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2"/>
        <w:gridCol w:w="3117"/>
      </w:tblGrid>
      <w:tr w:rsidR="007B0AA0" w:rsidRPr="00686830" w14:paraId="430112EB" w14:textId="77777777" w:rsidTr="00F363FE">
        <w:tc>
          <w:tcPr>
            <w:tcW w:w="6512" w:type="dxa"/>
          </w:tcPr>
          <w:p w14:paraId="5549EBCA" w14:textId="202CF2A8" w:rsidR="007B0AA0" w:rsidRPr="007B0AA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0FE799B9" w14:textId="31FADC14" w:rsidR="007B0AA0" w:rsidRPr="00686830" w:rsidRDefault="007B0AA0" w:rsidP="00F363FE">
            <w:pPr>
              <w:spacing w:before="60" w:after="60" w:line="260" w:lineRule="exact"/>
              <w:rPr>
                <w:b/>
                <w:bCs/>
                <w:lang w:bidi="ar-EG"/>
              </w:rPr>
            </w:pPr>
            <w:r w:rsidRPr="00686830">
              <w:rPr>
                <w:rFonts w:hint="cs"/>
                <w:b/>
                <w:bCs/>
                <w:rtl/>
                <w:lang w:bidi="ar-EG"/>
              </w:rPr>
              <w:t xml:space="preserve">الوثيقة </w:t>
            </w:r>
            <w:r w:rsidRPr="00686830">
              <w:rPr>
                <w:b/>
                <w:bCs/>
                <w:lang w:bidi="ar-EG"/>
              </w:rPr>
              <w:t>C2</w:t>
            </w:r>
            <w:r w:rsidR="00B6080B" w:rsidRPr="00686830">
              <w:rPr>
                <w:b/>
                <w:bCs/>
                <w:lang w:bidi="ar-EG"/>
              </w:rPr>
              <w:t>4</w:t>
            </w:r>
            <w:r w:rsidRPr="00686830">
              <w:rPr>
                <w:b/>
                <w:bCs/>
                <w:lang w:bidi="ar-EG"/>
              </w:rPr>
              <w:t>/</w:t>
            </w:r>
            <w:r w:rsidR="00615CEF" w:rsidRPr="00686830">
              <w:rPr>
                <w:b/>
                <w:bCs/>
                <w:lang w:bidi="ar-EG"/>
              </w:rPr>
              <w:t>1</w:t>
            </w:r>
            <w:r w:rsidRPr="00686830">
              <w:rPr>
                <w:b/>
                <w:bCs/>
                <w:lang w:bidi="ar-EG"/>
              </w:rPr>
              <w:t>-A</w:t>
            </w:r>
          </w:p>
        </w:tc>
      </w:tr>
      <w:tr w:rsidR="007B0AA0" w:rsidRPr="00686830" w14:paraId="7C500AA7" w14:textId="77777777" w:rsidTr="00F363FE">
        <w:tc>
          <w:tcPr>
            <w:tcW w:w="6512" w:type="dxa"/>
          </w:tcPr>
          <w:p w14:paraId="1B3F8A81" w14:textId="77777777" w:rsidR="007B0AA0" w:rsidRPr="0068683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6FB13520" w14:textId="3F773979" w:rsidR="007B0AA0" w:rsidRPr="00686830" w:rsidRDefault="00615CEF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86830">
              <w:rPr>
                <w:b/>
                <w:bCs/>
                <w:lang w:bidi="ar-EG"/>
              </w:rPr>
              <w:t>8</w:t>
            </w:r>
            <w:r w:rsidR="007B0AA0" w:rsidRPr="0068683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Pr="00686830">
              <w:rPr>
                <w:rFonts w:hint="cs"/>
                <w:b/>
                <w:bCs/>
                <w:rtl/>
                <w:lang w:bidi="ar-EG"/>
              </w:rPr>
              <w:t>مايو</w:t>
            </w:r>
            <w:r w:rsidR="007B0AA0" w:rsidRPr="00686830">
              <w:rPr>
                <w:rFonts w:hint="cs"/>
                <w:b/>
                <w:bCs/>
                <w:rtl/>
                <w:lang w:bidi="ar-EG"/>
              </w:rPr>
              <w:t xml:space="preserve"> </w:t>
            </w:r>
            <w:r w:rsidR="007B0AA0" w:rsidRPr="00686830">
              <w:rPr>
                <w:b/>
                <w:bCs/>
                <w:lang w:bidi="ar-EG"/>
              </w:rPr>
              <w:t>202</w:t>
            </w:r>
            <w:r w:rsidR="00B6080B" w:rsidRPr="00686830">
              <w:rPr>
                <w:b/>
                <w:bCs/>
                <w:lang w:bidi="ar-EG"/>
              </w:rPr>
              <w:t>4</w:t>
            </w:r>
          </w:p>
        </w:tc>
      </w:tr>
      <w:tr w:rsidR="007B0AA0" w:rsidRPr="00686830" w14:paraId="4D69B983" w14:textId="77777777" w:rsidTr="00F363FE">
        <w:tc>
          <w:tcPr>
            <w:tcW w:w="6512" w:type="dxa"/>
          </w:tcPr>
          <w:p w14:paraId="25B59697" w14:textId="77777777" w:rsidR="007B0AA0" w:rsidRPr="0068683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</w:p>
        </w:tc>
        <w:tc>
          <w:tcPr>
            <w:tcW w:w="3117" w:type="dxa"/>
          </w:tcPr>
          <w:p w14:paraId="425EE450" w14:textId="30BE34D6" w:rsidR="007B0AA0" w:rsidRPr="00686830" w:rsidRDefault="007B0AA0" w:rsidP="00F363FE">
            <w:pPr>
              <w:spacing w:before="60" w:after="60" w:line="260" w:lineRule="exact"/>
              <w:rPr>
                <w:b/>
                <w:bCs/>
                <w:rtl/>
                <w:lang w:bidi="ar-EG"/>
              </w:rPr>
            </w:pPr>
            <w:r w:rsidRPr="00686830">
              <w:rPr>
                <w:rFonts w:hint="cs"/>
                <w:b/>
                <w:bCs/>
                <w:rtl/>
                <w:lang w:bidi="ar-EG"/>
              </w:rPr>
              <w:t xml:space="preserve">الأصل: </w:t>
            </w:r>
            <w:r w:rsidR="00615CEF" w:rsidRPr="00686830">
              <w:rPr>
                <w:rFonts w:hint="cs"/>
                <w:b/>
                <w:bCs/>
                <w:rtl/>
                <w:lang w:bidi="ar-EG"/>
              </w:rPr>
              <w:t>بالإنكليزية</w:t>
            </w:r>
          </w:p>
        </w:tc>
      </w:tr>
      <w:tr w:rsidR="007B0AA0" w:rsidRPr="00686830" w14:paraId="1A4821A7" w14:textId="77777777" w:rsidTr="00F363FE">
        <w:tc>
          <w:tcPr>
            <w:tcW w:w="6512" w:type="dxa"/>
          </w:tcPr>
          <w:p w14:paraId="6BFEB85E" w14:textId="77777777" w:rsidR="007B0AA0" w:rsidRPr="00686830" w:rsidRDefault="007B0AA0" w:rsidP="00F363FE">
            <w:pPr>
              <w:spacing w:before="60" w:after="60" w:line="260" w:lineRule="exact"/>
              <w:rPr>
                <w:lang w:bidi="ar-EG"/>
              </w:rPr>
            </w:pPr>
          </w:p>
        </w:tc>
        <w:tc>
          <w:tcPr>
            <w:tcW w:w="3117" w:type="dxa"/>
          </w:tcPr>
          <w:p w14:paraId="25F3EFED" w14:textId="77777777" w:rsidR="007B0AA0" w:rsidRPr="00686830" w:rsidRDefault="007B0AA0" w:rsidP="00F363FE">
            <w:pPr>
              <w:spacing w:before="60" w:after="60" w:line="260" w:lineRule="exact"/>
              <w:rPr>
                <w:rtl/>
                <w:lang w:bidi="ar-EG"/>
              </w:rPr>
            </w:pPr>
          </w:p>
        </w:tc>
      </w:tr>
      <w:tr w:rsidR="007B0AA0" w:rsidRPr="00686830" w14:paraId="1797C79E" w14:textId="77777777" w:rsidTr="00EE7446">
        <w:tc>
          <w:tcPr>
            <w:tcW w:w="9629" w:type="dxa"/>
            <w:gridSpan w:val="2"/>
          </w:tcPr>
          <w:p w14:paraId="5C3FD33E" w14:textId="479FA8AC" w:rsidR="007B0AA0" w:rsidRPr="00686830" w:rsidRDefault="00615CEF" w:rsidP="007B0AA0">
            <w:pPr>
              <w:pStyle w:val="Source"/>
              <w:jc w:val="left"/>
              <w:rPr>
                <w:rtl/>
                <w:lang w:bidi="ar-EG"/>
              </w:rPr>
            </w:pPr>
            <w:r w:rsidRPr="00686830">
              <w:rPr>
                <w:rFonts w:hint="cs"/>
                <w:rtl/>
                <w:lang w:bidi="ar-EG"/>
              </w:rPr>
              <w:t>تقرير من الأمينة العامة</w:t>
            </w:r>
          </w:p>
        </w:tc>
      </w:tr>
      <w:tr w:rsidR="007B0AA0" w:rsidRPr="00686830" w14:paraId="6EC9335C" w14:textId="77777777" w:rsidTr="00615CEF"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14:paraId="34D1C6ED" w14:textId="25D95DFE" w:rsidR="007B0AA0" w:rsidRPr="00686830" w:rsidRDefault="00615CEF" w:rsidP="007B0AA0">
            <w:pPr>
              <w:pStyle w:val="Subtitle0"/>
            </w:pPr>
            <w:bookmarkStart w:id="0" w:name="_Hlk108797253"/>
            <w:r w:rsidRPr="00686830">
              <w:rPr>
                <w:rtl/>
              </w:rPr>
              <w:t>مشروع جدول أعمال دورة المجلس لعام 2024</w:t>
            </w:r>
            <w:bookmarkEnd w:id="0"/>
          </w:p>
        </w:tc>
      </w:tr>
      <w:tr w:rsidR="007B0AA0" w:rsidRPr="00686830" w14:paraId="358AC7B9" w14:textId="77777777" w:rsidTr="00615CEF">
        <w:tc>
          <w:tcPr>
            <w:tcW w:w="9629" w:type="dxa"/>
            <w:gridSpan w:val="2"/>
            <w:tcBorders>
              <w:top w:val="single" w:sz="4" w:space="0" w:color="auto"/>
            </w:tcBorders>
          </w:tcPr>
          <w:p w14:paraId="62320F88" w14:textId="77777777" w:rsidR="007B0AA0" w:rsidRPr="00686830" w:rsidRDefault="007B0AA0" w:rsidP="00615CEF">
            <w:pPr>
              <w:rPr>
                <w:rtl/>
              </w:rPr>
            </w:pPr>
          </w:p>
        </w:tc>
      </w:tr>
    </w:tbl>
    <w:p w14:paraId="281CCC97" w14:textId="2F2BD6ED" w:rsidR="00E61BE8" w:rsidRPr="00686830" w:rsidRDefault="00E61BE8" w:rsidP="00E61BE8">
      <w:pPr>
        <w:rPr>
          <w:lang w:bidi="ar-EG"/>
        </w:rPr>
      </w:pPr>
    </w:p>
    <w:tbl>
      <w:tblPr>
        <w:bidiVisual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808080"/>
          <w:insideV w:val="single" w:sz="4" w:space="0" w:color="808080"/>
        </w:tblBorders>
        <w:tblLook w:val="0400" w:firstRow="0" w:lastRow="0" w:firstColumn="0" w:lastColumn="0" w:noHBand="0" w:noVBand="1"/>
      </w:tblPr>
      <w:tblGrid>
        <w:gridCol w:w="915"/>
        <w:gridCol w:w="7330"/>
        <w:gridCol w:w="1374"/>
      </w:tblGrid>
      <w:tr w:rsidR="00615CEF" w:rsidRPr="00686830" w14:paraId="45A34674" w14:textId="77777777" w:rsidTr="00CD4B89">
        <w:trPr>
          <w:tblHeader/>
        </w:trPr>
        <w:tc>
          <w:tcPr>
            <w:tcW w:w="476" w:type="pct"/>
            <w:tcBorders>
              <w:top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3567AC7F" w14:textId="77777777" w:rsidR="00615CEF" w:rsidRPr="00686830" w:rsidRDefault="00615CEF" w:rsidP="00615CEF">
            <w:pPr>
              <w:rPr>
                <w:b/>
                <w:bCs/>
                <w:color w:val="FFFFFF" w:themeColor="background1"/>
              </w:rPr>
            </w:pPr>
            <w:r w:rsidRPr="00686830">
              <w:rPr>
                <w:b/>
                <w:bCs/>
                <w:color w:val="FFFFFF" w:themeColor="background1"/>
                <w:rtl/>
              </w:rPr>
              <w:t>بند جدول الأعمال</w:t>
            </w:r>
          </w:p>
        </w:tc>
        <w:tc>
          <w:tcPr>
            <w:tcW w:w="3810" w:type="pct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655152CF" w14:textId="77777777" w:rsidR="00615CEF" w:rsidRPr="00686830" w:rsidRDefault="00615CEF" w:rsidP="00615CEF">
            <w:pPr>
              <w:rPr>
                <w:b/>
                <w:bCs/>
                <w:color w:val="FFFFFF" w:themeColor="background1"/>
              </w:rPr>
            </w:pPr>
            <w:r w:rsidRPr="00686830">
              <w:rPr>
                <w:rFonts w:hint="cs"/>
                <w:b/>
                <w:bCs/>
                <w:color w:val="FFFFFF" w:themeColor="background1"/>
                <w:rtl/>
              </w:rPr>
              <w:t>ال</w:t>
            </w:r>
            <w:r w:rsidRPr="00686830">
              <w:rPr>
                <w:b/>
                <w:bCs/>
                <w:color w:val="FFFFFF" w:themeColor="background1"/>
                <w:rtl/>
              </w:rPr>
              <w:t>عنوان</w:t>
            </w:r>
          </w:p>
        </w:tc>
        <w:tc>
          <w:tcPr>
            <w:tcW w:w="714" w:type="pct"/>
            <w:tcBorders>
              <w:top w:val="single" w:sz="8" w:space="0" w:color="000000"/>
              <w:left w:val="single" w:sz="8" w:space="0" w:color="000000"/>
              <w:bottom w:val="single" w:sz="4" w:space="0" w:color="808080"/>
              <w:right w:val="single" w:sz="8" w:space="0" w:color="000000"/>
            </w:tcBorders>
            <w:shd w:val="clear" w:color="auto" w:fill="808080"/>
          </w:tcPr>
          <w:p w14:paraId="7BE2C4C2" w14:textId="08E9DA8A" w:rsidR="00615CEF" w:rsidRPr="00686830" w:rsidRDefault="00615CEF" w:rsidP="007B1554">
            <w:pPr>
              <w:jc w:val="left"/>
              <w:rPr>
                <w:b/>
                <w:bCs/>
                <w:color w:val="FFFFFF" w:themeColor="background1"/>
              </w:rPr>
            </w:pPr>
            <w:r w:rsidRPr="00686830">
              <w:rPr>
                <w:b/>
                <w:bCs/>
                <w:color w:val="FFFFFF" w:themeColor="background1"/>
                <w:rtl/>
              </w:rPr>
              <w:t xml:space="preserve">الوثيقة رقم </w:t>
            </w:r>
            <w:r w:rsidR="00CD4B89" w:rsidRPr="00686830">
              <w:rPr>
                <w:b/>
                <w:bCs/>
                <w:color w:val="FFFFFF" w:themeColor="background1"/>
                <w:rtl/>
              </w:rPr>
              <w:br/>
            </w:r>
            <w:r w:rsidRPr="00686830">
              <w:rPr>
                <w:b/>
                <w:bCs/>
                <w:color w:val="FFFFFF" w:themeColor="background1"/>
                <w:rtl/>
              </w:rPr>
              <w:t>C24/XX</w:t>
            </w:r>
          </w:p>
        </w:tc>
      </w:tr>
      <w:tr w:rsidR="00615CEF" w:rsidRPr="00686830" w14:paraId="14EE7EA6" w14:textId="77777777" w:rsidTr="00CD4B89">
        <w:tc>
          <w:tcPr>
            <w:tcW w:w="476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23D2B346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PL 1</w:t>
            </w:r>
          </w:p>
        </w:tc>
        <w:tc>
          <w:tcPr>
            <w:tcW w:w="381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53443D1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بناء اتحاد دولي للاتصالات يفي بالغرض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11A9C64" w14:textId="77777777" w:rsidR="00615CEF" w:rsidRPr="00686830" w:rsidRDefault="00615CEF" w:rsidP="00615CEF">
            <w:pPr>
              <w:rPr>
                <w:b/>
                <w:bCs/>
              </w:rPr>
            </w:pPr>
          </w:p>
        </w:tc>
      </w:tr>
      <w:tr w:rsidR="00615CEF" w:rsidRPr="00686830" w14:paraId="58C45676" w14:textId="77777777" w:rsidTr="00CD4B89">
        <w:trPr>
          <w:tblHeader/>
        </w:trPr>
        <w:tc>
          <w:tcPr>
            <w:tcW w:w="476" w:type="pct"/>
            <w:tcBorders>
              <w:top w:val="single" w:sz="4" w:space="0" w:color="808080"/>
            </w:tcBorders>
          </w:tcPr>
          <w:p w14:paraId="1C7D6360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5A0EC7" w14:textId="77777777" w:rsidR="00615CEF" w:rsidRPr="00686830" w:rsidRDefault="00615CEF" w:rsidP="00615CEF">
            <w:r w:rsidRPr="00686830">
              <w:rPr>
                <w:rtl/>
              </w:rPr>
              <w:t>حالة الاتحاد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46F5A4E9" w14:textId="77777777" w:rsidR="00615CEF" w:rsidRPr="00686830" w:rsidRDefault="00615CEF" w:rsidP="00615CEF">
            <w:r w:rsidRPr="00686830">
              <w:t>-</w:t>
            </w:r>
          </w:p>
        </w:tc>
      </w:tr>
      <w:tr w:rsidR="00615CEF" w:rsidRPr="00686830" w14:paraId="52C978B6" w14:textId="77777777" w:rsidTr="00CD4B89">
        <w:trPr>
          <w:tblHeader/>
        </w:trPr>
        <w:tc>
          <w:tcPr>
            <w:tcW w:w="476" w:type="pct"/>
          </w:tcPr>
          <w:p w14:paraId="7F35C235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C68672F" w14:textId="77777777" w:rsidR="00615CEF" w:rsidRPr="00686830" w:rsidRDefault="00615CEF" w:rsidP="00615CEF">
            <w:r w:rsidRPr="00686830">
              <w:rPr>
                <w:rtl/>
              </w:rPr>
              <w:t>تقرير عن تنفيذ الخطة الاستراتيجية وأنشطة الاتحاد للفترة 2023-2024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</w:tcPr>
          <w:p w14:paraId="5C4B60B2" w14:textId="77777777" w:rsidR="00615CEF" w:rsidRPr="00686830" w:rsidRDefault="00AF1026" w:rsidP="00615CEF">
            <w:hyperlink r:id="rId8" w:history="1">
              <w:bookmarkStart w:id="1" w:name="lt_pId018"/>
              <w:r w:rsidR="00615CEF" w:rsidRPr="00686830">
                <w:rPr>
                  <w:rStyle w:val="Hyperlink"/>
                </w:rPr>
                <w:t>C24/35</w:t>
              </w:r>
              <w:bookmarkEnd w:id="1"/>
            </w:hyperlink>
          </w:p>
        </w:tc>
      </w:tr>
      <w:tr w:rsidR="00615CEF" w:rsidRPr="00686830" w14:paraId="4684001E" w14:textId="77777777" w:rsidTr="00CD4B89">
        <w:tc>
          <w:tcPr>
            <w:tcW w:w="476" w:type="pct"/>
          </w:tcPr>
          <w:p w14:paraId="1628B51D" w14:textId="77777777" w:rsidR="00615CEF" w:rsidRPr="00686830" w:rsidRDefault="00615CEF" w:rsidP="00615CEF"/>
        </w:tc>
        <w:tc>
          <w:tcPr>
            <w:tcW w:w="3810" w:type="pct"/>
          </w:tcPr>
          <w:p w14:paraId="32B8C897" w14:textId="77777777" w:rsidR="00615CEF" w:rsidRPr="00686830" w:rsidRDefault="00615CEF" w:rsidP="00615CEF">
            <w:r w:rsidRPr="00686830">
              <w:rPr>
                <w:rtl/>
              </w:rPr>
              <w:t>معلومات محد</w:t>
            </w:r>
            <w:r w:rsidRPr="00686830">
              <w:rPr>
                <w:rFonts w:hint="cs"/>
                <w:rtl/>
              </w:rPr>
              <w:t>َّ</w:t>
            </w:r>
            <w:r w:rsidRPr="00686830">
              <w:rPr>
                <w:rtl/>
              </w:rPr>
              <w:t>ثة عن عملية التحول</w:t>
            </w:r>
          </w:p>
          <w:p w14:paraId="75F42564" w14:textId="77777777" w:rsidR="00615CEF" w:rsidRPr="00686830" w:rsidRDefault="00615CEF" w:rsidP="00615CEF">
            <w:r w:rsidRPr="00686830">
              <w:rPr>
                <w:rtl/>
              </w:rPr>
              <w:t>خارطة طريق التحول</w:t>
            </w:r>
          </w:p>
        </w:tc>
        <w:tc>
          <w:tcPr>
            <w:tcW w:w="714" w:type="pct"/>
          </w:tcPr>
          <w:p w14:paraId="324B53AE" w14:textId="77777777" w:rsidR="00615CEF" w:rsidRPr="00686830" w:rsidRDefault="00AF1026" w:rsidP="00615CEF">
            <w:hyperlink r:id="rId9" w:history="1">
              <w:bookmarkStart w:id="2" w:name="lt_pId021"/>
              <w:r w:rsidR="00615CEF" w:rsidRPr="00686830">
                <w:rPr>
                  <w:rStyle w:val="Hyperlink"/>
                </w:rPr>
                <w:t>C24/52</w:t>
              </w:r>
              <w:bookmarkEnd w:id="2"/>
            </w:hyperlink>
          </w:p>
          <w:p w14:paraId="0ED618D9" w14:textId="77777777" w:rsidR="00615CEF" w:rsidRPr="00686830" w:rsidDel="00D753F4" w:rsidRDefault="00AF1026" w:rsidP="00615CEF">
            <w:hyperlink r:id="rId10" w:history="1">
              <w:bookmarkStart w:id="3" w:name="lt_pId022"/>
              <w:r w:rsidR="00615CEF" w:rsidRPr="00686830">
                <w:rPr>
                  <w:rStyle w:val="Hyperlink"/>
                </w:rPr>
                <w:t>C24/73</w:t>
              </w:r>
              <w:bookmarkEnd w:id="3"/>
            </w:hyperlink>
          </w:p>
        </w:tc>
      </w:tr>
      <w:tr w:rsidR="00615CEF" w:rsidRPr="00686830" w14:paraId="57ACCB0D" w14:textId="77777777" w:rsidTr="00CD4B89">
        <w:tc>
          <w:tcPr>
            <w:tcW w:w="476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1055D15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PL 2</w:t>
            </w:r>
          </w:p>
        </w:tc>
        <w:tc>
          <w:tcPr>
            <w:tcW w:w="3810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55D0D4D5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الأداء كاتحاد واحد (السياسة العامة والاستراتيجية والأنشطة)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auto"/>
            </w:tcBorders>
            <w:shd w:val="clear" w:color="auto" w:fill="D9D9D9"/>
          </w:tcPr>
          <w:p w14:paraId="4781BFED" w14:textId="77777777" w:rsidR="00615CEF" w:rsidRPr="00686830" w:rsidRDefault="00615CEF" w:rsidP="00615CEF">
            <w:pPr>
              <w:rPr>
                <w:b/>
                <w:bCs/>
              </w:rPr>
            </w:pPr>
          </w:p>
        </w:tc>
      </w:tr>
      <w:tr w:rsidR="00615CEF" w:rsidRPr="00686830" w14:paraId="4ACFF573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1AF69767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  <w:bottom w:val="single" w:sz="4" w:space="0" w:color="808080"/>
            </w:tcBorders>
          </w:tcPr>
          <w:p w14:paraId="011B108E" w14:textId="77777777" w:rsidR="00615CEF" w:rsidRPr="00686830" w:rsidRDefault="00615CEF" w:rsidP="00615CEF">
            <w:r w:rsidRPr="00686830">
              <w:rPr>
                <w:rtl/>
              </w:rPr>
              <w:t xml:space="preserve">استراتيجية تنسيق الجهود بين قطاعات الاتحاد الثلاثة </w:t>
            </w:r>
          </w:p>
        </w:tc>
        <w:tc>
          <w:tcPr>
            <w:tcW w:w="714" w:type="pct"/>
            <w:tcBorders>
              <w:top w:val="single" w:sz="4" w:space="0" w:color="808080"/>
              <w:bottom w:val="single" w:sz="4" w:space="0" w:color="808080"/>
            </w:tcBorders>
          </w:tcPr>
          <w:p w14:paraId="0656CBAA" w14:textId="77777777" w:rsidR="00615CEF" w:rsidRPr="00686830" w:rsidRDefault="00AF1026" w:rsidP="00615CEF">
            <w:hyperlink r:id="rId11" w:history="1">
              <w:bookmarkStart w:id="4" w:name="lt_pId026"/>
              <w:r w:rsidR="00615CEF" w:rsidRPr="00686830">
                <w:rPr>
                  <w:rStyle w:val="Hyperlink"/>
                </w:rPr>
                <w:t>C24/27</w:t>
              </w:r>
              <w:bookmarkEnd w:id="4"/>
            </w:hyperlink>
          </w:p>
        </w:tc>
      </w:tr>
      <w:tr w:rsidR="00615CEF" w:rsidRPr="00686830" w14:paraId="456B1D59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2708270F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  <w:bottom w:val="single" w:sz="4" w:space="0" w:color="808080"/>
            </w:tcBorders>
          </w:tcPr>
          <w:p w14:paraId="7ECF42B6" w14:textId="77777777" w:rsidR="00615CEF" w:rsidRPr="00686830" w:rsidRDefault="00615CEF" w:rsidP="00615CEF">
            <w:r w:rsidRPr="00686830">
              <w:rPr>
                <w:rtl/>
              </w:rPr>
              <w:t>تنفيذ مفهوم "الاتحاد الواحد"</w:t>
            </w:r>
          </w:p>
        </w:tc>
        <w:tc>
          <w:tcPr>
            <w:tcW w:w="714" w:type="pct"/>
            <w:tcBorders>
              <w:top w:val="single" w:sz="4" w:space="0" w:color="808080"/>
              <w:bottom w:val="single" w:sz="4" w:space="0" w:color="808080"/>
            </w:tcBorders>
          </w:tcPr>
          <w:p w14:paraId="703F3F45" w14:textId="77777777" w:rsidR="00615CEF" w:rsidRPr="00686830" w:rsidDel="004E52EA" w:rsidRDefault="00AF1026" w:rsidP="00615CEF">
            <w:hyperlink r:id="rId12" w:history="1">
              <w:bookmarkStart w:id="5" w:name="lt_pId028"/>
              <w:r w:rsidR="00615CEF" w:rsidRPr="00686830">
                <w:rPr>
                  <w:rStyle w:val="Hyperlink"/>
                </w:rPr>
                <w:t>C24/17</w:t>
              </w:r>
              <w:bookmarkEnd w:id="5"/>
            </w:hyperlink>
          </w:p>
        </w:tc>
      </w:tr>
      <w:tr w:rsidR="00615CEF" w:rsidRPr="00686830" w14:paraId="593837CD" w14:textId="77777777" w:rsidTr="00CD4B89">
        <w:tc>
          <w:tcPr>
            <w:tcW w:w="476" w:type="pct"/>
          </w:tcPr>
          <w:p w14:paraId="3951ACBC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0D5C7421" w14:textId="63349CC0" w:rsidR="00615CEF" w:rsidRPr="00686830" w:rsidRDefault="00615CEF" w:rsidP="00615CEF">
            <w:r w:rsidRPr="00686830">
              <w:rPr>
                <w:rtl/>
              </w:rPr>
              <w:t>مشاريع الخطط التشغيلية الرباعية المتجددة للاتحاد للفترة 2025-2028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2EDFC292" w14:textId="77777777" w:rsidR="00615CEF" w:rsidRPr="00686830" w:rsidRDefault="00AF1026" w:rsidP="00615CEF">
            <w:hyperlink r:id="rId13" w:history="1">
              <w:bookmarkStart w:id="6" w:name="lt_pId030"/>
              <w:r w:rsidR="00615CEF" w:rsidRPr="00686830">
                <w:rPr>
                  <w:rStyle w:val="Hyperlink"/>
                </w:rPr>
                <w:t>C24/28</w:t>
              </w:r>
              <w:bookmarkEnd w:id="6"/>
            </w:hyperlink>
          </w:p>
        </w:tc>
      </w:tr>
      <w:tr w:rsidR="00615CEF" w:rsidRPr="00686830" w14:paraId="3B9ED0C8" w14:textId="77777777" w:rsidTr="00CD4B89">
        <w:tc>
          <w:tcPr>
            <w:tcW w:w="476" w:type="pct"/>
          </w:tcPr>
          <w:p w14:paraId="5CC1885D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07995046" w14:textId="77777777" w:rsidR="00615CEF" w:rsidRPr="00686830" w:rsidRDefault="00615CEF" w:rsidP="00615CEF">
            <w:r w:rsidRPr="00686830">
              <w:rPr>
                <w:rtl/>
              </w:rPr>
              <w:t>تقوية الحضور الإقليمي للاتحاد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1FA943E8" w14:textId="77777777" w:rsidR="00615CEF" w:rsidRPr="00686830" w:rsidRDefault="00AF1026" w:rsidP="00615CEF">
            <w:hyperlink r:id="rId14" w:history="1">
              <w:bookmarkStart w:id="7" w:name="lt_pId032"/>
              <w:r w:rsidR="00615CEF" w:rsidRPr="00686830">
                <w:rPr>
                  <w:rStyle w:val="Hyperlink"/>
                </w:rPr>
                <w:t>C24/25</w:t>
              </w:r>
              <w:bookmarkEnd w:id="7"/>
            </w:hyperlink>
          </w:p>
        </w:tc>
      </w:tr>
      <w:tr w:rsidR="00615CEF" w:rsidRPr="00686830" w14:paraId="4E61E00B" w14:textId="77777777" w:rsidTr="00CD4B89">
        <w:tc>
          <w:tcPr>
            <w:tcW w:w="476" w:type="pct"/>
          </w:tcPr>
          <w:p w14:paraId="56BC56A8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255483F" w14:textId="48E8F3E9" w:rsidR="00615CEF" w:rsidRPr="00686830" w:rsidRDefault="00615CEF" w:rsidP="00615CEF">
            <w:r w:rsidRPr="00686830">
              <w:rPr>
                <w:rtl/>
              </w:rPr>
              <w:t xml:space="preserve">تقوية الحضور الإقليمي </w:t>
            </w:r>
            <w:r w:rsidR="001D2879" w:rsidRPr="00686830">
              <w:rPr>
                <w:rFonts w:hint="cs"/>
                <w:rtl/>
              </w:rPr>
              <w:t>-</w:t>
            </w:r>
            <w:r w:rsidRPr="00686830">
              <w:rPr>
                <w:rtl/>
              </w:rPr>
              <w:t xml:space="preserve"> معايير إنشاء المكاتب الإقليمية ومكاتب المناطق في المستقبل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6CC14ADD" w14:textId="77777777" w:rsidR="00615CEF" w:rsidRPr="00686830" w:rsidRDefault="00AF1026" w:rsidP="00615CEF">
            <w:hyperlink r:id="rId15" w:history="1">
              <w:bookmarkStart w:id="8" w:name="lt_pId034"/>
              <w:r w:rsidR="00615CEF" w:rsidRPr="00686830">
                <w:rPr>
                  <w:rStyle w:val="Hyperlink"/>
                </w:rPr>
                <w:t>C24/66</w:t>
              </w:r>
              <w:bookmarkEnd w:id="8"/>
            </w:hyperlink>
          </w:p>
        </w:tc>
      </w:tr>
      <w:tr w:rsidR="00615CEF" w:rsidRPr="00686830" w14:paraId="63355961" w14:textId="77777777" w:rsidTr="00CD4B89">
        <w:tc>
          <w:tcPr>
            <w:tcW w:w="476" w:type="pct"/>
          </w:tcPr>
          <w:p w14:paraId="1BDCE53C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0452DD1B" w14:textId="77777777" w:rsidR="00615CEF" w:rsidRPr="00686830" w:rsidRDefault="00615CEF" w:rsidP="00615CEF">
            <w:r w:rsidRPr="00686830">
              <w:rPr>
                <w:rtl/>
              </w:rPr>
              <w:t xml:space="preserve">تقرير رئيس فريق العمل التابع للمجلس والمعني بحماية الأطفال على الإنترنت </w:t>
            </w:r>
            <w:r w:rsidRPr="00686830">
              <w:t>‎CWG</w:t>
            </w:r>
            <w:r w:rsidRPr="00686830">
              <w:noBreakHyphen/>
              <w:t>COP)</w:t>
            </w:r>
            <w:r w:rsidRPr="00686830">
              <w:rPr>
                <w:rtl/>
              </w:rPr>
              <w:t>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79F91206" w14:textId="77777777" w:rsidR="00615CEF" w:rsidRPr="00686830" w:rsidRDefault="00AF1026" w:rsidP="00615CEF">
            <w:hyperlink r:id="rId16" w:history="1">
              <w:bookmarkStart w:id="9" w:name="lt_pId036"/>
              <w:r w:rsidR="00615CEF" w:rsidRPr="00686830">
                <w:rPr>
                  <w:rStyle w:val="Hyperlink"/>
                </w:rPr>
                <w:t>C24/15</w:t>
              </w:r>
              <w:bookmarkEnd w:id="9"/>
            </w:hyperlink>
          </w:p>
        </w:tc>
      </w:tr>
      <w:tr w:rsidR="00615CEF" w:rsidRPr="00686830" w14:paraId="198A366D" w14:textId="77777777" w:rsidTr="00CD4B89">
        <w:tc>
          <w:tcPr>
            <w:tcW w:w="476" w:type="pct"/>
          </w:tcPr>
          <w:p w14:paraId="10B2B8FB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336F2763" w14:textId="77777777" w:rsidR="00615CEF" w:rsidRPr="00686830" w:rsidRDefault="00615CEF" w:rsidP="00615CEF">
            <w:r w:rsidRPr="00686830">
              <w:rPr>
                <w:rtl/>
              </w:rPr>
              <w:t xml:space="preserve">تقرير رئيس فريق العمل التابع للمجلس والمعني باللغات </w:t>
            </w:r>
            <w:r w:rsidRPr="00686830">
              <w:t>(‎CWG-Lang)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4A46CF44" w14:textId="77777777" w:rsidR="00615CEF" w:rsidRPr="00686830" w:rsidRDefault="00AF1026" w:rsidP="00615CEF">
            <w:hyperlink r:id="rId17" w:history="1">
              <w:bookmarkStart w:id="10" w:name="lt_pId038"/>
              <w:r w:rsidR="00615CEF" w:rsidRPr="00686830">
                <w:rPr>
                  <w:rStyle w:val="Hyperlink"/>
                </w:rPr>
                <w:t>C24/12</w:t>
              </w:r>
              <w:bookmarkEnd w:id="10"/>
            </w:hyperlink>
          </w:p>
        </w:tc>
      </w:tr>
      <w:tr w:rsidR="00615CEF" w:rsidRPr="00686830" w14:paraId="22238E20" w14:textId="77777777" w:rsidTr="00CD4B89">
        <w:tc>
          <w:tcPr>
            <w:tcW w:w="476" w:type="pct"/>
          </w:tcPr>
          <w:p w14:paraId="6656BB74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28623266" w14:textId="15A722F6" w:rsidR="00615CEF" w:rsidRPr="00686830" w:rsidRDefault="00615CEF" w:rsidP="00615CEF">
            <w:r w:rsidRPr="00686830">
              <w:rPr>
                <w:rtl/>
              </w:rPr>
              <w:t xml:space="preserve">تقرير من رئيس فريق العمل التابع للمجلس والمعني بقضايا السياسات العامة المتعلقة بالإنترنت </w:t>
            </w:r>
            <w:r w:rsidRPr="00686830">
              <w:t>CWG-</w:t>
            </w:r>
            <w:r w:rsidR="001D2879" w:rsidRPr="00686830">
              <w:t>Internet</w:t>
            </w:r>
            <w:r w:rsidRPr="00686830">
              <w:t>)</w:t>
            </w:r>
            <w:r w:rsidRPr="00686830">
              <w:rPr>
                <w:rtl/>
              </w:rPr>
              <w:t>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5A34440D" w14:textId="77777777" w:rsidR="00615CEF" w:rsidRPr="00686830" w:rsidRDefault="00AF1026" w:rsidP="00615CEF">
            <w:hyperlink r:id="rId18" w:history="1">
              <w:bookmarkStart w:id="11" w:name="lt_pId040"/>
              <w:r w:rsidR="00615CEF" w:rsidRPr="00686830">
                <w:rPr>
                  <w:rStyle w:val="Hyperlink"/>
                </w:rPr>
                <w:t>C24/51</w:t>
              </w:r>
              <w:bookmarkEnd w:id="11"/>
            </w:hyperlink>
          </w:p>
        </w:tc>
      </w:tr>
      <w:tr w:rsidR="00615CEF" w:rsidRPr="00686830" w14:paraId="51C27A0C" w14:textId="77777777" w:rsidTr="00CD4B89">
        <w:tc>
          <w:tcPr>
            <w:tcW w:w="476" w:type="pct"/>
          </w:tcPr>
          <w:p w14:paraId="49102E93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0CD7AC26" w14:textId="77777777" w:rsidR="00615CEF" w:rsidRPr="00686830" w:rsidRDefault="00615CEF" w:rsidP="001D2879">
            <w:r w:rsidRPr="00686830">
              <w:rPr>
                <w:rtl/>
              </w:rPr>
              <w:t xml:space="preserve">تقرير مرحلي مقدّم من رئيس فريق الخبراء المعني بلوائح الاتصالات الدولية </w:t>
            </w:r>
            <w:r w:rsidRPr="00686830">
              <w:t>EG-ITR)</w:t>
            </w:r>
            <w:r w:rsidRPr="00686830">
              <w:rPr>
                <w:rtl/>
              </w:rPr>
              <w:t>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48F3F31D" w14:textId="77777777" w:rsidR="00615CEF" w:rsidRPr="00686830" w:rsidRDefault="00AF1026" w:rsidP="00615CEF">
            <w:hyperlink r:id="rId19" w:history="1">
              <w:bookmarkStart w:id="12" w:name="lt_pId042"/>
              <w:r w:rsidR="00615CEF" w:rsidRPr="00686830">
                <w:rPr>
                  <w:rStyle w:val="Hyperlink"/>
                </w:rPr>
                <w:t>C24/26</w:t>
              </w:r>
              <w:bookmarkEnd w:id="12"/>
            </w:hyperlink>
          </w:p>
        </w:tc>
      </w:tr>
      <w:tr w:rsidR="00615CEF" w:rsidRPr="00686830" w14:paraId="36969865" w14:textId="77777777" w:rsidTr="00CD4B89">
        <w:tc>
          <w:tcPr>
            <w:tcW w:w="476" w:type="pct"/>
          </w:tcPr>
          <w:p w14:paraId="2CD10862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6A3B7243" w14:textId="77777777" w:rsidR="00615CEF" w:rsidRPr="00686830" w:rsidRDefault="00615CEF" w:rsidP="00615CEF">
            <w:r w:rsidRPr="00686830">
              <w:rPr>
                <w:rtl/>
              </w:rPr>
              <w:t xml:space="preserve">تقرير رئيس فريق العمل التابع للمجلس والمعني بالقمة العالمية لمجتمع المعلومات وأهداف التنمية المستدامة </w:t>
            </w:r>
            <w:r w:rsidRPr="00686830">
              <w:t>CWG–WSIS&amp;SDG)</w:t>
            </w:r>
            <w:r w:rsidRPr="00686830">
              <w:rPr>
                <w:rtl/>
              </w:rPr>
              <w:t>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059B6C4E" w14:textId="77777777" w:rsidR="00615CEF" w:rsidRPr="00686830" w:rsidRDefault="00AF1026" w:rsidP="00615CEF">
            <w:hyperlink r:id="rId20" w:history="1">
              <w:bookmarkStart w:id="13" w:name="lt_pId044"/>
              <w:r w:rsidR="00615CEF" w:rsidRPr="00686830">
                <w:rPr>
                  <w:rStyle w:val="Hyperlink"/>
                </w:rPr>
                <w:t>C24/8</w:t>
              </w:r>
              <w:bookmarkEnd w:id="13"/>
            </w:hyperlink>
          </w:p>
        </w:tc>
      </w:tr>
      <w:tr w:rsidR="00615CEF" w:rsidRPr="00686830" w14:paraId="1D662DFB" w14:textId="77777777" w:rsidTr="00CD4B89">
        <w:tc>
          <w:tcPr>
            <w:tcW w:w="476" w:type="pct"/>
          </w:tcPr>
          <w:p w14:paraId="4A612D0A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0D09A404" w14:textId="77777777" w:rsidR="00615CEF" w:rsidRPr="00686830" w:rsidRDefault="00615CEF" w:rsidP="00615CEF">
            <w:r w:rsidRPr="00686830">
              <w:rPr>
                <w:rtl/>
              </w:rPr>
              <w:t>مشروع تقرير عن حدث ‎WSIS+20: ‏مساهمة الاتحاد في تنفيذ نواتج القمة العالمية لمجتمع المعلومات ومتابعتها‎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45E5D697" w14:textId="77777777" w:rsidR="00615CEF" w:rsidRPr="00686830" w:rsidRDefault="00AF1026" w:rsidP="00615CEF">
            <w:hyperlink r:id="rId21" w:history="1">
              <w:bookmarkStart w:id="14" w:name="lt_pId046"/>
              <w:r w:rsidR="00615CEF" w:rsidRPr="00686830">
                <w:rPr>
                  <w:rStyle w:val="Hyperlink"/>
                </w:rPr>
                <w:t>C24/60</w:t>
              </w:r>
              <w:bookmarkEnd w:id="14"/>
            </w:hyperlink>
          </w:p>
        </w:tc>
      </w:tr>
      <w:tr w:rsidR="00615CEF" w:rsidRPr="00686830" w14:paraId="2D05A7FF" w14:textId="77777777" w:rsidTr="00CD4B89">
        <w:tc>
          <w:tcPr>
            <w:tcW w:w="476" w:type="pct"/>
          </w:tcPr>
          <w:p w14:paraId="73FEC8D4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06B5445" w14:textId="77777777" w:rsidR="00615CEF" w:rsidRPr="00686830" w:rsidRDefault="00615CEF" w:rsidP="00615CEF">
            <w:r w:rsidRPr="00686830">
              <w:rPr>
                <w:rtl/>
              </w:rPr>
              <w:t>أنشطة الاتحاد المتصلة بالإنترنت: القرارات 101 و102 و133 و180 و206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008C9A3C" w14:textId="77777777" w:rsidR="00615CEF" w:rsidRPr="00686830" w:rsidRDefault="00AF1026" w:rsidP="00615CEF">
            <w:hyperlink r:id="rId22" w:history="1">
              <w:bookmarkStart w:id="15" w:name="lt_pId048"/>
              <w:r w:rsidR="00615CEF" w:rsidRPr="00686830">
                <w:rPr>
                  <w:rStyle w:val="Hyperlink"/>
                </w:rPr>
                <w:t>C24/33</w:t>
              </w:r>
              <w:bookmarkEnd w:id="15"/>
            </w:hyperlink>
          </w:p>
        </w:tc>
      </w:tr>
      <w:tr w:rsidR="00615CEF" w:rsidRPr="00686830" w14:paraId="032BD361" w14:textId="77777777" w:rsidTr="00CD4B89">
        <w:tc>
          <w:tcPr>
            <w:tcW w:w="476" w:type="pct"/>
          </w:tcPr>
          <w:p w14:paraId="4D0A9DF4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2B5A8773" w14:textId="77777777" w:rsidR="00615CEF" w:rsidRPr="00686830" w:rsidRDefault="00615CEF" w:rsidP="00615CEF">
            <w:r w:rsidRPr="00686830">
              <w:rPr>
                <w:rtl/>
              </w:rPr>
              <w:t xml:space="preserve">أنشطة الاتحاد الدولي للاتصالات بشأن تعزيز دور الاتحاد في بناء الثقة والأمن في استعمال تكنولوجيا المعلومات والاتصالات 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4B0B14DA" w14:textId="77777777" w:rsidR="00615CEF" w:rsidRPr="00686830" w:rsidRDefault="00AF1026" w:rsidP="00615CEF">
            <w:hyperlink r:id="rId23" w:history="1">
              <w:bookmarkStart w:id="16" w:name="lt_pId050"/>
              <w:r w:rsidR="00615CEF" w:rsidRPr="00686830">
                <w:rPr>
                  <w:rStyle w:val="Hyperlink"/>
                </w:rPr>
                <w:t>C24/18</w:t>
              </w:r>
              <w:bookmarkEnd w:id="16"/>
            </w:hyperlink>
          </w:p>
        </w:tc>
      </w:tr>
      <w:tr w:rsidR="00615CEF" w:rsidRPr="00686830" w14:paraId="68BC9F43" w14:textId="77777777" w:rsidTr="00CD4B89">
        <w:tc>
          <w:tcPr>
            <w:tcW w:w="476" w:type="pct"/>
          </w:tcPr>
          <w:p w14:paraId="4358DE18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434D1EDB" w14:textId="77777777" w:rsidR="00615CEF" w:rsidRPr="00686830" w:rsidRDefault="00615CEF" w:rsidP="00615CEF">
            <w:r w:rsidRPr="00686830">
              <w:rPr>
                <w:rtl/>
              </w:rPr>
              <w:t>تقرير عن برنامج الاتحاد بشأن المساواة بين الجنسين بما في ذلك تحديثات بشأن قرارات المجلس لعام ‎2023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00A583C4" w14:textId="77777777" w:rsidR="00615CEF" w:rsidRPr="00686830" w:rsidRDefault="00AF1026" w:rsidP="00615CEF">
            <w:hyperlink r:id="rId24" w:history="1">
              <w:bookmarkStart w:id="17" w:name="lt_pId052"/>
              <w:r w:rsidR="00615CEF" w:rsidRPr="00686830">
                <w:rPr>
                  <w:rStyle w:val="Hyperlink"/>
                </w:rPr>
                <w:t>C24/6</w:t>
              </w:r>
              <w:bookmarkEnd w:id="17"/>
            </w:hyperlink>
          </w:p>
        </w:tc>
      </w:tr>
      <w:tr w:rsidR="00615CEF" w:rsidRPr="00686830" w14:paraId="362030E2" w14:textId="77777777" w:rsidTr="00CD4B89">
        <w:tc>
          <w:tcPr>
            <w:tcW w:w="476" w:type="pct"/>
          </w:tcPr>
          <w:p w14:paraId="2736BBDD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79D1C926" w14:textId="77777777" w:rsidR="00615CEF" w:rsidRPr="00686830" w:rsidRDefault="00615CEF" w:rsidP="00615CEF">
            <w:r w:rsidRPr="00686830">
              <w:rPr>
                <w:rtl/>
              </w:rPr>
              <w:t>مشاركة الشباب والمبادرات ذات الصلة في الاتحاد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001EBC08" w14:textId="77777777" w:rsidR="00615CEF" w:rsidRPr="00686830" w:rsidRDefault="00AF1026" w:rsidP="00615CEF">
            <w:hyperlink r:id="rId25" w:history="1">
              <w:bookmarkStart w:id="18" w:name="lt_pId054"/>
              <w:r w:rsidR="00615CEF" w:rsidRPr="00686830">
                <w:rPr>
                  <w:rStyle w:val="Hyperlink"/>
                </w:rPr>
                <w:t>C24/31</w:t>
              </w:r>
              <w:bookmarkEnd w:id="18"/>
            </w:hyperlink>
          </w:p>
        </w:tc>
      </w:tr>
      <w:tr w:rsidR="00615CEF" w:rsidRPr="00686830" w14:paraId="22617656" w14:textId="77777777" w:rsidTr="00CD4B89">
        <w:tc>
          <w:tcPr>
            <w:tcW w:w="476" w:type="pct"/>
          </w:tcPr>
          <w:p w14:paraId="0C002DDD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7DEC3E63" w14:textId="77777777" w:rsidR="00615CEF" w:rsidRPr="00686830" w:rsidRDefault="00615CEF" w:rsidP="00615CEF">
            <w:r w:rsidRPr="00686830">
              <w:rPr>
                <w:rtl/>
              </w:rPr>
              <w:t>‏التقدم المحرز في التحضير لقمة الشباب‎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6B226AA0" w14:textId="77777777" w:rsidR="00615CEF" w:rsidRPr="00686830" w:rsidRDefault="00AF1026" w:rsidP="00615CEF">
            <w:hyperlink r:id="rId26" w:history="1">
              <w:bookmarkStart w:id="19" w:name="lt_pId056"/>
              <w:r w:rsidR="00615CEF" w:rsidRPr="00686830">
                <w:rPr>
                  <w:rStyle w:val="Hyperlink"/>
                </w:rPr>
                <w:t>C24/32</w:t>
              </w:r>
              <w:bookmarkEnd w:id="19"/>
            </w:hyperlink>
          </w:p>
        </w:tc>
      </w:tr>
      <w:tr w:rsidR="00615CEF" w:rsidRPr="00686830" w14:paraId="70799DF5" w14:textId="77777777" w:rsidTr="00CD4B89">
        <w:tc>
          <w:tcPr>
            <w:tcW w:w="476" w:type="pct"/>
          </w:tcPr>
          <w:p w14:paraId="10057E9D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3DD6F772" w14:textId="77777777" w:rsidR="00615CEF" w:rsidRPr="00686830" w:rsidRDefault="00615CEF" w:rsidP="00615CEF">
            <w:r w:rsidRPr="00686830">
              <w:rPr>
                <w:rtl/>
              </w:rPr>
              <w:t>التعاون مع منظومة الأمم المتحدة والعمليات الحكومية الدولية الأخرى، بما في ذلك</w:t>
            </w:r>
            <w:r w:rsidRPr="00686830">
              <w:rPr>
                <w:rFonts w:hint="cs"/>
                <w:rtl/>
              </w:rPr>
              <w:t xml:space="preserve"> بشأن</w:t>
            </w:r>
            <w:r w:rsidRPr="00686830">
              <w:rPr>
                <w:rtl/>
              </w:rPr>
              <w:t xml:space="preserve"> وضع المعايير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7ADFA2E8" w14:textId="77777777" w:rsidR="00615CEF" w:rsidRPr="00686830" w:rsidRDefault="00AF1026" w:rsidP="00615CEF">
            <w:hyperlink r:id="rId27" w:history="1">
              <w:bookmarkStart w:id="20" w:name="lt_pId058"/>
              <w:r w:rsidR="00615CEF" w:rsidRPr="00686830">
                <w:rPr>
                  <w:rStyle w:val="Hyperlink"/>
                </w:rPr>
                <w:t>C24/55</w:t>
              </w:r>
              <w:bookmarkEnd w:id="20"/>
            </w:hyperlink>
          </w:p>
        </w:tc>
      </w:tr>
      <w:tr w:rsidR="00615CEF" w:rsidRPr="00686830" w14:paraId="4FC31C3D" w14:textId="77777777" w:rsidTr="00CD4B89">
        <w:tc>
          <w:tcPr>
            <w:tcW w:w="476" w:type="pct"/>
          </w:tcPr>
          <w:p w14:paraId="04ADADA1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5EAA314" w14:textId="77777777" w:rsidR="00615CEF" w:rsidRPr="00686830" w:rsidRDefault="00615CEF" w:rsidP="00615CEF">
            <w:r w:rsidRPr="00686830">
              <w:rPr>
                <w:rtl/>
              </w:rPr>
              <w:t>دور الاتحاد الدولي للاتصالات في تنفيذ خطة "الفضاء 2030"</w:t>
            </w:r>
            <w:r w:rsidRPr="00686830">
              <w:t>:</w:t>
            </w:r>
            <w:r w:rsidRPr="00686830">
              <w:rPr>
                <w:rtl/>
              </w:rPr>
              <w:t xml:space="preserve"> الفضاء باعتباره محركاً للتنمية المستدامة، وفي عملية متابعة تنفيذها واستعراضه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657EE279" w14:textId="77777777" w:rsidR="00615CEF" w:rsidRPr="00686830" w:rsidRDefault="00AF1026" w:rsidP="00615CEF">
            <w:hyperlink r:id="rId28" w:history="1">
              <w:bookmarkStart w:id="21" w:name="lt_pId060"/>
              <w:r w:rsidR="00615CEF" w:rsidRPr="00686830">
                <w:rPr>
                  <w:rStyle w:val="Hyperlink"/>
                </w:rPr>
                <w:t>C24/36</w:t>
              </w:r>
              <w:bookmarkEnd w:id="21"/>
            </w:hyperlink>
          </w:p>
        </w:tc>
      </w:tr>
      <w:tr w:rsidR="00615CEF" w:rsidRPr="00686830" w14:paraId="35E687FB" w14:textId="77777777" w:rsidTr="00CD4B89">
        <w:tc>
          <w:tcPr>
            <w:tcW w:w="476" w:type="pct"/>
          </w:tcPr>
          <w:p w14:paraId="0B1F39AA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47F3D8A4" w14:textId="277E7B1C" w:rsidR="00615CEF" w:rsidRPr="00686830" w:rsidRDefault="00615CEF" w:rsidP="00615CEF">
            <w:r w:rsidRPr="00686830">
              <w:rPr>
                <w:rtl/>
              </w:rPr>
              <w:t>تقرير عن القرار 214 (بوخ</w:t>
            </w:r>
            <w:r w:rsidRPr="00686830">
              <w:rPr>
                <w:rFonts w:hint="cs"/>
                <w:rtl/>
              </w:rPr>
              <w:t>ار</w:t>
            </w:r>
            <w:r w:rsidRPr="00686830">
              <w:rPr>
                <w:rtl/>
              </w:rPr>
              <w:t>ست، 2022) لمؤتمر المندوبين المفوضين "تكنولوجيات الذكاء الاصطناعي والاتصالات/تكنولوجيا المعلومات والاتصالات"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70CAFA05" w14:textId="77777777" w:rsidR="00615CEF" w:rsidRPr="00686830" w:rsidRDefault="00AF1026" w:rsidP="00615CEF">
            <w:hyperlink r:id="rId29" w:history="1">
              <w:bookmarkStart w:id="22" w:name="lt_pId062"/>
              <w:r w:rsidR="00615CEF" w:rsidRPr="00686830">
                <w:rPr>
                  <w:rStyle w:val="Hyperlink"/>
                </w:rPr>
                <w:t>C24/67</w:t>
              </w:r>
              <w:bookmarkEnd w:id="22"/>
            </w:hyperlink>
          </w:p>
        </w:tc>
      </w:tr>
      <w:tr w:rsidR="00615CEF" w:rsidRPr="00686830" w14:paraId="2C8D1C8A" w14:textId="77777777" w:rsidTr="00CD4B89">
        <w:tc>
          <w:tcPr>
            <w:tcW w:w="476" w:type="pct"/>
          </w:tcPr>
          <w:p w14:paraId="67FB6CE4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338D5653" w14:textId="1FE4F69C" w:rsidR="00615CEF" w:rsidRPr="00686830" w:rsidRDefault="00615CEF" w:rsidP="00615CEF">
            <w:r w:rsidRPr="00686830">
              <w:rPr>
                <w:rtl/>
              </w:rPr>
              <w:t>التحضير للمنتدى العالمي لسياسات الاتصالات/تكنولوجيا المعلومات والاتصالات عام</w:t>
            </w:r>
            <w:r w:rsidR="00C010DD" w:rsidRPr="00686830">
              <w:rPr>
                <w:rFonts w:hint="cs"/>
                <w:rtl/>
              </w:rPr>
              <w:t> </w:t>
            </w:r>
            <w:r w:rsidRPr="00686830">
              <w:rPr>
                <w:rtl/>
              </w:rPr>
              <w:t>2026 (WTPF-26)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50356C6B" w14:textId="77777777" w:rsidR="00615CEF" w:rsidRPr="00686830" w:rsidRDefault="00AF1026" w:rsidP="00615CEF">
            <w:hyperlink r:id="rId30" w:history="1">
              <w:bookmarkStart w:id="23" w:name="lt_pId064"/>
              <w:r w:rsidR="00615CEF" w:rsidRPr="00686830">
                <w:rPr>
                  <w:rStyle w:val="Hyperlink"/>
                </w:rPr>
                <w:t>C24/5</w:t>
              </w:r>
              <w:bookmarkEnd w:id="23"/>
            </w:hyperlink>
          </w:p>
        </w:tc>
      </w:tr>
      <w:tr w:rsidR="00615CEF" w:rsidRPr="00686830" w14:paraId="486D35A8" w14:textId="77777777" w:rsidTr="00CD4B89">
        <w:tc>
          <w:tcPr>
            <w:tcW w:w="476" w:type="pct"/>
          </w:tcPr>
          <w:p w14:paraId="3C8CA18A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7A1E08F1" w14:textId="77777777" w:rsidR="00615CEF" w:rsidRPr="00686830" w:rsidRDefault="00615CEF" w:rsidP="00615CEF">
            <w:r w:rsidRPr="00686830">
              <w:rPr>
                <w:rtl/>
              </w:rPr>
              <w:t>معلومات محدَّثة عن تنفيذ القرار 1408 الصادر عن مجلس الاتحاد بشأن تقديم المساعدة والدعم إلى أوكرانيا لإعادة بناء قطاع اتصالاتها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6D49EF46" w14:textId="77777777" w:rsidR="00615CEF" w:rsidRPr="00686830" w:rsidRDefault="00AF1026" w:rsidP="00615CEF">
            <w:hyperlink r:id="rId31" w:history="1">
              <w:bookmarkStart w:id="24" w:name="lt_pId066"/>
              <w:r w:rsidR="00615CEF" w:rsidRPr="00686830">
                <w:rPr>
                  <w:rStyle w:val="Hyperlink"/>
                </w:rPr>
                <w:t>C24/68</w:t>
              </w:r>
              <w:bookmarkEnd w:id="24"/>
            </w:hyperlink>
          </w:p>
        </w:tc>
      </w:tr>
      <w:tr w:rsidR="00615CEF" w:rsidRPr="00686830" w14:paraId="0361C453" w14:textId="77777777" w:rsidTr="00CD4B89">
        <w:tc>
          <w:tcPr>
            <w:tcW w:w="476" w:type="pct"/>
          </w:tcPr>
          <w:p w14:paraId="20B05728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280C6D4E" w14:textId="77777777" w:rsidR="00615CEF" w:rsidRPr="00686830" w:rsidRDefault="00615CEF" w:rsidP="00615CEF">
            <w:r w:rsidRPr="00686830">
              <w:rPr>
                <w:rtl/>
              </w:rPr>
              <w:t>تقرير عن تقديم المساعدة والدعم إلى فلسطين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7FC9FFA8" w14:textId="77777777" w:rsidR="00615CEF" w:rsidRPr="00686830" w:rsidRDefault="00AF1026" w:rsidP="00615CEF">
            <w:hyperlink r:id="rId32" w:history="1">
              <w:bookmarkStart w:id="25" w:name="lt_pId068"/>
              <w:r w:rsidR="00615CEF" w:rsidRPr="00686830">
                <w:rPr>
                  <w:rStyle w:val="Hyperlink"/>
                </w:rPr>
                <w:t>C24/69</w:t>
              </w:r>
              <w:bookmarkEnd w:id="25"/>
            </w:hyperlink>
          </w:p>
        </w:tc>
      </w:tr>
      <w:tr w:rsidR="00615CEF" w:rsidRPr="00686830" w14:paraId="6591B003" w14:textId="77777777" w:rsidTr="00CD4B89">
        <w:tc>
          <w:tcPr>
            <w:tcW w:w="476" w:type="pct"/>
          </w:tcPr>
          <w:p w14:paraId="58B55408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3F65935E" w14:textId="77777777" w:rsidR="00615CEF" w:rsidRPr="00686830" w:rsidRDefault="00615CEF" w:rsidP="00615CEF">
            <w:r w:rsidRPr="00686830">
              <w:rPr>
                <w:rtl/>
              </w:rPr>
              <w:t>أنشطة الاتحاد بشأن تغير المناخ والاستدامة البيئية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36D35C88" w14:textId="77777777" w:rsidR="00615CEF" w:rsidRPr="00686830" w:rsidRDefault="00AF1026" w:rsidP="00615CEF">
            <w:hyperlink r:id="rId33" w:history="1">
              <w:bookmarkStart w:id="26" w:name="lt_pId070"/>
              <w:r w:rsidR="00615CEF" w:rsidRPr="00686830">
                <w:rPr>
                  <w:rStyle w:val="Hyperlink"/>
                </w:rPr>
                <w:t>C24/72</w:t>
              </w:r>
              <w:bookmarkEnd w:id="26"/>
            </w:hyperlink>
          </w:p>
        </w:tc>
      </w:tr>
      <w:tr w:rsidR="00615CEF" w:rsidRPr="00686830" w14:paraId="1D6AA04E" w14:textId="77777777" w:rsidTr="00CD4B89">
        <w:tc>
          <w:tcPr>
            <w:tcW w:w="476" w:type="pct"/>
          </w:tcPr>
          <w:p w14:paraId="211A3E6E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06D9C58D" w14:textId="77777777" w:rsidR="00615CEF" w:rsidRPr="00686830" w:rsidRDefault="00615CEF" w:rsidP="00615CEF">
            <w:r w:rsidRPr="00686830">
              <w:rPr>
                <w:rtl/>
              </w:rPr>
              <w:t>تقرير بشأن اللجنة الدائمة للتنظيم والإدارة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6B7C5F8D" w14:textId="77777777" w:rsidR="00615CEF" w:rsidRPr="00686830" w:rsidRDefault="00615CEF" w:rsidP="00615CEF">
            <w:r w:rsidRPr="00686830">
              <w:t>-</w:t>
            </w:r>
          </w:p>
        </w:tc>
      </w:tr>
      <w:tr w:rsidR="00615CEF" w:rsidRPr="00686830" w14:paraId="1C1E2165" w14:textId="77777777" w:rsidTr="00CD4B89">
        <w:tc>
          <w:tcPr>
            <w:tcW w:w="476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1E94A263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PL 3</w:t>
            </w:r>
          </w:p>
        </w:tc>
        <w:tc>
          <w:tcPr>
            <w:tcW w:w="381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47265F78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تحسين الإدارة (المسائل المتعلقة بمؤتمرات الاتحاد وجمعياته النظامية، ومجلس الاتحاد وأفرقة العمل التابعة له، ولجنة لوائح الراديو)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6295E94" w14:textId="77777777" w:rsidR="00615CEF" w:rsidRPr="00686830" w:rsidRDefault="00615CEF" w:rsidP="00615CEF">
            <w:pPr>
              <w:rPr>
                <w:b/>
                <w:bCs/>
              </w:rPr>
            </w:pPr>
          </w:p>
        </w:tc>
      </w:tr>
      <w:tr w:rsidR="00615CEF" w:rsidRPr="00686830" w14:paraId="09C7C619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4AF3DA0F" w14:textId="77777777" w:rsidR="00615CEF" w:rsidRPr="00686830" w:rsidDel="00712592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08015E66" w14:textId="77777777" w:rsidR="00615CEF" w:rsidRPr="00686830" w:rsidRDefault="00615CEF" w:rsidP="00615CEF">
            <w:r w:rsidRPr="00686830">
              <w:rPr>
                <w:rtl/>
              </w:rPr>
              <w:t>تقرير بشأن جمعية الاتصالات الراديوية عام 2023 (RA-23) والمؤتمر العالمي للاتصالات الراديوية عام 2023 (WRC-23)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378F2694" w14:textId="77777777" w:rsidR="00615CEF" w:rsidRPr="00686830" w:rsidRDefault="00AF1026" w:rsidP="00615CEF">
            <w:hyperlink r:id="rId34" w:history="1">
              <w:bookmarkStart w:id="27" w:name="lt_pId076"/>
              <w:r w:rsidR="00615CEF" w:rsidRPr="00686830">
                <w:rPr>
                  <w:rStyle w:val="Hyperlink"/>
                </w:rPr>
                <w:t>C24/13</w:t>
              </w:r>
              <w:bookmarkEnd w:id="27"/>
            </w:hyperlink>
          </w:p>
        </w:tc>
      </w:tr>
      <w:tr w:rsidR="00615CEF" w:rsidRPr="00686830" w14:paraId="303CE9DC" w14:textId="77777777" w:rsidTr="00CD4B89">
        <w:tc>
          <w:tcPr>
            <w:tcW w:w="476" w:type="pct"/>
          </w:tcPr>
          <w:p w14:paraId="500767C0" w14:textId="77777777" w:rsidR="00615CEF" w:rsidRPr="00686830" w:rsidRDefault="00615CEF" w:rsidP="00615CEF"/>
        </w:tc>
        <w:tc>
          <w:tcPr>
            <w:tcW w:w="3810" w:type="pct"/>
          </w:tcPr>
          <w:p w14:paraId="47241335" w14:textId="77777777" w:rsidR="00615CEF" w:rsidRPr="00686830" w:rsidRDefault="00615CEF" w:rsidP="00615CEF">
            <w:r w:rsidRPr="00686830">
              <w:rPr>
                <w:rtl/>
              </w:rPr>
              <w:t>جدول أعمال المؤتمر العالمي للاتصالات الراديوية عام 2027 (WRC-27)</w:t>
            </w:r>
          </w:p>
        </w:tc>
        <w:tc>
          <w:tcPr>
            <w:tcW w:w="714" w:type="pct"/>
          </w:tcPr>
          <w:p w14:paraId="4E01A5A8" w14:textId="77777777" w:rsidR="00615CEF" w:rsidRPr="00686830" w:rsidRDefault="00AF1026" w:rsidP="00615CEF">
            <w:hyperlink r:id="rId35" w:history="1">
              <w:bookmarkStart w:id="28" w:name="lt_pId078"/>
              <w:r w:rsidR="00615CEF" w:rsidRPr="00686830">
                <w:rPr>
                  <w:rStyle w:val="Hyperlink"/>
                </w:rPr>
                <w:t>C24/64</w:t>
              </w:r>
              <w:bookmarkEnd w:id="28"/>
            </w:hyperlink>
          </w:p>
        </w:tc>
      </w:tr>
      <w:tr w:rsidR="00615CEF" w:rsidRPr="00686830" w14:paraId="05B812D5" w14:textId="77777777" w:rsidTr="00CD4B89">
        <w:tc>
          <w:tcPr>
            <w:tcW w:w="476" w:type="pct"/>
          </w:tcPr>
          <w:p w14:paraId="2BE46FDE" w14:textId="77777777" w:rsidR="00615CEF" w:rsidRPr="00686830" w:rsidRDefault="00615CEF" w:rsidP="00615CEF"/>
        </w:tc>
        <w:tc>
          <w:tcPr>
            <w:tcW w:w="3810" w:type="pct"/>
          </w:tcPr>
          <w:p w14:paraId="75A47468" w14:textId="77777777" w:rsidR="00615CEF" w:rsidRPr="00686830" w:rsidRDefault="00615CEF" w:rsidP="00615CEF">
            <w:r w:rsidRPr="00686830">
              <w:rPr>
                <w:rtl/>
              </w:rPr>
              <w:t>الأعمال التحضيرية للجمعية العالمية لتقييس الاتصالات عام 2024 (WTSA-24)</w:t>
            </w:r>
          </w:p>
        </w:tc>
        <w:tc>
          <w:tcPr>
            <w:tcW w:w="714" w:type="pct"/>
          </w:tcPr>
          <w:p w14:paraId="4112B50A" w14:textId="77777777" w:rsidR="00615CEF" w:rsidRPr="00686830" w:rsidRDefault="00AF1026" w:rsidP="00615CEF">
            <w:hyperlink r:id="rId36" w:history="1">
              <w:bookmarkStart w:id="29" w:name="lt_pId080"/>
              <w:r w:rsidR="00615CEF" w:rsidRPr="00686830">
                <w:rPr>
                  <w:rStyle w:val="Hyperlink"/>
                </w:rPr>
                <w:t>C24/24</w:t>
              </w:r>
              <w:bookmarkEnd w:id="29"/>
            </w:hyperlink>
          </w:p>
        </w:tc>
      </w:tr>
      <w:tr w:rsidR="00615CEF" w:rsidRPr="00686830" w14:paraId="1DD2E1ED" w14:textId="77777777" w:rsidTr="00CD4B89">
        <w:tc>
          <w:tcPr>
            <w:tcW w:w="476" w:type="pct"/>
          </w:tcPr>
          <w:p w14:paraId="01B732D3" w14:textId="77777777" w:rsidR="00615CEF" w:rsidRPr="00686830" w:rsidRDefault="00615CEF" w:rsidP="00615CEF"/>
        </w:tc>
        <w:tc>
          <w:tcPr>
            <w:tcW w:w="3810" w:type="pct"/>
          </w:tcPr>
          <w:p w14:paraId="6C257A07" w14:textId="034C1844" w:rsidR="00615CEF" w:rsidRPr="00686830" w:rsidRDefault="00615CEF" w:rsidP="00615CEF">
            <w:r w:rsidRPr="00686830">
              <w:rPr>
                <w:rtl/>
              </w:rPr>
              <w:t>الأعمال التحضيرية للمؤتمر العالمي لتنمية الاتصالات عام 2025 (WTDC-25)</w:t>
            </w:r>
          </w:p>
        </w:tc>
        <w:tc>
          <w:tcPr>
            <w:tcW w:w="714" w:type="pct"/>
          </w:tcPr>
          <w:p w14:paraId="74C75348" w14:textId="77777777" w:rsidR="00615CEF" w:rsidRPr="00686830" w:rsidDel="00BF346B" w:rsidRDefault="00AF1026" w:rsidP="00615CEF">
            <w:hyperlink r:id="rId37" w:history="1">
              <w:bookmarkStart w:id="30" w:name="lt_pId082"/>
              <w:r w:rsidR="00615CEF" w:rsidRPr="00686830">
                <w:rPr>
                  <w:rStyle w:val="Hyperlink"/>
                </w:rPr>
                <w:t>C24/30</w:t>
              </w:r>
              <w:bookmarkEnd w:id="30"/>
            </w:hyperlink>
          </w:p>
        </w:tc>
      </w:tr>
      <w:tr w:rsidR="00615CEF" w:rsidRPr="00686830" w14:paraId="00066100" w14:textId="77777777" w:rsidTr="00CD4B89">
        <w:tc>
          <w:tcPr>
            <w:tcW w:w="476" w:type="pct"/>
          </w:tcPr>
          <w:p w14:paraId="3E3202CF" w14:textId="77777777" w:rsidR="00615CEF" w:rsidRPr="00686830" w:rsidRDefault="00615CEF" w:rsidP="00615CEF"/>
        </w:tc>
        <w:tc>
          <w:tcPr>
            <w:tcW w:w="3810" w:type="pct"/>
          </w:tcPr>
          <w:p w14:paraId="1FA2A481" w14:textId="77777777" w:rsidR="00615CEF" w:rsidRPr="00686830" w:rsidRDefault="00615CEF" w:rsidP="00615CEF">
            <w:r w:rsidRPr="00686830">
              <w:rPr>
                <w:rtl/>
              </w:rPr>
              <w:t>نتائج المشاورات بشأن التحسينات المقترح إدخالها على مؤتمر المندوبين المفوضين‎</w:t>
            </w:r>
          </w:p>
        </w:tc>
        <w:tc>
          <w:tcPr>
            <w:tcW w:w="714" w:type="pct"/>
          </w:tcPr>
          <w:p w14:paraId="3D8DB285" w14:textId="77777777" w:rsidR="00615CEF" w:rsidRPr="00686830" w:rsidRDefault="00AF1026" w:rsidP="00615CEF">
            <w:hyperlink r:id="rId38" w:history="1">
              <w:bookmarkStart w:id="31" w:name="lt_pId084"/>
              <w:r w:rsidR="00615CEF" w:rsidRPr="00686830">
                <w:rPr>
                  <w:rStyle w:val="Hyperlink"/>
                </w:rPr>
                <w:t>C24/4</w:t>
              </w:r>
              <w:bookmarkEnd w:id="31"/>
            </w:hyperlink>
          </w:p>
        </w:tc>
      </w:tr>
      <w:tr w:rsidR="00615CEF" w:rsidRPr="00686830" w14:paraId="6AB0D26A" w14:textId="77777777" w:rsidTr="00CD4B89">
        <w:tc>
          <w:tcPr>
            <w:tcW w:w="476" w:type="pct"/>
          </w:tcPr>
          <w:p w14:paraId="0FC3F7D2" w14:textId="77777777" w:rsidR="00615CEF" w:rsidRPr="00686830" w:rsidRDefault="00615CEF" w:rsidP="00615CEF"/>
        </w:tc>
        <w:tc>
          <w:tcPr>
            <w:tcW w:w="3810" w:type="pct"/>
          </w:tcPr>
          <w:p w14:paraId="6C06FD51" w14:textId="77777777" w:rsidR="00615CEF" w:rsidRPr="00686830" w:rsidRDefault="00615CEF" w:rsidP="00615CEF">
            <w:r w:rsidRPr="00686830">
              <w:rPr>
                <w:rtl/>
              </w:rPr>
              <w:t>إعداد الخطتين الاستراتيجية والمالية للاتحاد للفترة ‎2031-2028</w:t>
            </w:r>
          </w:p>
        </w:tc>
        <w:tc>
          <w:tcPr>
            <w:tcW w:w="714" w:type="pct"/>
          </w:tcPr>
          <w:p w14:paraId="6331059A" w14:textId="77777777" w:rsidR="00615CEF" w:rsidRPr="00686830" w:rsidRDefault="00AF1026" w:rsidP="00615CEF">
            <w:hyperlink r:id="rId39" w:history="1">
              <w:bookmarkStart w:id="32" w:name="lt_pId086"/>
              <w:r w:rsidR="00615CEF" w:rsidRPr="00686830">
                <w:rPr>
                  <w:rStyle w:val="Hyperlink"/>
                </w:rPr>
                <w:t>C24/59</w:t>
              </w:r>
              <w:bookmarkEnd w:id="32"/>
            </w:hyperlink>
          </w:p>
        </w:tc>
      </w:tr>
      <w:tr w:rsidR="00615CEF" w:rsidRPr="00686830" w14:paraId="359F5A79" w14:textId="77777777" w:rsidTr="00CD4B89">
        <w:tc>
          <w:tcPr>
            <w:tcW w:w="476" w:type="pct"/>
          </w:tcPr>
          <w:p w14:paraId="1C8514CF" w14:textId="77777777" w:rsidR="00615CEF" w:rsidRPr="00686830" w:rsidRDefault="00615CEF" w:rsidP="00615CEF"/>
        </w:tc>
        <w:tc>
          <w:tcPr>
            <w:tcW w:w="3810" w:type="pct"/>
          </w:tcPr>
          <w:p w14:paraId="387C1D0B" w14:textId="77777777" w:rsidR="00615CEF" w:rsidRPr="00686830" w:rsidRDefault="00615CEF" w:rsidP="00615CEF">
            <w:r w:rsidRPr="00686830">
              <w:rPr>
                <w:rtl/>
              </w:rPr>
              <w:t>قائمة الرؤساء ونواب الرؤساء لأفرقة العمل وأفرقة الخبراء التابعة للمجلس</w:t>
            </w:r>
          </w:p>
        </w:tc>
        <w:tc>
          <w:tcPr>
            <w:tcW w:w="714" w:type="pct"/>
          </w:tcPr>
          <w:p w14:paraId="0C7312A7" w14:textId="77777777" w:rsidR="00615CEF" w:rsidRPr="00686830" w:rsidRDefault="00AF1026" w:rsidP="00615CEF">
            <w:hyperlink r:id="rId40" w:history="1">
              <w:bookmarkStart w:id="33" w:name="lt_pId088"/>
              <w:r w:rsidR="00615CEF" w:rsidRPr="00686830">
                <w:rPr>
                  <w:rStyle w:val="Hyperlink"/>
                </w:rPr>
                <w:t>C24/21</w:t>
              </w:r>
              <w:bookmarkEnd w:id="33"/>
            </w:hyperlink>
          </w:p>
        </w:tc>
      </w:tr>
      <w:tr w:rsidR="00615CEF" w:rsidRPr="00686830" w14:paraId="42208804" w14:textId="77777777" w:rsidTr="00CD4B89">
        <w:tc>
          <w:tcPr>
            <w:tcW w:w="476" w:type="pct"/>
          </w:tcPr>
          <w:p w14:paraId="3D5EAA93" w14:textId="77777777" w:rsidR="00615CEF" w:rsidRPr="00686830" w:rsidRDefault="00615CEF" w:rsidP="00615CEF"/>
        </w:tc>
        <w:tc>
          <w:tcPr>
            <w:tcW w:w="3810" w:type="pct"/>
          </w:tcPr>
          <w:p w14:paraId="73C2A257" w14:textId="77777777" w:rsidR="00615CEF" w:rsidRPr="00686830" w:rsidRDefault="00615CEF" w:rsidP="00615CEF">
            <w:r w:rsidRPr="00686830">
              <w:rPr>
                <w:rtl/>
              </w:rPr>
              <w:t xml:space="preserve">المواعيد والمدد المقترحة لعقد دورات المجلس للأعوام 2025 و2026 و2027، إلى جانب المواعيد المقترحة لعقد مجموعات اجتماعات أفرقة العمل وأفرقة الخبراء التابعة للمجلس في </w:t>
            </w:r>
            <w:r w:rsidRPr="00686830">
              <w:rPr>
                <w:rFonts w:hint="cs"/>
                <w:rtl/>
              </w:rPr>
              <w:t>الفترة</w:t>
            </w:r>
            <w:r w:rsidRPr="00686830">
              <w:rPr>
                <w:rtl/>
              </w:rPr>
              <w:t xml:space="preserve"> نفسها</w:t>
            </w:r>
          </w:p>
        </w:tc>
        <w:tc>
          <w:tcPr>
            <w:tcW w:w="714" w:type="pct"/>
          </w:tcPr>
          <w:p w14:paraId="0CDAD4C0" w14:textId="77777777" w:rsidR="00615CEF" w:rsidRPr="00686830" w:rsidRDefault="00AF1026" w:rsidP="00615CEF">
            <w:hyperlink r:id="rId41" w:history="1">
              <w:bookmarkStart w:id="34" w:name="lt_pId090"/>
              <w:r w:rsidR="00615CEF" w:rsidRPr="00686830">
                <w:rPr>
                  <w:rStyle w:val="Hyperlink"/>
                </w:rPr>
                <w:t>C24/2</w:t>
              </w:r>
              <w:bookmarkEnd w:id="34"/>
            </w:hyperlink>
          </w:p>
        </w:tc>
      </w:tr>
      <w:tr w:rsidR="00615CEF" w:rsidRPr="00686830" w14:paraId="1DF8E60F" w14:textId="77777777" w:rsidTr="00CD4B89">
        <w:tc>
          <w:tcPr>
            <w:tcW w:w="476" w:type="pct"/>
          </w:tcPr>
          <w:p w14:paraId="750ED91E" w14:textId="77777777" w:rsidR="00615CEF" w:rsidRPr="00686830" w:rsidRDefault="00615CEF" w:rsidP="00615CEF"/>
        </w:tc>
        <w:tc>
          <w:tcPr>
            <w:tcW w:w="3810" w:type="pct"/>
          </w:tcPr>
          <w:p w14:paraId="55AC41AB" w14:textId="3FC35E70" w:rsidR="00615CEF" w:rsidRPr="00686830" w:rsidRDefault="00615CEF" w:rsidP="00615CEF">
            <w:r w:rsidRPr="00686830">
              <w:rPr>
                <w:rtl/>
              </w:rPr>
              <w:t>الجدول الزمني لمؤتمرات الاتحاد وجمعياته واجتماعاته المقبلة</w:t>
            </w:r>
            <w:r w:rsidRPr="00686830">
              <w:t>:</w:t>
            </w:r>
            <w:r w:rsidRPr="00686830">
              <w:rPr>
                <w:rtl/>
              </w:rPr>
              <w:t xml:space="preserve"> 2024-2027</w:t>
            </w:r>
          </w:p>
        </w:tc>
        <w:tc>
          <w:tcPr>
            <w:tcW w:w="714" w:type="pct"/>
          </w:tcPr>
          <w:p w14:paraId="4C601B01" w14:textId="77777777" w:rsidR="00615CEF" w:rsidRPr="00686830" w:rsidRDefault="00AF1026" w:rsidP="00615CEF">
            <w:hyperlink r:id="rId42" w:history="1">
              <w:bookmarkStart w:id="35" w:name="lt_pId092"/>
              <w:r w:rsidR="00615CEF" w:rsidRPr="00686830">
                <w:rPr>
                  <w:rStyle w:val="Hyperlink"/>
                </w:rPr>
                <w:t>C24/37</w:t>
              </w:r>
              <w:bookmarkEnd w:id="35"/>
            </w:hyperlink>
          </w:p>
        </w:tc>
      </w:tr>
      <w:tr w:rsidR="00615CEF" w:rsidRPr="00686830" w14:paraId="01D4D3A9" w14:textId="77777777" w:rsidTr="00CD4B89">
        <w:tc>
          <w:tcPr>
            <w:tcW w:w="476" w:type="pct"/>
          </w:tcPr>
          <w:p w14:paraId="709E881E" w14:textId="77777777" w:rsidR="00615CEF" w:rsidRPr="00686830" w:rsidRDefault="00615CEF" w:rsidP="00615CEF"/>
        </w:tc>
        <w:tc>
          <w:tcPr>
            <w:tcW w:w="3810" w:type="pct"/>
          </w:tcPr>
          <w:p w14:paraId="0CD8C95C" w14:textId="77777777" w:rsidR="00615CEF" w:rsidRPr="00686830" w:rsidRDefault="00615CEF" w:rsidP="00615CEF">
            <w:r w:rsidRPr="00686830">
              <w:rPr>
                <w:rtl/>
              </w:rPr>
              <w:t>قرارات المجلس ومقرراته التي انتهى مفعولها</w:t>
            </w:r>
          </w:p>
          <w:p w14:paraId="73B1759B" w14:textId="3FC3FE24" w:rsidR="00615CEF" w:rsidRPr="00686830" w:rsidRDefault="00410A08" w:rsidP="00410A08">
            <w:pPr>
              <w:pStyle w:val="enumlev1"/>
            </w:pPr>
            <w:r w:rsidRPr="00686830">
              <w:t>-</w:t>
            </w:r>
            <w:r w:rsidRPr="00686830">
              <w:tab/>
            </w:r>
            <w:r w:rsidR="00615CEF" w:rsidRPr="00686830">
              <w:rPr>
                <w:rtl/>
              </w:rPr>
              <w:t>استنتاجات الاجتماع الثالث للفريق الاستشاري لتقييس الاتصالات بشأن استعمال مصطلح "</w:t>
            </w:r>
            <w:r w:rsidR="00615CEF" w:rsidRPr="00686830">
              <w:rPr>
                <w:rFonts w:hint="cs"/>
                <w:rtl/>
              </w:rPr>
              <w:t>رئاسة</w:t>
            </w:r>
            <w:r w:rsidR="00615CEF" w:rsidRPr="00686830">
              <w:rPr>
                <w:rtl/>
              </w:rPr>
              <w:t>" بدلا</w:t>
            </w:r>
            <w:r w:rsidR="00A62389">
              <w:rPr>
                <w:rFonts w:hint="cs"/>
                <w:rtl/>
              </w:rPr>
              <w:t>ً</w:t>
            </w:r>
            <w:r w:rsidR="00615CEF" w:rsidRPr="00686830">
              <w:rPr>
                <w:rtl/>
              </w:rPr>
              <w:t xml:space="preserve"> من "</w:t>
            </w:r>
            <w:r w:rsidR="00615CEF" w:rsidRPr="00686830">
              <w:rPr>
                <w:rFonts w:hint="cs"/>
                <w:rtl/>
              </w:rPr>
              <w:t>رئيس</w:t>
            </w:r>
            <w:r w:rsidR="00615CEF" w:rsidRPr="00686830">
              <w:rPr>
                <w:rtl/>
              </w:rPr>
              <w:t>" في توصيات قطاع تقييس الاتصالات</w:t>
            </w:r>
          </w:p>
        </w:tc>
        <w:tc>
          <w:tcPr>
            <w:tcW w:w="714" w:type="pct"/>
          </w:tcPr>
          <w:p w14:paraId="79F9BB6F" w14:textId="77777777" w:rsidR="00615CEF" w:rsidRPr="00686830" w:rsidRDefault="00AF1026" w:rsidP="00615CEF">
            <w:hyperlink r:id="rId43" w:history="1">
              <w:bookmarkStart w:id="36" w:name="lt_pId095"/>
              <w:r w:rsidR="00615CEF" w:rsidRPr="00686830">
                <w:rPr>
                  <w:rStyle w:val="Hyperlink"/>
                </w:rPr>
                <w:t>C24/3</w:t>
              </w:r>
              <w:bookmarkEnd w:id="36"/>
            </w:hyperlink>
          </w:p>
          <w:p w14:paraId="7C98828A" w14:textId="77777777" w:rsidR="00615CEF" w:rsidRPr="00686830" w:rsidRDefault="00AF1026" w:rsidP="00615CEF">
            <w:hyperlink r:id="rId44" w:history="1">
              <w:bookmarkStart w:id="37" w:name="lt_pId096"/>
              <w:r w:rsidR="00615CEF" w:rsidRPr="00686830">
                <w:rPr>
                  <w:rStyle w:val="Hyperlink"/>
                </w:rPr>
                <w:t>C24/65</w:t>
              </w:r>
              <w:bookmarkEnd w:id="37"/>
            </w:hyperlink>
          </w:p>
        </w:tc>
      </w:tr>
      <w:tr w:rsidR="00615CEF" w:rsidRPr="00686830" w14:paraId="6FB72D90" w14:textId="77777777" w:rsidTr="00CD4B89">
        <w:tc>
          <w:tcPr>
            <w:tcW w:w="476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5CC8A0AE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ADM 1</w:t>
            </w:r>
          </w:p>
        </w:tc>
        <w:tc>
          <w:tcPr>
            <w:tcW w:w="381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7C92C73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تعزيز التميز المؤسسي (الميزانية والشؤون المالية)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1BBAFE36" w14:textId="77777777" w:rsidR="00615CEF" w:rsidRPr="00686830" w:rsidRDefault="00615CEF" w:rsidP="00615CEF">
            <w:pPr>
              <w:rPr>
                <w:b/>
                <w:bCs/>
              </w:rPr>
            </w:pPr>
          </w:p>
        </w:tc>
      </w:tr>
      <w:tr w:rsidR="00615CEF" w:rsidRPr="00686830" w14:paraId="1EF66F4B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615BE63F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D9CDF52" w14:textId="77777777" w:rsidR="00615CEF" w:rsidRPr="00686830" w:rsidRDefault="00615CEF" w:rsidP="00615CEF">
            <w:r w:rsidRPr="00686830">
              <w:rPr>
                <w:rtl/>
              </w:rPr>
              <w:t xml:space="preserve">استراتيجية تعبئة الموارد </w:t>
            </w:r>
            <w:r w:rsidRPr="00686830">
              <w:rPr>
                <w:rFonts w:hint="cs"/>
                <w:rtl/>
              </w:rPr>
              <w:t>لدى</w:t>
            </w:r>
            <w:r w:rsidRPr="00686830">
              <w:rPr>
                <w:rtl/>
              </w:rPr>
              <w:t xml:space="preserve"> الاتحاد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26301DDD" w14:textId="77777777" w:rsidR="00615CEF" w:rsidRPr="00686830" w:rsidRDefault="00AF1026" w:rsidP="00615CEF">
            <w:hyperlink r:id="rId45" w:history="1">
              <w:bookmarkStart w:id="38" w:name="lt_pId100"/>
              <w:r w:rsidR="00615CEF" w:rsidRPr="00686830">
                <w:rPr>
                  <w:rStyle w:val="Hyperlink"/>
                </w:rPr>
                <w:t>C24/70</w:t>
              </w:r>
              <w:bookmarkEnd w:id="38"/>
            </w:hyperlink>
          </w:p>
        </w:tc>
      </w:tr>
      <w:tr w:rsidR="00615CEF" w:rsidRPr="00686830" w14:paraId="20023FE0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6F185913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41E1D06" w14:textId="77777777" w:rsidR="00615CEF" w:rsidRPr="00686830" w:rsidRDefault="00615CEF" w:rsidP="00615CEF">
            <w:r w:rsidRPr="00686830">
              <w:rPr>
                <w:rtl/>
              </w:rPr>
              <w:t xml:space="preserve">تقرير رئيس فريق العمل التابع للمجلس والمعني بالموارد المالية والبشرية </w:t>
            </w:r>
            <w:r w:rsidRPr="00686830">
              <w:t>(CWG-FHR)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624C310A" w14:textId="77777777" w:rsidR="00615CEF" w:rsidRPr="00686830" w:rsidRDefault="00AF1026" w:rsidP="00615CEF">
            <w:hyperlink r:id="rId46" w:history="1">
              <w:bookmarkStart w:id="39" w:name="lt_pId102"/>
              <w:r w:rsidR="00615CEF" w:rsidRPr="00686830">
                <w:rPr>
                  <w:rStyle w:val="Hyperlink"/>
                </w:rPr>
                <w:t>C24/50</w:t>
              </w:r>
              <w:bookmarkEnd w:id="39"/>
            </w:hyperlink>
          </w:p>
        </w:tc>
      </w:tr>
      <w:tr w:rsidR="00615CEF" w:rsidRPr="00686830" w14:paraId="4A2D9892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115935CA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26714FD0" w14:textId="71EFC138" w:rsidR="00615CEF" w:rsidRPr="00686830" w:rsidRDefault="00615CEF" w:rsidP="00615CEF">
            <w:r w:rsidRPr="00686830">
              <w:rPr>
                <w:rtl/>
              </w:rPr>
              <w:t>‏تقرير رئيس فريق الخبراء المعني بالمقرر ‎482</w:t>
            </w:r>
            <w:r w:rsidR="00A62389">
              <w:t xml:space="preserve"> </w:t>
            </w:r>
            <w:r w:rsidRPr="00686830">
              <w:rPr>
                <w:rtl/>
              </w:rPr>
              <w:t>(EG-Dec482)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640FB8B3" w14:textId="77777777" w:rsidR="00615CEF" w:rsidRPr="00686830" w:rsidRDefault="00AF1026" w:rsidP="00615CEF">
            <w:hyperlink r:id="rId47" w:history="1">
              <w:bookmarkStart w:id="40" w:name="lt_pId104"/>
              <w:r w:rsidR="00615CEF" w:rsidRPr="00686830">
                <w:rPr>
                  <w:rStyle w:val="Hyperlink"/>
                </w:rPr>
                <w:t>C24/10</w:t>
              </w:r>
              <w:bookmarkEnd w:id="40"/>
            </w:hyperlink>
          </w:p>
        </w:tc>
      </w:tr>
      <w:tr w:rsidR="00615CEF" w:rsidRPr="00686830" w14:paraId="29F05C10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5243084F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70A28E6C" w14:textId="77777777" w:rsidR="00615CEF" w:rsidRPr="00686830" w:rsidRDefault="00615CEF" w:rsidP="00615CEF">
            <w:r w:rsidRPr="00686830">
              <w:rPr>
                <w:rtl/>
              </w:rPr>
              <w:t>الاستعراض السنوي للإيرادات والنفقات لتنفيذ ميزانية</w:t>
            </w:r>
            <w:r w:rsidRPr="00686830">
              <w:rPr>
                <w:rFonts w:hint="cs"/>
                <w:rtl/>
              </w:rPr>
              <w:t xml:space="preserve"> عام</w:t>
            </w:r>
            <w:r w:rsidRPr="00686830">
              <w:rPr>
                <w:rtl/>
              </w:rPr>
              <w:t xml:space="preserve"> 2024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273EA944" w14:textId="77777777" w:rsidR="00615CEF" w:rsidRPr="00686830" w:rsidRDefault="00AF1026" w:rsidP="00615CEF">
            <w:hyperlink r:id="rId48" w:history="1">
              <w:bookmarkStart w:id="41" w:name="lt_pId106"/>
              <w:r w:rsidR="00615CEF" w:rsidRPr="00686830">
                <w:rPr>
                  <w:rStyle w:val="Hyperlink"/>
                </w:rPr>
                <w:t>C24/9</w:t>
              </w:r>
              <w:bookmarkEnd w:id="41"/>
            </w:hyperlink>
          </w:p>
        </w:tc>
      </w:tr>
      <w:tr w:rsidR="00615CEF" w:rsidRPr="00686830" w14:paraId="1E05903E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05089ACC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36273470" w14:textId="77777777" w:rsidR="00615CEF" w:rsidRPr="00686830" w:rsidRDefault="00615CEF" w:rsidP="00615CEF">
            <w:r w:rsidRPr="00686830">
              <w:rPr>
                <w:rtl/>
              </w:rPr>
              <w:t>استرداد تكاليف معالجة بطاقات التبليغ عن الشبكات الساتلية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19138C99" w14:textId="77777777" w:rsidR="00615CEF" w:rsidRPr="00686830" w:rsidRDefault="00AF1026" w:rsidP="00615CEF">
            <w:hyperlink r:id="rId49" w:history="1">
              <w:bookmarkStart w:id="42" w:name="lt_pId108"/>
              <w:r w:rsidR="00615CEF" w:rsidRPr="00686830">
                <w:rPr>
                  <w:rStyle w:val="Hyperlink"/>
                </w:rPr>
                <w:t>C24/16</w:t>
              </w:r>
              <w:bookmarkEnd w:id="42"/>
            </w:hyperlink>
          </w:p>
        </w:tc>
      </w:tr>
      <w:tr w:rsidR="00615CEF" w:rsidRPr="00686830" w14:paraId="0A57CF69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567B5903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5512B4A9" w14:textId="77777777" w:rsidR="00615CEF" w:rsidRPr="00686830" w:rsidRDefault="00615CEF" w:rsidP="00615CEF">
            <w:r w:rsidRPr="00686830">
              <w:rPr>
                <w:rtl/>
              </w:rPr>
              <w:t xml:space="preserve">المتأخرات والحسابات الخاصة بالمتأخرات 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49A998CD" w14:textId="77777777" w:rsidR="00615CEF" w:rsidRPr="00686830" w:rsidRDefault="00AF1026" w:rsidP="00615CEF">
            <w:hyperlink r:id="rId50" w:history="1">
              <w:bookmarkStart w:id="43" w:name="lt_pId110"/>
              <w:r w:rsidR="00615CEF" w:rsidRPr="00686830">
                <w:rPr>
                  <w:rStyle w:val="Hyperlink"/>
                </w:rPr>
                <w:t>C24/11</w:t>
              </w:r>
              <w:bookmarkEnd w:id="43"/>
            </w:hyperlink>
          </w:p>
        </w:tc>
      </w:tr>
      <w:tr w:rsidR="00615CEF" w:rsidRPr="00686830" w14:paraId="191FDF1B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65BCA7F0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1839641" w14:textId="77777777" w:rsidR="00615CEF" w:rsidRPr="00686830" w:rsidRDefault="00615CEF" w:rsidP="00615CEF">
            <w:r w:rsidRPr="00686830">
              <w:rPr>
                <w:rtl/>
              </w:rPr>
              <w:t>تقرير عن حالة تنفيذ المقررين 600 و601 (الأرقام العالمية للنداء الدولي المجاني (</w:t>
            </w:r>
            <w:r w:rsidRPr="00686830">
              <w:t>UIFN</w:t>
            </w:r>
            <w:r w:rsidRPr="00686830">
              <w:rPr>
                <w:rtl/>
              </w:rPr>
              <w:t>) وأرقام تعرف جهة الإصدار (</w:t>
            </w:r>
            <w:r w:rsidRPr="00686830">
              <w:t>IIN</w:t>
            </w:r>
            <w:r w:rsidRPr="00686830">
              <w:rPr>
                <w:rtl/>
              </w:rPr>
              <w:t>)) الصادرين عن المجلس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0027FCF4" w14:textId="77777777" w:rsidR="00615CEF" w:rsidRPr="00686830" w:rsidRDefault="00AF1026" w:rsidP="00615CEF">
            <w:hyperlink r:id="rId51" w:history="1">
              <w:bookmarkStart w:id="44" w:name="lt_pId112"/>
              <w:r w:rsidR="00615CEF" w:rsidRPr="00686830">
                <w:rPr>
                  <w:rStyle w:val="Hyperlink"/>
                </w:rPr>
                <w:t>C24/38</w:t>
              </w:r>
              <w:bookmarkEnd w:id="44"/>
            </w:hyperlink>
          </w:p>
        </w:tc>
      </w:tr>
      <w:tr w:rsidR="00615CEF" w:rsidRPr="00686830" w14:paraId="19B0137E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76BEC6B4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0FD9E2EF" w14:textId="24B7F350" w:rsidR="00615CEF" w:rsidRPr="00686830" w:rsidRDefault="00615CEF" w:rsidP="00615CEF">
            <w:r w:rsidRPr="00686830">
              <w:rPr>
                <w:rtl/>
              </w:rPr>
              <w:t xml:space="preserve">صندوق تنمية تكنولوجيا المعلومات والاتصالات </w:t>
            </w:r>
            <w:r w:rsidRPr="00686830">
              <w:t>ICT-DF)</w:t>
            </w:r>
            <w:r w:rsidRPr="00686830">
              <w:rPr>
                <w:rtl/>
              </w:rPr>
              <w:t>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34E393F6" w14:textId="77777777" w:rsidR="00615CEF" w:rsidRPr="00686830" w:rsidRDefault="00AF1026" w:rsidP="00615CEF">
            <w:hyperlink r:id="rId52" w:history="1">
              <w:bookmarkStart w:id="45" w:name="lt_pId114"/>
              <w:r w:rsidR="00615CEF" w:rsidRPr="00686830">
                <w:rPr>
                  <w:rStyle w:val="Hyperlink"/>
                </w:rPr>
                <w:t>C24/34</w:t>
              </w:r>
              <w:bookmarkEnd w:id="45"/>
            </w:hyperlink>
          </w:p>
        </w:tc>
      </w:tr>
      <w:tr w:rsidR="00615CEF" w:rsidRPr="00686830" w14:paraId="1A8BFD34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12E89B6C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009F3F20" w14:textId="77777777" w:rsidR="00615CEF" w:rsidRPr="00686830" w:rsidRDefault="00615CEF" w:rsidP="00615CEF">
            <w:r w:rsidRPr="00686830">
              <w:rPr>
                <w:rtl/>
              </w:rPr>
              <w:t xml:space="preserve">التزامات التأمين الصحي بعد انتهاء مدة الخدمة </w:t>
            </w:r>
            <w:r w:rsidRPr="00686830">
              <w:t>ASHI)</w:t>
            </w:r>
            <w:r w:rsidRPr="00686830">
              <w:rPr>
                <w:rtl/>
              </w:rPr>
              <w:t>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78456DA3" w14:textId="77777777" w:rsidR="00615CEF" w:rsidRPr="00686830" w:rsidRDefault="00AF1026" w:rsidP="00615CEF">
            <w:hyperlink r:id="rId53" w:history="1">
              <w:bookmarkStart w:id="46" w:name="lt_pId116"/>
              <w:r w:rsidR="00615CEF" w:rsidRPr="00686830">
                <w:rPr>
                  <w:rStyle w:val="Hyperlink"/>
                </w:rPr>
                <w:t>C24/46</w:t>
              </w:r>
              <w:bookmarkEnd w:id="46"/>
            </w:hyperlink>
          </w:p>
        </w:tc>
      </w:tr>
      <w:tr w:rsidR="00615CEF" w:rsidRPr="00686830" w14:paraId="7ABB5DF7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077D83FE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753D616A" w14:textId="77777777" w:rsidR="00615CEF" w:rsidRPr="00686830" w:rsidRDefault="00615CEF" w:rsidP="00615CEF">
            <w:r w:rsidRPr="00686830">
              <w:rPr>
                <w:rtl/>
              </w:rPr>
              <w:t>طلبات الإعفاء الجديدة المقدمة من المنظمات ذات الطابع الدولي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4ECF1DE9" w14:textId="77777777" w:rsidR="00615CEF" w:rsidRPr="00686830" w:rsidRDefault="00AF1026" w:rsidP="00615CEF">
            <w:hyperlink r:id="rId54" w:history="1">
              <w:bookmarkStart w:id="47" w:name="lt_pId118"/>
              <w:r w:rsidR="00615CEF" w:rsidRPr="00686830">
                <w:rPr>
                  <w:rStyle w:val="Hyperlink"/>
                </w:rPr>
                <w:t>C24/39</w:t>
              </w:r>
              <w:bookmarkEnd w:id="47"/>
            </w:hyperlink>
          </w:p>
        </w:tc>
      </w:tr>
      <w:tr w:rsidR="00615CEF" w:rsidRPr="00686830" w14:paraId="4BB1696E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0110C345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7B1FEF53" w14:textId="77777777" w:rsidR="00615CEF" w:rsidRPr="00686830" w:rsidRDefault="00615CEF" w:rsidP="00615CEF">
            <w:r w:rsidRPr="00686830">
              <w:rPr>
                <w:rtl/>
              </w:rPr>
              <w:t>مشاركة الكيانات الأخرى المعنية بمسائل الاتصالات في أنشطة الاتحاد الدولي للاتصالات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132D4B60" w14:textId="77777777" w:rsidR="00615CEF" w:rsidRPr="00686830" w:rsidDel="00D753F4" w:rsidRDefault="00AF1026" w:rsidP="00615CEF">
            <w:hyperlink r:id="rId55" w:history="1">
              <w:bookmarkStart w:id="48" w:name="lt_pId120"/>
              <w:r w:rsidR="00615CEF" w:rsidRPr="00686830">
                <w:rPr>
                  <w:rStyle w:val="Hyperlink"/>
                </w:rPr>
                <w:t>C24/58</w:t>
              </w:r>
              <w:bookmarkEnd w:id="48"/>
            </w:hyperlink>
          </w:p>
        </w:tc>
      </w:tr>
      <w:tr w:rsidR="00615CEF" w:rsidRPr="00686830" w14:paraId="7E1689EF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70268CB5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1F0DD3D" w14:textId="77777777" w:rsidR="00615CEF" w:rsidRPr="00686830" w:rsidRDefault="00615CEF" w:rsidP="00615CEF">
            <w:r w:rsidRPr="00686830">
              <w:rPr>
                <w:rtl/>
              </w:rPr>
              <w:t>قبول جمهورية بالاو وحصة المساهمة اللاحقة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60642CC6" w14:textId="77777777" w:rsidR="00615CEF" w:rsidRPr="00686830" w:rsidRDefault="00AF1026" w:rsidP="00615CEF">
            <w:hyperlink r:id="rId56" w:history="1">
              <w:bookmarkStart w:id="49" w:name="lt_pId122"/>
              <w:r w:rsidR="00615CEF" w:rsidRPr="00686830">
                <w:rPr>
                  <w:rStyle w:val="Hyperlink"/>
                </w:rPr>
                <w:t>C24/62</w:t>
              </w:r>
              <w:bookmarkEnd w:id="49"/>
            </w:hyperlink>
          </w:p>
        </w:tc>
      </w:tr>
      <w:tr w:rsidR="00615CEF" w:rsidRPr="00686830" w14:paraId="72CCA0A3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41B68624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244F7B6" w14:textId="77777777" w:rsidR="00615CEF" w:rsidRPr="00A62389" w:rsidRDefault="00615CEF" w:rsidP="00615CEF">
            <w:pPr>
              <w:rPr>
                <w:spacing w:val="-4"/>
              </w:rPr>
            </w:pPr>
            <w:r w:rsidRPr="00A62389">
              <w:rPr>
                <w:spacing w:val="-4"/>
                <w:rtl/>
              </w:rPr>
              <w:t>مخصصات الوفورات المحق</w:t>
            </w:r>
            <w:r w:rsidRPr="00A62389">
              <w:rPr>
                <w:rFonts w:hint="cs"/>
                <w:spacing w:val="-4"/>
                <w:rtl/>
              </w:rPr>
              <w:t>َ</w:t>
            </w:r>
            <w:r w:rsidRPr="00A62389">
              <w:rPr>
                <w:spacing w:val="-4"/>
                <w:rtl/>
              </w:rPr>
              <w:t>قة في تنفيذ ميزانية</w:t>
            </w:r>
            <w:r w:rsidRPr="00A62389">
              <w:rPr>
                <w:rFonts w:hint="cs"/>
                <w:spacing w:val="-4"/>
                <w:rtl/>
              </w:rPr>
              <w:t xml:space="preserve"> عام</w:t>
            </w:r>
            <w:r w:rsidRPr="00A62389">
              <w:rPr>
                <w:spacing w:val="-4"/>
                <w:rtl/>
              </w:rPr>
              <w:t xml:space="preserve"> 2023 وصندوق رأس المال العامل للمعارض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7ADFB26B" w14:textId="77777777" w:rsidR="00615CEF" w:rsidRPr="00686830" w:rsidRDefault="00AF1026" w:rsidP="00615CEF">
            <w:hyperlink r:id="rId57" w:history="1">
              <w:bookmarkStart w:id="50" w:name="lt_pId124"/>
              <w:r w:rsidR="00615CEF" w:rsidRPr="00686830">
                <w:rPr>
                  <w:rStyle w:val="Hyperlink"/>
                </w:rPr>
                <w:t>C24/19</w:t>
              </w:r>
              <w:bookmarkEnd w:id="50"/>
            </w:hyperlink>
          </w:p>
        </w:tc>
      </w:tr>
      <w:tr w:rsidR="00615CEF" w:rsidRPr="00686830" w14:paraId="7C62EB87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2F3B9177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B484CA3" w14:textId="77777777" w:rsidR="00615CEF" w:rsidRPr="00686830" w:rsidRDefault="00615CEF" w:rsidP="00615CEF">
            <w:r w:rsidRPr="00686830">
              <w:rPr>
                <w:rtl/>
              </w:rPr>
              <w:t>آثار معالجة قرارات المؤتمر العالمي للاتصالات الراديوية لعام 2023 على الميزانية السنوية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3FB0CADA" w14:textId="77777777" w:rsidR="00615CEF" w:rsidRPr="00686830" w:rsidRDefault="00AF1026" w:rsidP="00615CEF">
            <w:hyperlink r:id="rId58" w:history="1">
              <w:bookmarkStart w:id="51" w:name="lt_pId126"/>
              <w:r w:rsidR="00615CEF" w:rsidRPr="00686830">
                <w:rPr>
                  <w:rStyle w:val="Hyperlink"/>
                </w:rPr>
                <w:t>C24/63</w:t>
              </w:r>
              <w:bookmarkEnd w:id="51"/>
            </w:hyperlink>
          </w:p>
        </w:tc>
      </w:tr>
      <w:tr w:rsidR="00615CEF" w:rsidRPr="00686830" w14:paraId="1FE9B9D7" w14:textId="77777777" w:rsidTr="00CD4B89">
        <w:tc>
          <w:tcPr>
            <w:tcW w:w="476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79F28E2E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ADM 2</w:t>
            </w:r>
          </w:p>
        </w:tc>
        <w:tc>
          <w:tcPr>
            <w:tcW w:w="381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9456987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تعزيز التميز المؤسسي (المساءلة)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26EE52C3" w14:textId="77777777" w:rsidR="00615CEF" w:rsidRPr="00686830" w:rsidRDefault="00615CEF" w:rsidP="00615CEF">
            <w:pPr>
              <w:rPr>
                <w:b/>
                <w:bCs/>
              </w:rPr>
            </w:pPr>
          </w:p>
        </w:tc>
      </w:tr>
      <w:tr w:rsidR="00615CEF" w:rsidRPr="00686830" w14:paraId="78A4482B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648B2D04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4A4AF055" w14:textId="77777777" w:rsidR="00615CEF" w:rsidRPr="00686830" w:rsidRDefault="00615CEF" w:rsidP="00615CEF">
            <w:r w:rsidRPr="00686830">
              <w:rPr>
                <w:rtl/>
              </w:rPr>
              <w:t>تقرير الإدارة المالية عن السنة المالية 2022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37F2CCB7" w14:textId="77777777" w:rsidR="00615CEF" w:rsidRPr="00686830" w:rsidRDefault="00AF1026" w:rsidP="00615CEF">
            <w:hyperlink r:id="rId59" w:history="1">
              <w:bookmarkStart w:id="52" w:name="lt_pId130"/>
              <w:r w:rsidR="00615CEF" w:rsidRPr="00686830">
                <w:rPr>
                  <w:rStyle w:val="Hyperlink"/>
                </w:rPr>
                <w:t>C24/40</w:t>
              </w:r>
              <w:bookmarkEnd w:id="52"/>
            </w:hyperlink>
          </w:p>
        </w:tc>
      </w:tr>
      <w:tr w:rsidR="00615CEF" w:rsidRPr="00686830" w14:paraId="4A585FC1" w14:textId="77777777" w:rsidTr="00CD4B89">
        <w:tc>
          <w:tcPr>
            <w:tcW w:w="476" w:type="pct"/>
          </w:tcPr>
          <w:p w14:paraId="51718298" w14:textId="77777777" w:rsidR="00615CEF" w:rsidRPr="00686830" w:rsidRDefault="00615CEF" w:rsidP="00615CEF"/>
        </w:tc>
        <w:tc>
          <w:tcPr>
            <w:tcW w:w="3810" w:type="pct"/>
          </w:tcPr>
          <w:p w14:paraId="0AABED7E" w14:textId="77777777" w:rsidR="00615CEF" w:rsidRPr="00686830" w:rsidRDefault="00615CEF" w:rsidP="00615CEF">
            <w:r w:rsidRPr="00686830">
              <w:rPr>
                <w:rtl/>
              </w:rPr>
              <w:t xml:space="preserve">تقرير </w:t>
            </w:r>
            <w:r w:rsidRPr="00686830">
              <w:rPr>
                <w:rFonts w:hint="cs"/>
                <w:rtl/>
              </w:rPr>
              <w:t>ا</w:t>
            </w:r>
            <w:r w:rsidRPr="00686830">
              <w:rPr>
                <w:rtl/>
              </w:rPr>
              <w:t>لمراجع الخارجي بشأن البيانات المالية للاتحاد لعام 2022</w:t>
            </w:r>
          </w:p>
        </w:tc>
        <w:tc>
          <w:tcPr>
            <w:tcW w:w="714" w:type="pct"/>
          </w:tcPr>
          <w:p w14:paraId="00C2C050" w14:textId="77777777" w:rsidR="00615CEF" w:rsidRPr="00686830" w:rsidRDefault="00AF1026" w:rsidP="00615CEF">
            <w:hyperlink r:id="rId60" w:history="1">
              <w:bookmarkStart w:id="53" w:name="lt_pId132"/>
              <w:r w:rsidR="00615CEF" w:rsidRPr="00686830">
                <w:rPr>
                  <w:rStyle w:val="Hyperlink"/>
                </w:rPr>
                <w:t>C24/41</w:t>
              </w:r>
              <w:bookmarkEnd w:id="53"/>
            </w:hyperlink>
          </w:p>
        </w:tc>
      </w:tr>
      <w:tr w:rsidR="00615CEF" w:rsidRPr="00686830" w14:paraId="49688BFA" w14:textId="77777777" w:rsidTr="00CD4B89">
        <w:tc>
          <w:tcPr>
            <w:tcW w:w="476" w:type="pct"/>
          </w:tcPr>
          <w:p w14:paraId="3B5E4CC7" w14:textId="77777777" w:rsidR="00615CEF" w:rsidRPr="00686830" w:rsidRDefault="00615CEF" w:rsidP="00615CEF"/>
        </w:tc>
        <w:tc>
          <w:tcPr>
            <w:tcW w:w="3810" w:type="pct"/>
          </w:tcPr>
          <w:p w14:paraId="2BB42F2F" w14:textId="77777777" w:rsidR="00615CEF" w:rsidRPr="00686830" w:rsidRDefault="00615CEF" w:rsidP="00615CEF">
            <w:r w:rsidRPr="00686830">
              <w:rPr>
                <w:rtl/>
              </w:rPr>
              <w:t>تقرير الإدارة المالية عن السنة المالية 2023</w:t>
            </w:r>
          </w:p>
        </w:tc>
        <w:tc>
          <w:tcPr>
            <w:tcW w:w="714" w:type="pct"/>
          </w:tcPr>
          <w:p w14:paraId="3A82DD17" w14:textId="77777777" w:rsidR="00615CEF" w:rsidRPr="00686830" w:rsidRDefault="00AF1026" w:rsidP="00615CEF">
            <w:hyperlink r:id="rId61" w:history="1">
              <w:bookmarkStart w:id="54" w:name="lt_pId134"/>
              <w:r w:rsidR="00615CEF" w:rsidRPr="00686830">
                <w:rPr>
                  <w:rStyle w:val="Hyperlink"/>
                </w:rPr>
                <w:t>C24/XX</w:t>
              </w:r>
              <w:bookmarkEnd w:id="54"/>
            </w:hyperlink>
          </w:p>
        </w:tc>
      </w:tr>
      <w:tr w:rsidR="00615CEF" w:rsidRPr="00686830" w14:paraId="62B5C034" w14:textId="77777777" w:rsidTr="00CD4B89">
        <w:tc>
          <w:tcPr>
            <w:tcW w:w="476" w:type="pct"/>
          </w:tcPr>
          <w:p w14:paraId="4ACEE0BE" w14:textId="77777777" w:rsidR="00615CEF" w:rsidRPr="00686830" w:rsidRDefault="00615CEF" w:rsidP="00615CEF"/>
        </w:tc>
        <w:tc>
          <w:tcPr>
            <w:tcW w:w="3810" w:type="pct"/>
          </w:tcPr>
          <w:p w14:paraId="7D90BA94" w14:textId="77777777" w:rsidR="00615CEF" w:rsidRPr="00686830" w:rsidRDefault="00615CEF" w:rsidP="00615CEF">
            <w:r w:rsidRPr="00686830">
              <w:rPr>
                <w:rtl/>
              </w:rPr>
              <w:t>تقرير المراجع الخارجي: حسابات الاتحاد لعام 2023</w:t>
            </w:r>
          </w:p>
        </w:tc>
        <w:tc>
          <w:tcPr>
            <w:tcW w:w="714" w:type="pct"/>
          </w:tcPr>
          <w:p w14:paraId="3452ACA3" w14:textId="77777777" w:rsidR="00615CEF" w:rsidRPr="00686830" w:rsidRDefault="00AF1026" w:rsidP="00615CEF">
            <w:hyperlink r:id="rId62" w:history="1">
              <w:bookmarkStart w:id="55" w:name="lt_pId136"/>
              <w:r w:rsidR="00615CEF" w:rsidRPr="00686830">
                <w:rPr>
                  <w:rStyle w:val="Hyperlink"/>
                </w:rPr>
                <w:t>C24/XX</w:t>
              </w:r>
              <w:bookmarkEnd w:id="55"/>
            </w:hyperlink>
          </w:p>
        </w:tc>
      </w:tr>
      <w:tr w:rsidR="00615CEF" w:rsidRPr="00686830" w14:paraId="1516170E" w14:textId="77777777" w:rsidTr="00CD4B89">
        <w:tc>
          <w:tcPr>
            <w:tcW w:w="476" w:type="pct"/>
          </w:tcPr>
          <w:p w14:paraId="719B86AB" w14:textId="77777777" w:rsidR="00615CEF" w:rsidRPr="00686830" w:rsidRDefault="00615CEF" w:rsidP="00615CEF"/>
        </w:tc>
        <w:tc>
          <w:tcPr>
            <w:tcW w:w="3810" w:type="pct"/>
          </w:tcPr>
          <w:p w14:paraId="768A5105" w14:textId="77777777" w:rsidR="00615CEF" w:rsidRPr="00686830" w:rsidRDefault="00615CEF" w:rsidP="00615CEF">
            <w:r w:rsidRPr="00686830">
              <w:rPr>
                <w:rtl/>
              </w:rPr>
              <w:t>تقرير وحدة الرقابة بشأن أنشطة المراجعة الداخلية</w:t>
            </w:r>
          </w:p>
        </w:tc>
        <w:tc>
          <w:tcPr>
            <w:tcW w:w="714" w:type="pct"/>
          </w:tcPr>
          <w:p w14:paraId="3353133F" w14:textId="77777777" w:rsidR="00615CEF" w:rsidRPr="00686830" w:rsidRDefault="00AF1026" w:rsidP="00615CEF">
            <w:hyperlink r:id="rId63" w:history="1">
              <w:bookmarkStart w:id="56" w:name="lt_pId138"/>
              <w:r w:rsidR="00615CEF" w:rsidRPr="00686830">
                <w:rPr>
                  <w:rStyle w:val="Hyperlink"/>
                </w:rPr>
                <w:t>C24/44</w:t>
              </w:r>
              <w:bookmarkEnd w:id="56"/>
            </w:hyperlink>
          </w:p>
        </w:tc>
      </w:tr>
      <w:tr w:rsidR="00615CEF" w:rsidRPr="00686830" w14:paraId="12093E31" w14:textId="77777777" w:rsidTr="00CD4B89">
        <w:tc>
          <w:tcPr>
            <w:tcW w:w="476" w:type="pct"/>
          </w:tcPr>
          <w:p w14:paraId="0B7F2C49" w14:textId="77777777" w:rsidR="00615CEF" w:rsidRPr="00686830" w:rsidRDefault="00615CEF" w:rsidP="00615CEF"/>
        </w:tc>
        <w:tc>
          <w:tcPr>
            <w:tcW w:w="3810" w:type="pct"/>
          </w:tcPr>
          <w:p w14:paraId="28D2A8D7" w14:textId="4A8A6BDD" w:rsidR="00615CEF" w:rsidRPr="00686830" w:rsidRDefault="00615CEF" w:rsidP="00A62389">
            <w:r w:rsidRPr="00686830">
              <w:rPr>
                <w:rtl/>
              </w:rPr>
              <w:t>تقرير وحدة الرقابة‎</w:t>
            </w:r>
            <w:r w:rsidR="00A62389">
              <w:rPr>
                <w:rFonts w:hint="cs"/>
                <w:rtl/>
              </w:rPr>
              <w:t xml:space="preserve"> - </w:t>
            </w:r>
            <w:r w:rsidR="00A62389" w:rsidRPr="00686830">
              <w:rPr>
                <w:rtl/>
              </w:rPr>
              <w:t>وظيفة التحقيق</w:t>
            </w:r>
          </w:p>
        </w:tc>
        <w:tc>
          <w:tcPr>
            <w:tcW w:w="714" w:type="pct"/>
          </w:tcPr>
          <w:p w14:paraId="34A3FC0D" w14:textId="77777777" w:rsidR="00615CEF" w:rsidRPr="00686830" w:rsidRDefault="00AF1026" w:rsidP="00615CEF">
            <w:hyperlink r:id="rId64" w:history="1">
              <w:bookmarkStart w:id="57" w:name="lt_pId140"/>
              <w:r w:rsidR="00615CEF" w:rsidRPr="00686830">
                <w:rPr>
                  <w:rStyle w:val="Hyperlink"/>
                </w:rPr>
                <w:t>C24/47</w:t>
              </w:r>
              <w:bookmarkEnd w:id="57"/>
            </w:hyperlink>
          </w:p>
        </w:tc>
      </w:tr>
      <w:tr w:rsidR="00615CEF" w:rsidRPr="00686830" w14:paraId="596F6A5F" w14:textId="77777777" w:rsidTr="00CD4B89">
        <w:tc>
          <w:tcPr>
            <w:tcW w:w="476" w:type="pct"/>
          </w:tcPr>
          <w:p w14:paraId="07A38B83" w14:textId="77777777" w:rsidR="00615CEF" w:rsidRPr="00686830" w:rsidRDefault="00615CEF" w:rsidP="00615CEF"/>
        </w:tc>
        <w:tc>
          <w:tcPr>
            <w:tcW w:w="3810" w:type="pct"/>
          </w:tcPr>
          <w:p w14:paraId="282BCC6D" w14:textId="77777777" w:rsidR="00615CEF" w:rsidRPr="00686830" w:rsidRDefault="00615CEF" w:rsidP="00615CEF">
            <w:r w:rsidRPr="00686830">
              <w:rPr>
                <w:rtl/>
              </w:rPr>
              <w:t>تقرير من مكتب الأخلاقيات</w:t>
            </w:r>
          </w:p>
        </w:tc>
        <w:tc>
          <w:tcPr>
            <w:tcW w:w="714" w:type="pct"/>
          </w:tcPr>
          <w:p w14:paraId="334E2F0A" w14:textId="77777777" w:rsidR="00615CEF" w:rsidRPr="00686830" w:rsidRDefault="00AF1026" w:rsidP="00615CEF">
            <w:hyperlink r:id="rId65" w:history="1">
              <w:bookmarkStart w:id="58" w:name="lt_pId142"/>
              <w:r w:rsidR="00615CEF" w:rsidRPr="00686830">
                <w:rPr>
                  <w:rStyle w:val="Hyperlink"/>
                </w:rPr>
                <w:t>C24/14</w:t>
              </w:r>
              <w:bookmarkEnd w:id="58"/>
            </w:hyperlink>
          </w:p>
        </w:tc>
      </w:tr>
      <w:tr w:rsidR="00615CEF" w:rsidRPr="00686830" w14:paraId="62F8FE26" w14:textId="77777777" w:rsidTr="00CD4B89">
        <w:tc>
          <w:tcPr>
            <w:tcW w:w="476" w:type="pct"/>
          </w:tcPr>
          <w:p w14:paraId="2250B341" w14:textId="77777777" w:rsidR="00615CEF" w:rsidRPr="00686830" w:rsidRDefault="00615CEF" w:rsidP="00615CEF"/>
        </w:tc>
        <w:tc>
          <w:tcPr>
            <w:tcW w:w="3810" w:type="pct"/>
          </w:tcPr>
          <w:p w14:paraId="0CF977F1" w14:textId="77777777" w:rsidR="00615CEF" w:rsidRPr="00686830" w:rsidRDefault="00615CEF" w:rsidP="00615CEF">
            <w:r w:rsidRPr="00686830">
              <w:rPr>
                <w:rtl/>
              </w:rPr>
              <w:t>تعزيز إدارة المخاطر ونظام الرقابة الداخلية</w:t>
            </w:r>
          </w:p>
        </w:tc>
        <w:tc>
          <w:tcPr>
            <w:tcW w:w="714" w:type="pct"/>
          </w:tcPr>
          <w:p w14:paraId="597B1C49" w14:textId="77777777" w:rsidR="00615CEF" w:rsidRPr="00686830" w:rsidRDefault="00AF1026" w:rsidP="00615CEF">
            <w:hyperlink r:id="rId66" w:history="1">
              <w:bookmarkStart w:id="59" w:name="lt_pId144"/>
              <w:r w:rsidR="00615CEF" w:rsidRPr="00686830">
                <w:rPr>
                  <w:rStyle w:val="Hyperlink"/>
                </w:rPr>
                <w:t>C24/49</w:t>
              </w:r>
              <w:bookmarkEnd w:id="59"/>
            </w:hyperlink>
          </w:p>
        </w:tc>
      </w:tr>
      <w:tr w:rsidR="00615CEF" w:rsidRPr="00686830" w14:paraId="638BF22E" w14:textId="77777777" w:rsidTr="00CD4B89">
        <w:tc>
          <w:tcPr>
            <w:tcW w:w="476" w:type="pct"/>
          </w:tcPr>
          <w:p w14:paraId="053AEBA6" w14:textId="77777777" w:rsidR="00615CEF" w:rsidRPr="00686830" w:rsidRDefault="00615CEF" w:rsidP="00615CEF"/>
        </w:tc>
        <w:tc>
          <w:tcPr>
            <w:tcW w:w="3810" w:type="pct"/>
          </w:tcPr>
          <w:p w14:paraId="406EEBBD" w14:textId="77777777" w:rsidR="00615CEF" w:rsidRPr="00686830" w:rsidRDefault="00615CEF" w:rsidP="00615CEF">
            <w:r w:rsidRPr="00686830">
              <w:rPr>
                <w:rtl/>
              </w:rPr>
              <w:t xml:space="preserve">التقرير الثالث عشر للجنة الاستشارية المستقلة للإدارة </w:t>
            </w:r>
            <w:r w:rsidRPr="00686830">
              <w:t>(IMAC)</w:t>
            </w:r>
          </w:p>
        </w:tc>
        <w:tc>
          <w:tcPr>
            <w:tcW w:w="714" w:type="pct"/>
          </w:tcPr>
          <w:p w14:paraId="7A56807B" w14:textId="77777777" w:rsidR="00615CEF" w:rsidRPr="00686830" w:rsidRDefault="00AF1026" w:rsidP="00615CEF">
            <w:hyperlink r:id="rId67" w:history="1">
              <w:bookmarkStart w:id="60" w:name="lt_pId146"/>
              <w:r w:rsidR="00615CEF" w:rsidRPr="00686830">
                <w:rPr>
                  <w:rStyle w:val="Hyperlink"/>
                </w:rPr>
                <w:t>C24/22</w:t>
              </w:r>
              <w:bookmarkEnd w:id="60"/>
            </w:hyperlink>
          </w:p>
        </w:tc>
      </w:tr>
      <w:tr w:rsidR="00615CEF" w:rsidRPr="00686830" w14:paraId="6F80FF88" w14:textId="77777777" w:rsidTr="00CD4B89">
        <w:tc>
          <w:tcPr>
            <w:tcW w:w="476" w:type="pct"/>
          </w:tcPr>
          <w:p w14:paraId="0AD6C686" w14:textId="77777777" w:rsidR="00615CEF" w:rsidRPr="00686830" w:rsidRDefault="00615CEF" w:rsidP="00615CEF"/>
        </w:tc>
        <w:tc>
          <w:tcPr>
            <w:tcW w:w="3810" w:type="pct"/>
          </w:tcPr>
          <w:p w14:paraId="6C8AC729" w14:textId="77777777" w:rsidR="00615CEF" w:rsidRPr="00686830" w:rsidRDefault="00615CEF" w:rsidP="00615CEF">
            <w:r w:rsidRPr="00686830">
              <w:rPr>
                <w:rtl/>
              </w:rPr>
              <w:t>تقارير وحدة التفتيش المشتركة بشأن المسائل المتعلقة بمنظومة الأمم المتحدة ككل في الفترة 2022-2023 وتوصيات للرؤساء التنفيذيين والهيئات التشريعية</w:t>
            </w:r>
          </w:p>
        </w:tc>
        <w:tc>
          <w:tcPr>
            <w:tcW w:w="714" w:type="pct"/>
          </w:tcPr>
          <w:p w14:paraId="230770D9" w14:textId="77777777" w:rsidR="00615CEF" w:rsidRPr="00686830" w:rsidRDefault="00AF1026" w:rsidP="00615CEF">
            <w:hyperlink r:id="rId68" w:history="1">
              <w:bookmarkStart w:id="61" w:name="lt_pId148"/>
              <w:r w:rsidR="00615CEF" w:rsidRPr="00686830">
                <w:rPr>
                  <w:rStyle w:val="Hyperlink"/>
                </w:rPr>
                <w:t>C24/57</w:t>
              </w:r>
              <w:bookmarkEnd w:id="61"/>
            </w:hyperlink>
          </w:p>
        </w:tc>
      </w:tr>
      <w:tr w:rsidR="00615CEF" w:rsidRPr="00686830" w14:paraId="262E8CBC" w14:textId="77777777" w:rsidTr="00CD4B89">
        <w:tc>
          <w:tcPr>
            <w:tcW w:w="476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42D80848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ADM 3</w:t>
            </w:r>
          </w:p>
        </w:tc>
        <w:tc>
          <w:tcPr>
            <w:tcW w:w="381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74C28001" w14:textId="3B58CB36" w:rsidR="00615CEF" w:rsidRPr="00A62389" w:rsidRDefault="00615CEF" w:rsidP="00615CEF">
            <w:pPr>
              <w:rPr>
                <w:b/>
                <w:bCs/>
                <w:spacing w:val="-4"/>
              </w:rPr>
            </w:pPr>
            <w:r w:rsidRPr="00A62389">
              <w:rPr>
                <w:b/>
                <w:bCs/>
                <w:spacing w:val="-4"/>
                <w:rtl/>
              </w:rPr>
              <w:t>تعزيز التميز المؤسسي (البيئة التمكينية والموارد البشرية وتكنولوجيا المعلومات والمقر)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4B59C00" w14:textId="77777777" w:rsidR="00615CEF" w:rsidRPr="00686830" w:rsidRDefault="00615CEF" w:rsidP="00615CEF">
            <w:pPr>
              <w:rPr>
                <w:b/>
                <w:bCs/>
              </w:rPr>
            </w:pPr>
          </w:p>
        </w:tc>
      </w:tr>
      <w:tr w:rsidR="00615CEF" w:rsidRPr="00686830" w14:paraId="34567A2C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62D9CEE1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58E26B9F" w14:textId="77777777" w:rsidR="00615CEF" w:rsidRPr="00686830" w:rsidRDefault="00615CEF" w:rsidP="00615CEF">
            <w:r w:rsidRPr="00686830">
              <w:rPr>
                <w:rtl/>
              </w:rPr>
              <w:t>تقرير مرحلي بشأن تنفيذ الخطة الاستراتيجية المتعلقة بالموارد البشرية والقرار 48 (المراجَع في بوخارست، 2022)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0147A375" w14:textId="77777777" w:rsidR="00615CEF" w:rsidRPr="00686830" w:rsidRDefault="00AF1026" w:rsidP="00615CEF">
            <w:hyperlink r:id="rId69" w:history="1">
              <w:bookmarkStart w:id="62" w:name="lt_pId152"/>
              <w:r w:rsidR="00615CEF" w:rsidRPr="00686830">
                <w:rPr>
                  <w:rStyle w:val="Hyperlink"/>
                </w:rPr>
                <w:t>C24/29</w:t>
              </w:r>
              <w:bookmarkEnd w:id="62"/>
            </w:hyperlink>
          </w:p>
        </w:tc>
      </w:tr>
      <w:tr w:rsidR="00615CEF" w:rsidRPr="00686830" w14:paraId="2398BC10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7499CC70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4B44E3F4" w14:textId="77777777" w:rsidR="00615CEF" w:rsidRPr="00686830" w:rsidRDefault="00615CEF" w:rsidP="00615CEF">
            <w:r w:rsidRPr="00686830">
              <w:rPr>
                <w:rtl/>
              </w:rPr>
              <w:t>التغييرات في شروط الخدمة في النظام الموحد للأمم المتحدة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2CE9E23B" w14:textId="77777777" w:rsidR="00615CEF" w:rsidRPr="00686830" w:rsidDel="00432350" w:rsidRDefault="00AF1026" w:rsidP="00615CEF">
            <w:hyperlink r:id="rId70" w:history="1">
              <w:bookmarkStart w:id="63" w:name="lt_pId154"/>
              <w:r w:rsidR="00615CEF" w:rsidRPr="00686830">
                <w:rPr>
                  <w:rStyle w:val="Hyperlink"/>
                </w:rPr>
                <w:t>C24/23</w:t>
              </w:r>
              <w:bookmarkEnd w:id="63"/>
            </w:hyperlink>
          </w:p>
        </w:tc>
      </w:tr>
      <w:tr w:rsidR="00615CEF" w:rsidRPr="00686830" w14:paraId="0410A4F2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3573885B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2C42DD08" w14:textId="77777777" w:rsidR="00615CEF" w:rsidRPr="00686830" w:rsidRDefault="00615CEF" w:rsidP="00615CEF">
            <w:r w:rsidRPr="00686830">
              <w:rPr>
                <w:rtl/>
              </w:rPr>
              <w:t>تقرير عن تنفيذ القرار 1420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1C264ACF" w14:textId="77777777" w:rsidR="00615CEF" w:rsidRPr="00686830" w:rsidRDefault="00AF1026" w:rsidP="00615CEF">
            <w:hyperlink r:id="rId71" w:history="1">
              <w:bookmarkStart w:id="64" w:name="lt_pId156"/>
              <w:r w:rsidR="00615CEF" w:rsidRPr="00686830">
                <w:rPr>
                  <w:rStyle w:val="Hyperlink"/>
                </w:rPr>
                <w:t>C24/56</w:t>
              </w:r>
              <w:bookmarkEnd w:id="64"/>
            </w:hyperlink>
          </w:p>
        </w:tc>
      </w:tr>
      <w:tr w:rsidR="00615CEF" w:rsidRPr="00686830" w14:paraId="1051727E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0D947ECE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4D162BB" w14:textId="77777777" w:rsidR="00615CEF" w:rsidRPr="00686830" w:rsidRDefault="00615CEF" w:rsidP="00615CEF">
            <w:r w:rsidRPr="00686830">
              <w:rPr>
                <w:rtl/>
              </w:rPr>
              <w:t xml:space="preserve">إعادة تنظيم مكتب تقييس الاتصالات </w:t>
            </w:r>
            <w:r w:rsidRPr="00686830">
              <w:t>(TSB)</w:t>
            </w:r>
            <w:r w:rsidRPr="00686830">
              <w:rPr>
                <w:rtl/>
              </w:rPr>
              <w:t xml:space="preserve"> </w:t>
            </w:r>
            <w:r w:rsidRPr="00686830">
              <w:rPr>
                <w:rFonts w:hint="cs"/>
                <w:rtl/>
              </w:rPr>
              <w:t xml:space="preserve">عام </w:t>
            </w:r>
            <w:r w:rsidRPr="00686830">
              <w:rPr>
                <w:rtl/>
              </w:rPr>
              <w:t>2024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3FC554C2" w14:textId="77777777" w:rsidR="00615CEF" w:rsidRPr="00686830" w:rsidRDefault="00AF1026" w:rsidP="00615CEF">
            <w:hyperlink r:id="rId72" w:history="1">
              <w:bookmarkStart w:id="65" w:name="lt_pId158"/>
              <w:r w:rsidR="00615CEF" w:rsidRPr="00686830">
                <w:rPr>
                  <w:rStyle w:val="Hyperlink"/>
                </w:rPr>
                <w:t>C24/71</w:t>
              </w:r>
              <w:bookmarkEnd w:id="65"/>
            </w:hyperlink>
          </w:p>
        </w:tc>
      </w:tr>
      <w:tr w:rsidR="00615CEF" w:rsidRPr="00686830" w14:paraId="41D9FD87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1FA20159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251A884D" w14:textId="77777777" w:rsidR="00615CEF" w:rsidRPr="00686830" w:rsidRDefault="00615CEF" w:rsidP="00615CEF">
            <w:r w:rsidRPr="00686830">
              <w:rPr>
                <w:rtl/>
              </w:rPr>
              <w:t>تقرير عن إنشاء هيكل إدارة للأمن السيبراني وتكنولوجيا المعلومات والاتصالات والبيانات/المعلومات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05EBCB11" w14:textId="77777777" w:rsidR="00615CEF" w:rsidRPr="00686830" w:rsidRDefault="00AF1026" w:rsidP="00615CEF">
            <w:hyperlink r:id="rId73" w:history="1">
              <w:bookmarkStart w:id="66" w:name="lt_pId160"/>
              <w:r w:rsidR="00615CEF" w:rsidRPr="00686830">
                <w:rPr>
                  <w:rStyle w:val="Hyperlink"/>
                </w:rPr>
                <w:t>C24/54</w:t>
              </w:r>
              <w:bookmarkEnd w:id="66"/>
            </w:hyperlink>
          </w:p>
        </w:tc>
      </w:tr>
      <w:tr w:rsidR="00615CEF" w:rsidRPr="00686830" w14:paraId="05B5C782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62E00047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467794A3" w14:textId="77777777" w:rsidR="00615CEF" w:rsidRPr="00686830" w:rsidRDefault="00615CEF" w:rsidP="00615CEF">
            <w:r w:rsidRPr="00686830">
              <w:rPr>
                <w:rtl/>
              </w:rPr>
              <w:t>خارطة الطريق لتحسين الموقع الإلكتروني للاتحاد الدولي للاتصالات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748DF9D1" w14:textId="77777777" w:rsidR="00615CEF" w:rsidRPr="00686830" w:rsidRDefault="00AF1026" w:rsidP="00615CEF">
            <w:hyperlink r:id="rId74" w:history="1">
              <w:bookmarkStart w:id="67" w:name="lt_pId162"/>
              <w:r w:rsidR="00615CEF" w:rsidRPr="00686830">
                <w:rPr>
                  <w:rStyle w:val="Hyperlink"/>
                </w:rPr>
                <w:t>C24/53</w:t>
              </w:r>
              <w:bookmarkEnd w:id="67"/>
            </w:hyperlink>
          </w:p>
        </w:tc>
      </w:tr>
      <w:tr w:rsidR="00615CEF" w:rsidRPr="00686830" w14:paraId="1A9E5C7D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29B36E04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6390543C" w14:textId="5878ACDC" w:rsidR="00615CEF" w:rsidRPr="00686830" w:rsidRDefault="00615CEF" w:rsidP="00615CEF">
            <w:r w:rsidRPr="00686830">
              <w:rPr>
                <w:rtl/>
              </w:rPr>
              <w:t>المشاركة عن ب</w:t>
            </w:r>
            <w:r w:rsidR="00A62389">
              <w:rPr>
                <w:rFonts w:hint="cs"/>
                <w:rtl/>
              </w:rPr>
              <w:t>ُ</w:t>
            </w:r>
            <w:r w:rsidRPr="00686830">
              <w:rPr>
                <w:rtl/>
              </w:rPr>
              <w:t>عد بما يتماشى مع تنفيذ القـرار 167 (المراجَع في بوخارست، 2022)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32FC7842" w14:textId="77777777" w:rsidR="00615CEF" w:rsidRPr="00686830" w:rsidDel="00D753F4" w:rsidRDefault="00AF1026" w:rsidP="00615CEF">
            <w:hyperlink r:id="rId75" w:history="1">
              <w:bookmarkStart w:id="68" w:name="lt_pId164"/>
              <w:r w:rsidR="00615CEF" w:rsidRPr="00686830">
                <w:rPr>
                  <w:rStyle w:val="Hyperlink"/>
                </w:rPr>
                <w:t>C24/61</w:t>
              </w:r>
              <w:bookmarkEnd w:id="68"/>
            </w:hyperlink>
          </w:p>
        </w:tc>
      </w:tr>
      <w:tr w:rsidR="00615CEF" w:rsidRPr="00686830" w14:paraId="18AA552C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484ED916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13EB0B3E" w14:textId="77777777" w:rsidR="00615CEF" w:rsidRPr="00686830" w:rsidRDefault="00615CEF" w:rsidP="00615CEF">
            <w:r w:rsidRPr="00686830">
              <w:rPr>
                <w:rtl/>
              </w:rPr>
              <w:t>تقرير عن مشروع مبنى مقر الاتحاد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3B1B12BB" w14:textId="77777777" w:rsidR="00615CEF" w:rsidRPr="00686830" w:rsidRDefault="00AF1026" w:rsidP="00615CEF">
            <w:hyperlink r:id="rId76" w:history="1">
              <w:bookmarkStart w:id="69" w:name="lt_pId166"/>
              <w:r w:rsidR="00615CEF" w:rsidRPr="00686830">
                <w:rPr>
                  <w:rStyle w:val="Hyperlink"/>
                </w:rPr>
                <w:t>C24/7</w:t>
              </w:r>
              <w:bookmarkEnd w:id="69"/>
            </w:hyperlink>
          </w:p>
        </w:tc>
      </w:tr>
      <w:tr w:rsidR="00615CEF" w:rsidRPr="00686830" w14:paraId="60FBF8DF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5992262A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56CF0767" w14:textId="77777777" w:rsidR="00615CEF" w:rsidRPr="00686830" w:rsidRDefault="00615CEF" w:rsidP="00615CEF">
            <w:r w:rsidRPr="00686830">
              <w:rPr>
                <w:rtl/>
              </w:rPr>
              <w:t>تقرير موجز عن أعمال الفريق الاستشاري للدول الأعضاء المعني بمشروع مبنى مقر الاتحاد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5F5BD4B4" w14:textId="77777777" w:rsidR="00615CEF" w:rsidRPr="00686830" w:rsidRDefault="00AF1026" w:rsidP="00615CEF">
            <w:hyperlink r:id="rId77" w:history="1">
              <w:bookmarkStart w:id="70" w:name="lt_pId168"/>
              <w:r w:rsidR="00615CEF" w:rsidRPr="00686830">
                <w:rPr>
                  <w:rStyle w:val="Hyperlink"/>
                </w:rPr>
                <w:t>C24/48</w:t>
              </w:r>
              <w:bookmarkEnd w:id="70"/>
            </w:hyperlink>
          </w:p>
        </w:tc>
      </w:tr>
      <w:tr w:rsidR="00615CEF" w:rsidRPr="00686830" w14:paraId="4E817F8B" w14:textId="77777777" w:rsidTr="00CD4B89">
        <w:tc>
          <w:tcPr>
            <w:tcW w:w="476" w:type="pct"/>
            <w:tcBorders>
              <w:top w:val="single" w:sz="4" w:space="0" w:color="808080"/>
              <w:bottom w:val="single" w:sz="4" w:space="0" w:color="808080"/>
              <w:right w:val="nil"/>
            </w:tcBorders>
            <w:shd w:val="clear" w:color="auto" w:fill="D9D9D9"/>
          </w:tcPr>
          <w:p w14:paraId="3D876A0A" w14:textId="77777777" w:rsidR="00615CEF" w:rsidRPr="00686830" w:rsidRDefault="00615CEF" w:rsidP="00615CEF">
            <w:pPr>
              <w:rPr>
                <w:b/>
                <w:bCs/>
              </w:rPr>
            </w:pPr>
          </w:p>
        </w:tc>
        <w:tc>
          <w:tcPr>
            <w:tcW w:w="3810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0EFBD21C" w14:textId="77777777" w:rsidR="00615CEF" w:rsidRPr="00686830" w:rsidRDefault="00615CEF" w:rsidP="00615CEF">
            <w:pPr>
              <w:rPr>
                <w:b/>
                <w:bCs/>
              </w:rPr>
            </w:pPr>
            <w:r w:rsidRPr="00686830">
              <w:rPr>
                <w:b/>
                <w:bCs/>
                <w:rtl/>
              </w:rPr>
              <w:t>وثائق مقدمة للعلم وأخرى متنوعة</w:t>
            </w:r>
          </w:p>
        </w:tc>
        <w:tc>
          <w:tcPr>
            <w:tcW w:w="714" w:type="pct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/>
          </w:tcPr>
          <w:p w14:paraId="6DB832CB" w14:textId="77777777" w:rsidR="00615CEF" w:rsidRPr="00686830" w:rsidRDefault="00615CEF" w:rsidP="00615CEF">
            <w:pPr>
              <w:rPr>
                <w:b/>
                <w:bCs/>
              </w:rPr>
            </w:pPr>
          </w:p>
        </w:tc>
      </w:tr>
      <w:tr w:rsidR="00615CEF" w:rsidRPr="00686830" w14:paraId="1D78F3D5" w14:textId="77777777" w:rsidTr="00CD4B89">
        <w:tc>
          <w:tcPr>
            <w:tcW w:w="476" w:type="pct"/>
            <w:tcBorders>
              <w:top w:val="single" w:sz="4" w:space="0" w:color="808080"/>
            </w:tcBorders>
          </w:tcPr>
          <w:p w14:paraId="5906E39E" w14:textId="77777777" w:rsidR="00615CEF" w:rsidRPr="00686830" w:rsidRDefault="00615CEF" w:rsidP="00615CEF"/>
        </w:tc>
        <w:tc>
          <w:tcPr>
            <w:tcW w:w="3810" w:type="pct"/>
            <w:tcBorders>
              <w:top w:val="single" w:sz="4" w:space="0" w:color="808080"/>
            </w:tcBorders>
          </w:tcPr>
          <w:p w14:paraId="7857025B" w14:textId="44EB6E3A" w:rsidR="00615CEF" w:rsidRPr="00686830" w:rsidRDefault="00615CEF" w:rsidP="00615CEF">
            <w:r w:rsidRPr="00686830">
              <w:rPr>
                <w:rtl/>
              </w:rPr>
              <w:t>التقارير والإحصاءات المتعلقة بالموارد البشرية</w:t>
            </w:r>
          </w:p>
        </w:tc>
        <w:tc>
          <w:tcPr>
            <w:tcW w:w="714" w:type="pct"/>
            <w:tcBorders>
              <w:top w:val="single" w:sz="4" w:space="0" w:color="808080"/>
            </w:tcBorders>
          </w:tcPr>
          <w:p w14:paraId="3D0254B8" w14:textId="77777777" w:rsidR="00615CEF" w:rsidRPr="00686830" w:rsidRDefault="00AF1026" w:rsidP="00615CEF">
            <w:hyperlink r:id="rId78" w:history="1">
              <w:bookmarkStart w:id="71" w:name="lt_pId171"/>
              <w:r w:rsidR="00615CEF" w:rsidRPr="00686830">
                <w:rPr>
                  <w:rStyle w:val="Hyperlink"/>
                </w:rPr>
                <w:t>C24/INF/4</w:t>
              </w:r>
              <w:bookmarkEnd w:id="71"/>
            </w:hyperlink>
          </w:p>
        </w:tc>
      </w:tr>
      <w:tr w:rsidR="00615CEF" w:rsidRPr="00686830" w14:paraId="44AA8C11" w14:textId="77777777" w:rsidTr="00CD4B89">
        <w:tc>
          <w:tcPr>
            <w:tcW w:w="476" w:type="pct"/>
          </w:tcPr>
          <w:p w14:paraId="442EF5D0" w14:textId="77777777" w:rsidR="00615CEF" w:rsidRPr="00686830" w:rsidRDefault="00615CEF" w:rsidP="00615CEF"/>
        </w:tc>
        <w:tc>
          <w:tcPr>
            <w:tcW w:w="3810" w:type="pct"/>
          </w:tcPr>
          <w:p w14:paraId="589918AF" w14:textId="77777777" w:rsidR="00615CEF" w:rsidRPr="00686830" w:rsidRDefault="00615CEF" w:rsidP="00615CEF">
            <w:r w:rsidRPr="00686830">
              <w:rPr>
                <w:rtl/>
              </w:rPr>
              <w:t>حالة متأخرات الاتحاد في 31 مارس 2024</w:t>
            </w:r>
          </w:p>
        </w:tc>
        <w:tc>
          <w:tcPr>
            <w:tcW w:w="714" w:type="pct"/>
          </w:tcPr>
          <w:p w14:paraId="0454CF8A" w14:textId="77777777" w:rsidR="00615CEF" w:rsidRPr="00686830" w:rsidRDefault="00AF1026" w:rsidP="00615CEF">
            <w:hyperlink r:id="rId79" w:history="1">
              <w:bookmarkStart w:id="72" w:name="lt_pId173"/>
              <w:r w:rsidR="00615CEF" w:rsidRPr="00686830">
                <w:rPr>
                  <w:rStyle w:val="Hyperlink"/>
                </w:rPr>
                <w:t>C24/INF/6</w:t>
              </w:r>
              <w:bookmarkEnd w:id="72"/>
            </w:hyperlink>
          </w:p>
        </w:tc>
      </w:tr>
      <w:tr w:rsidR="00615CEF" w:rsidRPr="00686830" w14:paraId="5F427DFE" w14:textId="77777777" w:rsidTr="00CD4B89">
        <w:tc>
          <w:tcPr>
            <w:tcW w:w="476" w:type="pct"/>
          </w:tcPr>
          <w:p w14:paraId="5DCC4516" w14:textId="77777777" w:rsidR="00615CEF" w:rsidRPr="00686830" w:rsidRDefault="00615CEF" w:rsidP="00615CEF"/>
        </w:tc>
        <w:tc>
          <w:tcPr>
            <w:tcW w:w="3810" w:type="pct"/>
          </w:tcPr>
          <w:p w14:paraId="00833FD4" w14:textId="5452FE27" w:rsidR="00615CEF" w:rsidRPr="00686830" w:rsidRDefault="00615CEF" w:rsidP="00615CEF">
            <w:r w:rsidRPr="00686830">
              <w:rPr>
                <w:rtl/>
              </w:rPr>
              <w:t>مساهمة مجلس الاتحاد في المنتدى السياسي الرفيع المستوى المعني بالتنمية المستدامة</w:t>
            </w:r>
            <w:r w:rsidR="00F34CCD" w:rsidRPr="00686830">
              <w:rPr>
                <w:rFonts w:hint="cs"/>
                <w:rtl/>
              </w:rPr>
              <w:t> </w:t>
            </w:r>
            <w:r w:rsidRPr="00686830">
              <w:t>HLPF)</w:t>
            </w:r>
            <w:r w:rsidRPr="00686830">
              <w:rPr>
                <w:rtl/>
              </w:rPr>
              <w:t>) عام 2024</w:t>
            </w:r>
          </w:p>
        </w:tc>
        <w:tc>
          <w:tcPr>
            <w:tcW w:w="714" w:type="pct"/>
          </w:tcPr>
          <w:p w14:paraId="46344B88" w14:textId="77777777" w:rsidR="00615CEF" w:rsidRPr="00686830" w:rsidRDefault="00AF1026" w:rsidP="00615CEF">
            <w:hyperlink r:id="rId80" w:history="1">
              <w:bookmarkStart w:id="73" w:name="lt_pId175"/>
              <w:r w:rsidR="00615CEF" w:rsidRPr="00686830">
                <w:rPr>
                  <w:rStyle w:val="Hyperlink"/>
                </w:rPr>
                <w:t>C24/INF/3</w:t>
              </w:r>
              <w:bookmarkEnd w:id="73"/>
            </w:hyperlink>
          </w:p>
        </w:tc>
      </w:tr>
      <w:tr w:rsidR="00615CEF" w:rsidRPr="00686830" w14:paraId="382F749B" w14:textId="77777777" w:rsidTr="00CD4B89">
        <w:tc>
          <w:tcPr>
            <w:tcW w:w="476" w:type="pct"/>
          </w:tcPr>
          <w:p w14:paraId="14E8598F" w14:textId="77777777" w:rsidR="00615CEF" w:rsidRPr="00686830" w:rsidRDefault="00615CEF" w:rsidP="00615CEF"/>
        </w:tc>
        <w:tc>
          <w:tcPr>
            <w:tcW w:w="3810" w:type="pct"/>
          </w:tcPr>
          <w:p w14:paraId="30C08616" w14:textId="77777777" w:rsidR="00615CEF" w:rsidRPr="00686830" w:rsidRDefault="00615CEF" w:rsidP="00615CEF">
            <w:r w:rsidRPr="00686830">
              <w:rPr>
                <w:rtl/>
              </w:rPr>
              <w:t>تقرير عن المساهمات الطوعية والرعاية الواردة في</w:t>
            </w:r>
            <w:r w:rsidRPr="00686830">
              <w:rPr>
                <w:rFonts w:hint="cs"/>
                <w:rtl/>
              </w:rPr>
              <w:t xml:space="preserve"> عام</w:t>
            </w:r>
            <w:r w:rsidRPr="00686830">
              <w:rPr>
                <w:rtl/>
              </w:rPr>
              <w:t xml:space="preserve"> 2023</w:t>
            </w:r>
          </w:p>
        </w:tc>
        <w:tc>
          <w:tcPr>
            <w:tcW w:w="714" w:type="pct"/>
          </w:tcPr>
          <w:p w14:paraId="64E4CA3D" w14:textId="77777777" w:rsidR="00615CEF" w:rsidRPr="00686830" w:rsidRDefault="00AF1026" w:rsidP="00615CEF">
            <w:pPr>
              <w:rPr>
                <w:spacing w:val="-2"/>
              </w:rPr>
            </w:pPr>
            <w:hyperlink r:id="rId81" w:history="1">
              <w:bookmarkStart w:id="74" w:name="lt_pId177"/>
              <w:r w:rsidR="00615CEF" w:rsidRPr="00686830">
                <w:rPr>
                  <w:rStyle w:val="Hyperlink"/>
                  <w:spacing w:val="-2"/>
                </w:rPr>
                <w:t>C24/INF/12</w:t>
              </w:r>
              <w:bookmarkEnd w:id="74"/>
            </w:hyperlink>
          </w:p>
        </w:tc>
      </w:tr>
      <w:tr w:rsidR="00615CEF" w:rsidRPr="00686830" w14:paraId="2D69092D" w14:textId="77777777" w:rsidTr="00CD4B89">
        <w:tc>
          <w:tcPr>
            <w:tcW w:w="476" w:type="pct"/>
          </w:tcPr>
          <w:p w14:paraId="0F992E1C" w14:textId="77777777" w:rsidR="00615CEF" w:rsidRPr="00686830" w:rsidRDefault="00615CEF" w:rsidP="00615CEF"/>
        </w:tc>
        <w:tc>
          <w:tcPr>
            <w:tcW w:w="3810" w:type="pct"/>
          </w:tcPr>
          <w:p w14:paraId="028AACCF" w14:textId="77777777" w:rsidR="00615CEF" w:rsidRPr="00686830" w:rsidRDefault="00615CEF" w:rsidP="00615CEF">
            <w:r w:rsidRPr="00686830">
              <w:rPr>
                <w:rtl/>
              </w:rPr>
              <w:t>التعاون مع منظومة الأمم المتحدة</w:t>
            </w:r>
          </w:p>
        </w:tc>
        <w:tc>
          <w:tcPr>
            <w:tcW w:w="714" w:type="pct"/>
          </w:tcPr>
          <w:p w14:paraId="1D14435D" w14:textId="77777777" w:rsidR="00615CEF" w:rsidRPr="00686830" w:rsidRDefault="00AF1026" w:rsidP="00615CEF">
            <w:hyperlink r:id="rId82" w:history="1">
              <w:bookmarkStart w:id="75" w:name="lt_pId179"/>
              <w:r w:rsidR="00615CEF" w:rsidRPr="00686830">
                <w:rPr>
                  <w:rStyle w:val="Hyperlink"/>
                </w:rPr>
                <w:t>C24/INF/9</w:t>
              </w:r>
              <w:bookmarkEnd w:id="75"/>
            </w:hyperlink>
          </w:p>
        </w:tc>
      </w:tr>
      <w:tr w:rsidR="00615CEF" w:rsidRPr="00686830" w14:paraId="3D252D14" w14:textId="77777777" w:rsidTr="00CD4B89">
        <w:tc>
          <w:tcPr>
            <w:tcW w:w="476" w:type="pct"/>
          </w:tcPr>
          <w:p w14:paraId="3191CB48" w14:textId="77777777" w:rsidR="00615CEF" w:rsidRPr="00686830" w:rsidRDefault="00615CEF" w:rsidP="00615CEF"/>
        </w:tc>
        <w:tc>
          <w:tcPr>
            <w:tcW w:w="3810" w:type="pct"/>
          </w:tcPr>
          <w:p w14:paraId="41304B05" w14:textId="77777777" w:rsidR="00615CEF" w:rsidRPr="00686830" w:rsidRDefault="00615CEF" w:rsidP="00615CEF">
            <w:r w:rsidRPr="00686830">
              <w:rPr>
                <w:rtl/>
              </w:rPr>
              <w:t>‏تقرير لجنتي مراقبة ميزانية جمعية الاتصالات الراديوية (‎RA-23) ‏والمؤتمر العالمي للاتصالات الراديوية ‎(WRC-23)</w:t>
            </w:r>
          </w:p>
        </w:tc>
        <w:tc>
          <w:tcPr>
            <w:tcW w:w="714" w:type="pct"/>
          </w:tcPr>
          <w:p w14:paraId="74BACBB1" w14:textId="77777777" w:rsidR="00615CEF" w:rsidRPr="00686830" w:rsidRDefault="00AF1026" w:rsidP="00615CEF">
            <w:hyperlink r:id="rId83" w:history="1">
              <w:bookmarkStart w:id="76" w:name="lt_pId181"/>
              <w:r w:rsidR="00615CEF" w:rsidRPr="00686830">
                <w:rPr>
                  <w:rStyle w:val="Hyperlink"/>
                </w:rPr>
                <w:t>C24/INF/2</w:t>
              </w:r>
              <w:bookmarkEnd w:id="76"/>
            </w:hyperlink>
          </w:p>
        </w:tc>
      </w:tr>
      <w:tr w:rsidR="00615CEF" w:rsidRPr="00686830" w14:paraId="25D301ED" w14:textId="77777777" w:rsidTr="00CD4B89">
        <w:tc>
          <w:tcPr>
            <w:tcW w:w="476" w:type="pct"/>
          </w:tcPr>
          <w:p w14:paraId="563F21C5" w14:textId="77777777" w:rsidR="00615CEF" w:rsidRPr="00686830" w:rsidRDefault="00615CEF" w:rsidP="00615CEF"/>
        </w:tc>
        <w:tc>
          <w:tcPr>
            <w:tcW w:w="3810" w:type="pct"/>
          </w:tcPr>
          <w:p w14:paraId="4EFF63AC" w14:textId="33E04C69" w:rsidR="00615CEF" w:rsidRPr="00686830" w:rsidRDefault="00615CEF" w:rsidP="00615CEF">
            <w:r w:rsidRPr="00686830">
              <w:rPr>
                <w:rtl/>
              </w:rPr>
              <w:t xml:space="preserve">شراكات الاتحاد في مجال الموارد البشرية </w:t>
            </w:r>
            <w:r w:rsidR="00CD4B89" w:rsidRPr="00686830">
              <w:rPr>
                <w:rFonts w:hint="cs"/>
                <w:rtl/>
              </w:rPr>
              <w:t>-</w:t>
            </w:r>
            <w:r w:rsidRPr="00686830">
              <w:rPr>
                <w:rtl/>
              </w:rPr>
              <w:t xml:space="preserve"> ترتيبات الصناديق </w:t>
            </w:r>
            <w:proofErr w:type="spellStart"/>
            <w:r w:rsidRPr="00686830">
              <w:rPr>
                <w:rtl/>
              </w:rPr>
              <w:t>الاستئمانية</w:t>
            </w:r>
            <w:proofErr w:type="spellEnd"/>
            <w:r w:rsidR="00A62389">
              <w:rPr>
                <w:rFonts w:hint="cs"/>
                <w:rtl/>
              </w:rPr>
              <w:t> </w:t>
            </w:r>
            <w:r w:rsidR="00A62389">
              <w:t>(FIT)</w:t>
            </w:r>
            <w:r w:rsidRPr="00686830">
              <w:rPr>
                <w:rtl/>
              </w:rPr>
              <w:t xml:space="preserve">/الإعارات والقروض والموظفين الفنيين المبتدئين </w:t>
            </w:r>
            <w:r w:rsidRPr="00686830">
              <w:t>JPO)</w:t>
            </w:r>
            <w:r w:rsidRPr="00686830">
              <w:rPr>
                <w:rtl/>
              </w:rPr>
              <w:t xml:space="preserve">) والمتدربين </w:t>
            </w:r>
            <w:r w:rsidRPr="00686830">
              <w:rPr>
                <w:rFonts w:hint="cs"/>
                <w:rtl/>
              </w:rPr>
              <w:t>المشمولين برعاية</w:t>
            </w:r>
          </w:p>
        </w:tc>
        <w:tc>
          <w:tcPr>
            <w:tcW w:w="714" w:type="pct"/>
          </w:tcPr>
          <w:p w14:paraId="369FA6E9" w14:textId="77777777" w:rsidR="00615CEF" w:rsidRPr="00686830" w:rsidRDefault="00AF1026" w:rsidP="00615CEF">
            <w:pPr>
              <w:rPr>
                <w:spacing w:val="-2"/>
              </w:rPr>
            </w:pPr>
            <w:hyperlink r:id="rId84" w:history="1">
              <w:bookmarkStart w:id="77" w:name="lt_pId183"/>
              <w:r w:rsidR="00615CEF" w:rsidRPr="00686830">
                <w:rPr>
                  <w:rStyle w:val="Hyperlink"/>
                  <w:spacing w:val="-2"/>
                </w:rPr>
                <w:t>C24/INF/10</w:t>
              </w:r>
              <w:bookmarkEnd w:id="77"/>
            </w:hyperlink>
          </w:p>
        </w:tc>
      </w:tr>
      <w:tr w:rsidR="00615CEF" w:rsidRPr="00686830" w14:paraId="62BC5D62" w14:textId="77777777" w:rsidTr="00CD4B89">
        <w:tc>
          <w:tcPr>
            <w:tcW w:w="476" w:type="pct"/>
          </w:tcPr>
          <w:p w14:paraId="2AFDAD4D" w14:textId="77777777" w:rsidR="00615CEF" w:rsidRPr="00686830" w:rsidRDefault="00615CEF" w:rsidP="00615CEF"/>
        </w:tc>
        <w:tc>
          <w:tcPr>
            <w:tcW w:w="3810" w:type="pct"/>
          </w:tcPr>
          <w:p w14:paraId="60EE3265" w14:textId="35A6135D" w:rsidR="00615CEF" w:rsidRPr="00686830" w:rsidRDefault="00615CEF" w:rsidP="00615CEF">
            <w:r w:rsidRPr="00686830">
              <w:rPr>
                <w:rtl/>
              </w:rPr>
              <w:t xml:space="preserve">خطاب إداري في نهاية العام بشأن الحماية من الاستغلال والاعتداء الجنسيين </w:t>
            </w:r>
            <w:r w:rsidRPr="00686830">
              <w:t>SEA)</w:t>
            </w:r>
            <w:r w:rsidRPr="00686830">
              <w:rPr>
                <w:rtl/>
              </w:rPr>
              <w:t>) والإبلاغ عن ادعاءات الاستغلال والاعتداء الجنسيين</w:t>
            </w:r>
          </w:p>
        </w:tc>
        <w:tc>
          <w:tcPr>
            <w:tcW w:w="714" w:type="pct"/>
          </w:tcPr>
          <w:p w14:paraId="2D103B36" w14:textId="77777777" w:rsidR="00615CEF" w:rsidRPr="00686830" w:rsidDel="00E55601" w:rsidRDefault="00AF1026" w:rsidP="00615CEF">
            <w:hyperlink r:id="rId85" w:history="1">
              <w:bookmarkStart w:id="78" w:name="lt_pId185"/>
              <w:r w:rsidR="00615CEF" w:rsidRPr="00686830">
                <w:rPr>
                  <w:rStyle w:val="Hyperlink"/>
                </w:rPr>
                <w:t>C24/INF/1</w:t>
              </w:r>
              <w:bookmarkEnd w:id="78"/>
            </w:hyperlink>
          </w:p>
        </w:tc>
      </w:tr>
      <w:tr w:rsidR="00615CEF" w:rsidRPr="00686830" w14:paraId="384BA317" w14:textId="77777777" w:rsidTr="00CD4B89">
        <w:tc>
          <w:tcPr>
            <w:tcW w:w="476" w:type="pct"/>
          </w:tcPr>
          <w:p w14:paraId="6F575F7A" w14:textId="77777777" w:rsidR="00615CEF" w:rsidRPr="00686830" w:rsidRDefault="00615CEF" w:rsidP="00615CEF"/>
        </w:tc>
        <w:tc>
          <w:tcPr>
            <w:tcW w:w="3810" w:type="pct"/>
          </w:tcPr>
          <w:p w14:paraId="05F6B439" w14:textId="77777777" w:rsidR="00615CEF" w:rsidRPr="00686830" w:rsidDel="00E55601" w:rsidRDefault="00615CEF" w:rsidP="00615CEF">
            <w:r w:rsidRPr="00686830">
              <w:rPr>
                <w:rtl/>
              </w:rPr>
              <w:t>متابعة التوصيات المنبثقة عن المراجعة القضائية والمراجعة الداخلية</w:t>
            </w:r>
          </w:p>
        </w:tc>
        <w:tc>
          <w:tcPr>
            <w:tcW w:w="714" w:type="pct"/>
          </w:tcPr>
          <w:p w14:paraId="646CAD92" w14:textId="77777777" w:rsidR="00615CEF" w:rsidRPr="00686830" w:rsidRDefault="00AF1026" w:rsidP="00615CEF">
            <w:hyperlink r:id="rId86" w:history="1">
              <w:bookmarkStart w:id="79" w:name="lt_pId187"/>
              <w:r w:rsidR="00615CEF" w:rsidRPr="00686830">
                <w:rPr>
                  <w:rStyle w:val="Hyperlink"/>
                </w:rPr>
                <w:t>C24/INF/5</w:t>
              </w:r>
              <w:bookmarkEnd w:id="79"/>
            </w:hyperlink>
          </w:p>
        </w:tc>
      </w:tr>
      <w:tr w:rsidR="00615CEF" w:rsidRPr="00686830" w14:paraId="44B2584C" w14:textId="77777777" w:rsidTr="00CD4B89">
        <w:tc>
          <w:tcPr>
            <w:tcW w:w="476" w:type="pct"/>
          </w:tcPr>
          <w:p w14:paraId="48BC7628" w14:textId="77777777" w:rsidR="00615CEF" w:rsidRPr="00686830" w:rsidRDefault="00615CEF" w:rsidP="00615CEF"/>
        </w:tc>
        <w:tc>
          <w:tcPr>
            <w:tcW w:w="3810" w:type="pct"/>
          </w:tcPr>
          <w:p w14:paraId="010DBD58" w14:textId="77777777" w:rsidR="00615CEF" w:rsidRPr="00686830" w:rsidRDefault="00615CEF" w:rsidP="00615CEF">
            <w:r w:rsidRPr="00686830">
              <w:rPr>
                <w:rFonts w:hint="cs"/>
                <w:rtl/>
              </w:rPr>
              <w:t>الميثاق</w:t>
            </w:r>
            <w:r w:rsidRPr="00686830">
              <w:rPr>
                <w:rtl/>
              </w:rPr>
              <w:t xml:space="preserve"> الرقمي العالمي </w:t>
            </w:r>
            <w:r w:rsidRPr="00686830">
              <w:t>GDC)</w:t>
            </w:r>
            <w:r w:rsidRPr="00686830">
              <w:rPr>
                <w:rtl/>
              </w:rPr>
              <w:t>)</w:t>
            </w:r>
          </w:p>
        </w:tc>
        <w:tc>
          <w:tcPr>
            <w:tcW w:w="714" w:type="pct"/>
          </w:tcPr>
          <w:p w14:paraId="07258029" w14:textId="77777777" w:rsidR="00615CEF" w:rsidRPr="00686830" w:rsidRDefault="00AF1026" w:rsidP="00615CEF">
            <w:hyperlink r:id="rId87" w:history="1">
              <w:bookmarkStart w:id="80" w:name="lt_pId189"/>
              <w:r w:rsidR="00615CEF" w:rsidRPr="00686830">
                <w:rPr>
                  <w:rStyle w:val="Hyperlink"/>
                </w:rPr>
                <w:t>C24/INF/8</w:t>
              </w:r>
              <w:bookmarkEnd w:id="80"/>
            </w:hyperlink>
          </w:p>
        </w:tc>
      </w:tr>
      <w:tr w:rsidR="00615CEF" w:rsidRPr="00686830" w14:paraId="05A121F6" w14:textId="77777777" w:rsidTr="00CD4B89">
        <w:tc>
          <w:tcPr>
            <w:tcW w:w="476" w:type="pct"/>
          </w:tcPr>
          <w:p w14:paraId="08F231D1" w14:textId="77777777" w:rsidR="00615CEF" w:rsidRPr="00686830" w:rsidRDefault="00615CEF" w:rsidP="00615CEF"/>
        </w:tc>
        <w:tc>
          <w:tcPr>
            <w:tcW w:w="3810" w:type="pct"/>
          </w:tcPr>
          <w:p w14:paraId="4E6DE4C2" w14:textId="3F41A948" w:rsidR="00615CEF" w:rsidRPr="00686830" w:rsidDel="00E55601" w:rsidRDefault="00615CEF" w:rsidP="00615CEF">
            <w:r w:rsidRPr="00686830">
              <w:rPr>
                <w:rtl/>
              </w:rPr>
              <w:t>ممارسة منظمات الأمم المتحدة الأخرى في إدارة حقوق المشاركين عن ب</w:t>
            </w:r>
            <w:r w:rsidR="00A62389">
              <w:rPr>
                <w:rFonts w:hint="cs"/>
                <w:rtl/>
              </w:rPr>
              <w:t>ُ</w:t>
            </w:r>
            <w:r w:rsidRPr="00686830">
              <w:rPr>
                <w:rtl/>
              </w:rPr>
              <w:t>عد في اتخاذ القرارات أو الاجتماعات الملزمة قانوناً</w:t>
            </w:r>
          </w:p>
        </w:tc>
        <w:tc>
          <w:tcPr>
            <w:tcW w:w="714" w:type="pct"/>
          </w:tcPr>
          <w:p w14:paraId="68EDCB67" w14:textId="77777777" w:rsidR="00615CEF" w:rsidRPr="00686830" w:rsidRDefault="00AF1026" w:rsidP="00615CEF">
            <w:hyperlink r:id="rId88" w:history="1">
              <w:bookmarkStart w:id="81" w:name="lt_pId191"/>
              <w:r w:rsidR="00615CEF" w:rsidRPr="00686830">
                <w:rPr>
                  <w:rStyle w:val="Hyperlink"/>
                </w:rPr>
                <w:t>C24/INF/7</w:t>
              </w:r>
              <w:bookmarkEnd w:id="81"/>
            </w:hyperlink>
          </w:p>
        </w:tc>
      </w:tr>
      <w:tr w:rsidR="00615CEF" w:rsidRPr="00686830" w14:paraId="3DDF2A26" w14:textId="77777777" w:rsidTr="00CD4B89">
        <w:tc>
          <w:tcPr>
            <w:tcW w:w="476" w:type="pct"/>
          </w:tcPr>
          <w:p w14:paraId="11A0914B" w14:textId="77777777" w:rsidR="00615CEF" w:rsidRPr="00686830" w:rsidRDefault="00615CEF" w:rsidP="00615CEF"/>
        </w:tc>
        <w:tc>
          <w:tcPr>
            <w:tcW w:w="3810" w:type="pct"/>
          </w:tcPr>
          <w:p w14:paraId="57F2A331" w14:textId="77777777" w:rsidR="00615CEF" w:rsidRPr="00686830" w:rsidRDefault="00615CEF" w:rsidP="00615CEF">
            <w:r w:rsidRPr="00686830">
              <w:rPr>
                <w:rFonts w:hint="cs"/>
                <w:rtl/>
              </w:rPr>
              <w:t xml:space="preserve">أسئلة وأجوبة </w:t>
            </w:r>
            <w:r w:rsidRPr="00686830">
              <w:rPr>
                <w:rtl/>
              </w:rPr>
              <w:t>بشأن مشروع المقر</w:t>
            </w:r>
          </w:p>
        </w:tc>
        <w:tc>
          <w:tcPr>
            <w:tcW w:w="714" w:type="pct"/>
          </w:tcPr>
          <w:p w14:paraId="126B6A71" w14:textId="77777777" w:rsidR="00615CEF" w:rsidRPr="00686830" w:rsidRDefault="00AF1026" w:rsidP="00615CEF">
            <w:hyperlink r:id="rId89" w:history="1">
              <w:bookmarkStart w:id="82" w:name="lt_pId193"/>
              <w:r w:rsidR="00615CEF" w:rsidRPr="00686830">
                <w:rPr>
                  <w:rStyle w:val="Hyperlink"/>
                </w:rPr>
                <w:t>C24/INF/xx</w:t>
              </w:r>
              <w:bookmarkEnd w:id="82"/>
            </w:hyperlink>
          </w:p>
        </w:tc>
      </w:tr>
      <w:tr w:rsidR="00615CEF" w:rsidRPr="00686830" w14:paraId="58B28A96" w14:textId="77777777" w:rsidTr="00CD4B89">
        <w:tc>
          <w:tcPr>
            <w:tcW w:w="476" w:type="pct"/>
          </w:tcPr>
          <w:p w14:paraId="3560B704" w14:textId="77777777" w:rsidR="00615CEF" w:rsidRPr="00686830" w:rsidRDefault="00615CEF" w:rsidP="00615CEF"/>
        </w:tc>
        <w:tc>
          <w:tcPr>
            <w:tcW w:w="3810" w:type="pct"/>
          </w:tcPr>
          <w:p w14:paraId="5A59EBAB" w14:textId="77777777" w:rsidR="00615CEF" w:rsidRPr="00686830" w:rsidRDefault="00615CEF" w:rsidP="00615CEF">
            <w:r w:rsidRPr="00686830">
              <w:rPr>
                <w:rtl/>
              </w:rPr>
              <w:t>نتائج المشاورات بشأن التحسينات المقترح إدخالها على مؤتمر المندوبين المفوضين - تجميع المقترحات المستل</w:t>
            </w:r>
            <w:r w:rsidRPr="00686830">
              <w:rPr>
                <w:rFonts w:hint="cs"/>
                <w:rtl/>
              </w:rPr>
              <w:t>َ</w:t>
            </w:r>
            <w:r w:rsidRPr="00686830">
              <w:rPr>
                <w:rtl/>
              </w:rPr>
              <w:t>مة من الدول الأعضاء استجابةً للرسالة المعممة CL-24/11</w:t>
            </w:r>
          </w:p>
        </w:tc>
        <w:tc>
          <w:tcPr>
            <w:tcW w:w="714" w:type="pct"/>
          </w:tcPr>
          <w:p w14:paraId="46B2E972" w14:textId="77777777" w:rsidR="00615CEF" w:rsidRPr="00686830" w:rsidRDefault="00AF1026" w:rsidP="00615CEF">
            <w:pPr>
              <w:rPr>
                <w:spacing w:val="-2"/>
              </w:rPr>
            </w:pPr>
            <w:hyperlink r:id="rId90" w:history="1">
              <w:bookmarkStart w:id="83" w:name="lt_pId195"/>
              <w:r w:rsidR="00615CEF" w:rsidRPr="00686830">
                <w:rPr>
                  <w:rStyle w:val="Hyperlink"/>
                  <w:spacing w:val="-2"/>
                </w:rPr>
                <w:t>C24/INF/13</w:t>
              </w:r>
              <w:bookmarkEnd w:id="83"/>
            </w:hyperlink>
          </w:p>
        </w:tc>
      </w:tr>
      <w:tr w:rsidR="00615CEF" w:rsidRPr="00686830" w14:paraId="4D58F82A" w14:textId="77777777" w:rsidTr="00CD4B89">
        <w:tc>
          <w:tcPr>
            <w:tcW w:w="476" w:type="pct"/>
          </w:tcPr>
          <w:p w14:paraId="547B83F8" w14:textId="77777777" w:rsidR="00615CEF" w:rsidRPr="00686830" w:rsidRDefault="00615CEF" w:rsidP="00615CEF"/>
        </w:tc>
        <w:tc>
          <w:tcPr>
            <w:tcW w:w="3810" w:type="pct"/>
          </w:tcPr>
          <w:p w14:paraId="21829504" w14:textId="77777777" w:rsidR="00615CEF" w:rsidRPr="00686830" w:rsidRDefault="00615CEF" w:rsidP="00615CEF">
            <w:r w:rsidRPr="00686830">
              <w:rPr>
                <w:rtl/>
              </w:rPr>
              <w:t>دليل الاتحاد لتنمية القدرات</w:t>
            </w:r>
          </w:p>
        </w:tc>
        <w:tc>
          <w:tcPr>
            <w:tcW w:w="714" w:type="pct"/>
          </w:tcPr>
          <w:p w14:paraId="299B7EB7" w14:textId="77777777" w:rsidR="00615CEF" w:rsidRPr="00686830" w:rsidRDefault="00AF1026" w:rsidP="00615CEF">
            <w:pPr>
              <w:rPr>
                <w:spacing w:val="-2"/>
              </w:rPr>
            </w:pPr>
            <w:hyperlink r:id="rId91" w:history="1">
              <w:bookmarkStart w:id="84" w:name="lt_pId197"/>
              <w:r w:rsidR="00615CEF" w:rsidRPr="00686830">
                <w:rPr>
                  <w:rStyle w:val="Hyperlink"/>
                  <w:spacing w:val="-2"/>
                </w:rPr>
                <w:t>C24/INF/14</w:t>
              </w:r>
              <w:bookmarkEnd w:id="84"/>
            </w:hyperlink>
          </w:p>
        </w:tc>
      </w:tr>
      <w:tr w:rsidR="00615CEF" w:rsidRPr="00686830" w14:paraId="063A0D63" w14:textId="77777777" w:rsidTr="00CD4B89">
        <w:tc>
          <w:tcPr>
            <w:tcW w:w="476" w:type="pct"/>
          </w:tcPr>
          <w:p w14:paraId="69353A3F" w14:textId="77777777" w:rsidR="00615CEF" w:rsidRPr="00686830" w:rsidRDefault="00615CEF" w:rsidP="00615CEF"/>
        </w:tc>
        <w:tc>
          <w:tcPr>
            <w:tcW w:w="3810" w:type="pct"/>
          </w:tcPr>
          <w:p w14:paraId="3A087EAB" w14:textId="4ED3A058" w:rsidR="00615CEF" w:rsidRPr="00686830" w:rsidRDefault="00615CEF" w:rsidP="00615CEF">
            <w:r w:rsidRPr="00686830">
              <w:rPr>
                <w:rtl/>
              </w:rPr>
              <w:t>تقرير عن القرار 214 (بوخ</w:t>
            </w:r>
            <w:r w:rsidRPr="00686830">
              <w:rPr>
                <w:rFonts w:hint="cs"/>
                <w:rtl/>
              </w:rPr>
              <w:t>ار</w:t>
            </w:r>
            <w:r w:rsidRPr="00686830">
              <w:rPr>
                <w:rtl/>
              </w:rPr>
              <w:t>ست، 2022) لمؤتمر المندوبين المفوضين "تكنولوجيات الذكاء الاصطناعي والاتصالات/تكنولوجيا المعلومات والاتصالات"</w:t>
            </w:r>
          </w:p>
        </w:tc>
        <w:tc>
          <w:tcPr>
            <w:tcW w:w="714" w:type="pct"/>
          </w:tcPr>
          <w:p w14:paraId="72F042A8" w14:textId="41BE315A" w:rsidR="00615CEF" w:rsidRPr="00686830" w:rsidRDefault="00AF1026" w:rsidP="00615CEF">
            <w:pPr>
              <w:rPr>
                <w:spacing w:val="-2"/>
              </w:rPr>
            </w:pPr>
            <w:hyperlink r:id="rId92" w:history="1">
              <w:bookmarkStart w:id="85" w:name="lt_pId199"/>
              <w:r w:rsidR="00615CEF" w:rsidRPr="00686830">
                <w:rPr>
                  <w:rStyle w:val="Hyperlink"/>
                  <w:spacing w:val="-2"/>
                </w:rPr>
                <w:t>C24/INF/15</w:t>
              </w:r>
              <w:bookmarkEnd w:id="85"/>
            </w:hyperlink>
          </w:p>
        </w:tc>
      </w:tr>
      <w:tr w:rsidR="00615CEF" w:rsidRPr="00686830" w14:paraId="58F39C99" w14:textId="77777777" w:rsidTr="00CD4B89">
        <w:tc>
          <w:tcPr>
            <w:tcW w:w="476" w:type="pct"/>
          </w:tcPr>
          <w:p w14:paraId="7C20473C" w14:textId="77777777" w:rsidR="00615CEF" w:rsidRPr="00686830" w:rsidRDefault="00615CEF" w:rsidP="00615CEF"/>
        </w:tc>
        <w:tc>
          <w:tcPr>
            <w:tcW w:w="3810" w:type="pct"/>
          </w:tcPr>
          <w:p w14:paraId="7D59B271" w14:textId="77777777" w:rsidR="00615CEF" w:rsidRPr="00686830" w:rsidRDefault="00615CEF" w:rsidP="00615CEF">
            <w:r w:rsidRPr="00686830">
              <w:rPr>
                <w:rtl/>
              </w:rPr>
              <w:t>بيان مقدم من مجلس الموظفين</w:t>
            </w:r>
          </w:p>
        </w:tc>
        <w:tc>
          <w:tcPr>
            <w:tcW w:w="714" w:type="pct"/>
          </w:tcPr>
          <w:p w14:paraId="751F9DBF" w14:textId="77777777" w:rsidR="00615CEF" w:rsidRPr="00686830" w:rsidRDefault="00AF1026" w:rsidP="00615CEF">
            <w:hyperlink r:id="rId93" w:history="1">
              <w:bookmarkStart w:id="86" w:name="lt_pId201"/>
              <w:r w:rsidR="00615CEF" w:rsidRPr="00686830">
                <w:rPr>
                  <w:rStyle w:val="Hyperlink"/>
                </w:rPr>
                <w:t>C24/INF/xx</w:t>
              </w:r>
              <w:bookmarkEnd w:id="86"/>
            </w:hyperlink>
          </w:p>
        </w:tc>
      </w:tr>
    </w:tbl>
    <w:p w14:paraId="604517CC" w14:textId="5581720A" w:rsidR="00615CEF" w:rsidRDefault="00615CEF" w:rsidP="007B1554">
      <w:pPr>
        <w:spacing w:before="600"/>
        <w:jc w:val="center"/>
        <w:rPr>
          <w:rtl/>
        </w:rPr>
      </w:pPr>
      <w:r w:rsidRPr="00686830">
        <w:rPr>
          <w:rFonts w:hint="cs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</w:t>
      </w:r>
    </w:p>
    <w:sectPr w:rsidR="00615CEF" w:rsidSect="006C3242">
      <w:footerReference w:type="default" r:id="rId94"/>
      <w:headerReference w:type="first" r:id="rId95"/>
      <w:footerReference w:type="first" r:id="rId96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B6326" w14:textId="77777777" w:rsidR="00F22F08" w:rsidRDefault="00F22F08" w:rsidP="006C3242">
      <w:pPr>
        <w:spacing w:before="0" w:line="240" w:lineRule="auto"/>
      </w:pPr>
      <w:r>
        <w:separator/>
      </w:r>
    </w:p>
  </w:endnote>
  <w:endnote w:type="continuationSeparator" w:id="0">
    <w:p w14:paraId="62EA295E" w14:textId="77777777" w:rsidR="00F22F08" w:rsidRDefault="00F22F08" w:rsidP="006C324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3"/>
      <w:gridCol w:w="7542"/>
      <w:gridCol w:w="424"/>
    </w:tblGrid>
    <w:tr w:rsidR="00F50E3F" w:rsidRPr="007B0AA0" w14:paraId="2A94E84E" w14:textId="77777777" w:rsidTr="00357086">
      <w:trPr>
        <w:jc w:val="center"/>
      </w:trPr>
      <w:tc>
        <w:tcPr>
          <w:tcW w:w="868" w:type="pct"/>
          <w:vAlign w:val="center"/>
        </w:tcPr>
        <w:p w14:paraId="15A5D34D" w14:textId="0063D7F9" w:rsidR="00F50E3F" w:rsidRPr="007B0AA0" w:rsidRDefault="00F50E3F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noProof/>
              <w:sz w:val="18"/>
            </w:rPr>
          </w:pPr>
        </w:p>
      </w:tc>
      <w:tc>
        <w:tcPr>
          <w:tcW w:w="3912" w:type="pct"/>
        </w:tcPr>
        <w:p w14:paraId="15A7DC22" w14:textId="4C2346E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615CEF">
            <w:rPr>
              <w:rFonts w:ascii="Calibri" w:hAnsi="Calibri" w:cs="Arial"/>
              <w:bCs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63B4CFCD" w14:textId="77777777" w:rsidR="00F50E3F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2DA0C357" w14:textId="11235AEB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bidiVisual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74"/>
      <w:gridCol w:w="7541"/>
      <w:gridCol w:w="424"/>
    </w:tblGrid>
    <w:tr w:rsidR="007B0AA0" w:rsidRPr="007B0AA0" w14:paraId="765D8F65" w14:textId="77777777" w:rsidTr="00F50E3F">
      <w:trPr>
        <w:jc w:val="center"/>
      </w:trPr>
      <w:tc>
        <w:tcPr>
          <w:tcW w:w="868" w:type="pct"/>
          <w:vAlign w:val="center"/>
        </w:tcPr>
        <w:p w14:paraId="08E96D61" w14:textId="77777777" w:rsidR="007B0AA0" w:rsidRPr="007B0AA0" w:rsidRDefault="00AF1026" w:rsidP="00B95654">
          <w:pPr>
            <w:tabs>
              <w:tab w:val="clear" w:pos="794"/>
            </w:tabs>
            <w:overflowPunct w:val="0"/>
            <w:autoSpaceDE w:val="0"/>
            <w:autoSpaceDN w:val="0"/>
            <w:bidi w:val="0"/>
            <w:adjustRightInd w:val="0"/>
            <w:spacing w:line="240" w:lineRule="auto"/>
            <w:jc w:val="left"/>
            <w:textAlignment w:val="baseline"/>
            <w:rPr>
              <w:rFonts w:ascii="Calibri" w:hAnsi="Calibri" w:cs="Arial"/>
              <w:noProof/>
              <w:color w:val="7F7F7F"/>
              <w:sz w:val="18"/>
            </w:rPr>
          </w:pPr>
          <w:hyperlink r:id="rId1" w:history="1">
            <w:r w:rsidR="007B0AA0" w:rsidRPr="007B0AA0">
              <w:rPr>
                <w:rFonts w:ascii="Calibri" w:hAnsi="Calibri" w:cs="Arial"/>
                <w:color w:val="0563C1"/>
                <w:sz w:val="18"/>
                <w:szCs w:val="14"/>
              </w:rPr>
              <w:t>www.itu.int/council</w:t>
            </w:r>
          </w:hyperlink>
        </w:p>
      </w:tc>
      <w:tc>
        <w:tcPr>
          <w:tcW w:w="3912" w:type="pct"/>
        </w:tcPr>
        <w:p w14:paraId="7E15D530" w14:textId="15881226" w:rsidR="007B0AA0" w:rsidRPr="007B0AA0" w:rsidRDefault="007B0AA0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Arial" w:hAnsi="Arial" w:cs="Arial"/>
              <w:b/>
              <w:bCs/>
              <w:color w:val="7F7F7F"/>
              <w:sz w:val="18"/>
              <w:szCs w:val="18"/>
            </w:rPr>
          </w:pPr>
          <w:r w:rsidRPr="007B0AA0">
            <w:rPr>
              <w:rFonts w:ascii="Calibri" w:hAnsi="Calibri" w:cs="Arial"/>
              <w:bCs/>
              <w:color w:val="7F7F7F"/>
              <w:sz w:val="18"/>
            </w:rPr>
            <w:t>C2</w:t>
          </w:r>
          <w:r w:rsidR="00B6080B">
            <w:rPr>
              <w:rFonts w:ascii="Calibri" w:hAnsi="Calibri" w:cs="Arial"/>
              <w:bCs/>
              <w:color w:val="7F7F7F"/>
              <w:sz w:val="18"/>
            </w:rPr>
            <w:t>4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/</w:t>
          </w:r>
          <w:r w:rsidR="00CD4B89">
            <w:rPr>
              <w:rFonts w:ascii="Calibri" w:hAnsi="Calibri" w:cs="Arial"/>
              <w:bCs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bCs/>
              <w:color w:val="7F7F7F"/>
              <w:sz w:val="18"/>
            </w:rPr>
            <w:t>-</w:t>
          </w:r>
          <w:r>
            <w:rPr>
              <w:rFonts w:ascii="Calibri" w:hAnsi="Calibri" w:cs="Arial"/>
              <w:bCs/>
              <w:color w:val="7F7F7F"/>
              <w:sz w:val="18"/>
            </w:rPr>
            <w:t>A</w:t>
          </w:r>
        </w:p>
      </w:tc>
      <w:tc>
        <w:tcPr>
          <w:tcW w:w="220" w:type="pct"/>
        </w:tcPr>
        <w:p w14:paraId="26A0800F" w14:textId="77777777" w:rsidR="007B0AA0" w:rsidRPr="007B0AA0" w:rsidRDefault="00F50E3F" w:rsidP="00B95654">
          <w:pPr>
            <w:tabs>
              <w:tab w:val="clear" w:pos="794"/>
              <w:tab w:val="left" w:pos="862"/>
              <w:tab w:val="right" w:pos="8505"/>
              <w:tab w:val="right" w:pos="9639"/>
            </w:tabs>
            <w:overflowPunct w:val="0"/>
            <w:autoSpaceDE w:val="0"/>
            <w:autoSpaceDN w:val="0"/>
            <w:adjustRightInd w:val="0"/>
            <w:spacing w:line="240" w:lineRule="auto"/>
            <w:jc w:val="right"/>
            <w:textAlignment w:val="baseline"/>
            <w:rPr>
              <w:rFonts w:ascii="Calibri" w:hAnsi="Calibri" w:cs="Arial"/>
              <w:bCs/>
              <w:color w:val="7F7F7F"/>
              <w:sz w:val="18"/>
            </w:rPr>
          </w:pPr>
          <w:r w:rsidRPr="007B0AA0">
            <w:rPr>
              <w:rFonts w:ascii="Calibri" w:hAnsi="Calibri" w:cs="Arial"/>
              <w:color w:val="7F7F7F"/>
              <w:sz w:val="18"/>
            </w:rPr>
            <w:fldChar w:fldCharType="begin"/>
          </w:r>
          <w:r w:rsidRPr="007B0AA0">
            <w:rPr>
              <w:rFonts w:ascii="Calibri" w:hAnsi="Calibri" w:cs="Arial"/>
              <w:color w:val="7F7F7F"/>
              <w:sz w:val="18"/>
            </w:rPr>
            <w:instrText>PAGE</w:instrText>
          </w:r>
          <w:r w:rsidRPr="007B0AA0">
            <w:rPr>
              <w:rFonts w:ascii="Calibri" w:hAnsi="Calibri" w:cs="Arial"/>
              <w:color w:val="7F7F7F"/>
              <w:sz w:val="18"/>
            </w:rPr>
            <w:fldChar w:fldCharType="separate"/>
          </w:r>
          <w:r>
            <w:rPr>
              <w:rFonts w:cs="Arial"/>
              <w:color w:val="7F7F7F"/>
              <w:sz w:val="18"/>
            </w:rPr>
            <w:t>1</w:t>
          </w:r>
          <w:r w:rsidRPr="007B0AA0">
            <w:rPr>
              <w:rFonts w:ascii="Calibri" w:hAnsi="Calibri" w:cs="Arial"/>
              <w:noProof/>
              <w:color w:val="7F7F7F"/>
              <w:sz w:val="18"/>
            </w:rPr>
            <w:fldChar w:fldCharType="end"/>
          </w:r>
        </w:p>
      </w:tc>
    </w:tr>
  </w:tbl>
  <w:p w14:paraId="7E530E9F" w14:textId="547E1DFC" w:rsidR="00387876" w:rsidRPr="0026373E" w:rsidRDefault="00387876" w:rsidP="00387876">
    <w:pPr>
      <w:pStyle w:val="Footer"/>
      <w:tabs>
        <w:tab w:val="clear" w:pos="4153"/>
        <w:tab w:val="clear" w:pos="8306"/>
        <w:tab w:val="center" w:pos="5103"/>
        <w:tab w:val="right" w:pos="9639"/>
      </w:tabs>
      <w:spacing w:before="120"/>
      <w:rPr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86584" w14:textId="77777777" w:rsidR="00F22F08" w:rsidRDefault="00F22F08" w:rsidP="006C3242">
      <w:pPr>
        <w:spacing w:before="0" w:line="240" w:lineRule="auto"/>
      </w:pPr>
      <w:r>
        <w:separator/>
      </w:r>
    </w:p>
  </w:footnote>
  <w:footnote w:type="continuationSeparator" w:id="0">
    <w:p w14:paraId="7167936D" w14:textId="77777777" w:rsidR="00F22F08" w:rsidRDefault="00F22F08" w:rsidP="006C324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1E4DB" w14:textId="77777777" w:rsidR="007B0AA0" w:rsidRDefault="0009186A" w:rsidP="007B0AA0">
    <w:pPr>
      <w:pStyle w:val="Header"/>
      <w:spacing w:before="120" w:after="240"/>
    </w:pPr>
    <w:r w:rsidRPr="00802C2C">
      <w:rPr>
        <w:rFonts w:ascii="Avenir Nxt2 W1G Medium" w:eastAsia="Avenir Nxt2 W1G Medium" w:hAnsi="Avenir Nxt2 W1G Medium" w:cs="Avenir Nxt2 W1G Medium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BE10F" wp14:editId="4905C129">
              <wp:simplePos x="0" y="0"/>
              <wp:positionH relativeFrom="page">
                <wp:posOffset>7450455</wp:posOffset>
              </wp:positionH>
              <wp:positionV relativeFrom="topMargin">
                <wp:posOffset>596949</wp:posOffset>
              </wp:positionV>
              <wp:extent cx="93600" cy="396000"/>
              <wp:effectExtent l="0" t="0" r="1905" b="4445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600" cy="3960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D51BF1" id="Rectangle 5" o:spid="_x0000_s1026" style="position:absolute;margin-left:586.65pt;margin-top:47pt;width:7.3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" fillcolor="#009cd5" stroked="f">
              <w10:wrap anchorx="page" anchory="margin"/>
            </v:rect>
          </w:pict>
        </mc:Fallback>
      </mc:AlternateContent>
    </w:r>
    <w:r w:rsidR="00B6080B">
      <w:rPr>
        <w:noProof/>
      </w:rPr>
      <w:drawing>
        <wp:inline distT="0" distB="0" distL="0" distR="0" wp14:anchorId="7CD00B05" wp14:editId="5443C9CF">
          <wp:extent cx="1956396" cy="525101"/>
          <wp:effectExtent l="0" t="0" r="0" b="8890"/>
          <wp:docPr id="1" name="Picture 1" descr="A black background with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blue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352" cy="53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72EED"/>
    <w:multiLevelType w:val="hybridMultilevel"/>
    <w:tmpl w:val="328EBA9A"/>
    <w:lvl w:ilvl="0" w:tplc="6E52BFE4">
      <w:start w:val="3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38345589">
    <w:abstractNumId w:val="9"/>
  </w:num>
  <w:num w:numId="2" w16cid:durableId="1774472849">
    <w:abstractNumId w:val="7"/>
  </w:num>
  <w:num w:numId="3" w16cid:durableId="923494626">
    <w:abstractNumId w:val="6"/>
  </w:num>
  <w:num w:numId="4" w16cid:durableId="442574474">
    <w:abstractNumId w:val="5"/>
  </w:num>
  <w:num w:numId="5" w16cid:durableId="1628318554">
    <w:abstractNumId w:val="4"/>
  </w:num>
  <w:num w:numId="6" w16cid:durableId="2075542342">
    <w:abstractNumId w:val="8"/>
  </w:num>
  <w:num w:numId="7" w16cid:durableId="1174762821">
    <w:abstractNumId w:val="3"/>
  </w:num>
  <w:num w:numId="8" w16cid:durableId="201795547">
    <w:abstractNumId w:val="2"/>
  </w:num>
  <w:num w:numId="9" w16cid:durableId="355010693">
    <w:abstractNumId w:val="1"/>
  </w:num>
  <w:num w:numId="10" w16cid:durableId="844200481">
    <w:abstractNumId w:val="0"/>
  </w:num>
  <w:num w:numId="11" w16cid:durableId="1104838316">
    <w:abstractNumId w:val="11"/>
  </w:num>
  <w:num w:numId="12" w16cid:durableId="1074353999">
    <w:abstractNumId w:val="10"/>
    <w:lvlOverride w:ilvl="0">
      <w:lvl w:ilvl="0" w:tplc="6E52BFE4">
        <w:start w:val="3"/>
        <w:numFmt w:val="bullet"/>
        <w:lvlText w:val="-"/>
        <w:lvlJc w:val="left"/>
        <w:pPr>
          <w:ind w:left="720" w:hanging="360"/>
        </w:pPr>
        <w:rPr>
          <w:rFonts w:ascii="Calibri" w:eastAsia="SimSun" w:hAnsi="Calibri" w:cs="Calibri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F08"/>
    <w:rsid w:val="0006468A"/>
    <w:rsid w:val="00090574"/>
    <w:rsid w:val="0009186A"/>
    <w:rsid w:val="000C1C0E"/>
    <w:rsid w:val="000C436B"/>
    <w:rsid w:val="000C548A"/>
    <w:rsid w:val="00195B5F"/>
    <w:rsid w:val="001C0169"/>
    <w:rsid w:val="001D1D50"/>
    <w:rsid w:val="001D2879"/>
    <w:rsid w:val="001D6745"/>
    <w:rsid w:val="001E446E"/>
    <w:rsid w:val="002154EE"/>
    <w:rsid w:val="002276D2"/>
    <w:rsid w:val="0023283D"/>
    <w:rsid w:val="0026373E"/>
    <w:rsid w:val="00271C43"/>
    <w:rsid w:val="00290728"/>
    <w:rsid w:val="002978F4"/>
    <w:rsid w:val="002B028D"/>
    <w:rsid w:val="002E6541"/>
    <w:rsid w:val="00334924"/>
    <w:rsid w:val="003409BC"/>
    <w:rsid w:val="00357185"/>
    <w:rsid w:val="00383829"/>
    <w:rsid w:val="00387876"/>
    <w:rsid w:val="003F4B29"/>
    <w:rsid w:val="00410A08"/>
    <w:rsid w:val="0042686F"/>
    <w:rsid w:val="004317D8"/>
    <w:rsid w:val="00434183"/>
    <w:rsid w:val="00443869"/>
    <w:rsid w:val="00447F32"/>
    <w:rsid w:val="004B7334"/>
    <w:rsid w:val="004E11DC"/>
    <w:rsid w:val="00525DDD"/>
    <w:rsid w:val="005409AC"/>
    <w:rsid w:val="0055516A"/>
    <w:rsid w:val="00562A38"/>
    <w:rsid w:val="0058491B"/>
    <w:rsid w:val="00592EA5"/>
    <w:rsid w:val="005A3170"/>
    <w:rsid w:val="00615CEF"/>
    <w:rsid w:val="00677396"/>
    <w:rsid w:val="00686830"/>
    <w:rsid w:val="0069200F"/>
    <w:rsid w:val="006A65CB"/>
    <w:rsid w:val="006C3242"/>
    <w:rsid w:val="006C7CC0"/>
    <w:rsid w:val="006F63F7"/>
    <w:rsid w:val="007025C7"/>
    <w:rsid w:val="00706D7A"/>
    <w:rsid w:val="00722F0D"/>
    <w:rsid w:val="0074420E"/>
    <w:rsid w:val="007476C0"/>
    <w:rsid w:val="00783E26"/>
    <w:rsid w:val="007B0AA0"/>
    <w:rsid w:val="007B1554"/>
    <w:rsid w:val="007C3BC7"/>
    <w:rsid w:val="007C3BCD"/>
    <w:rsid w:val="007D4ACF"/>
    <w:rsid w:val="007F0787"/>
    <w:rsid w:val="00810B7B"/>
    <w:rsid w:val="0082358A"/>
    <w:rsid w:val="008235CD"/>
    <w:rsid w:val="008247DE"/>
    <w:rsid w:val="008339C0"/>
    <w:rsid w:val="00840B10"/>
    <w:rsid w:val="008513CB"/>
    <w:rsid w:val="008A7F84"/>
    <w:rsid w:val="0091702E"/>
    <w:rsid w:val="00923B0C"/>
    <w:rsid w:val="0094021C"/>
    <w:rsid w:val="00952F86"/>
    <w:rsid w:val="00974B51"/>
    <w:rsid w:val="00982B28"/>
    <w:rsid w:val="009D313F"/>
    <w:rsid w:val="00A47A5A"/>
    <w:rsid w:val="00A62389"/>
    <w:rsid w:val="00A6683B"/>
    <w:rsid w:val="00A97F94"/>
    <w:rsid w:val="00AA7EA2"/>
    <w:rsid w:val="00AB7E02"/>
    <w:rsid w:val="00AF1026"/>
    <w:rsid w:val="00B03099"/>
    <w:rsid w:val="00B05BC8"/>
    <w:rsid w:val="00B6080B"/>
    <w:rsid w:val="00B64B47"/>
    <w:rsid w:val="00B91B14"/>
    <w:rsid w:val="00B95654"/>
    <w:rsid w:val="00C002DE"/>
    <w:rsid w:val="00C010DD"/>
    <w:rsid w:val="00C53BF8"/>
    <w:rsid w:val="00C66157"/>
    <w:rsid w:val="00C674FE"/>
    <w:rsid w:val="00C67501"/>
    <w:rsid w:val="00C75633"/>
    <w:rsid w:val="00CD4B89"/>
    <w:rsid w:val="00CE2EE1"/>
    <w:rsid w:val="00CE3349"/>
    <w:rsid w:val="00CE36E5"/>
    <w:rsid w:val="00CF27F5"/>
    <w:rsid w:val="00CF3FFD"/>
    <w:rsid w:val="00D10CCF"/>
    <w:rsid w:val="00D13941"/>
    <w:rsid w:val="00D63735"/>
    <w:rsid w:val="00D77D0F"/>
    <w:rsid w:val="00DA1CF0"/>
    <w:rsid w:val="00DC1E02"/>
    <w:rsid w:val="00DC24B4"/>
    <w:rsid w:val="00DC5FB0"/>
    <w:rsid w:val="00DF16DC"/>
    <w:rsid w:val="00E45211"/>
    <w:rsid w:val="00E473C5"/>
    <w:rsid w:val="00E61BE8"/>
    <w:rsid w:val="00E92863"/>
    <w:rsid w:val="00E95327"/>
    <w:rsid w:val="00EB796D"/>
    <w:rsid w:val="00F058DC"/>
    <w:rsid w:val="00F22F08"/>
    <w:rsid w:val="00F24FC4"/>
    <w:rsid w:val="00F2676C"/>
    <w:rsid w:val="00F34CCD"/>
    <w:rsid w:val="00F363FE"/>
    <w:rsid w:val="00F50E3F"/>
    <w:rsid w:val="00F84366"/>
    <w:rsid w:val="00F85089"/>
    <w:rsid w:val="00F974C5"/>
    <w:rsid w:val="00FA6F46"/>
    <w:rsid w:val="00FC4592"/>
    <w:rsid w:val="00FD4770"/>
    <w:rsid w:val="00FD527F"/>
    <w:rsid w:val="00FE5872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5A8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4C5"/>
    <w:pPr>
      <w:tabs>
        <w:tab w:val="left" w:pos="794"/>
      </w:tabs>
      <w:bidi/>
      <w:spacing w:before="120" w:after="0" w:line="192" w:lineRule="auto"/>
      <w:jc w:val="both"/>
    </w:pPr>
    <w:rPr>
      <w:rFonts w:ascii="Dubai" w:hAnsi="Dubai" w:cs="Dubai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74C5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74C5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74C5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74C5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974C5"/>
    <w:pPr>
      <w:keepNext/>
      <w:keepLines/>
      <w:ind w:left="1134" w:hanging="113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974C5"/>
    <w:pPr>
      <w:keepNext/>
      <w:keepLines/>
      <w:spacing w:before="160"/>
      <w:ind w:left="1134" w:hanging="113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974C5"/>
    <w:pPr>
      <w:keepNext/>
      <w:keepLines/>
      <w:spacing w:before="160"/>
      <w:ind w:left="1134" w:hanging="113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974C5"/>
    <w:pPr>
      <w:keepNext/>
      <w:keepLines/>
      <w:spacing w:before="160"/>
      <w:ind w:left="1134" w:hanging="113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974C5"/>
    <w:pPr>
      <w:keepNext/>
      <w:keepLines/>
      <w:spacing w:before="160"/>
      <w:ind w:left="1134" w:hanging="113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7C3BC7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F974C5"/>
    <w:rPr>
      <w:rFonts w:ascii="Dubai" w:eastAsiaTheme="majorEastAsia" w:hAnsi="Dubai" w:cs="Dubai"/>
      <w:b/>
      <w:bCs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F974C5"/>
    <w:rPr>
      <w:rFonts w:ascii="Dubai" w:eastAsiaTheme="majorEastAsia" w:hAnsi="Dubai" w:cs="Dubai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F974C5"/>
    <w:rPr>
      <w:rFonts w:ascii="Dubai" w:eastAsiaTheme="majorEastAsia" w:hAnsi="Dubai" w:cs="Dubai"/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rsid w:val="00F974C5"/>
    <w:rPr>
      <w:rFonts w:ascii="Dubai" w:eastAsiaTheme="majorEastAsia" w:hAnsi="Dubai" w:cs="Dubai"/>
      <w:b/>
      <w:bCs/>
    </w:rPr>
  </w:style>
  <w:style w:type="paragraph" w:customStyle="1" w:styleId="HeadingI">
    <w:name w:val="Heading I"/>
    <w:basedOn w:val="Normal"/>
    <w:qFormat/>
    <w:rsid w:val="00F974C5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F974C5"/>
    <w:pPr>
      <w:spacing w:before="360" w:after="120"/>
      <w:jc w:val="center"/>
    </w:pPr>
    <w:rPr>
      <w:sz w:val="26"/>
      <w:szCs w:val="26"/>
      <w:lang w:bidi="ar-SY"/>
    </w:rPr>
  </w:style>
  <w:style w:type="paragraph" w:customStyle="1" w:styleId="AnnexNo">
    <w:name w:val="Annex No"/>
    <w:basedOn w:val="AgendaItem"/>
    <w:qFormat/>
    <w:rsid w:val="00F974C5"/>
  </w:style>
  <w:style w:type="paragraph" w:customStyle="1" w:styleId="Annextitle">
    <w:name w:val="Annex title"/>
    <w:basedOn w:val="AnnexNo"/>
    <w:qFormat/>
    <w:rsid w:val="00F974C5"/>
    <w:pPr>
      <w:keepNext/>
      <w:keepLines/>
      <w:spacing w:before="120" w:after="360"/>
    </w:pPr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F974C5"/>
    <w:pPr>
      <w:tabs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/>
      <w:sz w:val="20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F974C5"/>
    <w:rPr>
      <w:rFonts w:ascii="Dubai" w:eastAsia="Times New Roman" w:hAnsi="Dubai" w:cs="Dubai"/>
      <w:sz w:val="20"/>
      <w:szCs w:val="20"/>
      <w:lang w:eastAsia="en-US"/>
    </w:rPr>
  </w:style>
  <w:style w:type="paragraph" w:customStyle="1" w:styleId="Referencetitle">
    <w:name w:val="Reference title"/>
    <w:basedOn w:val="Normal"/>
    <w:qFormat/>
    <w:rsid w:val="00F974C5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  <w:lang w:bidi="ar-SY"/>
    </w:rPr>
  </w:style>
  <w:style w:type="paragraph" w:customStyle="1" w:styleId="Appendixtitle">
    <w:name w:val="Appendix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ArticleNo">
    <w:name w:val="Article No"/>
    <w:basedOn w:val="Normal"/>
    <w:qFormat/>
    <w:rsid w:val="00F974C5"/>
    <w:pPr>
      <w:keepNext/>
      <w:keepLines/>
      <w:spacing w:after="360"/>
      <w:jc w:val="center"/>
    </w:pPr>
    <w:rPr>
      <w:sz w:val="26"/>
      <w:szCs w:val="26"/>
      <w:lang w:bidi="ar-SY"/>
    </w:rPr>
  </w:style>
  <w:style w:type="paragraph" w:customStyle="1" w:styleId="Articletitle">
    <w:name w:val="Article title"/>
    <w:basedOn w:val="ArticleNo"/>
    <w:qFormat/>
    <w:rsid w:val="00F974C5"/>
    <w:rPr>
      <w:b/>
      <w:bCs/>
      <w:sz w:val="28"/>
      <w:szCs w:val="28"/>
    </w:rPr>
  </w:style>
  <w:style w:type="paragraph" w:customStyle="1" w:styleId="Call">
    <w:name w:val="Call"/>
    <w:basedOn w:val="Normal"/>
    <w:qFormat/>
    <w:rsid w:val="00F974C5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F974C5"/>
    <w:pPr>
      <w:keepNext/>
      <w:keepLines/>
      <w:spacing w:before="600" w:after="120"/>
      <w:jc w:val="center"/>
    </w:pPr>
    <w:rPr>
      <w:sz w:val="28"/>
      <w:szCs w:val="28"/>
      <w:lang w:bidi="ar-SY"/>
    </w:rPr>
  </w:style>
  <w:style w:type="paragraph" w:customStyle="1" w:styleId="Chaptertitle">
    <w:name w:val="Chapter title"/>
    <w:basedOn w:val="ChapterNo"/>
    <w:qFormat/>
    <w:rsid w:val="00F974C5"/>
    <w:pPr>
      <w:spacing w:before="120" w:after="600"/>
    </w:pPr>
    <w:rPr>
      <w:b/>
      <w:bCs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unhideWhenUsed/>
    <w:rsid w:val="00F974C5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F974C5"/>
    <w:rPr>
      <w:rFonts w:ascii="Dubai" w:hAnsi="Dubai" w:cs="Dubai"/>
    </w:rPr>
  </w:style>
  <w:style w:type="paragraph" w:customStyle="1" w:styleId="DecNo">
    <w:name w:val="Dec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Dectitle">
    <w:name w:val="Dec_title"/>
    <w:basedOn w:val="Dec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enumlev1">
    <w:name w:val="enumlev 1"/>
    <w:basedOn w:val="Normal"/>
    <w:qFormat/>
    <w:rsid w:val="00F974C5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next w:val="enumlev1"/>
    <w:qFormat/>
    <w:rsid w:val="00F974C5"/>
    <w:pPr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8A7F84"/>
    <w:pPr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F974C5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iPriority w:val="99"/>
    <w:unhideWhenUsed/>
    <w:qFormat/>
    <w:rsid w:val="00F974C5"/>
    <w:rPr>
      <w:rFonts w:ascii="Dubai" w:hAnsi="Dubai" w:cs="Duba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qFormat/>
    <w:rsid w:val="00F974C5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F974C5"/>
    <w:pPr>
      <w:spacing w:before="80"/>
    </w:pPr>
    <w:rPr>
      <w:sz w:val="20"/>
      <w:szCs w:val="20"/>
    </w:rPr>
  </w:style>
  <w:style w:type="paragraph" w:customStyle="1" w:styleId="Proposal">
    <w:name w:val="Proposal"/>
    <w:basedOn w:val="Note"/>
    <w:qFormat/>
    <w:rsid w:val="00F974C5"/>
    <w:pPr>
      <w:keepNext/>
      <w:spacing w:before="240"/>
    </w:pPr>
    <w:rPr>
      <w:b/>
      <w:bCs/>
      <w:sz w:val="22"/>
      <w:szCs w:val="22"/>
    </w:rPr>
  </w:style>
  <w:style w:type="paragraph" w:customStyle="1" w:styleId="Reasons">
    <w:name w:val="Reasons"/>
    <w:basedOn w:val="Normal"/>
    <w:qFormat/>
    <w:rsid w:val="00F974C5"/>
    <w:rPr>
      <w:b/>
      <w:bCs/>
    </w:rPr>
  </w:style>
  <w:style w:type="paragraph" w:customStyle="1" w:styleId="RecNo">
    <w:name w:val="Rec_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customStyle="1" w:styleId="Referencetexte">
    <w:name w:val="Reference texte"/>
    <w:basedOn w:val="Normal"/>
    <w:qFormat/>
    <w:rsid w:val="00F974C5"/>
  </w:style>
  <w:style w:type="paragraph" w:customStyle="1" w:styleId="PartNo">
    <w:name w:val="Part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Parttitle">
    <w:name w:val="Part title"/>
    <w:basedOn w:val="PartNo"/>
    <w:qFormat/>
    <w:rsid w:val="00F974C5"/>
    <w:pPr>
      <w:spacing w:before="120" w:after="360"/>
    </w:pPr>
    <w:rPr>
      <w:b/>
      <w:bCs/>
      <w:sz w:val="28"/>
      <w:szCs w:val="28"/>
    </w:rPr>
  </w:style>
  <w:style w:type="paragraph" w:customStyle="1" w:styleId="Reftitle">
    <w:name w:val="Ref_title"/>
    <w:basedOn w:val="Normal"/>
    <w:qFormat/>
    <w:rsid w:val="00F974C5"/>
    <w:pPr>
      <w:keepNext/>
      <w:keepLines/>
      <w:spacing w:before="480" w:after="240"/>
      <w:jc w:val="center"/>
    </w:pPr>
    <w:rPr>
      <w:b/>
      <w:bCs/>
      <w:sz w:val="28"/>
      <w:szCs w:val="28"/>
    </w:rPr>
  </w:style>
  <w:style w:type="paragraph" w:customStyle="1" w:styleId="Section1">
    <w:name w:val="Section 1"/>
    <w:basedOn w:val="Normal"/>
    <w:qFormat/>
    <w:rsid w:val="00F974C5"/>
    <w:pPr>
      <w:keepNext/>
      <w:spacing w:before="360" w:after="240"/>
      <w:jc w:val="center"/>
    </w:pPr>
    <w:rPr>
      <w:b/>
      <w:bCs/>
      <w:sz w:val="26"/>
      <w:szCs w:val="26"/>
      <w:lang w:bidi="ar-SY"/>
    </w:rPr>
  </w:style>
  <w:style w:type="paragraph" w:customStyle="1" w:styleId="Section2">
    <w:name w:val="Section 2"/>
    <w:basedOn w:val="Section1"/>
    <w:qFormat/>
    <w:rsid w:val="00F974C5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Sectiontitle">
    <w:name w:val="Sect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  <w:lang w:bidi="ar-SY"/>
    </w:rPr>
  </w:style>
  <w:style w:type="paragraph" w:customStyle="1" w:styleId="Source">
    <w:name w:val="Source"/>
    <w:basedOn w:val="Normal"/>
    <w:qFormat/>
    <w:rsid w:val="007C3BCD"/>
    <w:pPr>
      <w:keepNext/>
      <w:keepLines/>
      <w:spacing w:before="840" w:after="120"/>
      <w:jc w:val="center"/>
    </w:pPr>
    <w:rPr>
      <w:b/>
      <w:bCs/>
      <w:sz w:val="32"/>
      <w:szCs w:val="32"/>
    </w:rPr>
  </w:style>
  <w:style w:type="paragraph" w:customStyle="1" w:styleId="FigureNo">
    <w:name w:val="Figur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F974C5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F974C5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F974C5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F974C5"/>
    <w:pPr>
      <w:keepNext/>
      <w:spacing w:before="60" w:after="60" w:line="260" w:lineRule="exact"/>
      <w:jc w:val="center"/>
    </w:pPr>
    <w:rPr>
      <w:b/>
      <w:bCs/>
      <w:sz w:val="20"/>
      <w:szCs w:val="20"/>
    </w:rPr>
  </w:style>
  <w:style w:type="paragraph" w:customStyle="1" w:styleId="Tabletexte">
    <w:name w:val="Table texte"/>
    <w:basedOn w:val="Normal"/>
    <w:qFormat/>
    <w:rsid w:val="00F974C5"/>
    <w:pPr>
      <w:spacing w:before="60" w:after="60" w:line="260" w:lineRule="exact"/>
    </w:pPr>
    <w:rPr>
      <w:sz w:val="20"/>
      <w:szCs w:val="20"/>
      <w:lang w:bidi="ar-SY"/>
    </w:rPr>
  </w:style>
  <w:style w:type="paragraph" w:customStyle="1" w:styleId="Title1">
    <w:name w:val="Title 1"/>
    <w:basedOn w:val="Normal"/>
    <w:qFormat/>
    <w:rsid w:val="007C3BCD"/>
    <w:pPr>
      <w:keepNext/>
      <w:spacing w:before="360" w:after="120"/>
      <w:jc w:val="center"/>
    </w:pPr>
    <w:rPr>
      <w:w w:val="120"/>
      <w:sz w:val="28"/>
      <w:szCs w:val="28"/>
    </w:rPr>
  </w:style>
  <w:style w:type="paragraph" w:customStyle="1" w:styleId="Title2">
    <w:name w:val="Title 2"/>
    <w:basedOn w:val="Normal"/>
    <w:qFormat/>
    <w:rsid w:val="00F974C5"/>
    <w:pPr>
      <w:keepNext/>
      <w:spacing w:before="240"/>
      <w:jc w:val="center"/>
    </w:pPr>
    <w:rPr>
      <w:w w:val="120"/>
      <w:sz w:val="26"/>
      <w:szCs w:val="26"/>
    </w:rPr>
  </w:style>
  <w:style w:type="paragraph" w:customStyle="1" w:styleId="Title3">
    <w:name w:val="Title 3"/>
    <w:basedOn w:val="Normal"/>
    <w:qFormat/>
    <w:rsid w:val="00F974C5"/>
    <w:pPr>
      <w:keepNext/>
      <w:spacing w:before="240"/>
      <w:jc w:val="center"/>
    </w:pPr>
    <w:rPr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F974C5"/>
    <w:pPr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2978F4"/>
    <w:pPr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2978F4"/>
    <w:pPr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23283D"/>
    <w:pPr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23283D"/>
    <w:pPr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23283D"/>
    <w:pPr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23283D"/>
    <w:pPr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23283D"/>
    <w:pPr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23283D"/>
    <w:pPr>
      <w:ind w:left="6787" w:hanging="720"/>
    </w:pPr>
  </w:style>
  <w:style w:type="paragraph" w:customStyle="1" w:styleId="VolumeNo">
    <w:name w:val="Volume No"/>
    <w:basedOn w:val="Normal"/>
    <w:qFormat/>
    <w:rsid w:val="00F974C5"/>
    <w:pPr>
      <w:keepNext/>
      <w:spacing w:before="360" w:after="120"/>
      <w:jc w:val="center"/>
    </w:pPr>
    <w:rPr>
      <w:sz w:val="26"/>
      <w:szCs w:val="26"/>
      <w:lang w:bidi="ar-SY"/>
    </w:rPr>
  </w:style>
  <w:style w:type="paragraph" w:customStyle="1" w:styleId="Volumetitle">
    <w:name w:val="Volume title"/>
    <w:basedOn w:val="VolumeNo"/>
    <w:qFormat/>
    <w:rsid w:val="00F974C5"/>
    <w:pPr>
      <w:spacing w:before="120" w:after="360"/>
    </w:pPr>
    <w:rPr>
      <w:b/>
      <w:bCs/>
      <w:sz w:val="28"/>
      <w:szCs w:val="28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7C3BC7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7C3BC7"/>
    <w:rPr>
      <w:rFonts w:ascii="Calibri" w:eastAsiaTheme="majorEastAsia" w:hAnsi="Calibri" w:cs="Traditional Arabic"/>
      <w:b/>
      <w:bCs/>
      <w:color w:val="FF0000"/>
      <w:kern w:val="28"/>
      <w:sz w:val="28"/>
      <w:szCs w:val="40"/>
    </w:rPr>
  </w:style>
  <w:style w:type="paragraph" w:customStyle="1" w:styleId="ResNo">
    <w:name w:val="Res_No"/>
    <w:basedOn w:val="Normal"/>
    <w:qFormat/>
    <w:rsid w:val="00F974C5"/>
    <w:pPr>
      <w:keepNext/>
      <w:keepLines/>
      <w:spacing w:before="360"/>
      <w:jc w:val="center"/>
    </w:pPr>
    <w:rPr>
      <w:sz w:val="26"/>
      <w:szCs w:val="26"/>
    </w:rPr>
  </w:style>
  <w:style w:type="paragraph" w:customStyle="1" w:styleId="Restitle">
    <w:name w:val="Res_title"/>
    <w:basedOn w:val="Normal"/>
    <w:qFormat/>
    <w:rsid w:val="00F974C5"/>
    <w:pPr>
      <w:keepNext/>
      <w:keepLines/>
      <w:spacing w:before="240"/>
      <w:jc w:val="center"/>
    </w:pPr>
    <w:rPr>
      <w:b/>
      <w:bCs/>
      <w:sz w:val="28"/>
      <w:szCs w:val="28"/>
      <w:lang w:bidi="ar-SY"/>
    </w:rPr>
  </w:style>
  <w:style w:type="paragraph" w:customStyle="1" w:styleId="OpinionNo">
    <w:name w:val="Opinion No"/>
    <w:basedOn w:val="Normal"/>
    <w:qFormat/>
    <w:rsid w:val="00F974C5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Opiniontitle">
    <w:name w:val="Opinion title"/>
    <w:basedOn w:val="Normal"/>
    <w:qFormat/>
    <w:rsid w:val="00F974C5"/>
    <w:pPr>
      <w:keepNext/>
      <w:keepLines/>
      <w:spacing w:after="360"/>
      <w:jc w:val="center"/>
    </w:pPr>
    <w:rPr>
      <w:b/>
      <w:bCs/>
      <w:sz w:val="28"/>
      <w:szCs w:val="28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table" w:styleId="TableGrid">
    <w:name w:val="Table Grid"/>
    <w:basedOn w:val="TableNormal"/>
    <w:uiPriority w:val="39"/>
    <w:rsid w:val="00290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74C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4C5"/>
    <w:rPr>
      <w:rFonts w:ascii="Dubai" w:hAnsi="Dubai" w:cs="Dubai"/>
    </w:rPr>
  </w:style>
  <w:style w:type="character" w:styleId="Hyperlink">
    <w:name w:val="Hyperlink"/>
    <w:basedOn w:val="DefaultParagraphFont"/>
    <w:unhideWhenUsed/>
    <w:rsid w:val="00F974C5"/>
    <w:rPr>
      <w:rFonts w:ascii="Dubai" w:hAnsi="Dubai" w:cs="Dubai"/>
      <w:color w:val="0000FF"/>
      <w:u w:val="single"/>
    </w:rPr>
  </w:style>
  <w:style w:type="character" w:styleId="BookTitle">
    <w:name w:val="Book Title"/>
    <w:basedOn w:val="DefaultParagraphFont"/>
    <w:uiPriority w:val="33"/>
    <w:rsid w:val="007C3BC7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7C3BC7"/>
    <w:rPr>
      <w:i/>
      <w:iCs/>
      <w:color w:val="FF0000"/>
    </w:rPr>
  </w:style>
  <w:style w:type="paragraph" w:customStyle="1" w:styleId="Footnotetexte">
    <w:name w:val="Footnote texte"/>
    <w:basedOn w:val="Normal"/>
    <w:qFormat/>
    <w:rsid w:val="00F974C5"/>
    <w:pPr>
      <w:tabs>
        <w:tab w:val="clear" w:pos="794"/>
        <w:tab w:val="left" w:pos="397"/>
      </w:tabs>
      <w:spacing w:before="60" w:line="168" w:lineRule="auto"/>
      <w:ind w:left="397" w:hanging="397"/>
    </w:pPr>
    <w:rPr>
      <w:sz w:val="20"/>
      <w:szCs w:val="20"/>
    </w:rPr>
  </w:style>
  <w:style w:type="character" w:styleId="IntenseEmphasis">
    <w:name w:val="Intense Emphasis"/>
    <w:basedOn w:val="DefaultParagraphFont"/>
    <w:uiPriority w:val="21"/>
    <w:rsid w:val="007C3BC7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7C3BC7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7C3BC7"/>
    <w:rPr>
      <w:b/>
      <w:bCs/>
      <w:smallCaps/>
      <w:color w:val="FF0000"/>
      <w:spacing w:val="5"/>
    </w:rPr>
  </w:style>
  <w:style w:type="paragraph" w:styleId="ListParagraph">
    <w:name w:val="List Paragraph"/>
    <w:basedOn w:val="Normal"/>
    <w:uiPriority w:val="99"/>
    <w:qFormat/>
    <w:rsid w:val="00F974C5"/>
    <w:pPr>
      <w:spacing w:before="80"/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7C3BC7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7C3BC7"/>
    <w:rPr>
      <w:rFonts w:ascii="Calibri" w:hAnsi="Calibri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7C3BC7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7C3BC7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C3BC7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7C3BC7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7C3BC7"/>
    <w:rPr>
      <w:smallCaps/>
      <w:color w:val="FF0000"/>
    </w:rPr>
  </w:style>
  <w:style w:type="paragraph" w:customStyle="1" w:styleId="Tablelegend">
    <w:name w:val="Table legend"/>
    <w:basedOn w:val="Normal"/>
    <w:qFormat/>
    <w:rsid w:val="00F974C5"/>
    <w:pPr>
      <w:spacing w:before="80"/>
    </w:pPr>
    <w:rPr>
      <w:lang w:bidi="ar-SY"/>
    </w:rPr>
  </w:style>
  <w:style w:type="paragraph" w:customStyle="1" w:styleId="Headingb">
    <w:name w:val="Heading b"/>
    <w:basedOn w:val="Normal"/>
    <w:qFormat/>
    <w:rsid w:val="008339C0"/>
    <w:pPr>
      <w:keepNext/>
      <w:spacing w:before="240"/>
      <w:ind w:left="1134" w:hanging="1134"/>
    </w:pPr>
    <w:rPr>
      <w:b/>
      <w:bCs/>
      <w:sz w:val="24"/>
      <w:szCs w:val="24"/>
    </w:rPr>
  </w:style>
  <w:style w:type="table" w:styleId="GridTable5Dark-Accent1">
    <w:name w:val="Grid Table 5 Dark Accent 1"/>
    <w:basedOn w:val="TableNormal"/>
    <w:uiPriority w:val="50"/>
    <w:rsid w:val="00E61BE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Subtitle0">
    <w:name w:val="Sub_title"/>
    <w:basedOn w:val="Normal"/>
    <w:qFormat/>
    <w:rsid w:val="007B0AA0"/>
    <w:pPr>
      <w:spacing w:after="120"/>
    </w:pPr>
    <w:rPr>
      <w:sz w:val="30"/>
      <w:szCs w:val="30"/>
      <w:lang w:bidi="ar-EG"/>
    </w:rPr>
  </w:style>
  <w:style w:type="table" w:customStyle="1" w:styleId="TableGrid1">
    <w:name w:val="Table Grid1"/>
    <w:basedOn w:val="TableNormal"/>
    <w:next w:val="TableGrid"/>
    <w:uiPriority w:val="39"/>
    <w:rsid w:val="007B0AA0"/>
    <w:pPr>
      <w:spacing w:after="0" w:line="240" w:lineRule="auto"/>
    </w:pPr>
    <w:rPr>
      <w:rFonts w:eastAsia="Calibri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74B51"/>
    <w:pPr>
      <w:spacing w:after="0" w:line="240" w:lineRule="auto"/>
    </w:pPr>
    <w:rPr>
      <w:rFonts w:ascii="Dubai" w:hAnsi="Dubai" w:cs="Dubai"/>
    </w:rPr>
  </w:style>
  <w:style w:type="character" w:styleId="FollowedHyperlink">
    <w:name w:val="FollowedHyperlink"/>
    <w:basedOn w:val="DefaultParagraphFont"/>
    <w:uiPriority w:val="99"/>
    <w:semiHidden/>
    <w:unhideWhenUsed/>
    <w:rsid w:val="00615C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itu.int/md/S24-CL-C-0032/en" TargetMode="External"/><Relationship Id="rId21" Type="http://schemas.openxmlformats.org/officeDocument/2006/relationships/hyperlink" Target="https://www.itu.int/md/S24-CL-C-0060/en" TargetMode="External"/><Relationship Id="rId42" Type="http://schemas.openxmlformats.org/officeDocument/2006/relationships/hyperlink" Target="https://www.itu.int/md/S24-CL-C-0037/en" TargetMode="External"/><Relationship Id="rId47" Type="http://schemas.openxmlformats.org/officeDocument/2006/relationships/hyperlink" Target="https://www.itu.int/md/S24-CL-C-0010/en" TargetMode="External"/><Relationship Id="rId63" Type="http://schemas.openxmlformats.org/officeDocument/2006/relationships/hyperlink" Target="https://www.itu.int/md/S24-CL-C-0044/en" TargetMode="External"/><Relationship Id="rId68" Type="http://schemas.openxmlformats.org/officeDocument/2006/relationships/hyperlink" Target="https://www.itu.int/md/S24-CL-C-0057/en" TargetMode="External"/><Relationship Id="rId84" Type="http://schemas.openxmlformats.org/officeDocument/2006/relationships/hyperlink" Target="https://www.itu.int/md/S24-CL-INF-0010/en" TargetMode="External"/><Relationship Id="rId89" Type="http://schemas.openxmlformats.org/officeDocument/2006/relationships/hyperlink" Target="https://www.itu.int/md/S24-CL-INF/en" TargetMode="External"/><Relationship Id="rId16" Type="http://schemas.openxmlformats.org/officeDocument/2006/relationships/hyperlink" Target="https://www.itu.int/md/S24-CL-C-0015/en" TargetMode="External"/><Relationship Id="rId11" Type="http://schemas.openxmlformats.org/officeDocument/2006/relationships/hyperlink" Target="https://www.itu.int/md/S24-CL-C-0027/en" TargetMode="External"/><Relationship Id="rId32" Type="http://schemas.openxmlformats.org/officeDocument/2006/relationships/hyperlink" Target="https://www.itu.int/md/S24-CL-C-0069/en" TargetMode="External"/><Relationship Id="rId37" Type="http://schemas.openxmlformats.org/officeDocument/2006/relationships/hyperlink" Target="https://www.itu.int/md/S24-CL-C-0030/en" TargetMode="External"/><Relationship Id="rId53" Type="http://schemas.openxmlformats.org/officeDocument/2006/relationships/hyperlink" Target="https://www.itu.int/md/S24-CL-C-0046/en" TargetMode="External"/><Relationship Id="rId58" Type="http://schemas.openxmlformats.org/officeDocument/2006/relationships/hyperlink" Target="https://www.itu.int/md/S24-CL-C-0063/en" TargetMode="External"/><Relationship Id="rId74" Type="http://schemas.openxmlformats.org/officeDocument/2006/relationships/hyperlink" Target="https://www.itu.int/md/S24-CL-C-0053/en" TargetMode="External"/><Relationship Id="rId79" Type="http://schemas.openxmlformats.org/officeDocument/2006/relationships/hyperlink" Target="https://www.itu.int/md/S24-CL-INF-0006/en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itu.int/md/S24-CL-INF-0013/en" TargetMode="External"/><Relationship Id="rId95" Type="http://schemas.openxmlformats.org/officeDocument/2006/relationships/header" Target="header1.xml"/><Relationship Id="rId22" Type="http://schemas.openxmlformats.org/officeDocument/2006/relationships/hyperlink" Target="https://www.itu.int/md/S24-CL-C-0033/en" TargetMode="External"/><Relationship Id="rId27" Type="http://schemas.openxmlformats.org/officeDocument/2006/relationships/hyperlink" Target="https://www.itu.int/md/S24-CL-C-0055/en" TargetMode="External"/><Relationship Id="rId43" Type="http://schemas.openxmlformats.org/officeDocument/2006/relationships/hyperlink" Target="https://www.itu.int/md/S24-CL-C-0003/en" TargetMode="External"/><Relationship Id="rId48" Type="http://schemas.openxmlformats.org/officeDocument/2006/relationships/hyperlink" Target="https://www.itu.int/md/S24-CL-C-0009/en" TargetMode="External"/><Relationship Id="rId64" Type="http://schemas.openxmlformats.org/officeDocument/2006/relationships/hyperlink" Target="https://www.itu.int/md/S24-CL-C-0047/en" TargetMode="External"/><Relationship Id="rId69" Type="http://schemas.openxmlformats.org/officeDocument/2006/relationships/hyperlink" Target="https://www.itu.int/md/S24-CL-C-0029/en" TargetMode="External"/><Relationship Id="rId80" Type="http://schemas.openxmlformats.org/officeDocument/2006/relationships/hyperlink" Target="https://www.itu.int/md/S24-CL-INF-0003/en" TargetMode="External"/><Relationship Id="rId85" Type="http://schemas.openxmlformats.org/officeDocument/2006/relationships/hyperlink" Target="https://www.itu.int/md/S24-CL-INF-0001/e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itu.int/md/S24-CL-C-0017/en" TargetMode="External"/><Relationship Id="rId17" Type="http://schemas.openxmlformats.org/officeDocument/2006/relationships/hyperlink" Target="https://www.itu.int/md/S24-CL-C-0012/en" TargetMode="External"/><Relationship Id="rId25" Type="http://schemas.openxmlformats.org/officeDocument/2006/relationships/hyperlink" Target="https://www.itu.int/md/S24-CL-C-0031/en" TargetMode="External"/><Relationship Id="rId33" Type="http://schemas.openxmlformats.org/officeDocument/2006/relationships/hyperlink" Target="https://www.itu.int/md/S24-CL-C-0072/en" TargetMode="External"/><Relationship Id="rId38" Type="http://schemas.openxmlformats.org/officeDocument/2006/relationships/hyperlink" Target="https://www.itu.int/md/S24-CL-C-0004/en" TargetMode="External"/><Relationship Id="rId46" Type="http://schemas.openxmlformats.org/officeDocument/2006/relationships/hyperlink" Target="https://www.itu.int/md/S24-CL-C-0050/en" TargetMode="External"/><Relationship Id="rId59" Type="http://schemas.openxmlformats.org/officeDocument/2006/relationships/hyperlink" Target="https://www.itu.int/md/S24-CL-C-0040/en" TargetMode="External"/><Relationship Id="rId67" Type="http://schemas.openxmlformats.org/officeDocument/2006/relationships/hyperlink" Target="https://www.itu.int/md/S24-CL-C-0022/en" TargetMode="External"/><Relationship Id="rId20" Type="http://schemas.openxmlformats.org/officeDocument/2006/relationships/hyperlink" Target="https://www.itu.int/md/S24-CL-C-0008/en" TargetMode="External"/><Relationship Id="rId41" Type="http://schemas.openxmlformats.org/officeDocument/2006/relationships/hyperlink" Target="https://www.itu.int/md/S24-CL-C-0002/en" TargetMode="External"/><Relationship Id="rId54" Type="http://schemas.openxmlformats.org/officeDocument/2006/relationships/hyperlink" Target="https://www.itu.int/md/S24-CL-C-0039/en" TargetMode="External"/><Relationship Id="rId62" Type="http://schemas.openxmlformats.org/officeDocument/2006/relationships/hyperlink" Target="https://www.itu.int/md/S24-CL-C" TargetMode="External"/><Relationship Id="rId70" Type="http://schemas.openxmlformats.org/officeDocument/2006/relationships/hyperlink" Target="https://www.itu.int/md/S24-CL-C-0023/en" TargetMode="External"/><Relationship Id="rId75" Type="http://schemas.openxmlformats.org/officeDocument/2006/relationships/hyperlink" Target="https://www.itu.int/md/S24-CL-C-0061/en" TargetMode="External"/><Relationship Id="rId83" Type="http://schemas.openxmlformats.org/officeDocument/2006/relationships/hyperlink" Target="https://www.itu.int/md/S24-CL-INF-0002/en" TargetMode="External"/><Relationship Id="rId88" Type="http://schemas.openxmlformats.org/officeDocument/2006/relationships/hyperlink" Target="https://www.itu.int/md/S24-CL-INF-0007/en" TargetMode="External"/><Relationship Id="rId91" Type="http://schemas.openxmlformats.org/officeDocument/2006/relationships/hyperlink" Target="https://www.itu.int/md/S24-CL-INF-0014/en" TargetMode="External"/><Relationship Id="rId9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itu.int/md/S24-CL-C-0066/en" TargetMode="External"/><Relationship Id="rId23" Type="http://schemas.openxmlformats.org/officeDocument/2006/relationships/hyperlink" Target="https://www.itu.int/md/S24-CL-C-0018/en" TargetMode="External"/><Relationship Id="rId28" Type="http://schemas.openxmlformats.org/officeDocument/2006/relationships/hyperlink" Target="https://www.itu.int/md/S24-CL-C-0036/en" TargetMode="External"/><Relationship Id="rId36" Type="http://schemas.openxmlformats.org/officeDocument/2006/relationships/hyperlink" Target="https://www.itu.int/md/S24-CL-C-0024/en" TargetMode="External"/><Relationship Id="rId49" Type="http://schemas.openxmlformats.org/officeDocument/2006/relationships/hyperlink" Target="https://www.itu.int/md/S24-CL-C-0016/en" TargetMode="External"/><Relationship Id="rId57" Type="http://schemas.openxmlformats.org/officeDocument/2006/relationships/hyperlink" Target="https://www.itu.int/md/S24-CL-C-0019/en" TargetMode="External"/><Relationship Id="rId10" Type="http://schemas.openxmlformats.org/officeDocument/2006/relationships/hyperlink" Target="https://www.itu.int/md/S24-CL-C-0073/en" TargetMode="External"/><Relationship Id="rId31" Type="http://schemas.openxmlformats.org/officeDocument/2006/relationships/hyperlink" Target="https://www.itu.int/md/S24-CL-C-0068/en" TargetMode="External"/><Relationship Id="rId44" Type="http://schemas.openxmlformats.org/officeDocument/2006/relationships/hyperlink" Target="https://www.itu.int/md/S24-CL-C-0065/en" TargetMode="External"/><Relationship Id="rId52" Type="http://schemas.openxmlformats.org/officeDocument/2006/relationships/hyperlink" Target="https://www.itu.int/md/S24-CL-C-0034/en" TargetMode="External"/><Relationship Id="rId60" Type="http://schemas.openxmlformats.org/officeDocument/2006/relationships/hyperlink" Target="https://www.itu.int/md/S24-CL-C-0041/en" TargetMode="External"/><Relationship Id="rId65" Type="http://schemas.openxmlformats.org/officeDocument/2006/relationships/hyperlink" Target="https://www.itu.int/md/S24-CL-C-0014/en" TargetMode="External"/><Relationship Id="rId73" Type="http://schemas.openxmlformats.org/officeDocument/2006/relationships/hyperlink" Target="https://www.itu.int/md/S24-CL-C-0054/en" TargetMode="External"/><Relationship Id="rId78" Type="http://schemas.openxmlformats.org/officeDocument/2006/relationships/hyperlink" Target="https://www.itu.int/md/S24-CL-INF-0004/en" TargetMode="External"/><Relationship Id="rId81" Type="http://schemas.openxmlformats.org/officeDocument/2006/relationships/hyperlink" Target="https://www.itu.int/md/S24-CL-INF-0012/en" TargetMode="External"/><Relationship Id="rId86" Type="http://schemas.openxmlformats.org/officeDocument/2006/relationships/hyperlink" Target="https://www.itu.int/md/S24-CL-INF-0005/en" TargetMode="External"/><Relationship Id="rId9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tu.int/md/S24-CL-C-0052/en" TargetMode="External"/><Relationship Id="rId13" Type="http://schemas.openxmlformats.org/officeDocument/2006/relationships/hyperlink" Target="https://www.itu.int/md/S24-CL-C-0028/en" TargetMode="External"/><Relationship Id="rId18" Type="http://schemas.openxmlformats.org/officeDocument/2006/relationships/hyperlink" Target="https://www.itu.int/md/S24-CL-C-0051/en" TargetMode="External"/><Relationship Id="rId39" Type="http://schemas.openxmlformats.org/officeDocument/2006/relationships/hyperlink" Target="https://www.itu.int/md/S24-CL-C-0059/en" TargetMode="External"/><Relationship Id="rId34" Type="http://schemas.openxmlformats.org/officeDocument/2006/relationships/hyperlink" Target="https://www.itu.int/md/S24-CL-C-0013/en" TargetMode="External"/><Relationship Id="rId50" Type="http://schemas.openxmlformats.org/officeDocument/2006/relationships/hyperlink" Target="https://www.itu.int/md/S24-CL-C-0011/en" TargetMode="External"/><Relationship Id="rId55" Type="http://schemas.openxmlformats.org/officeDocument/2006/relationships/hyperlink" Target="https://www.itu.int/md/S24-CL-C-0058/en" TargetMode="External"/><Relationship Id="rId76" Type="http://schemas.openxmlformats.org/officeDocument/2006/relationships/hyperlink" Target="https://www.itu.int/md/S24-CL-C-0007/en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itu.int/md/S24-CL-C-0056/en" TargetMode="External"/><Relationship Id="rId92" Type="http://schemas.openxmlformats.org/officeDocument/2006/relationships/hyperlink" Target="https://www.itu.int/md/S24-CL-INF-0015/en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itu.int/md/S24-CL-C-0067/en" TargetMode="External"/><Relationship Id="rId24" Type="http://schemas.openxmlformats.org/officeDocument/2006/relationships/hyperlink" Target="https://www.itu.int/md/S24-CL-C-0006/en" TargetMode="External"/><Relationship Id="rId40" Type="http://schemas.openxmlformats.org/officeDocument/2006/relationships/hyperlink" Target="https://www.itu.int/md/S24-CL-C-0021/en" TargetMode="External"/><Relationship Id="rId45" Type="http://schemas.openxmlformats.org/officeDocument/2006/relationships/hyperlink" Target="https://www.itu.int/md/S24-CL-C-0070/en" TargetMode="External"/><Relationship Id="rId66" Type="http://schemas.openxmlformats.org/officeDocument/2006/relationships/hyperlink" Target="https://www.itu.int/md/S24-CL-C-0049/en" TargetMode="External"/><Relationship Id="rId87" Type="http://schemas.openxmlformats.org/officeDocument/2006/relationships/hyperlink" Target="https://www.itu.int/md/S24-CL-INF-0008/en" TargetMode="External"/><Relationship Id="rId61" Type="http://schemas.openxmlformats.org/officeDocument/2006/relationships/hyperlink" Target="https://www.itu.int/md/S24-CL-C" TargetMode="External"/><Relationship Id="rId82" Type="http://schemas.openxmlformats.org/officeDocument/2006/relationships/hyperlink" Target="https://www.itu.int/md/S24-CL-INF-0009/en" TargetMode="External"/><Relationship Id="rId19" Type="http://schemas.openxmlformats.org/officeDocument/2006/relationships/hyperlink" Target="https://www.itu.int/md/S24-CL-C-0026/en" TargetMode="External"/><Relationship Id="rId14" Type="http://schemas.openxmlformats.org/officeDocument/2006/relationships/hyperlink" Target="https://www.itu.int/md/S24-CL-C-0025/en" TargetMode="External"/><Relationship Id="rId30" Type="http://schemas.openxmlformats.org/officeDocument/2006/relationships/hyperlink" Target="https://www.itu.int/md/S24-CL-C-0005/en" TargetMode="External"/><Relationship Id="rId35" Type="http://schemas.openxmlformats.org/officeDocument/2006/relationships/hyperlink" Target="https://www.itu.int/md/S24-CL-C-0064/en" TargetMode="External"/><Relationship Id="rId56" Type="http://schemas.openxmlformats.org/officeDocument/2006/relationships/hyperlink" Target="https://www.itu.int/md/S24-CL-C-0062/en" TargetMode="External"/><Relationship Id="rId77" Type="http://schemas.openxmlformats.org/officeDocument/2006/relationships/hyperlink" Target="https://www.itu.int/md/S24-CL-C-0048/en" TargetMode="External"/><Relationship Id="rId8" Type="http://schemas.openxmlformats.org/officeDocument/2006/relationships/hyperlink" Target="https://www.itu.int/md/S24-CL-C-0035/en" TargetMode="External"/><Relationship Id="rId51" Type="http://schemas.openxmlformats.org/officeDocument/2006/relationships/hyperlink" Target="https://www.itu.int/md/S24-CL-C-0038/en" TargetMode="External"/><Relationship Id="rId72" Type="http://schemas.openxmlformats.org/officeDocument/2006/relationships/hyperlink" Target="https://www.itu.int/md/S24-CL-C-0071/en" TargetMode="External"/><Relationship Id="rId93" Type="http://schemas.openxmlformats.org/officeDocument/2006/relationships/hyperlink" Target="https://www.itu.int/md/S24-CL-INF/en" TargetMode="External"/><Relationship Id="rId9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Pool\Templates\Arabic%20Templates%202024\SG\PA_Council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28108-4966-4581-8805-B68FC0355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PA_Council24.dotx</Template>
  <TotalTime>0</TotalTime>
  <Pages>5</Pages>
  <Words>1892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Additional session of Council 2023</dc:subject>
  <dc:creator/>
  <cp:keywords>C23-ADD, C2023, C23, Council-23</cp:keywords>
  <dc:description/>
  <cp:lastModifiedBy/>
  <cp:revision>1</cp:revision>
  <dcterms:created xsi:type="dcterms:W3CDTF">2024-05-17T14:18:00Z</dcterms:created>
  <dcterms:modified xsi:type="dcterms:W3CDTF">2024-05-24T08:31:00Z</dcterms:modified>
  <cp:category>Conference document</cp:category>
</cp:coreProperties>
</file>