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F1287"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A56CE1C"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6138D6">
              <w:rPr>
                <w:b/>
                <w:lang w:val="fr-CH"/>
              </w:rPr>
              <w:t>39</w:t>
            </w:r>
            <w:r w:rsidRPr="00A52C84">
              <w:rPr>
                <w:b/>
                <w:lang w:val="fr-CH"/>
              </w:rPr>
              <w:t>/</w:t>
            </w:r>
            <w:r w:rsidR="006138D6">
              <w:rPr>
                <w:b/>
                <w:lang w:val="fr-CH"/>
              </w:rPr>
              <w:t>12</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D11281D" w:rsidR="00AD3606" w:rsidRPr="00E85629" w:rsidRDefault="006138D6" w:rsidP="00AD3606">
            <w:pPr>
              <w:tabs>
                <w:tab w:val="left" w:pos="851"/>
              </w:tabs>
              <w:spacing w:before="0"/>
              <w:jc w:val="right"/>
              <w:rPr>
                <w:b/>
              </w:rPr>
            </w:pPr>
            <w:r>
              <w:rPr>
                <w:b/>
              </w:rPr>
              <w:t>15</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5A50B3D9" w:rsidR="00AD3606" w:rsidRPr="00813E5E" w:rsidRDefault="006138D6" w:rsidP="00DF0189">
            <w:pPr>
              <w:pStyle w:val="Subtitle"/>
              <w:framePr w:hSpace="0" w:wrap="auto" w:hAnchor="text" w:xAlign="left" w:yAlign="inline"/>
            </w:pPr>
            <w:bookmarkStart w:id="9" w:name="dtitle1" w:colFirst="0" w:colLast="0"/>
            <w:bookmarkEnd w:id="8"/>
            <w:r w:rsidRPr="00DF1287">
              <w:t>PARTNERSHIP ON MEASURING ICT FOR DEVELOPMENT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0289F956" w:rsidR="004D648B" w:rsidRPr="00DF1287" w:rsidRDefault="00DF1287" w:rsidP="00DF1287">
            <w:pPr>
              <w:snapToGrid w:val="0"/>
              <w:spacing w:after="120"/>
              <w:ind w:left="10"/>
              <w:rPr>
                <w:rFonts w:cs="Calibri"/>
              </w:rPr>
            </w:pPr>
            <w:r w:rsidRPr="00276062">
              <w:rPr>
                <w:rFonts w:cs="Calibri"/>
              </w:rPr>
              <w:t>The document provides information</w:t>
            </w:r>
            <w:r>
              <w:rPr>
                <w:rFonts w:cs="Calibri"/>
              </w:rPr>
              <w:t xml:space="preserve"> on the latest activities undertaken in the context of the Partnership on Measuring ICT for Development.</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0C01AB6" w14:textId="638510A2" w:rsidR="004D648B" w:rsidRPr="004D648B" w:rsidRDefault="00DF1287" w:rsidP="004D648B">
            <w:pPr>
              <w:spacing w:before="160"/>
              <w:rPr>
                <w:b/>
                <w:bCs/>
                <w:szCs w:val="24"/>
              </w:rPr>
            </w:pPr>
            <w:r w:rsidRPr="00276062">
              <w:t xml:space="preserve">Members are invited to </w:t>
            </w:r>
            <w:r w:rsidRPr="002648FA">
              <w:rPr>
                <w:b/>
                <w:bCs/>
              </w:rPr>
              <w:t xml:space="preserve">note </w:t>
            </w:r>
            <w:r w:rsidRPr="00276062">
              <w:t>the document and explore ways of strengthening collaboration.</w:t>
            </w:r>
          </w:p>
          <w:p w14:paraId="2F24A0C8" w14:textId="77777777" w:rsidR="004D648B" w:rsidRPr="006138D6" w:rsidRDefault="004D648B" w:rsidP="004D648B">
            <w:pPr>
              <w:spacing w:before="160"/>
              <w:rPr>
                <w:sz w:val="26"/>
                <w:szCs w:val="26"/>
              </w:rPr>
            </w:pPr>
            <w:r w:rsidRPr="006138D6">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15B9A26B" w:rsidR="00AD3606" w:rsidRDefault="006138D6" w:rsidP="00F16BAB">
            <w:pPr>
              <w:spacing w:after="160"/>
            </w:pPr>
            <w:hyperlink r:id="rId11" w:history="1">
              <w:r w:rsidR="003A6395" w:rsidRPr="001E7619">
                <w:rPr>
                  <w:rStyle w:val="Hyperlink"/>
                </w:rPr>
                <w:t>https://www.itu.int/en/ITU-D/Statistics/Pages/intlcoop/partnership/default.aspx</w:t>
              </w:r>
            </w:hyperlink>
            <w:r w:rsidR="003A6395">
              <w:t xml:space="preserve"> </w:t>
            </w:r>
          </w:p>
        </w:tc>
      </w:tr>
    </w:tbl>
    <w:p w14:paraId="4CDB8B60" w14:textId="77777777" w:rsidR="00E227F3" w:rsidRPr="006138D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6138D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138D6">
        <w:br w:type="page"/>
      </w:r>
    </w:p>
    <w:bookmarkEnd w:id="5"/>
    <w:bookmarkEnd w:id="10"/>
    <w:p w14:paraId="047F1594" w14:textId="77777777" w:rsidR="00DF1287" w:rsidRPr="001E2C37" w:rsidRDefault="00DF1287" w:rsidP="00DF1287">
      <w:pPr>
        <w:numPr>
          <w:ilvl w:val="0"/>
          <w:numId w:val="2"/>
        </w:numPr>
        <w:tabs>
          <w:tab w:val="clear" w:pos="567"/>
          <w:tab w:val="clear" w:pos="1134"/>
          <w:tab w:val="clear" w:pos="1701"/>
          <w:tab w:val="clear" w:pos="2268"/>
          <w:tab w:val="clear" w:pos="2835"/>
        </w:tabs>
        <w:snapToGrid w:val="0"/>
        <w:spacing w:after="120" w:line="259" w:lineRule="auto"/>
        <w:ind w:left="0" w:firstLine="0"/>
        <w:jc w:val="both"/>
        <w:outlineLvl w:val="0"/>
        <w:rPr>
          <w:rFonts w:cs="Calibri"/>
          <w:b/>
          <w:bCs/>
        </w:rPr>
      </w:pPr>
      <w:r w:rsidRPr="001E2C37">
        <w:rPr>
          <w:rFonts w:cs="Calibri"/>
          <w:b/>
          <w:bCs/>
        </w:rPr>
        <w:lastRenderedPageBreak/>
        <w:t>Background</w:t>
      </w:r>
    </w:p>
    <w:p w14:paraId="1A6B8EA5" w14:textId="77777777" w:rsidR="00DF1287" w:rsidRDefault="00DF1287" w:rsidP="002648FA">
      <w:pPr>
        <w:spacing w:after="120"/>
        <w:ind w:right="-142"/>
        <w:jc w:val="both"/>
        <w:rPr>
          <w:rFonts w:eastAsia="SimSun" w:cs="Calibri"/>
        </w:rPr>
      </w:pPr>
      <w:r w:rsidRPr="001E2C37">
        <w:rPr>
          <w:rFonts w:eastAsia="SimSun" w:cs="Calibri"/>
        </w:rPr>
        <w:t xml:space="preserve">Resolution 140 (Rev. </w:t>
      </w:r>
      <w:r>
        <w:rPr>
          <w:rFonts w:eastAsia="SimSun" w:cs="Calibri"/>
        </w:rPr>
        <w:t>Bucharest</w:t>
      </w:r>
      <w:r w:rsidRPr="001E2C37">
        <w:rPr>
          <w:rFonts w:eastAsia="SimSun" w:cs="Calibri"/>
        </w:rPr>
        <w:t>, 20</w:t>
      </w:r>
      <w:r>
        <w:rPr>
          <w:rFonts w:eastAsia="SimSun" w:cs="Calibri"/>
        </w:rPr>
        <w:t>22</w:t>
      </w:r>
      <w:r w:rsidRPr="001E2C37">
        <w:rPr>
          <w:rFonts w:eastAsia="SimSun" w:cs="Calibri"/>
        </w:rPr>
        <w:t>) invite</w:t>
      </w:r>
      <w:r>
        <w:rPr>
          <w:rFonts w:eastAsia="SimSun" w:cs="Calibri"/>
        </w:rPr>
        <w:t>s</w:t>
      </w:r>
      <w:r w:rsidRPr="001E2C37">
        <w:rPr>
          <w:rFonts w:eastAsia="SimSun" w:cs="Calibri"/>
        </w:rPr>
        <w:t xml:space="preserve"> Member States </w:t>
      </w:r>
      <w:r w:rsidRPr="001E2C37">
        <w:rPr>
          <w:rFonts w:eastAsia="SimSun" w:cs="Calibri"/>
          <w:i/>
          <w:iCs/>
        </w:rPr>
        <w:t>inter alia</w:t>
      </w:r>
      <w:r w:rsidRPr="001E2C37">
        <w:rPr>
          <w:rFonts w:eastAsia="SimSun" w:cs="Calibri"/>
        </w:rPr>
        <w:t xml:space="preserve"> to support, through relevant UN processes, the creation of synergies and institutional linkages between WSIS and the Post-2015 Development Agenda to continue strengthening</w:t>
      </w:r>
      <w:r>
        <w:rPr>
          <w:rFonts w:eastAsia="SimSun" w:cs="Calibri"/>
        </w:rPr>
        <w:t xml:space="preserve"> the role of ICTs in supporting </w:t>
      </w:r>
      <w:r w:rsidRPr="001E2C37">
        <w:rPr>
          <w:rFonts w:eastAsia="SimSun" w:cs="Calibri"/>
        </w:rPr>
        <w:t>sustainable development. Member States are also invited to contribute and closely collaborate with the Partnership on Measuring ICT for Development as an international, multistakeholder initiative to improve the availability and quality of ICT data and indicators, particularly in developing countries</w:t>
      </w:r>
      <w:r>
        <w:rPr>
          <w:rFonts w:eastAsia="SimSun" w:cs="Calibri"/>
        </w:rPr>
        <w:t>.</w:t>
      </w:r>
    </w:p>
    <w:p w14:paraId="2B4C10CB" w14:textId="77777777" w:rsidR="00DF1287" w:rsidRPr="001E2C37" w:rsidRDefault="00DF1287" w:rsidP="00DF1287">
      <w:pPr>
        <w:numPr>
          <w:ilvl w:val="0"/>
          <w:numId w:val="2"/>
        </w:numPr>
        <w:tabs>
          <w:tab w:val="clear" w:pos="567"/>
          <w:tab w:val="clear" w:pos="1134"/>
          <w:tab w:val="clear" w:pos="1701"/>
          <w:tab w:val="clear" w:pos="2268"/>
          <w:tab w:val="clear" w:pos="2835"/>
        </w:tabs>
        <w:overflowPunct/>
        <w:autoSpaceDE/>
        <w:autoSpaceDN/>
        <w:adjustRightInd/>
        <w:snapToGrid w:val="0"/>
        <w:spacing w:before="360" w:after="120" w:line="259" w:lineRule="auto"/>
        <w:ind w:left="0" w:firstLine="0"/>
        <w:jc w:val="both"/>
        <w:textAlignment w:val="auto"/>
        <w:rPr>
          <w:rFonts w:eastAsia="SimSun" w:cs="Calibri"/>
          <w:b/>
          <w:bCs/>
        </w:rPr>
      </w:pPr>
      <w:r w:rsidRPr="001E2C37">
        <w:rPr>
          <w:rFonts w:eastAsia="SimSun" w:cs="Calibri"/>
          <w:b/>
          <w:bCs/>
        </w:rPr>
        <w:t xml:space="preserve">Recent Activities and Progress Achieved </w:t>
      </w:r>
    </w:p>
    <w:p w14:paraId="202D0A76" w14:textId="77777777" w:rsidR="00DF1287" w:rsidRPr="001E2C37" w:rsidRDefault="00DF1287" w:rsidP="006138D6">
      <w:pPr>
        <w:tabs>
          <w:tab w:val="left" w:pos="709"/>
        </w:tabs>
        <w:snapToGrid w:val="0"/>
        <w:spacing w:after="120"/>
        <w:ind w:right="-142"/>
        <w:jc w:val="both"/>
        <w:rPr>
          <w:rFonts w:eastAsia="SimSun" w:cs="Calibri"/>
        </w:rPr>
      </w:pPr>
      <w:r w:rsidRPr="001E2C37">
        <w:rPr>
          <w:rFonts w:eastAsia="SimSun" w:cs="Calibri"/>
        </w:rPr>
        <w:t>2.1</w:t>
      </w:r>
      <w:r w:rsidRPr="001E2C37">
        <w:rPr>
          <w:rFonts w:eastAsia="SimSun" w:cs="Calibri"/>
        </w:rPr>
        <w:tab/>
        <w:t xml:space="preserve">ITU continues to be an active member of the Partnership on Measuring ICT for Development </w:t>
      </w:r>
      <w:r>
        <w:rPr>
          <w:rFonts w:eastAsia="SimSun" w:cs="Calibri"/>
        </w:rPr>
        <w:t xml:space="preserve">and </w:t>
      </w:r>
      <w:r w:rsidRPr="001E2C37">
        <w:rPr>
          <w:rFonts w:eastAsia="SimSun" w:cs="Calibri"/>
        </w:rPr>
        <w:t>of its Steering Committee</w:t>
      </w:r>
      <w:r>
        <w:rPr>
          <w:rFonts w:eastAsia="SimSun" w:cs="Calibri"/>
        </w:rPr>
        <w:t xml:space="preserve">, along with </w:t>
      </w:r>
      <w:r w:rsidRPr="001E2C37">
        <w:rPr>
          <w:rFonts w:eastAsia="SimSun" w:cs="Calibri"/>
        </w:rPr>
        <w:t>UNCTAD and UNDESA</w:t>
      </w:r>
      <w:r>
        <w:rPr>
          <w:rStyle w:val="FootnoteReference"/>
          <w:rFonts w:eastAsia="SimSun" w:cs="Calibri"/>
        </w:rPr>
        <w:footnoteReference w:id="1"/>
      </w:r>
      <w:r>
        <w:rPr>
          <w:rFonts w:eastAsia="SimSun" w:cs="Calibri"/>
        </w:rPr>
        <w:t>.</w:t>
      </w:r>
      <w:r w:rsidRPr="001E2C37">
        <w:rPr>
          <w:rFonts w:eastAsia="SimSun" w:cs="Calibri"/>
        </w:rPr>
        <w:t xml:space="preserve"> </w:t>
      </w:r>
      <w:r>
        <w:rPr>
          <w:rFonts w:eastAsia="SimSun" w:cs="Calibri"/>
        </w:rPr>
        <w:t>T</w:t>
      </w:r>
      <w:r w:rsidRPr="001E2C37">
        <w:rPr>
          <w:rFonts w:eastAsia="SimSun" w:cs="Calibri"/>
        </w:rPr>
        <w:t xml:space="preserve">he Partnership </w:t>
      </w:r>
      <w:r>
        <w:rPr>
          <w:rFonts w:eastAsia="SimSun" w:cs="Calibri"/>
        </w:rPr>
        <w:t xml:space="preserve">membership </w:t>
      </w:r>
      <w:r w:rsidRPr="001E2C37">
        <w:rPr>
          <w:rFonts w:eastAsia="SimSun" w:cs="Calibri"/>
        </w:rPr>
        <w:t xml:space="preserve">has </w:t>
      </w:r>
      <w:r>
        <w:rPr>
          <w:rFonts w:eastAsia="SimSun" w:cs="Calibri"/>
        </w:rPr>
        <w:t xml:space="preserve">expanded to include </w:t>
      </w:r>
      <w:r w:rsidRPr="001E2C37">
        <w:rPr>
          <w:rFonts w:eastAsia="SimSun" w:cs="Calibri"/>
        </w:rPr>
        <w:t xml:space="preserve">14 organizations. The Partnership has been </w:t>
      </w:r>
      <w:r>
        <w:rPr>
          <w:rFonts w:eastAsia="SimSun" w:cs="Calibri"/>
        </w:rPr>
        <w:t xml:space="preserve">monitoring ICT development globally, </w:t>
      </w:r>
      <w:r w:rsidRPr="001E2C37">
        <w:rPr>
          <w:rFonts w:eastAsia="SimSun" w:cs="Calibri"/>
        </w:rPr>
        <w:t xml:space="preserve">tracking progress </w:t>
      </w:r>
      <w:r>
        <w:rPr>
          <w:rFonts w:eastAsia="SimSun" w:cs="Calibri"/>
        </w:rPr>
        <w:t xml:space="preserve">towards </w:t>
      </w:r>
      <w:r w:rsidRPr="001E2C37">
        <w:rPr>
          <w:rFonts w:eastAsia="SimSun" w:cs="Calibri"/>
        </w:rPr>
        <w:t xml:space="preserve">the WSIS Targets and </w:t>
      </w:r>
      <w:r>
        <w:rPr>
          <w:rFonts w:eastAsia="SimSun" w:cs="Calibri"/>
        </w:rPr>
        <w:t xml:space="preserve">raising </w:t>
      </w:r>
      <w:r w:rsidRPr="001E2C37">
        <w:rPr>
          <w:rFonts w:eastAsia="SimSun" w:cs="Calibri"/>
        </w:rPr>
        <w:t xml:space="preserve">awareness about the importance of ICT for development. </w:t>
      </w:r>
    </w:p>
    <w:p w14:paraId="7AF7105E" w14:textId="77777777" w:rsidR="00DF1287" w:rsidRPr="001E2C37" w:rsidRDefault="00DF1287" w:rsidP="006138D6">
      <w:pPr>
        <w:snapToGrid w:val="0"/>
        <w:spacing w:after="120"/>
        <w:ind w:right="-142"/>
        <w:jc w:val="both"/>
        <w:rPr>
          <w:rFonts w:eastAsia="SimSun" w:cs="Calibri"/>
        </w:rPr>
      </w:pPr>
      <w:r w:rsidRPr="001E2C37">
        <w:rPr>
          <w:rFonts w:eastAsia="SimSun" w:cs="Calibri"/>
        </w:rPr>
        <w:t>2.2</w:t>
      </w:r>
      <w:r w:rsidRPr="001E2C37">
        <w:rPr>
          <w:rFonts w:eastAsia="SimSun" w:cs="Calibri"/>
        </w:rPr>
        <w:tab/>
        <w:t>The Partnership is actively engaged in monitoring the Sustainable Development Goals</w:t>
      </w:r>
      <w:r>
        <w:rPr>
          <w:rFonts w:eastAsia="SimSun" w:cs="Calibri"/>
        </w:rPr>
        <w:t xml:space="preserve"> (SDG)</w:t>
      </w:r>
      <w:r w:rsidRPr="001E2C37">
        <w:rPr>
          <w:rFonts w:eastAsia="SimSun" w:cs="Calibri"/>
        </w:rPr>
        <w:t>. Several SDG targets refer to ICTs and technology.</w:t>
      </w:r>
      <w:r>
        <w:rPr>
          <w:rFonts w:eastAsia="SimSun" w:cs="Calibri"/>
        </w:rPr>
        <w:t xml:space="preserve"> I</w:t>
      </w:r>
      <w:r w:rsidRPr="001E2C37">
        <w:rPr>
          <w:rFonts w:eastAsia="SimSun" w:cs="Calibri"/>
        </w:rPr>
        <w:t>n the global SDG indicator</w:t>
      </w:r>
      <w:r>
        <w:rPr>
          <w:rFonts w:eastAsia="SimSun" w:cs="Calibri"/>
        </w:rPr>
        <w:t>s</w:t>
      </w:r>
      <w:r w:rsidRPr="001E2C37">
        <w:rPr>
          <w:rFonts w:eastAsia="SimSun" w:cs="Calibri"/>
        </w:rPr>
        <w:t xml:space="preserve"> framework, out of 231</w:t>
      </w:r>
      <w:r>
        <w:rPr>
          <w:rFonts w:eastAsia="SimSun" w:cs="Calibri"/>
        </w:rPr>
        <w:t xml:space="preserve"> indicators, </w:t>
      </w:r>
      <w:r w:rsidRPr="001E2C37">
        <w:rPr>
          <w:rFonts w:eastAsia="SimSun" w:cs="Calibri"/>
        </w:rPr>
        <w:t xml:space="preserve">seven ICT indicators are included, covering six targets under Goals 4, 5, 9, and 17. </w:t>
      </w:r>
      <w:r>
        <w:rPr>
          <w:rFonts w:eastAsia="SimSun" w:cs="Calibri"/>
        </w:rPr>
        <w:t>ITU is the custodian of f</w:t>
      </w:r>
      <w:r w:rsidRPr="001E2C37">
        <w:rPr>
          <w:rFonts w:eastAsia="SimSun" w:cs="Calibri"/>
        </w:rPr>
        <w:t>ive of the seven indicators</w:t>
      </w:r>
      <w:r>
        <w:rPr>
          <w:rFonts w:eastAsia="SimSun" w:cs="Calibri"/>
        </w:rPr>
        <w:t>.</w:t>
      </w:r>
      <w:r>
        <w:rPr>
          <w:rStyle w:val="FootnoteReference"/>
          <w:rFonts w:eastAsia="SimSun" w:cs="Calibri"/>
        </w:rPr>
        <w:footnoteReference w:id="2"/>
      </w:r>
      <w:r w:rsidRPr="001E2C37">
        <w:rPr>
          <w:rFonts w:eastAsia="SimSun" w:cs="Calibri"/>
        </w:rPr>
        <w:t xml:space="preserve"> </w:t>
      </w:r>
    </w:p>
    <w:p w14:paraId="733BD0E2" w14:textId="77777777" w:rsidR="00DF1287" w:rsidRDefault="00DF1287" w:rsidP="006138D6">
      <w:pPr>
        <w:snapToGrid w:val="0"/>
        <w:spacing w:after="120"/>
        <w:ind w:right="-142"/>
        <w:jc w:val="both"/>
        <w:rPr>
          <w:rFonts w:eastAsia="SimSun" w:cs="Calibri"/>
        </w:rPr>
      </w:pPr>
      <w:r>
        <w:rPr>
          <w:rFonts w:eastAsia="SimSun" w:cs="Calibri"/>
        </w:rPr>
        <w:t>2.3</w:t>
      </w:r>
      <w:r>
        <w:rPr>
          <w:rFonts w:eastAsia="SimSun" w:cs="Calibri"/>
        </w:rPr>
        <w:tab/>
        <w:t>This report presents the latest activities of the Partnership, since its last report to the CWG-WSIS meeting held in January 2022.</w:t>
      </w:r>
    </w:p>
    <w:p w14:paraId="58C95188" w14:textId="77777777" w:rsidR="00DF1287" w:rsidRDefault="00DF1287" w:rsidP="006138D6">
      <w:pPr>
        <w:snapToGrid w:val="0"/>
        <w:spacing w:after="120"/>
        <w:ind w:right="-142"/>
        <w:jc w:val="both"/>
        <w:rPr>
          <w:rFonts w:eastAsia="SimSun" w:cs="Calibri"/>
        </w:rPr>
      </w:pPr>
      <w:r>
        <w:rPr>
          <w:rFonts w:eastAsia="SimSun" w:cs="Calibri"/>
        </w:rPr>
        <w:t>2.4</w:t>
      </w:r>
      <w:r>
        <w:rPr>
          <w:rFonts w:eastAsia="SimSun" w:cs="Calibri"/>
        </w:rPr>
        <w:tab/>
      </w:r>
      <w:r w:rsidRPr="00DC0180">
        <w:rPr>
          <w:rFonts w:eastAsia="SimSun" w:cs="Calibri"/>
        </w:rPr>
        <w:t xml:space="preserve">Within the Partnership, ITU is responsible for collecting, </w:t>
      </w:r>
      <w:proofErr w:type="gramStart"/>
      <w:r w:rsidRPr="00DC0180">
        <w:rPr>
          <w:rFonts w:eastAsia="SimSun" w:cs="Calibri"/>
        </w:rPr>
        <w:t>harmonizing</w:t>
      </w:r>
      <w:proofErr w:type="gramEnd"/>
      <w:r w:rsidRPr="00DC0180">
        <w:rPr>
          <w:rFonts w:eastAsia="SimSun" w:cs="Calibri"/>
        </w:rPr>
        <w:t xml:space="preserve"> and disseminating the core ICT access and ICT household indicators and regularly review</w:t>
      </w:r>
      <w:r>
        <w:rPr>
          <w:rFonts w:eastAsia="SimSun" w:cs="Calibri"/>
        </w:rPr>
        <w:t>s</w:t>
      </w:r>
      <w:r w:rsidRPr="00DC0180">
        <w:rPr>
          <w:rFonts w:eastAsia="SimSun" w:cs="Calibri"/>
        </w:rPr>
        <w:t xml:space="preserve"> the definition of the indicators to ensure </w:t>
      </w:r>
      <w:r>
        <w:rPr>
          <w:rFonts w:eastAsia="SimSun" w:cs="Calibri"/>
        </w:rPr>
        <w:t xml:space="preserve">they </w:t>
      </w:r>
      <w:r w:rsidRPr="00DC0180">
        <w:rPr>
          <w:rFonts w:eastAsia="SimSun" w:cs="Calibri"/>
        </w:rPr>
        <w:t>remain</w:t>
      </w:r>
      <w:r>
        <w:rPr>
          <w:rFonts w:eastAsia="SimSun" w:cs="Calibri"/>
        </w:rPr>
        <w:t xml:space="preserve"> </w:t>
      </w:r>
      <w:r w:rsidRPr="00DC0180">
        <w:rPr>
          <w:rFonts w:eastAsia="SimSun" w:cs="Calibri"/>
        </w:rPr>
        <w:t xml:space="preserve">relevant </w:t>
      </w:r>
      <w:r>
        <w:rPr>
          <w:rFonts w:eastAsia="SimSun" w:cs="Calibri"/>
        </w:rPr>
        <w:t xml:space="preserve">in a </w:t>
      </w:r>
      <w:r w:rsidRPr="00DC0180">
        <w:rPr>
          <w:rFonts w:eastAsia="SimSun" w:cs="Calibri"/>
        </w:rPr>
        <w:t>fast-changing ICT</w:t>
      </w:r>
      <w:r>
        <w:rPr>
          <w:rFonts w:eastAsia="SimSun" w:cs="Calibri"/>
        </w:rPr>
        <w:t xml:space="preserve"> environment</w:t>
      </w:r>
      <w:r w:rsidRPr="00DC0180">
        <w:rPr>
          <w:rFonts w:eastAsia="SimSun" w:cs="Calibri"/>
        </w:rPr>
        <w:t>. The Expert Group on Telecommunication/ICT Indicators (EGTI),</w:t>
      </w:r>
      <w:r>
        <w:rPr>
          <w:rStyle w:val="FootnoteReference"/>
          <w:rFonts w:eastAsia="SimSun" w:cs="Calibri"/>
        </w:rPr>
        <w:footnoteReference w:id="3"/>
      </w:r>
      <w:r w:rsidRPr="00DC0180">
        <w:rPr>
          <w:rFonts w:eastAsia="SimSun" w:cs="Calibri"/>
        </w:rPr>
        <w:t xml:space="preserve"> and the Expert Group on ICT Household Indicators (EGH),</w:t>
      </w:r>
      <w:r>
        <w:rPr>
          <w:rStyle w:val="FootnoteReference"/>
          <w:rFonts w:eastAsia="SimSun" w:cs="Calibri"/>
        </w:rPr>
        <w:footnoteReference w:id="4"/>
      </w:r>
      <w:r w:rsidRPr="00DC0180">
        <w:rPr>
          <w:rFonts w:eastAsia="SimSun" w:cs="Calibri"/>
        </w:rPr>
        <w:t xml:space="preserve"> met in September 202</w:t>
      </w:r>
      <w:r>
        <w:rPr>
          <w:rFonts w:eastAsia="SimSun" w:cs="Calibri"/>
        </w:rPr>
        <w:t>2.</w:t>
      </w:r>
      <w:r w:rsidRPr="00DC0180">
        <w:rPr>
          <w:rFonts w:eastAsia="SimSun" w:cs="Calibri"/>
        </w:rPr>
        <w:t xml:space="preserve"> </w:t>
      </w:r>
      <w:r>
        <w:rPr>
          <w:rFonts w:eastAsia="SimSun" w:cs="Calibri"/>
        </w:rPr>
        <w:t xml:space="preserve">EGTI </w:t>
      </w:r>
      <w:r w:rsidRPr="00DC0180">
        <w:rPr>
          <w:rFonts w:eastAsia="SimSun" w:cs="Calibri"/>
        </w:rPr>
        <w:t xml:space="preserve">discussed </w:t>
      </w:r>
      <w:r w:rsidRPr="001A6142">
        <w:rPr>
          <w:rFonts w:eastAsia="SimSun" w:cs="Calibri"/>
        </w:rPr>
        <w:t xml:space="preserve">topics </w:t>
      </w:r>
      <w:r>
        <w:rPr>
          <w:rFonts w:eastAsia="SimSun" w:cs="Calibri"/>
        </w:rPr>
        <w:t xml:space="preserve">such as </w:t>
      </w:r>
      <w:r w:rsidRPr="001A6142">
        <w:rPr>
          <w:rFonts w:eastAsia="SimSun" w:cs="Calibri"/>
        </w:rPr>
        <w:t xml:space="preserve">implications of 5G deployment on measuring M2M subscriptions, the development of indicators measuring OTT services (jointly with EGH), a review of the indicators collected in the ITU WTI Long Questionnaire and </w:t>
      </w:r>
      <w:r>
        <w:rPr>
          <w:rFonts w:eastAsia="SimSun" w:cs="Calibri"/>
        </w:rPr>
        <w:t xml:space="preserve">the </w:t>
      </w:r>
      <w:r w:rsidRPr="001A6142">
        <w:rPr>
          <w:rFonts w:eastAsia="SimSun" w:cs="Calibri"/>
        </w:rPr>
        <w:t>Internet of things (IoT).</w:t>
      </w:r>
      <w:r>
        <w:rPr>
          <w:rFonts w:eastAsia="SimSun" w:cs="Calibri"/>
        </w:rPr>
        <w:t xml:space="preserve"> </w:t>
      </w:r>
      <w:r w:rsidRPr="00DC0180">
        <w:rPr>
          <w:rFonts w:eastAsia="SimSun" w:cs="Calibri"/>
        </w:rPr>
        <w:t xml:space="preserve">Similarly, EGH discussed </w:t>
      </w:r>
      <w:r>
        <w:rPr>
          <w:rFonts w:eastAsia="SimSun" w:cs="Calibri"/>
        </w:rPr>
        <w:t xml:space="preserve">potential </w:t>
      </w:r>
      <w:r w:rsidRPr="0006434A">
        <w:rPr>
          <w:rFonts w:eastAsia="SimSun" w:cs="Calibri"/>
        </w:rPr>
        <w:t xml:space="preserve">e-waste indicators </w:t>
      </w:r>
      <w:r>
        <w:rPr>
          <w:rFonts w:eastAsia="SimSun" w:cs="Calibri"/>
        </w:rPr>
        <w:t xml:space="preserve">for inclusion in </w:t>
      </w:r>
      <w:r w:rsidRPr="0006434A">
        <w:rPr>
          <w:rFonts w:eastAsia="SimSun" w:cs="Calibri"/>
        </w:rPr>
        <w:t>household surveys, the development of indicators measuring OTT services (jointly with EGTI), aggregat</w:t>
      </w:r>
      <w:r>
        <w:rPr>
          <w:rFonts w:eastAsia="SimSun" w:cs="Calibri"/>
        </w:rPr>
        <w:t xml:space="preserve">ion of </w:t>
      </w:r>
      <w:r w:rsidRPr="0006434A">
        <w:rPr>
          <w:rFonts w:eastAsia="SimSun" w:cs="Calibri"/>
        </w:rPr>
        <w:t>skills categories and a review of the household long questionnaire</w:t>
      </w:r>
      <w:r w:rsidRPr="00DC0180">
        <w:rPr>
          <w:rFonts w:eastAsia="SimSun" w:cs="Calibri"/>
        </w:rPr>
        <w:t xml:space="preserve">. The next EGTI and EGH meetings </w:t>
      </w:r>
      <w:r>
        <w:rPr>
          <w:rFonts w:eastAsia="SimSun" w:cs="Calibri"/>
        </w:rPr>
        <w:t xml:space="preserve">will be held from 18 to 21 </w:t>
      </w:r>
      <w:r w:rsidRPr="00DC0180">
        <w:rPr>
          <w:rFonts w:eastAsia="SimSun" w:cs="Calibri"/>
        </w:rPr>
        <w:t>September 202</w:t>
      </w:r>
      <w:r>
        <w:rPr>
          <w:rFonts w:eastAsia="SimSun" w:cs="Calibri"/>
        </w:rPr>
        <w:t>3.</w:t>
      </w:r>
      <w:r>
        <w:rPr>
          <w:rStyle w:val="FootnoteReference"/>
          <w:rFonts w:eastAsia="SimSun" w:cs="Calibri"/>
        </w:rPr>
        <w:footnoteReference w:id="5"/>
      </w:r>
      <w:r>
        <w:rPr>
          <w:rFonts w:eastAsia="SimSun" w:cs="Calibri"/>
        </w:rPr>
        <w:t xml:space="preserve"> Further, the </w:t>
      </w:r>
      <w:r w:rsidRPr="00DC0180">
        <w:rPr>
          <w:rFonts w:eastAsia="SimSun" w:cs="Calibri"/>
        </w:rPr>
        <w:t xml:space="preserve">ITU </w:t>
      </w:r>
      <w:r>
        <w:rPr>
          <w:rFonts w:eastAsia="SimSun" w:cs="Calibri"/>
        </w:rPr>
        <w:t xml:space="preserve">launched three online training courses in the ITU Academy on the 1) </w:t>
      </w:r>
      <w:r w:rsidRPr="0006434A">
        <w:rPr>
          <w:rFonts w:eastAsia="SimSun" w:cs="Calibri"/>
          <w:i/>
          <w:iCs/>
        </w:rPr>
        <w:t>ITU</w:t>
      </w:r>
      <w:r>
        <w:rPr>
          <w:rFonts w:eastAsia="SimSun" w:cs="Calibri"/>
        </w:rPr>
        <w:t xml:space="preserve"> </w:t>
      </w:r>
      <w:r w:rsidRPr="006E3A65">
        <w:rPr>
          <w:rFonts w:eastAsia="SimSun" w:cs="Calibri"/>
          <w:i/>
          <w:iCs/>
        </w:rPr>
        <w:t xml:space="preserve">Handbook for the </w:t>
      </w:r>
      <w:r>
        <w:rPr>
          <w:rFonts w:eastAsia="SimSun" w:cs="Calibri"/>
          <w:i/>
          <w:iCs/>
        </w:rPr>
        <w:t>C</w:t>
      </w:r>
      <w:r w:rsidRPr="006E3A65">
        <w:rPr>
          <w:rFonts w:eastAsia="SimSun" w:cs="Calibri"/>
          <w:i/>
          <w:iCs/>
        </w:rPr>
        <w:t>ollection of Telecommunication/ICT Indicators</w:t>
      </w:r>
      <w:r>
        <w:rPr>
          <w:rFonts w:eastAsia="SimSun" w:cs="Calibri"/>
          <w:i/>
          <w:iCs/>
        </w:rPr>
        <w:t>,</w:t>
      </w:r>
      <w:r w:rsidRPr="0006434A">
        <w:rPr>
          <w:rFonts w:eastAsia="SimSun" w:cs="Calibri"/>
          <w:i/>
          <w:iCs/>
        </w:rPr>
        <w:t xml:space="preserve"> </w:t>
      </w:r>
      <w:r>
        <w:rPr>
          <w:rFonts w:eastAsia="SimSun" w:cs="Calibri"/>
          <w:i/>
          <w:iCs/>
        </w:rPr>
        <w:t xml:space="preserve">2) </w:t>
      </w:r>
      <w:r w:rsidRPr="0006434A">
        <w:rPr>
          <w:rFonts w:eastAsia="SimSun" w:cs="Calibri"/>
          <w:i/>
          <w:iCs/>
        </w:rPr>
        <w:t>ITU Manual for measuring ICT access and use by households and individuals​,</w:t>
      </w:r>
      <w:r>
        <w:rPr>
          <w:rFonts w:eastAsia="SimSun" w:cs="Calibri"/>
          <w:i/>
          <w:iCs/>
        </w:rPr>
        <w:t xml:space="preserve"> </w:t>
      </w:r>
      <w:r w:rsidRPr="0006434A">
        <w:rPr>
          <w:rFonts w:eastAsia="SimSun" w:cs="Calibri"/>
        </w:rPr>
        <w:t>and</w:t>
      </w:r>
      <w:r>
        <w:rPr>
          <w:rFonts w:eastAsia="SimSun" w:cs="Calibri"/>
          <w:i/>
          <w:iCs/>
        </w:rPr>
        <w:t xml:space="preserve"> 3) </w:t>
      </w:r>
      <w:r w:rsidRPr="0006434A">
        <w:rPr>
          <w:rFonts w:eastAsia="SimSun" w:cs="Calibri"/>
          <w:i/>
          <w:iCs/>
        </w:rPr>
        <w:t xml:space="preserve">Mobile Phone Data - Awareness raising </w:t>
      </w:r>
      <w:r w:rsidRPr="0006434A">
        <w:rPr>
          <w:rFonts w:eastAsia="SimSun" w:cs="Calibri"/>
          <w:i/>
          <w:iCs/>
        </w:rPr>
        <w:lastRenderedPageBreak/>
        <w:t>course</w:t>
      </w:r>
      <w:r w:rsidRPr="00DC0180">
        <w:rPr>
          <w:rFonts w:eastAsia="SimSun" w:cs="Calibri"/>
        </w:rPr>
        <w:t xml:space="preserve">. </w:t>
      </w:r>
      <w:r>
        <w:rPr>
          <w:rFonts w:eastAsia="SimSun" w:cs="Calibri"/>
        </w:rPr>
        <w:t xml:space="preserve">Countries and experts are invited to participate actively in the work of the expert groups and to take advantage of the online trainings. </w:t>
      </w:r>
    </w:p>
    <w:p w14:paraId="3E49A9BF" w14:textId="77777777" w:rsidR="00DF1287" w:rsidRDefault="00DF1287" w:rsidP="006138D6">
      <w:pPr>
        <w:snapToGrid w:val="0"/>
        <w:spacing w:after="120"/>
        <w:ind w:right="-142"/>
        <w:jc w:val="both"/>
        <w:rPr>
          <w:rFonts w:eastAsia="SimSun" w:cs="Calibri"/>
        </w:rPr>
      </w:pPr>
      <w:r>
        <w:rPr>
          <w:rFonts w:eastAsia="SimSun" w:cs="Calibri"/>
        </w:rPr>
        <w:t>2.5</w:t>
      </w:r>
      <w:r>
        <w:rPr>
          <w:rFonts w:eastAsia="SimSun" w:cs="Calibri"/>
        </w:rPr>
        <w:tab/>
        <w:t xml:space="preserve">The </w:t>
      </w:r>
      <w:r w:rsidRPr="00BD4F77">
        <w:rPr>
          <w:rFonts w:eastAsia="SimSun" w:cs="Calibri"/>
        </w:rPr>
        <w:t xml:space="preserve">18th </w:t>
      </w:r>
      <w:hyperlink r:id="rId12" w:history="1">
        <w:r w:rsidRPr="00B310EE">
          <w:rPr>
            <w:rStyle w:val="Hyperlink"/>
            <w:rFonts w:eastAsia="SimSun" w:cs="Calibri"/>
          </w:rPr>
          <w:t>World Telecommunication/ICT Indicators Symposium</w:t>
        </w:r>
      </w:hyperlink>
      <w:r w:rsidRPr="00BD4F77">
        <w:rPr>
          <w:rFonts w:eastAsia="SimSun" w:cs="Calibri"/>
        </w:rPr>
        <w:t xml:space="preserve"> (WTIS-23) </w:t>
      </w:r>
      <w:r>
        <w:rPr>
          <w:rFonts w:eastAsia="SimSun" w:cs="Calibri"/>
        </w:rPr>
        <w:t xml:space="preserve">was held from 3 to 4 July 2023 in Geneva. It </w:t>
      </w:r>
      <w:r w:rsidRPr="00BD4F77">
        <w:rPr>
          <w:rFonts w:eastAsia="SimSun" w:cs="Calibri"/>
        </w:rPr>
        <w:t xml:space="preserve">brought together government ministers, business leaders, regulators, national statisticians, academics, data producers, analysts, and partners </w:t>
      </w:r>
      <w:r>
        <w:rPr>
          <w:rFonts w:eastAsia="SimSun" w:cs="Calibri"/>
        </w:rPr>
        <w:t xml:space="preserve">to discuss </w:t>
      </w:r>
      <w:r w:rsidRPr="00BD4F77">
        <w:rPr>
          <w:rFonts w:eastAsia="SimSun" w:cs="Calibri"/>
        </w:rPr>
        <w:t>the latest trends in digital development and the related data aspects. Under the theme “Advancing the measurement agenda to achieve universal and meaningful connectivity”, the Symposium highlighted the importance of adequately measuring the enablers of connectivity and showcase promising approaches.</w:t>
      </w:r>
    </w:p>
    <w:p w14:paraId="2B01C7F9" w14:textId="5D7BD532" w:rsidR="00DF1287" w:rsidRPr="00AF0957" w:rsidRDefault="00DF1287" w:rsidP="006138D6">
      <w:pPr>
        <w:snapToGrid w:val="0"/>
        <w:spacing w:after="120"/>
        <w:ind w:right="-142"/>
        <w:jc w:val="both"/>
        <w:rPr>
          <w:rFonts w:eastAsia="SimSun" w:cs="Calibri"/>
        </w:rPr>
      </w:pPr>
      <w:r>
        <w:rPr>
          <w:rFonts w:eastAsia="SimSun" w:cs="Calibri"/>
        </w:rPr>
        <w:t>2.6</w:t>
      </w:r>
      <w:r>
        <w:rPr>
          <w:rFonts w:eastAsia="SimSun" w:cs="Calibri"/>
        </w:rPr>
        <w:tab/>
      </w:r>
      <w:r w:rsidRPr="00BD4F77">
        <w:rPr>
          <w:rFonts w:eastAsia="SimSun" w:cs="Calibri"/>
        </w:rPr>
        <w:t xml:space="preserve">As part of the implementation of the UN Secretary-General’s Roadmap for Digital Cooperation, the </w:t>
      </w:r>
      <w:r>
        <w:rPr>
          <w:rFonts w:eastAsia="SimSun" w:cs="Calibri"/>
        </w:rPr>
        <w:t>ITU</w:t>
      </w:r>
      <w:r w:rsidRPr="00BD4F77">
        <w:rPr>
          <w:rFonts w:eastAsia="SimSun" w:cs="Calibri"/>
        </w:rPr>
        <w:t xml:space="preserve">, the Office of the UN </w:t>
      </w:r>
      <w:r>
        <w:rPr>
          <w:rFonts w:eastAsia="SimSun" w:cs="Calibri"/>
        </w:rPr>
        <w:t xml:space="preserve">SG’s </w:t>
      </w:r>
      <w:r w:rsidRPr="00BD4F77">
        <w:rPr>
          <w:rFonts w:eastAsia="SimSun" w:cs="Calibri"/>
        </w:rPr>
        <w:t xml:space="preserve">Envoy on Technology and their partners, have established a set of </w:t>
      </w:r>
      <w:hyperlink r:id="rId13" w:history="1">
        <w:r w:rsidRPr="00B310EE">
          <w:rPr>
            <w:rStyle w:val="Hyperlink"/>
            <w:rFonts w:eastAsia="SimSun" w:cs="Calibri"/>
          </w:rPr>
          <w:t>aspirational targets for 2030</w:t>
        </w:r>
      </w:hyperlink>
      <w:r w:rsidRPr="00BD4F77">
        <w:rPr>
          <w:rFonts w:eastAsia="SimSun" w:cs="Calibri"/>
        </w:rPr>
        <w:t xml:space="preserve"> to help prioritize interventions, monitor progress, evaluate policy effectiveness, and galvanize efforts around achieving universal and meaningful connectivity by the end of the decade.</w:t>
      </w:r>
      <w:r>
        <w:rPr>
          <w:rFonts w:eastAsia="SimSun" w:cs="Calibri"/>
        </w:rPr>
        <w:t xml:space="preserve"> </w:t>
      </w:r>
      <w:r w:rsidRPr="00BD4F77">
        <w:rPr>
          <w:rFonts w:eastAsia="SimSun" w:cs="Calibri"/>
        </w:rPr>
        <w:t xml:space="preserve">Building on this groundwork, ITU and the European Commission (EC) have jointly designed​ the </w:t>
      </w:r>
      <w:hyperlink r:id="rId14" w:history="1">
        <w:r w:rsidRPr="00B310EE">
          <w:rPr>
            <w:rStyle w:val="Hyperlink"/>
            <w:rFonts w:eastAsia="SimSun" w:cs="Calibri"/>
          </w:rPr>
          <w:t xml:space="preserve">project </w:t>
        </w:r>
      </w:hyperlink>
      <w:r w:rsidRPr="00BD4F77">
        <w:rPr>
          <w:rFonts w:eastAsia="SimSun" w:cs="Calibri"/>
        </w:rPr>
        <w:t>“Promoting and measuring universal and meaningful digital connectivity”. The project start</w:t>
      </w:r>
      <w:r>
        <w:rPr>
          <w:rFonts w:eastAsia="SimSun" w:cs="Calibri"/>
        </w:rPr>
        <w:t xml:space="preserve">ed </w:t>
      </w:r>
      <w:r w:rsidRPr="00BD4F77">
        <w:rPr>
          <w:rFonts w:eastAsia="SimSun" w:cs="Calibri"/>
        </w:rPr>
        <w:t xml:space="preserve">in </w:t>
      </w:r>
      <w:r>
        <w:rPr>
          <w:rFonts w:eastAsia="SimSun" w:cs="Calibri"/>
        </w:rPr>
        <w:t xml:space="preserve">May </w:t>
      </w:r>
      <w:r w:rsidRPr="00BD4F77">
        <w:rPr>
          <w:rFonts w:eastAsia="SimSun" w:cs="Calibri"/>
        </w:rPr>
        <w:t>2023 and will run until 2026, with a budget of 3 million euros.</w:t>
      </w:r>
      <w:r>
        <w:rPr>
          <w:rFonts w:eastAsia="SimSun" w:cs="Calibri"/>
        </w:rPr>
        <w:t xml:space="preserve"> Through three workstreams -- advocacy, measurement, and research – the project pursues four objectives: increasing </w:t>
      </w:r>
      <w:r w:rsidRPr="00B310EE">
        <w:rPr>
          <w:rFonts w:eastAsia="SimSun" w:cs="Calibri"/>
        </w:rPr>
        <w:t xml:space="preserve">awareness of universal and meaningful connectivity </w:t>
      </w:r>
      <w:r>
        <w:rPr>
          <w:rFonts w:eastAsia="SimSun" w:cs="Calibri"/>
        </w:rPr>
        <w:t xml:space="preserve">(UMC) </w:t>
      </w:r>
      <w:r w:rsidRPr="00B310EE">
        <w:rPr>
          <w:rFonts w:eastAsia="SimSun" w:cs="Calibri"/>
        </w:rPr>
        <w:t>as a policy imperative</w:t>
      </w:r>
      <w:r>
        <w:rPr>
          <w:rFonts w:eastAsia="SimSun" w:cs="Calibri"/>
        </w:rPr>
        <w:t xml:space="preserve">; improving </w:t>
      </w:r>
      <w:r w:rsidRPr="00B310EE">
        <w:rPr>
          <w:rFonts w:eastAsia="SimSun" w:cs="Calibri"/>
        </w:rPr>
        <w:t>the measurement and dissemination of UMC data</w:t>
      </w:r>
      <w:r>
        <w:rPr>
          <w:rFonts w:eastAsia="SimSun" w:cs="Calibri"/>
        </w:rPr>
        <w:t xml:space="preserve">; </w:t>
      </w:r>
      <w:r w:rsidRPr="00B310EE">
        <w:rPr>
          <w:rFonts w:eastAsia="SimSun" w:cs="Calibri"/>
        </w:rPr>
        <w:t>enhanc</w:t>
      </w:r>
      <w:r>
        <w:rPr>
          <w:rFonts w:eastAsia="SimSun" w:cs="Calibri"/>
        </w:rPr>
        <w:t xml:space="preserve">ing </w:t>
      </w:r>
      <w:r w:rsidRPr="00B310EE">
        <w:rPr>
          <w:rFonts w:eastAsia="SimSun" w:cs="Calibri"/>
        </w:rPr>
        <w:t>statistical capacity of national actors in measuring UM</w:t>
      </w:r>
      <w:r>
        <w:rPr>
          <w:rFonts w:eastAsia="SimSun" w:cs="Calibri"/>
        </w:rPr>
        <w:t xml:space="preserve">; and </w:t>
      </w:r>
      <w:r w:rsidRPr="00B310EE">
        <w:rPr>
          <w:rFonts w:eastAsia="SimSun" w:cs="Calibri"/>
        </w:rPr>
        <w:t>identify</w:t>
      </w:r>
      <w:r>
        <w:rPr>
          <w:rFonts w:eastAsia="SimSun" w:cs="Calibri"/>
        </w:rPr>
        <w:t xml:space="preserve">ing </w:t>
      </w:r>
      <w:r w:rsidRPr="00B310EE">
        <w:rPr>
          <w:rFonts w:eastAsia="SimSun" w:cs="Calibri"/>
        </w:rPr>
        <w:t>better policies for achieving UMC</w:t>
      </w:r>
      <w:r>
        <w:rPr>
          <w:rFonts w:eastAsia="SimSun" w:cs="Calibri"/>
        </w:rPr>
        <w:t xml:space="preserve">. </w:t>
      </w:r>
    </w:p>
    <w:p w14:paraId="7E616F26" w14:textId="77777777" w:rsidR="00DF1287" w:rsidRDefault="00DF1287" w:rsidP="006138D6">
      <w:pPr>
        <w:snapToGrid w:val="0"/>
        <w:spacing w:after="120"/>
        <w:ind w:right="-142"/>
        <w:jc w:val="both"/>
        <w:rPr>
          <w:rFonts w:eastAsia="SimSun" w:cs="Calibri"/>
        </w:rPr>
      </w:pPr>
      <w:r>
        <w:rPr>
          <w:rFonts w:eastAsia="SimSun" w:cs="Calibri"/>
        </w:rPr>
        <w:t>2.7</w:t>
      </w:r>
      <w:r>
        <w:rPr>
          <w:rFonts w:eastAsia="SimSun" w:cs="Calibri"/>
        </w:rPr>
        <w:tab/>
      </w:r>
      <w:r w:rsidRPr="00612558">
        <w:rPr>
          <w:rFonts w:eastAsia="SimSun" w:cs="Calibri"/>
        </w:rPr>
        <w:t xml:space="preserve">As a key contribution of ITU to measuring </w:t>
      </w:r>
      <w:r>
        <w:rPr>
          <w:rFonts w:eastAsia="SimSun" w:cs="Calibri"/>
        </w:rPr>
        <w:t xml:space="preserve">digital </w:t>
      </w:r>
      <w:r w:rsidRPr="00612558">
        <w:rPr>
          <w:rFonts w:eastAsia="SimSun" w:cs="Calibri"/>
        </w:rPr>
        <w:t>development</w:t>
      </w:r>
      <w:r>
        <w:rPr>
          <w:rFonts w:eastAsia="SimSun" w:cs="Calibri"/>
        </w:rPr>
        <w:t xml:space="preserve">, </w:t>
      </w:r>
      <w:r w:rsidRPr="00730A1E">
        <w:t>Facts and Figures 2022</w:t>
      </w:r>
      <w:r>
        <w:rPr>
          <w:rFonts w:eastAsia="SimSun" w:cs="Calibri"/>
        </w:rPr>
        <w:t xml:space="preserve"> was released on 30 November 2022.</w:t>
      </w:r>
      <w:r>
        <w:rPr>
          <w:rStyle w:val="FootnoteReference"/>
          <w:rFonts w:eastAsia="SimSun" w:cs="Calibri"/>
        </w:rPr>
        <w:footnoteReference w:id="6"/>
      </w:r>
      <w:r>
        <w:rPr>
          <w:rFonts w:eastAsia="SimSun" w:cs="Calibri"/>
        </w:rPr>
        <w:t xml:space="preserve"> The publication offers </w:t>
      </w:r>
      <w:r w:rsidRPr="0050538F">
        <w:rPr>
          <w:rFonts w:eastAsia="SimSun" w:cs="Calibri"/>
        </w:rPr>
        <w:t xml:space="preserve">the most important ICT indicators, including </w:t>
      </w:r>
      <w:r>
        <w:rPr>
          <w:rFonts w:eastAsia="SimSun" w:cs="Calibri"/>
        </w:rPr>
        <w:t xml:space="preserve">latest </w:t>
      </w:r>
      <w:r w:rsidRPr="00F859C5">
        <w:rPr>
          <w:rFonts w:eastAsia="SimSun" w:cs="Calibri"/>
        </w:rPr>
        <w:t xml:space="preserve">data on the percentage of the </w:t>
      </w:r>
      <w:r>
        <w:rPr>
          <w:rFonts w:eastAsia="SimSun" w:cs="Calibri"/>
        </w:rPr>
        <w:t>population</w:t>
      </w:r>
      <w:r w:rsidRPr="00F859C5">
        <w:rPr>
          <w:rFonts w:eastAsia="SimSun" w:cs="Calibri"/>
        </w:rPr>
        <w:t xml:space="preserve"> using the Internet in 202</w:t>
      </w:r>
      <w:r>
        <w:rPr>
          <w:rFonts w:eastAsia="SimSun" w:cs="Calibri"/>
        </w:rPr>
        <w:t>2</w:t>
      </w:r>
      <w:r w:rsidRPr="00F859C5">
        <w:rPr>
          <w:rFonts w:eastAsia="SimSun" w:cs="Calibri"/>
        </w:rPr>
        <w:t xml:space="preserve">. </w:t>
      </w:r>
      <w:r w:rsidRPr="009A6249">
        <w:rPr>
          <w:rFonts w:eastAsia="SimSun" w:cs="Calibri"/>
        </w:rPr>
        <w:t xml:space="preserve">Through a set of unique and timely statistics, the Facts and </w:t>
      </w:r>
      <w:r>
        <w:rPr>
          <w:rFonts w:eastAsia="SimSun" w:cs="Calibri"/>
        </w:rPr>
        <w:t>F</w:t>
      </w:r>
      <w:r w:rsidRPr="009A6249">
        <w:rPr>
          <w:rFonts w:eastAsia="SimSun" w:cs="Calibri"/>
        </w:rPr>
        <w:t>igures series sheds light on the multiple facets and evolving nature of the digital divide and takes stock of the progress towards closing</w:t>
      </w:r>
      <w:r>
        <w:rPr>
          <w:rFonts w:eastAsia="SimSun" w:cs="Calibri"/>
        </w:rPr>
        <w:t xml:space="preserve"> it</w:t>
      </w:r>
      <w:r w:rsidRPr="009A6249">
        <w:rPr>
          <w:rFonts w:eastAsia="SimSun" w:cs="Calibri"/>
        </w:rPr>
        <w:t>. It also serves as a powerful advocacy tool in efforts to put digital development at the top of the agenda of policymakers and the global development community.</w:t>
      </w:r>
    </w:p>
    <w:p w14:paraId="7AF200E2" w14:textId="77777777" w:rsidR="00DF1287" w:rsidRDefault="00DF1287" w:rsidP="006138D6">
      <w:pPr>
        <w:snapToGrid w:val="0"/>
        <w:spacing w:after="120"/>
        <w:ind w:right="-142"/>
        <w:jc w:val="both"/>
        <w:rPr>
          <w:rFonts w:eastAsia="SimSun" w:cs="Calibri"/>
        </w:rPr>
      </w:pPr>
      <w:r>
        <w:rPr>
          <w:rFonts w:eastAsia="SimSun" w:cs="Calibri"/>
        </w:rPr>
        <w:t>2.8</w:t>
      </w:r>
      <w:r>
        <w:rPr>
          <w:rFonts w:eastAsia="SimSun" w:cs="Calibri"/>
        </w:rPr>
        <w:tab/>
        <w:t xml:space="preserve">Launched in 2022, the ITU </w:t>
      </w:r>
      <w:proofErr w:type="spellStart"/>
      <w:r>
        <w:rPr>
          <w:rFonts w:eastAsia="SimSun" w:cs="Calibri"/>
        </w:rPr>
        <w:t>DataHub</w:t>
      </w:r>
      <w:proofErr w:type="spellEnd"/>
      <w:r>
        <w:rPr>
          <w:rStyle w:val="FootnoteReference"/>
          <w:rFonts w:eastAsia="SimSun" w:cs="Calibri"/>
        </w:rPr>
        <w:footnoteReference w:id="7"/>
      </w:r>
      <w:r>
        <w:rPr>
          <w:rFonts w:eastAsia="SimSun" w:cs="Calibri"/>
        </w:rPr>
        <w:t xml:space="preserve"> is ITU’s new data dissemination </w:t>
      </w:r>
      <w:r w:rsidRPr="00046BD9">
        <w:rPr>
          <w:rFonts w:eastAsia="SimSun" w:cs="Calibri"/>
        </w:rPr>
        <w:t>platform</w:t>
      </w:r>
      <w:r>
        <w:rPr>
          <w:rFonts w:eastAsia="SimSun" w:cs="Calibri"/>
        </w:rPr>
        <w:t xml:space="preserve">. It features hundreds of ICT indicators </w:t>
      </w:r>
      <w:r w:rsidRPr="00046BD9">
        <w:rPr>
          <w:rFonts w:eastAsia="SimSun" w:cs="Calibri"/>
        </w:rPr>
        <w:t>compiled</w:t>
      </w:r>
      <w:r>
        <w:rPr>
          <w:rFonts w:eastAsia="SimSun" w:cs="Calibri"/>
        </w:rPr>
        <w:t xml:space="preserve"> </w:t>
      </w:r>
      <w:r w:rsidRPr="00046BD9">
        <w:rPr>
          <w:rFonts w:eastAsia="SimSun" w:cs="Calibri"/>
        </w:rPr>
        <w:t>by the ICT Data and Analytics Division and the Regulatory and Market Environment Division of ITU.</w:t>
      </w:r>
      <w:r>
        <w:rPr>
          <w:rFonts w:eastAsia="SimSun" w:cs="Calibri"/>
        </w:rPr>
        <w:t xml:space="preserve"> The ITU </w:t>
      </w:r>
      <w:proofErr w:type="spellStart"/>
      <w:r>
        <w:rPr>
          <w:rFonts w:eastAsia="SimSun" w:cs="Calibri"/>
        </w:rPr>
        <w:t>DataHub</w:t>
      </w:r>
      <w:proofErr w:type="spellEnd"/>
      <w:r>
        <w:rPr>
          <w:rFonts w:eastAsia="SimSun" w:cs="Calibri"/>
        </w:rPr>
        <w:t xml:space="preserve"> is regularly updated with new indicators and new functionalities.</w:t>
      </w:r>
    </w:p>
    <w:p w14:paraId="3118D683" w14:textId="77777777" w:rsidR="00DF1287" w:rsidRDefault="00DF1287" w:rsidP="006138D6">
      <w:pPr>
        <w:snapToGrid w:val="0"/>
        <w:spacing w:after="120"/>
        <w:ind w:right="-142"/>
        <w:jc w:val="both"/>
        <w:rPr>
          <w:rFonts w:eastAsia="SimSun" w:cs="Calibri"/>
        </w:rPr>
      </w:pPr>
      <w:r>
        <w:rPr>
          <w:rFonts w:eastAsia="SimSun" w:cs="Calibri"/>
        </w:rPr>
        <w:t>2.9</w:t>
      </w:r>
      <w:r>
        <w:rPr>
          <w:rFonts w:eastAsia="SimSun" w:cs="Calibri"/>
        </w:rPr>
        <w:tab/>
        <w:t xml:space="preserve">The ITU released the </w:t>
      </w:r>
      <w:r w:rsidRPr="00681D64">
        <w:rPr>
          <w:rFonts w:eastAsia="SimSun" w:cs="Calibri"/>
          <w:i/>
          <w:iCs/>
        </w:rPr>
        <w:t>Methodological guide on the use of mobile phone data: Measuring the Information Society (SDG ICT indicators)</w:t>
      </w:r>
      <w:r w:rsidRPr="00681D64">
        <w:rPr>
          <w:rFonts w:eastAsia="SimSun" w:cs="Calibri"/>
        </w:rPr>
        <w:t xml:space="preserve"> </w:t>
      </w:r>
      <w:r>
        <w:rPr>
          <w:rStyle w:val="FootnoteReference"/>
          <w:rFonts w:eastAsia="SimSun" w:cs="Calibri"/>
        </w:rPr>
        <w:footnoteReference w:id="8"/>
      </w:r>
      <w:r>
        <w:rPr>
          <w:rFonts w:eastAsia="SimSun" w:cs="Calibri"/>
        </w:rPr>
        <w:t xml:space="preserve">, prepared </w:t>
      </w:r>
      <w:r w:rsidRPr="00681D64">
        <w:rPr>
          <w:rFonts w:eastAsia="SimSun" w:cs="Calibri"/>
        </w:rPr>
        <w:t xml:space="preserve">in </w:t>
      </w:r>
      <w:r>
        <w:rPr>
          <w:rFonts w:eastAsia="SimSun" w:cs="Calibri"/>
        </w:rPr>
        <w:t xml:space="preserve">collaboration with experts from the </w:t>
      </w:r>
      <w:r w:rsidRPr="00681D64">
        <w:rPr>
          <w:rFonts w:eastAsia="SimSun" w:cs="Calibri"/>
        </w:rPr>
        <w:t>Task Team on Mobile Phone Data under the UN Committee of Experts on Big Data and Data Science for Official Statistics (UN-CEBD).</w:t>
      </w:r>
      <w:r>
        <w:rPr>
          <w:rFonts w:eastAsia="SimSun" w:cs="Calibri"/>
        </w:rPr>
        <w:t xml:space="preserve"> The Task Team is currently composed of more than 50 members and chaired by ITU. ITU has been active in exploring the use of mobile phone data for information society measurements and has implemented pilots in selected countries</w:t>
      </w:r>
      <w:r>
        <w:rPr>
          <w:rStyle w:val="FootnoteReference"/>
          <w:rFonts w:eastAsia="SimSun" w:cs="Calibri"/>
        </w:rPr>
        <w:footnoteReference w:id="9"/>
      </w:r>
      <w:r>
        <w:rPr>
          <w:rFonts w:eastAsia="SimSun" w:cs="Calibri"/>
        </w:rPr>
        <w:t xml:space="preserve"> and organized sessions in global events including a side event to the </w:t>
      </w:r>
      <w:r w:rsidRPr="00681D64">
        <w:rPr>
          <w:rFonts w:eastAsia="SimSun" w:cs="Calibri"/>
        </w:rPr>
        <w:t xml:space="preserve">54th Session of the United </w:t>
      </w:r>
      <w:r w:rsidRPr="00681D64">
        <w:rPr>
          <w:rFonts w:eastAsia="SimSun" w:cs="Calibri"/>
        </w:rPr>
        <w:lastRenderedPageBreak/>
        <w:t>Nations Statistical Commission</w:t>
      </w:r>
      <w:r>
        <w:rPr>
          <w:rFonts w:eastAsia="SimSun" w:cs="Calibri"/>
        </w:rPr>
        <w:t xml:space="preserve"> and in the </w:t>
      </w:r>
      <w:r w:rsidRPr="00681D64">
        <w:rPr>
          <w:rFonts w:eastAsia="SimSun" w:cs="Calibri"/>
        </w:rPr>
        <w:t>7th International Conference on Big Data and Data Science for Official Statistics</w:t>
      </w:r>
      <w:r>
        <w:rPr>
          <w:rFonts w:eastAsia="SimSun" w:cs="Calibri"/>
        </w:rPr>
        <w:t xml:space="preserve"> held in November 2022 in Yogyakarta, Indonesia.</w:t>
      </w:r>
    </w:p>
    <w:p w14:paraId="20EA3589" w14:textId="77777777" w:rsidR="00DF1287" w:rsidRPr="00F859C5" w:rsidRDefault="00DF1287" w:rsidP="006138D6">
      <w:pPr>
        <w:snapToGrid w:val="0"/>
        <w:spacing w:after="120"/>
        <w:ind w:right="-142"/>
        <w:jc w:val="both"/>
        <w:rPr>
          <w:rFonts w:eastAsia="SimSun" w:cs="Calibri"/>
        </w:rPr>
      </w:pPr>
      <w:r>
        <w:rPr>
          <w:rFonts w:eastAsia="SimSun" w:cs="Calibri"/>
        </w:rPr>
        <w:t>2.10</w:t>
      </w:r>
      <w:r>
        <w:rPr>
          <w:rFonts w:eastAsia="SimSun" w:cs="Calibri"/>
        </w:rPr>
        <w:tab/>
        <w:t xml:space="preserve">UNCTAD released the </w:t>
      </w:r>
      <w:r w:rsidRPr="00AE5DEF">
        <w:rPr>
          <w:rFonts w:eastAsia="SimSun" w:cs="Calibri"/>
          <w:i/>
          <w:iCs/>
        </w:rPr>
        <w:t>Manual for the Production of Statistics on the Digital Economy 2020</w:t>
      </w:r>
      <w:r>
        <w:rPr>
          <w:rFonts w:eastAsia="SimSun" w:cs="Calibri"/>
          <w:i/>
          <w:iCs/>
        </w:rPr>
        <w:t xml:space="preserve">, and the </w:t>
      </w:r>
      <w:r w:rsidRPr="00AE5DEF">
        <w:rPr>
          <w:rFonts w:eastAsia="SimSun" w:cs="Calibri"/>
        </w:rPr>
        <w:t>Measuring the value of E-commerce</w:t>
      </w:r>
      <w:r>
        <w:rPr>
          <w:rFonts w:eastAsia="SimSun" w:cs="Calibri"/>
        </w:rPr>
        <w:t xml:space="preserve"> publications.</w:t>
      </w:r>
      <w:r>
        <w:rPr>
          <w:rStyle w:val="FootnoteReference"/>
          <w:rFonts w:eastAsia="SimSun" w:cs="Calibri"/>
        </w:rPr>
        <w:footnoteReference w:id="10"/>
      </w:r>
      <w:r>
        <w:rPr>
          <w:rFonts w:eastAsia="SimSun" w:cs="Calibri"/>
        </w:rPr>
        <w:t xml:space="preserve"> Their </w:t>
      </w:r>
      <w:r w:rsidRPr="00AE5DEF">
        <w:rPr>
          <w:rFonts w:eastAsia="SimSun" w:cs="Calibri"/>
          <w:i/>
          <w:iCs/>
        </w:rPr>
        <w:t>Working group on measuring e-commerce and the digital econom</w:t>
      </w:r>
      <w:r>
        <w:rPr>
          <w:rFonts w:eastAsia="SimSun" w:cs="Calibri"/>
          <w:i/>
          <w:iCs/>
        </w:rPr>
        <w:t xml:space="preserve">y </w:t>
      </w:r>
      <w:r w:rsidRPr="00AE5DEF">
        <w:rPr>
          <w:rFonts w:eastAsia="SimSun" w:cs="Calibri"/>
        </w:rPr>
        <w:t>held its</w:t>
      </w:r>
      <w:r>
        <w:rPr>
          <w:rFonts w:eastAsia="SimSun" w:cs="Calibri"/>
          <w:i/>
          <w:iCs/>
        </w:rPr>
        <w:t xml:space="preserve"> </w:t>
      </w:r>
      <w:r w:rsidRPr="00AE5DEF">
        <w:rPr>
          <w:rFonts w:eastAsia="SimSun" w:cs="Calibri"/>
        </w:rPr>
        <w:t>third meeting</w:t>
      </w:r>
      <w:r>
        <w:rPr>
          <w:rFonts w:eastAsia="SimSun" w:cs="Calibri"/>
        </w:rPr>
        <w:t xml:space="preserve"> from </w:t>
      </w:r>
      <w:r w:rsidRPr="00AE5DEF">
        <w:rPr>
          <w:rFonts w:eastAsia="SimSun" w:cs="Calibri"/>
        </w:rPr>
        <w:t xml:space="preserve">28 </w:t>
      </w:r>
      <w:r>
        <w:rPr>
          <w:rFonts w:eastAsia="SimSun" w:cs="Calibri"/>
        </w:rPr>
        <w:t>to</w:t>
      </w:r>
      <w:r w:rsidRPr="00AE5DEF">
        <w:rPr>
          <w:rFonts w:eastAsia="SimSun" w:cs="Calibri"/>
        </w:rPr>
        <w:t xml:space="preserve"> 29 November 2022</w:t>
      </w:r>
      <w:r>
        <w:rPr>
          <w:rFonts w:eastAsia="SimSun" w:cs="Calibri"/>
        </w:rPr>
        <w:t xml:space="preserve"> and discussed</w:t>
      </w:r>
      <w:r w:rsidRPr="00AE5DEF">
        <w:rPr>
          <w:rFonts w:eastAsia="SimSun" w:cs="Calibri"/>
        </w:rPr>
        <w:t xml:space="preserve"> progress in electronic commerce (e-commerce) and</w:t>
      </w:r>
      <w:r>
        <w:rPr>
          <w:rFonts w:eastAsia="SimSun" w:cs="Calibri"/>
        </w:rPr>
        <w:t xml:space="preserve"> </w:t>
      </w:r>
      <w:r w:rsidRPr="00AE5DEF">
        <w:rPr>
          <w:rFonts w:eastAsia="SimSun" w:cs="Calibri"/>
        </w:rPr>
        <w:t>digital economy measurement by international organizations, the definition of the digital</w:t>
      </w:r>
      <w:r>
        <w:rPr>
          <w:rFonts w:eastAsia="SimSun" w:cs="Calibri"/>
        </w:rPr>
        <w:t xml:space="preserve"> </w:t>
      </w:r>
      <w:r w:rsidRPr="00AE5DEF">
        <w:rPr>
          <w:rFonts w:eastAsia="SimSun" w:cs="Calibri"/>
        </w:rPr>
        <w:t>economy for statistical purposes, web scraping and data sharing mechanisms for official</w:t>
      </w:r>
      <w:r>
        <w:rPr>
          <w:rFonts w:eastAsia="SimSun" w:cs="Calibri"/>
        </w:rPr>
        <w:t xml:space="preserve"> </w:t>
      </w:r>
      <w:r w:rsidRPr="00AE5DEF">
        <w:rPr>
          <w:rFonts w:eastAsia="SimSun" w:cs="Calibri"/>
        </w:rPr>
        <w:t>statistics on e-commerce and the digital economy, and measuring the gender dimension of</w:t>
      </w:r>
      <w:r>
        <w:rPr>
          <w:rFonts w:eastAsia="SimSun" w:cs="Calibri"/>
        </w:rPr>
        <w:t xml:space="preserve"> </w:t>
      </w:r>
      <w:r w:rsidRPr="00AE5DEF">
        <w:rPr>
          <w:rFonts w:eastAsia="SimSun" w:cs="Calibri"/>
        </w:rPr>
        <w:t>e-commerce and the digital economy</w:t>
      </w:r>
      <w:r>
        <w:rPr>
          <w:rFonts w:eastAsia="SimSun" w:cs="Calibri"/>
        </w:rPr>
        <w:t>. The next meeting of the Working Group is planned in December 2023. Similarly, UNCTAD provides c</w:t>
      </w:r>
      <w:r w:rsidRPr="00AE5DEF">
        <w:rPr>
          <w:rFonts w:eastAsia="SimSun" w:cs="Calibri"/>
        </w:rPr>
        <w:t xml:space="preserve">apacity-building and support to national statistical agencies seeking to measure business ICT usage as well as e-commerce and digital trade. This includes statistical guidelines set out in the Manual </w:t>
      </w:r>
      <w:proofErr w:type="gramStart"/>
      <w:r w:rsidRPr="00AE5DEF">
        <w:rPr>
          <w:rFonts w:eastAsia="SimSun" w:cs="Calibri"/>
        </w:rPr>
        <w:t>for the Production of</w:t>
      </w:r>
      <w:proofErr w:type="gramEnd"/>
      <w:r w:rsidRPr="00AE5DEF">
        <w:rPr>
          <w:rFonts w:eastAsia="SimSun" w:cs="Calibri"/>
        </w:rPr>
        <w:t xml:space="preserve"> Statistics on the Digital Economy and training offered through UNCTAD’s Train for Trade platform.</w:t>
      </w:r>
    </w:p>
    <w:p w14:paraId="5414895B" w14:textId="77777777" w:rsidR="00DF1287" w:rsidRDefault="00DF1287" w:rsidP="006138D6">
      <w:pPr>
        <w:snapToGrid w:val="0"/>
        <w:spacing w:after="120"/>
        <w:ind w:right="-142"/>
        <w:jc w:val="both"/>
        <w:rPr>
          <w:rFonts w:eastAsia="SimSun" w:cs="Calibri"/>
        </w:rPr>
      </w:pPr>
      <w:r w:rsidRPr="00422477">
        <w:rPr>
          <w:rFonts w:eastAsia="SimSun" w:cs="Calibri"/>
        </w:rPr>
        <w:t>2.</w:t>
      </w:r>
      <w:r>
        <w:rPr>
          <w:rFonts w:eastAsia="SimSun" w:cs="Calibri"/>
        </w:rPr>
        <w:t>11</w:t>
      </w:r>
      <w:r w:rsidRPr="00422477">
        <w:rPr>
          <w:rFonts w:eastAsia="SimSun" w:cs="Calibri"/>
        </w:rPr>
        <w:t xml:space="preserve"> </w:t>
      </w:r>
      <w:r>
        <w:rPr>
          <w:rFonts w:eastAsia="SimSun" w:cs="Calibri"/>
        </w:rPr>
        <w:t>Finally, t</w:t>
      </w:r>
      <w:r w:rsidRPr="00422477">
        <w:rPr>
          <w:rFonts w:eastAsia="SimSun" w:cs="Calibri"/>
        </w:rPr>
        <w:t xml:space="preserve">he Partnership </w:t>
      </w:r>
      <w:r>
        <w:rPr>
          <w:rFonts w:eastAsia="SimSun" w:cs="Calibri"/>
        </w:rPr>
        <w:t xml:space="preserve">is preparing </w:t>
      </w:r>
      <w:r w:rsidRPr="00422477">
        <w:rPr>
          <w:rFonts w:eastAsia="SimSun" w:cs="Calibri"/>
        </w:rPr>
        <w:t xml:space="preserve">a document </w:t>
      </w:r>
      <w:r>
        <w:rPr>
          <w:rFonts w:eastAsia="SimSun" w:cs="Calibri"/>
        </w:rPr>
        <w:t xml:space="preserve">for </w:t>
      </w:r>
      <w:r w:rsidRPr="00422477">
        <w:rPr>
          <w:rFonts w:eastAsia="SimSun" w:cs="Calibri"/>
        </w:rPr>
        <w:t>the UN Statistical Commission (UNSC) for its 5</w:t>
      </w:r>
      <w:r>
        <w:rPr>
          <w:rFonts w:eastAsia="SimSun" w:cs="Calibri"/>
        </w:rPr>
        <w:t>5th</w:t>
      </w:r>
      <w:r w:rsidRPr="00422477">
        <w:rPr>
          <w:rFonts w:eastAsia="SimSun" w:cs="Calibri"/>
        </w:rPr>
        <w:t xml:space="preserve"> session to be held from </w:t>
      </w:r>
      <w:r w:rsidRPr="008C636A">
        <w:rPr>
          <w:rFonts w:eastAsia="SimSun" w:cs="Calibri"/>
        </w:rPr>
        <w:t>27 February to 1 March</w:t>
      </w:r>
      <w:r>
        <w:rPr>
          <w:rFonts w:eastAsia="SimSun" w:cs="Calibri"/>
        </w:rPr>
        <w:t xml:space="preserve"> </w:t>
      </w:r>
      <w:r w:rsidRPr="008C636A">
        <w:rPr>
          <w:rFonts w:eastAsia="SimSun" w:cs="Calibri"/>
        </w:rPr>
        <w:t>2024</w:t>
      </w:r>
      <w:r w:rsidRPr="00422477">
        <w:rPr>
          <w:rFonts w:eastAsia="SimSun" w:cs="Calibri"/>
        </w:rPr>
        <w:t>.</w:t>
      </w:r>
      <w:r>
        <w:rPr>
          <w:rStyle w:val="FootnoteReference"/>
          <w:rFonts w:eastAsia="SimSun" w:cs="Calibri"/>
        </w:rPr>
        <w:footnoteReference w:id="11"/>
      </w:r>
      <w:r w:rsidRPr="00422477">
        <w:rPr>
          <w:rFonts w:eastAsia="SimSun" w:cs="Calibri"/>
        </w:rPr>
        <w:t xml:space="preserve"> The UNSC is the highest decision-making body of the global statistical system bringing together the Chief Statisticians from member states to discuss international statistical activities, statistical </w:t>
      </w:r>
      <w:proofErr w:type="gramStart"/>
      <w:r w:rsidRPr="00422477">
        <w:rPr>
          <w:rFonts w:eastAsia="SimSun" w:cs="Calibri"/>
        </w:rPr>
        <w:t>standards</w:t>
      </w:r>
      <w:proofErr w:type="gramEnd"/>
      <w:r w:rsidRPr="00422477">
        <w:rPr>
          <w:rFonts w:eastAsia="SimSun" w:cs="Calibri"/>
        </w:rPr>
        <w:t xml:space="preserve"> and methods, and ensures their implementation at the national and international level.</w:t>
      </w:r>
      <w:r>
        <w:rPr>
          <w:rFonts w:eastAsia="SimSun" w:cs="Calibri"/>
        </w:rPr>
        <w:t xml:space="preserve"> </w:t>
      </w:r>
    </w:p>
    <w:p w14:paraId="257674B4" w14:textId="1FB89092" w:rsidR="00A514A4" w:rsidRPr="00DF1287" w:rsidRDefault="006138D6" w:rsidP="006138D6">
      <w:pPr>
        <w:tabs>
          <w:tab w:val="clear" w:pos="567"/>
          <w:tab w:val="clear" w:pos="1134"/>
          <w:tab w:val="clear" w:pos="1701"/>
          <w:tab w:val="clear" w:pos="2268"/>
          <w:tab w:val="clear" w:pos="2835"/>
        </w:tabs>
        <w:overflowPunct/>
        <w:autoSpaceDE/>
        <w:autoSpaceDN/>
        <w:adjustRightInd/>
        <w:spacing w:before="840"/>
        <w:ind w:right="-142"/>
        <w:jc w:val="center"/>
        <w:textAlignment w:val="auto"/>
      </w:pPr>
      <w:r>
        <w:t>___________________</w:t>
      </w:r>
    </w:p>
    <w:sectPr w:rsidR="00A514A4" w:rsidRPr="00DF1287"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02DF" w14:textId="77777777" w:rsidR="00483F7A" w:rsidRDefault="00483F7A">
      <w:r>
        <w:separator/>
      </w:r>
    </w:p>
  </w:endnote>
  <w:endnote w:type="continuationSeparator" w:id="0">
    <w:p w14:paraId="71B187B9" w14:textId="77777777" w:rsidR="00483F7A" w:rsidRDefault="0048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7BE6BBB" w:rsidR="00EE49E8" w:rsidRDefault="00EE49E8" w:rsidP="00EE49E8">
          <w:pPr>
            <w:pStyle w:val="Header"/>
            <w:jc w:val="left"/>
            <w:rPr>
              <w:noProof/>
            </w:rPr>
          </w:pPr>
          <w:r>
            <w:rPr>
              <w:noProof/>
            </w:rPr>
            <w:t xml:space="preserve">DPS </w:t>
          </w:r>
          <w:r w:rsidR="006138D6">
            <w:rPr>
              <w:noProof/>
            </w:rPr>
            <w:t>528026</w:t>
          </w:r>
        </w:p>
      </w:tc>
      <w:tc>
        <w:tcPr>
          <w:tcW w:w="8261" w:type="dxa"/>
        </w:tcPr>
        <w:p w14:paraId="2D49E76E" w14:textId="2E15334F"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6138D6">
            <w:rPr>
              <w:bCs/>
            </w:rPr>
            <w:t>39</w:t>
          </w:r>
          <w:r w:rsidR="00A52C84" w:rsidRPr="00623AE3">
            <w:rPr>
              <w:bCs/>
            </w:rPr>
            <w:t>/</w:t>
          </w:r>
          <w:r w:rsidR="006138D6">
            <w:rPr>
              <w:bCs/>
            </w:rPr>
            <w:t>12</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2179A8B4"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6138D6">
            <w:rPr>
              <w:bCs/>
            </w:rPr>
            <w:t>39</w:t>
          </w:r>
          <w:r w:rsidRPr="00623AE3">
            <w:rPr>
              <w:bCs/>
            </w:rPr>
            <w:t>/</w:t>
          </w:r>
          <w:r w:rsidR="006138D6">
            <w:rPr>
              <w:bCs/>
            </w:rPr>
            <w:t>12</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D1A1" w14:textId="77777777" w:rsidR="00483F7A" w:rsidRDefault="00483F7A">
      <w:r>
        <w:t>____________________</w:t>
      </w:r>
    </w:p>
  </w:footnote>
  <w:footnote w:type="continuationSeparator" w:id="0">
    <w:p w14:paraId="22EF037D" w14:textId="77777777" w:rsidR="00483F7A" w:rsidRDefault="00483F7A">
      <w:r>
        <w:continuationSeparator/>
      </w:r>
    </w:p>
  </w:footnote>
  <w:footnote w:id="1">
    <w:p w14:paraId="32E657ED" w14:textId="77777777" w:rsidR="00DF1287" w:rsidRPr="001E7096" w:rsidRDefault="00DF1287" w:rsidP="00DF1287">
      <w:pPr>
        <w:pStyle w:val="FootnoteText"/>
        <w:rPr>
          <w:sz w:val="20"/>
          <w:lang w:val="en-US"/>
        </w:rPr>
      </w:pPr>
      <w:r>
        <w:rPr>
          <w:rStyle w:val="FootnoteReference"/>
        </w:rPr>
        <w:footnoteRef/>
      </w:r>
      <w:r>
        <w:t xml:space="preserve"> </w:t>
      </w:r>
      <w:hyperlink r:id="rId1" w:history="1">
        <w:r w:rsidRPr="001E7096">
          <w:rPr>
            <w:rStyle w:val="Hyperlink"/>
            <w:sz w:val="20"/>
          </w:rPr>
          <w:t>https://www.itu.int/en/ITU-D/Statistics/Pages/intlcoop/partnership/default.aspx</w:t>
        </w:r>
      </w:hyperlink>
      <w:r w:rsidRPr="001E7096">
        <w:rPr>
          <w:sz w:val="20"/>
        </w:rPr>
        <w:t xml:space="preserve">. </w:t>
      </w:r>
    </w:p>
  </w:footnote>
  <w:footnote w:id="2">
    <w:p w14:paraId="49C80034" w14:textId="77777777" w:rsidR="00DF1287" w:rsidRPr="001E7096" w:rsidRDefault="00DF1287" w:rsidP="00DF1287">
      <w:pPr>
        <w:pStyle w:val="FootnoteText"/>
        <w:rPr>
          <w:sz w:val="20"/>
          <w:lang w:val="en-US"/>
        </w:rPr>
      </w:pPr>
      <w:r w:rsidRPr="001E7096">
        <w:rPr>
          <w:rStyle w:val="FootnoteReference"/>
          <w:sz w:val="20"/>
        </w:rPr>
        <w:footnoteRef/>
      </w:r>
      <w:r w:rsidRPr="001E7096">
        <w:rPr>
          <w:sz w:val="20"/>
        </w:rPr>
        <w:t xml:space="preserve"> </w:t>
      </w:r>
      <w:hyperlink r:id="rId2" w:history="1">
        <w:r w:rsidRPr="001E7096">
          <w:rPr>
            <w:rStyle w:val="Hyperlink"/>
            <w:sz w:val="20"/>
          </w:rPr>
          <w:t>https://www.itu.int/en/ITU-D/Statistics/Pages/intlcoop/sdgs/default.aspx</w:t>
        </w:r>
      </w:hyperlink>
      <w:r w:rsidRPr="001E7096">
        <w:rPr>
          <w:rStyle w:val="Hyperlink"/>
          <w:sz w:val="20"/>
        </w:rPr>
        <w:t xml:space="preserve">. </w:t>
      </w:r>
    </w:p>
  </w:footnote>
  <w:footnote w:id="3">
    <w:p w14:paraId="18BCB451" w14:textId="77777777" w:rsidR="00DF1287" w:rsidRPr="001E7096" w:rsidRDefault="00DF1287" w:rsidP="00DF1287">
      <w:pPr>
        <w:pStyle w:val="FootnoteText"/>
        <w:rPr>
          <w:sz w:val="20"/>
          <w:lang w:val="en-US"/>
        </w:rPr>
      </w:pPr>
      <w:r w:rsidRPr="001E7096">
        <w:rPr>
          <w:rStyle w:val="FootnoteReference"/>
          <w:sz w:val="20"/>
        </w:rPr>
        <w:footnoteRef/>
      </w:r>
      <w:r w:rsidRPr="001E7096">
        <w:rPr>
          <w:sz w:val="20"/>
        </w:rPr>
        <w:t xml:space="preserve"> </w:t>
      </w:r>
      <w:hyperlink r:id="rId3" w:history="1">
        <w:r w:rsidRPr="001E7096">
          <w:rPr>
            <w:rStyle w:val="Hyperlink"/>
            <w:sz w:val="20"/>
          </w:rPr>
          <w:t>https://www.itu.int/en/ITU-D/Statistics/Pages/events/egti2021/default.aspx</w:t>
        </w:r>
      </w:hyperlink>
      <w:r w:rsidRPr="001E7096">
        <w:rPr>
          <w:sz w:val="20"/>
        </w:rPr>
        <w:t xml:space="preserve">. </w:t>
      </w:r>
    </w:p>
  </w:footnote>
  <w:footnote w:id="4">
    <w:p w14:paraId="1A5E50B5" w14:textId="77777777" w:rsidR="00DF1287" w:rsidRPr="001E7096" w:rsidRDefault="00DF1287" w:rsidP="00DF1287">
      <w:pPr>
        <w:pStyle w:val="FootnoteText"/>
        <w:rPr>
          <w:sz w:val="20"/>
          <w:lang w:val="en-US"/>
        </w:rPr>
      </w:pPr>
      <w:r w:rsidRPr="001E7096">
        <w:rPr>
          <w:rStyle w:val="FootnoteReference"/>
          <w:sz w:val="20"/>
        </w:rPr>
        <w:footnoteRef/>
      </w:r>
      <w:r w:rsidRPr="001E7096">
        <w:rPr>
          <w:sz w:val="20"/>
        </w:rPr>
        <w:t xml:space="preserve"> </w:t>
      </w:r>
      <w:hyperlink r:id="rId4" w:history="1">
        <w:r w:rsidRPr="001E7096">
          <w:rPr>
            <w:rStyle w:val="Hyperlink"/>
            <w:sz w:val="20"/>
          </w:rPr>
          <w:t>https://www.itu.int/en/ITU-D/Statistics/Pages/events/egh2021/default.aspx</w:t>
        </w:r>
      </w:hyperlink>
      <w:r w:rsidRPr="001E7096">
        <w:rPr>
          <w:sz w:val="20"/>
        </w:rPr>
        <w:t xml:space="preserve">. </w:t>
      </w:r>
    </w:p>
  </w:footnote>
  <w:footnote w:id="5">
    <w:p w14:paraId="2F4AFBF5" w14:textId="77777777" w:rsidR="00DF1287" w:rsidRPr="00730A1E" w:rsidRDefault="00DF1287" w:rsidP="00DF1287">
      <w:pPr>
        <w:pStyle w:val="FootnoteText"/>
        <w:rPr>
          <w:lang w:val="en-US"/>
        </w:rPr>
      </w:pPr>
      <w:r w:rsidRPr="001E7096">
        <w:rPr>
          <w:rStyle w:val="FootnoteReference"/>
          <w:sz w:val="20"/>
        </w:rPr>
        <w:footnoteRef/>
      </w:r>
      <w:r w:rsidRPr="001E7096">
        <w:rPr>
          <w:sz w:val="20"/>
        </w:rPr>
        <w:t xml:space="preserve"> </w:t>
      </w:r>
      <w:hyperlink r:id="rId5" w:history="1">
        <w:r w:rsidRPr="001E7096">
          <w:rPr>
            <w:rStyle w:val="Hyperlink"/>
            <w:sz w:val="20"/>
          </w:rPr>
          <w:t>https://www.itu.int/itu-d/meetings/statistics/egti2023/</w:t>
        </w:r>
      </w:hyperlink>
      <w:r>
        <w:t xml:space="preserve"> </w:t>
      </w:r>
    </w:p>
  </w:footnote>
  <w:footnote w:id="6">
    <w:p w14:paraId="6AB0B56D" w14:textId="77777777" w:rsidR="00DF1287" w:rsidRPr="00420738" w:rsidRDefault="00DF1287" w:rsidP="00DF1287">
      <w:pPr>
        <w:pStyle w:val="FootnoteText"/>
        <w:rPr>
          <w:sz w:val="20"/>
          <w:lang w:val="en-US"/>
        </w:rPr>
      </w:pPr>
      <w:r w:rsidRPr="00420738">
        <w:rPr>
          <w:rStyle w:val="FootnoteReference"/>
          <w:sz w:val="20"/>
        </w:rPr>
        <w:footnoteRef/>
      </w:r>
      <w:hyperlink r:id="rId6" w:history="1">
        <w:r w:rsidRPr="006F45E4">
          <w:rPr>
            <w:rStyle w:val="Hyperlink"/>
            <w:sz w:val="20"/>
          </w:rPr>
          <w:t>https://www.itu.int/itu-d/reports/statistics/facts-figures-2022/</w:t>
        </w:r>
      </w:hyperlink>
      <w:r w:rsidRPr="00420738">
        <w:rPr>
          <w:sz w:val="20"/>
        </w:rPr>
        <w:t xml:space="preserve">. </w:t>
      </w:r>
    </w:p>
  </w:footnote>
  <w:footnote w:id="7">
    <w:p w14:paraId="182D051F" w14:textId="32D68B63" w:rsidR="00DF1287" w:rsidRPr="00730A1E" w:rsidRDefault="00DF1287" w:rsidP="00DF1287">
      <w:pPr>
        <w:pStyle w:val="FootnoteText"/>
        <w:ind w:left="0" w:firstLine="0"/>
        <w:rPr>
          <w:rStyle w:val="FootnoteReference"/>
          <w:sz w:val="20"/>
        </w:rPr>
      </w:pPr>
      <w:r w:rsidRPr="00730A1E">
        <w:rPr>
          <w:rStyle w:val="FootnoteReference"/>
          <w:sz w:val="20"/>
        </w:rPr>
        <w:footnoteRef/>
      </w:r>
      <w:r w:rsidRPr="00730A1E">
        <w:rPr>
          <w:rStyle w:val="FootnoteReference"/>
          <w:sz w:val="20"/>
        </w:rPr>
        <w:t xml:space="preserve"> </w:t>
      </w:r>
      <w:hyperlink r:id="rId7" w:history="1">
        <w:r w:rsidRPr="00730A1E">
          <w:rPr>
            <w:rStyle w:val="FootnoteReference"/>
            <w:sz w:val="20"/>
          </w:rPr>
          <w:t>https://datahub.itu.int/</w:t>
        </w:r>
      </w:hyperlink>
      <w:r w:rsidR="001E7096">
        <w:rPr>
          <w:rStyle w:val="FootnoteReference"/>
          <w:sz w:val="20"/>
        </w:rPr>
        <w:t xml:space="preserve">  </w:t>
      </w:r>
      <w:r w:rsidRPr="00730A1E">
        <w:rPr>
          <w:rStyle w:val="FootnoteReference"/>
          <w:sz w:val="20"/>
        </w:rPr>
        <w:t xml:space="preserve"> </w:t>
      </w:r>
    </w:p>
  </w:footnote>
  <w:footnote w:id="8">
    <w:p w14:paraId="122A26AB" w14:textId="77777777" w:rsidR="00DF1287" w:rsidRPr="00730A1E" w:rsidRDefault="00DF1287" w:rsidP="00DF1287">
      <w:pPr>
        <w:pStyle w:val="FootnoteText"/>
        <w:ind w:left="0" w:firstLine="0"/>
        <w:rPr>
          <w:rStyle w:val="FootnoteReference"/>
          <w:sz w:val="20"/>
        </w:rPr>
      </w:pPr>
      <w:r w:rsidRPr="00730A1E">
        <w:rPr>
          <w:rStyle w:val="FootnoteReference"/>
          <w:sz w:val="20"/>
        </w:rPr>
        <w:footnoteRef/>
      </w:r>
      <w:r w:rsidRPr="00730A1E">
        <w:rPr>
          <w:rStyle w:val="FootnoteReference"/>
          <w:sz w:val="20"/>
        </w:rPr>
        <w:t xml:space="preserve"> </w:t>
      </w:r>
      <w:hyperlink r:id="rId8" w:history="1">
        <w:r w:rsidRPr="00730A1E">
          <w:rPr>
            <w:rStyle w:val="FootnoteReference"/>
            <w:sz w:val="20"/>
          </w:rPr>
          <w:t>https://unstats.un.org/wiki/display/MPDMIS</w:t>
        </w:r>
      </w:hyperlink>
      <w:r w:rsidRPr="00730A1E">
        <w:rPr>
          <w:rStyle w:val="FootnoteReference"/>
          <w:sz w:val="20"/>
        </w:rPr>
        <w:t xml:space="preserve"> </w:t>
      </w:r>
    </w:p>
  </w:footnote>
  <w:footnote w:id="9">
    <w:p w14:paraId="761A2EA2" w14:textId="77777777" w:rsidR="00DF1287" w:rsidRPr="00681D64" w:rsidRDefault="00DF1287" w:rsidP="00DF1287">
      <w:pPr>
        <w:pStyle w:val="FootnoteText"/>
        <w:ind w:left="0" w:firstLine="0"/>
        <w:rPr>
          <w:b/>
          <w:bCs/>
          <w:lang w:val="en-US"/>
        </w:rPr>
      </w:pPr>
      <w:r w:rsidRPr="00730A1E">
        <w:rPr>
          <w:rStyle w:val="FootnoteReference"/>
          <w:sz w:val="20"/>
        </w:rPr>
        <w:footnoteRef/>
      </w:r>
      <w:r w:rsidRPr="00730A1E">
        <w:rPr>
          <w:rStyle w:val="FootnoteReference"/>
          <w:sz w:val="20"/>
        </w:rPr>
        <w:t xml:space="preserve"> </w:t>
      </w:r>
      <w:hyperlink r:id="rId9" w:history="1">
        <w:r w:rsidRPr="00730A1E">
          <w:rPr>
            <w:rStyle w:val="FootnoteReference"/>
            <w:sz w:val="20"/>
          </w:rPr>
          <w:t>https://www.itu.int/en/ITU-D/Statistics/Pages/bigdata/default.aspx</w:t>
        </w:r>
      </w:hyperlink>
      <w:r w:rsidRPr="00730A1E">
        <w:rPr>
          <w:rStyle w:val="FootnoteReference"/>
          <w:sz w:val="20"/>
        </w:rPr>
        <w:t xml:space="preserve"> </w:t>
      </w:r>
    </w:p>
  </w:footnote>
  <w:footnote w:id="10">
    <w:p w14:paraId="657BE5C0" w14:textId="4D8365A6" w:rsidR="00DF1287" w:rsidRPr="00730A1E" w:rsidRDefault="00DF1287" w:rsidP="00DF1287">
      <w:pPr>
        <w:pStyle w:val="FootnoteText"/>
        <w:rPr>
          <w:lang w:val="en-US"/>
        </w:rPr>
      </w:pPr>
      <w:r>
        <w:rPr>
          <w:rStyle w:val="FootnoteReference"/>
        </w:rPr>
        <w:footnoteRef/>
      </w:r>
      <w:r>
        <w:t xml:space="preserve"> </w:t>
      </w:r>
      <w:hyperlink r:id="rId10" w:history="1">
        <w:r w:rsidRPr="006138D6">
          <w:rPr>
            <w:rStyle w:val="Hyperlink"/>
          </w:rPr>
          <w:t>https://unctad.org/topic/ecommerce-and-digital-economy/measuring-ecommerce-digital-economy</w:t>
        </w:r>
      </w:hyperlink>
    </w:p>
  </w:footnote>
  <w:footnote w:id="11">
    <w:p w14:paraId="5D29DBFA" w14:textId="77777777" w:rsidR="00DF1287" w:rsidRPr="00420738" w:rsidRDefault="00DF1287" w:rsidP="00DF1287">
      <w:pPr>
        <w:pStyle w:val="FootnoteText"/>
        <w:ind w:left="0" w:firstLine="0"/>
        <w:rPr>
          <w:sz w:val="20"/>
          <w:lang w:val="en-US"/>
        </w:rPr>
      </w:pPr>
      <w:r w:rsidRPr="00420738">
        <w:rPr>
          <w:rStyle w:val="FootnoteReference"/>
          <w:sz w:val="20"/>
        </w:rPr>
        <w:footnoteRef/>
      </w:r>
      <w:r w:rsidRPr="00420738">
        <w:rPr>
          <w:sz w:val="20"/>
        </w:rPr>
        <w:t xml:space="preserve"> </w:t>
      </w:r>
      <w:hyperlink r:id="rId11" w:history="1">
        <w:r w:rsidRPr="00420738">
          <w:rPr>
            <w:rStyle w:val="Hyperlink"/>
            <w:sz w:val="20"/>
          </w:rPr>
          <w:t>https://unstats.un.org/unsd/statcom</w:t>
        </w:r>
      </w:hyperlink>
      <w:r w:rsidRPr="00420738">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1687CCC"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6138D6">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1687CCC"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6138D6">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FD1962"/>
    <w:multiLevelType w:val="multilevel"/>
    <w:tmpl w:val="88E2DC18"/>
    <w:lvl w:ilvl="0">
      <w:start w:val="1"/>
      <w:numFmt w:val="decimal"/>
      <w:lvlText w:val="%1."/>
      <w:lvlJc w:val="left"/>
      <w:pPr>
        <w:ind w:left="1155" w:hanging="795"/>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74816267">
    <w:abstractNumId w:val="0"/>
  </w:num>
  <w:num w:numId="2" w16cid:durableId="116597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7096"/>
    <w:rsid w:val="002119FD"/>
    <w:rsid w:val="002130E0"/>
    <w:rsid w:val="00244F7F"/>
    <w:rsid w:val="00264425"/>
    <w:rsid w:val="002648FA"/>
    <w:rsid w:val="00265875"/>
    <w:rsid w:val="0027303B"/>
    <w:rsid w:val="0028109B"/>
    <w:rsid w:val="00293B38"/>
    <w:rsid w:val="002A2188"/>
    <w:rsid w:val="002B1F58"/>
    <w:rsid w:val="002C1C7A"/>
    <w:rsid w:val="002C54E2"/>
    <w:rsid w:val="0030160F"/>
    <w:rsid w:val="00320223"/>
    <w:rsid w:val="00322D0D"/>
    <w:rsid w:val="00361465"/>
    <w:rsid w:val="003877F5"/>
    <w:rsid w:val="003942D4"/>
    <w:rsid w:val="003958A8"/>
    <w:rsid w:val="003A6395"/>
    <w:rsid w:val="003C2533"/>
    <w:rsid w:val="003D5A7F"/>
    <w:rsid w:val="004016E2"/>
    <w:rsid w:val="0040435A"/>
    <w:rsid w:val="00416A24"/>
    <w:rsid w:val="00431D9E"/>
    <w:rsid w:val="00433CE8"/>
    <w:rsid w:val="00434A5C"/>
    <w:rsid w:val="004544D9"/>
    <w:rsid w:val="00472BAD"/>
    <w:rsid w:val="00483F7A"/>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A335D"/>
    <w:rsid w:val="005E2BD5"/>
    <w:rsid w:val="005F3269"/>
    <w:rsid w:val="006138D6"/>
    <w:rsid w:val="00623AE3"/>
    <w:rsid w:val="0063685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94DFC"/>
    <w:rsid w:val="00813E5E"/>
    <w:rsid w:val="0083581B"/>
    <w:rsid w:val="00863874"/>
    <w:rsid w:val="00864AFF"/>
    <w:rsid w:val="00865925"/>
    <w:rsid w:val="008B4A6A"/>
    <w:rsid w:val="008C7E27"/>
    <w:rsid w:val="008F1EFF"/>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DF1287"/>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DF1287"/>
  </w:style>
  <w:style w:type="character" w:customStyle="1" w:styleId="eop">
    <w:name w:val="eop"/>
    <w:basedOn w:val="DefaultParagraphFont"/>
    <w:rsid w:val="00DF1287"/>
  </w:style>
  <w:style w:type="character" w:customStyle="1" w:styleId="FootnoteTextChar">
    <w:name w:val="Footnote Text Char"/>
    <w:link w:val="FootnoteText"/>
    <w:rsid w:val="00DF1287"/>
    <w:rPr>
      <w:rFonts w:ascii="Calibri" w:hAnsi="Calibri"/>
      <w:sz w:val="24"/>
      <w:lang w:val="en-GB" w:eastAsia="en-US"/>
    </w:rPr>
  </w:style>
  <w:style w:type="character" w:styleId="UnresolvedMention">
    <w:name w:val="Unresolved Mention"/>
    <w:basedOn w:val="DefaultParagraphFont"/>
    <w:uiPriority w:val="99"/>
    <w:semiHidden/>
    <w:unhideWhenUsed/>
    <w:rsid w:val="003A6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d/meetings/statistics/umc20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itu-d/meetings/wtis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Statistics/Pages/intlcoop/partnership/defaul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sites/projectum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stats.un.org/wiki/display/MPDMIS" TargetMode="External"/><Relationship Id="rId3" Type="http://schemas.openxmlformats.org/officeDocument/2006/relationships/hyperlink" Target="https://www.itu.int/en/ITU-D/Statistics/Pages/events/egti2021/default.aspx" TargetMode="External"/><Relationship Id="rId7" Type="http://schemas.openxmlformats.org/officeDocument/2006/relationships/hyperlink" Target="https://datahub.itu.int/" TargetMode="External"/><Relationship Id="rId2" Type="http://schemas.openxmlformats.org/officeDocument/2006/relationships/hyperlink" Target="https://www.itu.int/en/ITU-D/Statistics/Pages/intlcoop/sdgs/default.aspx" TargetMode="External"/><Relationship Id="rId1" Type="http://schemas.openxmlformats.org/officeDocument/2006/relationships/hyperlink" Target="https://www.itu.int/en/ITU-D/Statistics/Pages/intlcoop/partnership/default.aspx" TargetMode="External"/><Relationship Id="rId6" Type="http://schemas.openxmlformats.org/officeDocument/2006/relationships/hyperlink" Target="https://www.itu.int/itu-d/reports/statistics/facts-figures-2022/" TargetMode="External"/><Relationship Id="rId11" Type="http://schemas.openxmlformats.org/officeDocument/2006/relationships/hyperlink" Target="https://unstats.un.org/unsd/statcom" TargetMode="External"/><Relationship Id="rId5" Type="http://schemas.openxmlformats.org/officeDocument/2006/relationships/hyperlink" Target="https://www.itu.int/itu-d/meetings/statistics/egti2023/" TargetMode="External"/><Relationship Id="rId10" Type="http://schemas.openxmlformats.org/officeDocument/2006/relationships/hyperlink" Target="https://unctad.org/topic/ecommerce-and-digital-economy/measuring-ecommerce-digital-economy" TargetMode="External"/><Relationship Id="rId4" Type="http://schemas.openxmlformats.org/officeDocument/2006/relationships/hyperlink" Target="https://www.itu.int/en/ITU-D/Statistics/Pages/events/egh2021/default.aspx" TargetMode="External"/><Relationship Id="rId9" Type="http://schemas.openxmlformats.org/officeDocument/2006/relationships/hyperlink" Target="https://www.itu.int/en/ITU-D/Statistics/Pages/bigdata/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D3D09622-2C3C-4765-B84B-7B6C0C4C4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C9C64-C4F5-4865-806D-BA6D5EEA76A2}">
  <ds:schemaRefs>
    <ds:schemaRef ds:uri="http://schemas.microsoft.com/sharepoint/v3/contenttype/forms"/>
  </ds:schemaRefs>
</ds:datastoreItem>
</file>

<file path=customXml/itemProps4.xml><?xml version="1.0" encoding="utf-8"?>
<ds:datastoreItem xmlns:ds="http://schemas.openxmlformats.org/officeDocument/2006/customXml" ds:itemID="{AB5C3398-DD72-4217-B443-1779494377A0}">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d7a22dd-02be-4c8d-8d2b-3980ce8f4b81"/>
    <ds:schemaRef ds:uri="5d8d6972-f555-4ff7-8b62-01256658ef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on Measuring ICT for Development</dc:title>
  <dc:subject>Council Working Group on WSIS and the SDGs</dc:subject>
  <dc:creator/>
  <cp:keywords>CWG-WSIS&amp;SDG, C23, Council-23, C23-ADD</cp:keywords>
  <dc:description/>
  <cp:lastModifiedBy/>
  <cp:revision>1</cp:revision>
  <dcterms:created xsi:type="dcterms:W3CDTF">2023-09-05T16:27:00Z</dcterms:created>
  <dcterms:modified xsi:type="dcterms:W3CDTF">2023-09-15T16:01:00Z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y fmtid="{D5CDD505-2E9C-101B-9397-08002B2CF9AE}" pid="3" name="MediaServiceImageTags">
    <vt:lpwstr/>
  </property>
</Properties>
</file>