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B605621"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16</w:t>
            </w:r>
            <w:r w:rsidRPr="009B2D4B">
              <w:rPr>
                <w:b/>
                <w:lang w:val="it-IT"/>
              </w:rPr>
              <w:t>/</w:t>
            </w:r>
            <w:r w:rsidR="0006329B">
              <w:rPr>
                <w:b/>
                <w:lang w:val="it-IT"/>
              </w:rPr>
              <w:t>1</w:t>
            </w:r>
            <w:r w:rsidR="00616AEF">
              <w:rPr>
                <w:b/>
                <w:lang w:val="it-IT"/>
              </w:rPr>
              <w:t>9</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E755E5B" w:rsidR="00AD3606" w:rsidRPr="00E85629" w:rsidRDefault="0006329B" w:rsidP="00AD3606">
            <w:pPr>
              <w:tabs>
                <w:tab w:val="left" w:pos="851"/>
              </w:tabs>
              <w:spacing w:before="0"/>
              <w:jc w:val="right"/>
              <w:rPr>
                <w:b/>
              </w:rPr>
            </w:pPr>
            <w:r>
              <w:rPr>
                <w:b/>
              </w:rPr>
              <w:t>26</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94FAB69"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06329B" w:rsidRPr="0006329B">
              <w:t>by the Russian Federation</w:t>
            </w:r>
          </w:p>
        </w:tc>
      </w:tr>
      <w:tr w:rsidR="00AD3606" w:rsidRPr="00813E5E" w14:paraId="2340750D" w14:textId="77777777" w:rsidTr="00AD3606">
        <w:trPr>
          <w:cantSplit/>
        </w:trPr>
        <w:tc>
          <w:tcPr>
            <w:tcW w:w="9214" w:type="dxa"/>
            <w:gridSpan w:val="2"/>
            <w:tcMar>
              <w:left w:w="0" w:type="dxa"/>
            </w:tcMar>
          </w:tcPr>
          <w:p w14:paraId="47B91AA8" w14:textId="36DCD7AD" w:rsidR="00AD3606" w:rsidRPr="00813E5E" w:rsidRDefault="00616AEF" w:rsidP="00DF0189">
            <w:pPr>
              <w:pStyle w:val="Subtitle"/>
              <w:framePr w:hSpace="0" w:wrap="auto" w:hAnchor="text" w:xAlign="left" w:yAlign="inline"/>
            </w:pPr>
            <w:bookmarkStart w:id="9" w:name="dtitle1" w:colFirst="0" w:colLast="0"/>
            <w:bookmarkStart w:id="10" w:name="_Hlk146793083"/>
            <w:bookmarkEnd w:id="8"/>
            <w:r w:rsidRPr="00616AEF">
              <w:t>PROPOSALS RELATED TO THE SUPRESSED RESOLUTION 11 (REV.</w:t>
            </w:r>
            <w:r>
              <w:t> </w:t>
            </w:r>
            <w:r w:rsidRPr="00616AEF">
              <w:t>DUBAI, 2018) «ITU TELECOM EVENTS»</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71D5227B" w14:textId="77777777" w:rsidR="00616AEF" w:rsidRPr="00616AEF" w:rsidRDefault="00616AEF" w:rsidP="00616AEF">
            <w:pPr>
              <w:rPr>
                <w:spacing w:val="-2"/>
              </w:rPr>
            </w:pPr>
            <w:proofErr w:type="gramStart"/>
            <w:r w:rsidRPr="00616AEF">
              <w:rPr>
                <w:spacing w:val="-2"/>
              </w:rPr>
              <w:t>In order to</w:t>
            </w:r>
            <w:proofErr w:type="gramEnd"/>
            <w:r w:rsidRPr="00616AEF">
              <w:rPr>
                <w:spacing w:val="-2"/>
              </w:rPr>
              <w:t xml:space="preserve"> prevent the deterioration of projects, especially for developing countries, the contribution contains proposals:</w:t>
            </w:r>
          </w:p>
          <w:p w14:paraId="1898BCC0" w14:textId="77777777" w:rsidR="00616AEF" w:rsidRPr="00616AEF" w:rsidRDefault="00616AEF" w:rsidP="00616AEF">
            <w:pPr>
              <w:rPr>
                <w:spacing w:val="-2"/>
              </w:rPr>
            </w:pPr>
            <w:r w:rsidRPr="00616AEF">
              <w:rPr>
                <w:spacing w:val="-2"/>
              </w:rPr>
              <w:t>‒ to suppress the Resolution 1111 (C-1997) «TELECOM surplus funds</w:t>
            </w:r>
            <w:proofErr w:type="gramStart"/>
            <w:r w:rsidRPr="00616AEF">
              <w:rPr>
                <w:spacing w:val="-2"/>
              </w:rPr>
              <w:t>»;</w:t>
            </w:r>
            <w:proofErr w:type="gramEnd"/>
            <w:r w:rsidRPr="00616AEF">
              <w:rPr>
                <w:spacing w:val="-2"/>
              </w:rPr>
              <w:t xml:space="preserve"> </w:t>
            </w:r>
          </w:p>
          <w:p w14:paraId="368DD32A" w14:textId="11A1FA4D" w:rsidR="00616AEF" w:rsidRPr="00616AEF" w:rsidRDefault="00616AEF" w:rsidP="00616AEF">
            <w:pPr>
              <w:rPr>
                <w:spacing w:val="-2"/>
              </w:rPr>
            </w:pPr>
            <w:r w:rsidRPr="00616AEF">
              <w:rPr>
                <w:spacing w:val="-2"/>
              </w:rPr>
              <w:t xml:space="preserve">‒ to continue efforts to preserve and replenish the EWCF even after the refusal to host the ITU Telecom event, since the EWCF is an important source for the formation of the ITU ICT Development Fund (IСT-DF) and is formed (in accordance with Article 19 of the Financial Regulations and Financial Rules) not only at the financial results of the ITU Telecom </w:t>
            </w:r>
            <w:proofErr w:type="gramStart"/>
            <w:r w:rsidRPr="00616AEF">
              <w:rPr>
                <w:spacing w:val="-2"/>
              </w:rPr>
              <w:t>event;</w:t>
            </w:r>
            <w:proofErr w:type="gramEnd"/>
            <w:r w:rsidRPr="00616AEF">
              <w:rPr>
                <w:spacing w:val="-2"/>
              </w:rPr>
              <w:t xml:space="preserve"> </w:t>
            </w:r>
          </w:p>
          <w:p w14:paraId="79EABBAF" w14:textId="77777777" w:rsidR="00616AEF" w:rsidRPr="00616AEF" w:rsidRDefault="00616AEF" w:rsidP="00616AEF">
            <w:pPr>
              <w:rPr>
                <w:spacing w:val="-2"/>
              </w:rPr>
            </w:pPr>
            <w:r w:rsidRPr="00616AEF">
              <w:rPr>
                <w:spacing w:val="-2"/>
              </w:rPr>
              <w:t xml:space="preserve">‒ to amend the text of the ITU Financial Regulations and Financial Rules, </w:t>
            </w:r>
          </w:p>
          <w:p w14:paraId="2E09FE8B" w14:textId="535C8806" w:rsidR="00AD3606" w:rsidRPr="00813E5E" w:rsidRDefault="00616AEF" w:rsidP="00616AEF">
            <w:r w:rsidRPr="00616AEF">
              <w:rPr>
                <w:spacing w:val="-2"/>
              </w:rPr>
              <w:t>as well as contribution contains the request to the Secretariat to prepare an information document for Member States so that on its basis could be revised the Resolution 1338 (C-11) «Information and Communication Technologies Development Fund (ICT-</w:t>
            </w:r>
            <w:proofErr w:type="gramStart"/>
            <w:r w:rsidRPr="00616AEF">
              <w:rPr>
                <w:spacing w:val="-2"/>
              </w:rPr>
              <w:t>DF)»</w:t>
            </w:r>
            <w:proofErr w:type="gramEnd"/>
            <w:r w:rsidRPr="00616AEF">
              <w:rPr>
                <w:spacing w:val="-2"/>
              </w:rPr>
              <w:t xml:space="preserve"> or could be developed a new ITU Council resolution, to continue efforts, aimed at improving the quality of projects financed in whole or in part by I</w:t>
            </w:r>
            <w:r w:rsidR="00F3793D">
              <w:rPr>
                <w:spacing w:val="-2"/>
              </w:rPr>
              <w:t>C</w:t>
            </w:r>
            <w:r w:rsidRPr="00616AEF">
              <w:rPr>
                <w:spacing w:val="-2"/>
              </w:rPr>
              <w:t>T-DF.</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74ED076" w:rsidR="00891503" w:rsidRDefault="00616AEF" w:rsidP="00F16BAB">
            <w:pPr>
              <w:spacing w:before="160"/>
            </w:pPr>
            <w:r w:rsidRPr="00616AEF">
              <w:t xml:space="preserve">CWG-FHR is invited </w:t>
            </w:r>
            <w:r w:rsidRPr="00616AEF">
              <w:rPr>
                <w:b/>
                <w:bCs/>
              </w:rPr>
              <w:t>to consider</w:t>
            </w:r>
            <w:r w:rsidRPr="00616AEF">
              <w:t xml:space="preserve"> and </w:t>
            </w:r>
            <w:r w:rsidRPr="00616AEF">
              <w:rPr>
                <w:b/>
              </w:rPr>
              <w:t xml:space="preserve">adopt </w:t>
            </w:r>
            <w:r w:rsidRPr="00616AEF">
              <w:t>the proposals contained in the contribution</w:t>
            </w:r>
            <w:r w:rsidRPr="00616AEF">
              <w:rPr>
                <w:lang w:val="en-US"/>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505440F" w:rsidR="00AD3606" w:rsidRDefault="00616AEF" w:rsidP="00F16BAB">
            <w:pPr>
              <w:spacing w:after="160"/>
            </w:pPr>
            <w:hyperlink r:id="rId8" w:history="1">
              <w:r w:rsidRPr="00616AEF">
                <w:rPr>
                  <w:rStyle w:val="Hyperlink"/>
                </w:rPr>
                <w:t>Resolution 11</w:t>
              </w:r>
            </w:hyperlink>
            <w:r w:rsidRPr="00616AEF">
              <w:t xml:space="preserve"> (Rev. Dubai, 2018), Council </w:t>
            </w:r>
            <w:hyperlink r:id="rId9" w:history="1">
              <w:r w:rsidRPr="001C3956">
                <w:rPr>
                  <w:rStyle w:val="Hyperlink"/>
                </w:rPr>
                <w:t>Resolution 1111</w:t>
              </w:r>
            </w:hyperlink>
            <w:r w:rsidRPr="00616AEF">
              <w:t xml:space="preserve"> (C-1997), Council </w:t>
            </w:r>
            <w:hyperlink r:id="rId10" w:history="1">
              <w:r w:rsidRPr="001C3956">
                <w:rPr>
                  <w:rStyle w:val="Hyperlink"/>
                </w:rPr>
                <w:t>Resolution 1338</w:t>
              </w:r>
            </w:hyperlink>
            <w:r w:rsidRPr="00616AEF">
              <w:t xml:space="preserve"> (C-11), Article 19 of the </w:t>
            </w:r>
            <w:hyperlink r:id="rId11" w:history="1">
              <w:r w:rsidRPr="003D37D6">
                <w:rPr>
                  <w:rStyle w:val="Hyperlink"/>
                </w:rPr>
                <w:t>Financial Regulations and Financial Rules</w:t>
              </w:r>
            </w:hyperlink>
            <w:r w:rsidRPr="00616AEF">
              <w:t xml:space="preserve"> (FR and FR)</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9"/>
    </w:p>
    <w:bookmarkEnd w:id="3"/>
    <w:bookmarkEnd w:id="4"/>
    <w:p w14:paraId="0B574D37" w14:textId="3B802E09" w:rsidR="006E5967" w:rsidRDefault="0090147A" w:rsidP="00A164FE">
      <w:pPr>
        <w:spacing w:line="276" w:lineRule="auto"/>
        <w:jc w:val="both"/>
        <w:rPr>
          <w:lang w:val="es-ES"/>
        </w:rPr>
      </w:pPr>
      <w:r>
        <w:rPr>
          <w:lang w:val="es-ES"/>
        </w:rPr>
        <w:br w:type="page"/>
      </w:r>
    </w:p>
    <w:p w14:paraId="54C2874D" w14:textId="77777777" w:rsidR="003D37D6" w:rsidRPr="002D19A0" w:rsidRDefault="003D37D6" w:rsidP="003D37D6">
      <w:pPr>
        <w:tabs>
          <w:tab w:val="left" w:pos="0"/>
        </w:tabs>
        <w:rPr>
          <w:b/>
          <w:sz w:val="26"/>
          <w:szCs w:val="26"/>
          <w:lang w:val="en-US"/>
        </w:rPr>
      </w:pPr>
      <w:r w:rsidRPr="002D19A0">
        <w:rPr>
          <w:b/>
          <w:sz w:val="26"/>
          <w:szCs w:val="26"/>
          <w:lang w:val="en-US"/>
        </w:rPr>
        <w:t>I</w:t>
      </w:r>
      <w:r w:rsidRPr="002D19A0">
        <w:rPr>
          <w:b/>
          <w:sz w:val="26"/>
          <w:szCs w:val="26"/>
          <w:lang w:val="en-US"/>
        </w:rPr>
        <w:tab/>
      </w:r>
      <w:proofErr w:type="spellStart"/>
      <w:r w:rsidRPr="002D19A0">
        <w:rPr>
          <w:b/>
          <w:sz w:val="26"/>
          <w:szCs w:val="26"/>
          <w:lang w:val="es-ES"/>
        </w:rPr>
        <w:t>Introduction</w:t>
      </w:r>
      <w:proofErr w:type="spellEnd"/>
    </w:p>
    <w:p w14:paraId="45CD86DD" w14:textId="77777777" w:rsidR="003D37D6" w:rsidRPr="00D77900" w:rsidRDefault="003D37D6" w:rsidP="003D37D6">
      <w:pPr>
        <w:tabs>
          <w:tab w:val="clear" w:pos="567"/>
          <w:tab w:val="clear" w:pos="1134"/>
          <w:tab w:val="clear" w:pos="1701"/>
          <w:tab w:val="clear" w:pos="2268"/>
          <w:tab w:val="clear" w:pos="2835"/>
        </w:tabs>
        <w:overflowPunct/>
        <w:autoSpaceDE/>
        <w:autoSpaceDN/>
        <w:adjustRightInd/>
        <w:spacing w:before="80"/>
        <w:jc w:val="both"/>
        <w:textAlignment w:val="auto"/>
        <w:rPr>
          <w:szCs w:val="24"/>
          <w:lang w:val="en-US"/>
        </w:rPr>
      </w:pPr>
      <w:r w:rsidRPr="00D77900">
        <w:rPr>
          <w:szCs w:val="24"/>
          <w:lang w:val="es-ES"/>
        </w:rPr>
        <w:t xml:space="preserve">The </w:t>
      </w:r>
      <w:proofErr w:type="spellStart"/>
      <w:r w:rsidRPr="00D77900">
        <w:rPr>
          <w:szCs w:val="24"/>
          <w:lang w:val="es-ES"/>
        </w:rPr>
        <w:t>main</w:t>
      </w:r>
      <w:proofErr w:type="spellEnd"/>
      <w:r w:rsidRPr="00D77900">
        <w:rPr>
          <w:szCs w:val="24"/>
          <w:lang w:val="es-ES"/>
        </w:rPr>
        <w:t xml:space="preserve"> </w:t>
      </w:r>
      <w:proofErr w:type="spellStart"/>
      <w:r w:rsidRPr="00D77900">
        <w:rPr>
          <w:szCs w:val="24"/>
          <w:lang w:val="es-ES"/>
        </w:rPr>
        <w:t>purpose</w:t>
      </w:r>
      <w:proofErr w:type="spellEnd"/>
      <w:r w:rsidRPr="00D77900">
        <w:rPr>
          <w:szCs w:val="24"/>
          <w:lang w:val="es-ES"/>
        </w:rPr>
        <w:t xml:space="preserve"> of the </w:t>
      </w:r>
      <w:proofErr w:type="spellStart"/>
      <w:r w:rsidRPr="00D77900">
        <w:rPr>
          <w:szCs w:val="24"/>
          <w:lang w:val="es-ES"/>
        </w:rPr>
        <w:t>proposals</w:t>
      </w:r>
      <w:proofErr w:type="spellEnd"/>
      <w:r w:rsidRPr="00D77900">
        <w:rPr>
          <w:szCs w:val="24"/>
          <w:lang w:val="es-ES"/>
        </w:rPr>
        <w:t xml:space="preserve"> </w:t>
      </w:r>
      <w:proofErr w:type="spellStart"/>
      <w:r w:rsidRPr="00D77900">
        <w:rPr>
          <w:szCs w:val="24"/>
          <w:lang w:val="es-ES"/>
        </w:rPr>
        <w:t>is</w:t>
      </w:r>
      <w:proofErr w:type="spellEnd"/>
      <w:r w:rsidRPr="00D77900">
        <w:rPr>
          <w:szCs w:val="24"/>
          <w:lang w:val="es-ES"/>
        </w:rPr>
        <w:t xml:space="preserve"> to </w:t>
      </w:r>
      <w:proofErr w:type="spellStart"/>
      <w:r w:rsidRPr="00D77900">
        <w:rPr>
          <w:szCs w:val="24"/>
          <w:lang w:val="es-ES"/>
        </w:rPr>
        <w:t>prevent</w:t>
      </w:r>
      <w:proofErr w:type="spellEnd"/>
      <w:r w:rsidRPr="00D77900">
        <w:rPr>
          <w:szCs w:val="24"/>
          <w:lang w:val="es-ES"/>
        </w:rPr>
        <w:t xml:space="preserve"> </w:t>
      </w:r>
      <w:proofErr w:type="spellStart"/>
      <w:r w:rsidRPr="00D77900">
        <w:rPr>
          <w:szCs w:val="24"/>
          <w:lang w:val="es-ES"/>
        </w:rPr>
        <w:t>deterioration</w:t>
      </w:r>
      <w:proofErr w:type="spellEnd"/>
      <w:r w:rsidRPr="00D77900">
        <w:rPr>
          <w:szCs w:val="24"/>
          <w:lang w:val="es-ES"/>
        </w:rPr>
        <w:t xml:space="preserve"> in the </w:t>
      </w:r>
      <w:proofErr w:type="spellStart"/>
      <w:r w:rsidRPr="00D77900">
        <w:rPr>
          <w:szCs w:val="24"/>
          <w:lang w:val="es-ES"/>
        </w:rPr>
        <w:t>funding</w:t>
      </w:r>
      <w:proofErr w:type="spellEnd"/>
      <w:r w:rsidRPr="00D77900">
        <w:rPr>
          <w:szCs w:val="24"/>
          <w:lang w:val="es-ES"/>
        </w:rPr>
        <w:t xml:space="preserve"> of </w:t>
      </w:r>
      <w:proofErr w:type="spellStart"/>
      <w:r w:rsidRPr="00D77900">
        <w:rPr>
          <w:szCs w:val="24"/>
          <w:lang w:val="es-ES"/>
        </w:rPr>
        <w:t>projects</w:t>
      </w:r>
      <w:proofErr w:type="spellEnd"/>
      <w:r w:rsidRPr="00D77900">
        <w:rPr>
          <w:szCs w:val="24"/>
          <w:lang w:val="es-ES"/>
        </w:rPr>
        <w:t xml:space="preserve"> </w:t>
      </w:r>
      <w:proofErr w:type="spellStart"/>
      <w:r w:rsidRPr="00D77900">
        <w:rPr>
          <w:szCs w:val="24"/>
          <w:lang w:val="es-ES"/>
        </w:rPr>
        <w:t>related</w:t>
      </w:r>
      <w:proofErr w:type="spellEnd"/>
      <w:r w:rsidRPr="00D77900">
        <w:rPr>
          <w:szCs w:val="24"/>
          <w:lang w:val="es-ES"/>
        </w:rPr>
        <w:t xml:space="preserve"> to the </w:t>
      </w:r>
      <w:proofErr w:type="spellStart"/>
      <w:r w:rsidRPr="00D77900">
        <w:rPr>
          <w:szCs w:val="24"/>
          <w:lang w:val="es-ES"/>
        </w:rPr>
        <w:t>implementation</w:t>
      </w:r>
      <w:proofErr w:type="spellEnd"/>
      <w:r w:rsidRPr="00D77900">
        <w:rPr>
          <w:szCs w:val="24"/>
          <w:lang w:val="es-ES"/>
        </w:rPr>
        <w:t xml:space="preserve"> of regional </w:t>
      </w:r>
      <w:proofErr w:type="spellStart"/>
      <w:r w:rsidRPr="00D77900">
        <w:rPr>
          <w:szCs w:val="24"/>
          <w:lang w:val="es-ES"/>
        </w:rPr>
        <w:t>initiatives</w:t>
      </w:r>
      <w:proofErr w:type="spellEnd"/>
      <w:r w:rsidRPr="00D77900">
        <w:rPr>
          <w:szCs w:val="24"/>
          <w:lang w:val="es-ES"/>
        </w:rPr>
        <w:t xml:space="preserve"> </w:t>
      </w:r>
      <w:proofErr w:type="spellStart"/>
      <w:r w:rsidRPr="00D77900">
        <w:rPr>
          <w:szCs w:val="24"/>
          <w:lang w:val="es-ES"/>
        </w:rPr>
        <w:t>approved</w:t>
      </w:r>
      <w:proofErr w:type="spellEnd"/>
      <w:r w:rsidRPr="00D77900">
        <w:rPr>
          <w:szCs w:val="24"/>
          <w:lang w:val="es-ES"/>
        </w:rPr>
        <w:t xml:space="preserve"> </w:t>
      </w:r>
      <w:proofErr w:type="spellStart"/>
      <w:r w:rsidRPr="00D77900">
        <w:rPr>
          <w:szCs w:val="24"/>
          <w:lang w:val="es-ES"/>
        </w:rPr>
        <w:t>by</w:t>
      </w:r>
      <w:proofErr w:type="spellEnd"/>
      <w:r w:rsidRPr="00D77900">
        <w:rPr>
          <w:szCs w:val="24"/>
          <w:lang w:val="es-ES"/>
        </w:rPr>
        <w:t xml:space="preserve"> the </w:t>
      </w:r>
      <w:proofErr w:type="spellStart"/>
      <w:r w:rsidRPr="00D77900">
        <w:rPr>
          <w:szCs w:val="24"/>
          <w:lang w:val="es-ES"/>
        </w:rPr>
        <w:t>World</w:t>
      </w:r>
      <w:proofErr w:type="spellEnd"/>
      <w:r w:rsidRPr="00D77900">
        <w:rPr>
          <w:szCs w:val="24"/>
          <w:lang w:val="es-ES"/>
        </w:rPr>
        <w:t xml:space="preserve"> Telecommunication </w:t>
      </w:r>
      <w:proofErr w:type="spellStart"/>
      <w:r w:rsidRPr="00D77900">
        <w:rPr>
          <w:szCs w:val="24"/>
          <w:lang w:val="es-ES"/>
        </w:rPr>
        <w:t>Development</w:t>
      </w:r>
      <w:proofErr w:type="spellEnd"/>
      <w:r w:rsidRPr="00D77900">
        <w:rPr>
          <w:szCs w:val="24"/>
          <w:lang w:val="es-ES"/>
        </w:rPr>
        <w:t xml:space="preserve"> </w:t>
      </w:r>
      <w:proofErr w:type="spellStart"/>
      <w:r w:rsidRPr="00D77900">
        <w:rPr>
          <w:szCs w:val="24"/>
          <w:lang w:val="es-ES"/>
        </w:rPr>
        <w:t>Conference</w:t>
      </w:r>
      <w:proofErr w:type="spellEnd"/>
      <w:r w:rsidRPr="00D77900">
        <w:rPr>
          <w:szCs w:val="24"/>
          <w:lang w:val="es-ES"/>
        </w:rPr>
        <w:t xml:space="preserve"> (WTDC-22, Rwanda, Kigali, 2022), </w:t>
      </w:r>
      <w:proofErr w:type="spellStart"/>
      <w:r w:rsidRPr="00D77900">
        <w:rPr>
          <w:szCs w:val="24"/>
          <w:lang w:val="es-ES"/>
        </w:rPr>
        <w:t>especially</w:t>
      </w:r>
      <w:proofErr w:type="spellEnd"/>
      <w:r w:rsidRPr="00D77900">
        <w:rPr>
          <w:szCs w:val="24"/>
          <w:lang w:val="es-ES"/>
        </w:rPr>
        <w:t xml:space="preserve"> for </w:t>
      </w:r>
      <w:proofErr w:type="spellStart"/>
      <w:r w:rsidRPr="00D77900">
        <w:rPr>
          <w:szCs w:val="24"/>
          <w:lang w:val="es-ES"/>
        </w:rPr>
        <w:t>developing</w:t>
      </w:r>
      <w:proofErr w:type="spellEnd"/>
      <w:r w:rsidRPr="00D77900">
        <w:rPr>
          <w:szCs w:val="24"/>
          <w:lang w:val="es-ES"/>
        </w:rPr>
        <w:t xml:space="preserve"> </w:t>
      </w:r>
      <w:proofErr w:type="spellStart"/>
      <w:r w:rsidRPr="00D77900">
        <w:rPr>
          <w:szCs w:val="24"/>
          <w:lang w:val="es-ES"/>
        </w:rPr>
        <w:t>countries</w:t>
      </w:r>
      <w:proofErr w:type="spellEnd"/>
      <w:r w:rsidRPr="00D77900">
        <w:rPr>
          <w:szCs w:val="24"/>
          <w:lang w:val="es-ES"/>
        </w:rPr>
        <w:t>.</w:t>
      </w:r>
    </w:p>
    <w:p w14:paraId="78BBA9B8" w14:textId="77777777" w:rsidR="003D37D6" w:rsidRPr="00D77900" w:rsidRDefault="003D37D6" w:rsidP="003D37D6">
      <w:pPr>
        <w:tabs>
          <w:tab w:val="clear" w:pos="567"/>
          <w:tab w:val="clear" w:pos="1134"/>
          <w:tab w:val="clear" w:pos="1701"/>
          <w:tab w:val="clear" w:pos="2268"/>
          <w:tab w:val="clear" w:pos="2835"/>
        </w:tabs>
        <w:overflowPunct/>
        <w:autoSpaceDE/>
        <w:autoSpaceDN/>
        <w:adjustRightInd/>
        <w:spacing w:before="80"/>
        <w:jc w:val="both"/>
        <w:textAlignment w:val="auto"/>
        <w:rPr>
          <w:szCs w:val="24"/>
          <w:lang w:val="en-US"/>
        </w:rPr>
      </w:pPr>
      <w:proofErr w:type="spellStart"/>
      <w:r w:rsidRPr="00D77900">
        <w:rPr>
          <w:szCs w:val="24"/>
          <w:lang w:val="es-ES"/>
        </w:rPr>
        <w:t>Article</w:t>
      </w:r>
      <w:proofErr w:type="spellEnd"/>
      <w:r w:rsidRPr="00D77900">
        <w:rPr>
          <w:szCs w:val="24"/>
          <w:lang w:val="es-ES"/>
        </w:rPr>
        <w:t xml:space="preserve"> 19 of the </w:t>
      </w:r>
      <w:proofErr w:type="spellStart"/>
      <w:r w:rsidRPr="00D77900">
        <w:rPr>
          <w:szCs w:val="24"/>
          <w:lang w:val="es-ES"/>
        </w:rPr>
        <w:t>Financial</w:t>
      </w:r>
      <w:proofErr w:type="spellEnd"/>
      <w:r w:rsidRPr="00D77900">
        <w:rPr>
          <w:szCs w:val="24"/>
          <w:lang w:val="es-ES"/>
        </w:rPr>
        <w:t xml:space="preserve"> </w:t>
      </w:r>
      <w:proofErr w:type="spellStart"/>
      <w:r w:rsidRPr="00D77900">
        <w:rPr>
          <w:szCs w:val="24"/>
          <w:lang w:val="es-ES"/>
        </w:rPr>
        <w:t>Regulations</w:t>
      </w:r>
      <w:proofErr w:type="spellEnd"/>
      <w:r w:rsidRPr="00D77900">
        <w:rPr>
          <w:szCs w:val="24"/>
          <w:lang w:val="es-ES"/>
        </w:rPr>
        <w:t xml:space="preserve"> and </w:t>
      </w:r>
      <w:proofErr w:type="spellStart"/>
      <w:r w:rsidRPr="00D77900">
        <w:rPr>
          <w:szCs w:val="24"/>
          <w:lang w:val="es-ES"/>
        </w:rPr>
        <w:t>Financial</w:t>
      </w:r>
      <w:proofErr w:type="spellEnd"/>
      <w:r w:rsidRPr="00D77900">
        <w:rPr>
          <w:szCs w:val="24"/>
          <w:lang w:val="es-ES"/>
        </w:rPr>
        <w:t xml:space="preserve"> Rules (FR and FR) "ITU TELECOM </w:t>
      </w:r>
      <w:proofErr w:type="spellStart"/>
      <w:r w:rsidRPr="00D77900">
        <w:rPr>
          <w:szCs w:val="24"/>
          <w:lang w:val="es-ES"/>
        </w:rPr>
        <w:t>Exhibitions</w:t>
      </w:r>
      <w:proofErr w:type="spellEnd"/>
      <w:r w:rsidRPr="00D77900">
        <w:rPr>
          <w:szCs w:val="24"/>
          <w:lang w:val="es-ES"/>
        </w:rPr>
        <w:t xml:space="preserve"> and </w:t>
      </w:r>
      <w:proofErr w:type="spellStart"/>
      <w:r w:rsidRPr="00D77900">
        <w:rPr>
          <w:szCs w:val="24"/>
          <w:lang w:val="es-ES"/>
        </w:rPr>
        <w:t>Forums</w:t>
      </w:r>
      <w:proofErr w:type="spellEnd"/>
      <w:r w:rsidRPr="00D77900">
        <w:rPr>
          <w:szCs w:val="24"/>
          <w:lang w:val="es-ES"/>
        </w:rPr>
        <w:t xml:space="preserve"> and Similar </w:t>
      </w:r>
      <w:proofErr w:type="spellStart"/>
      <w:r w:rsidRPr="00D77900">
        <w:rPr>
          <w:szCs w:val="24"/>
          <w:lang w:val="es-ES"/>
        </w:rPr>
        <w:t>Events</w:t>
      </w:r>
      <w:proofErr w:type="spellEnd"/>
      <w:r w:rsidRPr="00D77900">
        <w:rPr>
          <w:szCs w:val="24"/>
          <w:lang w:val="es-ES"/>
        </w:rPr>
        <w:t xml:space="preserve"> </w:t>
      </w:r>
      <w:proofErr w:type="spellStart"/>
      <w:r w:rsidRPr="00D77900">
        <w:rPr>
          <w:szCs w:val="24"/>
          <w:lang w:val="es-ES"/>
        </w:rPr>
        <w:t>Organized</w:t>
      </w:r>
      <w:proofErr w:type="spellEnd"/>
      <w:r w:rsidRPr="00D77900">
        <w:rPr>
          <w:szCs w:val="24"/>
          <w:lang w:val="es-ES"/>
        </w:rPr>
        <w:t xml:space="preserve"> </w:t>
      </w:r>
      <w:proofErr w:type="spellStart"/>
      <w:r w:rsidRPr="00D77900">
        <w:rPr>
          <w:szCs w:val="24"/>
          <w:lang w:val="es-ES"/>
        </w:rPr>
        <w:t>by</w:t>
      </w:r>
      <w:proofErr w:type="spellEnd"/>
      <w:r w:rsidRPr="00D77900">
        <w:rPr>
          <w:szCs w:val="24"/>
          <w:lang w:val="es-ES"/>
        </w:rPr>
        <w:t xml:space="preserve"> the Union" </w:t>
      </w:r>
      <w:proofErr w:type="spellStart"/>
      <w:r w:rsidRPr="00D77900">
        <w:rPr>
          <w:szCs w:val="24"/>
          <w:lang w:val="es-ES"/>
        </w:rPr>
        <w:t>implies</w:t>
      </w:r>
      <w:proofErr w:type="spellEnd"/>
      <w:r w:rsidRPr="00D77900">
        <w:rPr>
          <w:szCs w:val="24"/>
          <w:lang w:val="es-ES"/>
        </w:rPr>
        <w:t xml:space="preserve"> </w:t>
      </w:r>
      <w:proofErr w:type="spellStart"/>
      <w:r w:rsidRPr="00D77900">
        <w:rPr>
          <w:szCs w:val="24"/>
          <w:lang w:val="es-ES"/>
        </w:rPr>
        <w:t>that</w:t>
      </w:r>
      <w:proofErr w:type="spellEnd"/>
      <w:r w:rsidRPr="00D77900">
        <w:rPr>
          <w:szCs w:val="24"/>
          <w:lang w:val="es-ES"/>
        </w:rPr>
        <w:t xml:space="preserve"> the </w:t>
      </w:r>
      <w:proofErr w:type="spellStart"/>
      <w:r w:rsidRPr="00D77900">
        <w:rPr>
          <w:szCs w:val="24"/>
          <w:lang w:val="es-ES"/>
        </w:rPr>
        <w:t>funds</w:t>
      </w:r>
      <w:proofErr w:type="spellEnd"/>
      <w:r w:rsidRPr="00D77900">
        <w:rPr>
          <w:szCs w:val="24"/>
          <w:lang w:val="es-ES"/>
        </w:rPr>
        <w:t xml:space="preserve"> in the </w:t>
      </w:r>
      <w:r w:rsidRPr="00D77900">
        <w:rPr>
          <w:szCs w:val="24"/>
          <w:lang w:val="en-US"/>
        </w:rPr>
        <w:t xml:space="preserve">Exhibition Working Capital Fund (EWCF) </w:t>
      </w:r>
      <w:proofErr w:type="spellStart"/>
      <w:r w:rsidRPr="00D77900">
        <w:rPr>
          <w:szCs w:val="24"/>
          <w:lang w:val="es-ES"/>
        </w:rPr>
        <w:t>may</w:t>
      </w:r>
      <w:proofErr w:type="spellEnd"/>
      <w:r w:rsidRPr="00D77900">
        <w:rPr>
          <w:szCs w:val="24"/>
          <w:lang w:val="es-ES"/>
        </w:rPr>
        <w:t xml:space="preserve"> come </w:t>
      </w:r>
      <w:proofErr w:type="spellStart"/>
      <w:r w:rsidRPr="00D77900">
        <w:rPr>
          <w:szCs w:val="24"/>
          <w:lang w:val="es-ES"/>
        </w:rPr>
        <w:t>not</w:t>
      </w:r>
      <w:proofErr w:type="spellEnd"/>
      <w:r w:rsidRPr="00D77900">
        <w:rPr>
          <w:szCs w:val="24"/>
          <w:lang w:val="es-ES"/>
        </w:rPr>
        <w:t xml:space="preserve"> </w:t>
      </w:r>
      <w:proofErr w:type="spellStart"/>
      <w:r w:rsidRPr="00D77900">
        <w:rPr>
          <w:szCs w:val="24"/>
          <w:lang w:val="es-ES"/>
        </w:rPr>
        <w:t>only</w:t>
      </w:r>
      <w:proofErr w:type="spellEnd"/>
      <w:r w:rsidRPr="00D77900">
        <w:rPr>
          <w:szCs w:val="24"/>
          <w:lang w:val="es-ES"/>
        </w:rPr>
        <w:t xml:space="preserve"> </w:t>
      </w:r>
      <w:proofErr w:type="spellStart"/>
      <w:r w:rsidRPr="00D77900">
        <w:rPr>
          <w:szCs w:val="24"/>
          <w:lang w:val="es-ES"/>
        </w:rPr>
        <w:t>from</w:t>
      </w:r>
      <w:proofErr w:type="spellEnd"/>
      <w:r w:rsidRPr="00D77900">
        <w:rPr>
          <w:szCs w:val="24"/>
          <w:lang w:val="es-ES"/>
        </w:rPr>
        <w:t xml:space="preserve"> ITU TELECOM, </w:t>
      </w:r>
      <w:proofErr w:type="spellStart"/>
      <w:r w:rsidRPr="00D77900">
        <w:rPr>
          <w:szCs w:val="24"/>
          <w:lang w:val="es-ES"/>
        </w:rPr>
        <w:t>but</w:t>
      </w:r>
      <w:proofErr w:type="spellEnd"/>
      <w:r w:rsidRPr="00D77900">
        <w:rPr>
          <w:szCs w:val="24"/>
          <w:lang w:val="es-ES"/>
        </w:rPr>
        <w:t xml:space="preserve"> </w:t>
      </w:r>
      <w:proofErr w:type="spellStart"/>
      <w:r w:rsidRPr="00D77900">
        <w:rPr>
          <w:szCs w:val="24"/>
          <w:lang w:val="es-ES"/>
        </w:rPr>
        <w:t>other</w:t>
      </w:r>
      <w:proofErr w:type="spellEnd"/>
      <w:r w:rsidRPr="00D77900">
        <w:rPr>
          <w:szCs w:val="24"/>
          <w:lang w:val="es-ES"/>
        </w:rPr>
        <w:t xml:space="preserve"> </w:t>
      </w:r>
      <w:proofErr w:type="spellStart"/>
      <w:r w:rsidRPr="00D77900">
        <w:rPr>
          <w:szCs w:val="24"/>
          <w:lang w:val="es-ES"/>
        </w:rPr>
        <w:t>exhibitions</w:t>
      </w:r>
      <w:proofErr w:type="spellEnd"/>
      <w:r w:rsidRPr="00D77900">
        <w:rPr>
          <w:szCs w:val="24"/>
          <w:lang w:val="es-ES"/>
        </w:rPr>
        <w:t xml:space="preserve"> and </w:t>
      </w:r>
      <w:proofErr w:type="spellStart"/>
      <w:r w:rsidRPr="00D77900">
        <w:rPr>
          <w:szCs w:val="24"/>
          <w:lang w:val="es-ES"/>
        </w:rPr>
        <w:t>forums</w:t>
      </w:r>
      <w:proofErr w:type="spellEnd"/>
      <w:r w:rsidRPr="00D77900">
        <w:rPr>
          <w:szCs w:val="24"/>
          <w:lang w:val="es-ES"/>
        </w:rPr>
        <w:t xml:space="preserve"> </w:t>
      </w:r>
      <w:proofErr w:type="spellStart"/>
      <w:r w:rsidRPr="00D77900">
        <w:rPr>
          <w:szCs w:val="24"/>
          <w:lang w:val="es-ES"/>
        </w:rPr>
        <w:t>may</w:t>
      </w:r>
      <w:proofErr w:type="spellEnd"/>
      <w:r w:rsidRPr="00D77900">
        <w:rPr>
          <w:szCs w:val="24"/>
          <w:lang w:val="es-ES"/>
        </w:rPr>
        <w:t xml:space="preserve"> </w:t>
      </w:r>
      <w:proofErr w:type="spellStart"/>
      <w:r w:rsidRPr="00D77900">
        <w:rPr>
          <w:szCs w:val="24"/>
          <w:lang w:val="es-ES"/>
        </w:rPr>
        <w:t>also</w:t>
      </w:r>
      <w:proofErr w:type="spellEnd"/>
      <w:r w:rsidRPr="00D77900">
        <w:rPr>
          <w:szCs w:val="24"/>
          <w:lang w:val="es-ES"/>
        </w:rPr>
        <w:t xml:space="preserve"> </w:t>
      </w:r>
      <w:proofErr w:type="spellStart"/>
      <w:r w:rsidRPr="00D77900">
        <w:rPr>
          <w:szCs w:val="24"/>
          <w:lang w:val="es-ES"/>
        </w:rPr>
        <w:t>take</w:t>
      </w:r>
      <w:proofErr w:type="spellEnd"/>
      <w:r w:rsidRPr="00D77900">
        <w:rPr>
          <w:szCs w:val="24"/>
          <w:lang w:val="es-ES"/>
        </w:rPr>
        <w:t xml:space="preserve"> place, </w:t>
      </w:r>
      <w:proofErr w:type="spellStart"/>
      <w:r w:rsidRPr="00D77900">
        <w:rPr>
          <w:szCs w:val="24"/>
          <w:lang w:val="es-ES"/>
        </w:rPr>
        <w:t>with</w:t>
      </w:r>
      <w:proofErr w:type="spellEnd"/>
      <w:r w:rsidRPr="00D77900">
        <w:rPr>
          <w:szCs w:val="24"/>
          <w:lang w:val="es-ES"/>
        </w:rPr>
        <w:t xml:space="preserve"> </w:t>
      </w:r>
      <w:proofErr w:type="spellStart"/>
      <w:r w:rsidRPr="00D77900">
        <w:rPr>
          <w:szCs w:val="24"/>
          <w:lang w:val="es-ES"/>
        </w:rPr>
        <w:t>that</w:t>
      </w:r>
      <w:proofErr w:type="spellEnd"/>
      <w:r w:rsidRPr="00D77900">
        <w:rPr>
          <w:szCs w:val="24"/>
          <w:lang w:val="es-ES"/>
        </w:rPr>
        <w:t xml:space="preserve">, in </w:t>
      </w:r>
      <w:proofErr w:type="spellStart"/>
      <w:r w:rsidRPr="00D77900">
        <w:rPr>
          <w:szCs w:val="24"/>
          <w:lang w:val="es-ES"/>
        </w:rPr>
        <w:t>accordance</w:t>
      </w:r>
      <w:proofErr w:type="spellEnd"/>
      <w:r w:rsidRPr="00D77900">
        <w:rPr>
          <w:szCs w:val="24"/>
          <w:lang w:val="es-ES"/>
        </w:rPr>
        <w:t xml:space="preserve"> </w:t>
      </w:r>
      <w:proofErr w:type="spellStart"/>
      <w:r w:rsidRPr="00D77900">
        <w:rPr>
          <w:szCs w:val="24"/>
          <w:lang w:val="es-ES"/>
        </w:rPr>
        <w:t>with</w:t>
      </w:r>
      <w:proofErr w:type="spellEnd"/>
      <w:r w:rsidRPr="00D77900">
        <w:rPr>
          <w:szCs w:val="24"/>
          <w:lang w:val="es-ES"/>
        </w:rPr>
        <w:t xml:space="preserve"> </w:t>
      </w:r>
      <w:proofErr w:type="spellStart"/>
      <w:r w:rsidRPr="00D77900">
        <w:rPr>
          <w:szCs w:val="24"/>
          <w:lang w:val="es-ES"/>
        </w:rPr>
        <w:t>paragraph</w:t>
      </w:r>
      <w:proofErr w:type="spellEnd"/>
      <w:r w:rsidRPr="00D77900">
        <w:rPr>
          <w:szCs w:val="24"/>
          <w:lang w:val="es-ES"/>
        </w:rPr>
        <w:t xml:space="preserve"> 1 of </w:t>
      </w:r>
      <w:proofErr w:type="spellStart"/>
      <w:r w:rsidRPr="00D77900">
        <w:rPr>
          <w:szCs w:val="24"/>
          <w:lang w:val="es-ES"/>
        </w:rPr>
        <w:t>Article</w:t>
      </w:r>
      <w:proofErr w:type="spellEnd"/>
      <w:r w:rsidRPr="00D77900">
        <w:rPr>
          <w:szCs w:val="24"/>
          <w:lang w:val="es-ES"/>
        </w:rPr>
        <w:t xml:space="preserve"> 19, “</w:t>
      </w:r>
      <w:proofErr w:type="spellStart"/>
      <w:r w:rsidRPr="00D77900">
        <w:rPr>
          <w:szCs w:val="24"/>
          <w:lang w:val="es-ES"/>
        </w:rPr>
        <w:t>Separate</w:t>
      </w:r>
      <w:proofErr w:type="spellEnd"/>
      <w:r w:rsidRPr="00D77900">
        <w:rPr>
          <w:szCs w:val="24"/>
          <w:lang w:val="es-ES"/>
        </w:rPr>
        <w:t xml:space="preserve"> </w:t>
      </w:r>
      <w:proofErr w:type="spellStart"/>
      <w:r w:rsidRPr="00D77900">
        <w:rPr>
          <w:szCs w:val="24"/>
          <w:lang w:val="es-ES"/>
        </w:rPr>
        <w:t>accounts</w:t>
      </w:r>
      <w:proofErr w:type="spellEnd"/>
      <w:r w:rsidRPr="00D77900">
        <w:rPr>
          <w:szCs w:val="24"/>
          <w:lang w:val="es-ES"/>
        </w:rPr>
        <w:t xml:space="preserve"> are </w:t>
      </w:r>
      <w:proofErr w:type="spellStart"/>
      <w:r w:rsidRPr="00D77900">
        <w:rPr>
          <w:szCs w:val="24"/>
          <w:lang w:val="es-ES"/>
        </w:rPr>
        <w:t>maintained</w:t>
      </w:r>
      <w:proofErr w:type="spellEnd"/>
      <w:r w:rsidRPr="00D77900">
        <w:rPr>
          <w:szCs w:val="24"/>
          <w:lang w:val="es-ES"/>
        </w:rPr>
        <w:t xml:space="preserve"> for </w:t>
      </w:r>
      <w:proofErr w:type="spellStart"/>
      <w:r w:rsidRPr="00D77900">
        <w:rPr>
          <w:szCs w:val="24"/>
          <w:lang w:val="es-ES"/>
        </w:rPr>
        <w:t>each</w:t>
      </w:r>
      <w:proofErr w:type="spellEnd"/>
      <w:r w:rsidRPr="00D77900">
        <w:rPr>
          <w:szCs w:val="24"/>
          <w:lang w:val="es-ES"/>
        </w:rPr>
        <w:t xml:space="preserve"> </w:t>
      </w:r>
      <w:proofErr w:type="spellStart"/>
      <w:r w:rsidRPr="00D77900">
        <w:rPr>
          <w:szCs w:val="24"/>
          <w:lang w:val="es-ES"/>
        </w:rPr>
        <w:t>exhibition</w:t>
      </w:r>
      <w:proofErr w:type="spellEnd"/>
      <w:r w:rsidRPr="00D77900">
        <w:rPr>
          <w:szCs w:val="24"/>
          <w:lang w:val="es-ES"/>
        </w:rPr>
        <w:t xml:space="preserve"> and </w:t>
      </w:r>
      <w:proofErr w:type="spellStart"/>
      <w:r w:rsidRPr="00D77900">
        <w:rPr>
          <w:szCs w:val="24"/>
          <w:lang w:val="es-ES"/>
        </w:rPr>
        <w:t>forum</w:t>
      </w:r>
      <w:proofErr w:type="spellEnd"/>
      <w:r w:rsidRPr="00D77900">
        <w:rPr>
          <w:szCs w:val="24"/>
          <w:lang w:val="es-ES"/>
        </w:rPr>
        <w:t xml:space="preserve"> </w:t>
      </w:r>
      <w:proofErr w:type="spellStart"/>
      <w:r w:rsidRPr="00D77900">
        <w:rPr>
          <w:szCs w:val="24"/>
          <w:lang w:val="es-ES"/>
        </w:rPr>
        <w:t>or</w:t>
      </w:r>
      <w:proofErr w:type="spellEnd"/>
      <w:r w:rsidRPr="00D77900">
        <w:rPr>
          <w:szCs w:val="24"/>
          <w:lang w:val="es-ES"/>
        </w:rPr>
        <w:t xml:space="preserve"> similar </w:t>
      </w:r>
      <w:proofErr w:type="spellStart"/>
      <w:r w:rsidRPr="00D77900">
        <w:rPr>
          <w:szCs w:val="24"/>
          <w:lang w:val="es-ES"/>
        </w:rPr>
        <w:t>event</w:t>
      </w:r>
      <w:proofErr w:type="spellEnd"/>
      <w:r w:rsidRPr="00D77900">
        <w:rPr>
          <w:szCs w:val="24"/>
          <w:lang w:val="es-ES"/>
        </w:rPr>
        <w:t xml:space="preserve">.” </w:t>
      </w:r>
      <w:r>
        <w:rPr>
          <w:szCs w:val="24"/>
          <w:lang w:val="es-ES"/>
        </w:rPr>
        <w:t>I</w:t>
      </w:r>
      <w:r w:rsidRPr="00D77900">
        <w:rPr>
          <w:szCs w:val="24"/>
          <w:lang w:val="es-ES"/>
        </w:rPr>
        <w:t xml:space="preserve">n </w:t>
      </w:r>
      <w:proofErr w:type="spellStart"/>
      <w:r w:rsidRPr="00D77900">
        <w:rPr>
          <w:szCs w:val="24"/>
          <w:lang w:val="es-ES"/>
        </w:rPr>
        <w:t>accordance</w:t>
      </w:r>
      <w:proofErr w:type="spellEnd"/>
      <w:r w:rsidRPr="00D77900">
        <w:rPr>
          <w:szCs w:val="24"/>
          <w:lang w:val="es-ES"/>
        </w:rPr>
        <w:t xml:space="preserve"> </w:t>
      </w:r>
      <w:proofErr w:type="spellStart"/>
      <w:r w:rsidRPr="00D77900">
        <w:rPr>
          <w:szCs w:val="24"/>
          <w:lang w:val="es-ES"/>
        </w:rPr>
        <w:t>with</w:t>
      </w:r>
      <w:proofErr w:type="spellEnd"/>
      <w:r w:rsidRPr="00D77900">
        <w:rPr>
          <w:szCs w:val="24"/>
          <w:lang w:val="es-ES"/>
        </w:rPr>
        <w:t xml:space="preserve"> the </w:t>
      </w:r>
      <w:proofErr w:type="spellStart"/>
      <w:r w:rsidRPr="00D77900">
        <w:rPr>
          <w:szCs w:val="24"/>
          <w:lang w:val="es-ES"/>
        </w:rPr>
        <w:t>title</w:t>
      </w:r>
      <w:proofErr w:type="spellEnd"/>
      <w:r w:rsidRPr="00D77900">
        <w:rPr>
          <w:szCs w:val="24"/>
          <w:lang w:val="es-ES"/>
        </w:rPr>
        <w:t xml:space="preserve"> of </w:t>
      </w:r>
      <w:proofErr w:type="spellStart"/>
      <w:r w:rsidRPr="00D77900">
        <w:rPr>
          <w:szCs w:val="24"/>
          <w:lang w:val="es-ES"/>
        </w:rPr>
        <w:t>Article</w:t>
      </w:r>
      <w:proofErr w:type="spellEnd"/>
      <w:r w:rsidRPr="00D77900">
        <w:rPr>
          <w:szCs w:val="24"/>
          <w:lang w:val="es-ES"/>
        </w:rPr>
        <w:t xml:space="preserve"> 19, </w:t>
      </w:r>
      <w:proofErr w:type="spellStart"/>
      <w:r w:rsidRPr="00D77900">
        <w:rPr>
          <w:szCs w:val="24"/>
          <w:lang w:val="es-ES"/>
        </w:rPr>
        <w:t>it</w:t>
      </w:r>
      <w:proofErr w:type="spellEnd"/>
      <w:r w:rsidRPr="00D77900">
        <w:rPr>
          <w:szCs w:val="24"/>
          <w:lang w:val="es-ES"/>
        </w:rPr>
        <w:t xml:space="preserve"> </w:t>
      </w:r>
      <w:proofErr w:type="spellStart"/>
      <w:r w:rsidRPr="00D77900">
        <w:rPr>
          <w:szCs w:val="24"/>
          <w:lang w:val="es-ES"/>
        </w:rPr>
        <w:t>is</w:t>
      </w:r>
      <w:proofErr w:type="spellEnd"/>
      <w:r w:rsidRPr="00D77900">
        <w:rPr>
          <w:szCs w:val="24"/>
          <w:lang w:val="es-ES"/>
        </w:rPr>
        <w:t xml:space="preserve"> </w:t>
      </w:r>
      <w:proofErr w:type="spellStart"/>
      <w:r w:rsidRPr="00D77900">
        <w:rPr>
          <w:szCs w:val="24"/>
          <w:lang w:val="es-ES"/>
        </w:rPr>
        <w:t>assumed</w:t>
      </w:r>
      <w:proofErr w:type="spellEnd"/>
      <w:r w:rsidRPr="00D77900">
        <w:rPr>
          <w:szCs w:val="24"/>
          <w:lang w:val="es-ES"/>
        </w:rPr>
        <w:t xml:space="preserve"> </w:t>
      </w:r>
      <w:proofErr w:type="spellStart"/>
      <w:r w:rsidRPr="00D77900">
        <w:rPr>
          <w:szCs w:val="24"/>
          <w:lang w:val="es-ES"/>
        </w:rPr>
        <w:t>that</w:t>
      </w:r>
      <w:proofErr w:type="spellEnd"/>
      <w:r w:rsidRPr="00D77900">
        <w:rPr>
          <w:szCs w:val="24"/>
          <w:lang w:val="es-ES"/>
        </w:rPr>
        <w:t xml:space="preserve"> </w:t>
      </w:r>
      <w:proofErr w:type="spellStart"/>
      <w:r w:rsidRPr="00D77900">
        <w:rPr>
          <w:szCs w:val="24"/>
          <w:lang w:val="es-ES"/>
        </w:rPr>
        <w:t>exhibitions</w:t>
      </w:r>
      <w:proofErr w:type="spellEnd"/>
      <w:r w:rsidRPr="00D77900">
        <w:rPr>
          <w:szCs w:val="24"/>
          <w:lang w:val="es-ES"/>
        </w:rPr>
        <w:t xml:space="preserve"> and </w:t>
      </w:r>
      <w:proofErr w:type="spellStart"/>
      <w:r w:rsidRPr="00D77900">
        <w:rPr>
          <w:szCs w:val="24"/>
          <w:lang w:val="es-ES"/>
        </w:rPr>
        <w:t>forums</w:t>
      </w:r>
      <w:proofErr w:type="spellEnd"/>
      <w:r w:rsidRPr="00D77900">
        <w:rPr>
          <w:szCs w:val="24"/>
          <w:lang w:val="es-ES"/>
        </w:rPr>
        <w:t xml:space="preserve"> are </w:t>
      </w:r>
      <w:proofErr w:type="spellStart"/>
      <w:r w:rsidRPr="00D77900">
        <w:rPr>
          <w:szCs w:val="24"/>
          <w:lang w:val="es-ES"/>
        </w:rPr>
        <w:t>primarily</w:t>
      </w:r>
      <w:proofErr w:type="spellEnd"/>
      <w:r w:rsidRPr="00D77900">
        <w:rPr>
          <w:szCs w:val="24"/>
          <w:lang w:val="es-ES"/>
        </w:rPr>
        <w:t xml:space="preserve"> </w:t>
      </w:r>
      <w:proofErr w:type="spellStart"/>
      <w:r w:rsidRPr="00D77900">
        <w:rPr>
          <w:szCs w:val="24"/>
          <w:lang w:val="es-ES"/>
        </w:rPr>
        <w:t>related</w:t>
      </w:r>
      <w:proofErr w:type="spellEnd"/>
      <w:r w:rsidRPr="00D77900">
        <w:rPr>
          <w:szCs w:val="24"/>
          <w:lang w:val="es-ES"/>
        </w:rPr>
        <w:t xml:space="preserve"> to the ITU TELECOM </w:t>
      </w:r>
      <w:proofErr w:type="spellStart"/>
      <w:r w:rsidRPr="00D77900">
        <w:rPr>
          <w:szCs w:val="24"/>
          <w:lang w:val="es-ES"/>
        </w:rPr>
        <w:t>event</w:t>
      </w:r>
      <w:proofErr w:type="spellEnd"/>
      <w:r w:rsidRPr="00D77900">
        <w:rPr>
          <w:szCs w:val="24"/>
          <w:lang w:val="es-ES"/>
        </w:rPr>
        <w:t xml:space="preserve">, </w:t>
      </w:r>
      <w:proofErr w:type="spellStart"/>
      <w:r w:rsidRPr="00D77900">
        <w:rPr>
          <w:szCs w:val="24"/>
          <w:lang w:val="es-ES"/>
        </w:rPr>
        <w:t>which</w:t>
      </w:r>
      <w:proofErr w:type="spellEnd"/>
      <w:r w:rsidRPr="00D77900">
        <w:rPr>
          <w:szCs w:val="24"/>
          <w:lang w:val="es-ES"/>
        </w:rPr>
        <w:t xml:space="preserve">, </w:t>
      </w:r>
      <w:proofErr w:type="spellStart"/>
      <w:r w:rsidRPr="00D77900">
        <w:rPr>
          <w:szCs w:val="24"/>
          <w:lang w:val="es-ES"/>
        </w:rPr>
        <w:t>according</w:t>
      </w:r>
      <w:proofErr w:type="spellEnd"/>
      <w:r w:rsidRPr="00D77900">
        <w:rPr>
          <w:szCs w:val="24"/>
          <w:lang w:val="es-ES"/>
        </w:rPr>
        <w:t xml:space="preserve"> to the </w:t>
      </w:r>
      <w:proofErr w:type="spellStart"/>
      <w:r w:rsidRPr="00D77900">
        <w:rPr>
          <w:szCs w:val="24"/>
          <w:lang w:val="es-ES"/>
        </w:rPr>
        <w:t>decision</w:t>
      </w:r>
      <w:proofErr w:type="spellEnd"/>
      <w:r w:rsidRPr="00D77900">
        <w:rPr>
          <w:szCs w:val="24"/>
          <w:lang w:val="es-ES"/>
        </w:rPr>
        <w:t xml:space="preserve"> of PP-22, </w:t>
      </w:r>
      <w:proofErr w:type="spellStart"/>
      <w:r w:rsidRPr="00D77900">
        <w:rPr>
          <w:szCs w:val="24"/>
          <w:lang w:val="es-ES"/>
        </w:rPr>
        <w:t>will</w:t>
      </w:r>
      <w:proofErr w:type="spellEnd"/>
      <w:r w:rsidRPr="00D77900">
        <w:rPr>
          <w:szCs w:val="24"/>
          <w:lang w:val="es-ES"/>
        </w:rPr>
        <w:t xml:space="preserve"> </w:t>
      </w:r>
      <w:proofErr w:type="spellStart"/>
      <w:r w:rsidRPr="00D77900">
        <w:rPr>
          <w:szCs w:val="24"/>
          <w:lang w:val="es-ES"/>
        </w:rPr>
        <w:t>not</w:t>
      </w:r>
      <w:proofErr w:type="spellEnd"/>
      <w:r w:rsidRPr="00D77900">
        <w:rPr>
          <w:szCs w:val="24"/>
          <w:lang w:val="es-ES"/>
        </w:rPr>
        <w:t xml:space="preserve"> be </w:t>
      </w:r>
      <w:proofErr w:type="spellStart"/>
      <w:r w:rsidRPr="00D77900">
        <w:rPr>
          <w:szCs w:val="24"/>
          <w:lang w:val="es-ES"/>
        </w:rPr>
        <w:t>held</w:t>
      </w:r>
      <w:proofErr w:type="spellEnd"/>
      <w:r w:rsidRPr="00D77900">
        <w:rPr>
          <w:szCs w:val="24"/>
          <w:lang w:val="es-ES"/>
        </w:rPr>
        <w:t xml:space="preserve">. </w:t>
      </w:r>
      <w:proofErr w:type="spellStart"/>
      <w:r w:rsidRPr="00D77900">
        <w:rPr>
          <w:szCs w:val="24"/>
          <w:lang w:val="es-ES"/>
        </w:rPr>
        <w:t>Therefore</w:t>
      </w:r>
      <w:proofErr w:type="spellEnd"/>
      <w:r w:rsidRPr="00D77900">
        <w:rPr>
          <w:szCs w:val="24"/>
          <w:lang w:val="es-ES"/>
        </w:rPr>
        <w:t xml:space="preserve">, </w:t>
      </w:r>
      <w:proofErr w:type="spellStart"/>
      <w:r w:rsidRPr="00D77900">
        <w:rPr>
          <w:szCs w:val="24"/>
          <w:lang w:val="es-ES"/>
        </w:rPr>
        <w:t>this</w:t>
      </w:r>
      <w:proofErr w:type="spellEnd"/>
      <w:r w:rsidRPr="00D77900">
        <w:rPr>
          <w:szCs w:val="24"/>
          <w:lang w:val="es-ES"/>
        </w:rPr>
        <w:t xml:space="preserve"> </w:t>
      </w:r>
      <w:proofErr w:type="spellStart"/>
      <w:r w:rsidRPr="00D77900">
        <w:rPr>
          <w:szCs w:val="24"/>
          <w:lang w:val="es-ES"/>
        </w:rPr>
        <w:t>decision</w:t>
      </w:r>
      <w:proofErr w:type="spellEnd"/>
      <w:r w:rsidRPr="00D77900">
        <w:rPr>
          <w:szCs w:val="24"/>
          <w:lang w:val="es-ES"/>
        </w:rPr>
        <w:t xml:space="preserve"> </w:t>
      </w:r>
      <w:proofErr w:type="spellStart"/>
      <w:r w:rsidRPr="00D77900">
        <w:rPr>
          <w:szCs w:val="24"/>
          <w:lang w:val="es-ES"/>
        </w:rPr>
        <w:t>should</w:t>
      </w:r>
      <w:proofErr w:type="spellEnd"/>
      <w:r w:rsidRPr="00D77900">
        <w:rPr>
          <w:szCs w:val="24"/>
          <w:lang w:val="es-ES"/>
        </w:rPr>
        <w:t xml:space="preserve"> be </w:t>
      </w:r>
      <w:proofErr w:type="spellStart"/>
      <w:r w:rsidRPr="00D77900">
        <w:rPr>
          <w:szCs w:val="24"/>
          <w:lang w:val="es-ES"/>
        </w:rPr>
        <w:t>reflected</w:t>
      </w:r>
      <w:proofErr w:type="spellEnd"/>
      <w:r w:rsidRPr="00D77900">
        <w:rPr>
          <w:szCs w:val="24"/>
          <w:lang w:val="es-ES"/>
        </w:rPr>
        <w:t xml:space="preserve"> in the </w:t>
      </w:r>
      <w:proofErr w:type="spellStart"/>
      <w:r w:rsidRPr="00D77900">
        <w:rPr>
          <w:szCs w:val="24"/>
          <w:lang w:val="es-ES"/>
        </w:rPr>
        <w:t>text</w:t>
      </w:r>
      <w:proofErr w:type="spellEnd"/>
      <w:r w:rsidRPr="00D77900">
        <w:rPr>
          <w:szCs w:val="24"/>
          <w:lang w:val="es-ES"/>
        </w:rPr>
        <w:t xml:space="preserve"> of the </w:t>
      </w:r>
      <w:proofErr w:type="spellStart"/>
      <w:r w:rsidRPr="00D77900">
        <w:rPr>
          <w:szCs w:val="24"/>
          <w:lang w:val="es-ES"/>
        </w:rPr>
        <w:t>Financial</w:t>
      </w:r>
      <w:proofErr w:type="spellEnd"/>
      <w:r w:rsidRPr="00D77900">
        <w:rPr>
          <w:szCs w:val="24"/>
          <w:lang w:val="es-ES"/>
        </w:rPr>
        <w:t xml:space="preserve"> </w:t>
      </w:r>
      <w:proofErr w:type="spellStart"/>
      <w:r w:rsidRPr="00D77900">
        <w:rPr>
          <w:szCs w:val="24"/>
          <w:lang w:val="es-ES"/>
        </w:rPr>
        <w:t>Regulations</w:t>
      </w:r>
      <w:proofErr w:type="spellEnd"/>
      <w:r w:rsidRPr="00D77900">
        <w:rPr>
          <w:szCs w:val="24"/>
          <w:lang w:val="es-ES"/>
        </w:rPr>
        <w:t xml:space="preserve"> and the </w:t>
      </w:r>
      <w:proofErr w:type="spellStart"/>
      <w:r w:rsidRPr="00D77900">
        <w:rPr>
          <w:szCs w:val="24"/>
          <w:lang w:val="es-ES"/>
        </w:rPr>
        <w:t>Financial</w:t>
      </w:r>
      <w:proofErr w:type="spellEnd"/>
      <w:r w:rsidRPr="00D77900">
        <w:rPr>
          <w:szCs w:val="24"/>
          <w:lang w:val="es-ES"/>
        </w:rPr>
        <w:t xml:space="preserve"> Rules and </w:t>
      </w:r>
      <w:proofErr w:type="spellStart"/>
      <w:r w:rsidRPr="00D77900">
        <w:rPr>
          <w:szCs w:val="24"/>
          <w:lang w:val="es-ES"/>
        </w:rPr>
        <w:t>it</w:t>
      </w:r>
      <w:proofErr w:type="spellEnd"/>
      <w:r w:rsidRPr="00D77900">
        <w:rPr>
          <w:szCs w:val="24"/>
          <w:lang w:val="es-ES"/>
        </w:rPr>
        <w:t xml:space="preserve"> </w:t>
      </w:r>
      <w:proofErr w:type="spellStart"/>
      <w:r w:rsidRPr="00D77900">
        <w:rPr>
          <w:szCs w:val="24"/>
          <w:lang w:val="es-ES"/>
        </w:rPr>
        <w:t>should</w:t>
      </w:r>
      <w:proofErr w:type="spellEnd"/>
      <w:r w:rsidRPr="00D77900">
        <w:rPr>
          <w:szCs w:val="24"/>
          <w:lang w:val="es-ES"/>
        </w:rPr>
        <w:t xml:space="preserve"> be more </w:t>
      </w:r>
      <w:proofErr w:type="spellStart"/>
      <w:r w:rsidRPr="00D77900">
        <w:rPr>
          <w:szCs w:val="24"/>
          <w:lang w:val="es-ES"/>
        </w:rPr>
        <w:t>clear</w:t>
      </w:r>
      <w:proofErr w:type="spellEnd"/>
      <w:r w:rsidRPr="00D77900">
        <w:rPr>
          <w:szCs w:val="24"/>
          <w:lang w:val="es-ES"/>
        </w:rPr>
        <w:t xml:space="preserve"> in </w:t>
      </w:r>
      <w:proofErr w:type="spellStart"/>
      <w:r w:rsidRPr="00D77900">
        <w:rPr>
          <w:szCs w:val="24"/>
          <w:lang w:val="es-ES"/>
        </w:rPr>
        <w:t>Article</w:t>
      </w:r>
      <w:proofErr w:type="spellEnd"/>
      <w:r w:rsidRPr="00D77900">
        <w:rPr>
          <w:szCs w:val="24"/>
          <w:lang w:val="es-ES"/>
        </w:rPr>
        <w:t xml:space="preserve"> 19 </w:t>
      </w:r>
      <w:proofErr w:type="spellStart"/>
      <w:r w:rsidRPr="00D77900">
        <w:rPr>
          <w:szCs w:val="24"/>
          <w:lang w:val="es-ES"/>
        </w:rPr>
        <w:t>what</w:t>
      </w:r>
      <w:proofErr w:type="spellEnd"/>
      <w:r w:rsidRPr="00D77900">
        <w:rPr>
          <w:szCs w:val="24"/>
          <w:lang w:val="es-ES"/>
        </w:rPr>
        <w:t xml:space="preserve"> </w:t>
      </w:r>
      <w:proofErr w:type="spellStart"/>
      <w:r w:rsidRPr="00D77900">
        <w:rPr>
          <w:szCs w:val="24"/>
          <w:lang w:val="es-ES"/>
        </w:rPr>
        <w:t>exhibitions</w:t>
      </w:r>
      <w:proofErr w:type="spellEnd"/>
      <w:r w:rsidRPr="00D77900">
        <w:rPr>
          <w:szCs w:val="24"/>
          <w:lang w:val="es-ES"/>
        </w:rPr>
        <w:t xml:space="preserve"> and </w:t>
      </w:r>
      <w:proofErr w:type="spellStart"/>
      <w:r w:rsidRPr="00D77900">
        <w:rPr>
          <w:szCs w:val="24"/>
          <w:lang w:val="es-ES"/>
        </w:rPr>
        <w:t>forums</w:t>
      </w:r>
      <w:proofErr w:type="spellEnd"/>
      <w:r w:rsidRPr="00D77900">
        <w:rPr>
          <w:szCs w:val="24"/>
          <w:lang w:val="en-US"/>
        </w:rPr>
        <w:t xml:space="preserve"> </w:t>
      </w:r>
      <w:r w:rsidRPr="00D77900">
        <w:rPr>
          <w:szCs w:val="24"/>
          <w:lang w:val="es-ES"/>
        </w:rPr>
        <w:t xml:space="preserve">can be </w:t>
      </w:r>
      <w:proofErr w:type="spellStart"/>
      <w:r w:rsidRPr="00D77900">
        <w:rPr>
          <w:szCs w:val="24"/>
          <w:lang w:val="es-ES"/>
        </w:rPr>
        <w:t>discussed</w:t>
      </w:r>
      <w:proofErr w:type="spellEnd"/>
      <w:r w:rsidRPr="00D77900">
        <w:rPr>
          <w:szCs w:val="24"/>
          <w:lang w:val="es-ES"/>
        </w:rPr>
        <w:t xml:space="preserve"> in the future and </w:t>
      </w:r>
      <w:proofErr w:type="spellStart"/>
      <w:r w:rsidRPr="00D77900">
        <w:rPr>
          <w:szCs w:val="24"/>
          <w:lang w:val="es-ES"/>
        </w:rPr>
        <w:t>how</w:t>
      </w:r>
      <w:proofErr w:type="spellEnd"/>
      <w:r w:rsidRPr="00D77900">
        <w:rPr>
          <w:szCs w:val="24"/>
          <w:lang w:val="es-ES"/>
        </w:rPr>
        <w:t xml:space="preserve"> </w:t>
      </w:r>
      <w:proofErr w:type="spellStart"/>
      <w:r w:rsidRPr="00D77900">
        <w:rPr>
          <w:szCs w:val="24"/>
          <w:lang w:val="es-ES"/>
        </w:rPr>
        <w:t>this</w:t>
      </w:r>
      <w:proofErr w:type="spellEnd"/>
      <w:r w:rsidRPr="00D77900">
        <w:rPr>
          <w:szCs w:val="24"/>
          <w:lang w:val="es-ES"/>
        </w:rPr>
        <w:t xml:space="preserve"> </w:t>
      </w:r>
      <w:proofErr w:type="spellStart"/>
      <w:r w:rsidRPr="00D77900">
        <w:rPr>
          <w:szCs w:val="24"/>
          <w:lang w:val="es-ES"/>
        </w:rPr>
        <w:t>will</w:t>
      </w:r>
      <w:proofErr w:type="spellEnd"/>
      <w:r w:rsidRPr="00D77900">
        <w:rPr>
          <w:szCs w:val="24"/>
          <w:lang w:val="es-ES"/>
        </w:rPr>
        <w:t xml:space="preserve"> </w:t>
      </w:r>
      <w:proofErr w:type="spellStart"/>
      <w:r w:rsidRPr="00D77900">
        <w:rPr>
          <w:szCs w:val="24"/>
          <w:lang w:val="es-ES"/>
        </w:rPr>
        <w:t>affect</w:t>
      </w:r>
      <w:proofErr w:type="spellEnd"/>
      <w:r w:rsidRPr="00D77900">
        <w:rPr>
          <w:szCs w:val="24"/>
          <w:lang w:val="es-ES"/>
        </w:rPr>
        <w:t xml:space="preserve"> the </w:t>
      </w:r>
      <w:proofErr w:type="spellStart"/>
      <w:r w:rsidRPr="00D77900">
        <w:rPr>
          <w:szCs w:val="24"/>
          <w:lang w:val="es-ES"/>
        </w:rPr>
        <w:t>two</w:t>
      </w:r>
      <w:proofErr w:type="spellEnd"/>
      <w:r w:rsidRPr="00D77900">
        <w:rPr>
          <w:szCs w:val="24"/>
          <w:lang w:val="es-ES"/>
        </w:rPr>
        <w:t xml:space="preserve"> </w:t>
      </w:r>
      <w:proofErr w:type="spellStart"/>
      <w:r w:rsidRPr="00D77900">
        <w:rPr>
          <w:szCs w:val="24"/>
          <w:lang w:val="es-ES"/>
        </w:rPr>
        <w:t>funds</w:t>
      </w:r>
      <w:proofErr w:type="spellEnd"/>
      <w:r w:rsidRPr="00D77900">
        <w:rPr>
          <w:szCs w:val="24"/>
          <w:lang w:val="es-ES"/>
        </w:rPr>
        <w:t xml:space="preserve"> - the </w:t>
      </w:r>
      <w:r w:rsidRPr="00D77900">
        <w:rPr>
          <w:szCs w:val="24"/>
          <w:lang w:val="en-US"/>
        </w:rPr>
        <w:t xml:space="preserve">Exhibition Working Capital Fund </w:t>
      </w:r>
      <w:r w:rsidRPr="00D77900">
        <w:rPr>
          <w:szCs w:val="24"/>
          <w:lang w:val="es-ES"/>
        </w:rPr>
        <w:t xml:space="preserve">and the </w:t>
      </w:r>
      <w:proofErr w:type="spellStart"/>
      <w:r w:rsidRPr="00D77900">
        <w:rPr>
          <w:szCs w:val="24"/>
          <w:lang w:val="es-ES"/>
        </w:rPr>
        <w:t>Informanion</w:t>
      </w:r>
      <w:proofErr w:type="spellEnd"/>
      <w:r w:rsidRPr="00D77900">
        <w:rPr>
          <w:szCs w:val="24"/>
          <w:lang w:val="es-ES"/>
        </w:rPr>
        <w:t xml:space="preserve"> and </w:t>
      </w:r>
      <w:proofErr w:type="spellStart"/>
      <w:r w:rsidRPr="00D77900">
        <w:rPr>
          <w:szCs w:val="24"/>
          <w:lang w:val="es-ES"/>
        </w:rPr>
        <w:t>Communicanio</w:t>
      </w:r>
      <w:r>
        <w:rPr>
          <w:szCs w:val="24"/>
          <w:lang w:val="es-ES"/>
        </w:rPr>
        <w:t>n</w:t>
      </w:r>
      <w:proofErr w:type="spellEnd"/>
      <w:r>
        <w:rPr>
          <w:szCs w:val="24"/>
          <w:lang w:val="es-ES"/>
        </w:rPr>
        <w:t xml:space="preserve"> Technologies </w:t>
      </w:r>
      <w:proofErr w:type="spellStart"/>
      <w:r>
        <w:rPr>
          <w:szCs w:val="24"/>
          <w:lang w:val="es-ES"/>
        </w:rPr>
        <w:t>Development</w:t>
      </w:r>
      <w:proofErr w:type="spellEnd"/>
      <w:r>
        <w:rPr>
          <w:szCs w:val="24"/>
          <w:lang w:val="es-ES"/>
        </w:rPr>
        <w:t xml:space="preserve"> </w:t>
      </w:r>
      <w:proofErr w:type="spellStart"/>
      <w:r>
        <w:rPr>
          <w:szCs w:val="24"/>
          <w:lang w:val="es-ES"/>
        </w:rPr>
        <w:t>Fund</w:t>
      </w:r>
      <w:proofErr w:type="spellEnd"/>
      <w:r>
        <w:rPr>
          <w:szCs w:val="24"/>
          <w:lang w:val="es-ES"/>
        </w:rPr>
        <w:t>.</w:t>
      </w:r>
    </w:p>
    <w:p w14:paraId="69E376E6" w14:textId="0C6E6191" w:rsidR="003D37D6" w:rsidRPr="00D77900" w:rsidRDefault="003D37D6" w:rsidP="003D37D6">
      <w:pPr>
        <w:tabs>
          <w:tab w:val="clear" w:pos="567"/>
          <w:tab w:val="clear" w:pos="1134"/>
          <w:tab w:val="clear" w:pos="1701"/>
          <w:tab w:val="clear" w:pos="2268"/>
          <w:tab w:val="clear" w:pos="2835"/>
        </w:tabs>
        <w:overflowPunct/>
        <w:autoSpaceDE/>
        <w:autoSpaceDN/>
        <w:adjustRightInd/>
        <w:spacing w:before="80"/>
        <w:jc w:val="both"/>
        <w:textAlignment w:val="auto"/>
        <w:rPr>
          <w:szCs w:val="24"/>
          <w:lang w:val="en-US"/>
        </w:rPr>
      </w:pPr>
      <w:proofErr w:type="spellStart"/>
      <w:r w:rsidRPr="00D77900">
        <w:rPr>
          <w:szCs w:val="24"/>
          <w:lang w:val="es-ES"/>
        </w:rPr>
        <w:t>However</w:t>
      </w:r>
      <w:proofErr w:type="spellEnd"/>
      <w:r w:rsidRPr="00D77900">
        <w:rPr>
          <w:szCs w:val="24"/>
          <w:lang w:val="es-ES"/>
        </w:rPr>
        <w:t xml:space="preserve">, </w:t>
      </w:r>
      <w:proofErr w:type="spellStart"/>
      <w:r w:rsidRPr="00D77900">
        <w:rPr>
          <w:szCs w:val="24"/>
          <w:lang w:val="es-ES"/>
        </w:rPr>
        <w:t>if</w:t>
      </w:r>
      <w:proofErr w:type="spellEnd"/>
      <w:r w:rsidRPr="00D77900">
        <w:rPr>
          <w:szCs w:val="24"/>
          <w:lang w:val="es-ES"/>
        </w:rPr>
        <w:t xml:space="preserve"> the EWCF </w:t>
      </w:r>
      <w:r w:rsidRPr="00D77900">
        <w:rPr>
          <w:szCs w:val="24"/>
          <w:lang w:val="en-US"/>
        </w:rPr>
        <w:t>will be</w:t>
      </w:r>
      <w:r w:rsidRPr="00D77900">
        <w:rPr>
          <w:szCs w:val="24"/>
          <w:lang w:val="es-ES"/>
        </w:rPr>
        <w:t xml:space="preserve"> </w:t>
      </w:r>
      <w:proofErr w:type="spellStart"/>
      <w:r w:rsidRPr="00D77900">
        <w:rPr>
          <w:szCs w:val="24"/>
          <w:lang w:val="es-ES"/>
        </w:rPr>
        <w:t>closed</w:t>
      </w:r>
      <w:proofErr w:type="spellEnd"/>
      <w:r w:rsidRPr="00D77900">
        <w:rPr>
          <w:szCs w:val="24"/>
          <w:lang w:val="es-ES"/>
        </w:rPr>
        <w:t xml:space="preserve">, as can be </w:t>
      </w:r>
      <w:proofErr w:type="spellStart"/>
      <w:r w:rsidRPr="00D77900">
        <w:rPr>
          <w:szCs w:val="24"/>
          <w:lang w:val="es-ES"/>
        </w:rPr>
        <w:t>seen</w:t>
      </w:r>
      <w:proofErr w:type="spellEnd"/>
      <w:r w:rsidRPr="00D77900">
        <w:rPr>
          <w:szCs w:val="24"/>
          <w:lang w:val="es-ES"/>
        </w:rPr>
        <w:t xml:space="preserve"> </w:t>
      </w:r>
      <w:proofErr w:type="spellStart"/>
      <w:r w:rsidRPr="00D77900">
        <w:rPr>
          <w:szCs w:val="24"/>
          <w:lang w:val="es-ES"/>
        </w:rPr>
        <w:t>from</w:t>
      </w:r>
      <w:proofErr w:type="spellEnd"/>
      <w:r w:rsidRPr="00D77900">
        <w:rPr>
          <w:szCs w:val="24"/>
          <w:lang w:val="es-ES"/>
        </w:rPr>
        <w:t xml:space="preserve"> </w:t>
      </w:r>
      <w:proofErr w:type="spellStart"/>
      <w:r w:rsidRPr="00D77900">
        <w:rPr>
          <w:szCs w:val="24"/>
          <w:lang w:val="es-ES"/>
        </w:rPr>
        <w:t>document</w:t>
      </w:r>
      <w:proofErr w:type="spellEnd"/>
      <w:r w:rsidRPr="00D77900">
        <w:rPr>
          <w:szCs w:val="24"/>
          <w:lang w:val="es-ES"/>
        </w:rPr>
        <w:t xml:space="preserve"> C23/34 </w:t>
      </w:r>
      <w:r w:rsidRPr="00D77900">
        <w:rPr>
          <w:szCs w:val="24"/>
          <w:lang w:val="en-US"/>
        </w:rPr>
        <w:t>«</w:t>
      </w:r>
      <w:proofErr w:type="spellStart"/>
      <w:r w:rsidRPr="00D77900">
        <w:rPr>
          <w:szCs w:val="24"/>
          <w:lang w:val="es-ES"/>
        </w:rPr>
        <w:t>Information</w:t>
      </w:r>
      <w:proofErr w:type="spellEnd"/>
      <w:r w:rsidRPr="00D77900">
        <w:rPr>
          <w:szCs w:val="24"/>
          <w:lang w:val="es-ES"/>
        </w:rPr>
        <w:t xml:space="preserve"> and </w:t>
      </w:r>
      <w:proofErr w:type="spellStart"/>
      <w:r w:rsidRPr="00D77900">
        <w:rPr>
          <w:szCs w:val="24"/>
          <w:lang w:val="es-ES"/>
        </w:rPr>
        <w:t>Communications</w:t>
      </w:r>
      <w:proofErr w:type="spellEnd"/>
      <w:r w:rsidRPr="00D77900">
        <w:rPr>
          <w:szCs w:val="24"/>
          <w:lang w:val="es-ES"/>
        </w:rPr>
        <w:t xml:space="preserve"> </w:t>
      </w:r>
      <w:proofErr w:type="spellStart"/>
      <w:r w:rsidRPr="00D77900">
        <w:rPr>
          <w:szCs w:val="24"/>
          <w:lang w:val="es-ES"/>
        </w:rPr>
        <w:t>Technology</w:t>
      </w:r>
      <w:proofErr w:type="spellEnd"/>
      <w:r w:rsidRPr="00D77900">
        <w:rPr>
          <w:szCs w:val="24"/>
          <w:lang w:val="es-ES"/>
        </w:rPr>
        <w:t xml:space="preserve"> </w:t>
      </w:r>
      <w:proofErr w:type="spellStart"/>
      <w:r w:rsidRPr="00D77900">
        <w:rPr>
          <w:szCs w:val="24"/>
          <w:lang w:val="es-ES"/>
        </w:rPr>
        <w:t>Development</w:t>
      </w:r>
      <w:proofErr w:type="spellEnd"/>
      <w:r w:rsidRPr="00D77900">
        <w:rPr>
          <w:szCs w:val="24"/>
          <w:lang w:val="es-ES"/>
        </w:rPr>
        <w:t xml:space="preserve"> </w:t>
      </w:r>
      <w:proofErr w:type="spellStart"/>
      <w:r w:rsidRPr="00D77900">
        <w:rPr>
          <w:szCs w:val="24"/>
          <w:lang w:val="es-ES"/>
        </w:rPr>
        <w:t>Fund</w:t>
      </w:r>
      <w:proofErr w:type="spellEnd"/>
      <w:r w:rsidRPr="00D77900">
        <w:rPr>
          <w:szCs w:val="24"/>
          <w:lang w:val="es-ES"/>
        </w:rPr>
        <w:t xml:space="preserve"> (ICT-DF)</w:t>
      </w:r>
      <w:r w:rsidRPr="00D77900">
        <w:rPr>
          <w:szCs w:val="24"/>
          <w:lang w:val="en-US"/>
        </w:rPr>
        <w:t>»</w:t>
      </w:r>
      <w:r w:rsidRPr="00D77900">
        <w:rPr>
          <w:szCs w:val="24"/>
          <w:lang w:val="es-ES"/>
        </w:rPr>
        <w:t xml:space="preserve">, </w:t>
      </w:r>
      <w:proofErr w:type="spellStart"/>
      <w:r w:rsidRPr="00D77900">
        <w:rPr>
          <w:szCs w:val="24"/>
          <w:lang w:val="es-ES"/>
        </w:rPr>
        <w:t>which</w:t>
      </w:r>
      <w:proofErr w:type="spellEnd"/>
      <w:r w:rsidRPr="00D77900">
        <w:rPr>
          <w:szCs w:val="24"/>
          <w:lang w:val="es-ES"/>
        </w:rPr>
        <w:t xml:space="preserve"> </w:t>
      </w:r>
      <w:proofErr w:type="spellStart"/>
      <w:r w:rsidRPr="00D77900">
        <w:rPr>
          <w:szCs w:val="24"/>
          <w:lang w:val="es-ES"/>
        </w:rPr>
        <w:t>indicates</w:t>
      </w:r>
      <w:proofErr w:type="spellEnd"/>
      <w:r w:rsidRPr="00D77900">
        <w:rPr>
          <w:szCs w:val="24"/>
          <w:lang w:val="es-ES"/>
        </w:rPr>
        <w:t xml:space="preserve"> </w:t>
      </w:r>
      <w:proofErr w:type="spellStart"/>
      <w:r w:rsidRPr="00D77900">
        <w:rPr>
          <w:szCs w:val="24"/>
          <w:lang w:val="es-ES"/>
        </w:rPr>
        <w:t>that</w:t>
      </w:r>
      <w:proofErr w:type="spellEnd"/>
      <w:r w:rsidRPr="00D77900">
        <w:rPr>
          <w:szCs w:val="24"/>
          <w:lang w:val="es-ES"/>
        </w:rPr>
        <w:t xml:space="preserve"> the </w:t>
      </w:r>
      <w:proofErr w:type="spellStart"/>
      <w:r w:rsidRPr="00D77900">
        <w:rPr>
          <w:szCs w:val="24"/>
          <w:lang w:val="es-ES"/>
        </w:rPr>
        <w:t>Plenipotentiary</w:t>
      </w:r>
      <w:proofErr w:type="spellEnd"/>
      <w:r w:rsidRPr="00D77900">
        <w:rPr>
          <w:szCs w:val="24"/>
          <w:lang w:val="es-ES"/>
        </w:rPr>
        <w:t xml:space="preserve"> </w:t>
      </w:r>
      <w:proofErr w:type="spellStart"/>
      <w:r w:rsidRPr="00D77900">
        <w:rPr>
          <w:szCs w:val="24"/>
          <w:lang w:val="es-ES"/>
        </w:rPr>
        <w:t>Conference</w:t>
      </w:r>
      <w:proofErr w:type="spellEnd"/>
      <w:r w:rsidRPr="00D77900">
        <w:rPr>
          <w:szCs w:val="24"/>
          <w:lang w:val="es-ES"/>
        </w:rPr>
        <w:t xml:space="preserve"> </w:t>
      </w:r>
      <w:proofErr w:type="spellStart"/>
      <w:r w:rsidRPr="00D77900">
        <w:rPr>
          <w:szCs w:val="24"/>
          <w:lang w:val="es-ES"/>
        </w:rPr>
        <w:t>endorsed</w:t>
      </w:r>
      <w:proofErr w:type="spellEnd"/>
      <w:r w:rsidRPr="00D77900">
        <w:rPr>
          <w:szCs w:val="24"/>
          <w:lang w:val="es-ES"/>
        </w:rPr>
        <w:t xml:space="preserve"> the </w:t>
      </w:r>
      <w:proofErr w:type="spellStart"/>
      <w:r w:rsidRPr="00D77900">
        <w:rPr>
          <w:szCs w:val="24"/>
          <w:lang w:val="es-ES"/>
        </w:rPr>
        <w:t>recommendation</w:t>
      </w:r>
      <w:proofErr w:type="spellEnd"/>
      <w:r w:rsidRPr="00D77900">
        <w:rPr>
          <w:szCs w:val="24"/>
          <w:lang w:val="es-ES"/>
        </w:rPr>
        <w:t xml:space="preserve"> (</w:t>
      </w:r>
      <w:proofErr w:type="spellStart"/>
      <w:r w:rsidRPr="00D77900">
        <w:rPr>
          <w:szCs w:val="24"/>
          <w:lang w:val="es-ES"/>
        </w:rPr>
        <w:t>see</w:t>
      </w:r>
      <w:proofErr w:type="spellEnd"/>
      <w:r w:rsidRPr="00D77900">
        <w:rPr>
          <w:szCs w:val="24"/>
          <w:lang w:val="es-ES"/>
        </w:rPr>
        <w:t xml:space="preserve"> Minutes of the </w:t>
      </w:r>
      <w:proofErr w:type="spellStart"/>
      <w:r w:rsidRPr="00D77900">
        <w:rPr>
          <w:szCs w:val="24"/>
          <w:lang w:val="es-ES"/>
        </w:rPr>
        <w:t>Sixteenth</w:t>
      </w:r>
      <w:proofErr w:type="spellEnd"/>
      <w:r w:rsidRPr="00D77900">
        <w:rPr>
          <w:szCs w:val="24"/>
          <w:lang w:val="es-ES"/>
        </w:rPr>
        <w:t xml:space="preserve"> </w:t>
      </w:r>
      <w:proofErr w:type="spellStart"/>
      <w:r w:rsidRPr="00D77900">
        <w:rPr>
          <w:szCs w:val="24"/>
          <w:lang w:val="es-ES"/>
        </w:rPr>
        <w:t>Plenary</w:t>
      </w:r>
      <w:proofErr w:type="spellEnd"/>
      <w:r w:rsidRPr="00D77900">
        <w:rPr>
          <w:szCs w:val="24"/>
          <w:lang w:val="es-ES"/>
        </w:rPr>
        <w:t xml:space="preserve"> Meeting (Section 2.3)) </w:t>
      </w:r>
      <w:r w:rsidRPr="00D77900">
        <w:rPr>
          <w:szCs w:val="24"/>
          <w:lang w:val="en-US"/>
        </w:rPr>
        <w:t>«</w:t>
      </w:r>
      <w:r w:rsidRPr="00D77900">
        <w:rPr>
          <w:szCs w:val="24"/>
          <w:lang w:val="es-ES"/>
        </w:rPr>
        <w:t xml:space="preserve">to </w:t>
      </w:r>
      <w:proofErr w:type="spellStart"/>
      <w:r w:rsidRPr="00D77900">
        <w:rPr>
          <w:szCs w:val="24"/>
          <w:lang w:val="es-ES"/>
        </w:rPr>
        <w:t>instruct</w:t>
      </w:r>
      <w:proofErr w:type="spellEnd"/>
      <w:r w:rsidRPr="00D77900">
        <w:rPr>
          <w:szCs w:val="24"/>
          <w:lang w:val="es-ES"/>
        </w:rPr>
        <w:t xml:space="preserve"> … Council, at </w:t>
      </w:r>
      <w:proofErr w:type="spellStart"/>
      <w:r w:rsidRPr="00D77900">
        <w:rPr>
          <w:szCs w:val="24"/>
          <w:lang w:val="es-ES"/>
        </w:rPr>
        <w:t>its</w:t>
      </w:r>
      <w:proofErr w:type="spellEnd"/>
      <w:r w:rsidRPr="00D77900">
        <w:rPr>
          <w:szCs w:val="24"/>
          <w:lang w:val="es-ES"/>
        </w:rPr>
        <w:t xml:space="preserve"> </w:t>
      </w:r>
      <w:proofErr w:type="spellStart"/>
      <w:r w:rsidRPr="00D77900">
        <w:rPr>
          <w:szCs w:val="24"/>
          <w:lang w:val="es-ES"/>
        </w:rPr>
        <w:t>next</w:t>
      </w:r>
      <w:proofErr w:type="spellEnd"/>
      <w:r w:rsidRPr="00D77900">
        <w:rPr>
          <w:szCs w:val="24"/>
          <w:lang w:val="es-ES"/>
        </w:rPr>
        <w:t xml:space="preserve"> </w:t>
      </w:r>
      <w:proofErr w:type="spellStart"/>
      <w:r w:rsidRPr="00D77900">
        <w:rPr>
          <w:szCs w:val="24"/>
          <w:lang w:val="es-ES"/>
        </w:rPr>
        <w:t>session</w:t>
      </w:r>
      <w:proofErr w:type="spellEnd"/>
      <w:r w:rsidRPr="00D77900">
        <w:rPr>
          <w:szCs w:val="24"/>
          <w:lang w:val="es-ES"/>
        </w:rPr>
        <w:t xml:space="preserve">, to transfer the </w:t>
      </w:r>
      <w:proofErr w:type="spellStart"/>
      <w:r w:rsidRPr="00D77900">
        <w:rPr>
          <w:szCs w:val="24"/>
          <w:lang w:val="es-ES"/>
        </w:rPr>
        <w:t>remaining</w:t>
      </w:r>
      <w:proofErr w:type="spellEnd"/>
      <w:r w:rsidRPr="00D77900">
        <w:rPr>
          <w:szCs w:val="24"/>
          <w:lang w:val="es-ES"/>
        </w:rPr>
        <w:t xml:space="preserve"> </w:t>
      </w:r>
      <w:proofErr w:type="spellStart"/>
      <w:r w:rsidRPr="00D77900">
        <w:rPr>
          <w:szCs w:val="24"/>
          <w:lang w:val="es-ES"/>
        </w:rPr>
        <w:t>part</w:t>
      </w:r>
      <w:proofErr w:type="spellEnd"/>
      <w:r w:rsidRPr="00D77900">
        <w:rPr>
          <w:szCs w:val="24"/>
          <w:lang w:val="es-ES"/>
        </w:rPr>
        <w:t xml:space="preserve"> of the </w:t>
      </w:r>
      <w:proofErr w:type="spellStart"/>
      <w:r w:rsidRPr="00D77900">
        <w:rPr>
          <w:szCs w:val="24"/>
          <w:lang w:val="es-ES"/>
        </w:rPr>
        <w:t>Revolving</w:t>
      </w:r>
      <w:proofErr w:type="spellEnd"/>
      <w:r w:rsidRPr="00D77900">
        <w:rPr>
          <w:szCs w:val="24"/>
          <w:lang w:val="es-ES"/>
        </w:rPr>
        <w:t xml:space="preserve"> </w:t>
      </w:r>
      <w:proofErr w:type="spellStart"/>
      <w:r w:rsidRPr="00D77900">
        <w:rPr>
          <w:szCs w:val="24"/>
          <w:lang w:val="es-ES"/>
        </w:rPr>
        <w:t>Exhibition</w:t>
      </w:r>
      <w:proofErr w:type="spellEnd"/>
      <w:r w:rsidRPr="00D77900">
        <w:rPr>
          <w:szCs w:val="24"/>
          <w:lang w:val="es-ES"/>
        </w:rPr>
        <w:t xml:space="preserve"> </w:t>
      </w:r>
      <w:proofErr w:type="spellStart"/>
      <w:r w:rsidRPr="00D77900">
        <w:rPr>
          <w:szCs w:val="24"/>
          <w:lang w:val="es-ES"/>
        </w:rPr>
        <w:t>Fund</w:t>
      </w:r>
      <w:proofErr w:type="spellEnd"/>
      <w:r w:rsidRPr="00D77900">
        <w:rPr>
          <w:szCs w:val="24"/>
          <w:lang w:val="es-ES"/>
        </w:rPr>
        <w:t xml:space="preserve"> to the ICT </w:t>
      </w:r>
      <w:proofErr w:type="spellStart"/>
      <w:r w:rsidRPr="00D77900">
        <w:rPr>
          <w:szCs w:val="24"/>
          <w:lang w:val="es-ES"/>
        </w:rPr>
        <w:t>Development</w:t>
      </w:r>
      <w:proofErr w:type="spellEnd"/>
      <w:r w:rsidRPr="00D77900">
        <w:rPr>
          <w:szCs w:val="24"/>
          <w:lang w:val="es-ES"/>
        </w:rPr>
        <w:t xml:space="preserve"> </w:t>
      </w:r>
      <w:proofErr w:type="spellStart"/>
      <w:r w:rsidRPr="00D77900">
        <w:rPr>
          <w:szCs w:val="24"/>
          <w:lang w:val="es-ES"/>
        </w:rPr>
        <w:t>Fund</w:t>
      </w:r>
      <w:proofErr w:type="spellEnd"/>
      <w:r w:rsidRPr="00D77900">
        <w:rPr>
          <w:szCs w:val="24"/>
          <w:lang w:val="en-US"/>
        </w:rPr>
        <w:t>»</w:t>
      </w:r>
      <w:r w:rsidRPr="00D77900">
        <w:rPr>
          <w:szCs w:val="24"/>
          <w:lang w:val="es-ES"/>
        </w:rPr>
        <w:t xml:space="preserve">, </w:t>
      </w:r>
      <w:proofErr w:type="spellStart"/>
      <w:r w:rsidRPr="00D77900">
        <w:rPr>
          <w:szCs w:val="24"/>
          <w:lang w:val="es-ES"/>
        </w:rPr>
        <w:t>this</w:t>
      </w:r>
      <w:proofErr w:type="spellEnd"/>
      <w:r w:rsidRPr="00D77900">
        <w:rPr>
          <w:szCs w:val="24"/>
          <w:lang w:val="es-ES"/>
        </w:rPr>
        <w:t xml:space="preserve"> </w:t>
      </w:r>
      <w:proofErr w:type="spellStart"/>
      <w:r w:rsidRPr="00D77900">
        <w:rPr>
          <w:szCs w:val="24"/>
          <w:lang w:val="es-ES"/>
        </w:rPr>
        <w:t>should</w:t>
      </w:r>
      <w:proofErr w:type="spellEnd"/>
      <w:r w:rsidRPr="00D77900">
        <w:rPr>
          <w:szCs w:val="24"/>
          <w:lang w:val="es-ES"/>
        </w:rPr>
        <w:t xml:space="preserve"> </w:t>
      </w:r>
      <w:proofErr w:type="spellStart"/>
      <w:r w:rsidRPr="00D77900">
        <w:rPr>
          <w:szCs w:val="24"/>
          <w:lang w:val="es-ES"/>
        </w:rPr>
        <w:t>also</w:t>
      </w:r>
      <w:proofErr w:type="spellEnd"/>
      <w:r w:rsidRPr="00D77900">
        <w:rPr>
          <w:szCs w:val="24"/>
          <w:lang w:val="es-ES"/>
        </w:rPr>
        <w:t xml:space="preserve"> be </w:t>
      </w:r>
      <w:proofErr w:type="spellStart"/>
      <w:r w:rsidRPr="00D77900">
        <w:rPr>
          <w:szCs w:val="24"/>
          <w:lang w:val="es-ES"/>
        </w:rPr>
        <w:t>reflected</w:t>
      </w:r>
      <w:proofErr w:type="spellEnd"/>
      <w:r w:rsidRPr="00D77900">
        <w:rPr>
          <w:szCs w:val="24"/>
          <w:lang w:val="es-ES"/>
        </w:rPr>
        <w:t xml:space="preserve"> in the </w:t>
      </w:r>
      <w:proofErr w:type="spellStart"/>
      <w:r w:rsidRPr="00D77900">
        <w:rPr>
          <w:szCs w:val="24"/>
          <w:lang w:val="es-ES"/>
        </w:rPr>
        <w:t>relevant</w:t>
      </w:r>
      <w:proofErr w:type="spellEnd"/>
      <w:r w:rsidRPr="00D77900">
        <w:rPr>
          <w:szCs w:val="24"/>
          <w:lang w:val="es-ES"/>
        </w:rPr>
        <w:t xml:space="preserve"> </w:t>
      </w:r>
      <w:proofErr w:type="spellStart"/>
      <w:r w:rsidRPr="00D77900">
        <w:rPr>
          <w:szCs w:val="24"/>
          <w:lang w:val="es-ES"/>
        </w:rPr>
        <w:t>documents</w:t>
      </w:r>
      <w:proofErr w:type="spellEnd"/>
      <w:r w:rsidRPr="00D77900">
        <w:rPr>
          <w:szCs w:val="24"/>
          <w:lang w:val="es-ES"/>
        </w:rPr>
        <w:t xml:space="preserve"> </w:t>
      </w:r>
      <w:proofErr w:type="spellStart"/>
      <w:r w:rsidRPr="00D77900">
        <w:rPr>
          <w:szCs w:val="24"/>
          <w:lang w:val="es-ES"/>
        </w:rPr>
        <w:t>adopted</w:t>
      </w:r>
      <w:proofErr w:type="spellEnd"/>
      <w:r w:rsidRPr="00D77900">
        <w:rPr>
          <w:szCs w:val="24"/>
          <w:lang w:val="es-ES"/>
        </w:rPr>
        <w:t xml:space="preserve"> </w:t>
      </w:r>
      <w:proofErr w:type="spellStart"/>
      <w:r w:rsidRPr="00D77900">
        <w:rPr>
          <w:szCs w:val="24"/>
          <w:lang w:val="es-ES"/>
        </w:rPr>
        <w:t>by</w:t>
      </w:r>
      <w:proofErr w:type="spellEnd"/>
      <w:r w:rsidRPr="00D77900">
        <w:rPr>
          <w:szCs w:val="24"/>
          <w:lang w:val="es-ES"/>
        </w:rPr>
        <w:t xml:space="preserve"> the Council.</w:t>
      </w:r>
    </w:p>
    <w:p w14:paraId="565543B3" w14:textId="77777777" w:rsidR="003D37D6" w:rsidRPr="001820DF" w:rsidRDefault="003D37D6" w:rsidP="003D37D6">
      <w:pPr>
        <w:tabs>
          <w:tab w:val="left" w:pos="0"/>
        </w:tabs>
        <w:spacing w:before="360"/>
        <w:rPr>
          <w:b/>
          <w:sz w:val="26"/>
          <w:szCs w:val="26"/>
          <w:lang w:val="en-US"/>
        </w:rPr>
      </w:pPr>
      <w:r>
        <w:rPr>
          <w:b/>
          <w:sz w:val="26"/>
          <w:szCs w:val="26"/>
          <w:lang w:val="en-US"/>
        </w:rPr>
        <w:t>II</w:t>
      </w:r>
      <w:r>
        <w:rPr>
          <w:b/>
          <w:sz w:val="26"/>
          <w:szCs w:val="26"/>
          <w:lang w:val="en-US"/>
        </w:rPr>
        <w:tab/>
      </w:r>
      <w:r w:rsidRPr="002D19A0">
        <w:rPr>
          <w:b/>
          <w:sz w:val="26"/>
          <w:szCs w:val="26"/>
          <w:lang w:val="en-US"/>
        </w:rPr>
        <w:t>Proposals</w:t>
      </w:r>
    </w:p>
    <w:p w14:paraId="20130451" w14:textId="77777777" w:rsidR="003D37D6" w:rsidRPr="00014BF1" w:rsidRDefault="003D37D6" w:rsidP="003D37D6">
      <w:pPr>
        <w:numPr>
          <w:ilvl w:val="0"/>
          <w:numId w:val="3"/>
        </w:numPr>
        <w:tabs>
          <w:tab w:val="clear" w:pos="567"/>
          <w:tab w:val="clear" w:pos="1134"/>
          <w:tab w:val="clear" w:pos="1701"/>
          <w:tab w:val="clear" w:pos="2268"/>
          <w:tab w:val="clear" w:pos="2835"/>
        </w:tabs>
        <w:overflowPunct/>
        <w:autoSpaceDE/>
        <w:autoSpaceDN/>
        <w:adjustRightInd/>
        <w:spacing w:before="80"/>
        <w:ind w:left="0" w:firstLine="0"/>
        <w:jc w:val="both"/>
        <w:textAlignment w:val="auto"/>
        <w:rPr>
          <w:szCs w:val="24"/>
          <w:lang w:val="es-ES"/>
        </w:rPr>
      </w:pPr>
      <w:r w:rsidRPr="00D77900">
        <w:rPr>
          <w:szCs w:val="24"/>
          <w:lang w:val="es-ES"/>
        </w:rPr>
        <w:t xml:space="preserve">In </w:t>
      </w:r>
      <w:proofErr w:type="spellStart"/>
      <w:r w:rsidRPr="00D77900">
        <w:rPr>
          <w:szCs w:val="24"/>
          <w:lang w:val="es-ES"/>
        </w:rPr>
        <w:t>accordance</w:t>
      </w:r>
      <w:proofErr w:type="spellEnd"/>
      <w:r w:rsidRPr="00D77900">
        <w:rPr>
          <w:szCs w:val="24"/>
          <w:lang w:val="es-ES"/>
        </w:rPr>
        <w:t xml:space="preserve"> </w:t>
      </w:r>
      <w:proofErr w:type="spellStart"/>
      <w:r w:rsidRPr="00D77900">
        <w:rPr>
          <w:szCs w:val="24"/>
          <w:lang w:val="es-ES"/>
        </w:rPr>
        <w:t>with</w:t>
      </w:r>
      <w:proofErr w:type="spellEnd"/>
      <w:r w:rsidRPr="00D77900">
        <w:rPr>
          <w:szCs w:val="24"/>
          <w:lang w:val="es-ES"/>
        </w:rPr>
        <w:t xml:space="preserve"> the </w:t>
      </w:r>
      <w:proofErr w:type="spellStart"/>
      <w:r w:rsidRPr="00D77900">
        <w:rPr>
          <w:szCs w:val="24"/>
          <w:lang w:val="es-ES"/>
        </w:rPr>
        <w:t>text</w:t>
      </w:r>
      <w:proofErr w:type="spellEnd"/>
      <w:r w:rsidRPr="00D77900">
        <w:rPr>
          <w:szCs w:val="24"/>
          <w:lang w:val="es-ES"/>
        </w:rPr>
        <w:t xml:space="preserve"> of the </w:t>
      </w:r>
      <w:proofErr w:type="spellStart"/>
      <w:r w:rsidRPr="00D77900">
        <w:rPr>
          <w:szCs w:val="24"/>
          <w:lang w:val="es-ES"/>
        </w:rPr>
        <w:t>Resolutions</w:t>
      </w:r>
      <w:proofErr w:type="spellEnd"/>
      <w:r w:rsidRPr="00D77900">
        <w:rPr>
          <w:szCs w:val="24"/>
          <w:lang w:val="es-ES"/>
        </w:rPr>
        <w:t xml:space="preserve"> and </w:t>
      </w:r>
      <w:proofErr w:type="spellStart"/>
      <w:r w:rsidRPr="00D77900">
        <w:rPr>
          <w:szCs w:val="24"/>
          <w:lang w:val="es-ES"/>
        </w:rPr>
        <w:t>Decisions</w:t>
      </w:r>
      <w:proofErr w:type="spellEnd"/>
      <w:r w:rsidRPr="00D77900">
        <w:rPr>
          <w:szCs w:val="24"/>
          <w:lang w:val="es-ES"/>
        </w:rPr>
        <w:t xml:space="preserve"> of the Council (</w:t>
      </w:r>
      <w:proofErr w:type="spellStart"/>
      <w:r w:rsidRPr="00D77900">
        <w:rPr>
          <w:szCs w:val="24"/>
          <w:lang w:val="es-ES"/>
        </w:rPr>
        <w:t>edition</w:t>
      </w:r>
      <w:proofErr w:type="spellEnd"/>
      <w:r w:rsidRPr="00D77900">
        <w:rPr>
          <w:szCs w:val="24"/>
          <w:lang w:val="es-ES"/>
        </w:rPr>
        <w:t xml:space="preserve"> 2022), </w:t>
      </w:r>
      <w:proofErr w:type="spellStart"/>
      <w:r w:rsidRPr="00D77900">
        <w:rPr>
          <w:szCs w:val="24"/>
          <w:lang w:val="es-ES"/>
        </w:rPr>
        <w:t>Resolution</w:t>
      </w:r>
      <w:proofErr w:type="spellEnd"/>
      <w:r w:rsidRPr="00D77900">
        <w:rPr>
          <w:szCs w:val="24"/>
          <w:lang w:val="es-ES"/>
        </w:rPr>
        <w:t xml:space="preserve"> 1111 (C-1997) </w:t>
      </w:r>
      <w:r w:rsidRPr="00D77900">
        <w:rPr>
          <w:szCs w:val="24"/>
          <w:lang w:val="en-US"/>
        </w:rPr>
        <w:t>«</w:t>
      </w:r>
      <w:r w:rsidRPr="00D77900">
        <w:rPr>
          <w:szCs w:val="24"/>
          <w:lang w:val="es-ES"/>
        </w:rPr>
        <w:t xml:space="preserve">TELECOM surplus </w:t>
      </w:r>
      <w:proofErr w:type="spellStart"/>
      <w:r w:rsidRPr="00D77900">
        <w:rPr>
          <w:szCs w:val="24"/>
          <w:lang w:val="es-ES"/>
        </w:rPr>
        <w:t>funds</w:t>
      </w:r>
      <w:proofErr w:type="spellEnd"/>
      <w:r w:rsidRPr="00D77900">
        <w:rPr>
          <w:szCs w:val="24"/>
          <w:lang w:val="en-US"/>
        </w:rPr>
        <w:t>»</w:t>
      </w:r>
      <w:r w:rsidRPr="00D77900">
        <w:rPr>
          <w:szCs w:val="24"/>
          <w:lang w:val="es-ES"/>
        </w:rPr>
        <w:t xml:space="preserve"> and </w:t>
      </w:r>
      <w:proofErr w:type="spellStart"/>
      <w:r w:rsidRPr="00D77900">
        <w:rPr>
          <w:szCs w:val="24"/>
          <w:lang w:val="es-ES"/>
        </w:rPr>
        <w:t>Resolution</w:t>
      </w:r>
      <w:proofErr w:type="spellEnd"/>
      <w:r w:rsidRPr="00D77900">
        <w:rPr>
          <w:szCs w:val="24"/>
          <w:lang w:val="es-ES"/>
        </w:rPr>
        <w:t xml:space="preserve"> 1338 (C-11) </w:t>
      </w:r>
      <w:r w:rsidRPr="00D77900">
        <w:rPr>
          <w:szCs w:val="24"/>
          <w:lang w:val="en-US"/>
        </w:rPr>
        <w:t>«</w:t>
      </w:r>
      <w:proofErr w:type="spellStart"/>
      <w:r w:rsidRPr="00D77900">
        <w:rPr>
          <w:szCs w:val="24"/>
          <w:lang w:val="es-ES"/>
        </w:rPr>
        <w:t>Information</w:t>
      </w:r>
      <w:proofErr w:type="spellEnd"/>
      <w:r w:rsidRPr="00D77900">
        <w:rPr>
          <w:szCs w:val="24"/>
          <w:lang w:val="es-ES"/>
        </w:rPr>
        <w:t xml:space="preserve"> and </w:t>
      </w:r>
      <w:proofErr w:type="spellStart"/>
      <w:r w:rsidRPr="00D77900">
        <w:rPr>
          <w:szCs w:val="24"/>
          <w:lang w:val="es-ES"/>
        </w:rPr>
        <w:t>Communications</w:t>
      </w:r>
      <w:proofErr w:type="spellEnd"/>
      <w:r w:rsidRPr="00D77900">
        <w:rPr>
          <w:szCs w:val="24"/>
          <w:lang w:val="es-ES"/>
        </w:rPr>
        <w:t xml:space="preserve"> </w:t>
      </w:r>
      <w:proofErr w:type="spellStart"/>
      <w:r w:rsidRPr="00D77900">
        <w:rPr>
          <w:szCs w:val="24"/>
          <w:lang w:val="es-ES"/>
        </w:rPr>
        <w:t>Technolog</w:t>
      </w:r>
      <w:r w:rsidRPr="00D77900">
        <w:rPr>
          <w:szCs w:val="24"/>
          <w:lang w:val="en-US"/>
        </w:rPr>
        <w:t>ies</w:t>
      </w:r>
      <w:proofErr w:type="spellEnd"/>
      <w:r w:rsidRPr="00D77900">
        <w:rPr>
          <w:szCs w:val="24"/>
          <w:lang w:val="es-ES"/>
        </w:rPr>
        <w:t xml:space="preserve"> </w:t>
      </w:r>
      <w:proofErr w:type="spellStart"/>
      <w:r w:rsidRPr="00D77900">
        <w:rPr>
          <w:szCs w:val="24"/>
          <w:lang w:val="es-ES"/>
        </w:rPr>
        <w:t>Development</w:t>
      </w:r>
      <w:proofErr w:type="spellEnd"/>
      <w:r w:rsidRPr="00D77900">
        <w:rPr>
          <w:szCs w:val="24"/>
          <w:lang w:val="es-ES"/>
        </w:rPr>
        <w:t xml:space="preserve"> </w:t>
      </w:r>
      <w:proofErr w:type="spellStart"/>
      <w:r w:rsidRPr="00D77900">
        <w:rPr>
          <w:szCs w:val="24"/>
          <w:lang w:val="es-ES"/>
        </w:rPr>
        <w:t>Fund</w:t>
      </w:r>
      <w:proofErr w:type="spellEnd"/>
      <w:r w:rsidRPr="00D77900">
        <w:rPr>
          <w:szCs w:val="24"/>
          <w:lang w:val="es-ES"/>
        </w:rPr>
        <w:t xml:space="preserve"> (ICT-DF)</w:t>
      </w:r>
      <w:r w:rsidRPr="00D77900">
        <w:rPr>
          <w:szCs w:val="24"/>
          <w:lang w:val="en-US"/>
        </w:rPr>
        <w:t>»</w:t>
      </w:r>
      <w:r w:rsidRPr="00D77900">
        <w:rPr>
          <w:szCs w:val="24"/>
          <w:lang w:val="es-ES"/>
        </w:rPr>
        <w:t xml:space="preserve"> are </w:t>
      </w:r>
      <w:proofErr w:type="spellStart"/>
      <w:r w:rsidRPr="00D77900">
        <w:rPr>
          <w:szCs w:val="24"/>
          <w:lang w:val="es-ES"/>
        </w:rPr>
        <w:t>current</w:t>
      </w:r>
      <w:proofErr w:type="spellEnd"/>
      <w:r w:rsidRPr="00D77900">
        <w:rPr>
          <w:szCs w:val="24"/>
          <w:lang w:val="es-ES"/>
        </w:rPr>
        <w:t xml:space="preserve">, </w:t>
      </w:r>
      <w:proofErr w:type="spellStart"/>
      <w:r w:rsidRPr="00D77900">
        <w:rPr>
          <w:szCs w:val="24"/>
          <w:lang w:val="es-ES"/>
        </w:rPr>
        <w:t>but</w:t>
      </w:r>
      <w:proofErr w:type="spellEnd"/>
      <w:r w:rsidRPr="00D77900">
        <w:rPr>
          <w:szCs w:val="24"/>
          <w:lang w:val="es-ES"/>
        </w:rPr>
        <w:t xml:space="preserve"> </w:t>
      </w:r>
      <w:proofErr w:type="spellStart"/>
      <w:r w:rsidRPr="00D77900">
        <w:rPr>
          <w:szCs w:val="24"/>
          <w:lang w:val="es-ES"/>
        </w:rPr>
        <w:t>should</w:t>
      </w:r>
      <w:proofErr w:type="spellEnd"/>
      <w:r w:rsidRPr="00D77900">
        <w:rPr>
          <w:szCs w:val="24"/>
          <w:lang w:val="es-ES"/>
        </w:rPr>
        <w:t xml:space="preserve"> be </w:t>
      </w:r>
      <w:proofErr w:type="spellStart"/>
      <w:r w:rsidRPr="00D77900">
        <w:rPr>
          <w:szCs w:val="24"/>
          <w:lang w:val="es-ES"/>
        </w:rPr>
        <w:t>modified</w:t>
      </w:r>
      <w:proofErr w:type="spellEnd"/>
      <w:r w:rsidRPr="00D77900">
        <w:rPr>
          <w:szCs w:val="24"/>
          <w:lang w:val="es-ES"/>
        </w:rPr>
        <w:t xml:space="preserve"> to </w:t>
      </w:r>
      <w:proofErr w:type="spellStart"/>
      <w:r w:rsidRPr="00D77900">
        <w:rPr>
          <w:szCs w:val="24"/>
          <w:lang w:val="es-ES"/>
        </w:rPr>
        <w:t>some</w:t>
      </w:r>
      <w:proofErr w:type="spellEnd"/>
      <w:r w:rsidRPr="00D77900">
        <w:rPr>
          <w:szCs w:val="24"/>
          <w:lang w:val="es-ES"/>
        </w:rPr>
        <w:t xml:space="preserve"> </w:t>
      </w:r>
      <w:proofErr w:type="spellStart"/>
      <w:r w:rsidRPr="00D77900">
        <w:rPr>
          <w:szCs w:val="24"/>
          <w:lang w:val="es-ES"/>
        </w:rPr>
        <w:t>extent</w:t>
      </w:r>
      <w:proofErr w:type="spellEnd"/>
      <w:r w:rsidRPr="00D77900">
        <w:rPr>
          <w:szCs w:val="24"/>
          <w:lang w:val="es-ES"/>
        </w:rPr>
        <w:t xml:space="preserve"> </w:t>
      </w:r>
      <w:proofErr w:type="spellStart"/>
      <w:r w:rsidRPr="00D77900">
        <w:rPr>
          <w:szCs w:val="24"/>
          <w:lang w:val="es-ES"/>
        </w:rPr>
        <w:t>due</w:t>
      </w:r>
      <w:proofErr w:type="spellEnd"/>
      <w:r w:rsidRPr="00D77900">
        <w:rPr>
          <w:szCs w:val="24"/>
          <w:lang w:val="es-ES"/>
        </w:rPr>
        <w:t xml:space="preserve"> to the </w:t>
      </w:r>
      <w:proofErr w:type="spellStart"/>
      <w:r w:rsidRPr="00D77900">
        <w:rPr>
          <w:szCs w:val="24"/>
          <w:lang w:val="es-ES"/>
        </w:rPr>
        <w:t>cancellation</w:t>
      </w:r>
      <w:proofErr w:type="spellEnd"/>
      <w:r w:rsidRPr="00D77900">
        <w:rPr>
          <w:szCs w:val="24"/>
          <w:lang w:val="es-ES"/>
        </w:rPr>
        <w:t xml:space="preserve"> of </w:t>
      </w:r>
      <w:proofErr w:type="spellStart"/>
      <w:r w:rsidRPr="00D77900">
        <w:rPr>
          <w:szCs w:val="24"/>
          <w:lang w:val="es-ES"/>
        </w:rPr>
        <w:t>Resolution</w:t>
      </w:r>
      <w:proofErr w:type="spellEnd"/>
      <w:r w:rsidRPr="00D77900">
        <w:rPr>
          <w:szCs w:val="24"/>
          <w:lang w:val="es-ES"/>
        </w:rPr>
        <w:t xml:space="preserve"> 11 (Rev. </w:t>
      </w:r>
      <w:proofErr w:type="spellStart"/>
      <w:r w:rsidRPr="00D77900">
        <w:rPr>
          <w:szCs w:val="24"/>
          <w:lang w:val="es-ES"/>
        </w:rPr>
        <w:t>Dubai</w:t>
      </w:r>
      <w:proofErr w:type="spellEnd"/>
      <w:r w:rsidRPr="00D77900">
        <w:rPr>
          <w:szCs w:val="24"/>
          <w:lang w:val="es-ES"/>
        </w:rPr>
        <w:t xml:space="preserve">, 2018) at PP-22 </w:t>
      </w:r>
      <w:r w:rsidRPr="00D77900">
        <w:rPr>
          <w:rFonts w:asciiTheme="minorHAnsi" w:hAnsiTheme="minorHAnsi" w:cstheme="minorHAnsi"/>
          <w:szCs w:val="24"/>
        </w:rPr>
        <w:t>on ITU Telecom event</w:t>
      </w:r>
      <w:r w:rsidRPr="00D77900">
        <w:rPr>
          <w:szCs w:val="24"/>
          <w:lang w:val="es-ES"/>
        </w:rPr>
        <w:t xml:space="preserve">, </w:t>
      </w:r>
      <w:proofErr w:type="spellStart"/>
      <w:r w:rsidRPr="00D77900">
        <w:rPr>
          <w:szCs w:val="24"/>
          <w:lang w:val="es-ES"/>
        </w:rPr>
        <w:t>given</w:t>
      </w:r>
      <w:proofErr w:type="spellEnd"/>
      <w:r w:rsidRPr="00D77900">
        <w:rPr>
          <w:szCs w:val="24"/>
          <w:lang w:val="es-ES"/>
        </w:rPr>
        <w:t xml:space="preserve"> </w:t>
      </w:r>
      <w:proofErr w:type="spellStart"/>
      <w:r w:rsidRPr="00D77900">
        <w:rPr>
          <w:szCs w:val="24"/>
          <w:lang w:val="es-ES"/>
        </w:rPr>
        <w:t>that</w:t>
      </w:r>
      <w:proofErr w:type="spellEnd"/>
      <w:r w:rsidRPr="00D77900">
        <w:rPr>
          <w:szCs w:val="24"/>
          <w:lang w:val="es-ES"/>
        </w:rPr>
        <w:t xml:space="preserve"> </w:t>
      </w:r>
      <w:proofErr w:type="spellStart"/>
      <w:r w:rsidRPr="00D77900">
        <w:rPr>
          <w:szCs w:val="24"/>
          <w:lang w:val="es-ES"/>
        </w:rPr>
        <w:t>they</w:t>
      </w:r>
      <w:proofErr w:type="spellEnd"/>
      <w:r w:rsidRPr="00D77900">
        <w:rPr>
          <w:szCs w:val="24"/>
          <w:lang w:val="es-ES"/>
        </w:rPr>
        <w:t xml:space="preserve"> deal </w:t>
      </w:r>
      <w:proofErr w:type="spellStart"/>
      <w:r w:rsidRPr="00D77900">
        <w:rPr>
          <w:szCs w:val="24"/>
          <w:lang w:val="es-ES"/>
        </w:rPr>
        <w:t>with</w:t>
      </w:r>
      <w:proofErr w:type="spellEnd"/>
      <w:r w:rsidRPr="00D77900">
        <w:rPr>
          <w:szCs w:val="24"/>
          <w:lang w:val="es-ES"/>
        </w:rPr>
        <w:t xml:space="preserve"> the </w:t>
      </w:r>
      <w:proofErr w:type="spellStart"/>
      <w:r w:rsidRPr="00D77900">
        <w:rPr>
          <w:szCs w:val="24"/>
          <w:lang w:val="es-ES"/>
        </w:rPr>
        <w:t>important</w:t>
      </w:r>
      <w:proofErr w:type="spellEnd"/>
      <w:r w:rsidRPr="00D77900">
        <w:rPr>
          <w:szCs w:val="24"/>
          <w:lang w:val="es-ES"/>
        </w:rPr>
        <w:t xml:space="preserve"> </w:t>
      </w:r>
      <w:proofErr w:type="spellStart"/>
      <w:r w:rsidRPr="00D77900">
        <w:rPr>
          <w:szCs w:val="24"/>
          <w:lang w:val="es-ES"/>
        </w:rPr>
        <w:t>task</w:t>
      </w:r>
      <w:proofErr w:type="spellEnd"/>
      <w:r w:rsidRPr="00D77900">
        <w:rPr>
          <w:szCs w:val="24"/>
          <w:lang w:val="es-ES"/>
        </w:rPr>
        <w:t xml:space="preserve"> of </w:t>
      </w:r>
      <w:proofErr w:type="spellStart"/>
      <w:r w:rsidRPr="00D77900">
        <w:rPr>
          <w:szCs w:val="24"/>
          <w:lang w:val="es-ES"/>
        </w:rPr>
        <w:t>funding</w:t>
      </w:r>
      <w:proofErr w:type="spellEnd"/>
      <w:r w:rsidRPr="00D77900">
        <w:rPr>
          <w:szCs w:val="24"/>
          <w:lang w:val="es-ES"/>
        </w:rPr>
        <w:t xml:space="preserve"> and </w:t>
      </w:r>
      <w:proofErr w:type="spellStart"/>
      <w:r w:rsidRPr="00D77900">
        <w:rPr>
          <w:szCs w:val="24"/>
          <w:lang w:val="es-ES"/>
        </w:rPr>
        <w:t>implementing</w:t>
      </w:r>
      <w:proofErr w:type="spellEnd"/>
      <w:r w:rsidRPr="00D77900">
        <w:rPr>
          <w:szCs w:val="24"/>
          <w:lang w:val="es-ES"/>
        </w:rPr>
        <w:t xml:space="preserve"> </w:t>
      </w:r>
      <w:proofErr w:type="spellStart"/>
      <w:r w:rsidRPr="00D77900">
        <w:rPr>
          <w:szCs w:val="24"/>
          <w:lang w:val="es-ES"/>
        </w:rPr>
        <w:t>projects</w:t>
      </w:r>
      <w:proofErr w:type="spellEnd"/>
      <w:r w:rsidRPr="00D77900">
        <w:rPr>
          <w:szCs w:val="24"/>
          <w:lang w:val="es-ES"/>
        </w:rPr>
        <w:t xml:space="preserve"> </w:t>
      </w:r>
      <w:proofErr w:type="spellStart"/>
      <w:r w:rsidRPr="00D77900">
        <w:rPr>
          <w:szCs w:val="24"/>
          <w:lang w:val="es-ES"/>
        </w:rPr>
        <w:t>under</w:t>
      </w:r>
      <w:proofErr w:type="spellEnd"/>
      <w:r w:rsidRPr="00D77900">
        <w:rPr>
          <w:szCs w:val="24"/>
          <w:lang w:val="es-ES"/>
        </w:rPr>
        <w:t xml:space="preserve"> the </w:t>
      </w:r>
      <w:proofErr w:type="spellStart"/>
      <w:r w:rsidRPr="00D77900">
        <w:rPr>
          <w:szCs w:val="24"/>
          <w:lang w:val="es-ES"/>
        </w:rPr>
        <w:t>auspices</w:t>
      </w:r>
      <w:proofErr w:type="spellEnd"/>
      <w:r w:rsidRPr="00D77900">
        <w:rPr>
          <w:szCs w:val="24"/>
          <w:lang w:val="es-ES"/>
        </w:rPr>
        <w:t xml:space="preserve"> of </w:t>
      </w:r>
      <w:r w:rsidRPr="00014BF1">
        <w:rPr>
          <w:szCs w:val="24"/>
          <w:lang w:val="es-ES"/>
        </w:rPr>
        <w:t xml:space="preserve">the ITU Telecommunication </w:t>
      </w:r>
      <w:proofErr w:type="spellStart"/>
      <w:r w:rsidRPr="00014BF1">
        <w:rPr>
          <w:szCs w:val="24"/>
          <w:lang w:val="es-ES"/>
        </w:rPr>
        <w:t>Development</w:t>
      </w:r>
      <w:proofErr w:type="spellEnd"/>
      <w:r w:rsidRPr="00014BF1">
        <w:rPr>
          <w:szCs w:val="24"/>
          <w:lang w:val="es-ES"/>
        </w:rPr>
        <w:t xml:space="preserve"> Bureau, </w:t>
      </w:r>
      <w:proofErr w:type="spellStart"/>
      <w:r w:rsidRPr="00014BF1">
        <w:rPr>
          <w:szCs w:val="24"/>
          <w:lang w:val="es-ES"/>
        </w:rPr>
        <w:t>using</w:t>
      </w:r>
      <w:proofErr w:type="spellEnd"/>
      <w:r w:rsidRPr="00014BF1">
        <w:rPr>
          <w:szCs w:val="24"/>
          <w:lang w:val="es-ES"/>
        </w:rPr>
        <w:t xml:space="preserve"> the ICT-DF as </w:t>
      </w:r>
      <w:proofErr w:type="spellStart"/>
      <w:r w:rsidRPr="00014BF1">
        <w:rPr>
          <w:szCs w:val="24"/>
          <w:lang w:val="es-ES"/>
        </w:rPr>
        <w:t>their</w:t>
      </w:r>
      <w:proofErr w:type="spellEnd"/>
      <w:r w:rsidRPr="00014BF1">
        <w:rPr>
          <w:szCs w:val="24"/>
          <w:lang w:val="es-ES"/>
        </w:rPr>
        <w:t xml:space="preserve"> </w:t>
      </w:r>
      <w:proofErr w:type="spellStart"/>
      <w:r w:rsidRPr="00014BF1">
        <w:rPr>
          <w:szCs w:val="24"/>
          <w:lang w:val="es-ES"/>
        </w:rPr>
        <w:t>source</w:t>
      </w:r>
      <w:proofErr w:type="spellEnd"/>
      <w:r w:rsidRPr="00014BF1">
        <w:rPr>
          <w:szCs w:val="24"/>
          <w:lang w:val="es-ES"/>
        </w:rPr>
        <w:t xml:space="preserve"> of </w:t>
      </w:r>
      <w:proofErr w:type="spellStart"/>
      <w:r w:rsidRPr="00014BF1">
        <w:rPr>
          <w:szCs w:val="24"/>
          <w:lang w:val="es-ES"/>
        </w:rPr>
        <w:t>funding</w:t>
      </w:r>
      <w:proofErr w:type="spellEnd"/>
      <w:r w:rsidRPr="00014BF1">
        <w:rPr>
          <w:szCs w:val="24"/>
          <w:lang w:val="en-US"/>
        </w:rPr>
        <w:t>,</w:t>
      </w:r>
      <w:r w:rsidRPr="00014BF1">
        <w:rPr>
          <w:szCs w:val="24"/>
          <w:lang w:val="es-ES"/>
        </w:rPr>
        <w:t xml:space="preserve"> </w:t>
      </w:r>
      <w:proofErr w:type="spellStart"/>
      <w:r w:rsidRPr="00014BF1">
        <w:rPr>
          <w:szCs w:val="24"/>
          <w:lang w:val="es-ES"/>
        </w:rPr>
        <w:t>it</w:t>
      </w:r>
      <w:proofErr w:type="spellEnd"/>
      <w:r w:rsidRPr="00014BF1">
        <w:rPr>
          <w:szCs w:val="24"/>
          <w:lang w:val="es-ES"/>
        </w:rPr>
        <w:t xml:space="preserve"> </w:t>
      </w:r>
      <w:proofErr w:type="spellStart"/>
      <w:r w:rsidRPr="00014BF1">
        <w:rPr>
          <w:szCs w:val="24"/>
          <w:lang w:val="es-ES"/>
        </w:rPr>
        <w:t>is</w:t>
      </w:r>
      <w:proofErr w:type="spellEnd"/>
      <w:r w:rsidRPr="00014BF1">
        <w:rPr>
          <w:szCs w:val="24"/>
          <w:lang w:val="es-ES"/>
        </w:rPr>
        <w:t xml:space="preserve"> </w:t>
      </w:r>
      <w:proofErr w:type="spellStart"/>
      <w:r w:rsidRPr="00014BF1">
        <w:rPr>
          <w:szCs w:val="24"/>
          <w:lang w:val="es-ES"/>
        </w:rPr>
        <w:t>proposed</w:t>
      </w:r>
      <w:proofErr w:type="spellEnd"/>
      <w:r w:rsidRPr="00014BF1">
        <w:rPr>
          <w:szCs w:val="24"/>
          <w:lang w:val="es-ES"/>
        </w:rPr>
        <w:t xml:space="preserve"> to </w:t>
      </w:r>
      <w:proofErr w:type="spellStart"/>
      <w:r w:rsidRPr="00014BF1">
        <w:rPr>
          <w:szCs w:val="24"/>
          <w:lang w:val="es-ES"/>
        </w:rPr>
        <w:t>recomend</w:t>
      </w:r>
      <w:proofErr w:type="spellEnd"/>
      <w:r w:rsidRPr="00014BF1">
        <w:rPr>
          <w:szCs w:val="24"/>
          <w:lang w:val="es-ES"/>
        </w:rPr>
        <w:t xml:space="preserve"> the Council:</w:t>
      </w:r>
    </w:p>
    <w:p w14:paraId="14996C8C" w14:textId="77777777" w:rsidR="003D37D6" w:rsidRPr="00014BF1" w:rsidRDefault="003D37D6" w:rsidP="003D37D6">
      <w:pPr>
        <w:tabs>
          <w:tab w:val="clear" w:pos="567"/>
          <w:tab w:val="clear" w:pos="1134"/>
          <w:tab w:val="clear" w:pos="1701"/>
          <w:tab w:val="clear" w:pos="2268"/>
          <w:tab w:val="clear" w:pos="2835"/>
        </w:tabs>
        <w:overflowPunct/>
        <w:autoSpaceDE/>
        <w:autoSpaceDN/>
        <w:adjustRightInd/>
        <w:spacing w:before="80"/>
        <w:jc w:val="both"/>
        <w:textAlignment w:val="auto"/>
        <w:rPr>
          <w:szCs w:val="24"/>
          <w:lang w:val="es-ES"/>
        </w:rPr>
      </w:pPr>
      <w:r w:rsidRPr="00014BF1">
        <w:rPr>
          <w:szCs w:val="24"/>
          <w:lang w:val="es-ES"/>
        </w:rPr>
        <w:t>1.1.</w:t>
      </w:r>
      <w:r>
        <w:rPr>
          <w:szCs w:val="24"/>
          <w:lang w:val="es-ES"/>
        </w:rPr>
        <w:tab/>
        <w:t xml:space="preserve">To </w:t>
      </w:r>
      <w:r>
        <w:rPr>
          <w:szCs w:val="24"/>
          <w:lang w:val="en-US"/>
        </w:rPr>
        <w:t>s</w:t>
      </w:r>
      <w:r w:rsidRPr="00014BF1">
        <w:rPr>
          <w:szCs w:val="24"/>
          <w:lang w:val="en-US"/>
        </w:rPr>
        <w:t>uppress</w:t>
      </w:r>
      <w:r w:rsidRPr="00014BF1">
        <w:rPr>
          <w:szCs w:val="24"/>
          <w:lang w:val="es-ES"/>
        </w:rPr>
        <w:t xml:space="preserve"> </w:t>
      </w:r>
      <w:proofErr w:type="spellStart"/>
      <w:r w:rsidRPr="00014BF1">
        <w:rPr>
          <w:szCs w:val="24"/>
          <w:lang w:val="es-ES"/>
        </w:rPr>
        <w:t>Resolution</w:t>
      </w:r>
      <w:proofErr w:type="spellEnd"/>
      <w:r w:rsidRPr="00014BF1">
        <w:rPr>
          <w:szCs w:val="24"/>
          <w:lang w:val="es-ES"/>
        </w:rPr>
        <w:t xml:space="preserve"> 1111 (C-1997) TELECOM surplus </w:t>
      </w:r>
      <w:proofErr w:type="spellStart"/>
      <w:r w:rsidRPr="00014BF1">
        <w:rPr>
          <w:szCs w:val="24"/>
          <w:lang w:val="es-ES"/>
        </w:rPr>
        <w:t>funds</w:t>
      </w:r>
      <w:proofErr w:type="spellEnd"/>
      <w:r w:rsidRPr="00014BF1">
        <w:rPr>
          <w:szCs w:val="24"/>
          <w:lang w:val="es-ES"/>
        </w:rPr>
        <w:t>.</w:t>
      </w:r>
    </w:p>
    <w:p w14:paraId="5CE5F785" w14:textId="77777777" w:rsidR="003D37D6" w:rsidRDefault="003D37D6" w:rsidP="003D37D6">
      <w:pPr>
        <w:tabs>
          <w:tab w:val="clear" w:pos="567"/>
          <w:tab w:val="clear" w:pos="1134"/>
          <w:tab w:val="clear" w:pos="1701"/>
          <w:tab w:val="clear" w:pos="2268"/>
          <w:tab w:val="clear" w:pos="2835"/>
        </w:tabs>
        <w:overflowPunct/>
        <w:autoSpaceDE/>
        <w:autoSpaceDN/>
        <w:adjustRightInd/>
        <w:spacing w:before="80"/>
        <w:jc w:val="both"/>
        <w:textAlignment w:val="auto"/>
        <w:rPr>
          <w:szCs w:val="24"/>
          <w:lang w:val="es-ES"/>
        </w:rPr>
      </w:pPr>
      <w:r w:rsidRPr="00014BF1">
        <w:rPr>
          <w:szCs w:val="24"/>
          <w:lang w:val="es-ES"/>
        </w:rPr>
        <w:t>1.2.</w:t>
      </w:r>
      <w:r>
        <w:rPr>
          <w:szCs w:val="24"/>
          <w:lang w:val="es-ES"/>
        </w:rPr>
        <w:tab/>
        <w:t>To c</w:t>
      </w:r>
      <w:r w:rsidRPr="00014BF1">
        <w:rPr>
          <w:szCs w:val="24"/>
          <w:lang w:val="es-ES"/>
        </w:rPr>
        <w:t xml:space="preserve">ontinue </w:t>
      </w:r>
      <w:proofErr w:type="spellStart"/>
      <w:r w:rsidRPr="00014BF1">
        <w:rPr>
          <w:szCs w:val="24"/>
          <w:lang w:val="es-ES"/>
        </w:rPr>
        <w:t>efforts</w:t>
      </w:r>
      <w:proofErr w:type="spellEnd"/>
      <w:r w:rsidRPr="00014BF1">
        <w:rPr>
          <w:szCs w:val="24"/>
          <w:lang w:val="es-ES"/>
        </w:rPr>
        <w:t xml:space="preserve"> to preserve and </w:t>
      </w:r>
      <w:proofErr w:type="spellStart"/>
      <w:r w:rsidRPr="00014BF1">
        <w:rPr>
          <w:szCs w:val="24"/>
          <w:lang w:val="es-ES"/>
        </w:rPr>
        <w:t>replenish</w:t>
      </w:r>
      <w:proofErr w:type="spellEnd"/>
      <w:r w:rsidRPr="00014BF1">
        <w:rPr>
          <w:szCs w:val="24"/>
          <w:lang w:val="es-ES"/>
        </w:rPr>
        <w:t xml:space="preserve"> the EWCF </w:t>
      </w:r>
      <w:proofErr w:type="spellStart"/>
      <w:r w:rsidRPr="00014BF1">
        <w:rPr>
          <w:szCs w:val="24"/>
          <w:lang w:val="es-ES"/>
        </w:rPr>
        <w:t>even</w:t>
      </w:r>
      <w:proofErr w:type="spellEnd"/>
      <w:r w:rsidRPr="00014BF1">
        <w:rPr>
          <w:szCs w:val="24"/>
          <w:lang w:val="es-ES"/>
        </w:rPr>
        <w:t xml:space="preserve"> after</w:t>
      </w:r>
      <w:r w:rsidRPr="00D77900">
        <w:rPr>
          <w:szCs w:val="24"/>
          <w:lang w:val="es-ES"/>
        </w:rPr>
        <w:t xml:space="preserve"> the </w:t>
      </w:r>
      <w:proofErr w:type="spellStart"/>
      <w:r w:rsidRPr="00D77900">
        <w:rPr>
          <w:szCs w:val="24"/>
          <w:lang w:val="es-ES"/>
        </w:rPr>
        <w:t>refusal</w:t>
      </w:r>
      <w:proofErr w:type="spellEnd"/>
      <w:r w:rsidRPr="00D77900">
        <w:rPr>
          <w:szCs w:val="24"/>
          <w:lang w:val="es-ES"/>
        </w:rPr>
        <w:t xml:space="preserve"> to host the ITU Telecom </w:t>
      </w:r>
      <w:proofErr w:type="spellStart"/>
      <w:r w:rsidRPr="00D77900">
        <w:rPr>
          <w:szCs w:val="24"/>
          <w:lang w:val="es-ES"/>
        </w:rPr>
        <w:t>event</w:t>
      </w:r>
      <w:proofErr w:type="spellEnd"/>
      <w:r w:rsidRPr="00D77900">
        <w:rPr>
          <w:szCs w:val="24"/>
          <w:lang w:val="es-ES"/>
        </w:rPr>
        <w:t xml:space="preserve">, </w:t>
      </w:r>
      <w:proofErr w:type="spellStart"/>
      <w:r w:rsidRPr="00D77900">
        <w:rPr>
          <w:szCs w:val="24"/>
          <w:lang w:val="es-ES"/>
        </w:rPr>
        <w:t>since</w:t>
      </w:r>
      <w:proofErr w:type="spellEnd"/>
      <w:r w:rsidRPr="00D77900">
        <w:rPr>
          <w:szCs w:val="24"/>
          <w:lang w:val="es-ES"/>
        </w:rPr>
        <w:t xml:space="preserve"> the EWCF </w:t>
      </w:r>
      <w:proofErr w:type="spellStart"/>
      <w:r w:rsidRPr="00D77900">
        <w:rPr>
          <w:szCs w:val="24"/>
          <w:lang w:val="es-ES"/>
        </w:rPr>
        <w:t>is</w:t>
      </w:r>
      <w:proofErr w:type="spellEnd"/>
      <w:r w:rsidRPr="00D77900">
        <w:rPr>
          <w:szCs w:val="24"/>
          <w:lang w:val="es-ES"/>
        </w:rPr>
        <w:t xml:space="preserve"> </w:t>
      </w:r>
      <w:proofErr w:type="spellStart"/>
      <w:r w:rsidRPr="00D77900">
        <w:rPr>
          <w:szCs w:val="24"/>
          <w:lang w:val="es-ES"/>
        </w:rPr>
        <w:t>an</w:t>
      </w:r>
      <w:proofErr w:type="spellEnd"/>
      <w:r w:rsidRPr="00D77900">
        <w:rPr>
          <w:szCs w:val="24"/>
          <w:lang w:val="es-ES"/>
        </w:rPr>
        <w:t xml:space="preserve"> </w:t>
      </w:r>
      <w:proofErr w:type="spellStart"/>
      <w:r w:rsidRPr="00D77900">
        <w:rPr>
          <w:szCs w:val="24"/>
          <w:lang w:val="es-ES"/>
        </w:rPr>
        <w:t>important</w:t>
      </w:r>
      <w:proofErr w:type="spellEnd"/>
      <w:r w:rsidRPr="00D77900">
        <w:rPr>
          <w:szCs w:val="24"/>
          <w:lang w:val="es-ES"/>
        </w:rPr>
        <w:t xml:space="preserve"> </w:t>
      </w:r>
      <w:proofErr w:type="spellStart"/>
      <w:r w:rsidRPr="00D77900">
        <w:rPr>
          <w:szCs w:val="24"/>
          <w:lang w:val="es-ES"/>
        </w:rPr>
        <w:t>source</w:t>
      </w:r>
      <w:proofErr w:type="spellEnd"/>
      <w:r w:rsidRPr="00D77900">
        <w:rPr>
          <w:szCs w:val="24"/>
          <w:lang w:val="es-ES"/>
        </w:rPr>
        <w:t xml:space="preserve"> for the </w:t>
      </w:r>
      <w:proofErr w:type="spellStart"/>
      <w:r w:rsidRPr="00D77900">
        <w:rPr>
          <w:szCs w:val="24"/>
          <w:lang w:val="es-ES"/>
        </w:rPr>
        <w:t>formation</w:t>
      </w:r>
      <w:proofErr w:type="spellEnd"/>
      <w:r w:rsidRPr="00D77900">
        <w:rPr>
          <w:szCs w:val="24"/>
          <w:lang w:val="es-ES"/>
        </w:rPr>
        <w:t xml:space="preserve"> of the ITU ICT </w:t>
      </w:r>
      <w:proofErr w:type="spellStart"/>
      <w:r w:rsidRPr="00D77900">
        <w:rPr>
          <w:szCs w:val="24"/>
          <w:lang w:val="es-ES"/>
        </w:rPr>
        <w:t>Development</w:t>
      </w:r>
      <w:proofErr w:type="spellEnd"/>
      <w:r w:rsidRPr="00D77900">
        <w:rPr>
          <w:szCs w:val="24"/>
          <w:lang w:val="es-ES"/>
        </w:rPr>
        <w:t xml:space="preserve"> </w:t>
      </w:r>
      <w:proofErr w:type="spellStart"/>
      <w:r w:rsidRPr="00D77900">
        <w:rPr>
          <w:szCs w:val="24"/>
          <w:lang w:val="es-ES"/>
        </w:rPr>
        <w:t>Fund</w:t>
      </w:r>
      <w:proofErr w:type="spellEnd"/>
      <w:r w:rsidRPr="00D77900">
        <w:rPr>
          <w:szCs w:val="24"/>
          <w:lang w:val="es-ES"/>
        </w:rPr>
        <w:t xml:space="preserve"> (I</w:t>
      </w:r>
      <w:r w:rsidRPr="00D77900">
        <w:rPr>
          <w:szCs w:val="24"/>
          <w:lang w:val="ru-RU"/>
        </w:rPr>
        <w:t>С</w:t>
      </w:r>
      <w:r w:rsidRPr="00D77900">
        <w:rPr>
          <w:szCs w:val="24"/>
          <w:lang w:val="es-ES"/>
        </w:rPr>
        <w:t>T</w:t>
      </w:r>
      <w:r w:rsidRPr="00D77900">
        <w:rPr>
          <w:szCs w:val="24"/>
          <w:lang w:val="en-US"/>
        </w:rPr>
        <w:t>-</w:t>
      </w:r>
      <w:r w:rsidRPr="00D77900">
        <w:rPr>
          <w:szCs w:val="24"/>
          <w:lang w:val="es-ES"/>
        </w:rPr>
        <w:t xml:space="preserve">DF) and </w:t>
      </w:r>
      <w:proofErr w:type="spellStart"/>
      <w:r w:rsidRPr="00D77900">
        <w:rPr>
          <w:szCs w:val="24"/>
          <w:lang w:val="es-ES"/>
        </w:rPr>
        <w:t>is</w:t>
      </w:r>
      <w:proofErr w:type="spellEnd"/>
      <w:r w:rsidRPr="00D77900">
        <w:rPr>
          <w:szCs w:val="24"/>
          <w:lang w:val="es-ES"/>
        </w:rPr>
        <w:t xml:space="preserve"> </w:t>
      </w:r>
      <w:proofErr w:type="spellStart"/>
      <w:r w:rsidRPr="00D77900">
        <w:rPr>
          <w:szCs w:val="24"/>
          <w:lang w:val="es-ES"/>
        </w:rPr>
        <w:t>formed</w:t>
      </w:r>
      <w:proofErr w:type="spellEnd"/>
      <w:r w:rsidRPr="00D77900">
        <w:rPr>
          <w:szCs w:val="24"/>
          <w:lang w:val="es-ES"/>
        </w:rPr>
        <w:t xml:space="preserve"> (in </w:t>
      </w:r>
      <w:proofErr w:type="spellStart"/>
      <w:r w:rsidRPr="00D77900">
        <w:rPr>
          <w:szCs w:val="24"/>
          <w:lang w:val="es-ES"/>
        </w:rPr>
        <w:t>accordance</w:t>
      </w:r>
      <w:proofErr w:type="spellEnd"/>
      <w:r w:rsidRPr="00D77900">
        <w:rPr>
          <w:szCs w:val="24"/>
          <w:lang w:val="es-ES"/>
        </w:rPr>
        <w:t xml:space="preserve"> </w:t>
      </w:r>
      <w:proofErr w:type="spellStart"/>
      <w:r>
        <w:rPr>
          <w:szCs w:val="24"/>
          <w:lang w:val="es-ES"/>
        </w:rPr>
        <w:t>with</w:t>
      </w:r>
      <w:proofErr w:type="spellEnd"/>
      <w:r>
        <w:rPr>
          <w:szCs w:val="24"/>
          <w:lang w:val="es-ES"/>
        </w:rPr>
        <w:t xml:space="preserve"> </w:t>
      </w:r>
      <w:proofErr w:type="spellStart"/>
      <w:r>
        <w:rPr>
          <w:szCs w:val="24"/>
          <w:lang w:val="es-ES"/>
        </w:rPr>
        <w:t>Article</w:t>
      </w:r>
      <w:proofErr w:type="spellEnd"/>
      <w:r>
        <w:rPr>
          <w:szCs w:val="24"/>
          <w:lang w:val="es-ES"/>
        </w:rPr>
        <w:t xml:space="preserve"> 19 of the FR and FR</w:t>
      </w:r>
      <w:r w:rsidRPr="00D77900">
        <w:rPr>
          <w:szCs w:val="24"/>
          <w:lang w:val="es-ES"/>
        </w:rPr>
        <w:t xml:space="preserve">) </w:t>
      </w:r>
      <w:proofErr w:type="spellStart"/>
      <w:r w:rsidRPr="00D77900">
        <w:rPr>
          <w:szCs w:val="24"/>
          <w:lang w:val="es-ES"/>
        </w:rPr>
        <w:t>not</w:t>
      </w:r>
      <w:proofErr w:type="spellEnd"/>
      <w:r w:rsidRPr="00D77900">
        <w:rPr>
          <w:szCs w:val="24"/>
          <w:lang w:val="es-ES"/>
        </w:rPr>
        <w:t xml:space="preserve"> </w:t>
      </w:r>
      <w:proofErr w:type="spellStart"/>
      <w:r w:rsidRPr="00D77900">
        <w:rPr>
          <w:szCs w:val="24"/>
          <w:lang w:val="es-ES"/>
        </w:rPr>
        <w:t>only</w:t>
      </w:r>
      <w:proofErr w:type="spellEnd"/>
      <w:r w:rsidRPr="00D77900">
        <w:rPr>
          <w:szCs w:val="24"/>
          <w:lang w:val="es-ES"/>
        </w:rPr>
        <w:t xml:space="preserve"> at the </w:t>
      </w:r>
      <w:proofErr w:type="spellStart"/>
      <w:r w:rsidRPr="00D77900">
        <w:rPr>
          <w:szCs w:val="24"/>
          <w:lang w:val="es-ES"/>
        </w:rPr>
        <w:t>financial</w:t>
      </w:r>
      <w:proofErr w:type="spellEnd"/>
      <w:r w:rsidRPr="00D77900">
        <w:rPr>
          <w:szCs w:val="24"/>
          <w:lang w:val="es-ES"/>
        </w:rPr>
        <w:t xml:space="preserve"> </w:t>
      </w:r>
      <w:proofErr w:type="spellStart"/>
      <w:r w:rsidRPr="00D77900">
        <w:rPr>
          <w:szCs w:val="24"/>
          <w:lang w:val="es-ES"/>
        </w:rPr>
        <w:t>results</w:t>
      </w:r>
      <w:proofErr w:type="spellEnd"/>
      <w:r w:rsidRPr="00D77900">
        <w:rPr>
          <w:szCs w:val="24"/>
          <w:lang w:val="es-ES"/>
        </w:rPr>
        <w:t xml:space="preserve"> of the ITU Telecom </w:t>
      </w:r>
      <w:proofErr w:type="spellStart"/>
      <w:r w:rsidRPr="00D77900">
        <w:rPr>
          <w:szCs w:val="24"/>
          <w:lang w:val="es-ES"/>
        </w:rPr>
        <w:t>event</w:t>
      </w:r>
      <w:proofErr w:type="spellEnd"/>
      <w:r w:rsidRPr="00D77900">
        <w:rPr>
          <w:szCs w:val="24"/>
          <w:lang w:val="es-ES"/>
        </w:rPr>
        <w:t>.</w:t>
      </w:r>
    </w:p>
    <w:p w14:paraId="7D55A026" w14:textId="77777777" w:rsidR="003D37D6" w:rsidRPr="00FB68AF" w:rsidRDefault="003D37D6" w:rsidP="003D37D6">
      <w:pPr>
        <w:tabs>
          <w:tab w:val="clear" w:pos="567"/>
          <w:tab w:val="clear" w:pos="1134"/>
          <w:tab w:val="clear" w:pos="1701"/>
          <w:tab w:val="clear" w:pos="2268"/>
          <w:tab w:val="clear" w:pos="2835"/>
        </w:tabs>
        <w:overflowPunct/>
        <w:autoSpaceDE/>
        <w:autoSpaceDN/>
        <w:adjustRightInd/>
        <w:spacing w:before="80"/>
        <w:jc w:val="both"/>
        <w:textAlignment w:val="auto"/>
        <w:rPr>
          <w:szCs w:val="24"/>
          <w:lang w:val="es-ES"/>
        </w:rPr>
      </w:pPr>
      <w:r>
        <w:rPr>
          <w:szCs w:val="24"/>
          <w:lang w:val="es-ES"/>
        </w:rPr>
        <w:t>1.3</w:t>
      </w:r>
      <w:r>
        <w:rPr>
          <w:szCs w:val="24"/>
          <w:lang w:val="es-ES"/>
        </w:rPr>
        <w:tab/>
      </w:r>
      <w:r w:rsidRPr="00FB68AF">
        <w:rPr>
          <w:szCs w:val="24"/>
          <w:lang w:val="es-ES"/>
        </w:rPr>
        <w:t xml:space="preserve">In the </w:t>
      </w:r>
      <w:proofErr w:type="spellStart"/>
      <w:r w:rsidRPr="00FB68AF">
        <w:rPr>
          <w:szCs w:val="24"/>
          <w:lang w:val="es-ES"/>
        </w:rPr>
        <w:t>title</w:t>
      </w:r>
      <w:proofErr w:type="spellEnd"/>
      <w:r w:rsidRPr="00FB68AF">
        <w:rPr>
          <w:szCs w:val="24"/>
          <w:lang w:val="es-ES"/>
        </w:rPr>
        <w:t xml:space="preserve"> of </w:t>
      </w:r>
      <w:proofErr w:type="spellStart"/>
      <w:r w:rsidRPr="00FB68AF">
        <w:rPr>
          <w:szCs w:val="24"/>
          <w:lang w:val="es-ES"/>
        </w:rPr>
        <w:t>Article</w:t>
      </w:r>
      <w:proofErr w:type="spellEnd"/>
      <w:r w:rsidRPr="00FB68AF">
        <w:rPr>
          <w:szCs w:val="24"/>
          <w:lang w:val="es-ES"/>
        </w:rPr>
        <w:t xml:space="preserve"> 19 of the FR and FR, </w:t>
      </w:r>
      <w:proofErr w:type="spellStart"/>
      <w:r w:rsidRPr="00FB68AF">
        <w:rPr>
          <w:szCs w:val="24"/>
          <w:lang w:val="es-ES"/>
        </w:rPr>
        <w:t>delete</w:t>
      </w:r>
      <w:proofErr w:type="spellEnd"/>
      <w:r w:rsidRPr="00FB68AF">
        <w:rPr>
          <w:szCs w:val="24"/>
          <w:lang w:val="es-ES"/>
        </w:rPr>
        <w:t xml:space="preserve"> the </w:t>
      </w:r>
      <w:proofErr w:type="spellStart"/>
      <w:r w:rsidRPr="00FB68AF">
        <w:rPr>
          <w:szCs w:val="24"/>
          <w:lang w:val="es-ES"/>
        </w:rPr>
        <w:t>words</w:t>
      </w:r>
      <w:proofErr w:type="spellEnd"/>
      <w:r w:rsidRPr="00FB68AF">
        <w:rPr>
          <w:szCs w:val="24"/>
          <w:lang w:val="es-ES"/>
        </w:rPr>
        <w:t xml:space="preserve"> “ITU TELECOM”, </w:t>
      </w:r>
      <w:proofErr w:type="spellStart"/>
      <w:r w:rsidRPr="00FB68AF">
        <w:rPr>
          <w:szCs w:val="24"/>
          <w:lang w:val="es-ES"/>
        </w:rPr>
        <w:t>while</w:t>
      </w:r>
      <w:proofErr w:type="spellEnd"/>
      <w:r w:rsidRPr="00FB68AF">
        <w:rPr>
          <w:szCs w:val="24"/>
          <w:lang w:val="es-ES"/>
        </w:rPr>
        <w:t xml:space="preserve"> </w:t>
      </w:r>
      <w:proofErr w:type="spellStart"/>
      <w:r w:rsidRPr="00FB68AF">
        <w:rPr>
          <w:szCs w:val="24"/>
          <w:lang w:val="es-ES"/>
        </w:rPr>
        <w:t>taking</w:t>
      </w:r>
      <w:proofErr w:type="spellEnd"/>
      <w:r w:rsidRPr="00FB68AF">
        <w:rPr>
          <w:szCs w:val="24"/>
          <w:lang w:val="es-ES"/>
        </w:rPr>
        <w:t xml:space="preserve"> </w:t>
      </w:r>
      <w:proofErr w:type="spellStart"/>
      <w:r w:rsidRPr="00FB68AF">
        <w:rPr>
          <w:szCs w:val="24"/>
          <w:lang w:val="es-ES"/>
        </w:rPr>
        <w:t>into</w:t>
      </w:r>
      <w:proofErr w:type="spellEnd"/>
      <w:r w:rsidRPr="00FB68AF">
        <w:rPr>
          <w:szCs w:val="24"/>
          <w:lang w:val="es-ES"/>
        </w:rPr>
        <w:t xml:space="preserve"> </w:t>
      </w:r>
      <w:proofErr w:type="spellStart"/>
      <w:r w:rsidRPr="00FB68AF">
        <w:rPr>
          <w:szCs w:val="24"/>
          <w:lang w:val="es-ES"/>
        </w:rPr>
        <w:t>account</w:t>
      </w:r>
      <w:proofErr w:type="spellEnd"/>
      <w:r w:rsidRPr="00FB68AF">
        <w:rPr>
          <w:szCs w:val="24"/>
          <w:lang w:val="es-ES"/>
        </w:rPr>
        <w:t xml:space="preserve"> the </w:t>
      </w:r>
      <w:proofErr w:type="spellStart"/>
      <w:r w:rsidRPr="00FB68AF">
        <w:rPr>
          <w:szCs w:val="24"/>
          <w:lang w:val="es-ES"/>
        </w:rPr>
        <w:t>possibility</w:t>
      </w:r>
      <w:proofErr w:type="spellEnd"/>
      <w:r w:rsidRPr="00FB68AF">
        <w:rPr>
          <w:szCs w:val="24"/>
          <w:lang w:val="es-ES"/>
        </w:rPr>
        <w:t xml:space="preserve"> of holding </w:t>
      </w:r>
      <w:proofErr w:type="spellStart"/>
      <w:r w:rsidRPr="00FB68AF">
        <w:rPr>
          <w:szCs w:val="24"/>
          <w:lang w:val="es-ES"/>
        </w:rPr>
        <w:t>other</w:t>
      </w:r>
      <w:proofErr w:type="spellEnd"/>
      <w:r w:rsidRPr="00FB68AF">
        <w:rPr>
          <w:szCs w:val="24"/>
          <w:lang w:val="es-ES"/>
        </w:rPr>
        <w:t xml:space="preserve"> </w:t>
      </w:r>
      <w:proofErr w:type="spellStart"/>
      <w:r w:rsidRPr="00FB68AF">
        <w:rPr>
          <w:szCs w:val="24"/>
          <w:lang w:val="es-ES"/>
        </w:rPr>
        <w:t>exhibitions</w:t>
      </w:r>
      <w:proofErr w:type="spellEnd"/>
      <w:r w:rsidRPr="00FB68AF">
        <w:rPr>
          <w:szCs w:val="24"/>
          <w:lang w:val="es-ES"/>
        </w:rPr>
        <w:t xml:space="preserve"> and </w:t>
      </w:r>
      <w:proofErr w:type="spellStart"/>
      <w:r w:rsidRPr="00FB68AF">
        <w:rPr>
          <w:szCs w:val="24"/>
          <w:lang w:val="es-ES"/>
        </w:rPr>
        <w:t>forums</w:t>
      </w:r>
      <w:proofErr w:type="spellEnd"/>
      <w:r w:rsidRPr="00FB68AF">
        <w:rPr>
          <w:szCs w:val="24"/>
          <w:lang w:val="es-ES"/>
        </w:rPr>
        <w:t xml:space="preserve"> </w:t>
      </w:r>
      <w:proofErr w:type="spellStart"/>
      <w:r w:rsidRPr="00FB68AF">
        <w:rPr>
          <w:szCs w:val="24"/>
          <w:lang w:val="es-ES"/>
        </w:rPr>
        <w:t>by</w:t>
      </w:r>
      <w:proofErr w:type="spellEnd"/>
      <w:r w:rsidRPr="00FB68AF">
        <w:rPr>
          <w:szCs w:val="24"/>
          <w:lang w:val="es-ES"/>
        </w:rPr>
        <w:t xml:space="preserve"> ITU </w:t>
      </w:r>
      <w:proofErr w:type="spellStart"/>
      <w:r w:rsidRPr="00FB68AF">
        <w:rPr>
          <w:szCs w:val="24"/>
          <w:lang w:val="es-ES"/>
        </w:rPr>
        <w:t>or</w:t>
      </w:r>
      <w:proofErr w:type="spellEnd"/>
      <w:r w:rsidRPr="00FB68AF">
        <w:rPr>
          <w:szCs w:val="24"/>
          <w:lang w:val="es-ES"/>
        </w:rPr>
        <w:t xml:space="preserve"> </w:t>
      </w:r>
      <w:proofErr w:type="spellStart"/>
      <w:r w:rsidRPr="00FB68AF">
        <w:rPr>
          <w:szCs w:val="24"/>
          <w:lang w:val="es-ES"/>
        </w:rPr>
        <w:t>with</w:t>
      </w:r>
      <w:proofErr w:type="spellEnd"/>
      <w:r w:rsidRPr="00FB68AF">
        <w:rPr>
          <w:szCs w:val="24"/>
          <w:lang w:val="es-ES"/>
        </w:rPr>
        <w:t xml:space="preserve"> </w:t>
      </w:r>
      <w:proofErr w:type="spellStart"/>
      <w:r w:rsidRPr="00FB68AF">
        <w:rPr>
          <w:szCs w:val="24"/>
          <w:lang w:val="es-ES"/>
        </w:rPr>
        <w:t>its</w:t>
      </w:r>
      <w:proofErr w:type="spellEnd"/>
      <w:r w:rsidRPr="00FB68AF">
        <w:rPr>
          <w:szCs w:val="24"/>
          <w:lang w:val="es-ES"/>
        </w:rPr>
        <w:t xml:space="preserve"> </w:t>
      </w:r>
      <w:proofErr w:type="spellStart"/>
      <w:r w:rsidRPr="00FB68AF">
        <w:rPr>
          <w:szCs w:val="24"/>
          <w:lang w:val="es-ES"/>
        </w:rPr>
        <w:t>participation</w:t>
      </w:r>
      <w:proofErr w:type="spellEnd"/>
      <w:r w:rsidRPr="00FB68AF">
        <w:rPr>
          <w:szCs w:val="24"/>
          <w:lang w:val="es-ES"/>
        </w:rPr>
        <w:t xml:space="preserve">, </w:t>
      </w:r>
      <w:proofErr w:type="spellStart"/>
      <w:r w:rsidRPr="00FB68AF">
        <w:rPr>
          <w:szCs w:val="24"/>
          <w:lang w:val="es-ES"/>
        </w:rPr>
        <w:t>it</w:t>
      </w:r>
      <w:proofErr w:type="spellEnd"/>
      <w:r w:rsidRPr="00FB68AF">
        <w:rPr>
          <w:szCs w:val="24"/>
          <w:lang w:val="es-ES"/>
        </w:rPr>
        <w:t xml:space="preserve"> </w:t>
      </w:r>
      <w:proofErr w:type="spellStart"/>
      <w:r w:rsidRPr="00FB68AF">
        <w:rPr>
          <w:szCs w:val="24"/>
          <w:lang w:val="es-ES"/>
        </w:rPr>
        <w:t>is</w:t>
      </w:r>
      <w:proofErr w:type="spellEnd"/>
      <w:r w:rsidRPr="00FB68AF">
        <w:rPr>
          <w:szCs w:val="24"/>
          <w:lang w:val="es-ES"/>
        </w:rPr>
        <w:t xml:space="preserve"> </w:t>
      </w:r>
      <w:proofErr w:type="spellStart"/>
      <w:r w:rsidRPr="00FB68AF">
        <w:rPr>
          <w:szCs w:val="24"/>
          <w:lang w:val="es-ES"/>
        </w:rPr>
        <w:t>appropriate</w:t>
      </w:r>
      <w:proofErr w:type="spellEnd"/>
      <w:r w:rsidRPr="00FB68AF">
        <w:rPr>
          <w:szCs w:val="24"/>
          <w:lang w:val="es-ES"/>
        </w:rPr>
        <w:t xml:space="preserve"> to </w:t>
      </w:r>
      <w:proofErr w:type="spellStart"/>
      <w:r w:rsidRPr="00FB68AF">
        <w:rPr>
          <w:szCs w:val="24"/>
          <w:lang w:val="es-ES"/>
        </w:rPr>
        <w:t>change</w:t>
      </w:r>
      <w:proofErr w:type="spellEnd"/>
      <w:r w:rsidRPr="00FB68AF">
        <w:rPr>
          <w:szCs w:val="24"/>
          <w:lang w:val="es-ES"/>
        </w:rPr>
        <w:t xml:space="preserve"> the </w:t>
      </w:r>
      <w:proofErr w:type="spellStart"/>
      <w:r w:rsidRPr="00FB68AF">
        <w:rPr>
          <w:szCs w:val="24"/>
          <w:lang w:val="es-ES"/>
        </w:rPr>
        <w:t>title</w:t>
      </w:r>
      <w:proofErr w:type="spellEnd"/>
      <w:r w:rsidRPr="00FB68AF">
        <w:rPr>
          <w:szCs w:val="24"/>
          <w:lang w:val="es-ES"/>
        </w:rPr>
        <w:t xml:space="preserve"> of </w:t>
      </w:r>
      <w:proofErr w:type="spellStart"/>
      <w:r w:rsidRPr="00FB68AF">
        <w:rPr>
          <w:szCs w:val="24"/>
          <w:lang w:val="es-ES"/>
        </w:rPr>
        <w:t>Article</w:t>
      </w:r>
      <w:proofErr w:type="spellEnd"/>
      <w:r w:rsidRPr="00FB68AF">
        <w:rPr>
          <w:szCs w:val="24"/>
          <w:lang w:val="es-ES"/>
        </w:rPr>
        <w:t xml:space="preserve"> 19 as </w:t>
      </w:r>
      <w:proofErr w:type="spellStart"/>
      <w:r w:rsidRPr="00FB68AF">
        <w:rPr>
          <w:szCs w:val="24"/>
          <w:lang w:val="es-ES"/>
        </w:rPr>
        <w:t>follows</w:t>
      </w:r>
      <w:proofErr w:type="spellEnd"/>
      <w:r w:rsidRPr="00FB68AF">
        <w:rPr>
          <w:szCs w:val="24"/>
          <w:lang w:val="es-ES"/>
        </w:rPr>
        <w:t>:</w:t>
      </w:r>
    </w:p>
    <w:p w14:paraId="58EDD527" w14:textId="77777777" w:rsidR="003D37D6" w:rsidRPr="00FB68AF" w:rsidRDefault="003D37D6" w:rsidP="003D37D6">
      <w:pPr>
        <w:tabs>
          <w:tab w:val="clear" w:pos="567"/>
          <w:tab w:val="clear" w:pos="1134"/>
          <w:tab w:val="clear" w:pos="1701"/>
          <w:tab w:val="clear" w:pos="2268"/>
          <w:tab w:val="clear" w:pos="2835"/>
        </w:tabs>
        <w:overflowPunct/>
        <w:autoSpaceDE/>
        <w:autoSpaceDN/>
        <w:adjustRightInd/>
        <w:spacing w:before="80"/>
        <w:jc w:val="both"/>
        <w:textAlignment w:val="auto"/>
        <w:rPr>
          <w:szCs w:val="24"/>
          <w:lang w:val="es-ES"/>
        </w:rPr>
      </w:pPr>
      <w:r w:rsidRPr="002D19A0">
        <w:rPr>
          <w:i/>
          <w:szCs w:val="24"/>
          <w:lang w:val="es-ES"/>
        </w:rPr>
        <w:t>"</w:t>
      </w:r>
      <w:proofErr w:type="spellStart"/>
      <w:r w:rsidRPr="002D19A0">
        <w:rPr>
          <w:i/>
          <w:szCs w:val="24"/>
          <w:lang w:val="es-ES"/>
        </w:rPr>
        <w:t>Article</w:t>
      </w:r>
      <w:proofErr w:type="spellEnd"/>
      <w:r w:rsidRPr="002D19A0">
        <w:rPr>
          <w:i/>
          <w:szCs w:val="24"/>
          <w:lang w:val="es-ES"/>
        </w:rPr>
        <w:t xml:space="preserve"> 19</w:t>
      </w:r>
      <w:r>
        <w:rPr>
          <w:i/>
          <w:szCs w:val="24"/>
          <w:lang w:val="es-ES"/>
        </w:rPr>
        <w:tab/>
      </w:r>
      <w:proofErr w:type="spellStart"/>
      <w:r w:rsidRPr="002D19A0">
        <w:rPr>
          <w:i/>
          <w:szCs w:val="24"/>
          <w:lang w:val="es-ES"/>
        </w:rPr>
        <w:t>Exhibitions</w:t>
      </w:r>
      <w:proofErr w:type="spellEnd"/>
      <w:r w:rsidRPr="002D19A0">
        <w:rPr>
          <w:i/>
          <w:szCs w:val="24"/>
          <w:lang w:val="es-ES"/>
        </w:rPr>
        <w:t xml:space="preserve">, </w:t>
      </w:r>
      <w:proofErr w:type="spellStart"/>
      <w:r w:rsidRPr="002D19A0">
        <w:rPr>
          <w:i/>
          <w:szCs w:val="24"/>
          <w:lang w:val="es-ES"/>
        </w:rPr>
        <w:t>forums</w:t>
      </w:r>
      <w:proofErr w:type="spellEnd"/>
      <w:r w:rsidRPr="002D19A0">
        <w:rPr>
          <w:i/>
          <w:szCs w:val="24"/>
          <w:lang w:val="es-ES"/>
        </w:rPr>
        <w:t xml:space="preserve"> and similar </w:t>
      </w:r>
      <w:proofErr w:type="spellStart"/>
      <w:r w:rsidRPr="002D19A0">
        <w:rPr>
          <w:i/>
          <w:szCs w:val="24"/>
          <w:lang w:val="es-ES"/>
        </w:rPr>
        <w:t>events</w:t>
      </w:r>
      <w:proofErr w:type="spellEnd"/>
      <w:r w:rsidRPr="002D19A0">
        <w:rPr>
          <w:i/>
          <w:szCs w:val="24"/>
          <w:lang w:val="es-ES"/>
        </w:rPr>
        <w:t xml:space="preserve"> </w:t>
      </w:r>
      <w:proofErr w:type="spellStart"/>
      <w:r w:rsidRPr="002D19A0">
        <w:rPr>
          <w:i/>
          <w:szCs w:val="24"/>
          <w:lang w:val="es-ES"/>
        </w:rPr>
        <w:t>organized</w:t>
      </w:r>
      <w:proofErr w:type="spellEnd"/>
      <w:r w:rsidRPr="002D19A0">
        <w:rPr>
          <w:i/>
          <w:szCs w:val="24"/>
          <w:lang w:val="es-ES"/>
        </w:rPr>
        <w:t xml:space="preserve"> </w:t>
      </w:r>
      <w:proofErr w:type="spellStart"/>
      <w:r w:rsidRPr="002D19A0">
        <w:rPr>
          <w:i/>
          <w:szCs w:val="24"/>
          <w:lang w:val="es-ES"/>
        </w:rPr>
        <w:t>by</w:t>
      </w:r>
      <w:proofErr w:type="spellEnd"/>
      <w:r w:rsidRPr="002D19A0">
        <w:rPr>
          <w:i/>
          <w:szCs w:val="24"/>
          <w:lang w:val="es-ES"/>
        </w:rPr>
        <w:t xml:space="preserve"> the Union"</w:t>
      </w:r>
      <w:r w:rsidRPr="00FB68AF">
        <w:rPr>
          <w:szCs w:val="24"/>
          <w:lang w:val="es-ES"/>
        </w:rPr>
        <w:t>,</w:t>
      </w:r>
    </w:p>
    <w:p w14:paraId="3717230B" w14:textId="77777777" w:rsidR="003D37D6" w:rsidRPr="00FB68AF" w:rsidRDefault="003D37D6" w:rsidP="003D37D6">
      <w:pPr>
        <w:tabs>
          <w:tab w:val="clear" w:pos="567"/>
          <w:tab w:val="clear" w:pos="1134"/>
          <w:tab w:val="clear" w:pos="1701"/>
          <w:tab w:val="clear" w:pos="2268"/>
          <w:tab w:val="clear" w:pos="2835"/>
        </w:tabs>
        <w:overflowPunct/>
        <w:autoSpaceDE/>
        <w:autoSpaceDN/>
        <w:adjustRightInd/>
        <w:spacing w:before="80"/>
        <w:jc w:val="both"/>
        <w:textAlignment w:val="auto"/>
        <w:rPr>
          <w:szCs w:val="24"/>
          <w:lang w:val="es-ES"/>
        </w:rPr>
      </w:pPr>
      <w:r w:rsidRPr="00FB68AF">
        <w:rPr>
          <w:szCs w:val="24"/>
          <w:lang w:val="es-ES"/>
        </w:rPr>
        <w:t xml:space="preserve">and to </w:t>
      </w:r>
      <w:proofErr w:type="spellStart"/>
      <w:r w:rsidRPr="00FB68AF">
        <w:rPr>
          <w:szCs w:val="24"/>
          <w:lang w:val="es-ES"/>
        </w:rPr>
        <w:t>instruct</w:t>
      </w:r>
      <w:proofErr w:type="spellEnd"/>
      <w:r w:rsidRPr="00FB68AF">
        <w:rPr>
          <w:szCs w:val="24"/>
          <w:lang w:val="es-ES"/>
        </w:rPr>
        <w:t xml:space="preserve"> the Secretariat to </w:t>
      </w:r>
      <w:proofErr w:type="spellStart"/>
      <w:r w:rsidRPr="00FB68AF">
        <w:rPr>
          <w:szCs w:val="24"/>
          <w:lang w:val="es-ES"/>
        </w:rPr>
        <w:t>make</w:t>
      </w:r>
      <w:proofErr w:type="spellEnd"/>
      <w:r w:rsidRPr="00FB68AF">
        <w:rPr>
          <w:szCs w:val="24"/>
          <w:lang w:val="es-ES"/>
        </w:rPr>
        <w:t xml:space="preserve"> the </w:t>
      </w:r>
      <w:proofErr w:type="spellStart"/>
      <w:r w:rsidRPr="00FB68AF">
        <w:rPr>
          <w:szCs w:val="24"/>
          <w:lang w:val="es-ES"/>
        </w:rPr>
        <w:t>necessary</w:t>
      </w:r>
      <w:proofErr w:type="spellEnd"/>
      <w:r w:rsidRPr="00FB68AF">
        <w:rPr>
          <w:szCs w:val="24"/>
          <w:lang w:val="es-ES"/>
        </w:rPr>
        <w:t xml:space="preserve"> </w:t>
      </w:r>
      <w:proofErr w:type="spellStart"/>
      <w:r w:rsidRPr="00FB68AF">
        <w:rPr>
          <w:szCs w:val="24"/>
          <w:lang w:val="es-ES"/>
        </w:rPr>
        <w:t>amendments</w:t>
      </w:r>
      <w:proofErr w:type="spellEnd"/>
      <w:r w:rsidRPr="00FB68AF">
        <w:rPr>
          <w:szCs w:val="24"/>
          <w:lang w:val="es-ES"/>
        </w:rPr>
        <w:t xml:space="preserve"> to the </w:t>
      </w:r>
      <w:proofErr w:type="spellStart"/>
      <w:r w:rsidRPr="00FB68AF">
        <w:rPr>
          <w:szCs w:val="24"/>
          <w:lang w:val="es-ES"/>
        </w:rPr>
        <w:t>text</w:t>
      </w:r>
      <w:proofErr w:type="spellEnd"/>
      <w:r w:rsidRPr="00FB68AF">
        <w:rPr>
          <w:szCs w:val="24"/>
          <w:lang w:val="es-ES"/>
        </w:rPr>
        <w:t xml:space="preserve"> of </w:t>
      </w:r>
      <w:proofErr w:type="spellStart"/>
      <w:r w:rsidRPr="00FB68AF">
        <w:rPr>
          <w:szCs w:val="24"/>
          <w:lang w:val="es-ES"/>
        </w:rPr>
        <w:t>this</w:t>
      </w:r>
      <w:proofErr w:type="spellEnd"/>
      <w:r w:rsidRPr="00FB68AF">
        <w:rPr>
          <w:szCs w:val="24"/>
          <w:lang w:val="es-ES"/>
        </w:rPr>
        <w:t xml:space="preserve"> </w:t>
      </w:r>
      <w:proofErr w:type="spellStart"/>
      <w:r w:rsidRPr="00FB68AF">
        <w:rPr>
          <w:szCs w:val="24"/>
          <w:lang w:val="es-ES"/>
        </w:rPr>
        <w:t>article</w:t>
      </w:r>
      <w:proofErr w:type="spellEnd"/>
      <w:r w:rsidRPr="00FB68AF">
        <w:rPr>
          <w:szCs w:val="24"/>
          <w:lang w:val="es-ES"/>
        </w:rPr>
        <w:t xml:space="preserve">, </w:t>
      </w:r>
      <w:proofErr w:type="spellStart"/>
      <w:r w:rsidRPr="00FB68AF">
        <w:rPr>
          <w:szCs w:val="24"/>
          <w:lang w:val="es-ES"/>
        </w:rPr>
        <w:t>resulting</w:t>
      </w:r>
      <w:proofErr w:type="spellEnd"/>
      <w:r w:rsidRPr="00FB68AF">
        <w:rPr>
          <w:szCs w:val="24"/>
          <w:lang w:val="es-ES"/>
        </w:rPr>
        <w:t xml:space="preserve"> </w:t>
      </w:r>
      <w:proofErr w:type="spellStart"/>
      <w:r w:rsidRPr="00FB68AF">
        <w:rPr>
          <w:szCs w:val="24"/>
          <w:lang w:val="es-ES"/>
        </w:rPr>
        <w:t>from</w:t>
      </w:r>
      <w:proofErr w:type="spellEnd"/>
      <w:r w:rsidRPr="00FB68AF">
        <w:rPr>
          <w:szCs w:val="24"/>
          <w:lang w:val="es-ES"/>
        </w:rPr>
        <w:t xml:space="preserve"> the </w:t>
      </w:r>
      <w:proofErr w:type="spellStart"/>
      <w:r w:rsidRPr="00FB68AF">
        <w:rPr>
          <w:szCs w:val="24"/>
          <w:lang w:val="es-ES"/>
        </w:rPr>
        <w:t>cancellation</w:t>
      </w:r>
      <w:proofErr w:type="spellEnd"/>
      <w:r w:rsidRPr="00FB68AF">
        <w:rPr>
          <w:szCs w:val="24"/>
          <w:lang w:val="es-ES"/>
        </w:rPr>
        <w:t xml:space="preserve"> of </w:t>
      </w:r>
      <w:proofErr w:type="spellStart"/>
      <w:r w:rsidRPr="00FB68AF">
        <w:rPr>
          <w:szCs w:val="24"/>
          <w:lang w:val="es-ES"/>
        </w:rPr>
        <w:t>Resolution</w:t>
      </w:r>
      <w:proofErr w:type="spellEnd"/>
      <w:r w:rsidRPr="00FB68AF">
        <w:rPr>
          <w:szCs w:val="24"/>
          <w:lang w:val="es-ES"/>
        </w:rPr>
        <w:t xml:space="preserve"> 11, for </w:t>
      </w:r>
      <w:proofErr w:type="spellStart"/>
      <w:r w:rsidRPr="00FB68AF">
        <w:rPr>
          <w:szCs w:val="24"/>
          <w:lang w:val="es-ES"/>
        </w:rPr>
        <w:t>further</w:t>
      </w:r>
      <w:proofErr w:type="spellEnd"/>
      <w:r w:rsidRPr="00FB68AF">
        <w:rPr>
          <w:szCs w:val="24"/>
          <w:lang w:val="es-ES"/>
        </w:rPr>
        <w:t xml:space="preserve"> </w:t>
      </w:r>
      <w:proofErr w:type="spellStart"/>
      <w:r w:rsidRPr="00FB68AF">
        <w:rPr>
          <w:szCs w:val="24"/>
          <w:lang w:val="es-ES"/>
        </w:rPr>
        <w:t>approval</w:t>
      </w:r>
      <w:proofErr w:type="spellEnd"/>
      <w:r w:rsidRPr="00FB68AF">
        <w:rPr>
          <w:szCs w:val="24"/>
          <w:lang w:val="es-ES"/>
        </w:rPr>
        <w:t xml:space="preserve"> </w:t>
      </w:r>
      <w:proofErr w:type="spellStart"/>
      <w:r w:rsidRPr="00FB68AF">
        <w:rPr>
          <w:szCs w:val="24"/>
          <w:lang w:val="es-ES"/>
        </w:rPr>
        <w:t>by</w:t>
      </w:r>
      <w:proofErr w:type="spellEnd"/>
      <w:r w:rsidRPr="00FB68AF">
        <w:rPr>
          <w:szCs w:val="24"/>
          <w:lang w:val="es-ES"/>
        </w:rPr>
        <w:t xml:space="preserve"> the Council.</w:t>
      </w:r>
    </w:p>
    <w:p w14:paraId="0DA829BA" w14:textId="77777777" w:rsidR="003D37D6" w:rsidRPr="00BA3C33" w:rsidRDefault="003D37D6" w:rsidP="003D37D6">
      <w:pPr>
        <w:pStyle w:val="ListParagraph"/>
        <w:numPr>
          <w:ilvl w:val="0"/>
          <w:numId w:val="3"/>
        </w:numPr>
        <w:spacing w:before="80"/>
        <w:ind w:left="0" w:firstLine="0"/>
        <w:contextualSpacing w:val="0"/>
        <w:jc w:val="both"/>
        <w:rPr>
          <w:sz w:val="24"/>
          <w:szCs w:val="24"/>
          <w:lang w:val="es-ES"/>
        </w:rPr>
      </w:pPr>
      <w:proofErr w:type="spellStart"/>
      <w:r w:rsidRPr="00BA3C33">
        <w:rPr>
          <w:sz w:val="24"/>
          <w:szCs w:val="24"/>
          <w:lang w:val="es-ES"/>
        </w:rPr>
        <w:t>Request</w:t>
      </w:r>
      <w:proofErr w:type="spellEnd"/>
      <w:r w:rsidRPr="00BA3C33">
        <w:rPr>
          <w:sz w:val="24"/>
          <w:szCs w:val="24"/>
          <w:lang w:val="es-ES"/>
        </w:rPr>
        <w:t xml:space="preserve"> the Secretariat to prepare </w:t>
      </w:r>
      <w:proofErr w:type="spellStart"/>
      <w:r w:rsidRPr="00BA3C33">
        <w:rPr>
          <w:sz w:val="24"/>
          <w:szCs w:val="24"/>
          <w:lang w:val="es-ES"/>
        </w:rPr>
        <w:t>an</w:t>
      </w:r>
      <w:proofErr w:type="spellEnd"/>
      <w:r w:rsidRPr="00BA3C33">
        <w:rPr>
          <w:sz w:val="24"/>
          <w:szCs w:val="24"/>
          <w:lang w:val="es-ES"/>
        </w:rPr>
        <w:t xml:space="preserve"> </w:t>
      </w:r>
      <w:proofErr w:type="spellStart"/>
      <w:r w:rsidRPr="00BA3C33">
        <w:rPr>
          <w:sz w:val="24"/>
          <w:szCs w:val="24"/>
          <w:lang w:val="es-ES"/>
        </w:rPr>
        <w:t>information</w:t>
      </w:r>
      <w:proofErr w:type="spellEnd"/>
      <w:r w:rsidRPr="00BA3C33">
        <w:rPr>
          <w:sz w:val="24"/>
          <w:szCs w:val="24"/>
          <w:lang w:val="es-ES"/>
        </w:rPr>
        <w:t xml:space="preserve"> </w:t>
      </w:r>
      <w:proofErr w:type="spellStart"/>
      <w:r w:rsidRPr="00BA3C33">
        <w:rPr>
          <w:sz w:val="24"/>
          <w:szCs w:val="24"/>
          <w:lang w:val="es-ES"/>
        </w:rPr>
        <w:t>document</w:t>
      </w:r>
      <w:proofErr w:type="spellEnd"/>
      <w:r w:rsidRPr="00BA3C33">
        <w:rPr>
          <w:sz w:val="24"/>
          <w:szCs w:val="24"/>
          <w:lang w:val="es-ES"/>
        </w:rPr>
        <w:t xml:space="preserve"> for the Member States </w:t>
      </w:r>
      <w:proofErr w:type="spellStart"/>
      <w:r w:rsidRPr="00BA3C33">
        <w:rPr>
          <w:sz w:val="24"/>
          <w:szCs w:val="24"/>
          <w:lang w:val="es-ES"/>
        </w:rPr>
        <w:t>regarding</w:t>
      </w:r>
      <w:proofErr w:type="spellEnd"/>
      <w:r w:rsidRPr="00BA3C33">
        <w:rPr>
          <w:sz w:val="24"/>
          <w:szCs w:val="24"/>
          <w:lang w:val="es-ES"/>
        </w:rPr>
        <w:t xml:space="preserve"> the </w:t>
      </w:r>
      <w:proofErr w:type="spellStart"/>
      <w:r w:rsidRPr="00BA3C33">
        <w:rPr>
          <w:sz w:val="24"/>
          <w:szCs w:val="24"/>
          <w:lang w:val="es-ES"/>
        </w:rPr>
        <w:t>structure</w:t>
      </w:r>
      <w:proofErr w:type="spellEnd"/>
      <w:r w:rsidRPr="00BA3C33">
        <w:rPr>
          <w:sz w:val="24"/>
          <w:szCs w:val="24"/>
          <w:lang w:val="es-ES"/>
        </w:rPr>
        <w:t xml:space="preserve">, </w:t>
      </w:r>
      <w:proofErr w:type="spellStart"/>
      <w:r w:rsidRPr="00BA3C33">
        <w:rPr>
          <w:sz w:val="24"/>
          <w:szCs w:val="24"/>
          <w:lang w:val="es-ES"/>
        </w:rPr>
        <w:t>sources</w:t>
      </w:r>
      <w:proofErr w:type="spellEnd"/>
      <w:r w:rsidRPr="00BA3C33">
        <w:rPr>
          <w:sz w:val="24"/>
          <w:szCs w:val="24"/>
          <w:lang w:val="es-ES"/>
        </w:rPr>
        <w:t xml:space="preserve"> of </w:t>
      </w:r>
      <w:proofErr w:type="spellStart"/>
      <w:r w:rsidRPr="00BA3C33">
        <w:rPr>
          <w:sz w:val="24"/>
          <w:szCs w:val="24"/>
          <w:lang w:val="es-ES"/>
        </w:rPr>
        <w:t>replenishment</w:t>
      </w:r>
      <w:proofErr w:type="spellEnd"/>
      <w:r w:rsidRPr="00BA3C33">
        <w:rPr>
          <w:sz w:val="24"/>
          <w:szCs w:val="24"/>
          <w:lang w:val="es-ES"/>
        </w:rPr>
        <w:t xml:space="preserve"> of the EWCF and I</w:t>
      </w:r>
      <w:r w:rsidRPr="00BA3C33">
        <w:rPr>
          <w:sz w:val="24"/>
          <w:szCs w:val="24"/>
          <w:lang w:val="ru-RU"/>
        </w:rPr>
        <w:t>С</w:t>
      </w:r>
      <w:r w:rsidRPr="00BA3C33">
        <w:rPr>
          <w:sz w:val="24"/>
          <w:szCs w:val="24"/>
          <w:lang w:val="es-ES"/>
        </w:rPr>
        <w:t>T</w:t>
      </w:r>
      <w:r w:rsidRPr="00BA3C33">
        <w:rPr>
          <w:sz w:val="24"/>
          <w:szCs w:val="24"/>
          <w:lang w:val="en-US"/>
        </w:rPr>
        <w:t>-</w:t>
      </w:r>
      <w:r w:rsidRPr="00BA3C33">
        <w:rPr>
          <w:sz w:val="24"/>
          <w:szCs w:val="24"/>
          <w:lang w:val="es-ES"/>
        </w:rPr>
        <w:t xml:space="preserve">DF and, </w:t>
      </w:r>
      <w:proofErr w:type="spellStart"/>
      <w:r w:rsidRPr="00BA3C33">
        <w:rPr>
          <w:sz w:val="24"/>
          <w:szCs w:val="24"/>
          <w:lang w:val="es-ES"/>
        </w:rPr>
        <w:t>accordingly</w:t>
      </w:r>
      <w:proofErr w:type="spellEnd"/>
      <w:r w:rsidRPr="00BA3C33">
        <w:rPr>
          <w:sz w:val="24"/>
          <w:szCs w:val="24"/>
          <w:lang w:val="es-ES"/>
        </w:rPr>
        <w:t xml:space="preserve">, </w:t>
      </w:r>
      <w:proofErr w:type="spellStart"/>
      <w:r w:rsidRPr="00BA3C33">
        <w:rPr>
          <w:sz w:val="24"/>
          <w:szCs w:val="24"/>
          <w:lang w:val="es-ES"/>
        </w:rPr>
        <w:t>financing</w:t>
      </w:r>
      <w:proofErr w:type="spellEnd"/>
      <w:r w:rsidRPr="00BA3C33">
        <w:rPr>
          <w:sz w:val="24"/>
          <w:szCs w:val="24"/>
          <w:lang w:val="es-ES"/>
        </w:rPr>
        <w:t xml:space="preserve"> of </w:t>
      </w:r>
      <w:proofErr w:type="spellStart"/>
      <w:r w:rsidRPr="00BA3C33">
        <w:rPr>
          <w:sz w:val="24"/>
          <w:szCs w:val="24"/>
          <w:lang w:val="es-ES"/>
        </w:rPr>
        <w:t>projects</w:t>
      </w:r>
      <w:proofErr w:type="spellEnd"/>
      <w:r w:rsidRPr="00BA3C33">
        <w:rPr>
          <w:sz w:val="24"/>
          <w:szCs w:val="24"/>
          <w:lang w:val="es-ES"/>
        </w:rPr>
        <w:t xml:space="preserve"> </w:t>
      </w:r>
      <w:proofErr w:type="spellStart"/>
      <w:r w:rsidRPr="00BA3C33">
        <w:rPr>
          <w:sz w:val="24"/>
          <w:szCs w:val="24"/>
          <w:lang w:val="es-ES"/>
        </w:rPr>
        <w:t>related</w:t>
      </w:r>
      <w:proofErr w:type="spellEnd"/>
      <w:r w:rsidRPr="00BA3C33">
        <w:rPr>
          <w:sz w:val="24"/>
          <w:szCs w:val="24"/>
          <w:lang w:val="es-ES"/>
        </w:rPr>
        <w:t xml:space="preserve"> to regional </w:t>
      </w:r>
      <w:proofErr w:type="spellStart"/>
      <w:r w:rsidRPr="00BA3C33">
        <w:rPr>
          <w:sz w:val="24"/>
          <w:szCs w:val="24"/>
          <w:lang w:val="es-ES"/>
        </w:rPr>
        <w:t>initiatives</w:t>
      </w:r>
      <w:proofErr w:type="spellEnd"/>
      <w:r w:rsidRPr="00BA3C33">
        <w:rPr>
          <w:sz w:val="24"/>
          <w:szCs w:val="24"/>
          <w:lang w:val="en-US"/>
        </w:rPr>
        <w:t xml:space="preserve"> (</w:t>
      </w:r>
      <w:r w:rsidRPr="00BA3C33">
        <w:rPr>
          <w:sz w:val="24"/>
          <w:szCs w:val="24"/>
          <w:lang w:val="es-ES"/>
        </w:rPr>
        <w:t>RI</w:t>
      </w:r>
      <w:r w:rsidRPr="00BA3C33">
        <w:rPr>
          <w:sz w:val="24"/>
          <w:szCs w:val="24"/>
          <w:lang w:val="en-US"/>
        </w:rPr>
        <w:t>)</w:t>
      </w:r>
      <w:r w:rsidRPr="00BA3C33">
        <w:rPr>
          <w:sz w:val="24"/>
          <w:szCs w:val="24"/>
          <w:lang w:val="es-ES"/>
        </w:rPr>
        <w:t xml:space="preserve">, as </w:t>
      </w:r>
      <w:proofErr w:type="spellStart"/>
      <w:r w:rsidRPr="00BA3C33">
        <w:rPr>
          <w:sz w:val="24"/>
          <w:szCs w:val="24"/>
          <w:lang w:val="es-ES"/>
        </w:rPr>
        <w:t>well</w:t>
      </w:r>
      <w:proofErr w:type="spellEnd"/>
      <w:r w:rsidRPr="00BA3C33">
        <w:rPr>
          <w:sz w:val="24"/>
          <w:szCs w:val="24"/>
          <w:lang w:val="es-ES"/>
        </w:rPr>
        <w:t xml:space="preserve"> as new </w:t>
      </w:r>
      <w:proofErr w:type="spellStart"/>
      <w:r w:rsidRPr="00BA3C33">
        <w:rPr>
          <w:sz w:val="24"/>
          <w:szCs w:val="24"/>
          <w:lang w:val="es-ES"/>
        </w:rPr>
        <w:t>conditions</w:t>
      </w:r>
      <w:proofErr w:type="spellEnd"/>
      <w:r w:rsidRPr="00BA3C33">
        <w:rPr>
          <w:sz w:val="24"/>
          <w:szCs w:val="24"/>
          <w:lang w:val="es-ES"/>
        </w:rPr>
        <w:t xml:space="preserve"> for the </w:t>
      </w:r>
      <w:proofErr w:type="spellStart"/>
      <w:r w:rsidRPr="00BA3C33">
        <w:rPr>
          <w:sz w:val="24"/>
          <w:szCs w:val="24"/>
          <w:lang w:val="es-ES"/>
        </w:rPr>
        <w:t>relationship</w:t>
      </w:r>
      <w:proofErr w:type="spellEnd"/>
      <w:r w:rsidRPr="00BA3C33">
        <w:rPr>
          <w:sz w:val="24"/>
          <w:szCs w:val="24"/>
          <w:lang w:val="es-ES"/>
        </w:rPr>
        <w:t xml:space="preserve"> of </w:t>
      </w:r>
      <w:proofErr w:type="spellStart"/>
      <w:r w:rsidRPr="00BA3C33">
        <w:rPr>
          <w:sz w:val="24"/>
          <w:szCs w:val="24"/>
          <w:lang w:val="es-ES"/>
        </w:rPr>
        <w:t>these</w:t>
      </w:r>
      <w:proofErr w:type="spellEnd"/>
      <w:r w:rsidRPr="00BA3C33">
        <w:rPr>
          <w:sz w:val="24"/>
          <w:szCs w:val="24"/>
          <w:lang w:val="es-ES"/>
        </w:rPr>
        <w:t xml:space="preserve"> </w:t>
      </w:r>
      <w:proofErr w:type="spellStart"/>
      <w:r w:rsidRPr="00BA3C33">
        <w:rPr>
          <w:sz w:val="24"/>
          <w:szCs w:val="24"/>
          <w:lang w:val="es-ES"/>
        </w:rPr>
        <w:t>two</w:t>
      </w:r>
      <w:proofErr w:type="spellEnd"/>
      <w:r w:rsidRPr="00BA3C33">
        <w:rPr>
          <w:sz w:val="24"/>
          <w:szCs w:val="24"/>
          <w:lang w:val="es-ES"/>
        </w:rPr>
        <w:t xml:space="preserve"> </w:t>
      </w:r>
      <w:proofErr w:type="spellStart"/>
      <w:r w:rsidRPr="00BA3C33">
        <w:rPr>
          <w:sz w:val="24"/>
          <w:szCs w:val="24"/>
          <w:lang w:val="es-ES"/>
        </w:rPr>
        <w:t>funds</w:t>
      </w:r>
      <w:proofErr w:type="spellEnd"/>
      <w:r w:rsidRPr="00BA3C33">
        <w:rPr>
          <w:sz w:val="24"/>
          <w:szCs w:val="24"/>
          <w:lang w:val="es-ES"/>
        </w:rPr>
        <w:t xml:space="preserve">, etc. The </w:t>
      </w:r>
      <w:proofErr w:type="spellStart"/>
      <w:r w:rsidRPr="00BA3C33">
        <w:rPr>
          <w:sz w:val="24"/>
          <w:szCs w:val="24"/>
          <w:lang w:val="es-ES"/>
        </w:rPr>
        <w:t>document</w:t>
      </w:r>
      <w:proofErr w:type="spellEnd"/>
      <w:r w:rsidRPr="00BA3C33">
        <w:rPr>
          <w:sz w:val="24"/>
          <w:szCs w:val="24"/>
          <w:lang w:val="es-ES"/>
        </w:rPr>
        <w:t xml:space="preserve"> </w:t>
      </w:r>
      <w:proofErr w:type="spellStart"/>
      <w:r w:rsidRPr="00BA3C33">
        <w:rPr>
          <w:sz w:val="24"/>
          <w:szCs w:val="24"/>
          <w:lang w:val="es-ES"/>
        </w:rPr>
        <w:t>should</w:t>
      </w:r>
      <w:proofErr w:type="spellEnd"/>
      <w:r w:rsidRPr="00BA3C33">
        <w:rPr>
          <w:sz w:val="24"/>
          <w:szCs w:val="24"/>
          <w:lang w:val="es-ES"/>
        </w:rPr>
        <w:t xml:space="preserve"> be </w:t>
      </w:r>
      <w:proofErr w:type="spellStart"/>
      <w:r w:rsidRPr="00BA3C33">
        <w:rPr>
          <w:sz w:val="24"/>
          <w:szCs w:val="24"/>
          <w:lang w:val="es-ES"/>
        </w:rPr>
        <w:t>submitted</w:t>
      </w:r>
      <w:proofErr w:type="spellEnd"/>
      <w:r w:rsidRPr="00BA3C33">
        <w:rPr>
          <w:sz w:val="24"/>
          <w:szCs w:val="24"/>
          <w:lang w:val="es-ES"/>
        </w:rPr>
        <w:t xml:space="preserve"> to the CWG-FHR </w:t>
      </w:r>
      <w:r w:rsidRPr="00BA3C33">
        <w:rPr>
          <w:sz w:val="24"/>
          <w:szCs w:val="24"/>
          <w:lang w:val="en-US"/>
        </w:rPr>
        <w:t>f</w:t>
      </w:r>
      <w:proofErr w:type="spellStart"/>
      <w:r w:rsidRPr="00BA3C33">
        <w:rPr>
          <w:sz w:val="24"/>
          <w:szCs w:val="24"/>
          <w:lang w:val="es-ES"/>
        </w:rPr>
        <w:t>ebruary</w:t>
      </w:r>
      <w:proofErr w:type="spellEnd"/>
      <w:r w:rsidRPr="00BA3C33">
        <w:rPr>
          <w:sz w:val="24"/>
          <w:szCs w:val="24"/>
          <w:lang w:val="es-ES"/>
        </w:rPr>
        <w:t xml:space="preserve"> </w:t>
      </w:r>
      <w:proofErr w:type="gramStart"/>
      <w:r w:rsidRPr="00BA3C33">
        <w:rPr>
          <w:sz w:val="24"/>
          <w:szCs w:val="24"/>
          <w:lang w:val="es-ES"/>
        </w:rPr>
        <w:t>meeting</w:t>
      </w:r>
      <w:proofErr w:type="gramEnd"/>
      <w:r w:rsidRPr="00BA3C33">
        <w:rPr>
          <w:sz w:val="24"/>
          <w:szCs w:val="24"/>
          <w:lang w:val="es-ES"/>
        </w:rPr>
        <w:t xml:space="preserve"> 2024, as </w:t>
      </w:r>
      <w:proofErr w:type="spellStart"/>
      <w:r w:rsidRPr="00BA3C33">
        <w:rPr>
          <w:sz w:val="24"/>
          <w:szCs w:val="24"/>
          <w:lang w:val="es-ES"/>
        </w:rPr>
        <w:t>it</w:t>
      </w:r>
      <w:proofErr w:type="spellEnd"/>
      <w:r w:rsidRPr="00BA3C33">
        <w:rPr>
          <w:sz w:val="24"/>
          <w:szCs w:val="24"/>
          <w:lang w:val="es-ES"/>
        </w:rPr>
        <w:t xml:space="preserve"> </w:t>
      </w:r>
      <w:proofErr w:type="spellStart"/>
      <w:r w:rsidRPr="00BA3C33">
        <w:rPr>
          <w:sz w:val="24"/>
          <w:szCs w:val="24"/>
          <w:lang w:val="es-ES"/>
        </w:rPr>
        <w:t>could</w:t>
      </w:r>
      <w:proofErr w:type="spellEnd"/>
      <w:r w:rsidRPr="00BA3C33">
        <w:rPr>
          <w:sz w:val="24"/>
          <w:szCs w:val="24"/>
          <w:lang w:val="es-ES"/>
        </w:rPr>
        <w:t xml:space="preserve"> lead to a new ITU Council </w:t>
      </w:r>
      <w:proofErr w:type="spellStart"/>
      <w:r w:rsidRPr="00BA3C33">
        <w:rPr>
          <w:sz w:val="24"/>
          <w:szCs w:val="24"/>
          <w:lang w:val="es-ES"/>
        </w:rPr>
        <w:t>Resolution</w:t>
      </w:r>
      <w:proofErr w:type="spellEnd"/>
      <w:r w:rsidRPr="00BA3C33">
        <w:rPr>
          <w:sz w:val="24"/>
          <w:szCs w:val="24"/>
          <w:lang w:val="es-ES"/>
        </w:rPr>
        <w:t xml:space="preserve"> </w:t>
      </w:r>
      <w:proofErr w:type="spellStart"/>
      <w:r w:rsidRPr="00BA3C33">
        <w:rPr>
          <w:sz w:val="24"/>
          <w:szCs w:val="24"/>
          <w:lang w:val="es-ES"/>
        </w:rPr>
        <w:t>or</w:t>
      </w:r>
      <w:proofErr w:type="spellEnd"/>
      <w:r w:rsidRPr="00BA3C33">
        <w:rPr>
          <w:sz w:val="24"/>
          <w:szCs w:val="24"/>
          <w:lang w:val="es-ES"/>
        </w:rPr>
        <w:t xml:space="preserve"> </w:t>
      </w:r>
      <w:proofErr w:type="spellStart"/>
      <w:r w:rsidRPr="00BA3C33">
        <w:rPr>
          <w:sz w:val="24"/>
          <w:szCs w:val="24"/>
          <w:lang w:val="es-ES"/>
        </w:rPr>
        <w:t>revision</w:t>
      </w:r>
      <w:proofErr w:type="spellEnd"/>
      <w:r w:rsidRPr="00BA3C33">
        <w:rPr>
          <w:sz w:val="24"/>
          <w:szCs w:val="24"/>
          <w:lang w:val="es-ES"/>
        </w:rPr>
        <w:t xml:space="preserve"> of </w:t>
      </w:r>
      <w:proofErr w:type="spellStart"/>
      <w:r w:rsidRPr="00BA3C33">
        <w:rPr>
          <w:sz w:val="24"/>
          <w:szCs w:val="24"/>
          <w:lang w:val="es-ES"/>
        </w:rPr>
        <w:t>Resolution</w:t>
      </w:r>
      <w:proofErr w:type="spellEnd"/>
      <w:r w:rsidRPr="00BA3C33">
        <w:rPr>
          <w:sz w:val="24"/>
          <w:szCs w:val="24"/>
          <w:lang w:val="es-ES"/>
        </w:rPr>
        <w:t xml:space="preserve"> 1338 (C-11) </w:t>
      </w:r>
      <w:r w:rsidRPr="00BA3C33">
        <w:rPr>
          <w:sz w:val="24"/>
          <w:szCs w:val="24"/>
          <w:lang w:val="en-US"/>
        </w:rPr>
        <w:t>«</w:t>
      </w:r>
      <w:proofErr w:type="spellStart"/>
      <w:r w:rsidRPr="00BA3C33">
        <w:rPr>
          <w:sz w:val="24"/>
          <w:szCs w:val="24"/>
          <w:lang w:val="es-ES"/>
        </w:rPr>
        <w:t>Information</w:t>
      </w:r>
      <w:proofErr w:type="spellEnd"/>
      <w:r w:rsidRPr="00BA3C33">
        <w:rPr>
          <w:sz w:val="24"/>
          <w:szCs w:val="24"/>
          <w:lang w:val="es-ES"/>
        </w:rPr>
        <w:t xml:space="preserve"> and </w:t>
      </w:r>
      <w:proofErr w:type="spellStart"/>
      <w:r w:rsidRPr="00BA3C33">
        <w:rPr>
          <w:sz w:val="24"/>
          <w:szCs w:val="24"/>
          <w:lang w:val="es-ES"/>
        </w:rPr>
        <w:t>Communication</w:t>
      </w:r>
      <w:proofErr w:type="spellEnd"/>
      <w:r w:rsidRPr="00BA3C33">
        <w:rPr>
          <w:sz w:val="24"/>
          <w:szCs w:val="24"/>
          <w:lang w:val="es-ES"/>
        </w:rPr>
        <w:t xml:space="preserve"> Technologies </w:t>
      </w:r>
      <w:proofErr w:type="spellStart"/>
      <w:r w:rsidRPr="00BA3C33">
        <w:rPr>
          <w:sz w:val="24"/>
          <w:szCs w:val="24"/>
          <w:lang w:val="es-ES"/>
        </w:rPr>
        <w:t>Development</w:t>
      </w:r>
      <w:proofErr w:type="spellEnd"/>
      <w:r w:rsidRPr="00BA3C33">
        <w:rPr>
          <w:sz w:val="24"/>
          <w:szCs w:val="24"/>
          <w:lang w:val="es-ES"/>
        </w:rPr>
        <w:t xml:space="preserve"> </w:t>
      </w:r>
      <w:proofErr w:type="spellStart"/>
      <w:r w:rsidRPr="00BA3C33">
        <w:rPr>
          <w:sz w:val="24"/>
          <w:szCs w:val="24"/>
          <w:lang w:val="es-ES"/>
        </w:rPr>
        <w:t>Fund</w:t>
      </w:r>
      <w:proofErr w:type="spellEnd"/>
      <w:r w:rsidRPr="00BA3C33">
        <w:rPr>
          <w:sz w:val="24"/>
          <w:szCs w:val="24"/>
          <w:lang w:val="es-ES"/>
        </w:rPr>
        <w:t xml:space="preserve"> (I</w:t>
      </w:r>
      <w:r w:rsidRPr="00BA3C33">
        <w:rPr>
          <w:sz w:val="24"/>
          <w:szCs w:val="24"/>
          <w:lang w:val="ru-RU"/>
        </w:rPr>
        <w:t>С</w:t>
      </w:r>
      <w:r w:rsidRPr="00BA3C33">
        <w:rPr>
          <w:sz w:val="24"/>
          <w:szCs w:val="24"/>
          <w:lang w:val="es-ES"/>
        </w:rPr>
        <w:t>T</w:t>
      </w:r>
      <w:r w:rsidRPr="00BA3C33">
        <w:rPr>
          <w:sz w:val="24"/>
          <w:szCs w:val="24"/>
          <w:lang w:val="en-US"/>
        </w:rPr>
        <w:t>-</w:t>
      </w:r>
      <w:r w:rsidRPr="00BA3C33">
        <w:rPr>
          <w:sz w:val="24"/>
          <w:szCs w:val="24"/>
          <w:lang w:val="es-ES"/>
        </w:rPr>
        <w:t>DF)</w:t>
      </w:r>
      <w:r w:rsidRPr="00BA3C33">
        <w:rPr>
          <w:sz w:val="24"/>
          <w:szCs w:val="24"/>
          <w:lang w:val="en-US"/>
        </w:rPr>
        <w:t>»</w:t>
      </w:r>
      <w:r w:rsidRPr="00BA3C33">
        <w:rPr>
          <w:sz w:val="24"/>
          <w:szCs w:val="24"/>
          <w:lang w:val="es-ES"/>
        </w:rPr>
        <w:t xml:space="preserve"> to continue </w:t>
      </w:r>
      <w:proofErr w:type="spellStart"/>
      <w:r w:rsidRPr="00BA3C33">
        <w:rPr>
          <w:sz w:val="24"/>
          <w:szCs w:val="24"/>
          <w:lang w:val="es-ES"/>
        </w:rPr>
        <w:t>previous</w:t>
      </w:r>
      <w:proofErr w:type="spellEnd"/>
      <w:r w:rsidRPr="00BA3C33">
        <w:rPr>
          <w:sz w:val="24"/>
          <w:szCs w:val="24"/>
          <w:lang w:val="es-ES"/>
        </w:rPr>
        <w:t xml:space="preserve"> </w:t>
      </w:r>
      <w:proofErr w:type="spellStart"/>
      <w:r w:rsidRPr="00BA3C33">
        <w:rPr>
          <w:sz w:val="24"/>
          <w:szCs w:val="24"/>
          <w:lang w:val="es-ES"/>
        </w:rPr>
        <w:t>efforts</w:t>
      </w:r>
      <w:proofErr w:type="spellEnd"/>
      <w:r w:rsidRPr="00BA3C33">
        <w:rPr>
          <w:sz w:val="24"/>
          <w:szCs w:val="24"/>
          <w:lang w:val="es-ES"/>
        </w:rPr>
        <w:t xml:space="preserve"> to </w:t>
      </w:r>
      <w:proofErr w:type="spellStart"/>
      <w:r w:rsidRPr="00BA3C33">
        <w:rPr>
          <w:sz w:val="24"/>
          <w:szCs w:val="24"/>
          <w:lang w:val="es-ES"/>
        </w:rPr>
        <w:t>improve</w:t>
      </w:r>
      <w:proofErr w:type="spellEnd"/>
      <w:r w:rsidRPr="00BA3C33">
        <w:rPr>
          <w:sz w:val="24"/>
          <w:szCs w:val="24"/>
          <w:lang w:val="es-ES"/>
        </w:rPr>
        <w:t xml:space="preserve"> the </w:t>
      </w:r>
      <w:proofErr w:type="spellStart"/>
      <w:r w:rsidRPr="00BA3C33">
        <w:rPr>
          <w:sz w:val="24"/>
          <w:szCs w:val="24"/>
          <w:lang w:val="es-ES"/>
        </w:rPr>
        <w:t>quality</w:t>
      </w:r>
      <w:proofErr w:type="spellEnd"/>
      <w:r w:rsidRPr="00BA3C33">
        <w:rPr>
          <w:sz w:val="24"/>
          <w:szCs w:val="24"/>
          <w:lang w:val="es-ES"/>
        </w:rPr>
        <w:t xml:space="preserve"> of </w:t>
      </w:r>
      <w:proofErr w:type="spellStart"/>
      <w:r w:rsidRPr="00BA3C33">
        <w:rPr>
          <w:sz w:val="24"/>
          <w:szCs w:val="24"/>
          <w:lang w:val="es-ES"/>
        </w:rPr>
        <w:t>projects</w:t>
      </w:r>
      <w:proofErr w:type="spellEnd"/>
      <w:r w:rsidRPr="00BA3C33">
        <w:rPr>
          <w:sz w:val="24"/>
          <w:szCs w:val="24"/>
          <w:lang w:val="es-ES"/>
        </w:rPr>
        <w:t xml:space="preserve"> </w:t>
      </w:r>
      <w:proofErr w:type="spellStart"/>
      <w:r w:rsidRPr="00BA3C33">
        <w:rPr>
          <w:sz w:val="24"/>
          <w:szCs w:val="24"/>
          <w:lang w:val="es-ES"/>
        </w:rPr>
        <w:t>financed</w:t>
      </w:r>
      <w:proofErr w:type="spellEnd"/>
      <w:r w:rsidRPr="00BA3C33">
        <w:rPr>
          <w:sz w:val="24"/>
          <w:szCs w:val="24"/>
          <w:lang w:val="es-ES"/>
        </w:rPr>
        <w:t xml:space="preserve"> in </w:t>
      </w:r>
      <w:proofErr w:type="spellStart"/>
      <w:r w:rsidRPr="00BA3C33">
        <w:rPr>
          <w:sz w:val="24"/>
          <w:szCs w:val="24"/>
          <w:lang w:val="es-ES"/>
        </w:rPr>
        <w:t>whole</w:t>
      </w:r>
      <w:proofErr w:type="spellEnd"/>
      <w:r w:rsidRPr="00BA3C33">
        <w:rPr>
          <w:sz w:val="24"/>
          <w:szCs w:val="24"/>
          <w:lang w:val="es-ES"/>
        </w:rPr>
        <w:t xml:space="preserve"> </w:t>
      </w:r>
      <w:proofErr w:type="spellStart"/>
      <w:r w:rsidRPr="00BA3C33">
        <w:rPr>
          <w:sz w:val="24"/>
          <w:szCs w:val="24"/>
          <w:lang w:val="es-ES"/>
        </w:rPr>
        <w:t>or</w:t>
      </w:r>
      <w:proofErr w:type="spellEnd"/>
      <w:r w:rsidRPr="00BA3C33">
        <w:rPr>
          <w:sz w:val="24"/>
          <w:szCs w:val="24"/>
          <w:lang w:val="es-ES"/>
        </w:rPr>
        <w:t xml:space="preserve"> in </w:t>
      </w:r>
      <w:proofErr w:type="spellStart"/>
      <w:r w:rsidRPr="00BA3C33">
        <w:rPr>
          <w:sz w:val="24"/>
          <w:szCs w:val="24"/>
          <w:lang w:val="es-ES"/>
        </w:rPr>
        <w:t>part</w:t>
      </w:r>
      <w:proofErr w:type="spellEnd"/>
      <w:r w:rsidRPr="00BA3C33">
        <w:rPr>
          <w:sz w:val="24"/>
          <w:szCs w:val="24"/>
          <w:lang w:val="es-ES"/>
        </w:rPr>
        <w:t xml:space="preserve"> </w:t>
      </w:r>
      <w:proofErr w:type="spellStart"/>
      <w:r w:rsidRPr="00BA3C33">
        <w:rPr>
          <w:sz w:val="24"/>
          <w:szCs w:val="24"/>
          <w:lang w:val="es-ES"/>
        </w:rPr>
        <w:t>by</w:t>
      </w:r>
      <w:proofErr w:type="spellEnd"/>
      <w:r w:rsidRPr="00BA3C33">
        <w:rPr>
          <w:sz w:val="24"/>
          <w:szCs w:val="24"/>
          <w:lang w:val="es-ES"/>
        </w:rPr>
        <w:t xml:space="preserve"> the IFCT, in </w:t>
      </w:r>
      <w:proofErr w:type="spellStart"/>
      <w:r w:rsidRPr="00BA3C33">
        <w:rPr>
          <w:sz w:val="24"/>
          <w:szCs w:val="24"/>
          <w:lang w:val="es-ES"/>
        </w:rPr>
        <w:t>order</w:t>
      </w:r>
      <w:proofErr w:type="spellEnd"/>
      <w:r w:rsidRPr="00BA3C33">
        <w:rPr>
          <w:sz w:val="24"/>
          <w:szCs w:val="24"/>
          <w:lang w:val="es-ES"/>
        </w:rPr>
        <w:t xml:space="preserve"> to </w:t>
      </w:r>
      <w:proofErr w:type="spellStart"/>
      <w:r w:rsidRPr="00BA3C33">
        <w:rPr>
          <w:sz w:val="24"/>
          <w:szCs w:val="24"/>
          <w:lang w:val="es-ES"/>
        </w:rPr>
        <w:t>increase</w:t>
      </w:r>
      <w:proofErr w:type="spellEnd"/>
      <w:r w:rsidRPr="00BA3C33">
        <w:rPr>
          <w:sz w:val="24"/>
          <w:szCs w:val="24"/>
          <w:lang w:val="es-ES"/>
        </w:rPr>
        <w:t xml:space="preserve"> the </w:t>
      </w:r>
      <w:proofErr w:type="spellStart"/>
      <w:r w:rsidRPr="00BA3C33">
        <w:rPr>
          <w:sz w:val="24"/>
          <w:szCs w:val="24"/>
          <w:lang w:val="es-ES"/>
        </w:rPr>
        <w:t>capacity</w:t>
      </w:r>
      <w:proofErr w:type="spellEnd"/>
      <w:r w:rsidRPr="00BA3C33">
        <w:rPr>
          <w:sz w:val="24"/>
          <w:szCs w:val="24"/>
          <w:lang w:val="es-ES"/>
        </w:rPr>
        <w:t xml:space="preserve"> to </w:t>
      </w:r>
      <w:proofErr w:type="spellStart"/>
      <w:r w:rsidRPr="00BA3C33">
        <w:rPr>
          <w:sz w:val="24"/>
          <w:szCs w:val="24"/>
          <w:lang w:val="es-ES"/>
        </w:rPr>
        <w:t>mobilize</w:t>
      </w:r>
      <w:proofErr w:type="spellEnd"/>
      <w:r w:rsidRPr="00BA3C33">
        <w:rPr>
          <w:sz w:val="24"/>
          <w:szCs w:val="24"/>
          <w:lang w:val="es-ES"/>
        </w:rPr>
        <w:t xml:space="preserve"> the </w:t>
      </w:r>
      <w:proofErr w:type="spellStart"/>
      <w:r w:rsidRPr="00BA3C33">
        <w:rPr>
          <w:sz w:val="24"/>
          <w:szCs w:val="24"/>
          <w:lang w:val="es-ES"/>
        </w:rPr>
        <w:t>necessary</w:t>
      </w:r>
      <w:proofErr w:type="spellEnd"/>
      <w:r w:rsidRPr="00BA3C33">
        <w:rPr>
          <w:sz w:val="24"/>
          <w:szCs w:val="24"/>
          <w:lang w:val="es-ES"/>
        </w:rPr>
        <w:t xml:space="preserve"> </w:t>
      </w:r>
      <w:proofErr w:type="spellStart"/>
      <w:r w:rsidRPr="00BA3C33">
        <w:rPr>
          <w:sz w:val="24"/>
          <w:szCs w:val="24"/>
          <w:lang w:val="es-ES"/>
        </w:rPr>
        <w:t>additional</w:t>
      </w:r>
      <w:proofErr w:type="spellEnd"/>
      <w:r w:rsidRPr="00BA3C33">
        <w:rPr>
          <w:sz w:val="24"/>
          <w:szCs w:val="24"/>
          <w:lang w:val="es-ES"/>
        </w:rPr>
        <w:t xml:space="preserve"> </w:t>
      </w:r>
      <w:proofErr w:type="spellStart"/>
      <w:r w:rsidRPr="00BA3C33">
        <w:rPr>
          <w:sz w:val="24"/>
          <w:szCs w:val="24"/>
          <w:lang w:val="es-ES"/>
        </w:rPr>
        <w:t>resources</w:t>
      </w:r>
      <w:proofErr w:type="spellEnd"/>
      <w:r w:rsidRPr="00BA3C33">
        <w:rPr>
          <w:sz w:val="24"/>
          <w:szCs w:val="24"/>
          <w:lang w:val="es-ES"/>
        </w:rPr>
        <w:t>.</w:t>
      </w:r>
    </w:p>
    <w:p w14:paraId="1D7ED322" w14:textId="6FBD3C57" w:rsidR="0090147A" w:rsidRPr="006E5967" w:rsidRDefault="006E5967" w:rsidP="003D37D6">
      <w:pPr>
        <w:tabs>
          <w:tab w:val="clear" w:pos="567"/>
          <w:tab w:val="clear" w:pos="1134"/>
          <w:tab w:val="clear" w:pos="1701"/>
          <w:tab w:val="clear" w:pos="2268"/>
          <w:tab w:val="clear" w:pos="2835"/>
        </w:tabs>
        <w:overflowPunct/>
        <w:autoSpaceDE/>
        <w:autoSpaceDN/>
        <w:adjustRightInd/>
        <w:spacing w:before="840"/>
        <w:jc w:val="center"/>
        <w:textAlignment w:val="auto"/>
        <w:rPr>
          <w:noProof/>
          <w:kern w:val="2"/>
          <w:sz w:val="22"/>
          <w:szCs w:val="22"/>
          <w:lang w:val="fr-CH" w:eastAsia="zh-CN"/>
          <w14:ligatures w14:val="standardContextual"/>
        </w:rPr>
      </w:pPr>
      <w:r>
        <w:rPr>
          <w:rFonts w:cs="Calibri"/>
          <w:noProof/>
          <w:kern w:val="2"/>
          <w:szCs w:val="24"/>
          <w:lang w:val="en-US" w:eastAsia="zh-CN"/>
          <w14:ligatures w14:val="standardContextual"/>
        </w:rPr>
        <w:t>__________________</w:t>
      </w:r>
      <w:bookmarkEnd w:id="5"/>
      <w:bookmarkEnd w:id="11"/>
    </w:p>
    <w:sectPr w:rsidR="0090147A" w:rsidRPr="006E5967"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8D2E32A" w:rsidR="00EE49E8" w:rsidRDefault="00EE49E8" w:rsidP="00EE49E8">
          <w:pPr>
            <w:pStyle w:val="Header"/>
            <w:jc w:val="left"/>
            <w:rPr>
              <w:noProof/>
            </w:rPr>
          </w:pPr>
        </w:p>
      </w:tc>
      <w:tc>
        <w:tcPr>
          <w:tcW w:w="8261" w:type="dxa"/>
        </w:tcPr>
        <w:p w14:paraId="2D49E76E" w14:textId="6C3354D4"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06329B">
            <w:rPr>
              <w:bCs/>
            </w:rPr>
            <w:t>1</w:t>
          </w:r>
          <w:r w:rsidR="003D37D6">
            <w:rPr>
              <w:bCs/>
            </w:rPr>
            <w:t>9</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C920BC8"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06329B">
            <w:rPr>
              <w:bCs/>
            </w:rPr>
            <w:t>1</w:t>
          </w:r>
          <w:r w:rsidR="003D37D6">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21E5B"/>
    <w:multiLevelType w:val="hybridMultilevel"/>
    <w:tmpl w:val="B1EA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53B5B"/>
    <w:multiLevelType w:val="hybridMultilevel"/>
    <w:tmpl w:val="B98E1660"/>
    <w:lvl w:ilvl="0" w:tplc="1B4EC9F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374816267">
    <w:abstractNumId w:val="0"/>
  </w:num>
  <w:num w:numId="2" w16cid:durableId="283076324">
    <w:abstractNumId w:val="2"/>
  </w:num>
  <w:num w:numId="3" w16cid:durableId="6495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5520F"/>
    <w:rsid w:val="00063016"/>
    <w:rsid w:val="0006329B"/>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3956"/>
    <w:rsid w:val="001C628E"/>
    <w:rsid w:val="001E0F7B"/>
    <w:rsid w:val="002119FD"/>
    <w:rsid w:val="002130E0"/>
    <w:rsid w:val="002404ED"/>
    <w:rsid w:val="00244F7F"/>
    <w:rsid w:val="00264425"/>
    <w:rsid w:val="00265875"/>
    <w:rsid w:val="0027303B"/>
    <w:rsid w:val="0028109B"/>
    <w:rsid w:val="002A2188"/>
    <w:rsid w:val="002B1F58"/>
    <w:rsid w:val="002C1C7A"/>
    <w:rsid w:val="002C54E2"/>
    <w:rsid w:val="0030160F"/>
    <w:rsid w:val="00320223"/>
    <w:rsid w:val="00322D0D"/>
    <w:rsid w:val="00361465"/>
    <w:rsid w:val="00363F2B"/>
    <w:rsid w:val="003877F5"/>
    <w:rsid w:val="003942D4"/>
    <w:rsid w:val="003958A8"/>
    <w:rsid w:val="003C2533"/>
    <w:rsid w:val="003D37D6"/>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52C8"/>
    <w:rsid w:val="005243FF"/>
    <w:rsid w:val="00564FBC"/>
    <w:rsid w:val="005800BC"/>
    <w:rsid w:val="00582442"/>
    <w:rsid w:val="005A335D"/>
    <w:rsid w:val="005E2BD5"/>
    <w:rsid w:val="005F3269"/>
    <w:rsid w:val="00616AEF"/>
    <w:rsid w:val="00623AE3"/>
    <w:rsid w:val="0064737F"/>
    <w:rsid w:val="006535F1"/>
    <w:rsid w:val="0065557D"/>
    <w:rsid w:val="00660D50"/>
    <w:rsid w:val="00662984"/>
    <w:rsid w:val="006716BB"/>
    <w:rsid w:val="006B1859"/>
    <w:rsid w:val="006B6680"/>
    <w:rsid w:val="006B6DCC"/>
    <w:rsid w:val="006E5967"/>
    <w:rsid w:val="006E7B45"/>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B2D4B"/>
    <w:rsid w:val="009B38C3"/>
    <w:rsid w:val="009C253A"/>
    <w:rsid w:val="009E17BD"/>
    <w:rsid w:val="009E485A"/>
    <w:rsid w:val="009F347C"/>
    <w:rsid w:val="00A04CEC"/>
    <w:rsid w:val="00A164FE"/>
    <w:rsid w:val="00A27F92"/>
    <w:rsid w:val="00A32257"/>
    <w:rsid w:val="00A34664"/>
    <w:rsid w:val="00A36D20"/>
    <w:rsid w:val="00A514A4"/>
    <w:rsid w:val="00A52C84"/>
    <w:rsid w:val="00A55622"/>
    <w:rsid w:val="00A83502"/>
    <w:rsid w:val="00A874A0"/>
    <w:rsid w:val="00AD15B3"/>
    <w:rsid w:val="00AD3606"/>
    <w:rsid w:val="00AD4A3D"/>
    <w:rsid w:val="00AF572E"/>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97FC7"/>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24A21"/>
    <w:rsid w:val="00E545C6"/>
    <w:rsid w:val="00E60F04"/>
    <w:rsid w:val="00E65B24"/>
    <w:rsid w:val="00E854E4"/>
    <w:rsid w:val="00E86DBF"/>
    <w:rsid w:val="00E957AA"/>
    <w:rsid w:val="00EB0D6F"/>
    <w:rsid w:val="00EB2232"/>
    <w:rsid w:val="00EC5337"/>
    <w:rsid w:val="00ED454D"/>
    <w:rsid w:val="00EE49E8"/>
    <w:rsid w:val="00EF1785"/>
    <w:rsid w:val="00F16BAB"/>
    <w:rsid w:val="00F2150A"/>
    <w:rsid w:val="00F231D8"/>
    <w:rsid w:val="00F3793D"/>
    <w:rsid w:val="00F44C00"/>
    <w:rsid w:val="00F45D2C"/>
    <w:rsid w:val="00F46C5F"/>
    <w:rsid w:val="00F632C0"/>
    <w:rsid w:val="00F74694"/>
    <w:rsid w:val="00F913C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6329B"/>
    <w:rPr>
      <w:color w:val="605E5C"/>
      <w:shd w:val="clear" w:color="auto" w:fill="E1DFDD"/>
    </w:rPr>
  </w:style>
  <w:style w:type="paragraph" w:styleId="Revision">
    <w:name w:val="Revision"/>
    <w:hidden/>
    <w:uiPriority w:val="99"/>
    <w:semiHidden/>
    <w:rsid w:val="00A164FE"/>
    <w:rPr>
      <w:rFonts w:ascii="Calibri" w:hAnsi="Calibri"/>
      <w:sz w:val="24"/>
      <w:lang w:val="en-GB" w:eastAsia="en-US"/>
    </w:rPr>
  </w:style>
  <w:style w:type="paragraph" w:styleId="ListParagraph">
    <w:name w:val="List Paragraph"/>
    <w:basedOn w:val="Normal"/>
    <w:uiPriority w:val="34"/>
    <w:qFormat/>
    <w:rsid w:val="003D37D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ncil.itu.int/2023/wp-content/uploads/sites/2/2023/06/S-GEN-REG_RGTFIN-2018-PDF-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Documents/ResDec/Council-RES-1338-e.pdf" TargetMode="External"/><Relationship Id="rId4" Type="http://schemas.openxmlformats.org/officeDocument/2006/relationships/settings" Target="settings.xml"/><Relationship Id="rId9" Type="http://schemas.openxmlformats.org/officeDocument/2006/relationships/hyperlink" Target="https://www.itu.int/en/council/Documents/ResDec/Council-RES-1111-e.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Contribution from the Russian Federation on Improvement of search engine and harmonization of ITU websites</vt:lpstr>
    </vt:vector>
  </TitlesOfParts>
  <Manager/>
  <Company/>
  <LinksUpToDate>false</LinksUpToDate>
  <CharactersWithSpaces>6006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related to the supressed Resolution 11 (Rev. Dubai, 2018) «ITU Telecom events»</dc:title>
  <dc:subject>Council Working Group on Financial and Human Resources</dc:subject>
  <dc:creator/>
  <cp:keywords>CWG-FHR, C23, Council-23, C23-ADD</cp:keywords>
  <dc:description/>
  <cp:lastModifiedBy/>
  <cp:revision>1</cp:revision>
  <dcterms:created xsi:type="dcterms:W3CDTF">2023-09-28T09:08:00Z</dcterms:created>
  <dcterms:modified xsi:type="dcterms:W3CDTF">2023-09-28T09:36:00Z</dcterms:modified>
  <cp:category>Conference document</cp:category>
</cp:coreProperties>
</file>