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30199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23874CA0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5245" w:type="dxa"/>
          </w:tcPr>
          <w:p w14:paraId="6A803253" w14:textId="2D022515" w:rsidR="00C33426" w:rsidRPr="00423BC7" w:rsidRDefault="00C3342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423BC7">
              <w:rPr>
                <w:b/>
              </w:rPr>
              <w:t>Revision 1 to</w:t>
            </w:r>
          </w:p>
          <w:p w14:paraId="2F0CB53A" w14:textId="3C88E32E" w:rsidR="00AD3606" w:rsidRPr="00423BC7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423BC7">
              <w:rPr>
                <w:b/>
              </w:rPr>
              <w:t>Document C23/</w:t>
            </w:r>
            <w:r w:rsidR="00D40637" w:rsidRPr="00423BC7">
              <w:rPr>
                <w:b/>
              </w:rPr>
              <w:t>INF</w:t>
            </w:r>
            <w:r w:rsidR="00CE7549" w:rsidRPr="00423BC7">
              <w:rPr>
                <w:b/>
              </w:rPr>
              <w:t>/</w:t>
            </w:r>
            <w:r w:rsidR="00D40637" w:rsidRPr="00423BC7">
              <w:rPr>
                <w:b/>
              </w:rPr>
              <w:t>12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423BC7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77A39A04" w:rsidR="00AD3606" w:rsidRPr="00E85629" w:rsidRDefault="00C715F4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23BC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B764D6">
              <w:rPr>
                <w:b/>
              </w:rPr>
              <w:t>Ju</w:t>
            </w:r>
            <w:r w:rsidR="00C33426">
              <w:rPr>
                <w:b/>
              </w:rPr>
              <w:t>ly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4D49EE9F" w:rsidR="00AD3606" w:rsidRPr="00E85629" w:rsidRDefault="00F87FC4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813E5E" w:rsidRDefault="00AD3606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>
              <w:t>Report</w:t>
            </w:r>
            <w:r w:rsidRPr="002C54E2">
              <w:t xml:space="preserve"> </w:t>
            </w:r>
            <w:r>
              <w:t>by</w:t>
            </w:r>
            <w:r w:rsidRPr="002C54E2">
              <w:t xml:space="preserve"> </w:t>
            </w:r>
            <w:r>
              <w:t>the</w:t>
            </w:r>
            <w:r w:rsidRPr="002C54E2">
              <w:t xml:space="preserve"> </w:t>
            </w:r>
            <w:r>
              <w:t>Secretary-</w:t>
            </w:r>
            <w:r w:rsidRPr="002C54E2">
              <w:t>General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21DE9530" w:rsidR="00AD3606" w:rsidRPr="00813E5E" w:rsidRDefault="00823B1F" w:rsidP="00DF0189">
            <w:pPr>
              <w:pStyle w:val="Subtitle"/>
              <w:framePr w:hSpace="0" w:wrap="auto" w:hAnchor="text" w:xAlign="left" w:yAlign="inline"/>
            </w:pPr>
            <w:bookmarkStart w:id="5" w:name="dtitle1" w:colFirst="0" w:colLast="0"/>
            <w:bookmarkEnd w:id="4"/>
            <w:r>
              <w:t>REPORT ON VOLUNTARY CONTRIBUTION REVENUE 2022</w:t>
            </w:r>
          </w:p>
        </w:tc>
      </w:tr>
      <w:tr w:rsidR="00AD3606" w:rsidRPr="00813E5E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4DE61C9D" w:rsidR="00AD3606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48E5DEBE" w14:textId="6ADB40A7" w:rsidR="0039048C" w:rsidRDefault="0039048C" w:rsidP="00823B1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jc w:val="both"/>
              <w:textAlignment w:val="auto"/>
              <w:rPr>
                <w:lang w:val="en-US"/>
              </w:rPr>
            </w:pPr>
            <w:r w:rsidRPr="00B3215E">
              <w:rPr>
                <w:lang w:val="en-US"/>
              </w:rPr>
              <w:t xml:space="preserve">This report provides a breakdown of the </w:t>
            </w:r>
            <w:r>
              <w:rPr>
                <w:lang w:val="en-US"/>
              </w:rPr>
              <w:t xml:space="preserve">2022 </w:t>
            </w:r>
            <w:r w:rsidRPr="00B3215E">
              <w:rPr>
                <w:lang w:val="en-US"/>
              </w:rPr>
              <w:t>voluntary contribution revenue</w:t>
            </w:r>
            <w:r>
              <w:rPr>
                <w:lang w:val="en-US"/>
              </w:rPr>
              <w:t xml:space="preserve"> as indicated</w:t>
            </w:r>
            <w:r w:rsidRPr="00B3215E">
              <w:rPr>
                <w:lang w:val="en-US"/>
              </w:rPr>
              <w:t xml:space="preserve"> in </w:t>
            </w:r>
            <w:r>
              <w:rPr>
                <w:lang w:val="en-US"/>
              </w:rPr>
              <w:t xml:space="preserve">the Statement of financial performance presented in </w:t>
            </w:r>
            <w:r w:rsidRPr="00B3215E">
              <w:rPr>
                <w:lang w:val="en-US"/>
              </w:rPr>
              <w:t xml:space="preserve">the Financial Operating Report </w:t>
            </w:r>
            <w:r w:rsidR="002343D1">
              <w:rPr>
                <w:lang w:val="en-US"/>
              </w:rPr>
              <w:t xml:space="preserve">for the financial year </w:t>
            </w:r>
            <w:r w:rsidRPr="00B3215E">
              <w:rPr>
                <w:lang w:val="en-US"/>
              </w:rPr>
              <w:t>2022</w:t>
            </w:r>
            <w:r>
              <w:rPr>
                <w:lang w:val="en-US"/>
              </w:rPr>
              <w:t xml:space="preserve"> (Council document </w:t>
            </w:r>
            <w:hyperlink r:id="rId11" w:history="1">
              <w:r w:rsidRPr="0040736B">
                <w:rPr>
                  <w:rStyle w:val="Hyperlink"/>
                  <w:lang w:val="en-US"/>
                </w:rPr>
                <w:t>C23/41</w:t>
              </w:r>
            </w:hyperlink>
            <w:r>
              <w:rPr>
                <w:lang w:val="en-US"/>
              </w:rPr>
              <w:t>)</w:t>
            </w:r>
            <w:r w:rsidRPr="00B3215E">
              <w:rPr>
                <w:lang w:val="en-US"/>
              </w:rPr>
              <w:t>.</w:t>
            </w:r>
          </w:p>
          <w:p w14:paraId="45B1495A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74189BBD" w14:textId="784C26F3" w:rsidR="00F16BAB" w:rsidRPr="00F87FC4" w:rsidRDefault="00F87FC4" w:rsidP="0040736B">
            <w:pPr>
              <w:rPr>
                <w:sz w:val="26"/>
                <w:szCs w:val="26"/>
              </w:rPr>
            </w:pPr>
            <w:r w:rsidRPr="002D55C1">
              <w:rPr>
                <w:szCs w:val="24"/>
              </w:rPr>
              <w:t xml:space="preserve">This document is transmitted to the Council </w:t>
            </w:r>
            <w:r w:rsidRPr="002D55C1">
              <w:rPr>
                <w:b/>
                <w:bCs/>
                <w:szCs w:val="24"/>
              </w:rPr>
              <w:t>for information</w:t>
            </w:r>
            <w:r w:rsidRPr="002D55C1">
              <w:rPr>
                <w:szCs w:val="24"/>
              </w:rPr>
              <w:t>.</w:t>
            </w:r>
          </w:p>
          <w:p w14:paraId="6F1B8B4E" w14:textId="77777777" w:rsidR="00AD3606" w:rsidRPr="00813E5E" w:rsidRDefault="00AD3606" w:rsidP="00F16BAB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EBC340A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65250B1E" w14:textId="51E485DF" w:rsidR="00AD3606" w:rsidRPr="0040736B" w:rsidRDefault="00F87FC4" w:rsidP="00F16BAB">
            <w:pPr>
              <w:spacing w:after="160"/>
              <w:rPr>
                <w:szCs w:val="24"/>
              </w:rPr>
            </w:pPr>
            <w:r w:rsidRPr="0040736B">
              <w:rPr>
                <w:szCs w:val="24"/>
              </w:rPr>
              <w:t xml:space="preserve">Financial Operating Report </w:t>
            </w:r>
            <w:r w:rsidR="002343D1" w:rsidRPr="0040736B">
              <w:rPr>
                <w:szCs w:val="24"/>
              </w:rPr>
              <w:t xml:space="preserve">for the financial year 2022 </w:t>
            </w:r>
            <w:r w:rsidRPr="0040736B">
              <w:rPr>
                <w:szCs w:val="24"/>
              </w:rPr>
              <w:t xml:space="preserve">(Document </w:t>
            </w:r>
            <w:hyperlink r:id="rId12" w:history="1">
              <w:r w:rsidRPr="0040736B">
                <w:rPr>
                  <w:rStyle w:val="Hyperlink"/>
                  <w:szCs w:val="24"/>
                </w:rPr>
                <w:t>C23/</w:t>
              </w:r>
              <w:r w:rsidR="00A345B4" w:rsidRPr="0040736B">
                <w:rPr>
                  <w:rStyle w:val="Hyperlink"/>
                  <w:szCs w:val="24"/>
                </w:rPr>
                <w:t>41</w:t>
              </w:r>
            </w:hyperlink>
            <w:r w:rsidRPr="0040736B">
              <w:rPr>
                <w:szCs w:val="24"/>
              </w:rPr>
              <w:t>)</w:t>
            </w:r>
          </w:p>
        </w:tc>
      </w:tr>
      <w:bookmarkEnd w:id="5"/>
    </w:tbl>
    <w:p w14:paraId="7FE52F59" w14:textId="77777777" w:rsidR="0090147A" w:rsidRPr="00642FD0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642FD0">
        <w:br w:type="page"/>
      </w:r>
    </w:p>
    <w:p w14:paraId="16566EB5" w14:textId="77777777" w:rsidR="00A514A4" w:rsidRPr="00642FD0" w:rsidRDefault="00A514A4" w:rsidP="009A38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</w:pPr>
    </w:p>
    <w:p w14:paraId="72496949" w14:textId="207B2475" w:rsidR="00D40637" w:rsidRDefault="007F1E93" w:rsidP="00823B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="00D40637" w:rsidRPr="00823B1F">
        <w:rPr>
          <w:lang w:val="en-US"/>
        </w:rPr>
        <w:t xml:space="preserve">This report provides a breakdown of the </w:t>
      </w:r>
      <w:r w:rsidR="004320AD" w:rsidRPr="00823B1F">
        <w:rPr>
          <w:lang w:val="en-US"/>
        </w:rPr>
        <w:t xml:space="preserve">2022 </w:t>
      </w:r>
      <w:r w:rsidR="00D40637" w:rsidRPr="00823B1F">
        <w:rPr>
          <w:lang w:val="en-US"/>
        </w:rPr>
        <w:t>voluntary contribution revenue</w:t>
      </w:r>
      <w:r w:rsidR="00B3215E" w:rsidRPr="00823B1F">
        <w:rPr>
          <w:lang w:val="en-US"/>
        </w:rPr>
        <w:t xml:space="preserve"> as </w:t>
      </w:r>
      <w:r w:rsidR="00B3215E" w:rsidRPr="00823B1F">
        <w:rPr>
          <w:spacing w:val="-2"/>
          <w:lang w:val="en-US"/>
        </w:rPr>
        <w:t>indicated</w:t>
      </w:r>
      <w:r w:rsidR="00D40637" w:rsidRPr="00823B1F">
        <w:rPr>
          <w:spacing w:val="-2"/>
          <w:lang w:val="en-US"/>
        </w:rPr>
        <w:t xml:space="preserve"> in </w:t>
      </w:r>
      <w:r w:rsidR="00F51039" w:rsidRPr="00823B1F">
        <w:rPr>
          <w:spacing w:val="-2"/>
          <w:lang w:val="en-US"/>
        </w:rPr>
        <w:t xml:space="preserve">the Statement of financial performance presented in </w:t>
      </w:r>
      <w:r w:rsidR="00D40637" w:rsidRPr="00823B1F">
        <w:rPr>
          <w:spacing w:val="-2"/>
          <w:lang w:val="en-US"/>
        </w:rPr>
        <w:t>the Financial Operating Report</w:t>
      </w:r>
      <w:r w:rsidR="00D40637" w:rsidRPr="00823B1F">
        <w:rPr>
          <w:lang w:val="en-US"/>
        </w:rPr>
        <w:t xml:space="preserve"> </w:t>
      </w:r>
      <w:r w:rsidR="002343D1" w:rsidRPr="00823B1F">
        <w:rPr>
          <w:lang w:val="en-US"/>
        </w:rPr>
        <w:t xml:space="preserve">for the financial year </w:t>
      </w:r>
      <w:r w:rsidR="00D40637" w:rsidRPr="00823B1F">
        <w:rPr>
          <w:lang w:val="en-US"/>
        </w:rPr>
        <w:t>2022</w:t>
      </w:r>
      <w:r w:rsidR="00403A78" w:rsidRPr="00823B1F">
        <w:rPr>
          <w:lang w:val="en-US"/>
        </w:rPr>
        <w:t xml:space="preserve"> (Council document </w:t>
      </w:r>
      <w:hyperlink r:id="rId13" w:history="1">
        <w:r w:rsidR="00403A78" w:rsidRPr="00823B1F">
          <w:rPr>
            <w:rStyle w:val="Hyperlink"/>
            <w:lang w:val="en-US"/>
          </w:rPr>
          <w:t>C23/</w:t>
        </w:r>
        <w:r w:rsidR="00A345B4" w:rsidRPr="00823B1F">
          <w:rPr>
            <w:rStyle w:val="Hyperlink"/>
            <w:lang w:val="en-US"/>
          </w:rPr>
          <w:t>41</w:t>
        </w:r>
      </w:hyperlink>
      <w:r w:rsidR="00403A78" w:rsidRPr="00823B1F">
        <w:rPr>
          <w:lang w:val="en-US"/>
        </w:rPr>
        <w:t>)</w:t>
      </w:r>
      <w:r w:rsidR="00D40637" w:rsidRPr="00823B1F">
        <w:rPr>
          <w:lang w:val="en-US"/>
        </w:rPr>
        <w:t>.</w:t>
      </w:r>
    </w:p>
    <w:p w14:paraId="43925DB7" w14:textId="20E3FB0B" w:rsidR="00CE6D40" w:rsidRDefault="007F1E93" w:rsidP="00823B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 w:rsidR="00F533F2" w:rsidRPr="00B3215E">
        <w:rPr>
          <w:lang w:val="en-US"/>
        </w:rPr>
        <w:t>In ITU</w:t>
      </w:r>
      <w:r w:rsidR="00715722">
        <w:rPr>
          <w:lang w:val="en-US"/>
        </w:rPr>
        <w:t>,</w:t>
      </w:r>
      <w:r w:rsidR="00F533F2" w:rsidRPr="00B3215E">
        <w:rPr>
          <w:lang w:val="en-US"/>
        </w:rPr>
        <w:t xml:space="preserve"> extrabudgetary funds are </w:t>
      </w:r>
      <w:r w:rsidR="00CE6D40">
        <w:rPr>
          <w:lang w:val="en-US"/>
        </w:rPr>
        <w:t xml:space="preserve">managed as </w:t>
      </w:r>
      <w:r w:rsidR="00A37CEF">
        <w:rPr>
          <w:lang w:val="en-US"/>
        </w:rPr>
        <w:t>t</w:t>
      </w:r>
      <w:r w:rsidR="00CE6D40">
        <w:rPr>
          <w:lang w:val="en-US"/>
        </w:rPr>
        <w:t xml:space="preserve">rust </w:t>
      </w:r>
      <w:r w:rsidR="00A37CEF">
        <w:rPr>
          <w:lang w:val="en-US"/>
        </w:rPr>
        <w:t>f</w:t>
      </w:r>
      <w:r w:rsidR="00CE6D40">
        <w:rPr>
          <w:lang w:val="en-US"/>
        </w:rPr>
        <w:t xml:space="preserve">unds or </w:t>
      </w:r>
      <w:r w:rsidR="00A37CEF">
        <w:rPr>
          <w:lang w:val="en-US"/>
        </w:rPr>
        <w:t>v</w:t>
      </w:r>
      <w:r w:rsidR="00CE6D40">
        <w:rPr>
          <w:lang w:val="en-US"/>
        </w:rPr>
        <w:t xml:space="preserve">oluntary </w:t>
      </w:r>
      <w:r w:rsidR="00A37CEF">
        <w:rPr>
          <w:lang w:val="en-US"/>
        </w:rPr>
        <w:t>c</w:t>
      </w:r>
      <w:r w:rsidR="00CE6D40">
        <w:rPr>
          <w:lang w:val="en-US"/>
        </w:rPr>
        <w:t>ontributions</w:t>
      </w:r>
      <w:r w:rsidR="004320AD">
        <w:rPr>
          <w:lang w:val="en-US"/>
        </w:rPr>
        <w:t xml:space="preserve"> and both are reported as voluntary contributions in the Financial Statements.</w:t>
      </w:r>
    </w:p>
    <w:p w14:paraId="6FFB068B" w14:textId="4E2AC159" w:rsidR="00B3215E" w:rsidRDefault="00B3215E" w:rsidP="555A413B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lang w:val="en-US"/>
        </w:rPr>
      </w:pPr>
      <w:r w:rsidRPr="555A413B">
        <w:rPr>
          <w:lang w:val="en-US"/>
        </w:rPr>
        <w:t xml:space="preserve">Trust </w:t>
      </w:r>
      <w:r w:rsidR="00A37CEF" w:rsidRPr="555A413B">
        <w:rPr>
          <w:lang w:val="en-US"/>
        </w:rPr>
        <w:t>f</w:t>
      </w:r>
      <w:r w:rsidRPr="555A413B">
        <w:rPr>
          <w:lang w:val="en-US"/>
        </w:rPr>
        <w:t>unds are used to execute projects financed by earmarked contributions</w:t>
      </w:r>
      <w:r w:rsidR="00CE6D40" w:rsidRPr="555A413B">
        <w:rPr>
          <w:lang w:val="en-US"/>
        </w:rPr>
        <w:t>.</w:t>
      </w:r>
      <w:r w:rsidRPr="555A413B">
        <w:rPr>
          <w:lang w:val="en-US"/>
        </w:rPr>
        <w:t xml:space="preserve"> </w:t>
      </w:r>
      <w:r w:rsidR="00CE6D40" w:rsidRPr="555A413B">
        <w:rPr>
          <w:lang w:val="en-US"/>
        </w:rPr>
        <w:t xml:space="preserve">They </w:t>
      </w:r>
      <w:r w:rsidRPr="555A413B">
        <w:rPr>
          <w:lang w:val="en-US"/>
        </w:rPr>
        <w:t xml:space="preserve">are voluntary contributions with specific and restrictive utilization. </w:t>
      </w:r>
      <w:r w:rsidR="009F0485" w:rsidRPr="555A413B">
        <w:rPr>
          <w:lang w:val="en-US"/>
        </w:rPr>
        <w:t xml:space="preserve">In accordance with ITU </w:t>
      </w:r>
      <w:r w:rsidR="00A37CEF" w:rsidRPr="555A413B">
        <w:rPr>
          <w:lang w:val="en-US"/>
        </w:rPr>
        <w:t xml:space="preserve">Financial Regulations and Financial Rules, </w:t>
      </w:r>
      <w:r w:rsidR="009F0485" w:rsidRPr="555A413B">
        <w:rPr>
          <w:lang w:val="en-US"/>
        </w:rPr>
        <w:t>t</w:t>
      </w:r>
      <w:r w:rsidRPr="555A413B">
        <w:rPr>
          <w:lang w:val="en-US"/>
        </w:rPr>
        <w:t>hese contributions generate support cost</w:t>
      </w:r>
      <w:r w:rsidR="009F0485" w:rsidRPr="555A413B">
        <w:rPr>
          <w:lang w:val="en-US"/>
        </w:rPr>
        <w:t xml:space="preserve"> </w:t>
      </w:r>
      <w:r w:rsidR="04B3717B" w:rsidRPr="555A413B">
        <w:rPr>
          <w:lang w:val="en-US"/>
        </w:rPr>
        <w:t xml:space="preserve">recovery revenues </w:t>
      </w:r>
      <w:r w:rsidR="009F0485" w:rsidRPr="555A413B">
        <w:rPr>
          <w:lang w:val="en-US"/>
        </w:rPr>
        <w:t>(AOS)</w:t>
      </w:r>
      <w:r w:rsidR="005175B9" w:rsidRPr="555A413B">
        <w:rPr>
          <w:lang w:val="en-US"/>
        </w:rPr>
        <w:t xml:space="preserve"> </w:t>
      </w:r>
      <w:r w:rsidRPr="555A413B">
        <w:rPr>
          <w:lang w:val="en-US"/>
        </w:rPr>
        <w:t>during the execution and implementation of the projects.</w:t>
      </w:r>
    </w:p>
    <w:p w14:paraId="3244C33F" w14:textId="0087499C" w:rsidR="00B3215E" w:rsidRPr="00CE6D40" w:rsidRDefault="00CE6D40" w:rsidP="555A413B">
      <w:pPr>
        <w:pStyle w:val="ListParagraph"/>
        <w:numPr>
          <w:ilvl w:val="0"/>
          <w:numId w:val="2"/>
        </w:numPr>
        <w:spacing w:after="120"/>
        <w:jc w:val="both"/>
        <w:rPr>
          <w:lang w:val="en-US"/>
        </w:rPr>
      </w:pPr>
      <w:r>
        <w:rPr>
          <w:lang w:val="en-US"/>
        </w:rPr>
        <w:tab/>
      </w:r>
      <w:r w:rsidR="00B3215E" w:rsidRPr="00CE6D40">
        <w:rPr>
          <w:lang w:val="en-US"/>
        </w:rPr>
        <w:t xml:space="preserve">Voluntary </w:t>
      </w:r>
      <w:r w:rsidR="00A37CEF">
        <w:rPr>
          <w:lang w:val="en-US"/>
        </w:rPr>
        <w:t>c</w:t>
      </w:r>
      <w:r w:rsidR="00B3215E" w:rsidRPr="00CE6D40">
        <w:rPr>
          <w:lang w:val="en-US"/>
        </w:rPr>
        <w:t xml:space="preserve">ontributions </w:t>
      </w:r>
      <w:r w:rsidRPr="00CE6D40">
        <w:rPr>
          <w:lang w:val="en-US"/>
        </w:rPr>
        <w:t xml:space="preserve">(including sponsorships) </w:t>
      </w:r>
      <w:r w:rsidR="00B3215E" w:rsidRPr="00CE6D40">
        <w:rPr>
          <w:lang w:val="en-US"/>
        </w:rPr>
        <w:t xml:space="preserve">are received from </w:t>
      </w:r>
      <w:r w:rsidRPr="00CE6D40">
        <w:rPr>
          <w:lang w:val="en-US"/>
        </w:rPr>
        <w:t>contributors</w:t>
      </w:r>
      <w:r w:rsidR="00B3215E" w:rsidRPr="00CE6D40">
        <w:rPr>
          <w:lang w:val="en-US"/>
        </w:rPr>
        <w:t xml:space="preserve"> to complement specific regular budget activities such as for example seminars, working groups, study groups, training and fellowships. Voluntary contributions can finance long-term activities. Voluntary contributions do not generate any support cost</w:t>
      </w:r>
      <w:r w:rsidR="2038720A" w:rsidRPr="00CE6D40">
        <w:rPr>
          <w:lang w:val="en-US"/>
        </w:rPr>
        <w:t xml:space="preserve"> recovery revenue</w:t>
      </w:r>
      <w:r w:rsidR="00B3215E" w:rsidRPr="00CE6D40">
        <w:rPr>
          <w:lang w:val="en-US"/>
        </w:rPr>
        <w:t>.</w:t>
      </w:r>
    </w:p>
    <w:p w14:paraId="009C524F" w14:textId="1500CFF2" w:rsidR="00403A78" w:rsidRDefault="007F1E93" w:rsidP="00823B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480"/>
        <w:jc w:val="both"/>
        <w:textAlignment w:val="auto"/>
        <w:rPr>
          <w:lang w:val="en-US"/>
        </w:rPr>
      </w:pPr>
      <w:r w:rsidRPr="555A413B">
        <w:rPr>
          <w:lang w:val="en-US"/>
        </w:rPr>
        <w:t>3</w:t>
      </w:r>
      <w:r>
        <w:tab/>
      </w:r>
      <w:r w:rsidR="00403A78" w:rsidRPr="555A413B">
        <w:rPr>
          <w:lang w:val="en-US"/>
        </w:rPr>
        <w:t xml:space="preserve">In 2022, ITU received a total of </w:t>
      </w:r>
      <w:r w:rsidR="00F51039" w:rsidRPr="555A413B">
        <w:rPr>
          <w:lang w:val="en-US"/>
        </w:rPr>
        <w:t>CHF</w:t>
      </w:r>
      <w:r w:rsidR="00A37CEF" w:rsidRPr="555A413B">
        <w:rPr>
          <w:lang w:val="en-US"/>
        </w:rPr>
        <w:t> </w:t>
      </w:r>
      <w:r w:rsidR="00403A78" w:rsidRPr="555A413B">
        <w:rPr>
          <w:lang w:val="en-US"/>
        </w:rPr>
        <w:t>1</w:t>
      </w:r>
      <w:r w:rsidR="00F51039" w:rsidRPr="555A413B">
        <w:rPr>
          <w:lang w:val="en-US"/>
        </w:rPr>
        <w:t>4</w:t>
      </w:r>
      <w:r w:rsidR="00642FD0" w:rsidRPr="555A413B">
        <w:rPr>
          <w:lang w:val="en-US"/>
        </w:rPr>
        <w:t>.</w:t>
      </w:r>
      <w:r w:rsidR="00F51039" w:rsidRPr="555A413B">
        <w:rPr>
          <w:lang w:val="en-US"/>
        </w:rPr>
        <w:t>2</w:t>
      </w:r>
      <w:r w:rsidR="00A37CEF" w:rsidRPr="555A413B">
        <w:rPr>
          <w:lang w:val="en-US"/>
        </w:rPr>
        <w:t> million</w:t>
      </w:r>
      <w:r w:rsidR="00403A78" w:rsidRPr="555A413B">
        <w:rPr>
          <w:lang w:val="en-US"/>
        </w:rPr>
        <w:t xml:space="preserve">. </w:t>
      </w:r>
      <w:r w:rsidR="00F51039" w:rsidRPr="555A413B">
        <w:rPr>
          <w:lang w:val="en-US"/>
        </w:rPr>
        <w:t>CHF</w:t>
      </w:r>
      <w:r w:rsidR="00A37CEF" w:rsidRPr="555A413B">
        <w:rPr>
          <w:lang w:val="en-US"/>
        </w:rPr>
        <w:t> </w:t>
      </w:r>
      <w:r w:rsidR="00F51039" w:rsidRPr="555A413B">
        <w:rPr>
          <w:lang w:val="en-US"/>
        </w:rPr>
        <w:t>12.8</w:t>
      </w:r>
      <w:r w:rsidR="00A37CEF" w:rsidRPr="555A413B">
        <w:rPr>
          <w:lang w:val="en-US"/>
        </w:rPr>
        <w:t> million</w:t>
      </w:r>
      <w:r w:rsidR="00F51039" w:rsidRPr="555A413B">
        <w:rPr>
          <w:lang w:val="en-US"/>
        </w:rPr>
        <w:t xml:space="preserve"> concern extrabudge</w:t>
      </w:r>
      <w:r w:rsidR="00003FED" w:rsidRPr="555A413B">
        <w:rPr>
          <w:lang w:val="en-US"/>
        </w:rPr>
        <w:t>tary</w:t>
      </w:r>
      <w:r w:rsidR="00F51039" w:rsidRPr="555A413B">
        <w:rPr>
          <w:lang w:val="en-US"/>
        </w:rPr>
        <w:t xml:space="preserve"> funds and </w:t>
      </w:r>
      <w:r w:rsidR="00C45A2C" w:rsidRPr="555A413B">
        <w:rPr>
          <w:lang w:val="en-US"/>
        </w:rPr>
        <w:t>CHF</w:t>
      </w:r>
      <w:r w:rsidR="00607F76" w:rsidRPr="555A413B">
        <w:rPr>
          <w:lang w:val="en-US"/>
        </w:rPr>
        <w:t> </w:t>
      </w:r>
      <w:r w:rsidR="007F6C1E" w:rsidRPr="555A413B">
        <w:rPr>
          <w:lang w:val="en-US"/>
        </w:rPr>
        <w:t>1.4 </w:t>
      </w:r>
      <w:r w:rsidR="00C45A2C" w:rsidRPr="555A413B">
        <w:rPr>
          <w:lang w:val="en-US"/>
        </w:rPr>
        <w:t xml:space="preserve">million </w:t>
      </w:r>
      <w:r w:rsidR="00F51039" w:rsidRPr="555A413B">
        <w:rPr>
          <w:lang w:val="en-US"/>
        </w:rPr>
        <w:t>relate to sponsor</w:t>
      </w:r>
      <w:r w:rsidR="00003FED" w:rsidRPr="555A413B">
        <w:rPr>
          <w:lang w:val="en-US"/>
        </w:rPr>
        <w:t>ships</w:t>
      </w:r>
      <w:r w:rsidR="00F51039" w:rsidRPr="555A413B">
        <w:rPr>
          <w:lang w:val="en-US"/>
        </w:rPr>
        <w:t xml:space="preserve"> for the new building project</w:t>
      </w:r>
      <w:r w:rsidR="00003FED" w:rsidRPr="555A413B">
        <w:rPr>
          <w:lang w:val="en-US"/>
        </w:rPr>
        <w:t>.</w:t>
      </w:r>
      <w:r w:rsidR="007F6C1E" w:rsidRPr="555A413B">
        <w:rPr>
          <w:lang w:val="en-US"/>
        </w:rPr>
        <w:t xml:space="preserve"> </w:t>
      </w:r>
      <w:r w:rsidR="00403A78" w:rsidRPr="555A413B">
        <w:rPr>
          <w:lang w:val="en-US"/>
        </w:rPr>
        <w:t xml:space="preserve">The majority </w:t>
      </w:r>
      <w:r w:rsidR="00003FED" w:rsidRPr="555A413B">
        <w:rPr>
          <w:lang w:val="en-US"/>
        </w:rPr>
        <w:t xml:space="preserve">of </w:t>
      </w:r>
      <w:r w:rsidR="00837A44">
        <w:rPr>
          <w:lang w:val="en-US"/>
        </w:rPr>
        <w:t xml:space="preserve">the CHF 12.8 million </w:t>
      </w:r>
      <w:r w:rsidR="00003FED" w:rsidRPr="555A413B">
        <w:rPr>
          <w:lang w:val="en-US"/>
        </w:rPr>
        <w:t xml:space="preserve">extrabudgetary funds </w:t>
      </w:r>
      <w:r w:rsidR="00403A78" w:rsidRPr="555A413B">
        <w:rPr>
          <w:lang w:val="en-US"/>
        </w:rPr>
        <w:t>(6</w:t>
      </w:r>
      <w:r w:rsidR="00992FEF" w:rsidRPr="555A413B">
        <w:rPr>
          <w:lang w:val="en-US"/>
        </w:rPr>
        <w:t>5</w:t>
      </w:r>
      <w:r w:rsidR="00C45A2C" w:rsidRPr="555A413B">
        <w:rPr>
          <w:lang w:val="en-US"/>
        </w:rPr>
        <w:t> per cent</w:t>
      </w:r>
      <w:r w:rsidR="00403A78" w:rsidRPr="555A413B">
        <w:rPr>
          <w:lang w:val="en-US"/>
        </w:rPr>
        <w:t xml:space="preserve">) </w:t>
      </w:r>
      <w:r w:rsidR="00992FEF" w:rsidRPr="555A413B">
        <w:rPr>
          <w:lang w:val="en-US"/>
        </w:rPr>
        <w:t>were</w:t>
      </w:r>
      <w:r w:rsidR="00403A78" w:rsidRPr="555A413B">
        <w:rPr>
          <w:lang w:val="en-US"/>
        </w:rPr>
        <w:t xml:space="preserve"> from Member States</w:t>
      </w:r>
      <w:r w:rsidR="00992FEF" w:rsidRPr="555A413B">
        <w:rPr>
          <w:lang w:val="en-US"/>
        </w:rPr>
        <w:t xml:space="preserve"> (</w:t>
      </w:r>
      <w:r w:rsidR="00062331" w:rsidRPr="555A413B">
        <w:rPr>
          <w:lang w:val="en-US"/>
        </w:rPr>
        <w:t>Table</w:t>
      </w:r>
      <w:r w:rsidRPr="555A413B">
        <w:rPr>
          <w:lang w:val="en-US"/>
        </w:rPr>
        <w:t> </w:t>
      </w:r>
      <w:r w:rsidR="00992FEF" w:rsidRPr="555A413B">
        <w:rPr>
          <w:lang w:val="en-US"/>
        </w:rPr>
        <w:t>1)</w:t>
      </w:r>
      <w:r w:rsidR="00403A78" w:rsidRPr="555A413B">
        <w:rPr>
          <w:lang w:val="en-US"/>
        </w:rPr>
        <w:t>, followed by Sector Members, Associates and Academia (15</w:t>
      </w:r>
      <w:r w:rsidR="00C45A2C" w:rsidRPr="555A413B">
        <w:rPr>
          <w:lang w:val="en-US"/>
        </w:rPr>
        <w:t> per cent</w:t>
      </w:r>
      <w:r w:rsidR="00403A78" w:rsidRPr="555A413B">
        <w:rPr>
          <w:lang w:val="en-US"/>
        </w:rPr>
        <w:t>)</w:t>
      </w:r>
      <w:r w:rsidR="00992FEF" w:rsidRPr="555A413B">
        <w:rPr>
          <w:lang w:val="en-US"/>
        </w:rPr>
        <w:t xml:space="preserve"> (</w:t>
      </w:r>
      <w:r w:rsidR="00062331" w:rsidRPr="555A413B">
        <w:rPr>
          <w:lang w:val="en-US"/>
        </w:rPr>
        <w:t>Table</w:t>
      </w:r>
      <w:r w:rsidR="00992FEF" w:rsidRPr="555A413B">
        <w:rPr>
          <w:lang w:val="en-US"/>
        </w:rPr>
        <w:t xml:space="preserve"> 2)</w:t>
      </w:r>
      <w:r w:rsidR="00403A78" w:rsidRPr="555A413B">
        <w:rPr>
          <w:lang w:val="en-US"/>
        </w:rPr>
        <w:t>.</w:t>
      </w:r>
      <w:r w:rsidR="00062331" w:rsidRPr="555A413B">
        <w:rPr>
          <w:lang w:val="en-US"/>
        </w:rPr>
        <w:t xml:space="preserve"> Table 3 lists the contributors and amounts in CHF received in 2022.</w:t>
      </w:r>
    </w:p>
    <w:p w14:paraId="43E1933F" w14:textId="6D7B7047" w:rsidR="00992FEF" w:rsidRDefault="00992FEF" w:rsidP="00E63A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40"/>
        <w:jc w:val="center"/>
        <w:textAlignment w:val="auto"/>
        <w:rPr>
          <w:lang w:val="en-US"/>
        </w:rPr>
      </w:pPr>
      <w:r>
        <w:rPr>
          <w:lang w:val="en-US"/>
        </w:rPr>
        <w:t>TABLE 1</w:t>
      </w:r>
    </w:p>
    <w:p w14:paraId="680F1E72" w14:textId="64B0D5FB" w:rsidR="00992FEF" w:rsidRPr="004320AD" w:rsidRDefault="00992FEF" w:rsidP="00E63A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center"/>
        <w:textAlignment w:val="auto"/>
        <w:rPr>
          <w:b/>
          <w:bCs/>
          <w:lang w:val="en-US"/>
        </w:rPr>
      </w:pPr>
      <w:r w:rsidRPr="004320AD">
        <w:rPr>
          <w:b/>
          <w:bCs/>
          <w:lang w:val="en-US"/>
        </w:rPr>
        <w:t>Extrabudgetary funds from Member States in 2022</w:t>
      </w:r>
    </w:p>
    <w:p w14:paraId="2243CC9D" w14:textId="5D8982A9" w:rsidR="00992FEF" w:rsidRDefault="005D56B3" w:rsidP="005D56B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F4DE8E8" wp14:editId="2E49BAA1">
            <wp:extent cx="3712210" cy="3853815"/>
            <wp:effectExtent l="0" t="0" r="2540" b="0"/>
            <wp:docPr id="1" name="Picture 1" descr="A screenshot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grap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3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71954" w14:textId="77777777" w:rsidR="005D56B3" w:rsidRDefault="005D56B3" w:rsidP="000623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</w:p>
    <w:p w14:paraId="14DDA203" w14:textId="43A07937" w:rsidR="00992FEF" w:rsidRDefault="00992FEF" w:rsidP="00E63A04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40"/>
        <w:jc w:val="center"/>
        <w:textAlignment w:val="auto"/>
        <w:rPr>
          <w:lang w:val="en-US"/>
        </w:rPr>
      </w:pPr>
      <w:r>
        <w:rPr>
          <w:lang w:val="en-US"/>
        </w:rPr>
        <w:lastRenderedPageBreak/>
        <w:t>TABLE 2</w:t>
      </w:r>
    </w:p>
    <w:p w14:paraId="53BAC369" w14:textId="2B913245" w:rsidR="00992FEF" w:rsidRDefault="00992FEF" w:rsidP="00E63A04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center"/>
        <w:textAlignment w:val="auto"/>
        <w:rPr>
          <w:lang w:val="en-US"/>
        </w:rPr>
      </w:pPr>
      <w:r w:rsidRPr="004320AD">
        <w:rPr>
          <w:b/>
          <w:bCs/>
          <w:lang w:val="en-US"/>
        </w:rPr>
        <w:t>Extrabudgetary funds from Sector Members, Associates and Academia in 2022</w:t>
      </w:r>
    </w:p>
    <w:p w14:paraId="1F67CD0B" w14:textId="3F589126" w:rsidR="009044E6" w:rsidRPr="00062331" w:rsidRDefault="006B68B4" w:rsidP="000623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DC34725" wp14:editId="3F141885">
            <wp:extent cx="6381329" cy="3233348"/>
            <wp:effectExtent l="0" t="0" r="635" b="5715"/>
            <wp:docPr id="7" name="Picture 7" descr="A picture containing text, screenshot, software,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screenshot, software, displ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329" cy="323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3373F" w14:textId="77777777" w:rsidR="00F05D13" w:rsidRDefault="00F05D13" w:rsidP="00F05D1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</w:p>
    <w:p w14:paraId="708B6874" w14:textId="60091ABA" w:rsidR="004320AD" w:rsidRPr="004320AD" w:rsidRDefault="004320AD" w:rsidP="00E63A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240"/>
        <w:jc w:val="center"/>
        <w:textAlignment w:val="auto"/>
        <w:rPr>
          <w:lang w:val="en-US"/>
        </w:rPr>
      </w:pPr>
      <w:r w:rsidRPr="004320AD">
        <w:rPr>
          <w:lang w:val="en-US"/>
        </w:rPr>
        <w:t>TABLE 3</w:t>
      </w:r>
    </w:p>
    <w:p w14:paraId="4BD320D9" w14:textId="77777777" w:rsidR="00D5352A" w:rsidRDefault="004320AD" w:rsidP="004320A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lang w:val="en-US"/>
        </w:rPr>
      </w:pPr>
      <w:r w:rsidRPr="004320AD">
        <w:rPr>
          <w:b/>
          <w:bCs/>
          <w:lang w:val="en-US"/>
        </w:rPr>
        <w:t>Details of extrabudgetary funds received in 2022</w:t>
      </w:r>
    </w:p>
    <w:p w14:paraId="0E72888C" w14:textId="6F48D7F9" w:rsidR="00D5352A" w:rsidRDefault="00D5352A" w:rsidP="00D5352A">
      <w:pPr>
        <w:spacing w:before="0"/>
        <w:rPr>
          <w:rFonts w:ascii="CG Times" w:hAnsi="CG Times"/>
          <w:sz w:val="20"/>
          <w:lang w:val="en-US" w:eastAsia="zh-CN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LINK Excel.Sheet.12 "\\\\blue\\dfs\\BDT\\PBA\\Jude\\2023\\2022 VC.xlsx" "Export!R1C1:R94C7" \a \f 4 \h </w:instrText>
      </w:r>
      <w:r w:rsidR="00715722">
        <w:rPr>
          <w:lang w:val="en-US"/>
        </w:rPr>
        <w:instrText xml:space="preserve"> \* MERGEFORMAT </w:instrText>
      </w:r>
      <w:r>
        <w:rPr>
          <w:lang w:val="en-US"/>
        </w:rPr>
        <w:fldChar w:fldCharType="separate"/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275"/>
        <w:gridCol w:w="2113"/>
        <w:gridCol w:w="3157"/>
        <w:gridCol w:w="838"/>
        <w:gridCol w:w="841"/>
        <w:gridCol w:w="1127"/>
      </w:tblGrid>
      <w:tr w:rsidR="00715722" w:rsidRPr="00715722" w14:paraId="539B6A4C" w14:textId="77777777" w:rsidTr="00AC00A7">
        <w:trPr>
          <w:trHeight w:val="300"/>
          <w:tblHeader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89EB82" w14:textId="7BDC8395" w:rsidR="00715722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>Country</w:t>
            </w:r>
          </w:p>
          <w:p w14:paraId="472D8232" w14:textId="62E2F2CF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A48084" w14:textId="58CAEC6A" w:rsidR="00715722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>Type of member</w:t>
            </w:r>
          </w:p>
          <w:p w14:paraId="37E889FD" w14:textId="2C355903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008685" w14:textId="3C926F77" w:rsidR="00715722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>Organization</w:t>
            </w:r>
          </w:p>
          <w:p w14:paraId="6F026FDF" w14:textId="4754F324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AFCCE9" w14:textId="55B0EC9B" w:rsidR="00715722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>VC/FT</w:t>
            </w:r>
          </w:p>
          <w:p w14:paraId="4B8AAA5C" w14:textId="4A42186C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E84DDE8" w14:textId="7F71CB59" w:rsidR="00715722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>Sector</w:t>
            </w:r>
          </w:p>
          <w:p w14:paraId="6B5DA3C5" w14:textId="3DF86D46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60B8BA" w14:textId="49DBABE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>Amount in CHF</w:t>
            </w:r>
          </w:p>
        </w:tc>
      </w:tr>
      <w:tr w:rsidR="00715722" w:rsidRPr="00D5352A" w14:paraId="64CF1673" w14:textId="77777777" w:rsidTr="00AC00A7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E5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Australia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696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091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Department of Communications and the Arts (</w:t>
            </w:r>
            <w:proofErr w:type="spellStart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DoCA</w:t>
            </w:r>
            <w:proofErr w:type="spellEnd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1A3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13A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0450" w14:textId="64F244E6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585’149 </w:t>
            </w:r>
          </w:p>
        </w:tc>
      </w:tr>
      <w:tr w:rsidR="00715722" w:rsidRPr="00D5352A" w14:paraId="29122667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2C1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72C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547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7C6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E30A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E168" w14:textId="3D4A2ADC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103’829 </w:t>
            </w:r>
          </w:p>
        </w:tc>
      </w:tr>
      <w:tr w:rsidR="00715722" w:rsidRPr="00D5352A" w14:paraId="764D3B04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0C2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A3CA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51D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Department of Foreign Affairs and Trade Government of Australia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E1E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46F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D6FB" w14:textId="615B04B3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89’088 </w:t>
            </w:r>
          </w:p>
        </w:tc>
      </w:tr>
      <w:tr w:rsidR="00715722" w:rsidRPr="00D5352A" w14:paraId="38E9CD89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EE8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B3F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C4A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23E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B0C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5A73" w14:textId="7BD02B81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520’675 </w:t>
            </w:r>
          </w:p>
        </w:tc>
      </w:tr>
      <w:tr w:rsidR="00715722" w:rsidRPr="00D5352A" w14:paraId="061788D3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DFDA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9B4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51B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4ED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32E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AC4A" w14:textId="7C21E3F4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216’497 </w:t>
            </w:r>
          </w:p>
        </w:tc>
      </w:tr>
      <w:tr w:rsidR="00715722" w:rsidRPr="00D5352A" w14:paraId="000734CF" w14:textId="77777777" w:rsidTr="00AC00A7">
        <w:trPr>
          <w:trHeight w:val="6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B68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5BD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Sector Member, Associate &amp; Academia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330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Monash Data Futures Institute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C8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F60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FE0D" w14:textId="3B32FDA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150’000 </w:t>
            </w:r>
          </w:p>
        </w:tc>
      </w:tr>
      <w:tr w:rsidR="00715722" w:rsidRPr="00D5352A" w14:paraId="33072575" w14:textId="77777777" w:rsidTr="00AC00A7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94E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Austria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7F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Sector Member, Associate &amp; Academia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52B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International Federation for Information Processing (IFIP)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065A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E3D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D21B" w14:textId="2E39CCCE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10’139 </w:t>
            </w:r>
          </w:p>
        </w:tc>
      </w:tr>
      <w:tr w:rsidR="00715722" w:rsidRPr="00D5352A" w14:paraId="2BAF6AF9" w14:textId="77777777" w:rsidTr="00AC00A7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D69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Barbados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431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3E4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Ministry of Industry, Innovation, Science and Technology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950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A9A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324C" w14:textId="7A72CC34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30’508 </w:t>
            </w:r>
          </w:p>
        </w:tc>
      </w:tr>
      <w:tr w:rsidR="00715722" w:rsidRPr="00D5352A" w14:paraId="4A4B6C78" w14:textId="77777777" w:rsidTr="00AC00A7">
        <w:trPr>
          <w:trHeight w:val="600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26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Canada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1E0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25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Ministry of Innovation Science &amp; Industry Canada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92E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997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BA28" w14:textId="2110F123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112’380 </w:t>
            </w:r>
          </w:p>
        </w:tc>
      </w:tr>
      <w:tr w:rsidR="00715722" w:rsidRPr="00D5352A" w14:paraId="6F68F482" w14:textId="77777777" w:rsidTr="00AC00A7">
        <w:trPr>
          <w:trHeight w:val="6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0C9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C96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Sector Member, Associate &amp; Academia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4D2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Ericsson Canada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ED9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9FDA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220B" w14:textId="21FF8423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   4’490 </w:t>
            </w:r>
          </w:p>
        </w:tc>
      </w:tr>
      <w:tr w:rsidR="00715722" w:rsidRPr="00D5352A" w14:paraId="73876458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0A6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D52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Non-member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F4B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Youth Culture Inc.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38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13D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1465" w14:textId="627D03EF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   5’000 </w:t>
            </w:r>
          </w:p>
        </w:tc>
      </w:tr>
      <w:tr w:rsidR="00715722" w:rsidRPr="00D5352A" w14:paraId="5F6E9A65" w14:textId="77777777" w:rsidTr="00AC00A7">
        <w:trPr>
          <w:trHeight w:val="600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755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China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375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C8F0" w14:textId="3DEAD801" w:rsidR="00715722" w:rsidRPr="00D5352A" w:rsidRDefault="002074FD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Ministry of industry and information technology (MIIT)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923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B9A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4DF" w14:textId="710CE421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985’924 </w:t>
            </w:r>
          </w:p>
        </w:tc>
      </w:tr>
      <w:tr w:rsidR="00715722" w:rsidRPr="00D5352A" w14:paraId="24FC7AE0" w14:textId="77777777" w:rsidTr="002074FD">
        <w:trPr>
          <w:trHeight w:val="1106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F50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DD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Sector Member, Associate &amp; Academia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3A2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Chongqing </w:t>
            </w:r>
            <w:proofErr w:type="spellStart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Changan</w:t>
            </w:r>
            <w:proofErr w:type="spellEnd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Automobile Co. Ltd.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65E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65C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20F6" w14:textId="1698ACF1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   9’600 </w:t>
            </w:r>
          </w:p>
        </w:tc>
      </w:tr>
      <w:tr w:rsidR="00715722" w:rsidRPr="00D5352A" w14:paraId="6E8A4985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A07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EA5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E20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Huawei Technologies Co., Ltd.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97D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8D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F74E" w14:textId="7A2F6334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205’289 </w:t>
            </w:r>
          </w:p>
        </w:tc>
      </w:tr>
      <w:tr w:rsidR="00715722" w:rsidRPr="00D5352A" w14:paraId="220F4E27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598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13D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E93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AED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E29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EAA3" w14:textId="06FDB0F0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30’000 </w:t>
            </w:r>
          </w:p>
        </w:tc>
      </w:tr>
      <w:tr w:rsidR="00715722" w:rsidRPr="00D5352A" w14:paraId="4FD6907B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E6F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5F6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E6AA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CA3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951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6C54" w14:textId="4D79A228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59’257 </w:t>
            </w:r>
          </w:p>
        </w:tc>
      </w:tr>
      <w:tr w:rsidR="00715722" w:rsidRPr="00D5352A" w14:paraId="178547C6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A0D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300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60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HUAWEI Technologies Switzerland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8C9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E3E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F5D8" w14:textId="4E4EB07F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   6’293 </w:t>
            </w:r>
          </w:p>
        </w:tc>
      </w:tr>
      <w:tr w:rsidR="00715722" w:rsidRPr="00D5352A" w14:paraId="0D7B3BE8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246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B3C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896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ZTE Corporation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FF2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4F2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4EC8" w14:textId="3BD5DB6B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100’000 </w:t>
            </w:r>
          </w:p>
        </w:tc>
      </w:tr>
      <w:tr w:rsidR="00715722" w:rsidRPr="00D5352A" w14:paraId="74668256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E05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3D4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629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5BF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546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77B0" w14:textId="164F6533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47’800 </w:t>
            </w:r>
          </w:p>
        </w:tc>
      </w:tr>
      <w:tr w:rsidR="00715722" w:rsidRPr="00D5352A" w14:paraId="7BF73701" w14:textId="77777777" w:rsidTr="00AC00A7">
        <w:trPr>
          <w:trHeight w:val="3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108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Czech Republic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66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901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Permanent Mission of the Czech Republic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5D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30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B0CC" w14:textId="7EEA1A62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20’373 </w:t>
            </w:r>
          </w:p>
        </w:tc>
      </w:tr>
      <w:tr w:rsidR="00715722" w:rsidRPr="00D5352A" w14:paraId="0ED9D614" w14:textId="77777777" w:rsidTr="00AC00A7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2AB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Denmark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39A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Non-member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4B41" w14:textId="4027552F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DTU, Space Technical University of Denmark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CE0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3E3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F527" w14:textId="76031F0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11’436 </w:t>
            </w:r>
          </w:p>
        </w:tc>
      </w:tr>
      <w:tr w:rsidR="00715722" w:rsidRPr="00D5352A" w14:paraId="4293CEFD" w14:textId="77777777" w:rsidTr="00AC00A7">
        <w:trPr>
          <w:trHeight w:val="3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68F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Ecuador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082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536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ARCOTEL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4A3A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AEA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5ABD" w14:textId="70CA5271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160’262 </w:t>
            </w:r>
          </w:p>
        </w:tc>
      </w:tr>
      <w:tr w:rsidR="00715722" w:rsidRPr="00D5352A" w14:paraId="3827E2C6" w14:textId="77777777" w:rsidTr="00AC00A7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A0F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Egypt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200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A2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National Telecom Regulatory Authority Egypt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4FD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62C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1AD4" w14:textId="1CC99F7B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   9’239 </w:t>
            </w:r>
          </w:p>
        </w:tc>
      </w:tr>
      <w:tr w:rsidR="00715722" w:rsidRPr="00D5352A" w14:paraId="721ADC3F" w14:textId="77777777" w:rsidTr="00AC00A7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A2C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Finland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22B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Sector Member, Associate &amp; Academia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23A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NOKIA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2B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658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03BA" w14:textId="7DF7F0D8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40’000 </w:t>
            </w:r>
          </w:p>
        </w:tc>
      </w:tr>
      <w:tr w:rsidR="00715722" w:rsidRPr="00D5352A" w14:paraId="05974286" w14:textId="77777777" w:rsidTr="00AC00A7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496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France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0F0A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Non-member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D5B0" w14:textId="038364F3" w:rsidR="00715722" w:rsidRPr="00D5352A" w:rsidRDefault="002074FD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Capgemini Service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9FB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4AE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66DE" w14:textId="2BDF9365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30’000 </w:t>
            </w:r>
          </w:p>
        </w:tc>
      </w:tr>
      <w:tr w:rsidR="00715722" w:rsidRPr="00D5352A" w14:paraId="18987F12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BA1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D82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DA1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Secure Identity Alliance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707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DA2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6D79" w14:textId="3B264629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   3’712 </w:t>
            </w:r>
          </w:p>
        </w:tc>
      </w:tr>
      <w:tr w:rsidR="00715722" w:rsidRPr="00D5352A" w14:paraId="7C8877A0" w14:textId="77777777" w:rsidTr="00607F76">
        <w:trPr>
          <w:trHeight w:val="600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8D4A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Germany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08C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A8C7" w14:textId="78D3B9A3" w:rsidR="00715722" w:rsidRPr="00611D55" w:rsidRDefault="005E4ACC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de-DE" w:eastAsia="en-GB"/>
              </w:rPr>
            </w:pPr>
            <w:r w:rsidRPr="005E4ACC">
              <w:rPr>
                <w:rFonts w:asciiTheme="minorHAnsi" w:hAnsiTheme="minorHAnsi" w:cstheme="minorHAnsi"/>
                <w:sz w:val="20"/>
                <w:lang w:val="de-DE" w:eastAsia="en-GB"/>
              </w:rPr>
              <w:t>Büro Führungskräfte zu Internationalen Organisationen (BFIO)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E43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833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DC54" w14:textId="465E5CC6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127’421 </w:t>
            </w:r>
          </w:p>
        </w:tc>
      </w:tr>
      <w:tr w:rsidR="00715722" w:rsidRPr="00D5352A" w14:paraId="5897CD4A" w14:textId="77777777" w:rsidTr="00AC00A7">
        <w:trPr>
          <w:trHeight w:val="6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31B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AF7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Sector Member, Associate &amp; Academia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74F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Rohde &amp; Schwarz GmbH &amp; Co.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66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4FA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B8F0" w14:textId="2D19F584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25’000 </w:t>
            </w:r>
          </w:p>
        </w:tc>
      </w:tr>
      <w:tr w:rsidR="00715722" w:rsidRPr="00D5352A" w14:paraId="4B67C02E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849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A17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Non-member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A2E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KUKA </w:t>
            </w:r>
            <w:proofErr w:type="spellStart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Aktiengesellschaft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4D0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48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8CA7" w14:textId="57EC9DC5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10’000 </w:t>
            </w:r>
          </w:p>
        </w:tc>
      </w:tr>
      <w:tr w:rsidR="00715722" w:rsidRPr="00D5352A" w14:paraId="5C3D25D9" w14:textId="77777777" w:rsidTr="00AC00A7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728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International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CD9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UN and other international/regional organizations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412" w14:textId="63CC8315" w:rsidR="00715722" w:rsidRPr="00D5352A" w:rsidRDefault="002074FD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Cooperation Andina de </w:t>
            </w:r>
            <w:proofErr w:type="spellStart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Fomento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BBF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224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9565" w14:textId="2B6D8016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35’925 </w:t>
            </w:r>
          </w:p>
        </w:tc>
      </w:tr>
      <w:tr w:rsidR="00715722" w:rsidRPr="00D5352A" w14:paraId="6414146F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CDE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CE4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A98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European Commission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251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417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0C56" w14:textId="22D7869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439’817 </w:t>
            </w:r>
          </w:p>
        </w:tc>
      </w:tr>
      <w:tr w:rsidR="00715722" w:rsidRPr="00D5352A" w14:paraId="675247F6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D45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1A2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B48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FAO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F2D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520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8D24" w14:textId="415303FB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174’177 </w:t>
            </w:r>
          </w:p>
        </w:tc>
      </w:tr>
      <w:tr w:rsidR="00715722" w:rsidRPr="00D5352A" w14:paraId="3B8AF89C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96C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795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A96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UNDP MPTF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566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B5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39E6" w14:textId="28CC85B5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697’178 </w:t>
            </w:r>
          </w:p>
        </w:tc>
      </w:tr>
      <w:tr w:rsidR="00715722" w:rsidRPr="00D5352A" w14:paraId="1F36D725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3A2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074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9E4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UNIDO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5E4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9BB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94D8" w14:textId="49323C35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33’336 </w:t>
            </w:r>
          </w:p>
        </w:tc>
      </w:tr>
      <w:tr w:rsidR="00715722" w:rsidRPr="00D5352A" w14:paraId="658B921C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748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D02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7C9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UNOPS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CD2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8F7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F6D8" w14:textId="273C93B9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430’693 </w:t>
            </w:r>
          </w:p>
        </w:tc>
      </w:tr>
      <w:tr w:rsidR="00715722" w:rsidRPr="00D5352A" w14:paraId="0FCBAF6F" w14:textId="77777777" w:rsidTr="00AC00A7">
        <w:trPr>
          <w:trHeight w:val="9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2D9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Ivory Coast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BA0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7CA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FR"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val="fr-FR" w:eastAsia="en-GB"/>
              </w:rPr>
              <w:t>Autorité de Régulation des Télécommunications de Côte d'Ivoire (ARTCI)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B18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DD5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0F32" w14:textId="59FBEB36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25’000 </w:t>
            </w:r>
          </w:p>
        </w:tc>
      </w:tr>
      <w:tr w:rsidR="00715722" w:rsidRPr="00D5352A" w14:paraId="6EDFAC8B" w14:textId="77777777" w:rsidTr="00AC00A7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E6A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Japan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75E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B00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Ministry of Internal Affairs and Communications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D9B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27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D98C" w14:textId="307B49A4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288’543 </w:t>
            </w:r>
          </w:p>
        </w:tc>
      </w:tr>
      <w:tr w:rsidR="00715722" w:rsidRPr="00D5352A" w14:paraId="28BD0B26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44CA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A94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4BC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70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445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EB56" w14:textId="04C4D5F3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514’626 </w:t>
            </w:r>
          </w:p>
        </w:tc>
      </w:tr>
      <w:tr w:rsidR="00715722" w:rsidRPr="00D5352A" w14:paraId="37FC6199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808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9F1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624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6D6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ED7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7514" w14:textId="0E5075B1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30’000 </w:t>
            </w:r>
          </w:p>
        </w:tc>
      </w:tr>
      <w:tr w:rsidR="00715722" w:rsidRPr="00D5352A" w14:paraId="2C72FB30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028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982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A6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Permanent Mission Japan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DCA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D45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72EF" w14:textId="3FBFB36F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138’365 </w:t>
            </w:r>
          </w:p>
        </w:tc>
      </w:tr>
      <w:tr w:rsidR="00715722" w:rsidRPr="00D5352A" w14:paraId="65930013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3B6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58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Non-member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DFB" w14:textId="36DFC442" w:rsidR="00715722" w:rsidRPr="00D5352A" w:rsidRDefault="002074FD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Santen </w:t>
            </w:r>
            <w:r w:rsidR="00715722" w:rsidRPr="00D5352A">
              <w:rPr>
                <w:rFonts w:asciiTheme="minorHAnsi" w:hAnsiTheme="minorHAnsi" w:cstheme="minorHAnsi"/>
                <w:sz w:val="20"/>
                <w:lang w:eastAsia="en-GB"/>
              </w:rPr>
              <w:t>SA (Santen)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8A0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F85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AB7F" w14:textId="385382A4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150’000 </w:t>
            </w:r>
          </w:p>
        </w:tc>
      </w:tr>
      <w:tr w:rsidR="00715722" w:rsidRPr="00D5352A" w14:paraId="2D6D6002" w14:textId="77777777" w:rsidTr="00AC00A7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CA0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Korea (Rep. of)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EC7A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CE0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MSIT Korea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985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3EF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0C95" w14:textId="76C794D5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124’663 </w:t>
            </w:r>
          </w:p>
        </w:tc>
      </w:tr>
      <w:tr w:rsidR="00715722" w:rsidRPr="00D5352A" w14:paraId="23A56AD0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093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55D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3BE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9B8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AD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2BB4" w14:textId="6D1165AD" w:rsidR="00715722" w:rsidRPr="00D5352A" w:rsidRDefault="0089164A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lang w:eastAsia="en-GB"/>
              </w:rPr>
              <w:t>475'764</w:t>
            </w: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</w:t>
            </w:r>
          </w:p>
        </w:tc>
      </w:tr>
      <w:tr w:rsidR="00715722" w:rsidRPr="00D5352A" w14:paraId="61154549" w14:textId="77777777" w:rsidTr="00586584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7FE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D90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AAD" w14:textId="29C60ADE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Permanent Representative of the Mission of the Republic of Korea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0456" w14:textId="77777777" w:rsidR="00715722" w:rsidRPr="00D5352A" w:rsidRDefault="00715722" w:rsidP="0058658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6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D0B7" w14:textId="77777777" w:rsidR="00715722" w:rsidRPr="00D5352A" w:rsidRDefault="00715722" w:rsidP="0058658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E202" w14:textId="2ACF6A27" w:rsidR="00715722" w:rsidRPr="00D5352A" w:rsidRDefault="00715722" w:rsidP="0058658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347’529 </w:t>
            </w:r>
          </w:p>
        </w:tc>
      </w:tr>
      <w:tr w:rsidR="00715722" w:rsidRPr="00D5352A" w14:paraId="6B2844E0" w14:textId="77777777" w:rsidTr="00C30199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E43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5AD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3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5C5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7023" w14:textId="4F76809A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C674" w14:textId="10307D5F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="00715722" w:rsidRPr="00D5352A" w14:paraId="51DA1281" w14:textId="77777777" w:rsidTr="00AC00A7">
        <w:trPr>
          <w:trHeight w:val="6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456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50C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Sector Member, Associate &amp; Academia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7E2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ETRI - Electronics and Telecommunication Research Institute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180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6E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54C0" w14:textId="094C3A54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   1’390 </w:t>
            </w:r>
          </w:p>
        </w:tc>
      </w:tr>
      <w:tr w:rsidR="00715722" w:rsidRPr="00D5352A" w14:paraId="6C04E47B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C70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AA5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75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KT Corporation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4DD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0EC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AF54" w14:textId="4C6656BF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46’900 </w:t>
            </w:r>
          </w:p>
        </w:tc>
      </w:tr>
      <w:tr w:rsidR="00715722" w:rsidRPr="00D5352A" w14:paraId="03ABD775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410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0A7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Non-member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A90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 SG17 Chairman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734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A4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7B7A" w14:textId="0D1ABA00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      828 </w:t>
            </w:r>
          </w:p>
        </w:tc>
      </w:tr>
      <w:tr w:rsidR="00715722" w:rsidRPr="00D5352A" w14:paraId="18FCFB07" w14:textId="77777777" w:rsidTr="00AC00A7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8B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Mauritius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C9E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Sector Member, Associate &amp; Academia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AA8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African Network Information Centre </w:t>
            </w:r>
            <w:proofErr w:type="gramStart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Ltd.( AFRINIC</w:t>
            </w:r>
            <w:proofErr w:type="gramEnd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1B0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228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718C" w14:textId="555E58F5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   1’862 </w:t>
            </w:r>
          </w:p>
        </w:tc>
      </w:tr>
      <w:tr w:rsidR="00715722" w:rsidRPr="00D5352A" w14:paraId="1D75D297" w14:textId="77777777" w:rsidTr="00AC00A7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F61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Mexico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85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Sector Member, Associate &amp; Academia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A8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America </w:t>
            </w:r>
            <w:proofErr w:type="spellStart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Movil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1C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9D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FE42" w14:textId="1F87895F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50’000 </w:t>
            </w:r>
          </w:p>
        </w:tc>
      </w:tr>
      <w:tr w:rsidR="00715722" w:rsidRPr="00D5352A" w14:paraId="24BAC1B2" w14:textId="77777777" w:rsidTr="00AC00A7">
        <w:trPr>
          <w:trHeight w:val="3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AF9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Netherlands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16C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Non-member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C178" w14:textId="4633CCC3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</w:t>
            </w:r>
            <w:r w:rsidR="002074FD" w:rsidRPr="00D5352A">
              <w:rPr>
                <w:rFonts w:asciiTheme="minorHAnsi" w:hAnsiTheme="minorHAnsi" w:cstheme="minorHAnsi"/>
                <w:sz w:val="20"/>
                <w:lang w:eastAsia="en-GB"/>
              </w:rPr>
              <w:t>hell International B.V</w:t>
            </w: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C9E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122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3212" w14:textId="2DADB73D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50’000 </w:t>
            </w:r>
          </w:p>
        </w:tc>
      </w:tr>
      <w:tr w:rsidR="00715722" w:rsidRPr="00D5352A" w14:paraId="2CFD34BF" w14:textId="77777777" w:rsidTr="00AC00A7">
        <w:trPr>
          <w:trHeight w:val="600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58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Norway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914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B5E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The Norwegian Agency for Development Cooperation (</w:t>
            </w:r>
            <w:proofErr w:type="spellStart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Norad</w:t>
            </w:r>
            <w:proofErr w:type="spellEnd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)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E40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84D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920F" w14:textId="7C5B5BB3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932’498 </w:t>
            </w:r>
          </w:p>
        </w:tc>
      </w:tr>
      <w:tr w:rsidR="00715722" w:rsidRPr="00D5352A" w14:paraId="364B8CDC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616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448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Non-member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BB4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United Cities 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E91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7E7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4B8E" w14:textId="57D9D93D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   1’910 </w:t>
            </w:r>
          </w:p>
        </w:tc>
      </w:tr>
      <w:tr w:rsidR="00715722" w:rsidRPr="00D5352A" w14:paraId="1354AB86" w14:textId="77777777" w:rsidTr="00AC00A7">
        <w:trPr>
          <w:trHeight w:val="600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A9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Qatar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49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0DF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Ministry of Comm and Information Tech MCIT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48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357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C10C" w14:textId="5B6FD2B3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65’000 </w:t>
            </w:r>
          </w:p>
        </w:tc>
      </w:tr>
      <w:tr w:rsidR="00715722" w:rsidRPr="00D5352A" w14:paraId="121BE763" w14:textId="77777777" w:rsidTr="00AC00A7">
        <w:trPr>
          <w:trHeight w:val="6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F61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C17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Sector Member, Associate &amp; Academia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E38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Qatar Satellite Company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57B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576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79E4" w14:textId="6BF2F930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19’120 </w:t>
            </w:r>
          </w:p>
        </w:tc>
      </w:tr>
      <w:tr w:rsidR="00715722" w:rsidRPr="00D5352A" w14:paraId="11BFDE15" w14:textId="77777777" w:rsidTr="00AC00A7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65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Russia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E5D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Sector Member, Associate &amp; Academia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427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PJSC «</w:t>
            </w:r>
            <w:proofErr w:type="spellStart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Rostelecom</w:t>
            </w:r>
            <w:proofErr w:type="spellEnd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AA4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346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5BF0" w14:textId="634E904F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84’565 </w:t>
            </w:r>
          </w:p>
        </w:tc>
      </w:tr>
      <w:tr w:rsidR="00715722" w:rsidRPr="00D5352A" w14:paraId="33406855" w14:textId="77777777" w:rsidTr="00AC00A7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819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Rwanda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DC3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EE7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Rwanda Utilities Regulatory Authority (RURA)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25D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D3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36A" w14:textId="580319DD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15’000 </w:t>
            </w:r>
          </w:p>
        </w:tc>
      </w:tr>
      <w:tr w:rsidR="00715722" w:rsidRPr="00D5352A" w14:paraId="6E7F731D" w14:textId="77777777" w:rsidTr="00AC00A7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620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Saudi Arabia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04D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F68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Communications, Space &amp; Technology Commission (CST)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9E1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453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CF03" w14:textId="0A041419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100’000 </w:t>
            </w:r>
          </w:p>
        </w:tc>
      </w:tr>
      <w:tr w:rsidR="00715722" w:rsidRPr="00D5352A" w14:paraId="043C9A1D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154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F98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87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0FC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435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8E0" w14:textId="5983AA45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50’000 </w:t>
            </w:r>
          </w:p>
        </w:tc>
      </w:tr>
      <w:tr w:rsidR="00715722" w:rsidRPr="00D5352A" w14:paraId="1E8BDBB5" w14:textId="77777777" w:rsidTr="00AC00A7">
        <w:trPr>
          <w:trHeight w:val="3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EAD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South Africa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BD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Non-member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503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Arm</w:t>
            </w:r>
            <w:proofErr w:type="gramStart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/(</w:t>
            </w:r>
            <w:proofErr w:type="gramEnd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Cortex Hub) South Africa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55D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3A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6F33" w14:textId="2B27F2D5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10’000 </w:t>
            </w:r>
          </w:p>
        </w:tc>
      </w:tr>
      <w:tr w:rsidR="00715722" w:rsidRPr="00D5352A" w14:paraId="32C8E38D" w14:textId="77777777" w:rsidTr="00AC00A7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82F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Spain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6A9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E7E" w14:textId="2127BA67" w:rsidR="00715722" w:rsidRPr="00642FD0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es-ES" w:eastAsia="en-GB"/>
              </w:rPr>
            </w:pPr>
            <w:r w:rsidRPr="00C82BAA">
              <w:rPr>
                <w:rFonts w:asciiTheme="minorHAnsi" w:hAnsiTheme="minorHAnsi" w:cstheme="minorHAnsi"/>
                <w:sz w:val="20"/>
                <w:lang w:val="es-ES" w:eastAsia="en-GB"/>
              </w:rPr>
              <w:t xml:space="preserve">Secretaría de Estado de Asuntos Ext. </w:t>
            </w:r>
            <w:r w:rsidR="00CE7549">
              <w:rPr>
                <w:rFonts w:asciiTheme="minorHAnsi" w:hAnsiTheme="minorHAnsi" w:cstheme="minorHAnsi"/>
                <w:sz w:val="20"/>
                <w:lang w:val="es-ES" w:eastAsia="en-GB"/>
              </w:rPr>
              <w:t>y</w:t>
            </w:r>
            <w:r w:rsidRPr="00642FD0">
              <w:rPr>
                <w:rFonts w:asciiTheme="minorHAnsi" w:hAnsiTheme="minorHAnsi" w:cstheme="minorHAnsi"/>
                <w:sz w:val="20"/>
                <w:lang w:val="es-ES" w:eastAsia="en-GB"/>
              </w:rPr>
              <w:t xml:space="preserve"> Globales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73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BFF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6AE0" w14:textId="369BA015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394’031 </w:t>
            </w:r>
          </w:p>
        </w:tc>
      </w:tr>
      <w:tr w:rsidR="00715722" w:rsidRPr="00D5352A" w14:paraId="4296CC5B" w14:textId="77777777" w:rsidTr="00AC00A7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595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Switzerland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0C2A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6B8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Federal Department of Foreign Affairs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930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0EB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8457" w14:textId="0B592325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800’000 </w:t>
            </w:r>
          </w:p>
        </w:tc>
      </w:tr>
      <w:tr w:rsidR="00715722" w:rsidRPr="00D5352A" w14:paraId="36E9E93F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953A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A79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22D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E2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7B6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907" w14:textId="75A5E9ED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220’000 </w:t>
            </w:r>
          </w:p>
        </w:tc>
      </w:tr>
      <w:tr w:rsidR="00715722" w:rsidRPr="00D5352A" w14:paraId="066C7DA9" w14:textId="77777777" w:rsidTr="00AC00A7">
        <w:trPr>
          <w:trHeight w:val="6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D85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AC9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0A0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FR"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val="fr-FR" w:eastAsia="en-GB"/>
              </w:rPr>
              <w:t>Office fédéral de la communication (OFCOM)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7AF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16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139" w14:textId="790C1EBB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15’000 </w:t>
            </w:r>
          </w:p>
        </w:tc>
      </w:tr>
      <w:tr w:rsidR="00715722" w:rsidRPr="00D5352A" w14:paraId="1D0B926F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677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9E2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235" w14:textId="7BB37D65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proofErr w:type="spellStart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République</w:t>
            </w:r>
            <w:proofErr w:type="spellEnd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&amp; Canton de Genève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C4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7D3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03B" w14:textId="6103F30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   1’500 </w:t>
            </w:r>
          </w:p>
        </w:tc>
      </w:tr>
      <w:tr w:rsidR="00715722" w:rsidRPr="00D5352A" w14:paraId="1DC9B127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6E7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73C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Sector Member, Associate &amp; Academia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306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proofErr w:type="spellStart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Fondation</w:t>
            </w:r>
            <w:proofErr w:type="spellEnd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</w:t>
            </w:r>
            <w:proofErr w:type="spellStart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Botnar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AA5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B7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118A" w14:textId="6F8F4090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377’412 </w:t>
            </w:r>
          </w:p>
        </w:tc>
      </w:tr>
      <w:tr w:rsidR="00715722" w:rsidRPr="00D5352A" w14:paraId="11A6E556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ECB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0F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522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552A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BCA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69C0" w14:textId="65ACB92A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50’000 </w:t>
            </w:r>
          </w:p>
        </w:tc>
      </w:tr>
      <w:tr w:rsidR="00715722" w:rsidRPr="00D5352A" w14:paraId="64257F14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CE0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24A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F32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333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EE9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60F" w14:textId="2E486CFB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14’835 </w:t>
            </w:r>
          </w:p>
        </w:tc>
      </w:tr>
      <w:tr w:rsidR="00715722" w:rsidRPr="00D5352A" w14:paraId="5AB894F0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161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DC9A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52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The Internet Society (ISOC)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F67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DE8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0C7B" w14:textId="2B89A22A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15’000 </w:t>
            </w:r>
          </w:p>
        </w:tc>
      </w:tr>
      <w:tr w:rsidR="00715722" w:rsidRPr="00D5352A" w14:paraId="1EC3438C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954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9ED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Non-member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F81F" w14:textId="24DCE3E4" w:rsidR="00715722" w:rsidRPr="00611D55" w:rsidRDefault="002074FD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de-DE" w:eastAsia="en-GB"/>
              </w:rPr>
            </w:pPr>
            <w:r w:rsidRPr="00611D55">
              <w:rPr>
                <w:rFonts w:asciiTheme="minorHAnsi" w:hAnsiTheme="minorHAnsi" w:cstheme="minorHAnsi"/>
                <w:sz w:val="20"/>
                <w:lang w:val="de-DE" w:eastAsia="en-GB"/>
              </w:rPr>
              <w:t>F. Hoffmann-la-roche ag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6D3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97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3DA3" w14:textId="5A1EFBF3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150’000 </w:t>
            </w:r>
          </w:p>
        </w:tc>
      </w:tr>
      <w:tr w:rsidR="00715722" w:rsidRPr="00D5352A" w14:paraId="501D2985" w14:textId="77777777" w:rsidTr="00AC00A7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279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Thailand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2AD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436D" w14:textId="64D5EFC9" w:rsidR="00715722" w:rsidRPr="00D5352A" w:rsidRDefault="002074FD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Office of the National Broadcasting and Telecommunications Commission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B2F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DB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DE1F" w14:textId="71B4792F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15’839 </w:t>
            </w:r>
          </w:p>
        </w:tc>
      </w:tr>
      <w:tr w:rsidR="00715722" w:rsidRPr="00D5352A" w14:paraId="111FFFDA" w14:textId="77777777" w:rsidTr="00AC00A7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C07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Trinidad and Tobago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47D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11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Telecommunications Authority of Trinidad and Tobago (TATT)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1B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10E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1900" w14:textId="3399ED19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96’000 </w:t>
            </w:r>
          </w:p>
        </w:tc>
      </w:tr>
      <w:tr w:rsidR="00715722" w:rsidRPr="00D5352A" w14:paraId="66E37F97" w14:textId="77777777" w:rsidTr="00AC00A7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029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United Arab Emirates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739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F9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Telecommunications and Digital Government Regulatory Authority (TDRA)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666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F41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F3E5" w14:textId="332996A6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150’000 </w:t>
            </w:r>
          </w:p>
        </w:tc>
      </w:tr>
      <w:tr w:rsidR="00715722" w:rsidRPr="00D5352A" w14:paraId="61C2B4DC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B72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DB5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6A7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E50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86F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325" w14:textId="5D852B7B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50’000 </w:t>
            </w:r>
          </w:p>
        </w:tc>
      </w:tr>
      <w:tr w:rsidR="00715722" w:rsidRPr="00D5352A" w14:paraId="797B0FB8" w14:textId="77777777" w:rsidTr="00AC00A7">
        <w:trPr>
          <w:trHeight w:val="6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54A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63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Sector Member, Associate &amp; Academia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24E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Technology Innovation Institute Abu Dhabi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B3F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9BF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F7ED" w14:textId="58E1EAF8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256’250 </w:t>
            </w:r>
          </w:p>
        </w:tc>
      </w:tr>
      <w:tr w:rsidR="00715722" w:rsidRPr="00D5352A" w14:paraId="298301D7" w14:textId="77777777" w:rsidTr="00AC00A7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F0C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United Kingdom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70D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Member State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8F3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Department for Digital, Culture, </w:t>
            </w:r>
            <w:proofErr w:type="gramStart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Media</w:t>
            </w:r>
            <w:proofErr w:type="gramEnd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and Sport (DCMS)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59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455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657B" w14:textId="6E000B66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15’000 </w:t>
            </w:r>
          </w:p>
        </w:tc>
      </w:tr>
      <w:tr w:rsidR="00715722" w:rsidRPr="00D5352A" w14:paraId="15D06556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6D0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4EF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91B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510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977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F9DC" w14:textId="12C24A0F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10’000 </w:t>
            </w:r>
          </w:p>
        </w:tc>
      </w:tr>
      <w:tr w:rsidR="00715722" w:rsidRPr="00D5352A" w14:paraId="48713D50" w14:textId="77777777" w:rsidTr="002074FD">
        <w:trPr>
          <w:trHeight w:val="863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43D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B63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322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Foreign, Commonwealth &amp; Development Office (FCDO)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D76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839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2FEC" w14:textId="429FDA9F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525’555 </w:t>
            </w:r>
          </w:p>
        </w:tc>
      </w:tr>
      <w:tr w:rsidR="00715722" w:rsidRPr="00D5352A" w14:paraId="7616D0A8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F1F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AA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Non-member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149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Ernst &amp; Young LLP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6D6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E54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1914" w14:textId="0992CFF2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   5’000 </w:t>
            </w:r>
          </w:p>
        </w:tc>
      </w:tr>
      <w:tr w:rsidR="00715722" w:rsidRPr="00D5352A" w14:paraId="6AA94172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A64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E01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BA5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599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A8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F0C" w14:textId="604023A5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15’000 </w:t>
            </w:r>
          </w:p>
        </w:tc>
      </w:tr>
      <w:tr w:rsidR="00715722" w:rsidRPr="00D5352A" w14:paraId="6A815796" w14:textId="77777777" w:rsidTr="00AC00A7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43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United States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1D9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Sector Member, Associate &amp; Academia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815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Amazon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F65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3D4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1AF8" w14:textId="17A45BA4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15’000 </w:t>
            </w:r>
          </w:p>
        </w:tc>
      </w:tr>
      <w:tr w:rsidR="00715722" w:rsidRPr="00D5352A" w14:paraId="0B170B9E" w14:textId="77777777" w:rsidTr="00AC00A7">
        <w:trPr>
          <w:trHeight w:val="6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F7D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12C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5F2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AWS EMEA SARL (Switzerland Branch) (Amazon)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076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BE0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0928" w14:textId="175C6F3C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56’250 </w:t>
            </w:r>
          </w:p>
        </w:tc>
      </w:tr>
      <w:tr w:rsidR="00715722" w:rsidRPr="00D5352A" w14:paraId="1162A717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55D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B76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66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IBM Corporation (IBM)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1FC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31E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D06C" w14:textId="5023FD4E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150’000 </w:t>
            </w:r>
          </w:p>
        </w:tc>
      </w:tr>
      <w:tr w:rsidR="00715722" w:rsidRPr="00D5352A" w14:paraId="5EABED91" w14:textId="77777777" w:rsidTr="00AC00A7">
        <w:trPr>
          <w:trHeight w:val="6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C76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1D5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A6E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Institute of Electrical and Electronics Engineers, Inc. (IEEE)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3E3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C7F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E996" w14:textId="0FB96F22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30’000 </w:t>
            </w:r>
          </w:p>
        </w:tc>
      </w:tr>
      <w:tr w:rsidR="00715722" w:rsidRPr="00D5352A" w14:paraId="033E85D8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B7D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20C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526E" w14:textId="050C0CEE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Meta Platforms Ireland Limited (Meta)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FB2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4C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9BBD" w14:textId="57E91E01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   4’500 </w:t>
            </w:r>
          </w:p>
        </w:tc>
      </w:tr>
      <w:tr w:rsidR="00715722" w:rsidRPr="00D5352A" w14:paraId="5FD31918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5D67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F92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61FA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Microsoft Corporation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839F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1E3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CCF" w14:textId="2530DE1D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52’967 </w:t>
            </w:r>
          </w:p>
        </w:tc>
      </w:tr>
      <w:tr w:rsidR="00715722" w:rsidRPr="00D5352A" w14:paraId="0B3B4326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A66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257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51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Verizon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B9C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701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763A" w14:textId="5EC5B88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45’900 </w:t>
            </w:r>
          </w:p>
        </w:tc>
      </w:tr>
      <w:tr w:rsidR="00715722" w:rsidRPr="00D5352A" w14:paraId="206F2FC3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C57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77E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Non-member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6A08" w14:textId="3A58CCBF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Drone</w:t>
            </w:r>
            <w:r>
              <w:rPr>
                <w:rFonts w:asciiTheme="minorHAnsi" w:hAnsiTheme="minorHAnsi" w:cstheme="minorHAnsi"/>
                <w:sz w:val="20"/>
                <w:lang w:eastAsia="en-GB"/>
              </w:rPr>
              <w:t xml:space="preserve"> </w:t>
            </w: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Deploy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91D2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995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15A5" w14:textId="62450382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   5’000 </w:t>
            </w:r>
          </w:p>
        </w:tc>
      </w:tr>
      <w:tr w:rsidR="00715722" w:rsidRPr="00D5352A" w14:paraId="59BB91C0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16F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EF3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5EB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Everguard.ai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804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56E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F7F7" w14:textId="0CA484B8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   5’000 </w:t>
            </w:r>
          </w:p>
        </w:tc>
      </w:tr>
      <w:tr w:rsidR="00715722" w:rsidRPr="00D5352A" w14:paraId="357D38A5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567C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7D75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C40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Global Coalition on Aging (GCOA)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D51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4073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4762" w14:textId="1E844F4D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   4’660 </w:t>
            </w:r>
          </w:p>
        </w:tc>
      </w:tr>
      <w:tr w:rsidR="00715722" w:rsidRPr="00D5352A" w14:paraId="7B0A9A62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D4B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D12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EE94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Mary Kay Inc.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980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9E0D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3F12" w14:textId="54E30940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204’665 </w:t>
            </w:r>
          </w:p>
        </w:tc>
      </w:tr>
      <w:tr w:rsidR="00715722" w:rsidRPr="00D5352A" w14:paraId="7BBD5575" w14:textId="77777777" w:rsidTr="00AC00A7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A3C0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EA3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4EA6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Women's </w:t>
            </w:r>
            <w:proofErr w:type="spellStart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WorldWide</w:t>
            </w:r>
            <w:proofErr w:type="spellEnd"/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Web (W4)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E3C9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BA8" w14:textId="77777777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ITU-D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FC48" w14:textId="24E6B2A5" w:rsidR="00715722" w:rsidRPr="00D5352A" w:rsidRDefault="00715722" w:rsidP="00AC00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34’447 </w:t>
            </w:r>
          </w:p>
        </w:tc>
      </w:tr>
      <w:tr w:rsidR="00715722" w:rsidRPr="00D5352A" w14:paraId="500DABFD" w14:textId="77777777" w:rsidTr="00715722">
        <w:trPr>
          <w:trHeight w:val="3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845AB9" w14:textId="77777777" w:rsidR="00715722" w:rsidRPr="00D5352A" w:rsidRDefault="00715722" w:rsidP="00D535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99305D" w14:textId="77777777" w:rsidR="00715722" w:rsidRPr="00D5352A" w:rsidRDefault="00715722" w:rsidP="00D535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E152B9" w14:textId="77777777" w:rsidR="00715722" w:rsidRPr="00D5352A" w:rsidRDefault="00715722" w:rsidP="00D535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2F757A" w14:textId="77777777" w:rsidR="00715722" w:rsidRPr="00D5352A" w:rsidRDefault="00715722" w:rsidP="00D535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582F86" w14:textId="77777777" w:rsidR="00715722" w:rsidRPr="00D5352A" w:rsidRDefault="00715722" w:rsidP="00D535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F8D5" w14:textId="77777777" w:rsidR="00715722" w:rsidRPr="00D5352A" w:rsidRDefault="00715722" w:rsidP="007157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D5352A">
              <w:rPr>
                <w:rFonts w:asciiTheme="minorHAnsi" w:hAnsiTheme="minorHAnsi" w:cstheme="minorHAnsi"/>
                <w:sz w:val="20"/>
                <w:lang w:eastAsia="en-GB"/>
              </w:rPr>
              <w:t xml:space="preserve">             12’828’862 </w:t>
            </w:r>
          </w:p>
        </w:tc>
      </w:tr>
    </w:tbl>
    <w:p w14:paraId="3CBCEF2C" w14:textId="428C8EC4" w:rsidR="00062331" w:rsidRPr="00D5352A" w:rsidRDefault="00D5352A" w:rsidP="00E63A04">
      <w:pPr>
        <w:spacing w:before="840"/>
        <w:jc w:val="center"/>
        <w:rPr>
          <w:sz w:val="20"/>
          <w:lang w:val="en-US"/>
        </w:rPr>
      </w:pPr>
      <w:r>
        <w:rPr>
          <w:sz w:val="20"/>
          <w:lang w:val="en-US"/>
        </w:rPr>
        <w:fldChar w:fldCharType="end"/>
      </w:r>
      <w:r w:rsidR="00062331">
        <w:rPr>
          <w:sz w:val="20"/>
          <w:lang w:val="en-US"/>
        </w:rPr>
        <w:t>_______________</w:t>
      </w:r>
    </w:p>
    <w:sectPr w:rsidR="00062331" w:rsidRPr="00D5352A" w:rsidSect="00062331">
      <w:footerReference w:type="default" r:id="rId16"/>
      <w:headerReference w:type="first" r:id="rId17"/>
      <w:footerReference w:type="first" r:id="rId18"/>
      <w:pgSz w:w="11907" w:h="16834"/>
      <w:pgMar w:top="1134" w:right="1418" w:bottom="124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DF77" w14:textId="77777777" w:rsidR="00C87BD6" w:rsidRDefault="00C87BD6">
      <w:r>
        <w:separator/>
      </w:r>
    </w:p>
  </w:endnote>
  <w:endnote w:type="continuationSeparator" w:id="0">
    <w:p w14:paraId="19C4A56B" w14:textId="77777777" w:rsidR="00C87BD6" w:rsidRDefault="00C8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624C1173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823B1F">
            <w:rPr>
              <w:noProof/>
            </w:rPr>
            <w:t>523523</w:t>
          </w:r>
        </w:p>
      </w:tc>
      <w:tc>
        <w:tcPr>
          <w:tcW w:w="8261" w:type="dxa"/>
        </w:tcPr>
        <w:p w14:paraId="35709C74" w14:textId="2F466ECB" w:rsidR="00EE49E8" w:rsidRPr="00E06FD5" w:rsidRDefault="00EE49E8" w:rsidP="00C30199">
          <w:pPr>
            <w:pStyle w:val="Header"/>
            <w:tabs>
              <w:tab w:val="left" w:pos="645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E63A04">
            <w:rPr>
              <w:bCs/>
            </w:rPr>
            <w:t>INF/12</w:t>
          </w:r>
          <w:r w:rsidR="00C33426">
            <w:rPr>
              <w:bCs/>
            </w:rPr>
            <w:t xml:space="preserve"> (Rev.1)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423BC7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7497DC7E" w:rsidR="00EE49E8" w:rsidRPr="00E06FD5" w:rsidRDefault="00EE49E8" w:rsidP="00C30199">
          <w:pPr>
            <w:pStyle w:val="Header"/>
            <w:tabs>
              <w:tab w:val="left" w:pos="631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39048C">
            <w:rPr>
              <w:bCs/>
            </w:rPr>
            <w:t>INF/12</w:t>
          </w:r>
          <w:r w:rsidR="00C33426">
            <w:rPr>
              <w:bCs/>
            </w:rPr>
            <w:t xml:space="preserve"> (Rev.1)</w:t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1DD23" w14:textId="77777777" w:rsidR="00C87BD6" w:rsidRDefault="00C87BD6">
      <w:r>
        <w:t>____________________</w:t>
      </w:r>
    </w:p>
  </w:footnote>
  <w:footnote w:type="continuationSeparator" w:id="0">
    <w:p w14:paraId="45A4775D" w14:textId="77777777" w:rsidR="00C87BD6" w:rsidRDefault="00C8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5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269A3B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D21C92"/>
    <w:multiLevelType w:val="hybridMultilevel"/>
    <w:tmpl w:val="72B4C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443186">
    <w:abstractNumId w:val="0"/>
  </w:num>
  <w:num w:numId="2" w16cid:durableId="3088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3FED"/>
    <w:rsid w:val="000210D4"/>
    <w:rsid w:val="00062331"/>
    <w:rsid w:val="00063016"/>
    <w:rsid w:val="00066795"/>
    <w:rsid w:val="0007292D"/>
    <w:rsid w:val="00076AF6"/>
    <w:rsid w:val="00085CF2"/>
    <w:rsid w:val="000B1705"/>
    <w:rsid w:val="000D75B2"/>
    <w:rsid w:val="001076A8"/>
    <w:rsid w:val="001121F5"/>
    <w:rsid w:val="00130341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074FD"/>
    <w:rsid w:val="002119FD"/>
    <w:rsid w:val="002130E0"/>
    <w:rsid w:val="00226DDE"/>
    <w:rsid w:val="002343D1"/>
    <w:rsid w:val="00264425"/>
    <w:rsid w:val="00265875"/>
    <w:rsid w:val="00267F80"/>
    <w:rsid w:val="0027303B"/>
    <w:rsid w:val="0028109B"/>
    <w:rsid w:val="002A1337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048C"/>
    <w:rsid w:val="003942D4"/>
    <w:rsid w:val="003958A8"/>
    <w:rsid w:val="003C2533"/>
    <w:rsid w:val="003D5A7F"/>
    <w:rsid w:val="00403A78"/>
    <w:rsid w:val="0040435A"/>
    <w:rsid w:val="0040736B"/>
    <w:rsid w:val="00416A24"/>
    <w:rsid w:val="00423BC7"/>
    <w:rsid w:val="00431D9E"/>
    <w:rsid w:val="004320AD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175B9"/>
    <w:rsid w:val="005243FF"/>
    <w:rsid w:val="00564FBC"/>
    <w:rsid w:val="005800BC"/>
    <w:rsid w:val="00582442"/>
    <w:rsid w:val="00586584"/>
    <w:rsid w:val="005D4FE9"/>
    <w:rsid w:val="005D56B3"/>
    <w:rsid w:val="005E4ACC"/>
    <w:rsid w:val="005F3269"/>
    <w:rsid w:val="00607F76"/>
    <w:rsid w:val="00611D55"/>
    <w:rsid w:val="00623AE3"/>
    <w:rsid w:val="00642FD0"/>
    <w:rsid w:val="0064737F"/>
    <w:rsid w:val="006535F1"/>
    <w:rsid w:val="0065557D"/>
    <w:rsid w:val="00660D50"/>
    <w:rsid w:val="00662984"/>
    <w:rsid w:val="006716BB"/>
    <w:rsid w:val="006A64DE"/>
    <w:rsid w:val="006B1859"/>
    <w:rsid w:val="006B6680"/>
    <w:rsid w:val="006B68B4"/>
    <w:rsid w:val="006B6DCC"/>
    <w:rsid w:val="00702DEF"/>
    <w:rsid w:val="00706861"/>
    <w:rsid w:val="00715722"/>
    <w:rsid w:val="00744718"/>
    <w:rsid w:val="0075051B"/>
    <w:rsid w:val="00752905"/>
    <w:rsid w:val="00793188"/>
    <w:rsid w:val="00794D34"/>
    <w:rsid w:val="007F1E93"/>
    <w:rsid w:val="007F6C1E"/>
    <w:rsid w:val="00813E5E"/>
    <w:rsid w:val="00823B1F"/>
    <w:rsid w:val="0083581B"/>
    <w:rsid w:val="00837A44"/>
    <w:rsid w:val="00863874"/>
    <w:rsid w:val="00864AFF"/>
    <w:rsid w:val="00865925"/>
    <w:rsid w:val="00884EB4"/>
    <w:rsid w:val="0089164A"/>
    <w:rsid w:val="008B4A6A"/>
    <w:rsid w:val="008C7E27"/>
    <w:rsid w:val="008D038A"/>
    <w:rsid w:val="008F7448"/>
    <w:rsid w:val="0090147A"/>
    <w:rsid w:val="009044E6"/>
    <w:rsid w:val="009173EF"/>
    <w:rsid w:val="00932906"/>
    <w:rsid w:val="00961B0B"/>
    <w:rsid w:val="0097479C"/>
    <w:rsid w:val="00992FEF"/>
    <w:rsid w:val="009A3859"/>
    <w:rsid w:val="009B38C3"/>
    <w:rsid w:val="009E17BD"/>
    <w:rsid w:val="009E485A"/>
    <w:rsid w:val="009F0485"/>
    <w:rsid w:val="009F3ACE"/>
    <w:rsid w:val="00A04CEC"/>
    <w:rsid w:val="00A27F92"/>
    <w:rsid w:val="00A32257"/>
    <w:rsid w:val="00A345B4"/>
    <w:rsid w:val="00A36D20"/>
    <w:rsid w:val="00A37CEF"/>
    <w:rsid w:val="00A44716"/>
    <w:rsid w:val="00A514A4"/>
    <w:rsid w:val="00A54171"/>
    <w:rsid w:val="00A55622"/>
    <w:rsid w:val="00A83502"/>
    <w:rsid w:val="00AC00A7"/>
    <w:rsid w:val="00AC6DE8"/>
    <w:rsid w:val="00AD15B3"/>
    <w:rsid w:val="00AD3606"/>
    <w:rsid w:val="00AD4A3D"/>
    <w:rsid w:val="00AE2FA5"/>
    <w:rsid w:val="00AF6E49"/>
    <w:rsid w:val="00B04A67"/>
    <w:rsid w:val="00B0583C"/>
    <w:rsid w:val="00B3215E"/>
    <w:rsid w:val="00B40A81"/>
    <w:rsid w:val="00B44910"/>
    <w:rsid w:val="00B57DC7"/>
    <w:rsid w:val="00B72267"/>
    <w:rsid w:val="00B764D6"/>
    <w:rsid w:val="00B76EB6"/>
    <w:rsid w:val="00B7737B"/>
    <w:rsid w:val="00B775F0"/>
    <w:rsid w:val="00B824C8"/>
    <w:rsid w:val="00B84B9D"/>
    <w:rsid w:val="00BC251A"/>
    <w:rsid w:val="00BD032B"/>
    <w:rsid w:val="00BE2640"/>
    <w:rsid w:val="00C01189"/>
    <w:rsid w:val="00C30199"/>
    <w:rsid w:val="00C33426"/>
    <w:rsid w:val="00C374DE"/>
    <w:rsid w:val="00C45A2C"/>
    <w:rsid w:val="00C47AD4"/>
    <w:rsid w:val="00C52D81"/>
    <w:rsid w:val="00C55198"/>
    <w:rsid w:val="00C715F4"/>
    <w:rsid w:val="00C82BAA"/>
    <w:rsid w:val="00C87BD6"/>
    <w:rsid w:val="00CA6393"/>
    <w:rsid w:val="00CB18FF"/>
    <w:rsid w:val="00CD0C08"/>
    <w:rsid w:val="00CE03FB"/>
    <w:rsid w:val="00CE433C"/>
    <w:rsid w:val="00CE6D40"/>
    <w:rsid w:val="00CE7549"/>
    <w:rsid w:val="00CF0161"/>
    <w:rsid w:val="00CF33F3"/>
    <w:rsid w:val="00D06183"/>
    <w:rsid w:val="00D22C42"/>
    <w:rsid w:val="00D2427A"/>
    <w:rsid w:val="00D3736A"/>
    <w:rsid w:val="00D40637"/>
    <w:rsid w:val="00D5352A"/>
    <w:rsid w:val="00D65041"/>
    <w:rsid w:val="00DB1936"/>
    <w:rsid w:val="00DB384B"/>
    <w:rsid w:val="00DF0189"/>
    <w:rsid w:val="00E06FD5"/>
    <w:rsid w:val="00E10E80"/>
    <w:rsid w:val="00E124F0"/>
    <w:rsid w:val="00E60F04"/>
    <w:rsid w:val="00E63A04"/>
    <w:rsid w:val="00E63D01"/>
    <w:rsid w:val="00E65B24"/>
    <w:rsid w:val="00E854E4"/>
    <w:rsid w:val="00E86DBF"/>
    <w:rsid w:val="00EB0D6F"/>
    <w:rsid w:val="00EB2232"/>
    <w:rsid w:val="00EC5337"/>
    <w:rsid w:val="00EE49E8"/>
    <w:rsid w:val="00F05D13"/>
    <w:rsid w:val="00F16BAB"/>
    <w:rsid w:val="00F2150A"/>
    <w:rsid w:val="00F231D8"/>
    <w:rsid w:val="00F44C00"/>
    <w:rsid w:val="00F46C5F"/>
    <w:rsid w:val="00F51039"/>
    <w:rsid w:val="00F533F2"/>
    <w:rsid w:val="00F632C0"/>
    <w:rsid w:val="00F72B6D"/>
    <w:rsid w:val="00F87FC4"/>
    <w:rsid w:val="00F94A63"/>
    <w:rsid w:val="00FA1C28"/>
    <w:rsid w:val="00FB1279"/>
    <w:rsid w:val="00FB6B76"/>
    <w:rsid w:val="00FB7596"/>
    <w:rsid w:val="00FE4077"/>
    <w:rsid w:val="00FE77D2"/>
    <w:rsid w:val="04B3717B"/>
    <w:rsid w:val="2014CEFC"/>
    <w:rsid w:val="2038720A"/>
    <w:rsid w:val="555A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CE6D40"/>
    <w:pPr>
      <w:ind w:left="720"/>
      <w:contextualSpacing/>
    </w:pPr>
  </w:style>
  <w:style w:type="paragraph" w:styleId="Revision">
    <w:name w:val="Revision"/>
    <w:hidden/>
    <w:uiPriority w:val="99"/>
    <w:semiHidden/>
    <w:rsid w:val="009F0485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B57DC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57D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7DC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7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7DC7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7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3-CL-C-0041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3-CL-C-0041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3-CL-C-0041/en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4" ma:contentTypeDescription="Create a new document." ma:contentTypeScope="" ma:versionID="90e34251fc94717518d3a4e6eccd2f18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254a05c69358776f32ebf6508b3eb4c4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A4EAA-D301-4CEC-9D8E-A637F44E9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8DC54-E8E9-4CB3-A5A2-532F6CD0184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a9e730e-50ca-4fdd-8a7a-b4f5b57bd209"/>
    <ds:schemaRef ds:uri="http://purl.org/dc/elements/1.1/"/>
    <ds:schemaRef ds:uri="http://schemas.microsoft.com/office/2006/documentManagement/types"/>
    <ds:schemaRef ds:uri="f45bef01-bf71-4e4d-8b76-9c8a2fc829b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7FF878-04AD-4402-92B8-92F7E3B21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2F277C-BB2F-45F0-9D0A-AB44FA7CF6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1100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voluntary contribution revenue 2022</vt:lpstr>
    </vt:vector>
  </TitlesOfParts>
  <Manager>General Secretariat - Pool</Manager>
  <Company>International Telecommunication Union (ITU)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voluntary contribution revenue 2022</dc:title>
  <dc:subject>Council 2023</dc:subject>
  <dc:creator>Brouard, Ricarda</dc:creator>
  <cp:keywords>C2023, C23, Council-23</cp:keywords>
  <dc:description/>
  <cp:lastModifiedBy>Xue, Kun</cp:lastModifiedBy>
  <cp:revision>3</cp:revision>
  <cp:lastPrinted>2000-07-18T13:30:00Z</cp:lastPrinted>
  <dcterms:created xsi:type="dcterms:W3CDTF">2023-07-11T10:42:00Z</dcterms:created>
  <dcterms:modified xsi:type="dcterms:W3CDTF">2023-07-12T19:01:00Z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</Properties>
</file>