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E0D0F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7B09241D" w:rsidR="00796BD3" w:rsidRPr="001E0D0F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E0D0F">
              <w:rPr>
                <w:b/>
                <w:lang w:val="ru-RU"/>
              </w:rPr>
              <w:t>Пункт повестки дня:</w:t>
            </w:r>
            <w:r w:rsidR="00CD4ACB" w:rsidRPr="001E0D0F">
              <w:rPr>
                <w:b/>
                <w:lang w:val="ru-RU"/>
              </w:rPr>
              <w:t xml:space="preserve"> </w:t>
            </w:r>
            <w:r w:rsidR="00CD4ACB" w:rsidRPr="001E0D0F">
              <w:rPr>
                <w:b/>
                <w:lang w:val="ru-RU" w:bidi="ru-RU"/>
              </w:rPr>
              <w:t>PL 2</w:t>
            </w:r>
          </w:p>
        </w:tc>
        <w:tc>
          <w:tcPr>
            <w:tcW w:w="5245" w:type="dxa"/>
          </w:tcPr>
          <w:p w14:paraId="77107317" w14:textId="555700CD" w:rsidR="00796BD3" w:rsidRPr="001E0D0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E0D0F">
              <w:rPr>
                <w:b/>
                <w:lang w:val="ru-RU"/>
              </w:rPr>
              <w:t xml:space="preserve">Документ </w:t>
            </w:r>
            <w:r w:rsidR="00796BD3" w:rsidRPr="001E0D0F">
              <w:rPr>
                <w:b/>
                <w:lang w:val="ru-RU"/>
              </w:rPr>
              <w:t>C23/</w:t>
            </w:r>
            <w:r w:rsidR="00CD4ACB" w:rsidRPr="001E0D0F">
              <w:rPr>
                <w:b/>
                <w:lang w:val="ru-RU"/>
              </w:rPr>
              <w:t>96</w:t>
            </w:r>
            <w:r w:rsidR="00796BD3" w:rsidRPr="001E0D0F">
              <w:rPr>
                <w:b/>
                <w:lang w:val="ru-RU"/>
              </w:rPr>
              <w:t>-R</w:t>
            </w:r>
          </w:p>
        </w:tc>
      </w:tr>
      <w:tr w:rsidR="00796BD3" w:rsidRPr="001E0D0F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1E0D0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4848007C" w:rsidR="00796BD3" w:rsidRPr="001E0D0F" w:rsidRDefault="00CD4ACB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E0D0F">
              <w:rPr>
                <w:b/>
                <w:lang w:val="ru-RU"/>
              </w:rPr>
              <w:t>27 июня</w:t>
            </w:r>
            <w:r w:rsidR="00796BD3" w:rsidRPr="001E0D0F">
              <w:rPr>
                <w:b/>
                <w:lang w:val="ru-RU"/>
              </w:rPr>
              <w:t xml:space="preserve"> 2023</w:t>
            </w:r>
            <w:r w:rsidRPr="001E0D0F">
              <w:rPr>
                <w:b/>
                <w:lang w:val="ru-RU"/>
              </w:rPr>
              <w:t xml:space="preserve"> года</w:t>
            </w:r>
          </w:p>
        </w:tc>
      </w:tr>
      <w:tr w:rsidR="00796BD3" w:rsidRPr="001E0D0F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1E0D0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31624C30" w:rsidR="00796BD3" w:rsidRPr="001E0D0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E0D0F">
              <w:rPr>
                <w:b/>
                <w:lang w:val="ru-RU"/>
              </w:rPr>
              <w:t xml:space="preserve">Оригинал: </w:t>
            </w:r>
            <w:r w:rsidR="00CD4ACB" w:rsidRPr="001E0D0F">
              <w:rPr>
                <w:b/>
                <w:lang w:val="ru-RU"/>
              </w:rPr>
              <w:t>английский</w:t>
            </w:r>
          </w:p>
        </w:tc>
      </w:tr>
      <w:tr w:rsidR="00796BD3" w:rsidRPr="001E0D0F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1E0D0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1E0D0F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E0D0F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0FA464CA" w:rsidR="00796BD3" w:rsidRPr="001E0D0F" w:rsidRDefault="00D31911" w:rsidP="001E0D0F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1E0D0F">
              <w:rPr>
                <w:lang w:val="ru-RU"/>
              </w:rPr>
              <w:t xml:space="preserve">Вклад </w:t>
            </w:r>
            <w:r w:rsidR="00CD4ACB" w:rsidRPr="001E0D0F">
              <w:rPr>
                <w:lang w:val="ru-RU"/>
              </w:rPr>
              <w:t>от Алжирской Народной Демократической Республики, Саудовской Аравии (Королевства), Бахрейна (Королевства), Египта (</w:t>
            </w:r>
            <w:r w:rsidR="00CD4ACB" w:rsidRPr="001E0D0F">
              <w:rPr>
                <w:szCs w:val="32"/>
                <w:lang w:val="ru-RU"/>
              </w:rPr>
              <w:t>Арабской</w:t>
            </w:r>
            <w:r w:rsidR="00CD4ACB" w:rsidRPr="001E0D0F">
              <w:rPr>
                <w:lang w:val="ru-RU"/>
              </w:rPr>
              <w:t xml:space="preserve"> Республики), Объединенных Арабских Эмиратов, Кувейта (Государства), Марокко (Королевства) и Туниса</w:t>
            </w:r>
          </w:p>
        </w:tc>
      </w:tr>
      <w:tr w:rsidR="00796BD3" w:rsidRPr="001E0D0F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29896254" w:rsidR="00796BD3" w:rsidRPr="001E0D0F" w:rsidRDefault="00CD4ACB" w:rsidP="001E0D0F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1E0D0F">
              <w:rPr>
                <w:szCs w:val="32"/>
              </w:rPr>
              <w:t>ВВУИО</w:t>
            </w:r>
            <w:r w:rsidRPr="001E0D0F">
              <w:rPr>
                <w:szCs w:val="32"/>
                <w:lang w:val="ru-RU" w:bidi="ru-RU"/>
              </w:rPr>
              <w:t xml:space="preserve"> И ГЛОБАЛЬНЫЙ ЦИФРОВОЙ ДОГОВОР ООН</w:t>
            </w:r>
          </w:p>
        </w:tc>
      </w:tr>
      <w:tr w:rsidR="00796BD3" w:rsidRPr="001E0D0F" w14:paraId="76E1682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32709261" w:rsidR="00796BD3" w:rsidRPr="001E0D0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0D0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147B4C30" w:rsidR="00796BD3" w:rsidRPr="001E0D0F" w:rsidRDefault="00CD4ACB" w:rsidP="00E31DCE">
            <w:pPr>
              <w:rPr>
                <w:lang w:val="ru-RU"/>
              </w:rPr>
            </w:pPr>
            <w:r w:rsidRPr="001E0D0F">
              <w:rPr>
                <w:lang w:val="ru-RU" w:bidi="ru-RU"/>
              </w:rPr>
              <w:t xml:space="preserve">Принимая во внимание проходящий процесс подготовки Глобального цифрового договора (ГЦД) и Саммита будущего и признавая необходимость создания синергии и </w:t>
            </w:r>
            <w:r w:rsidR="002B7BBF" w:rsidRPr="001E0D0F">
              <w:rPr>
                <w:lang w:val="ru-RU" w:bidi="ru-RU"/>
              </w:rPr>
              <w:t>согласования</w:t>
            </w:r>
            <w:r w:rsidRPr="001E0D0F">
              <w:rPr>
                <w:lang w:val="ru-RU" w:bidi="ru-RU"/>
              </w:rPr>
              <w:t xml:space="preserve"> ГЦД с решениями Всемирной встречи на высшем уровне по вопросам информационного общества (ВВУИО), Союз должен быть полностью вовлечен в подготовительный процесс. Представляя настоящий вклад, мы предлагаем действия, которые обеспечат дополнительное вовлечение Союза в подготовку ГЦД и Саммита будущего в рамках обеспечения более эффективной увязки, координации и взаимодополняемости между ГЦД и решениями ВВУИО.</w:t>
            </w:r>
          </w:p>
          <w:p w14:paraId="5E005840" w14:textId="77777777" w:rsidR="00796BD3" w:rsidRPr="001E0D0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0D0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2FA92514" w:rsidR="00796BD3" w:rsidRPr="001E0D0F" w:rsidRDefault="00CD4ACB" w:rsidP="00E31DCE">
            <w:pPr>
              <w:rPr>
                <w:bCs/>
                <w:lang w:val="ru-RU"/>
              </w:rPr>
            </w:pPr>
            <w:r w:rsidRPr="001E0D0F">
              <w:rPr>
                <w:lang w:val="ru-RU" w:bidi="ru-RU"/>
              </w:rPr>
              <w:t xml:space="preserve">Совету предлагается </w:t>
            </w:r>
            <w:r w:rsidRPr="001E0D0F">
              <w:rPr>
                <w:b/>
                <w:lang w:val="ru-RU" w:bidi="ru-RU"/>
              </w:rPr>
              <w:t>рассмотреть</w:t>
            </w:r>
            <w:r w:rsidRPr="001E0D0F">
              <w:rPr>
                <w:lang w:val="ru-RU" w:bidi="ru-RU"/>
              </w:rPr>
              <w:t xml:space="preserve"> настоящий вклад и </w:t>
            </w:r>
            <w:r w:rsidRPr="001E0D0F">
              <w:rPr>
                <w:b/>
                <w:lang w:val="ru-RU" w:bidi="ru-RU"/>
              </w:rPr>
              <w:t xml:space="preserve">принять необходимые меры </w:t>
            </w:r>
            <w:r w:rsidRPr="001E0D0F">
              <w:rPr>
                <w:bCs/>
                <w:lang w:val="ru-RU" w:bidi="ru-RU"/>
              </w:rPr>
              <w:t>в соответствующих случаях.</w:t>
            </w:r>
          </w:p>
          <w:p w14:paraId="7B14D1B0" w14:textId="77777777" w:rsidR="00796BD3" w:rsidRPr="001E0D0F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E0D0F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1E0D0F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E0D0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0A43711" w14:textId="77777777" w:rsidR="00796BD3" w:rsidRPr="001E0D0F" w:rsidRDefault="00796BD3" w:rsidP="00E31DCE">
            <w:pPr>
              <w:spacing w:after="160"/>
              <w:rPr>
                <w:lang w:val="ru-RU"/>
              </w:rPr>
            </w:pPr>
          </w:p>
        </w:tc>
      </w:tr>
      <w:bookmarkEnd w:id="2"/>
      <w:bookmarkEnd w:id="6"/>
    </w:tbl>
    <w:p w14:paraId="4064BBD7" w14:textId="77777777" w:rsidR="00796BD3" w:rsidRPr="001E0D0F" w:rsidRDefault="00796BD3" w:rsidP="00796BD3">
      <w:pPr>
        <w:rPr>
          <w:lang w:val="ru-RU"/>
        </w:rPr>
      </w:pPr>
    </w:p>
    <w:p w14:paraId="7386F8B3" w14:textId="77777777" w:rsidR="00165D06" w:rsidRPr="001E0D0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E0D0F">
        <w:rPr>
          <w:lang w:val="ru-RU"/>
        </w:rPr>
        <w:br w:type="page"/>
      </w:r>
    </w:p>
    <w:p w14:paraId="00DEDCC7" w14:textId="3CDF48D5" w:rsidR="00CD4ACB" w:rsidRPr="001E0D0F" w:rsidRDefault="00CD4ACB" w:rsidP="001E0D0F">
      <w:pPr>
        <w:pStyle w:val="Heading1"/>
        <w:rPr>
          <w:rFonts w:cs="Calibri"/>
          <w:szCs w:val="24"/>
          <w:lang w:val="ru-RU"/>
        </w:rPr>
      </w:pPr>
      <w:r w:rsidRPr="001E0D0F">
        <w:rPr>
          <w:lang w:val="ru-RU" w:bidi="ru-RU"/>
        </w:rPr>
        <w:lastRenderedPageBreak/>
        <w:t>1</w:t>
      </w:r>
      <w:r w:rsidRPr="001E0D0F">
        <w:rPr>
          <w:lang w:val="ru-RU" w:bidi="ru-RU"/>
        </w:rPr>
        <w:tab/>
        <w:t>Введение</w:t>
      </w:r>
    </w:p>
    <w:p w14:paraId="00C85FB7" w14:textId="7520443F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Информационно-коммуникационные технологии (ИКТ) необычайно преобразили общество. С</w:t>
      </w:r>
      <w:r w:rsidR="00A53196">
        <w:rPr>
          <w:lang w:val="ru-RU" w:bidi="ru-RU"/>
        </w:rPr>
        <w:t> </w:t>
      </w:r>
      <w:r w:rsidRPr="001E0D0F">
        <w:rPr>
          <w:lang w:val="ru-RU" w:bidi="ru-RU"/>
        </w:rPr>
        <w:t>ростом повсеместного распространения интернета и продолжающейся цифровой трансформацией мир становится все более взаимосвязанным и расширяет свои возможности. ИКТ доказали свою ценность в обеспечении непрерывности, устойчивости и адаптации в условиях беспрецедентных вызовов. Однако эта революция в области ИКТ не была равномерно распространена по всему миру, поскольку многие люди, особенно в развивающихся и наименее развитых странах, по-прежнему не имеют доступа к цифровым технологиям и не могут воспользоваться реальными преимуществами услуг ИКТ.</w:t>
      </w:r>
    </w:p>
    <w:p w14:paraId="220CA369" w14:textId="0DE2789A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 xml:space="preserve">Всемирная встреча на высшем уровне по вопросам информационного общества (ВВУИО) стала важной вехой в развитии технологий и их влиянии на мир. За время своего существования она зарекомендовала себя как глобальная платформа, которая стремится расширить использование ИКТ для содействия устойчивому социально-экономическому развитию. Встреча на высшем уровне и ее мероприятия на протяжении многих лет играют ключевую роль в попытке преодолеть цифровой разрыв, создать более открытое общество и способствовать охвату цифровыми технологиями, предоставляя заинтересованным сторонам платформу для сотрудничества и обмена передовым опытом посредством открытого диалога, творческого мышления и </w:t>
      </w:r>
      <w:proofErr w:type="spellStart"/>
      <w:r w:rsidRPr="001E0D0F">
        <w:rPr>
          <w:lang w:val="ru-RU" w:bidi="ru-RU"/>
        </w:rPr>
        <w:t>межсекторального</w:t>
      </w:r>
      <w:proofErr w:type="spellEnd"/>
      <w:r w:rsidRPr="001E0D0F">
        <w:rPr>
          <w:lang w:val="ru-RU" w:bidi="ru-RU"/>
        </w:rPr>
        <w:t xml:space="preserve"> сотрудничества при непосредственном участии правительств, предприятий и организаций гражданского общества. </w:t>
      </w:r>
    </w:p>
    <w:p w14:paraId="59E5AD66" w14:textId="668BF789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ВВУИО также оказалась возможностью для содействия реализации целей в области устойчивого развития (ЦУР). Достижению ЦУР способствуют Направления деятельности ВВУИО</w:t>
      </w:r>
      <w:r w:rsidR="002B7BBF" w:rsidRPr="001E0D0F">
        <w:rPr>
          <w:lang w:val="ru-RU" w:bidi="ru-RU"/>
        </w:rPr>
        <w:t>, которые о</w:t>
      </w:r>
      <w:r w:rsidRPr="001E0D0F">
        <w:rPr>
          <w:lang w:val="ru-RU" w:bidi="ru-RU"/>
        </w:rPr>
        <w:t xml:space="preserve">беспечили </w:t>
      </w:r>
      <w:r w:rsidR="002B7BBF" w:rsidRPr="001E0D0F">
        <w:rPr>
          <w:lang w:val="ru-RU" w:bidi="ru-RU"/>
        </w:rPr>
        <w:t>развивающимся странам возможность преодолеть определенные этапы развития, позволяя таким образом создать более справедливый и устойчивый мир</w:t>
      </w:r>
      <w:r w:rsidRPr="001E0D0F">
        <w:rPr>
          <w:lang w:val="ru-RU" w:bidi="ru-RU"/>
        </w:rPr>
        <w:t>.</w:t>
      </w:r>
    </w:p>
    <w:p w14:paraId="5B3A00BA" w14:textId="77777777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Однако процесс ВВУИО за это время претерпел изменения, и в ходе его осуществления также возник ряд проблем. Одна из самых больших проблем заключается в том, что прогресс идет сравнительно медленно, и многие цели, поставленные в Тунисской программе, все еще не полностью достигнуты. В рамках ВВУИО работа ведется, в частности, по таким направлениям, как сокращение цифрового разрыва, справедливый доступ к услугам ИКТ, обеспечение конфиденциальности и защита данных, а также наращивание потенциала.</w:t>
      </w:r>
    </w:p>
    <w:p w14:paraId="5B3AB98F" w14:textId="3D1FD527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В докладе Генерального секретаря ООН под названием "Наша общая повестка дня" содержатся ключевые предложения по 12 обязательствам, включая обязательство "</w:t>
      </w:r>
      <w:r w:rsidR="00E974D5" w:rsidRPr="001E0D0F">
        <w:rPr>
          <w:lang w:val="ru-RU" w:bidi="ru-RU"/>
        </w:rPr>
        <w:t xml:space="preserve">Усовершенствовать </w:t>
      </w:r>
      <w:r w:rsidRPr="001E0D0F">
        <w:rPr>
          <w:lang w:val="ru-RU" w:bidi="ru-RU"/>
        </w:rPr>
        <w:t>цифровое сотрудничество". В рамках Общей повестки дня предлагается Глобальный цифровой договор, который должен быть согласован на Саммите будущего в сентябре 2024 года в рамках сегмента цифровых технологий с участием всех заинтересованных сторон: правительств, системы Организации Объединенных Наций, частного сектора (включая технологические компании), гражданского общества, организаций низового уровня, научных кругов и отдельных лиц, включая молодежь. Целью является содействие цифровому сотрудничеству для достижения целей ООН в области устойчивого развития (ЦУР) и создани</w:t>
      </w:r>
      <w:r w:rsidR="00CE76E3" w:rsidRPr="001E0D0F">
        <w:rPr>
          <w:lang w:val="ru-RU" w:bidi="ru-RU"/>
        </w:rPr>
        <w:t>я</w:t>
      </w:r>
      <w:r w:rsidRPr="001E0D0F">
        <w:rPr>
          <w:lang w:val="ru-RU" w:bidi="ru-RU"/>
        </w:rPr>
        <w:t xml:space="preserve"> глобальной партнерской сети с участием различных заинтересованных сторон, включая правительства, группы гражданского общества, научные круги и частный сектор.</w:t>
      </w:r>
    </w:p>
    <w:p w14:paraId="76ED828E" w14:textId="77777777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 xml:space="preserve">Глобальный цифровой договор Организации Объединенных Наций преследует следующие основные цели: </w:t>
      </w:r>
    </w:p>
    <w:p w14:paraId="10B6791A" w14:textId="7214A2D4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1)</w:t>
      </w:r>
      <w:r w:rsidRPr="001E0D0F">
        <w:rPr>
          <w:lang w:val="ru-RU" w:bidi="ru-RU"/>
        </w:rPr>
        <w:tab/>
        <w:t xml:space="preserve">подключить </w:t>
      </w:r>
      <w:r w:rsidR="00E974D5" w:rsidRPr="001E0D0F">
        <w:rPr>
          <w:lang w:val="ru-RU" w:bidi="ru-RU"/>
        </w:rPr>
        <w:t xml:space="preserve">к интернету </w:t>
      </w:r>
      <w:r w:rsidR="00CD4ACB" w:rsidRPr="001E0D0F">
        <w:rPr>
          <w:lang w:val="ru-RU" w:bidi="ru-RU"/>
        </w:rPr>
        <w:t>всех людей, включая все школы</w:t>
      </w:r>
      <w:r>
        <w:rPr>
          <w:lang w:val="ru-RU" w:bidi="ru-RU"/>
        </w:rPr>
        <w:t>;</w:t>
      </w:r>
    </w:p>
    <w:p w14:paraId="43508322" w14:textId="48B4F7ED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AE3414">
        <w:rPr>
          <w:lang w:val="ru-RU" w:bidi="ru-RU"/>
        </w:rPr>
        <w:t>2)</w:t>
      </w:r>
      <w:r w:rsidRPr="00AE3414">
        <w:rPr>
          <w:lang w:val="ru-RU" w:bidi="ru-RU"/>
        </w:rPr>
        <w:tab/>
      </w:r>
      <w:r w:rsidRPr="001E0D0F">
        <w:rPr>
          <w:lang w:val="ru-RU" w:bidi="ru-RU"/>
        </w:rPr>
        <w:t xml:space="preserve">избежать </w:t>
      </w:r>
      <w:r w:rsidR="00CD4ACB" w:rsidRPr="001E0D0F">
        <w:rPr>
          <w:lang w:val="ru-RU" w:bidi="ru-RU"/>
        </w:rPr>
        <w:t>фрагментаци</w:t>
      </w:r>
      <w:r w:rsidR="00E974D5" w:rsidRPr="001E0D0F">
        <w:rPr>
          <w:lang w:val="ru-RU" w:bidi="ru-RU"/>
        </w:rPr>
        <w:t>и</w:t>
      </w:r>
      <w:r w:rsidR="00CD4ACB" w:rsidRPr="001E0D0F">
        <w:rPr>
          <w:lang w:val="ru-RU" w:bidi="ru-RU"/>
        </w:rPr>
        <w:t xml:space="preserve"> </w:t>
      </w:r>
      <w:proofErr w:type="gramStart"/>
      <w:r w:rsidR="00CD4ACB" w:rsidRPr="001E0D0F">
        <w:rPr>
          <w:lang w:val="ru-RU" w:bidi="ru-RU"/>
        </w:rPr>
        <w:t>интернета</w:t>
      </w:r>
      <w:r>
        <w:rPr>
          <w:lang w:val="ru-RU" w:bidi="ru-RU"/>
        </w:rPr>
        <w:t>;</w:t>
      </w:r>
      <w:proofErr w:type="gramEnd"/>
    </w:p>
    <w:p w14:paraId="02C37B08" w14:textId="2110373C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AE3414">
        <w:rPr>
          <w:lang w:val="ru-RU" w:bidi="ru-RU"/>
        </w:rPr>
        <w:t>3)</w:t>
      </w:r>
      <w:r w:rsidRPr="00AE3414">
        <w:rPr>
          <w:lang w:val="ru-RU" w:bidi="ru-RU"/>
        </w:rPr>
        <w:tab/>
      </w:r>
      <w:r w:rsidRPr="001E0D0F">
        <w:rPr>
          <w:lang w:val="ru-RU" w:bidi="ru-RU"/>
        </w:rPr>
        <w:t xml:space="preserve">защищать </w:t>
      </w:r>
      <w:r w:rsidR="00CD4ACB" w:rsidRPr="001E0D0F">
        <w:rPr>
          <w:lang w:val="ru-RU" w:bidi="ru-RU"/>
        </w:rPr>
        <w:t>данны</w:t>
      </w:r>
      <w:r w:rsidR="00E974D5" w:rsidRPr="001E0D0F">
        <w:rPr>
          <w:lang w:val="ru-RU" w:bidi="ru-RU"/>
        </w:rPr>
        <w:t>е</w:t>
      </w:r>
      <w:r>
        <w:rPr>
          <w:lang w:val="ru-RU" w:bidi="ru-RU"/>
        </w:rPr>
        <w:t>;</w:t>
      </w:r>
    </w:p>
    <w:p w14:paraId="2053A6EB" w14:textId="24DF0536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4)</w:t>
      </w:r>
      <w:r w:rsidRPr="001E0D0F">
        <w:rPr>
          <w:lang w:val="ru-RU" w:bidi="ru-RU"/>
        </w:rPr>
        <w:tab/>
        <w:t xml:space="preserve">применять </w:t>
      </w:r>
      <w:r w:rsidR="00CD4ACB" w:rsidRPr="001E0D0F">
        <w:rPr>
          <w:lang w:val="ru-RU" w:bidi="ru-RU"/>
        </w:rPr>
        <w:t xml:space="preserve">права человека в </w:t>
      </w:r>
      <w:r w:rsidR="00E974D5" w:rsidRPr="001E0D0F">
        <w:rPr>
          <w:lang w:val="ru-RU" w:bidi="ru-RU"/>
        </w:rPr>
        <w:t>условиях интернета</w:t>
      </w:r>
      <w:r>
        <w:rPr>
          <w:lang w:val="ru-RU" w:bidi="ru-RU"/>
        </w:rPr>
        <w:t>;</w:t>
      </w:r>
    </w:p>
    <w:p w14:paraId="44374403" w14:textId="5F801460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lastRenderedPageBreak/>
        <w:t>5)</w:t>
      </w:r>
      <w:r>
        <w:rPr>
          <w:lang w:val="ru-RU" w:bidi="ru-RU"/>
        </w:rPr>
        <w:tab/>
      </w:r>
      <w:r w:rsidRPr="001E0D0F">
        <w:rPr>
          <w:lang w:val="ru-RU" w:bidi="ru-RU"/>
        </w:rPr>
        <w:t xml:space="preserve">внедрить </w:t>
      </w:r>
      <w:r w:rsidR="00CD4ACB" w:rsidRPr="001E0D0F">
        <w:rPr>
          <w:lang w:val="ru-RU" w:bidi="ru-RU"/>
        </w:rPr>
        <w:t>критерии ответственности за дискриминацию и вводящий в заблуждение контент</w:t>
      </w:r>
      <w:r>
        <w:rPr>
          <w:lang w:val="ru-RU" w:bidi="ru-RU"/>
        </w:rPr>
        <w:t>;</w:t>
      </w:r>
    </w:p>
    <w:p w14:paraId="1739123D" w14:textId="79846D65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9E72B3">
        <w:rPr>
          <w:lang w:val="ru-RU" w:bidi="ru-RU"/>
        </w:rPr>
        <w:t>6)</w:t>
      </w:r>
      <w:r w:rsidRPr="009E72B3">
        <w:rPr>
          <w:lang w:val="ru-RU" w:bidi="ru-RU"/>
        </w:rPr>
        <w:tab/>
      </w:r>
      <w:r w:rsidRPr="001E0D0F">
        <w:rPr>
          <w:lang w:val="ru-RU" w:bidi="ru-RU"/>
        </w:rPr>
        <w:t xml:space="preserve">содействовать </w:t>
      </w:r>
      <w:r w:rsidR="00CD4ACB" w:rsidRPr="001E0D0F">
        <w:rPr>
          <w:lang w:val="ru-RU" w:bidi="ru-RU"/>
        </w:rPr>
        <w:t xml:space="preserve">регулированию искусственного </w:t>
      </w:r>
      <w:proofErr w:type="gramStart"/>
      <w:r w:rsidR="00CD4ACB" w:rsidRPr="001E0D0F">
        <w:rPr>
          <w:lang w:val="ru-RU" w:bidi="ru-RU"/>
        </w:rPr>
        <w:t>интеллекта</w:t>
      </w:r>
      <w:r>
        <w:rPr>
          <w:lang w:val="ru-RU" w:bidi="ru-RU"/>
        </w:rPr>
        <w:t>;</w:t>
      </w:r>
      <w:proofErr w:type="gramEnd"/>
    </w:p>
    <w:p w14:paraId="037D7E43" w14:textId="318A8978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7)</w:t>
      </w:r>
      <w:r w:rsidRPr="001E0D0F">
        <w:rPr>
          <w:lang w:val="ru-RU" w:bidi="ru-RU"/>
        </w:rPr>
        <w:tab/>
        <w:t xml:space="preserve">цифровое </w:t>
      </w:r>
      <w:r w:rsidR="00E974D5" w:rsidRPr="001E0D0F">
        <w:rPr>
          <w:lang w:val="ru-RU" w:bidi="ru-RU"/>
        </w:rPr>
        <w:t xml:space="preserve">достояние как одно из </w:t>
      </w:r>
      <w:r w:rsidR="00CD4ACB" w:rsidRPr="001E0D0F">
        <w:rPr>
          <w:lang w:val="ru-RU" w:bidi="ru-RU"/>
        </w:rPr>
        <w:t>глобальн</w:t>
      </w:r>
      <w:r w:rsidR="00E974D5" w:rsidRPr="001E0D0F">
        <w:rPr>
          <w:lang w:val="ru-RU" w:bidi="ru-RU"/>
        </w:rPr>
        <w:t>ых</w:t>
      </w:r>
      <w:r w:rsidR="00CD4ACB" w:rsidRPr="001E0D0F">
        <w:rPr>
          <w:lang w:val="ru-RU" w:bidi="ru-RU"/>
        </w:rPr>
        <w:t xml:space="preserve"> обще</w:t>
      </w:r>
      <w:r w:rsidR="00E974D5" w:rsidRPr="001E0D0F">
        <w:rPr>
          <w:lang w:val="ru-RU" w:bidi="ru-RU"/>
        </w:rPr>
        <w:t xml:space="preserve">ственных </w:t>
      </w:r>
      <w:r w:rsidR="00CD4ACB" w:rsidRPr="001E0D0F">
        <w:rPr>
          <w:lang w:val="ru-RU" w:bidi="ru-RU"/>
        </w:rPr>
        <w:t>благ.</w:t>
      </w:r>
    </w:p>
    <w:p w14:paraId="00618A7D" w14:textId="77777777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 xml:space="preserve">Приветствуя все разнообразные усилия, направленные на цифровое сотрудничество, важно подчеркнуть, что процесс ВВУИО еще не завершен и существует тесная взаимосвязь между ЦУР и ВВУИО, отраженная в Матрице ВВУИО-ЦУР, что предполагает целесообразность продолжения процесса ВВУИО после 2025 года в соответствии со сроками реализации повестки дня на период до 2030 года. </w:t>
      </w:r>
    </w:p>
    <w:p w14:paraId="390A8F17" w14:textId="77777777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В то же время существует связь между процессом ВВУИО и возможным Глобальным цифровым договором, отраженная в проекте резолюции ЭКОСОС "Оценка прогресса, достигнутого в осуществлении решений и последующей деятельности по итогам Всемирной встречи на высшем уровне по вопросам информационного общества", одобренной КНТР и подлежащей представлению на предстоящем заседании ЭКОСОС:</w:t>
      </w:r>
    </w:p>
    <w:p w14:paraId="6520293D" w14:textId="1630C390" w:rsidR="00CD4ACB" w:rsidRPr="001E0D0F" w:rsidRDefault="00914A06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"</w:t>
      </w:r>
      <w:r w:rsidR="00DE659F" w:rsidRPr="001E0D0F">
        <w:rPr>
          <w:i/>
          <w:iCs/>
          <w:lang w:val="ru-RU" w:bidi="ru-RU"/>
        </w:rPr>
        <w:t>о</w:t>
      </w:r>
      <w:r w:rsidR="00CD4ACB" w:rsidRPr="001E0D0F">
        <w:rPr>
          <w:i/>
          <w:iCs/>
          <w:lang w:val="ru-RU" w:bidi="ru-RU"/>
        </w:rPr>
        <w:t xml:space="preserve">собо отмечает продолжающееся обсуждение доклада Генерального секретаря, озаглавленного "Дорожная карта по цифровому сотрудничеству", и предложений, содержащихся в докладе Генерального секретаря </w:t>
      </w:r>
      <w:r w:rsidR="00CE76E3" w:rsidRPr="001E0D0F">
        <w:rPr>
          <w:i/>
          <w:iCs/>
          <w:lang w:val="ru-RU" w:bidi="ru-RU"/>
        </w:rPr>
        <w:t>"</w:t>
      </w:r>
      <w:r w:rsidR="00CD4ACB" w:rsidRPr="001E0D0F">
        <w:rPr>
          <w:i/>
          <w:iCs/>
          <w:lang w:val="ru-RU" w:bidi="ru-RU"/>
        </w:rPr>
        <w:t>Наша общая повестка дня"</w:t>
      </w:r>
      <w:r w:rsidR="003257AF" w:rsidRPr="001E0D0F">
        <w:rPr>
          <w:i/>
          <w:iCs/>
          <w:lang w:val="ru-RU" w:bidi="ru-RU"/>
        </w:rPr>
        <w:t>, включая глобальный цифровой договор,</w:t>
      </w:r>
      <w:r w:rsidR="00CD4ACB" w:rsidRPr="001E0D0F">
        <w:rPr>
          <w:i/>
          <w:iCs/>
          <w:lang w:val="ru-RU" w:bidi="ru-RU"/>
        </w:rPr>
        <w:t xml:space="preserve"> и имеющих отношение к Всемирной встрече на высшем уровне, и в этой связи призывает к проведению дальнейших прозрачных и всеохватных консультаций с государствами-членами и всеми соответствующими заинтересованными сторонами относительно дальнейших действий, согласующихся с итогами Всемирной встречи на высшем уровне</w:t>
      </w:r>
      <w:r w:rsidR="003257AF" w:rsidRPr="001E0D0F">
        <w:rPr>
          <w:i/>
          <w:iCs/>
          <w:lang w:val="ru-RU" w:bidi="ru-RU"/>
        </w:rPr>
        <w:t>,</w:t>
      </w:r>
      <w:r w:rsidR="00DE659F" w:rsidRPr="001E0D0F">
        <w:rPr>
          <w:i/>
          <w:iCs/>
          <w:lang w:val="ru-RU" w:bidi="ru-RU"/>
        </w:rPr>
        <w:t xml:space="preserve"> и подчеркивает важность обеспечения синергии и </w:t>
      </w:r>
      <w:r w:rsidR="003257AF" w:rsidRPr="001E0D0F">
        <w:rPr>
          <w:i/>
          <w:iCs/>
          <w:lang w:val="ru-RU" w:bidi="ru-RU"/>
        </w:rPr>
        <w:t>недопущения дублирования работы различных структур</w:t>
      </w:r>
      <w:r w:rsidRPr="001E0D0F">
        <w:rPr>
          <w:lang w:val="ru-RU" w:bidi="ru-RU"/>
        </w:rPr>
        <w:t>"</w:t>
      </w:r>
      <w:r w:rsidR="00CD4ACB" w:rsidRPr="001E0D0F">
        <w:rPr>
          <w:iCs/>
          <w:lang w:val="ru-RU" w:bidi="ru-RU"/>
        </w:rPr>
        <w:t>.</w:t>
      </w:r>
    </w:p>
    <w:p w14:paraId="1DDB071E" w14:textId="59949BF6" w:rsidR="00CD4ACB" w:rsidRPr="001E0D0F" w:rsidRDefault="00CD4ACB" w:rsidP="001E0D0F">
      <w:pPr>
        <w:rPr>
          <w:rFonts w:asciiTheme="minorHAnsi" w:hAnsiTheme="minorHAnsi" w:cstheme="minorHAnsi"/>
          <w:i/>
          <w:color w:val="000000"/>
          <w:szCs w:val="24"/>
          <w:lang w:val="ru-RU"/>
        </w:rPr>
      </w:pPr>
      <w:r w:rsidRPr="001E0D0F">
        <w:rPr>
          <w:lang w:val="ru-RU"/>
        </w:rPr>
        <w:t>Мы подчеркиваем необходимость и важность эффективного согласования, координации и взаимодополняемости между процессом обзора ВВУИО+20 и процессом Глобального цифрового договора, чтобы избежать дублирования и частичного совпадения в работе, а</w:t>
      </w:r>
      <w:r w:rsidRPr="001E0D0F">
        <w:rPr>
          <w:lang w:val="ru-RU" w:bidi="ru-RU"/>
        </w:rPr>
        <w:t xml:space="preserve"> также чрезмерной нагрузки на </w:t>
      </w:r>
      <w:r w:rsidR="003257AF" w:rsidRPr="001E0D0F">
        <w:rPr>
          <w:lang w:val="ru-RU" w:bidi="ru-RU"/>
        </w:rPr>
        <w:t>Государства</w:t>
      </w:r>
      <w:r w:rsidRPr="001E0D0F">
        <w:rPr>
          <w:lang w:val="ru-RU" w:bidi="ru-RU"/>
        </w:rPr>
        <w:t>-</w:t>
      </w:r>
      <w:r w:rsidR="003257AF" w:rsidRPr="001E0D0F">
        <w:rPr>
          <w:lang w:val="ru-RU" w:bidi="ru-RU"/>
        </w:rPr>
        <w:t>Члены</w:t>
      </w:r>
      <w:r w:rsidRPr="001E0D0F">
        <w:rPr>
          <w:lang w:val="ru-RU" w:bidi="ru-RU"/>
        </w:rPr>
        <w:t>.</w:t>
      </w:r>
    </w:p>
    <w:p w14:paraId="76ACCA55" w14:textId="77777777" w:rsidR="00CD4ACB" w:rsidRPr="001E0D0F" w:rsidRDefault="00CD4ACB" w:rsidP="001E0D0F">
      <w:pPr>
        <w:pStyle w:val="Heading1"/>
        <w:rPr>
          <w:rFonts w:cs="Calibri"/>
          <w:color w:val="000000"/>
          <w:szCs w:val="24"/>
          <w:lang w:val="ru-RU"/>
        </w:rPr>
      </w:pPr>
      <w:r w:rsidRPr="001E0D0F">
        <w:rPr>
          <w:lang w:val="ru-RU" w:bidi="ru-RU"/>
        </w:rPr>
        <w:t>2</w:t>
      </w:r>
      <w:r w:rsidRPr="001E0D0F">
        <w:rPr>
          <w:lang w:val="ru-RU" w:bidi="ru-RU"/>
        </w:rPr>
        <w:tab/>
        <w:t>Предложение</w:t>
      </w:r>
    </w:p>
    <w:p w14:paraId="5DDB272C" w14:textId="77777777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Исходя из вышесказанного, мы предлагаем следующее:</w:t>
      </w:r>
    </w:p>
    <w:p w14:paraId="3B7AAC69" w14:textId="3A00C038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1</w:t>
      </w:r>
      <w:r w:rsidRPr="001E0D0F">
        <w:rPr>
          <w:color w:val="212529"/>
          <w:shd w:val="clear" w:color="auto" w:fill="FFFFFF"/>
          <w:lang w:val="ru-RU" w:bidi="ru-RU"/>
        </w:rPr>
        <w:tab/>
      </w:r>
      <w:r w:rsidRPr="001E0D0F">
        <w:rPr>
          <w:lang w:val="ru-RU" w:bidi="ru-RU"/>
        </w:rPr>
        <w:t xml:space="preserve">Просить Генерального секретаря МСЭ, являющегося специализированным учреждением </w:t>
      </w:r>
      <w:r w:rsidR="003257AF" w:rsidRPr="001E0D0F">
        <w:rPr>
          <w:lang w:val="ru-RU" w:bidi="ru-RU"/>
        </w:rPr>
        <w:t>Организации Объединенных Наций</w:t>
      </w:r>
      <w:r w:rsidRPr="001E0D0F">
        <w:rPr>
          <w:lang w:val="ru-RU" w:bidi="ru-RU"/>
        </w:rPr>
        <w:t xml:space="preserve"> по </w:t>
      </w:r>
      <w:r w:rsidR="003257AF" w:rsidRPr="001E0D0F">
        <w:rPr>
          <w:lang w:val="ru-RU" w:bidi="ru-RU"/>
        </w:rPr>
        <w:t xml:space="preserve">вопросам </w:t>
      </w:r>
      <w:r w:rsidRPr="001E0D0F">
        <w:rPr>
          <w:lang w:val="ru-RU" w:bidi="ru-RU"/>
        </w:rPr>
        <w:t xml:space="preserve">ИКТ и содействующей организацией по соответствующим Направлениям деятельности ВВУИО, принимать активное участие в решении вопросов, связанных с мандатом МСЭ, в </w:t>
      </w:r>
      <w:r w:rsidR="00914A06" w:rsidRPr="001E0D0F">
        <w:rPr>
          <w:lang w:val="ru-RU" w:bidi="ru-RU"/>
        </w:rPr>
        <w:t>рамках процесса</w:t>
      </w:r>
      <w:r w:rsidRPr="001E0D0F">
        <w:rPr>
          <w:lang w:val="ru-RU" w:bidi="ru-RU"/>
        </w:rPr>
        <w:t xml:space="preserve"> подготовки Глобального цифрового договора (ГЦД) и Саммита будущего в 2024 году и </w:t>
      </w:r>
      <w:r w:rsidR="00914A06" w:rsidRPr="001E0D0F">
        <w:rPr>
          <w:lang w:val="ru-RU" w:bidi="ru-RU"/>
        </w:rPr>
        <w:t>участия в них</w:t>
      </w:r>
      <w:r w:rsidRPr="001E0D0F">
        <w:rPr>
          <w:lang w:val="ru-RU" w:bidi="ru-RU"/>
        </w:rPr>
        <w:t xml:space="preserve">. При этом следует уделить внимание </w:t>
      </w:r>
      <w:r w:rsidR="003257AF" w:rsidRPr="001E0D0F">
        <w:rPr>
          <w:lang w:val="ru-RU" w:bidi="ru-RU"/>
        </w:rPr>
        <w:t>согласованию</w:t>
      </w:r>
      <w:r w:rsidRPr="001E0D0F">
        <w:rPr>
          <w:lang w:val="ru-RU" w:bidi="ru-RU"/>
        </w:rPr>
        <w:t xml:space="preserve"> соответствующих решений ВВУИО и ЦУР с процессом Саммита будущего</w:t>
      </w:r>
      <w:r w:rsidR="00914A06" w:rsidRPr="001E0D0F">
        <w:rPr>
          <w:lang w:val="ru-RU" w:bidi="ru-RU"/>
        </w:rPr>
        <w:t>.</w:t>
      </w:r>
    </w:p>
    <w:p w14:paraId="6C35016C" w14:textId="2EFCF99D" w:rsidR="00CD4ACB" w:rsidRPr="001E0D0F" w:rsidRDefault="00CD4ACB" w:rsidP="001E0D0F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lang w:val="ru-RU" w:bidi="ru-RU"/>
        </w:rPr>
        <w:t>2</w:t>
      </w:r>
      <w:r w:rsidRPr="001E0D0F">
        <w:rPr>
          <w:lang w:val="ru-RU" w:bidi="ru-RU"/>
        </w:rPr>
        <w:tab/>
        <w:t>Поручить Секретариату МСЭ провести исследование, включа</w:t>
      </w:r>
      <w:r w:rsidR="003257AF" w:rsidRPr="001E0D0F">
        <w:rPr>
          <w:lang w:val="ru-RU" w:bidi="ru-RU"/>
        </w:rPr>
        <w:t>ющее</w:t>
      </w:r>
      <w:r w:rsidRPr="001E0D0F">
        <w:rPr>
          <w:lang w:val="ru-RU" w:bidi="ru-RU"/>
        </w:rPr>
        <w:t xml:space="preserve">, среди прочего, перечисленные ниже пункты, и </w:t>
      </w:r>
      <w:r w:rsidR="003257AF" w:rsidRPr="001E0D0F">
        <w:rPr>
          <w:lang w:val="ru-RU" w:bidi="ru-RU"/>
        </w:rPr>
        <w:t xml:space="preserve">представить </w:t>
      </w:r>
      <w:r w:rsidRPr="001E0D0F">
        <w:rPr>
          <w:lang w:val="ru-RU" w:bidi="ru-RU"/>
        </w:rPr>
        <w:t>результат</w:t>
      </w:r>
      <w:r w:rsidR="003257AF" w:rsidRPr="001E0D0F">
        <w:rPr>
          <w:lang w:val="ru-RU" w:bidi="ru-RU"/>
        </w:rPr>
        <w:t>ы</w:t>
      </w:r>
      <w:r w:rsidRPr="001E0D0F">
        <w:rPr>
          <w:lang w:val="ru-RU" w:bidi="ru-RU"/>
        </w:rPr>
        <w:t xml:space="preserve"> Членам МСЭ для формирования знаний и понимания до встречи министров, запланированной на сентябрь 2023 года, для подготовки к Саммиту будущего:</w:t>
      </w:r>
    </w:p>
    <w:p w14:paraId="48847ECD" w14:textId="548440C2" w:rsidR="00CD4ACB" w:rsidRPr="001E0D0F" w:rsidRDefault="001E0D0F" w:rsidP="001E0D0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1E0D0F">
        <w:rPr>
          <w:rFonts w:asciiTheme="minorHAnsi" w:hAnsiTheme="minorHAnsi" w:cstheme="minorHAnsi"/>
          <w:lang w:val="ru-RU" w:bidi="ru-RU"/>
        </w:rPr>
        <w:t>•</w:t>
      </w:r>
      <w:r w:rsidRPr="001E0D0F">
        <w:rPr>
          <w:rFonts w:asciiTheme="minorHAnsi" w:hAnsiTheme="minorHAnsi" w:cstheme="minorHAnsi"/>
          <w:lang w:val="ru-RU" w:bidi="ru-RU"/>
        </w:rPr>
        <w:tab/>
      </w:r>
      <w:r w:rsidR="00914A06" w:rsidRPr="001E0D0F">
        <w:rPr>
          <w:rFonts w:asciiTheme="minorHAnsi" w:hAnsiTheme="minorHAnsi" w:cstheme="minorHAnsi"/>
          <w:lang w:val="ru-RU" w:bidi="ru-RU"/>
        </w:rPr>
        <w:t>Д</w:t>
      </w:r>
      <w:r w:rsidR="00CD4ACB" w:rsidRPr="001E0D0F">
        <w:rPr>
          <w:rFonts w:asciiTheme="minorHAnsi" w:hAnsiTheme="minorHAnsi" w:cstheme="minorHAnsi"/>
          <w:lang w:val="ru-RU" w:bidi="ru-RU"/>
        </w:rPr>
        <w:t>олгосрочное влияние Саммита будущего на процесс ВВУИО, его работу и выполнение решений ВВУИО, включая положения Тунисской программы, которая выполнена не в полном объеме</w:t>
      </w:r>
      <w:r w:rsidR="00914A06" w:rsidRPr="001E0D0F">
        <w:rPr>
          <w:rFonts w:asciiTheme="minorHAnsi" w:hAnsiTheme="minorHAnsi" w:cstheme="minorHAnsi"/>
          <w:lang w:val="ru-RU" w:bidi="ru-RU"/>
        </w:rPr>
        <w:t>.</w:t>
      </w:r>
    </w:p>
    <w:p w14:paraId="1E014DF9" w14:textId="712A1454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rFonts w:asciiTheme="minorHAnsi" w:hAnsiTheme="minorHAnsi" w:cstheme="minorHAnsi"/>
          <w:lang w:val="ru-RU" w:bidi="ru-RU"/>
        </w:rPr>
        <w:t>•</w:t>
      </w:r>
      <w:r w:rsidRPr="001E0D0F">
        <w:rPr>
          <w:rFonts w:asciiTheme="minorHAnsi" w:hAnsiTheme="minorHAnsi" w:cstheme="minorHAnsi"/>
          <w:lang w:val="ru-RU" w:bidi="ru-RU"/>
        </w:rPr>
        <w:tab/>
      </w:r>
      <w:r w:rsidR="00914A06" w:rsidRPr="001E0D0F">
        <w:rPr>
          <w:rFonts w:asciiTheme="minorHAnsi" w:hAnsiTheme="minorHAnsi" w:cstheme="minorHAnsi"/>
          <w:lang w:val="ru-RU" w:bidi="ru-RU"/>
        </w:rPr>
        <w:t>В</w:t>
      </w:r>
      <w:r w:rsidR="00CD4ACB" w:rsidRPr="001E0D0F">
        <w:rPr>
          <w:rFonts w:asciiTheme="minorHAnsi" w:hAnsiTheme="minorHAnsi" w:cstheme="minorHAnsi"/>
          <w:lang w:val="ru-RU" w:bidi="ru-RU"/>
        </w:rPr>
        <w:t xml:space="preserve">сесторонний обзор процесса ВВУИО, включая возможности и проблемы, а также примеры передового опыта, показывающие, как они могут быть дополнены, </w:t>
      </w:r>
      <w:r w:rsidR="00CD4ACB" w:rsidRPr="001E0D0F">
        <w:rPr>
          <w:rFonts w:asciiTheme="minorHAnsi" w:hAnsiTheme="minorHAnsi" w:cstheme="minorHAnsi"/>
          <w:lang w:val="ru-RU" w:bidi="ru-RU"/>
        </w:rPr>
        <w:lastRenderedPageBreak/>
        <w:t>облегчены или урегулированы в рамках Саммита будущего</w:t>
      </w:r>
      <w:r w:rsidR="00456E6B" w:rsidRPr="001E0D0F">
        <w:rPr>
          <w:rFonts w:asciiTheme="minorHAnsi" w:hAnsiTheme="minorHAnsi" w:cstheme="minorHAnsi"/>
          <w:lang w:val="ru-RU" w:bidi="ru-RU"/>
        </w:rPr>
        <w:t>,</w:t>
      </w:r>
      <w:r w:rsidR="00CD4ACB" w:rsidRPr="001E0D0F">
        <w:rPr>
          <w:rFonts w:asciiTheme="minorHAnsi" w:hAnsiTheme="minorHAnsi" w:cstheme="minorHAnsi"/>
          <w:lang w:val="ru-RU" w:bidi="ru-RU"/>
        </w:rPr>
        <w:t xml:space="preserve"> и задач</w:t>
      </w:r>
      <w:r w:rsidR="00456E6B" w:rsidRPr="001E0D0F">
        <w:rPr>
          <w:rFonts w:asciiTheme="minorHAnsi" w:hAnsiTheme="minorHAnsi" w:cstheme="minorHAnsi"/>
          <w:lang w:val="ru-RU" w:bidi="ru-RU"/>
        </w:rPr>
        <w:t>и</w:t>
      </w:r>
      <w:r w:rsidR="00CD4ACB" w:rsidRPr="001E0D0F">
        <w:rPr>
          <w:rFonts w:asciiTheme="minorHAnsi" w:hAnsiTheme="minorHAnsi" w:cstheme="minorHAnsi"/>
          <w:lang w:val="ru-RU" w:bidi="ru-RU"/>
        </w:rPr>
        <w:t>, определенны</w:t>
      </w:r>
      <w:r w:rsidR="00456E6B" w:rsidRPr="001E0D0F">
        <w:rPr>
          <w:rFonts w:asciiTheme="minorHAnsi" w:hAnsiTheme="minorHAnsi" w:cstheme="minorHAnsi"/>
          <w:lang w:val="ru-RU" w:bidi="ru-RU"/>
        </w:rPr>
        <w:t>е</w:t>
      </w:r>
      <w:r w:rsidR="00CD4ACB" w:rsidRPr="001E0D0F">
        <w:rPr>
          <w:rFonts w:asciiTheme="minorHAnsi" w:hAnsiTheme="minorHAnsi" w:cstheme="minorHAnsi"/>
          <w:lang w:val="ru-RU" w:bidi="ru-RU"/>
        </w:rPr>
        <w:t xml:space="preserve"> в Глобальном цифровом договоре, которые могут быть приведены в синергию с задачами ВВУИО.</w:t>
      </w:r>
    </w:p>
    <w:p w14:paraId="33191895" w14:textId="77777777" w:rsidR="00CD4ACB" w:rsidRPr="001E0D0F" w:rsidRDefault="00CD4ACB" w:rsidP="001E0D0F">
      <w:pPr>
        <w:rPr>
          <w:rFonts w:asciiTheme="minorHAnsi" w:hAnsiTheme="minorHAnsi" w:cstheme="minorHAnsi"/>
          <w:szCs w:val="24"/>
          <w:lang w:val="ru-RU"/>
        </w:rPr>
      </w:pPr>
      <w:r w:rsidRPr="001E0D0F">
        <w:rPr>
          <w:rFonts w:asciiTheme="minorHAnsi" w:hAnsiTheme="minorHAnsi" w:cstheme="minorHAnsi"/>
          <w:lang w:val="ru-RU" w:bidi="ru-RU"/>
        </w:rPr>
        <w:t>Роль и вклад МСЭ в процесс подготовки Саммита будущего / Глобального цифрового договора.</w:t>
      </w:r>
    </w:p>
    <w:p w14:paraId="64D0DEC6" w14:textId="14A86C10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rFonts w:asciiTheme="minorHAnsi" w:hAnsiTheme="minorHAnsi" w:cstheme="minorHAnsi"/>
          <w:lang w:val="ru-RU" w:bidi="ru-RU"/>
        </w:rPr>
        <w:t>•</w:t>
      </w:r>
      <w:r w:rsidRPr="001E0D0F">
        <w:rPr>
          <w:rFonts w:asciiTheme="minorHAnsi" w:hAnsiTheme="minorHAnsi" w:cstheme="minorHAnsi"/>
          <w:lang w:val="ru-RU" w:bidi="ru-RU"/>
        </w:rPr>
        <w:tab/>
      </w:r>
      <w:r w:rsidR="00CD4ACB" w:rsidRPr="001E0D0F">
        <w:rPr>
          <w:rFonts w:asciiTheme="minorHAnsi" w:hAnsiTheme="minorHAnsi" w:cstheme="minorHAnsi"/>
          <w:lang w:val="ru-RU" w:bidi="ru-RU"/>
        </w:rPr>
        <w:t>Как итоги Саммита будущего дополнят процесс ВВУИО.</w:t>
      </w:r>
    </w:p>
    <w:p w14:paraId="3BFF392E" w14:textId="5148894C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1E0D0F">
        <w:rPr>
          <w:rFonts w:asciiTheme="minorHAnsi" w:hAnsiTheme="minorHAnsi" w:cstheme="minorHAnsi"/>
          <w:lang w:val="ru-RU" w:bidi="ru-RU"/>
        </w:rPr>
        <w:t>•</w:t>
      </w:r>
      <w:r w:rsidRPr="001E0D0F">
        <w:rPr>
          <w:rFonts w:asciiTheme="minorHAnsi" w:hAnsiTheme="minorHAnsi" w:cstheme="minorHAnsi"/>
          <w:lang w:val="ru-RU" w:bidi="ru-RU"/>
        </w:rPr>
        <w:tab/>
      </w:r>
      <w:r w:rsidR="00CD4ACB" w:rsidRPr="001E0D0F">
        <w:rPr>
          <w:rFonts w:asciiTheme="minorHAnsi" w:hAnsiTheme="minorHAnsi" w:cstheme="minorHAnsi"/>
          <w:lang w:val="ru-RU" w:bidi="ru-RU"/>
        </w:rPr>
        <w:t>Как достижения по Направлениям деятельности ВВУИО способствуют достижению Повестки дня на период до 2030 года с учетом Матрицы ВВУИО-Ц</w:t>
      </w:r>
      <w:r w:rsidR="00456E6B" w:rsidRPr="001E0D0F">
        <w:rPr>
          <w:rFonts w:asciiTheme="minorHAnsi" w:hAnsiTheme="minorHAnsi" w:cstheme="minorHAnsi"/>
          <w:lang w:val="ru-RU" w:bidi="ru-RU"/>
        </w:rPr>
        <w:t>УР</w:t>
      </w:r>
      <w:r w:rsidR="00CD4ACB" w:rsidRPr="001E0D0F">
        <w:rPr>
          <w:rFonts w:asciiTheme="minorHAnsi" w:hAnsiTheme="minorHAnsi" w:cstheme="minorHAnsi"/>
          <w:lang w:val="ru-RU" w:bidi="ru-RU"/>
        </w:rPr>
        <w:t xml:space="preserve"> и целесообразности продолжения реализации процесса ВВУИО после 2025 года в соответствии со сроками достижения Повестки дня на период до 2030 года.</w:t>
      </w:r>
    </w:p>
    <w:p w14:paraId="49417F17" w14:textId="3D833893" w:rsidR="00CD4ACB" w:rsidRPr="001E0D0F" w:rsidRDefault="001E0D0F" w:rsidP="001E0D0F">
      <w:pPr>
        <w:pStyle w:val="enumlev1"/>
        <w:rPr>
          <w:rFonts w:asciiTheme="minorHAnsi" w:hAnsiTheme="minorHAnsi" w:cstheme="minorHAnsi"/>
          <w:color w:val="000000"/>
          <w:szCs w:val="24"/>
          <w:rtl/>
          <w:lang w:val="ru-RU"/>
        </w:rPr>
      </w:pPr>
      <w:r w:rsidRPr="001E0D0F">
        <w:rPr>
          <w:rFonts w:asciiTheme="minorHAnsi" w:hAnsiTheme="minorHAnsi" w:cstheme="minorHAnsi"/>
          <w:lang w:val="ru-RU" w:bidi="ru-RU"/>
        </w:rPr>
        <w:t>•</w:t>
      </w:r>
      <w:r w:rsidRPr="001E0D0F">
        <w:rPr>
          <w:rFonts w:asciiTheme="minorHAnsi" w:hAnsiTheme="minorHAnsi" w:cstheme="minorHAnsi"/>
          <w:lang w:val="ru-RU" w:bidi="ru-RU"/>
        </w:rPr>
        <w:tab/>
      </w:r>
      <w:r w:rsidR="00CD4ACB" w:rsidRPr="001E0D0F">
        <w:rPr>
          <w:rFonts w:asciiTheme="minorHAnsi" w:hAnsiTheme="minorHAnsi" w:cstheme="minorHAnsi"/>
          <w:lang w:val="ru-RU" w:bidi="ru-RU"/>
        </w:rPr>
        <w:t>Предполагаемое будущее ВВУИО в свете Глобального цифрового договора.</w:t>
      </w:r>
    </w:p>
    <w:p w14:paraId="70B565FA" w14:textId="45C4EE76" w:rsidR="00CD4ACB" w:rsidRPr="001E0D0F" w:rsidRDefault="00CD4ACB" w:rsidP="001E0D0F">
      <w:pPr>
        <w:rPr>
          <w:rFonts w:asciiTheme="minorHAnsi" w:hAnsiTheme="minorHAnsi" w:cstheme="minorHAnsi"/>
          <w:color w:val="212529"/>
          <w:szCs w:val="24"/>
          <w:shd w:val="clear" w:color="auto" w:fill="FFFFFF"/>
          <w:lang w:val="ru-RU" w:eastAsia="zh-CN"/>
        </w:rPr>
      </w:pPr>
      <w:r w:rsidRPr="001E0D0F">
        <w:rPr>
          <w:rFonts w:asciiTheme="minorHAnsi" w:hAnsiTheme="minorHAnsi" w:cstheme="minorHAnsi"/>
          <w:lang w:val="ru-RU" w:bidi="ru-RU"/>
        </w:rPr>
        <w:t>3</w:t>
      </w:r>
      <w:r w:rsidRPr="001E0D0F">
        <w:rPr>
          <w:rFonts w:asciiTheme="minorHAnsi" w:hAnsiTheme="minorHAnsi" w:cstheme="minorHAnsi"/>
          <w:lang w:val="ru-RU" w:bidi="ru-RU"/>
        </w:rPr>
        <w:tab/>
        <w:t>Поручить Секретариату</w:t>
      </w:r>
      <w:r w:rsidRPr="001E0D0F">
        <w:rPr>
          <w:lang w:val="ru-RU" w:bidi="ru-RU"/>
        </w:rPr>
        <w:t xml:space="preserve"> МСЭ представить исследование, упомянутое в </w:t>
      </w:r>
      <w:r w:rsidR="00456E6B" w:rsidRPr="001E0D0F">
        <w:rPr>
          <w:lang w:val="ru-RU" w:bidi="ru-RU"/>
        </w:rPr>
        <w:t xml:space="preserve">пункте </w:t>
      </w:r>
      <w:r w:rsidRPr="001E0D0F">
        <w:rPr>
          <w:lang w:val="ru-RU" w:bidi="ru-RU"/>
        </w:rPr>
        <w:t xml:space="preserve">2, </w:t>
      </w:r>
      <w:r w:rsidR="00C70A8E" w:rsidRPr="001E0D0F">
        <w:rPr>
          <w:lang w:val="ru-RU" w:bidi="ru-RU"/>
        </w:rPr>
        <w:t xml:space="preserve">на рассмотрение </w:t>
      </w:r>
      <w:r w:rsidRPr="001E0D0F">
        <w:rPr>
          <w:lang w:val="ru-RU" w:bidi="ru-RU"/>
        </w:rPr>
        <w:t>Рабочей групп</w:t>
      </w:r>
      <w:r w:rsidR="00C70A8E" w:rsidRPr="001E0D0F">
        <w:rPr>
          <w:lang w:val="ru-RU" w:bidi="ru-RU"/>
        </w:rPr>
        <w:t>ы</w:t>
      </w:r>
      <w:r w:rsidRPr="001E0D0F">
        <w:rPr>
          <w:lang w:val="ru-RU" w:bidi="ru-RU"/>
        </w:rPr>
        <w:t xml:space="preserve"> Совета по ВВУИО и ЦУР и </w:t>
      </w:r>
      <w:r w:rsidR="00C70A8E" w:rsidRPr="001E0D0F">
        <w:rPr>
          <w:lang w:val="ru-RU" w:bidi="ru-RU"/>
        </w:rPr>
        <w:t xml:space="preserve">Рабочей группы </w:t>
      </w:r>
      <w:r w:rsidRPr="001E0D0F">
        <w:rPr>
          <w:lang w:val="ru-RU" w:bidi="ru-RU"/>
        </w:rPr>
        <w:t>Совет</w:t>
      </w:r>
      <w:r w:rsidR="00C70A8E" w:rsidRPr="001E0D0F">
        <w:rPr>
          <w:lang w:val="ru-RU" w:bidi="ru-RU"/>
        </w:rPr>
        <w:t>а</w:t>
      </w:r>
      <w:r w:rsidRPr="001E0D0F">
        <w:rPr>
          <w:lang w:val="ru-RU" w:bidi="ru-RU"/>
        </w:rPr>
        <w:t xml:space="preserve"> по вопросам международной государственной политики, касающимся интернета</w:t>
      </w:r>
      <w:r w:rsidR="00C70A8E" w:rsidRPr="001E0D0F">
        <w:rPr>
          <w:lang w:val="ru-RU" w:bidi="ru-RU"/>
        </w:rPr>
        <w:t xml:space="preserve">, </w:t>
      </w:r>
      <w:r w:rsidRPr="001E0D0F">
        <w:rPr>
          <w:lang w:val="ru-RU" w:bidi="ru-RU"/>
        </w:rPr>
        <w:t>и в надлежащих случаях представить рекомендации Совету.</w:t>
      </w:r>
    </w:p>
    <w:p w14:paraId="1BFFE3D0" w14:textId="7745A481" w:rsidR="00796BD3" w:rsidRPr="001E0D0F" w:rsidRDefault="00CD4ACB" w:rsidP="001E0D0F">
      <w:pPr>
        <w:overflowPunct/>
        <w:autoSpaceDE/>
        <w:autoSpaceDN/>
        <w:adjustRightInd/>
        <w:spacing w:before="480"/>
        <w:ind w:left="142" w:right="140"/>
        <w:jc w:val="center"/>
        <w:textAlignment w:val="auto"/>
        <w:rPr>
          <w:lang w:val="ru-RU"/>
        </w:rPr>
      </w:pPr>
      <w:r w:rsidRPr="001E0D0F">
        <w:rPr>
          <w:lang w:val="ru-RU" w:bidi="ru-RU"/>
        </w:rPr>
        <w:t>_______________</w:t>
      </w:r>
    </w:p>
    <w:sectPr w:rsidR="00796BD3" w:rsidRPr="001E0D0F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B97D" w14:textId="77777777" w:rsidR="00262B85" w:rsidRDefault="00262B85">
      <w:r>
        <w:separator/>
      </w:r>
    </w:p>
  </w:endnote>
  <w:endnote w:type="continuationSeparator" w:id="0">
    <w:p w14:paraId="26B5A38D" w14:textId="77777777" w:rsidR="00262B85" w:rsidRDefault="0026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674B1420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D4ACB">
            <w:rPr>
              <w:noProof/>
              <w:lang w:val="ru-RU" w:bidi="ru-RU"/>
            </w:rPr>
            <w:t>525367</w:t>
          </w:r>
        </w:p>
      </w:tc>
      <w:tc>
        <w:tcPr>
          <w:tcW w:w="8261" w:type="dxa"/>
        </w:tcPr>
        <w:p w14:paraId="573E0694" w14:textId="68A2A30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D4ACB">
            <w:rPr>
              <w:bCs/>
              <w:lang w:val="ru-RU"/>
            </w:rPr>
            <w:t>96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9E72B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6670E30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D4ACB">
            <w:rPr>
              <w:bCs/>
            </w:rPr>
            <w:t>96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F392" w14:textId="77777777" w:rsidR="00262B85" w:rsidRDefault="00262B85">
      <w:r>
        <w:t>____________________</w:t>
      </w:r>
    </w:p>
  </w:footnote>
  <w:footnote w:type="continuationSeparator" w:id="0">
    <w:p w14:paraId="0742F820" w14:textId="77777777" w:rsidR="00262B85" w:rsidRDefault="0026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B03F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D5775"/>
    <w:multiLevelType w:val="hybridMultilevel"/>
    <w:tmpl w:val="2BD2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141"/>
    <w:multiLevelType w:val="hybridMultilevel"/>
    <w:tmpl w:val="35BC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554321032">
    <w:abstractNumId w:val="2"/>
  </w:num>
  <w:num w:numId="3" w16cid:durableId="168736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0D0F"/>
    <w:rsid w:val="001E6719"/>
    <w:rsid w:val="001E7F50"/>
    <w:rsid w:val="00225368"/>
    <w:rsid w:val="00227FF0"/>
    <w:rsid w:val="00262B85"/>
    <w:rsid w:val="00291EB6"/>
    <w:rsid w:val="002B7BBF"/>
    <w:rsid w:val="002D2F57"/>
    <w:rsid w:val="002D48C5"/>
    <w:rsid w:val="003257AF"/>
    <w:rsid w:val="0033025A"/>
    <w:rsid w:val="003F099E"/>
    <w:rsid w:val="003F235E"/>
    <w:rsid w:val="004023E0"/>
    <w:rsid w:val="00403DD8"/>
    <w:rsid w:val="00442515"/>
    <w:rsid w:val="0045686C"/>
    <w:rsid w:val="00456E6B"/>
    <w:rsid w:val="004918C4"/>
    <w:rsid w:val="00497703"/>
    <w:rsid w:val="004A0374"/>
    <w:rsid w:val="004A45B5"/>
    <w:rsid w:val="004D0129"/>
    <w:rsid w:val="004F35D2"/>
    <w:rsid w:val="005A64D5"/>
    <w:rsid w:val="005B3DEC"/>
    <w:rsid w:val="00601994"/>
    <w:rsid w:val="00672F8A"/>
    <w:rsid w:val="006C5496"/>
    <w:rsid w:val="006E2D42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4A06"/>
    <w:rsid w:val="00940E96"/>
    <w:rsid w:val="009B0BAE"/>
    <w:rsid w:val="009C1C89"/>
    <w:rsid w:val="009E72B3"/>
    <w:rsid w:val="009F3448"/>
    <w:rsid w:val="00A01CF9"/>
    <w:rsid w:val="00A53196"/>
    <w:rsid w:val="00A71773"/>
    <w:rsid w:val="00AE2C85"/>
    <w:rsid w:val="00AE3414"/>
    <w:rsid w:val="00B12A37"/>
    <w:rsid w:val="00B41837"/>
    <w:rsid w:val="00B63EF2"/>
    <w:rsid w:val="00BA7D89"/>
    <w:rsid w:val="00BC0D39"/>
    <w:rsid w:val="00BC7BC0"/>
    <w:rsid w:val="00BD57B7"/>
    <w:rsid w:val="00BE63E2"/>
    <w:rsid w:val="00C70A8E"/>
    <w:rsid w:val="00CD2009"/>
    <w:rsid w:val="00CD4ACB"/>
    <w:rsid w:val="00CE76E3"/>
    <w:rsid w:val="00CF629C"/>
    <w:rsid w:val="00D31911"/>
    <w:rsid w:val="00D92EEA"/>
    <w:rsid w:val="00DA5D4E"/>
    <w:rsid w:val="00DE659F"/>
    <w:rsid w:val="00E176BA"/>
    <w:rsid w:val="00E423EC"/>
    <w:rsid w:val="00E55121"/>
    <w:rsid w:val="00E974D5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E0D0F"/>
    <w:pPr>
      <w:spacing w:before="480"/>
    </w:pPr>
    <w:rPr>
      <w:b/>
      <w:sz w:val="32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1E0D0F"/>
    <w:pPr>
      <w:framePr w:hSpace="180" w:wrap="around" w:hAnchor="page" w:x="1821" w:y="2317"/>
      <w:spacing w:before="120" w:after="160"/>
    </w:pPr>
    <w:rPr>
      <w:caps w:val="0"/>
    </w:rPr>
  </w:style>
  <w:style w:type="paragraph" w:customStyle="1" w:styleId="StyleSource16ptLeft">
    <w:name w:val="Style Source + 16 pt Left"/>
    <w:basedOn w:val="Source"/>
    <w:rsid w:val="001E0D0F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4</Pages>
  <Words>1067</Words>
  <Characters>7561</Characters>
  <Application>Microsoft Office Word</Application>
  <DocSecurity>0</DocSecurity>
  <Lines>120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8598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WSIS and UN Global Digital Compact</dc:title>
  <dc:subject>Council 2023</dc:subject>
  <dc:creator>Xue, Kun</dc:creator>
  <cp:keywords>C2023, C23, Council-23</cp:keywords>
  <dc:description/>
  <cp:lastModifiedBy>Xue, Kun</cp:lastModifiedBy>
  <cp:revision>3</cp:revision>
  <cp:lastPrinted>2006-03-28T16:12:00Z</cp:lastPrinted>
  <dcterms:created xsi:type="dcterms:W3CDTF">2023-07-10T12:47:00Z</dcterms:created>
  <dcterms:modified xsi:type="dcterms:W3CDTF">2023-07-10T12:48:00Z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