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36B60" w:rsidRPr="00E3004C" w14:paraId="4DBDFC69" w14:textId="7777777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6F72D5D2" w:rsidR="00836B60" w:rsidRPr="00E3004C" w:rsidRDefault="00C35A1A" w:rsidP="000504CA">
            <w:pPr>
              <w:tabs>
                <w:tab w:val="left" w:pos="851"/>
              </w:tabs>
              <w:spacing w:before="0"/>
              <w:rPr>
                <w:b/>
              </w:rPr>
            </w:pPr>
            <w:r w:rsidRPr="00E3004C">
              <w:rPr>
                <w:b/>
              </w:rPr>
              <w:t>Point de l'ordre du jour</w:t>
            </w:r>
            <w:r w:rsidR="00A23D33" w:rsidRPr="00E3004C">
              <w:rPr>
                <w:b/>
              </w:rPr>
              <w:t>:</w:t>
            </w:r>
            <w:r w:rsidRPr="00E3004C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E18F00C" w14:textId="08F4B958" w:rsidR="00836B60" w:rsidRPr="00E3004C" w:rsidRDefault="008E10AF" w:rsidP="00182F1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3004C">
              <w:rPr>
                <w:b/>
              </w:rPr>
              <w:t xml:space="preserve">Révision 1 du </w:t>
            </w:r>
            <w:r w:rsidR="00182F1D" w:rsidRPr="00E3004C">
              <w:rPr>
                <w:b/>
              </w:rPr>
              <w:br/>
            </w:r>
            <w:r w:rsidR="00C35A1A" w:rsidRPr="00E3004C">
              <w:rPr>
                <w:b/>
              </w:rPr>
              <w:t>Document C23/93-F</w:t>
            </w:r>
          </w:p>
        </w:tc>
      </w:tr>
      <w:tr w:rsidR="00836B60" w:rsidRPr="00E3004C" w14:paraId="1A9173E6" w14:textId="77777777">
        <w:trPr>
          <w:cantSplit/>
        </w:trPr>
        <w:tc>
          <w:tcPr>
            <w:tcW w:w="3969" w:type="dxa"/>
            <w:vMerge/>
          </w:tcPr>
          <w:p w14:paraId="0C893252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2B62EA2F" w:rsidR="00836B60" w:rsidRPr="00E3004C" w:rsidRDefault="008E10AF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3004C">
              <w:rPr>
                <w:b/>
              </w:rPr>
              <w:t>14 juillet</w:t>
            </w:r>
            <w:r w:rsidR="00C35A1A" w:rsidRPr="00E3004C">
              <w:rPr>
                <w:b/>
              </w:rPr>
              <w:t xml:space="preserve"> 2023</w:t>
            </w:r>
          </w:p>
        </w:tc>
      </w:tr>
      <w:tr w:rsidR="00836B60" w:rsidRPr="00E3004C" w14:paraId="69A274E7" w14:textId="77777777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AB7DEB8" w:rsidR="00836B60" w:rsidRPr="00E3004C" w:rsidRDefault="00C35A1A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3004C">
              <w:rPr>
                <w:b/>
              </w:rPr>
              <w:t>Original: anglais</w:t>
            </w:r>
          </w:p>
        </w:tc>
      </w:tr>
      <w:tr w:rsidR="00836B60" w:rsidRPr="00E3004C" w14:paraId="18AD73D7" w14:textId="77777777">
        <w:trPr>
          <w:cantSplit/>
          <w:trHeight w:val="23"/>
        </w:trPr>
        <w:tc>
          <w:tcPr>
            <w:tcW w:w="3969" w:type="dxa"/>
          </w:tcPr>
          <w:p w14:paraId="186BBB88" w14:textId="77777777" w:rsidR="00836B60" w:rsidRPr="00E3004C" w:rsidRDefault="00836B60" w:rsidP="000504CA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836B60" w:rsidRPr="00E3004C" w:rsidRDefault="00836B60" w:rsidP="000504CA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836B60" w:rsidRPr="00E3004C" w14:paraId="5F811A67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7E48E921" w:rsidR="00836B60" w:rsidRPr="00E3004C" w:rsidRDefault="00C35A1A" w:rsidP="000504CA">
            <w:pPr>
              <w:pStyle w:val="Source"/>
              <w:jc w:val="left"/>
              <w:rPr>
                <w:sz w:val="34"/>
                <w:szCs w:val="34"/>
              </w:rPr>
            </w:pPr>
            <w:r w:rsidRPr="00E3004C">
              <w:rPr>
                <w:rFonts w:cstheme="minorHAnsi"/>
                <w:color w:val="000000"/>
                <w:sz w:val="34"/>
                <w:szCs w:val="34"/>
              </w:rPr>
              <w:t>Contribution du Brésil (République fédérative du)</w:t>
            </w:r>
          </w:p>
        </w:tc>
      </w:tr>
      <w:tr w:rsidR="00836B60" w:rsidRPr="00E3004C" w14:paraId="5E576FE2" w14:textId="7777777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DED9D3" w14:textId="3E0DD4E0" w:rsidR="00836B60" w:rsidRPr="00E3004C" w:rsidRDefault="00C35A1A" w:rsidP="000504CA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E3004C">
              <w:rPr>
                <w:lang w:val="fr-FR"/>
              </w:rPr>
              <w:t>ÉLABORATION DU PROGRAMME MONDIAL CYBERSÉCURITÉ (GCA)</w:t>
            </w:r>
          </w:p>
        </w:tc>
      </w:tr>
      <w:tr w:rsidR="00836B60" w:rsidRPr="00E3004C" w14:paraId="57D5E946" w14:textId="77777777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B6C113C" w14:textId="06A19BBF" w:rsidR="00836B60" w:rsidRPr="00E3004C" w:rsidRDefault="00C35A1A" w:rsidP="000504C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3004C">
              <w:rPr>
                <w:b/>
                <w:bCs/>
                <w:sz w:val="26"/>
                <w:szCs w:val="26"/>
              </w:rPr>
              <w:t>Objet</w:t>
            </w:r>
          </w:p>
          <w:p w14:paraId="5BDE065C" w14:textId="128EDD7D" w:rsidR="00836B60" w:rsidRPr="00E3004C" w:rsidRDefault="00FB5C9B" w:rsidP="000504CA">
            <w:r w:rsidRPr="00E3004C">
              <w:t>Le présent document vise à donner</w:t>
            </w:r>
            <w:r w:rsidR="00C35A1A" w:rsidRPr="00E3004C">
              <w:t xml:space="preserve"> des orientations </w:t>
            </w:r>
            <w:r w:rsidRPr="00E3004C">
              <w:t xml:space="preserve">pour assurer la </w:t>
            </w:r>
            <w:r w:rsidR="00C35A1A" w:rsidRPr="00E3004C">
              <w:t>mise en œuvre</w:t>
            </w:r>
            <w:r w:rsidRPr="00E3004C">
              <w:t xml:space="preserve"> de la grande orientation C5 </w:t>
            </w:r>
            <w:r w:rsidR="00C35A1A" w:rsidRPr="00E3004C">
              <w:t xml:space="preserve">du SMSI </w:t>
            </w:r>
            <w:r w:rsidR="000504CA" w:rsidRPr="00E3004C">
              <w:t>(</w:t>
            </w:r>
            <w:r w:rsidR="00A23D33" w:rsidRPr="00E3004C">
              <w:t>I</w:t>
            </w:r>
            <w:r w:rsidR="00E734C2" w:rsidRPr="00E3004C">
              <w:t>nstaurer</w:t>
            </w:r>
            <w:r w:rsidR="00A23D33" w:rsidRPr="00E3004C">
              <w:t xml:space="preserve"> </w:t>
            </w:r>
            <w:r w:rsidR="00C35A1A" w:rsidRPr="00E3004C">
              <w:t>la confiance et la sécurité dans l'utilisation des TIC)</w:t>
            </w:r>
            <w:r w:rsidR="00A23D33" w:rsidRPr="00E3004C">
              <w:t>.</w:t>
            </w:r>
          </w:p>
          <w:p w14:paraId="6FA6CFE9" w14:textId="77777777" w:rsidR="00836B60" w:rsidRPr="00E3004C" w:rsidRDefault="00C35A1A" w:rsidP="000504C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3004C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D830B56" w14:textId="6D343CEE" w:rsidR="00836B60" w:rsidRPr="00E3004C" w:rsidRDefault="00C35A1A" w:rsidP="000504CA">
            <w:r w:rsidRPr="00E3004C">
              <w:t xml:space="preserve">Le Conseil est invité à </w:t>
            </w:r>
            <w:r w:rsidRPr="00E3004C">
              <w:rPr>
                <w:b/>
                <w:bCs/>
              </w:rPr>
              <w:t>adopter</w:t>
            </w:r>
            <w:r w:rsidRPr="00E3004C">
              <w:t xml:space="preserve"> le projet de décision </w:t>
            </w:r>
            <w:r w:rsidR="000504CA" w:rsidRPr="00E3004C">
              <w:t xml:space="preserve">figurant </w:t>
            </w:r>
            <w:r w:rsidRPr="00E3004C">
              <w:t>en annexe.</w:t>
            </w:r>
          </w:p>
          <w:p w14:paraId="5218999B" w14:textId="77777777" w:rsidR="00836B60" w:rsidRPr="00E3004C" w:rsidRDefault="00C35A1A" w:rsidP="000504CA">
            <w:pPr>
              <w:spacing w:before="160"/>
              <w:rPr>
                <w:caps/>
                <w:sz w:val="22"/>
              </w:rPr>
            </w:pPr>
            <w:r w:rsidRPr="00E3004C">
              <w:rPr>
                <w:sz w:val="22"/>
              </w:rPr>
              <w:t>__________________</w:t>
            </w:r>
          </w:p>
          <w:p w14:paraId="14C9B537" w14:textId="77777777" w:rsidR="00836B60" w:rsidRPr="00E3004C" w:rsidRDefault="00C35A1A" w:rsidP="000504CA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3004C">
              <w:rPr>
                <w:b/>
                <w:bCs/>
                <w:sz w:val="26"/>
                <w:szCs w:val="26"/>
              </w:rPr>
              <w:t>Références</w:t>
            </w:r>
          </w:p>
          <w:p w14:paraId="225B90BC" w14:textId="58EB5A00" w:rsidR="00836B60" w:rsidRPr="00E3004C" w:rsidRDefault="00000000" w:rsidP="00A23D33">
            <w:pPr>
              <w:spacing w:after="120"/>
            </w:pPr>
            <w:hyperlink r:id="rId8" w:history="1">
              <w:r w:rsidR="00C35A1A" w:rsidRPr="00E3004C">
                <w:rPr>
                  <w:rStyle w:val="Hyperlink"/>
                </w:rPr>
                <w:t>Résolution 130</w:t>
              </w:r>
            </w:hyperlink>
            <w:r w:rsidR="00C35A1A" w:rsidRPr="00E3004C">
              <w:t xml:space="preserve"> (Rév. Bucarest, 2022) de la Conférence de plénipotentiaires </w:t>
            </w:r>
            <w:r w:rsidR="00A23D33" w:rsidRPr="00E3004C">
              <w:t>–</w:t>
            </w:r>
            <w:r w:rsidR="00C35A1A" w:rsidRPr="00E3004C">
              <w:t xml:space="preserve"> Renforcement du rôle de l'UIT dans l'instauration de la confiance et de la sécurité dans l'utilisation des technologies de l'information et de la communication</w:t>
            </w:r>
            <w:r w:rsidR="00A23D33" w:rsidRPr="00E3004C">
              <w:t>.</w:t>
            </w:r>
          </w:p>
          <w:p w14:paraId="6F43C175" w14:textId="440C305A" w:rsidR="00836B60" w:rsidRPr="00E3004C" w:rsidRDefault="00C35A1A" w:rsidP="00A23D33">
            <w:pPr>
              <w:spacing w:after="120"/>
            </w:pPr>
            <w:r w:rsidRPr="00E3004C">
              <w:t xml:space="preserve">Recommandation 3 du </w:t>
            </w:r>
            <w:r w:rsidR="000504CA" w:rsidRPr="00E3004C">
              <w:t>G</w:t>
            </w:r>
            <w:r w:rsidRPr="00E3004C">
              <w:t>roupe de travail de la plénière</w:t>
            </w:r>
            <w:r w:rsidR="000504CA" w:rsidRPr="00E3004C">
              <w:t xml:space="preserve"> de la PP-22</w:t>
            </w:r>
            <w:r w:rsidRPr="00E3004C">
              <w:t xml:space="preserve"> (point 1.8 de l'ordre du jour</w:t>
            </w:r>
            <w:r w:rsidR="00E734C2" w:rsidRPr="00E3004C">
              <w:t xml:space="preserve"> – </w:t>
            </w:r>
            <w:hyperlink r:id="rId9" w:history="1">
              <w:r w:rsidRPr="00E3004C">
                <w:rPr>
                  <w:rStyle w:val="Hyperlink"/>
                </w:rPr>
                <w:t>Document PP</w:t>
              </w:r>
              <w:r w:rsidRPr="00E3004C">
                <w:rPr>
                  <w:rStyle w:val="Hyperlink"/>
                </w:rPr>
                <w:noBreakHyphen/>
                <w:t>22/206</w:t>
              </w:r>
            </w:hyperlink>
            <w:r w:rsidRPr="00E3004C">
              <w:t>)</w:t>
            </w:r>
            <w:r w:rsidR="00A23D33" w:rsidRPr="00E3004C">
              <w:t>:</w:t>
            </w:r>
            <w:r w:rsidRPr="00E3004C">
              <w:t xml:space="preserve"> Programme mondial cybersécurité.</w:t>
            </w:r>
          </w:p>
          <w:p w14:paraId="1939C20B" w14:textId="4758D40F" w:rsidR="00A23D33" w:rsidRPr="00E3004C" w:rsidRDefault="00000000" w:rsidP="000504CA">
            <w:pPr>
              <w:spacing w:after="160"/>
            </w:pPr>
            <w:hyperlink r:id="rId10" w:history="1">
              <w:r w:rsidR="00C35A1A" w:rsidRPr="00E3004C">
                <w:rPr>
                  <w:rStyle w:val="Hyperlink"/>
                </w:rPr>
                <w:t>Résolution 1332</w:t>
              </w:r>
            </w:hyperlink>
            <w:r w:rsidR="00C35A1A" w:rsidRPr="00E3004C">
              <w:t xml:space="preserve"> du Conseil (C11, dernière </w:t>
            </w:r>
            <w:r w:rsidR="00E734C2" w:rsidRPr="00E3004C">
              <w:t xml:space="preserve">mod. </w:t>
            </w:r>
            <w:r w:rsidR="00C35A1A" w:rsidRPr="00E3004C">
              <w:t xml:space="preserve">C19) </w:t>
            </w:r>
            <w:r w:rsidR="00A23D33" w:rsidRPr="00E3004C">
              <w:t>–</w:t>
            </w:r>
            <w:r w:rsidR="00C35A1A" w:rsidRPr="00E3004C">
              <w:t xml:space="preserve"> Rôle de l'UIT dans la mise en œuvre des résultats du SMSI et du Programme de développement durable à l'horizon 2030</w:t>
            </w:r>
            <w:r w:rsidR="00A23D33" w:rsidRPr="00E3004C">
              <w:t>.</w:t>
            </w:r>
          </w:p>
        </w:tc>
      </w:tr>
    </w:tbl>
    <w:p w14:paraId="28294A10" w14:textId="77777777" w:rsidR="00836B60" w:rsidRPr="00E3004C" w:rsidRDefault="00C35A1A" w:rsidP="000504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3004C">
        <w:br w:type="page"/>
      </w:r>
    </w:p>
    <w:p w14:paraId="53E6D876" w14:textId="6E7100ED" w:rsidR="00836B60" w:rsidRPr="00E3004C" w:rsidRDefault="00C35A1A" w:rsidP="00F50EFC">
      <w:pPr>
        <w:pStyle w:val="Headingb"/>
        <w:spacing w:after="240"/>
      </w:pPr>
      <w:r w:rsidRPr="00E3004C">
        <w:lastRenderedPageBreak/>
        <w:t>Contexte</w:t>
      </w:r>
    </w:p>
    <w:p w14:paraId="0D9A2B23" w14:textId="2D73CA17" w:rsidR="008E10AF" w:rsidRPr="00E3004C" w:rsidRDefault="00182F1D" w:rsidP="00EF0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  <w:bCs/>
        </w:rPr>
      </w:pPr>
      <w:r w:rsidRPr="00E3004C">
        <w:rPr>
          <w:b/>
          <w:bCs/>
        </w:rPr>
        <w:t xml:space="preserve">Informations et considérations générales concernant la révision 1: </w:t>
      </w:r>
      <w:r w:rsidR="00F50EFC" w:rsidRPr="00E3004C">
        <w:rPr>
          <w:b/>
          <w:bCs/>
        </w:rPr>
        <w:t>l</w:t>
      </w:r>
      <w:r w:rsidRPr="00E3004C">
        <w:rPr>
          <w:b/>
          <w:bCs/>
        </w:rPr>
        <w:t>a présente révision 1 de la contribution du Brésil est le fruit d'ajustements et de modifications apportés sur la base des contributions informelles que le Brésil a reçues de différents États Membres depuis la publication du Document C23/93-F. Elle s'inscrit dans le cadre d'un effort visant à parvenir à un consensus.</w:t>
      </w:r>
    </w:p>
    <w:p w14:paraId="5A0AFD68" w14:textId="07AB348C" w:rsidR="00836B60" w:rsidRPr="00E3004C" w:rsidRDefault="00C35A1A" w:rsidP="00F50EFC">
      <w:pPr>
        <w:spacing w:before="240"/>
      </w:pPr>
      <w:r w:rsidRPr="00E3004C">
        <w:t xml:space="preserve">Le Brésil a soumis à la Conférence de plénipotentiaires de 2022 </w:t>
      </w:r>
      <w:r w:rsidR="00452A48" w:rsidRPr="00E3004C">
        <w:t xml:space="preserve">de l'UIT </w:t>
      </w:r>
      <w:r w:rsidRPr="00E3004C">
        <w:t xml:space="preserve">(PP-22) une contribution visant à modifier la Résolution 130 relative au renforcement du rôle de l'UIT dans l'instauration de la confiance et de la sécurité dans l'utilisation des technologies de l'information et de la communication, </w:t>
      </w:r>
      <w:r w:rsidR="00D05AC4" w:rsidRPr="00E3004C">
        <w:t>qui comporte</w:t>
      </w:r>
      <w:r w:rsidRPr="00E3004C">
        <w:t xml:space="preserve"> une disposition </w:t>
      </w:r>
      <w:r w:rsidR="00452A48" w:rsidRPr="00E3004C">
        <w:t>particulière</w:t>
      </w:r>
      <w:r w:rsidRPr="00E3004C">
        <w:t xml:space="preserve"> </w:t>
      </w:r>
      <w:r w:rsidR="00452A48" w:rsidRPr="00E3004C">
        <w:t>consistant à inviter</w:t>
      </w:r>
      <w:r w:rsidRPr="00E3004C">
        <w:t xml:space="preserve"> les Membres (</w:t>
      </w:r>
      <w:r w:rsidR="00452A48" w:rsidRPr="00E3004C">
        <w:t>Ét</w:t>
      </w:r>
      <w:r w:rsidRPr="00E3004C">
        <w:t xml:space="preserve">ats Membres, Membres de Secteur et Associés) à </w:t>
      </w:r>
      <w:r w:rsidR="00D05AC4" w:rsidRPr="00E3004C">
        <w:t>prendre part au</w:t>
      </w:r>
      <w:r w:rsidRPr="00E3004C">
        <w:t xml:space="preserve"> processus d</w:t>
      </w:r>
      <w:r w:rsidR="00D05AC4" w:rsidRPr="00E3004C">
        <w:t>'actualisation</w:t>
      </w:r>
      <w:r w:rsidRPr="00E3004C">
        <w:t xml:space="preserve"> du </w:t>
      </w:r>
      <w:r w:rsidR="00D05AC4" w:rsidRPr="00E3004C">
        <w:t xml:space="preserve">cadre qu'offre le </w:t>
      </w:r>
      <w:r w:rsidRPr="00E3004C">
        <w:t>Programme mondial cybersécurité (GCA) (</w:t>
      </w:r>
      <w:hyperlink r:id="rId11" w:history="1">
        <w:r w:rsidRPr="00E3004C">
          <w:rPr>
            <w:rStyle w:val="Hyperlink"/>
            <w:szCs w:val="24"/>
          </w:rPr>
          <w:t>Document PP-22/79(Add.1)</w:t>
        </w:r>
      </w:hyperlink>
      <w:r w:rsidRPr="00E3004C">
        <w:t>).</w:t>
      </w:r>
    </w:p>
    <w:p w14:paraId="72A8771D" w14:textId="2AE5F6D7" w:rsidR="00836B60" w:rsidRPr="00E3004C" w:rsidRDefault="00C35A1A" w:rsidP="000504CA">
      <w:pPr>
        <w:rPr>
          <w:rFonts w:cstheme="minorHAnsi"/>
        </w:rPr>
      </w:pPr>
      <w:r w:rsidRPr="00E3004C">
        <w:rPr>
          <w:rFonts w:cstheme="minorHAnsi"/>
        </w:rPr>
        <w:t>Au cours des travaux de la Conférence, il est apparu clairement que tout</w:t>
      </w:r>
      <w:r w:rsidR="000D7C20" w:rsidRPr="00E3004C">
        <w:rPr>
          <w:rFonts w:cstheme="minorHAnsi"/>
        </w:rPr>
        <w:t>e</w:t>
      </w:r>
      <w:r w:rsidRPr="00E3004C">
        <w:rPr>
          <w:rFonts w:cstheme="minorHAnsi"/>
        </w:rPr>
        <w:t xml:space="preserve"> </w:t>
      </w:r>
      <w:r w:rsidR="000D7C20" w:rsidRPr="00E3004C">
        <w:rPr>
          <w:rFonts w:cstheme="minorHAnsi"/>
        </w:rPr>
        <w:t xml:space="preserve">initiative </w:t>
      </w:r>
      <w:r w:rsidRPr="00E3004C">
        <w:rPr>
          <w:rFonts w:cstheme="minorHAnsi"/>
        </w:rPr>
        <w:t>relati</w:t>
      </w:r>
      <w:r w:rsidR="000D7C20" w:rsidRPr="00E3004C">
        <w:rPr>
          <w:rFonts w:cstheme="minorHAnsi"/>
        </w:rPr>
        <w:t>ve</w:t>
      </w:r>
      <w:r w:rsidRPr="00E3004C">
        <w:rPr>
          <w:rFonts w:cstheme="minorHAnsi"/>
        </w:rPr>
        <w:t xml:space="preserve"> </w:t>
      </w:r>
      <w:r w:rsidR="00D05AC4" w:rsidRPr="00E3004C">
        <w:rPr>
          <w:rFonts w:cstheme="minorHAnsi"/>
        </w:rPr>
        <w:t xml:space="preserve">au programme GCA </w:t>
      </w:r>
      <w:r w:rsidRPr="00E3004C">
        <w:rPr>
          <w:rFonts w:cstheme="minorHAnsi"/>
        </w:rPr>
        <w:t xml:space="preserve">était </w:t>
      </w:r>
      <w:r w:rsidR="00D05AC4" w:rsidRPr="00E3004C">
        <w:rPr>
          <w:rFonts w:cstheme="minorHAnsi"/>
        </w:rPr>
        <w:t>source de</w:t>
      </w:r>
      <w:r w:rsidRPr="00E3004C">
        <w:rPr>
          <w:rFonts w:cstheme="minorHAnsi"/>
        </w:rPr>
        <w:t xml:space="preserve"> désaccord entre les </w:t>
      </w:r>
      <w:r w:rsidR="007D5EA7" w:rsidRPr="00E3004C">
        <w:rPr>
          <w:rFonts w:cstheme="minorHAnsi"/>
        </w:rPr>
        <w:t>m</w:t>
      </w:r>
      <w:r w:rsidRPr="00E3004C">
        <w:rPr>
          <w:rFonts w:cstheme="minorHAnsi"/>
        </w:rPr>
        <w:t xml:space="preserve">embres. Plusieurs heures </w:t>
      </w:r>
      <w:r w:rsidR="00D05AC4" w:rsidRPr="00E3004C">
        <w:rPr>
          <w:rFonts w:cstheme="minorHAnsi"/>
        </w:rPr>
        <w:t xml:space="preserve">et plusieurs </w:t>
      </w:r>
      <w:r w:rsidRPr="00E3004C">
        <w:rPr>
          <w:rFonts w:cstheme="minorHAnsi"/>
        </w:rPr>
        <w:t xml:space="preserve">séries de discussions ont </w:t>
      </w:r>
      <w:r w:rsidR="00D05AC4" w:rsidRPr="00E3004C">
        <w:rPr>
          <w:rFonts w:cstheme="minorHAnsi"/>
        </w:rPr>
        <w:t xml:space="preserve">été consacrées à ce </w:t>
      </w:r>
      <w:r w:rsidRPr="00E3004C">
        <w:rPr>
          <w:rFonts w:cstheme="minorHAnsi"/>
        </w:rPr>
        <w:t xml:space="preserve">sujet, et le Brésil a toujours défendu sa position </w:t>
      </w:r>
      <w:r w:rsidR="00D05AC4" w:rsidRPr="00E3004C">
        <w:rPr>
          <w:rFonts w:cstheme="minorHAnsi"/>
        </w:rPr>
        <w:t>concernant</w:t>
      </w:r>
      <w:r w:rsidRPr="00E3004C">
        <w:rPr>
          <w:rFonts w:cstheme="minorHAnsi"/>
        </w:rPr>
        <w:t xml:space="preserve"> la nécessité d'élaborer un document de base </w:t>
      </w:r>
      <w:r w:rsidR="00D05AC4" w:rsidRPr="00E3004C">
        <w:rPr>
          <w:rFonts w:cstheme="minorHAnsi"/>
        </w:rPr>
        <w:t xml:space="preserve">faisant consensus et établissant le programme GCA en tant que </w:t>
      </w:r>
      <w:r w:rsidRPr="00E3004C">
        <w:rPr>
          <w:rFonts w:cstheme="minorHAnsi"/>
        </w:rPr>
        <w:t xml:space="preserve">moyen de faire progresser les initiatives de l'UIT liées à la cybersécurité. Cette position n'était pas </w:t>
      </w:r>
      <w:r w:rsidR="00D679B5" w:rsidRPr="00E3004C">
        <w:rPr>
          <w:rFonts w:cstheme="minorHAnsi"/>
        </w:rPr>
        <w:t>uniquement celle du</w:t>
      </w:r>
      <w:r w:rsidRPr="00E3004C">
        <w:rPr>
          <w:rFonts w:cstheme="minorHAnsi"/>
        </w:rPr>
        <w:t xml:space="preserve"> Brésil, mais </w:t>
      </w:r>
      <w:r w:rsidR="00D679B5" w:rsidRPr="00E3004C">
        <w:rPr>
          <w:rFonts w:cstheme="minorHAnsi"/>
        </w:rPr>
        <w:t xml:space="preserve">elle était partagée par </w:t>
      </w:r>
      <w:r w:rsidRPr="00E3004C">
        <w:rPr>
          <w:rFonts w:cstheme="minorHAnsi"/>
        </w:rPr>
        <w:t>de nombreux autres pays</w:t>
      </w:r>
      <w:r w:rsidR="002F67B0" w:rsidRPr="00E3004C">
        <w:rPr>
          <w:rFonts w:cstheme="minorHAnsi"/>
        </w:rPr>
        <w:t xml:space="preserve">. Le </w:t>
      </w:r>
      <w:r w:rsidRPr="00E3004C">
        <w:rPr>
          <w:rFonts w:cstheme="minorHAnsi"/>
        </w:rPr>
        <w:t>Brésil reconna</w:t>
      </w:r>
      <w:r w:rsidR="002F67B0" w:rsidRPr="00E3004C">
        <w:rPr>
          <w:rFonts w:cstheme="minorHAnsi"/>
        </w:rPr>
        <w:t>ît toutefois</w:t>
      </w:r>
      <w:r w:rsidRPr="00E3004C">
        <w:rPr>
          <w:rFonts w:cstheme="minorHAnsi"/>
        </w:rPr>
        <w:t xml:space="preserve"> </w:t>
      </w:r>
      <w:r w:rsidR="002F67B0" w:rsidRPr="00E3004C">
        <w:rPr>
          <w:rFonts w:cstheme="minorHAnsi"/>
        </w:rPr>
        <w:t xml:space="preserve">que </w:t>
      </w:r>
      <w:r w:rsidRPr="00E3004C">
        <w:rPr>
          <w:rFonts w:cstheme="minorHAnsi"/>
        </w:rPr>
        <w:t>plusieurs États</w:t>
      </w:r>
      <w:r w:rsidR="00A23D33" w:rsidRPr="00E3004C">
        <w:rPr>
          <w:rFonts w:cstheme="minorHAnsi"/>
        </w:rPr>
        <w:t> </w:t>
      </w:r>
      <w:r w:rsidRPr="00E3004C">
        <w:rPr>
          <w:rFonts w:cstheme="minorHAnsi"/>
        </w:rPr>
        <w:t>Membres</w:t>
      </w:r>
      <w:r w:rsidR="002F67B0" w:rsidRPr="00E3004C">
        <w:rPr>
          <w:rFonts w:cstheme="minorHAnsi"/>
        </w:rPr>
        <w:t xml:space="preserve"> </w:t>
      </w:r>
      <w:r w:rsidR="007D5EA7" w:rsidRPr="00E3004C">
        <w:rPr>
          <w:rFonts w:cstheme="minorHAnsi"/>
        </w:rPr>
        <w:t>ont</w:t>
      </w:r>
      <w:r w:rsidR="002F67B0" w:rsidRPr="00E3004C">
        <w:rPr>
          <w:rFonts w:cstheme="minorHAnsi"/>
        </w:rPr>
        <w:t xml:space="preserve"> exprimé leur opposition</w:t>
      </w:r>
      <w:r w:rsidRPr="00E3004C">
        <w:rPr>
          <w:rFonts w:cstheme="minorHAnsi"/>
        </w:rPr>
        <w:t>.</w:t>
      </w:r>
    </w:p>
    <w:p w14:paraId="43EE88CC" w14:textId="55872ED6" w:rsidR="00836B60" w:rsidRPr="00E3004C" w:rsidRDefault="00C35A1A" w:rsidP="000C1F19">
      <w:pPr>
        <w:spacing w:after="240"/>
      </w:pPr>
      <w:r w:rsidRPr="00E3004C">
        <w:rPr>
          <w:rFonts w:cstheme="minorHAnsi"/>
        </w:rPr>
        <w:t xml:space="preserve">La décision </w:t>
      </w:r>
      <w:r w:rsidR="007D5EA7" w:rsidRPr="00E3004C">
        <w:rPr>
          <w:rFonts w:cstheme="minorHAnsi"/>
        </w:rPr>
        <w:t>prise par</w:t>
      </w:r>
      <w:r w:rsidRPr="00E3004C">
        <w:rPr>
          <w:rFonts w:cstheme="minorHAnsi"/>
        </w:rPr>
        <w:t xml:space="preserve"> la PP-22 a été d'approuver la recommandation </w:t>
      </w:r>
      <w:r w:rsidR="002F67B0" w:rsidRPr="00E3004C">
        <w:rPr>
          <w:rFonts w:cstheme="minorHAnsi"/>
        </w:rPr>
        <w:t>ci-après</w:t>
      </w:r>
      <w:r w:rsidRPr="00E3004C">
        <w:rPr>
          <w:rFonts w:cstheme="minorHAnsi"/>
        </w:rPr>
        <w:t xml:space="preserve"> du </w:t>
      </w:r>
      <w:r w:rsidR="002F67B0" w:rsidRPr="00E3004C">
        <w:rPr>
          <w:rFonts w:cstheme="minorHAnsi"/>
        </w:rPr>
        <w:t>G</w:t>
      </w:r>
      <w:r w:rsidRPr="00E3004C">
        <w:rPr>
          <w:rFonts w:cstheme="minorHAnsi"/>
        </w:rPr>
        <w:t>roupe de travail de la plénière (point 1.8 d</w:t>
      </w:r>
      <w:r w:rsidR="002F67B0" w:rsidRPr="00E3004C">
        <w:rPr>
          <w:rFonts w:cstheme="minorHAnsi"/>
        </w:rPr>
        <w:t>u</w:t>
      </w:r>
      <w:r w:rsidRPr="00E3004C">
        <w:rPr>
          <w:rFonts w:cstheme="minorHAnsi"/>
        </w:rPr>
        <w:t xml:space="preserve"> </w:t>
      </w:r>
      <w:hyperlink r:id="rId12" w:history="1">
        <w:r w:rsidRPr="00E3004C">
          <w:rPr>
            <w:rStyle w:val="Hyperlink"/>
            <w:rFonts w:cstheme="minorHAnsi"/>
            <w:szCs w:val="24"/>
          </w:rPr>
          <w:t xml:space="preserve">Document </w:t>
        </w:r>
        <w:r w:rsidRPr="00E3004C">
          <w:rPr>
            <w:rStyle w:val="Hyperlink"/>
            <w:szCs w:val="24"/>
          </w:rPr>
          <w:t>PP-22/206</w:t>
        </w:r>
      </w:hyperlink>
      <w:r w:rsidRPr="00E3004C">
        <w:t>)</w:t>
      </w:r>
      <w:r w:rsidR="00A23D33" w:rsidRPr="00E3004C">
        <w:t>:</w:t>
      </w:r>
    </w:p>
    <w:p w14:paraId="57B363A1" w14:textId="6EED9A94" w:rsidR="00836B60" w:rsidRPr="00E3004C" w:rsidRDefault="00C35A1A" w:rsidP="0005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szCs w:val="24"/>
        </w:rPr>
      </w:pPr>
      <w:r w:rsidRPr="00E3004C">
        <w:rPr>
          <w:szCs w:val="24"/>
        </w:rPr>
        <w:t>RECOMMANDATION 3</w:t>
      </w:r>
      <w:r w:rsidR="00A23D33" w:rsidRPr="00E3004C">
        <w:rPr>
          <w:szCs w:val="24"/>
        </w:rPr>
        <w:t>:</w:t>
      </w:r>
      <w:r w:rsidRPr="00E3004C">
        <w:rPr>
          <w:szCs w:val="24"/>
        </w:rPr>
        <w:t xml:space="preserve"> Programme mondial cybersécurité (GCA)</w:t>
      </w:r>
    </w:p>
    <w:p w14:paraId="09B3F523" w14:textId="30E3C844" w:rsidR="00836B60" w:rsidRPr="00E3004C" w:rsidRDefault="00C35A1A" w:rsidP="0005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szCs w:val="24"/>
        </w:rPr>
      </w:pPr>
      <w:r w:rsidRPr="00E3004C">
        <w:rPr>
          <w:szCs w:val="24"/>
        </w:rPr>
        <w:t>Le Groupe de travail de la plénière recommande que la Conférence de plénipotentiaires invite le Conseil à examiner les propositions des États Membres concernant le Programme mondial cybersécurité (GCA), son utilisation actuelle et sa possible évolution future. (</w:t>
      </w:r>
      <w:hyperlink r:id="rId13" w:history="1">
        <w:r w:rsidRPr="00E3004C">
          <w:rPr>
            <w:rStyle w:val="Hyperlink"/>
            <w:szCs w:val="24"/>
          </w:rPr>
          <w:t>Document PP-22/188(Rév.1)</w:t>
        </w:r>
      </w:hyperlink>
      <w:r w:rsidRPr="00E3004C">
        <w:rPr>
          <w:szCs w:val="24"/>
        </w:rPr>
        <w:t>)</w:t>
      </w:r>
    </w:p>
    <w:p w14:paraId="57D00206" w14:textId="21D5C32E" w:rsidR="00836B60" w:rsidRPr="00E3004C" w:rsidRDefault="00C35A1A" w:rsidP="000C1F19">
      <w:pPr>
        <w:spacing w:before="240"/>
        <w:rPr>
          <w:rStyle w:val="ui-provider"/>
        </w:rPr>
      </w:pPr>
      <w:r w:rsidRPr="00E3004C">
        <w:t xml:space="preserve">Compte tenu de la discussion qui a </w:t>
      </w:r>
      <w:r w:rsidR="002F67B0" w:rsidRPr="00E3004C">
        <w:t xml:space="preserve">été menée </w:t>
      </w:r>
      <w:r w:rsidRPr="00E3004C">
        <w:t xml:space="preserve">à la PP-22 et des échanges supplémentaires </w:t>
      </w:r>
      <w:r w:rsidR="002F67B0" w:rsidRPr="00E3004C">
        <w:t xml:space="preserve">tenus </w:t>
      </w:r>
      <w:r w:rsidRPr="00E3004C">
        <w:t xml:space="preserve">entre les délégués, le Brésil a proposé d'inscrire à l'ordre du jour de la présente session du Conseil de l'UIT un point relatif </w:t>
      </w:r>
      <w:r w:rsidR="002F67B0" w:rsidRPr="00E3004C">
        <w:t xml:space="preserve">à </w:t>
      </w:r>
      <w:r w:rsidRPr="00E3004C">
        <w:rPr>
          <w:rStyle w:val="ui-provider"/>
          <w:szCs w:val="24"/>
        </w:rPr>
        <w:t xml:space="preserve">la cybersécurité dans le cadre de la </w:t>
      </w:r>
      <w:r w:rsidR="002F67B0" w:rsidRPr="00E3004C">
        <w:rPr>
          <w:rStyle w:val="ui-provider"/>
          <w:szCs w:val="24"/>
        </w:rPr>
        <w:t>R</w:t>
      </w:r>
      <w:r w:rsidRPr="00E3004C">
        <w:rPr>
          <w:rStyle w:val="ui-provider"/>
          <w:szCs w:val="24"/>
        </w:rPr>
        <w:t>ésolution</w:t>
      </w:r>
      <w:r w:rsidR="000C1F19" w:rsidRPr="00E3004C">
        <w:rPr>
          <w:rStyle w:val="ui-provider"/>
          <w:szCs w:val="24"/>
        </w:rPr>
        <w:t> </w:t>
      </w:r>
      <w:r w:rsidRPr="00E3004C">
        <w:rPr>
          <w:rStyle w:val="ui-provider"/>
          <w:szCs w:val="24"/>
        </w:rPr>
        <w:t>130 (Rév. Bucarest, 2022).</w:t>
      </w:r>
    </w:p>
    <w:p w14:paraId="3741732B" w14:textId="45559F81" w:rsidR="00836B60" w:rsidRPr="00E3004C" w:rsidRDefault="002F67B0" w:rsidP="000504CA">
      <w:pPr>
        <w:rPr>
          <w:rStyle w:val="ui-provider"/>
          <w:szCs w:val="24"/>
        </w:rPr>
      </w:pPr>
      <w:r w:rsidRPr="00E3004C">
        <w:rPr>
          <w:rStyle w:val="ui-provider"/>
          <w:szCs w:val="24"/>
        </w:rPr>
        <w:t>De cette manière</w:t>
      </w:r>
      <w:r w:rsidR="00C35A1A" w:rsidRPr="00E3004C">
        <w:rPr>
          <w:rStyle w:val="ui-provider"/>
          <w:szCs w:val="24"/>
        </w:rPr>
        <w:t xml:space="preserve">, le Brésil entend réaffirmer l'importance de poursuivre et de faire progresser ces discussions qui peuvent être très </w:t>
      </w:r>
      <w:r w:rsidR="00034563" w:rsidRPr="00E3004C">
        <w:rPr>
          <w:rStyle w:val="ui-provider"/>
          <w:szCs w:val="24"/>
        </w:rPr>
        <w:t>profitables</w:t>
      </w:r>
      <w:r w:rsidR="00C35A1A" w:rsidRPr="00E3004C">
        <w:rPr>
          <w:rStyle w:val="ui-provider"/>
          <w:szCs w:val="24"/>
        </w:rPr>
        <w:t>, en particulier pour les pays en développement.</w:t>
      </w:r>
    </w:p>
    <w:p w14:paraId="64EC0C17" w14:textId="0AF01B84" w:rsidR="00836B60" w:rsidRPr="00E3004C" w:rsidRDefault="00C35A1A" w:rsidP="000504CA">
      <w:r w:rsidRPr="00E3004C">
        <w:rPr>
          <w:rStyle w:val="ui-provider"/>
          <w:szCs w:val="24"/>
        </w:rPr>
        <w:t xml:space="preserve">Le Brésil </w:t>
      </w:r>
      <w:r w:rsidR="00034563" w:rsidRPr="00E3004C">
        <w:rPr>
          <w:rStyle w:val="ui-provider"/>
          <w:szCs w:val="24"/>
        </w:rPr>
        <w:t>prend note</w:t>
      </w:r>
      <w:r w:rsidRPr="00E3004C">
        <w:rPr>
          <w:rStyle w:val="ui-provider"/>
          <w:szCs w:val="24"/>
        </w:rPr>
        <w:t xml:space="preserve"> </w:t>
      </w:r>
      <w:r w:rsidR="00034563" w:rsidRPr="00E3004C">
        <w:rPr>
          <w:rStyle w:val="ui-provider"/>
          <w:szCs w:val="24"/>
        </w:rPr>
        <w:t xml:space="preserve">et se félicite de </w:t>
      </w:r>
      <w:r w:rsidRPr="00E3004C">
        <w:rPr>
          <w:rStyle w:val="ui-provider"/>
          <w:szCs w:val="24"/>
        </w:rPr>
        <w:t xml:space="preserve">la contribution soumise à </w:t>
      </w:r>
      <w:r w:rsidR="00034563" w:rsidRPr="00E3004C">
        <w:rPr>
          <w:rStyle w:val="ui-provider"/>
          <w:szCs w:val="24"/>
        </w:rPr>
        <w:t>la</w:t>
      </w:r>
      <w:r w:rsidRPr="00E3004C">
        <w:rPr>
          <w:rStyle w:val="ui-provider"/>
          <w:szCs w:val="24"/>
        </w:rPr>
        <w:t xml:space="preserve"> </w:t>
      </w:r>
      <w:r w:rsidRPr="00E3004C">
        <w:t xml:space="preserve">30ème réunion du Groupe consultatif pour le développement des télécommunications (GCDT) par le Danemark, la France, l'Allemagne, la Lituanie, les Pays-Bas, la Pologne, le Portugal, la Roumanie, l'Espagne, la Suède et le Royaume-Uni sur la mise en œuvre des </w:t>
      </w:r>
      <w:r w:rsidR="00034563" w:rsidRPr="00E3004C">
        <w:t>R</w:t>
      </w:r>
      <w:r w:rsidRPr="00E3004C">
        <w:t xml:space="preserve">ésolutions de l'UIT à l'appui de la cybersécurité: proposition d'exercice de cartographie. Le Brésil </w:t>
      </w:r>
      <w:r w:rsidR="00BB1249" w:rsidRPr="00E3004C">
        <w:t xml:space="preserve">souscrit à </w:t>
      </w:r>
      <w:r w:rsidRPr="00E3004C">
        <w:t>la proposition du</w:t>
      </w:r>
      <w:r w:rsidR="00EF0468" w:rsidRPr="00E3004C">
        <w:t> </w:t>
      </w:r>
      <w:r w:rsidRPr="00E3004C">
        <w:t xml:space="preserve">GCDT et estime qu'il s'agit d'une </w:t>
      </w:r>
      <w:r w:rsidR="00BB1249" w:rsidRPr="00E3004C">
        <w:t>solution</w:t>
      </w:r>
      <w:r w:rsidRPr="00E3004C">
        <w:t xml:space="preserve"> importante pour améliorer la transparence et l'efficacité des initiatives de l'UIT-D liées à la cybersécurité. Néanmoins, il est également </w:t>
      </w:r>
      <w:r w:rsidRPr="00E3004C">
        <w:lastRenderedPageBreak/>
        <w:t xml:space="preserve">important de souligner que cette proposition </w:t>
      </w:r>
      <w:r w:rsidR="00BB1249" w:rsidRPr="00E3004C">
        <w:t>ne remet pas en cause le</w:t>
      </w:r>
      <w:r w:rsidRPr="00E3004C">
        <w:t xml:space="preserve"> développement </w:t>
      </w:r>
      <w:r w:rsidR="00BB1249" w:rsidRPr="00E3004C">
        <w:t>du programme GCA</w:t>
      </w:r>
      <w:r w:rsidRPr="00E3004C">
        <w:t xml:space="preserve"> au niveau du Conseil. Le Brésil considère qu'il s'agit d'une initiative complémentaire </w:t>
      </w:r>
      <w:r w:rsidR="00BB1249" w:rsidRPr="00E3004C">
        <w:t>qui contribuera</w:t>
      </w:r>
      <w:r w:rsidRPr="00E3004C">
        <w:t xml:space="preserve"> au processus d'élaboration éventuel </w:t>
      </w:r>
      <w:r w:rsidR="00BB1249" w:rsidRPr="00E3004C">
        <w:t>du programme GCA</w:t>
      </w:r>
      <w:r w:rsidRPr="00E3004C">
        <w:t>.</w:t>
      </w:r>
    </w:p>
    <w:p w14:paraId="4E98B588" w14:textId="20AD8D16" w:rsidR="00836B60" w:rsidRPr="00E3004C" w:rsidRDefault="00C35A1A" w:rsidP="000504CA">
      <w:pPr>
        <w:pStyle w:val="Headingb"/>
      </w:pPr>
      <w:r w:rsidRPr="00E3004C">
        <w:t>Concept</w:t>
      </w:r>
    </w:p>
    <w:p w14:paraId="537900D1" w14:textId="3AB0FE7F" w:rsidR="00836B60" w:rsidRPr="00E3004C" w:rsidRDefault="00C35A1A" w:rsidP="000504CA">
      <w:r w:rsidRPr="00E3004C">
        <w:t xml:space="preserve">Compte tenu </w:t>
      </w:r>
      <w:r w:rsidR="00BB1249" w:rsidRPr="00E3004C">
        <w:t>de ce qui précède</w:t>
      </w:r>
      <w:r w:rsidRPr="00E3004C">
        <w:t xml:space="preserve">, le Brésil souhaite présenter sa proposition concernant l'élaboration future du </w:t>
      </w:r>
      <w:r w:rsidR="00E123AA" w:rsidRPr="00E3004C">
        <w:t xml:space="preserve">programme </w:t>
      </w:r>
      <w:r w:rsidRPr="00E3004C">
        <w:t xml:space="preserve">GCA, en réaffirmant que </w:t>
      </w:r>
      <w:r w:rsidR="009B7180" w:rsidRPr="00E3004C">
        <w:t xml:space="preserve">celle-ci </w:t>
      </w:r>
      <w:r w:rsidRPr="00E3004C">
        <w:t xml:space="preserve">est primordiale pour les travaux de l'UIT sur la cybersécurité, </w:t>
      </w:r>
      <w:r w:rsidR="00E123AA" w:rsidRPr="00E3004C">
        <w:t>dans la mesure où</w:t>
      </w:r>
      <w:r w:rsidRPr="00E3004C">
        <w:t xml:space="preserve"> le</w:t>
      </w:r>
      <w:r w:rsidR="00E123AA" w:rsidRPr="00E3004C">
        <w:t xml:space="preserve"> programme</w:t>
      </w:r>
      <w:r w:rsidRPr="00E3004C">
        <w:t xml:space="preserve"> GCA </w:t>
      </w:r>
      <w:r w:rsidR="00E123AA" w:rsidRPr="00E3004C">
        <w:t>constitue</w:t>
      </w:r>
      <w:r w:rsidRPr="00E3004C">
        <w:t xml:space="preserve"> le cadre qui sert de base méthodologique </w:t>
      </w:r>
      <w:r w:rsidR="00E123AA" w:rsidRPr="00E3004C">
        <w:t xml:space="preserve">pour </w:t>
      </w:r>
      <w:r w:rsidRPr="00E3004C">
        <w:t>l'Indice mondial de cybersécurité (GCI).</w:t>
      </w:r>
    </w:p>
    <w:p w14:paraId="642126AB" w14:textId="4DA653EF" w:rsidR="00836B60" w:rsidRPr="00E3004C" w:rsidRDefault="00C35A1A" w:rsidP="000504CA">
      <w:r w:rsidRPr="00E3004C">
        <w:t xml:space="preserve">Le questionnaire </w:t>
      </w:r>
      <w:r w:rsidR="00D00B5F" w:rsidRPr="00E3004C">
        <w:t>concernant la cinquième édition de l'Indice mondial de cybersécurité (</w:t>
      </w:r>
      <w:r w:rsidRPr="00E3004C">
        <w:t>GCIv5</w:t>
      </w:r>
      <w:r w:rsidR="00D00B5F" w:rsidRPr="00E3004C">
        <w:t>)</w:t>
      </w:r>
      <w:r w:rsidRPr="00E3004C">
        <w:t xml:space="preserve"> comprend 84 questions réparties </w:t>
      </w:r>
      <w:r w:rsidR="00D00B5F" w:rsidRPr="00E3004C">
        <w:t>selon</w:t>
      </w:r>
      <w:r w:rsidRPr="00E3004C">
        <w:t xml:space="preserve"> 19 indicateurs se rapportant aux cinq piliers </w:t>
      </w:r>
      <w:r w:rsidR="00D00B5F" w:rsidRPr="00E3004C">
        <w:t>du programme</w:t>
      </w:r>
      <w:r w:rsidRPr="00E3004C">
        <w:t xml:space="preserve"> GCA (</w:t>
      </w:r>
      <w:r w:rsidR="00D00B5F" w:rsidRPr="00E3004C">
        <w:t>cadre</w:t>
      </w:r>
      <w:r w:rsidRPr="00E3004C">
        <w:t xml:space="preserve"> juridique, mesures techniques, </w:t>
      </w:r>
      <w:r w:rsidR="009B7180" w:rsidRPr="00E3004C">
        <w:t xml:space="preserve">mesures </w:t>
      </w:r>
      <w:r w:rsidRPr="00E3004C">
        <w:t>organisationnelles, mesures de renforcement des capacités et mesures de coopération). L</w:t>
      </w:r>
      <w:r w:rsidR="00AE424A" w:rsidRPr="00E3004C">
        <w:t xml:space="preserve">es travaux concernant la </w:t>
      </w:r>
      <w:r w:rsidR="00D00B5F" w:rsidRPr="00E3004C">
        <w:t xml:space="preserve">cinquième édition de l'Indice </w:t>
      </w:r>
      <w:r w:rsidRPr="00E3004C">
        <w:t>GCI</w:t>
      </w:r>
      <w:r w:rsidR="00D00B5F" w:rsidRPr="00E3004C">
        <w:t xml:space="preserve"> </w:t>
      </w:r>
      <w:r w:rsidR="00AE424A" w:rsidRPr="00E3004C">
        <w:t xml:space="preserve">sont </w:t>
      </w:r>
      <w:r w:rsidRPr="00E3004C">
        <w:t xml:space="preserve">en cours et </w:t>
      </w:r>
      <w:r w:rsidR="00AE424A" w:rsidRPr="00E3004C">
        <w:t>le</w:t>
      </w:r>
      <w:r w:rsidRPr="00E3004C">
        <w:t xml:space="preserve"> questionnaire </w:t>
      </w:r>
      <w:r w:rsidR="00AE424A" w:rsidRPr="00E3004C">
        <w:t xml:space="preserve">associé </w:t>
      </w:r>
      <w:r w:rsidRPr="00E3004C">
        <w:t xml:space="preserve">a été examiné par le </w:t>
      </w:r>
      <w:r w:rsidR="00AE424A" w:rsidRPr="00E3004C">
        <w:t>G</w:t>
      </w:r>
      <w:r w:rsidRPr="00E3004C">
        <w:t xml:space="preserve">roupe de </w:t>
      </w:r>
      <w:r w:rsidR="00AE424A" w:rsidRPr="00E3004C">
        <w:t xml:space="preserve">travail par </w:t>
      </w:r>
      <w:r w:rsidRPr="00E3004C">
        <w:t>correspondance dirigé par le Brésil à la fin de 2022 (</w:t>
      </w:r>
      <w:r w:rsidR="00AE424A" w:rsidRPr="00E3004C">
        <w:t xml:space="preserve">ce groupe a été </w:t>
      </w:r>
      <w:r w:rsidRPr="00E3004C">
        <w:t xml:space="preserve">créé dans le cadre de la Question 3/2 de l'UIT-D </w:t>
      </w:r>
      <w:r w:rsidR="000C1F19" w:rsidRPr="00E3004C">
        <w:t>–</w:t>
      </w:r>
      <w:r w:rsidRPr="00E3004C">
        <w:t xml:space="preserve"> Sécurisation des réseaux d'information et de communication: </w:t>
      </w:r>
      <w:r w:rsidR="00FB342A" w:rsidRPr="00E3004C">
        <w:t>bonnes pratiques pour créer une culture de la cybersécurité</w:t>
      </w:r>
      <w:r w:rsidRPr="00E3004C">
        <w:t>).</w:t>
      </w:r>
    </w:p>
    <w:p w14:paraId="66D558AB" w14:textId="2A0EFC18" w:rsidR="00836B60" w:rsidRPr="00E3004C" w:rsidRDefault="00FB342A" w:rsidP="000504CA">
      <w:r w:rsidRPr="00E3004C">
        <w:t>L</w:t>
      </w:r>
      <w:r w:rsidR="00C35A1A" w:rsidRPr="00E3004C">
        <w:t xml:space="preserve">es questions </w:t>
      </w:r>
      <w:r w:rsidRPr="00E3004C">
        <w:t>relatives à</w:t>
      </w:r>
      <w:r w:rsidR="00E3727C" w:rsidRPr="00E3004C">
        <w:t xml:space="preserve"> l'Indice GCI</w:t>
      </w:r>
      <w:r w:rsidRPr="00E3004C">
        <w:t xml:space="preserve"> ne font pas </w:t>
      </w:r>
      <w:r w:rsidR="007D5EA7" w:rsidRPr="00E3004C">
        <w:t xml:space="preserve">publiquement </w:t>
      </w:r>
      <w:r w:rsidRPr="00E3004C">
        <w:t>l'objet d'un désaccord</w:t>
      </w:r>
      <w:r w:rsidR="00C35A1A" w:rsidRPr="00E3004C">
        <w:t xml:space="preserve">, ce qui </w:t>
      </w:r>
      <w:r w:rsidRPr="00E3004C">
        <w:t>témoigne d'</w:t>
      </w:r>
      <w:r w:rsidR="00C35A1A" w:rsidRPr="00E3004C">
        <w:t xml:space="preserve">un consensus sur la nécessité d'adopter ces mesures spécifiques </w:t>
      </w:r>
      <w:r w:rsidRPr="00E3004C">
        <w:t>concernant</w:t>
      </w:r>
      <w:r w:rsidR="00C35A1A" w:rsidRPr="00E3004C">
        <w:t xml:space="preserve"> les cinq piliers</w:t>
      </w:r>
      <w:r w:rsidRPr="00E3004C">
        <w:t xml:space="preserve">, </w:t>
      </w:r>
      <w:r w:rsidR="00C35A1A" w:rsidRPr="00E3004C">
        <w:t xml:space="preserve">afin de relever le défi </w:t>
      </w:r>
      <w:r w:rsidRPr="00E3004C">
        <w:t xml:space="preserve">que représente </w:t>
      </w:r>
      <w:r w:rsidR="00C35A1A" w:rsidRPr="00E3004C">
        <w:t xml:space="preserve">la cybersécurité, même si </w:t>
      </w:r>
      <w:r w:rsidRPr="00E3004C">
        <w:t>les</w:t>
      </w:r>
      <w:r w:rsidR="00C35A1A" w:rsidRPr="00E3004C">
        <w:t xml:space="preserve"> mesure</w:t>
      </w:r>
      <w:r w:rsidRPr="00E3004C">
        <w:t>s</w:t>
      </w:r>
      <w:r w:rsidR="00C35A1A" w:rsidRPr="00E3004C">
        <w:t xml:space="preserve"> concerne</w:t>
      </w:r>
      <w:r w:rsidRPr="00E3004C">
        <w:t>nt</w:t>
      </w:r>
      <w:r w:rsidR="00C35A1A" w:rsidRPr="00E3004C">
        <w:t xml:space="preserve"> un domaine </w:t>
      </w:r>
      <w:r w:rsidRPr="00E3004C">
        <w:t>qui ne relève pas du mandat de</w:t>
      </w:r>
      <w:r w:rsidR="00C35A1A" w:rsidRPr="00E3004C">
        <w:t xml:space="preserve"> l'UIT (la cybercriminalité par exemple). Aucun État </w:t>
      </w:r>
      <w:r w:rsidRPr="00E3004C">
        <w:t>M</w:t>
      </w:r>
      <w:r w:rsidR="00C35A1A" w:rsidRPr="00E3004C">
        <w:t>embre ne s'est jamais opposé publiquement à l'inclusion de questions sur la cybercriminalité dans le questionnaire, compte tenu du rôle et du mandat de l'UIT.</w:t>
      </w:r>
    </w:p>
    <w:p w14:paraId="21B77D34" w14:textId="1C0E2F28" w:rsidR="00836B60" w:rsidRPr="00E3004C" w:rsidRDefault="00FB342A" w:rsidP="000504CA">
      <w:r w:rsidRPr="00E3004C">
        <w:t>Dans la mesure où</w:t>
      </w:r>
      <w:r w:rsidR="00C35A1A" w:rsidRPr="00E3004C">
        <w:t xml:space="preserve"> le questionnaire </w:t>
      </w:r>
      <w:r w:rsidR="004B2CD4" w:rsidRPr="00E3004C">
        <w:t>relatif au</w:t>
      </w:r>
      <w:r w:rsidRPr="00E3004C">
        <w:t xml:space="preserve"> programme </w:t>
      </w:r>
      <w:r w:rsidR="00BB1249" w:rsidRPr="00E3004C">
        <w:t>GCA</w:t>
      </w:r>
      <w:r w:rsidR="00C35A1A" w:rsidRPr="00E3004C">
        <w:t xml:space="preserve"> représente une liste de </w:t>
      </w:r>
      <w:r w:rsidR="004B2CD4" w:rsidRPr="00E3004C">
        <w:t xml:space="preserve">mesures </w:t>
      </w:r>
      <w:r w:rsidR="00C35A1A" w:rsidRPr="00E3004C">
        <w:t xml:space="preserve">qui doivent être </w:t>
      </w:r>
      <w:r w:rsidR="004B2CD4" w:rsidRPr="00E3004C">
        <w:t xml:space="preserve">mises en œuvre dans le cadre de </w:t>
      </w:r>
      <w:r w:rsidR="00C35A1A" w:rsidRPr="00E3004C">
        <w:t xml:space="preserve">chacun des cinq piliers (indépendamment du mandat de l'UIT) et </w:t>
      </w:r>
      <w:r w:rsidR="004B2CD4" w:rsidRPr="00E3004C">
        <w:t xml:space="preserve">étant donné que les membres n'ont exprimé aucune opposition concernant </w:t>
      </w:r>
      <w:r w:rsidR="00C35A1A" w:rsidRPr="00E3004C">
        <w:t xml:space="preserve">le contenu de chaque pilier, il semble naturel </w:t>
      </w:r>
      <w:r w:rsidR="00306A7D" w:rsidRPr="00E3004C">
        <w:t>d'utiliser cette</w:t>
      </w:r>
      <w:r w:rsidR="00C35A1A" w:rsidRPr="00E3004C">
        <w:t xml:space="preserve"> structure pour élaborer le cadre d</w:t>
      </w:r>
      <w:r w:rsidR="004B2CD4" w:rsidRPr="00E3004C">
        <w:t xml:space="preserve">u programme </w:t>
      </w:r>
      <w:r w:rsidR="00BB1249" w:rsidRPr="00E3004C">
        <w:t>GCA</w:t>
      </w:r>
      <w:r w:rsidR="00C35A1A" w:rsidRPr="00E3004C">
        <w:t>.</w:t>
      </w:r>
    </w:p>
    <w:p w14:paraId="174AE8A5" w14:textId="2553B545" w:rsidR="00836B60" w:rsidRPr="00E3004C" w:rsidRDefault="00277EB0" w:rsidP="000504CA">
      <w:r w:rsidRPr="00E3004C">
        <w:t>Dans ce contexte</w:t>
      </w:r>
      <w:r w:rsidR="00C35A1A" w:rsidRPr="00E3004C">
        <w:t>, le Brésil propose d'élaborer le cadre d</w:t>
      </w:r>
      <w:r w:rsidRPr="00E3004C">
        <w:t>u programme GCA</w:t>
      </w:r>
      <w:r w:rsidR="00C35A1A" w:rsidRPr="00E3004C">
        <w:t xml:space="preserve">, en conservant les cinq piliers et en utilisant le questionnaire comme </w:t>
      </w:r>
      <w:r w:rsidR="007822BC" w:rsidRPr="00E3004C">
        <w:t>document de base pour ces travaux</w:t>
      </w:r>
      <w:r w:rsidR="00C35A1A" w:rsidRPr="00E3004C">
        <w:t xml:space="preserve">. </w:t>
      </w:r>
      <w:r w:rsidR="007822BC" w:rsidRPr="00E3004C">
        <w:t>De plus,</w:t>
      </w:r>
      <w:r w:rsidR="00C35A1A" w:rsidRPr="00E3004C">
        <w:t xml:space="preserve"> outre la description du contenu de chaque pilier, sur la base des questions </w:t>
      </w:r>
      <w:r w:rsidR="007822BC" w:rsidRPr="00E3004C">
        <w:t>figurant dans le</w:t>
      </w:r>
      <w:r w:rsidR="00C35A1A" w:rsidRPr="00E3004C">
        <w:t xml:space="preserve"> questionnaire, chaque thème devrait contenir une explication </w:t>
      </w:r>
      <w:r w:rsidR="00306A7D" w:rsidRPr="00E3004C">
        <w:t>concernant le</w:t>
      </w:r>
      <w:r w:rsidR="00C35A1A" w:rsidRPr="00E3004C">
        <w:t xml:space="preserve"> mandat de l'UIT sur la question et </w:t>
      </w:r>
      <w:r w:rsidR="007822BC" w:rsidRPr="00E3004C">
        <w:t>l</w:t>
      </w:r>
      <w:r w:rsidR="00C35A1A" w:rsidRPr="00E3004C">
        <w:t>es activités/initiatives à cet égard. Si</w:t>
      </w:r>
      <w:r w:rsidR="007822BC" w:rsidRPr="00E3004C">
        <w:t xml:space="preserve"> une mesure ne </w:t>
      </w:r>
      <w:r w:rsidR="00306A7D" w:rsidRPr="00E3004C">
        <w:t>relève pas du</w:t>
      </w:r>
      <w:r w:rsidR="00C35A1A" w:rsidRPr="00E3004C">
        <w:t xml:space="preserve"> mandat de l'UIT</w:t>
      </w:r>
      <w:r w:rsidR="007822BC" w:rsidRPr="00E3004C">
        <w:t xml:space="preserve">, il convient également d'indiquer </w:t>
      </w:r>
      <w:r w:rsidR="00C35A1A" w:rsidRPr="00E3004C">
        <w:t xml:space="preserve">les organisations/initiatives qui peuvent apporter un </w:t>
      </w:r>
      <w:r w:rsidR="007822BC" w:rsidRPr="00E3004C">
        <w:t xml:space="preserve">appui aux membres </w:t>
      </w:r>
      <w:r w:rsidR="00C35A1A" w:rsidRPr="00E3004C">
        <w:t>sur ce point spécifique.</w:t>
      </w:r>
    </w:p>
    <w:p w14:paraId="2FCBB0A0" w14:textId="0D203D94" w:rsidR="00836B60" w:rsidRPr="00E3004C" w:rsidRDefault="007822BC" w:rsidP="000504CA">
      <w:r w:rsidRPr="00E3004C">
        <w:t xml:space="preserve">Ces efforts permettront non seulement aux </w:t>
      </w:r>
      <w:r w:rsidR="00C35A1A" w:rsidRPr="00E3004C">
        <w:t xml:space="preserve">membres </w:t>
      </w:r>
      <w:r w:rsidRPr="00E3004C">
        <w:t xml:space="preserve">d'avoir </w:t>
      </w:r>
      <w:r w:rsidR="00C35A1A" w:rsidRPr="00E3004C">
        <w:t xml:space="preserve">une idée plus </w:t>
      </w:r>
      <w:r w:rsidRPr="00E3004C">
        <w:t>générale</w:t>
      </w:r>
      <w:r w:rsidR="00C35A1A" w:rsidRPr="00E3004C">
        <w:t xml:space="preserve"> des capacités et des mesures à mettre en place, mais ils pourront aussi </w:t>
      </w:r>
      <w:r w:rsidR="00DC3DF9" w:rsidRPr="00E3004C">
        <w:t>mieux cerner le</w:t>
      </w:r>
      <w:r w:rsidR="00C35A1A" w:rsidRPr="00E3004C">
        <w:t xml:space="preserve"> mandat de l'UIT et identifier facilement les autres organisations susceptibles de les aider et de leur fournir des ressources dans différents domaines. Toutes ces informations sont regroupées </w:t>
      </w:r>
      <w:r w:rsidRPr="00E3004C">
        <w:t>au sein d'</w:t>
      </w:r>
      <w:r w:rsidR="00C35A1A" w:rsidRPr="00E3004C">
        <w:t xml:space="preserve">un document </w:t>
      </w:r>
      <w:r w:rsidR="00306A7D" w:rsidRPr="00E3004C">
        <w:t>de synthèse cohérent</w:t>
      </w:r>
      <w:r w:rsidR="00C35A1A" w:rsidRPr="00E3004C">
        <w:t>.</w:t>
      </w:r>
    </w:p>
    <w:p w14:paraId="3443A3D2" w14:textId="18FDE6E3" w:rsidR="00836B60" w:rsidRPr="00E3004C" w:rsidRDefault="006B5257" w:rsidP="00F50EFC">
      <w:pPr>
        <w:keepNext/>
      </w:pPr>
      <w:r w:rsidRPr="00E3004C">
        <w:lastRenderedPageBreak/>
        <w:t>Par conséquent, l</w:t>
      </w:r>
      <w:r w:rsidR="00C35A1A" w:rsidRPr="00E3004C">
        <w:t xml:space="preserve">e Brésil invite les </w:t>
      </w:r>
      <w:r w:rsidR="00872338" w:rsidRPr="00E3004C">
        <w:t>M</w:t>
      </w:r>
      <w:r w:rsidR="00C35A1A" w:rsidRPr="00E3004C">
        <w:t xml:space="preserve">embres du Conseil de l'UIT à </w:t>
      </w:r>
      <w:r w:rsidRPr="00E3004C">
        <w:t xml:space="preserve">examiner le présent </w:t>
      </w:r>
      <w:r w:rsidR="00C35A1A" w:rsidRPr="00E3004C">
        <w:t>document et son annexe comme un point de départ pour l</w:t>
      </w:r>
      <w:r w:rsidRPr="00E3004C">
        <w:t>es</w:t>
      </w:r>
      <w:r w:rsidR="00C35A1A" w:rsidRPr="00E3004C">
        <w:t xml:space="preserve"> discussion</w:t>
      </w:r>
      <w:r w:rsidRPr="00E3004C">
        <w:t>s</w:t>
      </w:r>
      <w:r w:rsidR="00C35A1A" w:rsidRPr="00E3004C">
        <w:t xml:space="preserve"> sur l'élaboration future d</w:t>
      </w:r>
      <w:r w:rsidRPr="00E3004C">
        <w:t>u programme GCA</w:t>
      </w:r>
      <w:r w:rsidR="00C35A1A" w:rsidRPr="00E3004C">
        <w:t>.</w:t>
      </w:r>
    </w:p>
    <w:p w14:paraId="21F083E3" w14:textId="01083FDA" w:rsidR="00836B60" w:rsidRPr="00E3004C" w:rsidRDefault="00C35A1A" w:rsidP="00F50EFC">
      <w:pPr>
        <w:keepNext/>
        <w:spacing w:before="840"/>
        <w:rPr>
          <w:b/>
          <w:bCs/>
        </w:rPr>
      </w:pPr>
      <w:r w:rsidRPr="00E3004C">
        <w:rPr>
          <w:b/>
          <w:bCs/>
        </w:rPr>
        <w:t>Annexe</w:t>
      </w:r>
      <w:r w:rsidR="00A23D33" w:rsidRPr="00E3004C">
        <w:rPr>
          <w:b/>
          <w:bCs/>
        </w:rPr>
        <w:t>:</w:t>
      </w:r>
      <w:r w:rsidRPr="00E3004C">
        <w:rPr>
          <w:b/>
          <w:bCs/>
        </w:rPr>
        <w:t xml:space="preserve"> 1</w:t>
      </w:r>
    </w:p>
    <w:p w14:paraId="530B0FF8" w14:textId="68E0D789" w:rsidR="00836B60" w:rsidRPr="00E3004C" w:rsidRDefault="00C35A1A" w:rsidP="000504C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3004C">
        <w:br w:type="page"/>
      </w:r>
    </w:p>
    <w:p w14:paraId="010CB4AD" w14:textId="162BB13E" w:rsidR="00836B60" w:rsidRPr="00E3004C" w:rsidRDefault="00C35A1A" w:rsidP="000504CA">
      <w:pPr>
        <w:pStyle w:val="AnnexNo"/>
      </w:pPr>
      <w:r w:rsidRPr="00E3004C">
        <w:lastRenderedPageBreak/>
        <w:t>ANNEXE</w:t>
      </w:r>
    </w:p>
    <w:p w14:paraId="5F7C042C" w14:textId="6B15AADD" w:rsidR="00836B60" w:rsidRPr="00E3004C" w:rsidRDefault="00C35A1A" w:rsidP="000504CA">
      <w:pPr>
        <w:pStyle w:val="ResNo"/>
      </w:pPr>
      <w:r w:rsidRPr="00E3004C">
        <w:t xml:space="preserve">PROJET </w:t>
      </w:r>
      <w:r w:rsidR="006B5257" w:rsidRPr="00E3004C">
        <w:t>de nouvelle</w:t>
      </w:r>
      <w:r w:rsidRPr="00E3004C">
        <w:t xml:space="preserve"> DÉCISION [...]</w:t>
      </w:r>
    </w:p>
    <w:p w14:paraId="33B8F616" w14:textId="5E7AED59" w:rsidR="00836B60" w:rsidRPr="00E3004C" w:rsidRDefault="00E10E30" w:rsidP="000504CA">
      <w:pPr>
        <w:pStyle w:val="Restitle"/>
      </w:pPr>
      <w:r w:rsidRPr="00E3004C">
        <w:t xml:space="preserve">Sources </w:t>
      </w:r>
      <w:r w:rsidR="006D4B6F" w:rsidRPr="00E3004C">
        <w:t>d'information</w:t>
      </w:r>
      <w:r w:rsidR="008E10AF" w:rsidRPr="00E3004C">
        <w:t xml:space="preserve"> visant à aider les États Membres à renforcer leurs capacités en matière de cybersécurité et de cyberrésilience</w:t>
      </w:r>
    </w:p>
    <w:p w14:paraId="59C570B9" w14:textId="7F25166C" w:rsidR="00836B60" w:rsidRPr="00E3004C" w:rsidRDefault="00C35A1A" w:rsidP="000504CA">
      <w:pPr>
        <w:pStyle w:val="Normalaftertitle"/>
      </w:pPr>
      <w:r w:rsidRPr="00E3004C">
        <w:t>Le Conseil</w:t>
      </w:r>
      <w:r w:rsidR="006B5257" w:rsidRPr="00E3004C">
        <w:t xml:space="preserve"> de l'UIT,</w:t>
      </w:r>
    </w:p>
    <w:p w14:paraId="06825508" w14:textId="77777777" w:rsidR="00836B60" w:rsidRPr="00E3004C" w:rsidRDefault="00C35A1A" w:rsidP="000504CA">
      <w:pPr>
        <w:pStyle w:val="Call"/>
      </w:pPr>
      <w:r w:rsidRPr="00E3004C">
        <w:t>considérant</w:t>
      </w:r>
    </w:p>
    <w:p w14:paraId="5104D5FE" w14:textId="365E2B4E" w:rsidR="00836B60" w:rsidRPr="00E3004C" w:rsidRDefault="00C35A1A" w:rsidP="000504CA">
      <w:r w:rsidRPr="00E3004C">
        <w:rPr>
          <w:i/>
          <w:iCs/>
        </w:rPr>
        <w:t>a)</w:t>
      </w:r>
      <w:r w:rsidR="00370DA8" w:rsidRPr="00E3004C">
        <w:rPr>
          <w:i/>
          <w:iCs/>
        </w:rPr>
        <w:tab/>
      </w:r>
      <w:r w:rsidR="006B5257" w:rsidRPr="00E3004C">
        <w:t>La R</w:t>
      </w:r>
      <w:r w:rsidRPr="00E3004C">
        <w:t>ésolution 130 (</w:t>
      </w:r>
      <w:bookmarkStart w:id="0" w:name="_Hlk138942131"/>
      <w:r w:rsidRPr="00E3004C">
        <w:t>Rév. Bucarest, 2022</w:t>
      </w:r>
      <w:bookmarkEnd w:id="0"/>
      <w:r w:rsidRPr="00E3004C">
        <w:t xml:space="preserve">) </w:t>
      </w:r>
      <w:r w:rsidR="006B5257" w:rsidRPr="00E3004C">
        <w:t xml:space="preserve">relative au </w:t>
      </w:r>
      <w:r w:rsidRPr="00E3004C">
        <w:t>renforcement du rôle de l'UIT dans l'instauration de la confiance et de la sécurité dans l'utilisation des technologies de l'information et de la communication</w:t>
      </w:r>
      <w:r w:rsidR="00A23D33" w:rsidRPr="00E3004C">
        <w:t>;</w:t>
      </w:r>
    </w:p>
    <w:p w14:paraId="5E8635BF" w14:textId="688FB925" w:rsidR="008E10AF" w:rsidRPr="00E3004C" w:rsidRDefault="008E10AF" w:rsidP="000504CA">
      <w:r w:rsidRPr="00E3004C">
        <w:rPr>
          <w:i/>
          <w:iCs/>
        </w:rPr>
        <w:t>b)</w:t>
      </w:r>
      <w:r w:rsidRPr="00E3004C">
        <w:tab/>
        <w:t>la Résolution 45 (Rév. Kigali, 2022) de la Conférence mondiale de développement des télécommunications (CMDT) relative aux mécanismes propres à améliorer la coopération en matière de cybersécurité, y compris la lutte contre le spam;</w:t>
      </w:r>
    </w:p>
    <w:p w14:paraId="7B328877" w14:textId="1CBD65EC" w:rsidR="008E10AF" w:rsidRPr="00E3004C" w:rsidRDefault="008E10AF" w:rsidP="000504CA">
      <w:r w:rsidRPr="00E3004C">
        <w:rPr>
          <w:i/>
          <w:iCs/>
        </w:rPr>
        <w:t>c)</w:t>
      </w:r>
      <w:r w:rsidRPr="00E3004C">
        <w:tab/>
        <w:t>la Résolution 50 (Rév. Genève, 2022) de l'Assemblée mondiale de normalisation des télécommunications (AMNT) relative à la cybersécurité;</w:t>
      </w:r>
    </w:p>
    <w:p w14:paraId="1B31E286" w14:textId="7ADE68D0" w:rsidR="008E10AF" w:rsidRPr="00E3004C" w:rsidRDefault="008E10AF" w:rsidP="000504CA">
      <w:r w:rsidRPr="00E3004C">
        <w:rPr>
          <w:i/>
          <w:iCs/>
        </w:rPr>
        <w:t>d)</w:t>
      </w:r>
      <w:r w:rsidRPr="00E3004C">
        <w:tab/>
        <w:t xml:space="preserve">la Recommandation 3 du Groupe de travail de la plénière de la Conférence de plénipotentiaires de 2022, </w:t>
      </w:r>
      <w:r w:rsidR="006D4B6F" w:rsidRPr="00E3004C">
        <w:t>par</w:t>
      </w:r>
      <w:r w:rsidRPr="00E3004C">
        <w:t xml:space="preserve"> laquelle le Conseil est invité à examiner les propositions des États Membres concernant le Programme mondial cybersécurité (GCA), son utilisation actuelle et sa possible évolution future,</w:t>
      </w:r>
    </w:p>
    <w:p w14:paraId="50F8A03B" w14:textId="77777777" w:rsidR="00836B60" w:rsidRPr="00E3004C" w:rsidRDefault="00C35A1A" w:rsidP="000504CA">
      <w:pPr>
        <w:pStyle w:val="Call"/>
      </w:pPr>
      <w:r w:rsidRPr="00E3004C">
        <w:t>rappelant</w:t>
      </w:r>
    </w:p>
    <w:p w14:paraId="2E6B7B62" w14:textId="4167F50A" w:rsidR="00836B60" w:rsidRPr="00E3004C" w:rsidRDefault="008E10AF" w:rsidP="000504CA">
      <w:r w:rsidRPr="00E3004C">
        <w:rPr>
          <w:i/>
          <w:iCs/>
        </w:rPr>
        <w:t>a</w:t>
      </w:r>
      <w:r w:rsidR="00C35A1A" w:rsidRPr="00E3004C">
        <w:rPr>
          <w:i/>
          <w:iCs/>
        </w:rPr>
        <w:t>)</w:t>
      </w:r>
      <w:r w:rsidR="000545B6" w:rsidRPr="00E3004C">
        <w:tab/>
      </w:r>
      <w:r w:rsidR="00C35A1A" w:rsidRPr="00E3004C">
        <w:t>que la cybersécurité est un élément fondamental de la sécurisation des infrastructures de télécommunication/TIC</w:t>
      </w:r>
      <w:r w:rsidR="00A23D33" w:rsidRPr="00E3004C">
        <w:t>;</w:t>
      </w:r>
    </w:p>
    <w:p w14:paraId="502D461E" w14:textId="28FBC7FB" w:rsidR="008E10AF" w:rsidRPr="00E3004C" w:rsidRDefault="008E10AF" w:rsidP="000504CA">
      <w:r w:rsidRPr="00E3004C">
        <w:rPr>
          <w:i/>
          <w:iCs/>
        </w:rPr>
        <w:t>b)</w:t>
      </w:r>
      <w:r w:rsidRPr="00E3004C">
        <w:rPr>
          <w:i/>
          <w:iCs/>
        </w:rPr>
        <w:tab/>
      </w:r>
      <w:r w:rsidRPr="00E3004C">
        <w:t xml:space="preserve">que le renforcement de la confiance et de la sécurité dans l'utilisation des TIC joue un rôle essentiel pour tirer parti des </w:t>
      </w:r>
      <w:r w:rsidR="006D4B6F" w:rsidRPr="00E3004C">
        <w:t>possibilités</w:t>
      </w:r>
      <w:r w:rsidRPr="00E3004C">
        <w:t xml:space="preserve"> immenses qu'offrent les technologies numériques;</w:t>
      </w:r>
    </w:p>
    <w:p w14:paraId="42860458" w14:textId="410CFE51" w:rsidR="008E10AF" w:rsidRPr="00E3004C" w:rsidRDefault="008E10AF" w:rsidP="000504CA">
      <w:r w:rsidRPr="00E3004C">
        <w:rPr>
          <w:i/>
          <w:iCs/>
        </w:rPr>
        <w:t>c)</w:t>
      </w:r>
      <w:r w:rsidR="00CB2BB6" w:rsidRPr="00E3004C">
        <w:rPr>
          <w:i/>
          <w:iCs/>
        </w:rPr>
        <w:tab/>
      </w:r>
      <w:r w:rsidR="00CB2BB6" w:rsidRPr="00E3004C">
        <w:t xml:space="preserve">que pour améliorer la connectivité numérique, des efforts supplémentaires sont </w:t>
      </w:r>
      <w:r w:rsidR="006D4B6F" w:rsidRPr="00E3004C">
        <w:t>nécessaires</w:t>
      </w:r>
      <w:r w:rsidR="00CB2BB6" w:rsidRPr="00E3004C">
        <w:t xml:space="preserve"> </w:t>
      </w:r>
      <w:r w:rsidR="006D4B6F" w:rsidRPr="00E3004C">
        <w:t>afin de</w:t>
      </w:r>
      <w:r w:rsidR="00CB2BB6" w:rsidRPr="00E3004C">
        <w:t xml:space="preserve"> renforcer les capacités de sensibilisation concernant la cybersécurité et la cyberrésilience, ainsi que pour réduire les fractures numériques,</w:t>
      </w:r>
    </w:p>
    <w:p w14:paraId="36CCEA4F" w14:textId="5E2FDA75" w:rsidR="00836B60" w:rsidRPr="00E3004C" w:rsidRDefault="00CB2BB6" w:rsidP="000504CA">
      <w:pPr>
        <w:pStyle w:val="Call"/>
      </w:pPr>
      <w:r w:rsidRPr="00E3004C">
        <w:t>décide de charger</w:t>
      </w:r>
      <w:r w:rsidR="00C35A1A" w:rsidRPr="00E3004C">
        <w:t xml:space="preserve"> le Secrétaire général</w:t>
      </w:r>
      <w:r w:rsidRPr="00E3004C">
        <w:t>, en étroite coopération avec les Directeurs des trois Bureaux</w:t>
      </w:r>
    </w:p>
    <w:p w14:paraId="69A052AF" w14:textId="7BA998C4" w:rsidR="00CB2BB6" w:rsidRPr="00E3004C" w:rsidRDefault="00CB2BB6" w:rsidP="00CB2BB6">
      <w:r w:rsidRPr="00E3004C">
        <w:t>1</w:t>
      </w:r>
      <w:r w:rsidRPr="00E3004C">
        <w:tab/>
        <w:t xml:space="preserve">de mettre en place </w:t>
      </w:r>
      <w:r w:rsidR="006D4B6F" w:rsidRPr="00E3004C">
        <w:t>des s</w:t>
      </w:r>
      <w:r w:rsidRPr="00E3004C">
        <w:t>ource</w:t>
      </w:r>
      <w:r w:rsidR="006D4B6F" w:rsidRPr="00E3004C">
        <w:t>s</w:t>
      </w:r>
      <w:r w:rsidRPr="00E3004C">
        <w:t xml:space="preserve"> </w:t>
      </w:r>
      <w:r w:rsidR="006D4B6F" w:rsidRPr="00E3004C">
        <w:t>d'</w:t>
      </w:r>
      <w:r w:rsidRPr="00E3004C">
        <w:t>information destinée</w:t>
      </w:r>
      <w:r w:rsidR="006D4B6F" w:rsidRPr="00E3004C">
        <w:t>s</w:t>
      </w:r>
      <w:r w:rsidRPr="00E3004C">
        <w:t xml:space="preserve"> aux États Membres</w:t>
      </w:r>
      <w:r w:rsidR="006D4B6F" w:rsidRPr="00E3004C">
        <w:t xml:space="preserve"> </w:t>
      </w:r>
      <w:r w:rsidRPr="00E3004C">
        <w:t>comprenant notamment, dans le cadre de chaque pilier du Programme mondial cybersécurité:</w:t>
      </w:r>
    </w:p>
    <w:p w14:paraId="4119972C" w14:textId="0159C0DC" w:rsidR="00CB2BB6" w:rsidRPr="00E3004C" w:rsidRDefault="00CB2BB6" w:rsidP="00F50EFC">
      <w:pPr>
        <w:pStyle w:val="enumlev1"/>
      </w:pPr>
      <w:r w:rsidRPr="00E3004C">
        <w:t>a</w:t>
      </w:r>
      <w:r w:rsidR="00F50EFC" w:rsidRPr="00E3004C">
        <w:t>)</w:t>
      </w:r>
      <w:r w:rsidRPr="00E3004C">
        <w:tab/>
        <w:t>des exemples de bonnes pratiques;</w:t>
      </w:r>
    </w:p>
    <w:p w14:paraId="11123A50" w14:textId="51225E32" w:rsidR="00CB2BB6" w:rsidRPr="00E3004C" w:rsidRDefault="00CB2BB6" w:rsidP="00F50EFC">
      <w:pPr>
        <w:pStyle w:val="enumlev1"/>
      </w:pPr>
      <w:r w:rsidRPr="00E3004C">
        <w:t>b</w:t>
      </w:r>
      <w:r w:rsidR="00F50EFC" w:rsidRPr="00E3004C">
        <w:t>)</w:t>
      </w:r>
      <w:r w:rsidRPr="00E3004C">
        <w:tab/>
        <w:t xml:space="preserve">des sources </w:t>
      </w:r>
      <w:r w:rsidR="006D4B6F" w:rsidRPr="00E3004C">
        <w:t>répertoriant les</w:t>
      </w:r>
      <w:r w:rsidRPr="00E3004C">
        <w:t xml:space="preserve"> </w:t>
      </w:r>
      <w:r w:rsidR="006D4B6F" w:rsidRPr="00E3004C">
        <w:t>conseils</w:t>
      </w:r>
      <w:r w:rsidRPr="00E3004C">
        <w:t xml:space="preserve">, </w:t>
      </w:r>
      <w:r w:rsidR="006D4B6F" w:rsidRPr="00E3004C">
        <w:t>l'</w:t>
      </w:r>
      <w:r w:rsidRPr="00E3004C">
        <w:t xml:space="preserve">assistance et </w:t>
      </w:r>
      <w:r w:rsidR="006D4B6F" w:rsidRPr="00E3004C">
        <w:t>les</w:t>
      </w:r>
      <w:r w:rsidRPr="00E3004C">
        <w:t xml:space="preserve"> orientations </w:t>
      </w:r>
      <w:r w:rsidR="006D4B6F" w:rsidRPr="00E3004C">
        <w:t>fournis par</w:t>
      </w:r>
      <w:r w:rsidRPr="00E3004C">
        <w:t xml:space="preserve"> l'UIT et d'autres organisations pertinentes</w:t>
      </w:r>
      <w:r w:rsidR="006D4B6F" w:rsidRPr="00E3004C">
        <w:t xml:space="preserve"> </w:t>
      </w:r>
      <w:r w:rsidRPr="00E3004C">
        <w:t>afin de permettre aux pays de renforcer leur</w:t>
      </w:r>
      <w:r w:rsidR="006D4B6F" w:rsidRPr="00E3004C">
        <w:t>s</w:t>
      </w:r>
      <w:r w:rsidRPr="00E3004C">
        <w:t xml:space="preserve"> capacité</w:t>
      </w:r>
      <w:r w:rsidR="006D4B6F" w:rsidRPr="00E3004C">
        <w:t>s en matière</w:t>
      </w:r>
      <w:r w:rsidRPr="00E3004C">
        <w:t xml:space="preserve"> de cybersécurité et de cyberrésilience</w:t>
      </w:r>
      <w:r w:rsidR="006D4B6F" w:rsidRPr="00E3004C">
        <w:t>;</w:t>
      </w:r>
    </w:p>
    <w:p w14:paraId="04F1F62B" w14:textId="2F3B577F" w:rsidR="00CB2BB6" w:rsidRPr="00E3004C" w:rsidRDefault="00CB2BB6" w:rsidP="00F50EFC">
      <w:pPr>
        <w:pStyle w:val="enumlev1"/>
      </w:pPr>
      <w:r w:rsidRPr="00E3004C">
        <w:lastRenderedPageBreak/>
        <w:t>c</w:t>
      </w:r>
      <w:r w:rsidR="00F50EFC" w:rsidRPr="00E3004C">
        <w:t>)</w:t>
      </w:r>
      <w:r w:rsidRPr="00E3004C">
        <w:tab/>
        <w:t xml:space="preserve">des renseignements sur les programmes de renforcement des capacités proposés par l'UIT et </w:t>
      </w:r>
      <w:r w:rsidR="006D4B6F" w:rsidRPr="00E3004C">
        <w:t>d'</w:t>
      </w:r>
      <w:r w:rsidRPr="00E3004C">
        <w:t>autres organisations compétentes;</w:t>
      </w:r>
    </w:p>
    <w:p w14:paraId="0B46F910" w14:textId="34568666" w:rsidR="00CB2BB6" w:rsidRPr="00E3004C" w:rsidRDefault="00CB2BB6" w:rsidP="00CB2BB6">
      <w:r w:rsidRPr="00E3004C">
        <w:t>2</w:t>
      </w:r>
      <w:r w:rsidRPr="00E3004C">
        <w:tab/>
      </w:r>
      <w:r w:rsidR="002D17AE" w:rsidRPr="00E3004C">
        <w:t xml:space="preserve">de tenir et de mettre à jour </w:t>
      </w:r>
      <w:r w:rsidR="006D4B6F" w:rsidRPr="00E3004C">
        <w:t>ces</w:t>
      </w:r>
      <w:r w:rsidR="002D17AE" w:rsidRPr="00E3004C">
        <w:t xml:space="preserve"> source</w:t>
      </w:r>
      <w:r w:rsidR="006D4B6F" w:rsidRPr="00E3004C">
        <w:t>s</w:t>
      </w:r>
      <w:r w:rsidR="002D17AE" w:rsidRPr="00E3004C">
        <w:t>,</w:t>
      </w:r>
      <w:r w:rsidR="006D4B6F" w:rsidRPr="00E3004C">
        <w:t xml:space="preserve"> afin</w:t>
      </w:r>
      <w:r w:rsidR="002D17AE" w:rsidRPr="00E3004C">
        <w:t xml:space="preserve"> de tenir compte des défis</w:t>
      </w:r>
      <w:r w:rsidR="006D4B6F" w:rsidRPr="00E3004C">
        <w:t xml:space="preserve"> qui se font jour</w:t>
      </w:r>
      <w:r w:rsidR="002D17AE" w:rsidRPr="00E3004C">
        <w:t>, des faits nouveaux et des nouvelles activités connexes de l'UIT, ainsi que des nouvelles activités menées par d'autres organisations susceptibles d'aider les membres à renforcer leur</w:t>
      </w:r>
      <w:r w:rsidR="006D4B6F" w:rsidRPr="00E3004C">
        <w:t>s</w:t>
      </w:r>
      <w:r w:rsidR="002D17AE" w:rsidRPr="00E3004C">
        <w:t xml:space="preserve"> capacité</w:t>
      </w:r>
      <w:r w:rsidR="006D4B6F" w:rsidRPr="00E3004C">
        <w:t>s</w:t>
      </w:r>
      <w:r w:rsidR="002D17AE" w:rsidRPr="00E3004C">
        <w:t xml:space="preserve"> en matière de cybersécurité et de cyberrésilience</w:t>
      </w:r>
      <w:r w:rsidR="00810AD1" w:rsidRPr="00E3004C">
        <w:t>.</w:t>
      </w:r>
    </w:p>
    <w:p w14:paraId="16856C75" w14:textId="77777777" w:rsidR="00836B60" w:rsidRPr="00E3004C" w:rsidRDefault="00C35A1A" w:rsidP="000504CA">
      <w:pPr>
        <w:jc w:val="center"/>
      </w:pPr>
      <w:r w:rsidRPr="00E3004C">
        <w:t>______________</w:t>
      </w:r>
    </w:p>
    <w:sectPr w:rsidR="00836B60" w:rsidRPr="00E300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BDC5" w14:textId="77777777" w:rsidR="003A03FD" w:rsidRDefault="003A03FD">
      <w:r>
        <w:separator/>
      </w:r>
    </w:p>
  </w:endnote>
  <w:endnote w:type="continuationSeparator" w:id="0">
    <w:p w14:paraId="0812FB8A" w14:textId="77777777" w:rsidR="003A03FD" w:rsidRDefault="003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1572EF8F" w:rsidR="00836B60" w:rsidRDefault="00E3004C">
    <w:pPr>
      <w:pStyle w:val="Footer"/>
    </w:pPr>
    <w:fldSimple w:instr=" FILENAME \p \* MERGEFORMAT ">
      <w:r w:rsidR="00C35A1A">
        <w:t>Document1</w:t>
      </w:r>
    </w:fldSimple>
    <w:r w:rsidR="00C35A1A">
      <w:t xml:space="preserve"> </w:t>
    </w:r>
    <w:r w:rsidR="00C35A1A">
      <w:fldChar w:fldCharType="begin"/>
    </w:r>
    <w:r w:rsidR="00C35A1A">
      <w:instrText xml:space="preserve"> savedate \@ dd.MM.yy </w:instrText>
    </w:r>
    <w:r w:rsidR="00C35A1A">
      <w:fldChar w:fldCharType="separate"/>
    </w:r>
    <w:r w:rsidR="0077682D">
      <w:rPr>
        <w:noProof/>
      </w:rPr>
      <w:t>17.07.23</w:t>
    </w:r>
    <w:r w:rsidR="00C35A1A">
      <w:fldChar w:fldCharType="end"/>
    </w:r>
    <w:r w:rsidR="00C35A1A">
      <w:t xml:space="preserve"> </w:t>
    </w:r>
    <w:r w:rsidR="00C35A1A">
      <w:fldChar w:fldCharType="begin"/>
    </w:r>
    <w:r w:rsidR="00C35A1A">
      <w:instrText xml:space="preserve"> printdate \@ dd.MM.yy </w:instrText>
    </w:r>
    <w:r w:rsidR="00C35A1A">
      <w:fldChar w:fldCharType="separate"/>
    </w:r>
    <w:r w:rsidR="00C35A1A">
      <w:t>18.07.00</w:t>
    </w:r>
    <w:r w:rsidR="00C35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36B60" w14:paraId="4028530B" w14:textId="77777777">
      <w:trPr>
        <w:jc w:val="center"/>
      </w:trPr>
      <w:tc>
        <w:tcPr>
          <w:tcW w:w="1803" w:type="dxa"/>
          <w:vAlign w:val="center"/>
        </w:tcPr>
        <w:p w14:paraId="0C4FF983" w14:textId="41C87BF5" w:rsidR="00836B60" w:rsidRDefault="00C35A1A">
          <w:pPr>
            <w:pStyle w:val="Header"/>
            <w:jc w:val="left"/>
          </w:pPr>
          <w:r>
            <w:t xml:space="preserve">DPS </w:t>
          </w:r>
          <w:r w:rsidR="00182F1D" w:rsidRPr="00182F1D">
            <w:t>526160</w:t>
          </w:r>
        </w:p>
      </w:tc>
      <w:tc>
        <w:tcPr>
          <w:tcW w:w="8261" w:type="dxa"/>
        </w:tcPr>
        <w:p w14:paraId="7323D17B" w14:textId="550D42D9" w:rsidR="00836B60" w:rsidRDefault="00A23D33" w:rsidP="00E3004C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35A1A">
            <w:rPr>
              <w:bCs/>
            </w:rPr>
            <w:t>C23/93</w:t>
          </w:r>
          <w:r w:rsidR="00182F1D">
            <w:rPr>
              <w:bCs/>
            </w:rPr>
            <w:t>(Rév.1)</w:t>
          </w:r>
          <w:r w:rsidR="00C35A1A">
            <w:rPr>
              <w:bCs/>
            </w:rPr>
            <w:t>-F</w:t>
          </w:r>
          <w:r>
            <w:rPr>
              <w:bCs/>
            </w:rPr>
            <w:tab/>
          </w:r>
          <w:r w:rsidR="00C35A1A">
            <w:fldChar w:fldCharType="begin"/>
          </w:r>
          <w:r w:rsidR="00C35A1A">
            <w:instrText>PAGE</w:instrText>
          </w:r>
          <w:r w:rsidR="00C35A1A">
            <w:fldChar w:fldCharType="separate"/>
          </w:r>
          <w:r w:rsidR="00C35A1A">
            <w:t>1</w:t>
          </w:r>
          <w:r w:rsidR="00C35A1A">
            <w:fldChar w:fldCharType="end"/>
          </w:r>
        </w:p>
      </w:tc>
    </w:tr>
  </w:tbl>
  <w:p w14:paraId="6606B478" w14:textId="71D50623" w:rsidR="00836B60" w:rsidRPr="00182F1D" w:rsidRDefault="00000000" w:rsidP="00182F1D">
    <w:pPr>
      <w:pStyle w:val="Footer"/>
    </w:pPr>
    <w:r w:rsidRPr="00AD014D">
      <w:rPr>
        <w:color w:val="F2F2F2" w:themeColor="background1" w:themeShade="F2"/>
      </w:rPr>
      <w:fldChar w:fldCharType="begin"/>
    </w:r>
    <w:r w:rsidRPr="00AD014D">
      <w:rPr>
        <w:color w:val="F2F2F2" w:themeColor="background1" w:themeShade="F2"/>
      </w:rPr>
      <w:instrText xml:space="preserve"> FILENAME \p  \* MERGEFORMAT </w:instrText>
    </w:r>
    <w:r w:rsidRPr="00AD014D">
      <w:rPr>
        <w:color w:val="F2F2F2" w:themeColor="background1" w:themeShade="F2"/>
      </w:rPr>
      <w:fldChar w:fldCharType="separate"/>
    </w:r>
    <w:r w:rsidR="00182F1D" w:rsidRPr="00AD014D">
      <w:rPr>
        <w:noProof/>
        <w:color w:val="F2F2F2" w:themeColor="background1" w:themeShade="F2"/>
      </w:rPr>
      <w:t>P:\FRA\SG\CONSEIL\C23\000\093REV1F.docx</w:t>
    </w:r>
    <w:r w:rsidRPr="00AD014D">
      <w:rPr>
        <w:noProof/>
        <w:color w:val="F2F2F2" w:themeColor="background1" w:themeShade="F2"/>
      </w:rPr>
      <w:fldChar w:fldCharType="end"/>
    </w:r>
    <w:r w:rsidR="00A23D33" w:rsidRPr="00AD014D">
      <w:rPr>
        <w:color w:val="F2F2F2" w:themeColor="background1" w:themeShade="F2"/>
      </w:rPr>
      <w:t xml:space="preserve"> (</w:t>
    </w:r>
    <w:r w:rsidR="00182F1D" w:rsidRPr="00AD014D">
      <w:rPr>
        <w:color w:val="F2F2F2" w:themeColor="background1" w:themeShade="F2"/>
      </w:rPr>
      <w:t>526160</w:t>
    </w:r>
    <w:r w:rsidR="00A23D33" w:rsidRPr="00AD014D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36B60" w14:paraId="1CB6C207" w14:textId="77777777">
      <w:trPr>
        <w:jc w:val="center"/>
      </w:trPr>
      <w:tc>
        <w:tcPr>
          <w:tcW w:w="1803" w:type="dxa"/>
          <w:vAlign w:val="center"/>
        </w:tcPr>
        <w:p w14:paraId="626239B1" w14:textId="77777777" w:rsidR="00836B60" w:rsidRDefault="00000000">
          <w:pPr>
            <w:pStyle w:val="Header"/>
            <w:jc w:val="left"/>
          </w:pPr>
          <w:hyperlink r:id="rId1" w:history="1">
            <w:r w:rsidR="00C35A1A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6AFA1BCD" w:rsidR="00836B60" w:rsidRDefault="00A23D33" w:rsidP="00E3004C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C35A1A">
            <w:rPr>
              <w:bCs/>
            </w:rPr>
            <w:t>C23/93</w:t>
          </w:r>
          <w:r w:rsidR="00182F1D">
            <w:rPr>
              <w:bCs/>
            </w:rPr>
            <w:t>(Rév.1)</w:t>
          </w:r>
          <w:r w:rsidR="00C35A1A">
            <w:rPr>
              <w:bCs/>
            </w:rPr>
            <w:t>-F</w:t>
          </w:r>
          <w:r>
            <w:rPr>
              <w:bCs/>
            </w:rPr>
            <w:tab/>
          </w:r>
          <w:r w:rsidR="00C35A1A">
            <w:fldChar w:fldCharType="begin"/>
          </w:r>
          <w:r w:rsidR="00C35A1A">
            <w:instrText>PAGE</w:instrText>
          </w:r>
          <w:r w:rsidR="00C35A1A">
            <w:fldChar w:fldCharType="separate"/>
          </w:r>
          <w:r w:rsidR="00C35A1A">
            <w:t>1</w:t>
          </w:r>
          <w:r w:rsidR="00C35A1A">
            <w:fldChar w:fldCharType="end"/>
          </w:r>
        </w:p>
      </w:tc>
    </w:tr>
  </w:tbl>
  <w:p w14:paraId="2A3E37EC" w14:textId="45E56C0B" w:rsidR="00836B60" w:rsidRPr="00182F1D" w:rsidRDefault="00000000" w:rsidP="00182F1D">
    <w:pPr>
      <w:pStyle w:val="Footer"/>
    </w:pPr>
    <w:r w:rsidRPr="00AD014D">
      <w:rPr>
        <w:color w:val="F2F2F2" w:themeColor="background1" w:themeShade="F2"/>
      </w:rPr>
      <w:fldChar w:fldCharType="begin"/>
    </w:r>
    <w:r w:rsidRPr="00AD014D">
      <w:rPr>
        <w:color w:val="F2F2F2" w:themeColor="background1" w:themeShade="F2"/>
      </w:rPr>
      <w:instrText xml:space="preserve"> FILENAME \p  \* MERGEFORMAT </w:instrText>
    </w:r>
    <w:r w:rsidRPr="00AD014D">
      <w:rPr>
        <w:color w:val="F2F2F2" w:themeColor="background1" w:themeShade="F2"/>
      </w:rPr>
      <w:fldChar w:fldCharType="separate"/>
    </w:r>
    <w:r w:rsidR="00182F1D" w:rsidRPr="00AD014D">
      <w:rPr>
        <w:noProof/>
        <w:color w:val="F2F2F2" w:themeColor="background1" w:themeShade="F2"/>
      </w:rPr>
      <w:t>P:\FRA\SG\CONSEIL\C23\000\093REV1F.docx</w:t>
    </w:r>
    <w:r w:rsidRPr="00AD014D">
      <w:rPr>
        <w:noProof/>
        <w:color w:val="F2F2F2" w:themeColor="background1" w:themeShade="F2"/>
      </w:rPr>
      <w:fldChar w:fldCharType="end"/>
    </w:r>
    <w:r w:rsidR="00C35A1A" w:rsidRPr="00AD014D">
      <w:rPr>
        <w:color w:val="F2F2F2" w:themeColor="background1" w:themeShade="F2"/>
      </w:rPr>
      <w:t xml:space="preserve"> (</w:t>
    </w:r>
    <w:r w:rsidR="00182F1D" w:rsidRPr="00AD014D">
      <w:rPr>
        <w:color w:val="F2F2F2" w:themeColor="background1" w:themeShade="F2"/>
      </w:rPr>
      <w:t>526160)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A6B4" w14:textId="77777777" w:rsidR="003A03FD" w:rsidRDefault="003A03FD">
      <w:r>
        <w:t>____________________</w:t>
      </w:r>
    </w:p>
  </w:footnote>
  <w:footnote w:type="continuationSeparator" w:id="0">
    <w:p w14:paraId="1801F7F5" w14:textId="77777777" w:rsidR="003A03FD" w:rsidRDefault="003A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836B60" w:rsidRDefault="00C35A1A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7E57C5E2" w14:textId="77777777" w:rsidR="00836B60" w:rsidRDefault="00C35A1A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E0C" w14:textId="77777777" w:rsidR="0077682D" w:rsidRDefault="00776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36B60" w14:paraId="3FF5CF41" w14:textId="77777777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836B60" w:rsidRDefault="00C35A1A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836B60" w:rsidRDefault="00836B6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836B60" w:rsidRDefault="00836B60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836B60" w:rsidRDefault="00C35A1A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836B60" w:rsidRDefault="00C35A1A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E48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A2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E649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00D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9A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D8E9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8F2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DAB9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6C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4A7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5943843">
    <w:abstractNumId w:val="9"/>
  </w:num>
  <w:num w:numId="2" w16cid:durableId="209733888">
    <w:abstractNumId w:val="7"/>
  </w:num>
  <w:num w:numId="3" w16cid:durableId="1477725615">
    <w:abstractNumId w:val="6"/>
  </w:num>
  <w:num w:numId="4" w16cid:durableId="568006098">
    <w:abstractNumId w:val="5"/>
  </w:num>
  <w:num w:numId="5" w16cid:durableId="970480236">
    <w:abstractNumId w:val="4"/>
  </w:num>
  <w:num w:numId="6" w16cid:durableId="194123477">
    <w:abstractNumId w:val="8"/>
  </w:num>
  <w:num w:numId="7" w16cid:durableId="2118022108">
    <w:abstractNumId w:val="3"/>
  </w:num>
  <w:num w:numId="8" w16cid:durableId="95907780">
    <w:abstractNumId w:val="2"/>
  </w:num>
  <w:num w:numId="9" w16cid:durableId="1747343679">
    <w:abstractNumId w:val="1"/>
  </w:num>
  <w:num w:numId="10" w16cid:durableId="313989617">
    <w:abstractNumId w:val="0"/>
  </w:num>
  <w:num w:numId="11" w16cid:durableId="802117286">
    <w:abstractNumId w:val="9"/>
  </w:num>
  <w:num w:numId="12" w16cid:durableId="522982451">
    <w:abstractNumId w:val="7"/>
  </w:num>
  <w:num w:numId="13" w16cid:durableId="48845851">
    <w:abstractNumId w:val="6"/>
  </w:num>
  <w:num w:numId="14" w16cid:durableId="1990479640">
    <w:abstractNumId w:val="5"/>
  </w:num>
  <w:num w:numId="15" w16cid:durableId="311494066">
    <w:abstractNumId w:val="4"/>
  </w:num>
  <w:num w:numId="16" w16cid:durableId="1517115743">
    <w:abstractNumId w:val="8"/>
  </w:num>
  <w:num w:numId="17" w16cid:durableId="601567423">
    <w:abstractNumId w:val="3"/>
  </w:num>
  <w:num w:numId="18" w16cid:durableId="206379671">
    <w:abstractNumId w:val="2"/>
  </w:num>
  <w:num w:numId="19" w16cid:durableId="248513271">
    <w:abstractNumId w:val="1"/>
  </w:num>
  <w:num w:numId="20" w16cid:durableId="6609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60"/>
    <w:rsid w:val="00013779"/>
    <w:rsid w:val="00034563"/>
    <w:rsid w:val="000504CA"/>
    <w:rsid w:val="000545B6"/>
    <w:rsid w:val="0008790F"/>
    <w:rsid w:val="000C1F19"/>
    <w:rsid w:val="000D7C20"/>
    <w:rsid w:val="00182F1D"/>
    <w:rsid w:val="00277EB0"/>
    <w:rsid w:val="002D17AE"/>
    <w:rsid w:val="002F67B0"/>
    <w:rsid w:val="00306A7D"/>
    <w:rsid w:val="00334DE1"/>
    <w:rsid w:val="00370DA8"/>
    <w:rsid w:val="003A03FD"/>
    <w:rsid w:val="00452A48"/>
    <w:rsid w:val="004B2CD4"/>
    <w:rsid w:val="004E6F44"/>
    <w:rsid w:val="006B5257"/>
    <w:rsid w:val="006D4B6F"/>
    <w:rsid w:val="0077682D"/>
    <w:rsid w:val="007822BC"/>
    <w:rsid w:val="007D5EA7"/>
    <w:rsid w:val="00810AD1"/>
    <w:rsid w:val="00836B60"/>
    <w:rsid w:val="00872338"/>
    <w:rsid w:val="008E10AF"/>
    <w:rsid w:val="008F661B"/>
    <w:rsid w:val="009B7180"/>
    <w:rsid w:val="009C0BA0"/>
    <w:rsid w:val="00A23D33"/>
    <w:rsid w:val="00A554AD"/>
    <w:rsid w:val="00AC738E"/>
    <w:rsid w:val="00AD014D"/>
    <w:rsid w:val="00AE424A"/>
    <w:rsid w:val="00AE5C62"/>
    <w:rsid w:val="00AF4DBD"/>
    <w:rsid w:val="00BB1249"/>
    <w:rsid w:val="00C35A1A"/>
    <w:rsid w:val="00C56740"/>
    <w:rsid w:val="00CB2BB6"/>
    <w:rsid w:val="00D00B5F"/>
    <w:rsid w:val="00D05AC4"/>
    <w:rsid w:val="00D679B5"/>
    <w:rsid w:val="00D75FA1"/>
    <w:rsid w:val="00D9249B"/>
    <w:rsid w:val="00DB5F16"/>
    <w:rsid w:val="00DC3C62"/>
    <w:rsid w:val="00DC3DF9"/>
    <w:rsid w:val="00E10E30"/>
    <w:rsid w:val="00E123AA"/>
    <w:rsid w:val="00E3004C"/>
    <w:rsid w:val="00E3727C"/>
    <w:rsid w:val="00E734C2"/>
    <w:rsid w:val="00EF0468"/>
    <w:rsid w:val="00F50EFC"/>
    <w:rsid w:val="00F816B0"/>
    <w:rsid w:val="00FB342A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dnum">
    <w:name w:val="dnum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Pr>
      <w:caps w:val="0"/>
    </w:rPr>
  </w:style>
  <w:style w:type="paragraph" w:customStyle="1" w:styleId="Note">
    <w:name w:val="Note"/>
    <w:basedOn w:val="Normal"/>
    <w:pPr>
      <w:spacing w:before="80"/>
    </w:p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nnexNo">
    <w:name w:val="Annex_No"/>
    <w:basedOn w:val="Normal"/>
    <w:next w:val="Annexre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Equationlegend">
    <w:name w:val="Equation_legend"/>
    <w:basedOn w:val="NormalIndent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Pr>
      <w:rFonts w:ascii="Calibri" w:hAnsi="Calibri"/>
    </w:rPr>
  </w:style>
  <w:style w:type="paragraph" w:customStyle="1" w:styleId="PartNo">
    <w:name w:val="Part_No"/>
    <w:basedOn w:val="AnnexNo"/>
    <w:next w:val="Parttitle"/>
  </w:style>
  <w:style w:type="paragraph" w:customStyle="1" w:styleId="Partref">
    <w:name w:val="Part_ref"/>
    <w:basedOn w:val="Annexref"/>
    <w:next w:val="Normalaftertitle"/>
  </w:style>
  <w:style w:type="paragraph" w:customStyle="1" w:styleId="Parttitle">
    <w:name w:val="Part_title"/>
    <w:basedOn w:val="Annextitle"/>
    <w:next w:val="Partref"/>
  </w:style>
  <w:style w:type="paragraph" w:customStyle="1" w:styleId="RecNo">
    <w:name w:val="Rec_No"/>
    <w:basedOn w:val="Normal"/>
    <w:next w:val="Rectitl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Annex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Annextitle"/>
    <w:next w:val="Normal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</w:style>
  <w:style w:type="paragraph" w:styleId="Revision">
    <w:name w:val="Revision"/>
    <w:hidden/>
    <w:uiPriority w:val="99"/>
    <w:semiHidden/>
    <w:rsid w:val="00E734C2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0-F.pdf" TargetMode="External"/><Relationship Id="rId13" Type="http://schemas.openxmlformats.org/officeDocument/2006/relationships/hyperlink" Target="https://www.itu.int/md/S22-PP-C-0188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206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7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S19-CL-C-0137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F50E-A7F4-4C65-BC62-BD5775F2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Brésil (République fédérative du) - Élaboration du Programme mondial cybersécurité (GCA)</vt:lpstr>
    </vt:vector>
  </TitlesOfParts>
  <Manager>Secrétariat général - Pool</Manager>
  <Company>Union internationale des télécommunications (UIT)</Company>
  <LinksUpToDate>false</LinksUpToDate>
  <CharactersWithSpaces>10860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Brésil (République fédérative du) - Élaboration du Programme mondial cybersécurité (GCA)</dc:title>
  <dc:subject>Conseil 2023</dc:subject>
  <dc:creator>Brouard, Ricarda</dc:creator>
  <cp:keywords>C2023, C23, Council-23</cp:keywords>
  <dc:description/>
  <cp:lastModifiedBy>Xue, Kun</cp:lastModifiedBy>
  <cp:revision>3</cp:revision>
  <cp:lastPrinted>2000-07-18T08:55:00Z</cp:lastPrinted>
  <dcterms:created xsi:type="dcterms:W3CDTF">2023-07-17T12:30:00Z</dcterms:created>
  <dcterms:modified xsi:type="dcterms:W3CDTF">2023-07-17T12:30:00Z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