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3117"/>
      </w:tblGrid>
      <w:tr w:rsidR="007B0AA0" w14:paraId="201251E9" w14:textId="77777777" w:rsidTr="00F363FE">
        <w:tc>
          <w:tcPr>
            <w:tcW w:w="6512" w:type="dxa"/>
          </w:tcPr>
          <w:p w14:paraId="57250C72" w14:textId="4D16522F"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11605B">
              <w:rPr>
                <w:rFonts w:hint="cs"/>
                <w:b/>
                <w:bCs/>
                <w:rtl/>
                <w:lang w:bidi="ar-EG"/>
              </w:rPr>
              <w:t xml:space="preserve"> </w:t>
            </w:r>
            <w:r w:rsidR="0011605B">
              <w:rPr>
                <w:b/>
                <w:bCs/>
                <w:lang w:bidi="ar-EG"/>
              </w:rPr>
              <w:t>PL 3</w:t>
            </w:r>
          </w:p>
        </w:tc>
        <w:tc>
          <w:tcPr>
            <w:tcW w:w="3117" w:type="dxa"/>
          </w:tcPr>
          <w:p w14:paraId="435B4928" w14:textId="06F15A4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C23/</w:t>
            </w:r>
            <w:r w:rsidR="0011605B">
              <w:rPr>
                <w:b/>
                <w:bCs/>
                <w:lang w:bidi="ar-EG"/>
              </w:rPr>
              <w:t>87</w:t>
            </w:r>
            <w:r w:rsidRPr="007B0AA0">
              <w:rPr>
                <w:b/>
                <w:bCs/>
                <w:lang w:bidi="ar-EG"/>
              </w:rPr>
              <w:t>-A</w:t>
            </w:r>
          </w:p>
        </w:tc>
      </w:tr>
      <w:tr w:rsidR="007B0AA0" w14:paraId="402C576F" w14:textId="77777777" w:rsidTr="00F363FE">
        <w:tc>
          <w:tcPr>
            <w:tcW w:w="6512" w:type="dxa"/>
          </w:tcPr>
          <w:p w14:paraId="79DD0AF8" w14:textId="77777777" w:rsidR="007B0AA0" w:rsidRPr="007B0AA0" w:rsidRDefault="007B0AA0" w:rsidP="00F363FE">
            <w:pPr>
              <w:spacing w:before="60" w:after="60" w:line="260" w:lineRule="exact"/>
              <w:rPr>
                <w:b/>
                <w:bCs/>
                <w:rtl/>
                <w:lang w:bidi="ar-EG"/>
              </w:rPr>
            </w:pPr>
          </w:p>
        </w:tc>
        <w:tc>
          <w:tcPr>
            <w:tcW w:w="3117" w:type="dxa"/>
          </w:tcPr>
          <w:p w14:paraId="2FFAB632" w14:textId="1DA41435" w:rsidR="007B0AA0" w:rsidRPr="007B0AA0" w:rsidRDefault="0011605B" w:rsidP="00F363FE">
            <w:pPr>
              <w:spacing w:before="60" w:after="60" w:line="260" w:lineRule="exact"/>
              <w:rPr>
                <w:b/>
                <w:bCs/>
                <w:rtl/>
                <w:lang w:bidi="ar-EG"/>
              </w:rPr>
            </w:pPr>
            <w:r>
              <w:rPr>
                <w:rFonts w:hint="cs"/>
                <w:b/>
                <w:bCs/>
                <w:rtl/>
                <w:lang w:bidi="ar-EG"/>
              </w:rPr>
              <w:t xml:space="preserve">27 يونيو </w:t>
            </w:r>
            <w:r w:rsidR="007B0AA0" w:rsidRPr="007B0AA0">
              <w:rPr>
                <w:b/>
                <w:bCs/>
                <w:lang w:bidi="ar-EG"/>
              </w:rPr>
              <w:t>2023</w:t>
            </w:r>
          </w:p>
        </w:tc>
      </w:tr>
      <w:tr w:rsidR="007B0AA0" w14:paraId="606F7EE4" w14:textId="77777777" w:rsidTr="00F363FE">
        <w:tc>
          <w:tcPr>
            <w:tcW w:w="6512" w:type="dxa"/>
          </w:tcPr>
          <w:p w14:paraId="00230ACE" w14:textId="77777777" w:rsidR="007B0AA0" w:rsidRPr="007B0AA0" w:rsidRDefault="007B0AA0" w:rsidP="00F363FE">
            <w:pPr>
              <w:spacing w:before="60" w:after="60" w:line="260" w:lineRule="exact"/>
              <w:rPr>
                <w:b/>
                <w:bCs/>
                <w:rtl/>
                <w:lang w:bidi="ar-EG"/>
              </w:rPr>
            </w:pPr>
          </w:p>
        </w:tc>
        <w:tc>
          <w:tcPr>
            <w:tcW w:w="3117" w:type="dxa"/>
          </w:tcPr>
          <w:p w14:paraId="5B622D44" w14:textId="236BAA49" w:rsidR="007B0AA0" w:rsidRPr="007B0AA0" w:rsidRDefault="007B0AA0" w:rsidP="00F363FE">
            <w:pPr>
              <w:spacing w:before="60" w:after="60" w:line="260" w:lineRule="exact"/>
              <w:rPr>
                <w:b/>
                <w:bCs/>
                <w:rtl/>
                <w:lang w:bidi="ar-EG"/>
              </w:rPr>
            </w:pPr>
            <w:r w:rsidRPr="007B0AA0">
              <w:rPr>
                <w:rFonts w:hint="cs"/>
                <w:b/>
                <w:bCs/>
                <w:rtl/>
                <w:lang w:bidi="ar-EG"/>
              </w:rPr>
              <w:t xml:space="preserve">الأصل: </w:t>
            </w:r>
            <w:r w:rsidR="0011605B">
              <w:rPr>
                <w:rFonts w:hint="cs"/>
                <w:b/>
                <w:bCs/>
                <w:rtl/>
                <w:lang w:bidi="ar-EG"/>
              </w:rPr>
              <w:t>بالروسية</w:t>
            </w:r>
          </w:p>
        </w:tc>
      </w:tr>
      <w:tr w:rsidR="007B0AA0" w14:paraId="364D8A55" w14:textId="77777777" w:rsidTr="00F363FE">
        <w:tc>
          <w:tcPr>
            <w:tcW w:w="6512" w:type="dxa"/>
          </w:tcPr>
          <w:p w14:paraId="3063DC5A" w14:textId="77777777" w:rsidR="007B0AA0" w:rsidRDefault="007B0AA0" w:rsidP="00F363FE">
            <w:pPr>
              <w:spacing w:before="60" w:after="60" w:line="260" w:lineRule="exact"/>
              <w:rPr>
                <w:lang w:bidi="ar-EG"/>
              </w:rPr>
            </w:pPr>
          </w:p>
        </w:tc>
        <w:tc>
          <w:tcPr>
            <w:tcW w:w="3117" w:type="dxa"/>
          </w:tcPr>
          <w:p w14:paraId="02093547" w14:textId="77777777" w:rsidR="007B0AA0" w:rsidRDefault="007B0AA0" w:rsidP="00F363FE">
            <w:pPr>
              <w:spacing w:before="60" w:after="60" w:line="260" w:lineRule="exact"/>
              <w:rPr>
                <w:rtl/>
                <w:lang w:bidi="ar-EG"/>
              </w:rPr>
            </w:pPr>
          </w:p>
        </w:tc>
      </w:tr>
      <w:tr w:rsidR="007B0AA0" w14:paraId="177E3364" w14:textId="77777777" w:rsidTr="00EE7446">
        <w:tc>
          <w:tcPr>
            <w:tcW w:w="9629" w:type="dxa"/>
            <w:gridSpan w:val="2"/>
          </w:tcPr>
          <w:p w14:paraId="57C0B8CB" w14:textId="7EA326E4" w:rsidR="007B0AA0" w:rsidRDefault="0011605B" w:rsidP="007B0AA0">
            <w:pPr>
              <w:pStyle w:val="Source"/>
              <w:jc w:val="left"/>
              <w:rPr>
                <w:rtl/>
                <w:lang w:bidi="ar-EG"/>
              </w:rPr>
            </w:pPr>
            <w:r>
              <w:rPr>
                <w:rFonts w:hint="cs"/>
                <w:rtl/>
                <w:lang w:bidi="ar-EG"/>
              </w:rPr>
              <w:t>مساهمة من الاتحاد الروسي</w:t>
            </w:r>
          </w:p>
        </w:tc>
      </w:tr>
      <w:tr w:rsidR="007B0AA0" w14:paraId="3EA5E3D5" w14:textId="77777777" w:rsidTr="007B0AA0">
        <w:tc>
          <w:tcPr>
            <w:tcW w:w="9629" w:type="dxa"/>
            <w:gridSpan w:val="2"/>
            <w:tcBorders>
              <w:bottom w:val="single" w:sz="4" w:space="0" w:color="auto"/>
            </w:tcBorders>
          </w:tcPr>
          <w:p w14:paraId="5F864F87" w14:textId="1170F700" w:rsidR="007B0AA0" w:rsidRDefault="00E14684" w:rsidP="007B0AA0">
            <w:pPr>
              <w:pStyle w:val="Subtitle0"/>
            </w:pPr>
            <w:r w:rsidRPr="00E14684">
              <w:rPr>
                <w:rtl/>
              </w:rPr>
              <w:t>مقترحات بشأن إعداد جدول أعمال دورات مجلس الاتحاد وإدخال تحسينات على العملية التحضيرية للدورة واتخاذ القرارات فيها</w:t>
            </w:r>
          </w:p>
        </w:tc>
      </w:tr>
      <w:tr w:rsidR="007B0AA0" w14:paraId="5687D185" w14:textId="77777777" w:rsidTr="007B0AA0">
        <w:tc>
          <w:tcPr>
            <w:tcW w:w="9629" w:type="dxa"/>
            <w:gridSpan w:val="2"/>
            <w:tcBorders>
              <w:top w:val="single" w:sz="4" w:space="0" w:color="auto"/>
              <w:bottom w:val="single" w:sz="4" w:space="0" w:color="auto"/>
            </w:tcBorders>
          </w:tcPr>
          <w:p w14:paraId="7D222A88" w14:textId="6B2E4873" w:rsidR="007B0AA0" w:rsidRPr="00EC1FA1" w:rsidRDefault="007B0AA0" w:rsidP="007B0AA0">
            <w:pPr>
              <w:rPr>
                <w:b/>
                <w:bCs/>
                <w:sz w:val="24"/>
                <w:szCs w:val="24"/>
                <w:rtl/>
              </w:rPr>
            </w:pPr>
            <w:r w:rsidRPr="00EC1FA1">
              <w:rPr>
                <w:rFonts w:hint="cs"/>
                <w:b/>
                <w:bCs/>
                <w:sz w:val="24"/>
                <w:szCs w:val="24"/>
                <w:rtl/>
              </w:rPr>
              <w:t>الغرض</w:t>
            </w:r>
          </w:p>
          <w:p w14:paraId="22C6A08A" w14:textId="3C356C52" w:rsidR="007B0AA0" w:rsidRDefault="00E14684" w:rsidP="0011605B">
            <w:pPr>
              <w:rPr>
                <w:rtl/>
              </w:rPr>
            </w:pPr>
            <w:r w:rsidRPr="00E14684">
              <w:rPr>
                <w:rtl/>
              </w:rPr>
              <w:t>تدعو إدارة الاتحاد الروسي مجلس الاتحاد إلى دراسة المقترحات المتعلقة بإعداد جدول أعمال دورات مجلس الاتحاد وإدخال</w:t>
            </w:r>
            <w:r w:rsidR="00A73D3B">
              <w:rPr>
                <w:rFonts w:hint="cs"/>
                <w:rtl/>
              </w:rPr>
              <w:t> </w:t>
            </w:r>
            <w:r w:rsidRPr="00E14684">
              <w:rPr>
                <w:rtl/>
              </w:rPr>
              <w:t>تحسينات على العملية التحضيرية للدورة واتخاذ القرارات فيها، والموافقة على التوصيات المقدمة إلى الأمينة العامة في</w:t>
            </w:r>
            <w:r w:rsidR="00A73D3B">
              <w:rPr>
                <w:rFonts w:hint="cs"/>
                <w:rtl/>
              </w:rPr>
              <w:t> </w:t>
            </w:r>
            <w:r w:rsidRPr="00E14684">
              <w:rPr>
                <w:rtl/>
              </w:rPr>
              <w:t>هذا</w:t>
            </w:r>
            <w:r w:rsidR="00A73D3B">
              <w:rPr>
                <w:rFonts w:hint="cs"/>
                <w:rtl/>
              </w:rPr>
              <w:t> </w:t>
            </w:r>
            <w:r w:rsidRPr="00E14684">
              <w:rPr>
                <w:rtl/>
              </w:rPr>
              <w:t>الصدد.</w:t>
            </w:r>
          </w:p>
          <w:p w14:paraId="39098ECC" w14:textId="77777777" w:rsidR="007B0AA0" w:rsidRPr="00EC1FA1" w:rsidRDefault="007B0AA0" w:rsidP="007B0AA0">
            <w:pPr>
              <w:rPr>
                <w:b/>
                <w:bCs/>
                <w:sz w:val="24"/>
                <w:szCs w:val="24"/>
                <w:rtl/>
              </w:rPr>
            </w:pPr>
            <w:r w:rsidRPr="00EC1FA1">
              <w:rPr>
                <w:rFonts w:hint="cs"/>
                <w:b/>
                <w:bCs/>
                <w:sz w:val="24"/>
                <w:szCs w:val="24"/>
                <w:rtl/>
              </w:rPr>
              <w:t>الإجراء المطلوب من المجلس</w:t>
            </w:r>
          </w:p>
          <w:p w14:paraId="20AD81F6" w14:textId="502014B4" w:rsidR="007B0AA0" w:rsidRPr="00B269D3" w:rsidRDefault="009D68F7" w:rsidP="0011605B">
            <w:pPr>
              <w:rPr>
                <w:rtl/>
              </w:rPr>
            </w:pPr>
            <w:r>
              <w:rPr>
                <w:rFonts w:hint="cs"/>
                <w:rtl/>
              </w:rPr>
              <w:t xml:space="preserve">يُدعى المجلس إلى </w:t>
            </w:r>
            <w:r w:rsidRPr="009D68F7">
              <w:rPr>
                <w:rFonts w:hint="cs"/>
                <w:b/>
                <w:bCs/>
                <w:rtl/>
              </w:rPr>
              <w:t>النظر في التدابير واعتمادها حسب الاقتضاء</w:t>
            </w:r>
            <w:r w:rsidRPr="00A73D3B">
              <w:rPr>
                <w:rFonts w:hint="cs"/>
                <w:rtl/>
              </w:rPr>
              <w:t>.</w:t>
            </w:r>
          </w:p>
          <w:p w14:paraId="3B5F8BAA"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B7DD5AB" w14:textId="77777777" w:rsidR="007B0AA0" w:rsidRPr="00EC1FA1" w:rsidRDefault="007B0AA0" w:rsidP="007B0AA0">
            <w:pPr>
              <w:rPr>
                <w:b/>
                <w:bCs/>
                <w:sz w:val="24"/>
                <w:szCs w:val="24"/>
                <w:rtl/>
              </w:rPr>
            </w:pPr>
            <w:r w:rsidRPr="00EC1FA1">
              <w:rPr>
                <w:rFonts w:hint="cs"/>
                <w:b/>
                <w:bCs/>
                <w:sz w:val="24"/>
                <w:szCs w:val="24"/>
                <w:rtl/>
              </w:rPr>
              <w:t>المراجع</w:t>
            </w:r>
          </w:p>
          <w:p w14:paraId="158CE771" w14:textId="77777777" w:rsidR="007B0AA0" w:rsidRDefault="0011605B" w:rsidP="007B0AA0">
            <w:pPr>
              <w:rPr>
                <w:rtl/>
              </w:rPr>
            </w:pPr>
            <w:r>
              <w:rPr>
                <w:rFonts w:hint="cs"/>
                <w:rtl/>
              </w:rPr>
              <w:t>دستور الاتحاد</w:t>
            </w:r>
          </w:p>
          <w:p w14:paraId="059FD823" w14:textId="77777777" w:rsidR="0011605B" w:rsidRDefault="0011605B" w:rsidP="0011605B">
            <w:pPr>
              <w:rPr>
                <w:rtl/>
              </w:rPr>
            </w:pPr>
            <w:r w:rsidRPr="0011605B">
              <w:rPr>
                <w:rtl/>
              </w:rPr>
              <w:t>النظام الداخلي لمجلس الاتحاد</w:t>
            </w:r>
          </w:p>
          <w:p w14:paraId="00BC4605" w14:textId="79C7108F" w:rsidR="0011605B" w:rsidRDefault="0011605B" w:rsidP="0011605B">
            <w:pPr>
              <w:rPr>
                <w:rtl/>
              </w:rPr>
            </w:pPr>
            <w:r>
              <w:rPr>
                <w:rFonts w:hint="cs"/>
                <w:rtl/>
              </w:rPr>
              <w:t xml:space="preserve">وثيقة المجلس </w:t>
            </w:r>
            <w:hyperlink r:id="rId8" w:history="1">
              <w:r w:rsidRPr="0011605B">
                <w:rPr>
                  <w:rStyle w:val="Hyperlink"/>
                  <w:rFonts w:ascii="Calibri" w:hAnsi="Calibri" w:cs="Calibri"/>
                </w:rPr>
                <w:t>С</w:t>
              </w:r>
              <w:r w:rsidRPr="0011605B">
                <w:rPr>
                  <w:rStyle w:val="Hyperlink"/>
                </w:rPr>
                <w:t>23/32</w:t>
              </w:r>
            </w:hyperlink>
            <w:r>
              <w:rPr>
                <w:rFonts w:hint="cs"/>
                <w:rtl/>
              </w:rPr>
              <w:t xml:space="preserve"> (تقرير من الأمينة العامة بشأن تحس</w:t>
            </w:r>
            <w:r w:rsidR="009D68F7">
              <w:rPr>
                <w:rFonts w:hint="cs"/>
                <w:rtl/>
              </w:rPr>
              <w:t>ي</w:t>
            </w:r>
            <w:r>
              <w:rPr>
                <w:rFonts w:hint="cs"/>
                <w:rtl/>
              </w:rPr>
              <w:t>ن عمل المجلس)</w:t>
            </w:r>
          </w:p>
          <w:p w14:paraId="5EFF183E" w14:textId="3ADE1BD8" w:rsidR="0011605B" w:rsidRDefault="008768C7" w:rsidP="0011605B">
            <w:pPr>
              <w:rPr>
                <w:rtl/>
              </w:rPr>
            </w:pPr>
            <w:hyperlink r:id="rId9" w:history="1">
              <w:r w:rsidR="0011605B" w:rsidRPr="009D68F7">
                <w:rPr>
                  <w:rStyle w:val="Hyperlink"/>
                  <w:rFonts w:hint="cs"/>
                  <w:rtl/>
                </w:rPr>
                <w:t xml:space="preserve">المقرر </w:t>
              </w:r>
              <w:r w:rsidR="009D68F7" w:rsidRPr="009D68F7">
                <w:rPr>
                  <w:rStyle w:val="Hyperlink"/>
                </w:rPr>
                <w:t>626</w:t>
              </w:r>
            </w:hyperlink>
            <w:r w:rsidR="0011605B">
              <w:rPr>
                <w:rFonts w:hint="cs"/>
                <w:rtl/>
              </w:rPr>
              <w:t xml:space="preserve"> للمجلس (دورة المجلس لعام </w:t>
            </w:r>
            <w:r w:rsidR="00E14684">
              <w:t>2022</w:t>
            </w:r>
            <w:r w:rsidR="0011605B">
              <w:rPr>
                <w:rFonts w:hint="cs"/>
                <w:rtl/>
              </w:rPr>
              <w:t>)</w:t>
            </w:r>
          </w:p>
          <w:p w14:paraId="2F70D9A8" w14:textId="3103E50A" w:rsidR="0011605B" w:rsidRDefault="008768C7" w:rsidP="0011605B">
            <w:pPr>
              <w:rPr>
                <w:rtl/>
              </w:rPr>
            </w:pPr>
            <w:hyperlink r:id="rId10" w:history="1">
              <w:r w:rsidR="0011605B" w:rsidRPr="007D11DD">
                <w:rPr>
                  <w:rStyle w:val="Hyperlink"/>
                  <w:rFonts w:hint="cs"/>
                  <w:rtl/>
                </w:rPr>
                <w:t xml:space="preserve">القرار </w:t>
              </w:r>
              <w:r w:rsidR="009D68F7" w:rsidRPr="007D11DD">
                <w:rPr>
                  <w:rStyle w:val="Hyperlink"/>
                </w:rPr>
                <w:t>1333</w:t>
              </w:r>
            </w:hyperlink>
            <w:r w:rsidR="0011605B">
              <w:rPr>
                <w:rFonts w:hint="cs"/>
                <w:rtl/>
              </w:rPr>
              <w:t xml:space="preserve"> للمجلس (دورة المجلس لعام </w:t>
            </w:r>
            <w:r w:rsidR="00E14684">
              <w:t>2016</w:t>
            </w:r>
            <w:r w:rsidR="0011605B">
              <w:rPr>
                <w:rFonts w:hint="cs"/>
                <w:rtl/>
              </w:rPr>
              <w:t>)</w:t>
            </w:r>
          </w:p>
          <w:p w14:paraId="057AE3F5" w14:textId="62B3881B" w:rsidR="0011605B" w:rsidRDefault="0011605B" w:rsidP="00057722">
            <w:pPr>
              <w:spacing w:after="120"/>
              <w:rPr>
                <w:rtl/>
              </w:rPr>
            </w:pPr>
            <w:r>
              <w:rPr>
                <w:rFonts w:hint="cs"/>
                <w:rtl/>
              </w:rPr>
              <w:t xml:space="preserve">وثيقة المجلس </w:t>
            </w:r>
            <w:hyperlink r:id="rId11" w:history="1">
              <w:r w:rsidRPr="0011605B">
                <w:rPr>
                  <w:rStyle w:val="Hyperlink"/>
                  <w:rFonts w:ascii="Calibri" w:hAnsi="Calibri" w:cs="Calibri"/>
                </w:rPr>
                <w:t>С</w:t>
              </w:r>
              <w:r w:rsidRPr="0011605B">
                <w:rPr>
                  <w:rStyle w:val="Hyperlink"/>
                </w:rPr>
                <w:t>23/2</w:t>
              </w:r>
            </w:hyperlink>
          </w:p>
        </w:tc>
      </w:tr>
    </w:tbl>
    <w:p w14:paraId="337DB8E7" w14:textId="77777777" w:rsidR="00E61BE8" w:rsidRDefault="00E61BE8" w:rsidP="00E61BE8">
      <w:pPr>
        <w:rPr>
          <w:rtl/>
          <w:lang w:bidi="ar-EG"/>
        </w:rPr>
      </w:pPr>
    </w:p>
    <w:p w14:paraId="792B4ABC" w14:textId="77777777" w:rsidR="00F50E3F" w:rsidRDefault="00F50E3F" w:rsidP="00A73D3B">
      <w:pPr>
        <w:rPr>
          <w:rtl/>
          <w:lang w:bidi="ar-EG"/>
        </w:rPr>
      </w:pPr>
      <w:r>
        <w:rPr>
          <w:rtl/>
          <w:lang w:bidi="ar-EG"/>
        </w:rPr>
        <w:br w:type="page"/>
      </w:r>
    </w:p>
    <w:p w14:paraId="0CDEFFD1" w14:textId="3DAB00F9" w:rsidR="00F50E3F" w:rsidRDefault="00FA6E7A" w:rsidP="00365789">
      <w:pPr>
        <w:pStyle w:val="Heading1"/>
        <w:rPr>
          <w:rtl/>
          <w:lang w:bidi="ar-EG"/>
        </w:rPr>
      </w:pPr>
      <w:r>
        <w:rPr>
          <w:lang w:bidi="ar-EG"/>
        </w:rPr>
        <w:lastRenderedPageBreak/>
        <w:t>1</w:t>
      </w:r>
      <w:r>
        <w:rPr>
          <w:lang w:bidi="ar-EG"/>
        </w:rPr>
        <w:tab/>
      </w:r>
      <w:r w:rsidR="00F85B21">
        <w:rPr>
          <w:rFonts w:hint="cs"/>
          <w:rtl/>
          <w:lang w:bidi="ar-EG"/>
        </w:rPr>
        <w:t>عام</w:t>
      </w:r>
    </w:p>
    <w:p w14:paraId="1C7E0A50" w14:textId="77777777" w:rsidR="00E14684" w:rsidRPr="00E14684" w:rsidRDefault="00E14684" w:rsidP="00E14684">
      <w:pPr>
        <w:rPr>
          <w:rFonts w:eastAsia="Times New Roman"/>
          <w:lang w:val="en-CA" w:bidi="ar-EG"/>
        </w:rPr>
      </w:pPr>
      <w:r w:rsidRPr="00E14684">
        <w:rPr>
          <w:rFonts w:eastAsia="Times New Roman" w:hint="cs"/>
          <w:rtl/>
        </w:rPr>
        <w:t xml:space="preserve">وفقاً للمادة </w:t>
      </w:r>
      <w:r w:rsidRPr="00E14684">
        <w:rPr>
          <w:rFonts w:eastAsia="Times New Roman"/>
          <w:lang w:val="en-CA"/>
        </w:rPr>
        <w:t>10</w:t>
      </w:r>
      <w:r w:rsidRPr="00E14684">
        <w:rPr>
          <w:rFonts w:eastAsia="Times New Roman" w:hint="cs"/>
          <w:rtl/>
          <w:lang w:val="en-CA" w:bidi="ar-EG"/>
        </w:rPr>
        <w:t xml:space="preserve"> من </w:t>
      </w:r>
      <w:hyperlink r:id="rId12" w:history="1">
        <w:r w:rsidRPr="0014557E">
          <w:rPr>
            <w:rFonts w:eastAsia="Times New Roman" w:hint="cs"/>
            <w:color w:val="0000FF"/>
            <w:u w:val="single"/>
            <w:rtl/>
            <w:lang w:val="en-CA" w:bidi="ar-EG"/>
          </w:rPr>
          <w:t>دستور الاتحاد</w:t>
        </w:r>
      </w:hyperlink>
      <w:r w:rsidRPr="00E14684">
        <w:rPr>
          <w:rFonts w:eastAsia="Times New Roman" w:hint="cs"/>
          <w:rtl/>
          <w:lang w:val="en-CA" w:bidi="ar-EG"/>
        </w:rPr>
        <w:t>:</w:t>
      </w:r>
    </w:p>
    <w:p w14:paraId="2A5E5CE1" w14:textId="1FBC3005" w:rsidR="00E14684" w:rsidRPr="00E14684" w:rsidRDefault="00C06876" w:rsidP="008E5B52">
      <w:pPr>
        <w:pStyle w:val="enumlev1"/>
        <w:rPr>
          <w:rtl/>
          <w:lang w:bidi="ar-EG"/>
        </w:rPr>
      </w:pPr>
      <w:r>
        <w:rPr>
          <w:rFonts w:hint="eastAsia"/>
          <w:rtl/>
        </w:rPr>
        <w:t>–</w:t>
      </w:r>
      <w:r w:rsidR="00E14684" w:rsidRPr="00E14684">
        <w:rPr>
          <w:rtl/>
        </w:rPr>
        <w:tab/>
        <w:t xml:space="preserve">في الفترة الواقعة بين مؤتمرين للمندوبين المفوضين، يتصرف </w:t>
      </w:r>
      <w:r w:rsidR="00E14684" w:rsidRPr="00E14684">
        <w:rPr>
          <w:rFonts w:hint="cs"/>
          <w:rtl/>
        </w:rPr>
        <w:t>المجلس</w:t>
      </w:r>
      <w:r w:rsidR="00E14684" w:rsidRPr="00E14684">
        <w:rPr>
          <w:rtl/>
        </w:rPr>
        <w:t xml:space="preserve">، بصفته الهيئة الإدارية للاتحاد، </w:t>
      </w:r>
      <w:r w:rsidR="00E14684" w:rsidRPr="00057722">
        <w:rPr>
          <w:rtl/>
        </w:rPr>
        <w:t>باسم</w:t>
      </w:r>
      <w:r w:rsidR="00E14684" w:rsidRPr="00E14684">
        <w:rPr>
          <w:rtl/>
        </w:rPr>
        <w:t xml:space="preserve"> مؤتمر المندوبين المفوضين، في حدود السلطات التي يفوضها له المؤتمر المذكور</w:t>
      </w:r>
      <w:r w:rsidR="00E14684" w:rsidRPr="00E14684">
        <w:rPr>
          <w:rFonts w:hint="cs"/>
          <w:rtl/>
        </w:rPr>
        <w:t xml:space="preserve"> (الرقم </w:t>
      </w:r>
      <w:r w:rsidR="00E14684" w:rsidRPr="00E14684">
        <w:t>68</w:t>
      </w:r>
      <w:r w:rsidR="00E14684" w:rsidRPr="00E14684">
        <w:rPr>
          <w:rFonts w:hint="cs"/>
          <w:rtl/>
        </w:rPr>
        <w:t>)؛</w:t>
      </w:r>
    </w:p>
    <w:p w14:paraId="011DF7F6" w14:textId="6FFD7E9F" w:rsidR="00E14684" w:rsidRPr="00E14684" w:rsidRDefault="00C06876" w:rsidP="008E5B52">
      <w:pPr>
        <w:pStyle w:val="enumlev1"/>
        <w:rPr>
          <w:rtl/>
          <w:lang w:bidi="ar-EG"/>
        </w:rPr>
      </w:pPr>
      <w:r>
        <w:rPr>
          <w:rFonts w:hint="eastAsia"/>
          <w:rtl/>
        </w:rPr>
        <w:t>–</w:t>
      </w:r>
      <w:r w:rsidR="00E14684" w:rsidRPr="00E14684">
        <w:rPr>
          <w:rtl/>
        </w:rPr>
        <w:tab/>
      </w:r>
      <w:r w:rsidR="00E14684" w:rsidRPr="00E14684">
        <w:rPr>
          <w:rFonts w:hint="cs"/>
          <w:rtl/>
          <w:lang w:bidi="ar-EG"/>
        </w:rPr>
        <w:t>ي</w:t>
      </w:r>
      <w:r w:rsidR="00E14684" w:rsidRPr="00E14684">
        <w:rPr>
          <w:rtl/>
        </w:rPr>
        <w:t xml:space="preserve">تخذ </w:t>
      </w:r>
      <w:r w:rsidR="00E14684" w:rsidRPr="00E14684">
        <w:rPr>
          <w:rFonts w:hint="cs"/>
          <w:rtl/>
        </w:rPr>
        <w:t xml:space="preserve">المجلس </w:t>
      </w:r>
      <w:r w:rsidR="00E14684" w:rsidRPr="00E14684">
        <w:rPr>
          <w:rtl/>
        </w:rPr>
        <w:t>جميع التدابير اللازمة كي يسهل على الدول الأعضاء تنفيذ أحكام هذا الدستور والاتفاقية واللوائح الإدارية ومقررات مؤتمر المندوبين المفوضين، وعند الاقتضاء، مقررات مؤتمرات الاتحاد واجتماعاته الأخرى، كما يضطلع بجميع المهام الأخرى التي يسندها إليه مؤتمر المندوبين المفوضين</w:t>
      </w:r>
      <w:r w:rsidR="00E14684" w:rsidRPr="00E14684">
        <w:rPr>
          <w:rFonts w:hint="cs"/>
          <w:rtl/>
        </w:rPr>
        <w:t xml:space="preserve"> (الرقم </w:t>
      </w:r>
      <w:r w:rsidR="00E14684" w:rsidRPr="00E14684">
        <w:t>69</w:t>
      </w:r>
      <w:r w:rsidR="00E14684" w:rsidRPr="00E14684">
        <w:rPr>
          <w:rFonts w:hint="cs"/>
          <w:rtl/>
        </w:rPr>
        <w:t>)؛</w:t>
      </w:r>
    </w:p>
    <w:p w14:paraId="75BE5222" w14:textId="21A73C11" w:rsidR="00E14684" w:rsidRPr="00E14684" w:rsidRDefault="00C06876" w:rsidP="008E5B52">
      <w:pPr>
        <w:pStyle w:val="enumlev1"/>
        <w:rPr>
          <w:rtl/>
        </w:rPr>
      </w:pPr>
      <w:r>
        <w:rPr>
          <w:rFonts w:hint="eastAsia"/>
          <w:rtl/>
        </w:rPr>
        <w:t>–</w:t>
      </w:r>
      <w:r w:rsidR="00E14684" w:rsidRPr="00E14684">
        <w:rPr>
          <w:rtl/>
        </w:rPr>
        <w:tab/>
        <w:t xml:space="preserve">يدرس </w:t>
      </w:r>
      <w:r w:rsidR="00E14684" w:rsidRPr="00E14684">
        <w:rPr>
          <w:rFonts w:hint="cs"/>
          <w:rtl/>
        </w:rPr>
        <w:t xml:space="preserve">المجلس </w:t>
      </w:r>
      <w:r w:rsidR="00E14684" w:rsidRPr="00E14684">
        <w:rPr>
          <w:rtl/>
        </w:rPr>
        <w:t xml:space="preserve">المسائل الكبرى المتعلقة بسياسات الاتصالات </w:t>
      </w:r>
      <w:r w:rsidR="00D641B2">
        <w:rPr>
          <w:rFonts w:hint="cs"/>
          <w:rtl/>
        </w:rPr>
        <w:t>طبقاً</w:t>
      </w:r>
      <w:r w:rsidR="00E14684" w:rsidRPr="00E14684">
        <w:rPr>
          <w:rtl/>
        </w:rPr>
        <w:t xml:space="preserve"> للتوجيهات العامة التي يعطيها مؤتمر المندوبين المفوضين حتى تستجيب سياسات الاتحاد واستراتيجيته استجابة</w:t>
      </w:r>
      <w:r w:rsidR="00E14684" w:rsidRPr="00E14684">
        <w:rPr>
          <w:rFonts w:hint="cs"/>
          <w:rtl/>
        </w:rPr>
        <w:t xml:space="preserve"> </w:t>
      </w:r>
      <w:r w:rsidR="00E14684" w:rsidRPr="00E14684">
        <w:rPr>
          <w:rtl/>
        </w:rPr>
        <w:t>كاملة للتطور في بيئة الاتصالات</w:t>
      </w:r>
      <w:r w:rsidR="00E14684" w:rsidRPr="00E14684">
        <w:rPr>
          <w:rFonts w:hint="cs"/>
          <w:rtl/>
        </w:rPr>
        <w:t>.</w:t>
      </w:r>
    </w:p>
    <w:p w14:paraId="2161E448" w14:textId="77777777" w:rsidR="00E14684" w:rsidRPr="00E14684" w:rsidRDefault="00E14684" w:rsidP="00E14684">
      <w:pPr>
        <w:rPr>
          <w:rFonts w:eastAsia="SimSun"/>
          <w:lang w:val="fr-FR" w:bidi="ar-EG"/>
        </w:rPr>
      </w:pPr>
      <w:r w:rsidRPr="00E14684">
        <w:rPr>
          <w:rFonts w:eastAsia="SimSun" w:hint="cs"/>
          <w:rtl/>
          <w:lang w:bidi="ar-EG"/>
        </w:rPr>
        <w:t xml:space="preserve">ويجري إعداد جدول أعمال كل دورة من دورات المجلس وفقاً </w:t>
      </w:r>
      <w:hyperlink r:id="rId13" w:history="1">
        <w:r w:rsidRPr="0014557E">
          <w:rPr>
            <w:rFonts w:eastAsia="SimSun" w:hint="cs"/>
            <w:color w:val="0000FF"/>
            <w:u w:val="single"/>
            <w:rtl/>
            <w:lang w:bidi="ar-EG"/>
          </w:rPr>
          <w:t xml:space="preserve">للمادة </w:t>
        </w:r>
        <w:r w:rsidRPr="0014557E">
          <w:rPr>
            <w:rFonts w:eastAsia="SimSun"/>
            <w:color w:val="0000FF"/>
            <w:u w:val="single"/>
            <w:lang w:val="en-CA" w:bidi="ar-EG"/>
          </w:rPr>
          <w:t>4</w:t>
        </w:r>
        <w:r w:rsidRPr="0014557E">
          <w:rPr>
            <w:rFonts w:eastAsia="SimSun" w:hint="cs"/>
            <w:color w:val="0000FF"/>
            <w:u w:val="single"/>
            <w:rtl/>
            <w:lang w:val="en-CA" w:bidi="ar-EG"/>
          </w:rPr>
          <w:t xml:space="preserve"> من النظام الداخلي لمجلس الاتحاد</w:t>
        </w:r>
      </w:hyperlink>
      <w:r w:rsidRPr="00E14684">
        <w:rPr>
          <w:rFonts w:eastAsia="SimSun" w:hint="cs"/>
          <w:rtl/>
          <w:lang w:val="en-CA" w:bidi="ar-EG"/>
        </w:rPr>
        <w:t>.</w:t>
      </w:r>
      <w:r w:rsidRPr="00E14684">
        <w:rPr>
          <w:rFonts w:eastAsia="SimSun" w:hint="cs"/>
          <w:rtl/>
          <w:lang w:bidi="ar-EG"/>
        </w:rPr>
        <w:t xml:space="preserve"> وبالتالي، </w:t>
      </w:r>
      <w:r w:rsidRPr="00E14684">
        <w:rPr>
          <w:rFonts w:eastAsia="SimSun" w:hint="cs"/>
          <w:rtl/>
        </w:rPr>
        <w:t>يتضمن المشروع الأولي لجدول الأعمال ما يلي:</w:t>
      </w:r>
    </w:p>
    <w:p w14:paraId="437F5BD3" w14:textId="77777777" w:rsidR="00E14684" w:rsidRPr="00E14684" w:rsidRDefault="00E14684" w:rsidP="008E5B52">
      <w:pPr>
        <w:pStyle w:val="enumlev1"/>
      </w:pPr>
      <w:r w:rsidRPr="00E14684">
        <w:rPr>
          <w:rFonts w:hint="cs"/>
          <w:rtl/>
        </w:rPr>
        <w:t xml:space="preserve"> أ )</w:t>
      </w:r>
      <w:r w:rsidRPr="00E14684">
        <w:rPr>
          <w:rFonts w:hint="cs"/>
          <w:rtl/>
        </w:rPr>
        <w:tab/>
        <w:t>مشاريع التقارير السنوية عن أنشطة الاتحاد؛</w:t>
      </w:r>
    </w:p>
    <w:p w14:paraId="07F273F0" w14:textId="77777777" w:rsidR="00E14684" w:rsidRPr="00E14684" w:rsidRDefault="00E14684" w:rsidP="008E5B52">
      <w:pPr>
        <w:pStyle w:val="enumlev1"/>
        <w:rPr>
          <w:rtl/>
        </w:rPr>
      </w:pPr>
      <w:r w:rsidRPr="00E14684">
        <w:rPr>
          <w:rFonts w:hint="cs"/>
          <w:rtl/>
        </w:rPr>
        <w:t>ب)</w:t>
      </w:r>
      <w:r w:rsidRPr="00E14684">
        <w:rPr>
          <w:rFonts w:hint="cs"/>
          <w:rtl/>
        </w:rPr>
        <w:tab/>
        <w:t>مشروع ميزانية فترة السنتين أو الميزانية السنوية، حسب الحالة، وحسابات الاتحاد وتقرير الإدارة المالية؛</w:t>
      </w:r>
    </w:p>
    <w:p w14:paraId="7B568032" w14:textId="14D85614" w:rsidR="00E14684" w:rsidRPr="00E14684" w:rsidRDefault="00E14684" w:rsidP="008E5B52">
      <w:pPr>
        <w:pStyle w:val="enumlev1"/>
        <w:rPr>
          <w:rtl/>
        </w:rPr>
      </w:pPr>
      <w:r w:rsidRPr="00E14684">
        <w:rPr>
          <w:rFonts w:hint="cs"/>
          <w:rtl/>
        </w:rPr>
        <w:t>ج)</w:t>
      </w:r>
      <w:r w:rsidRPr="00E14684">
        <w:rPr>
          <w:rFonts w:hint="cs"/>
          <w:rtl/>
        </w:rPr>
        <w:tab/>
        <w:t xml:space="preserve">البنود التي قرر </w:t>
      </w:r>
      <w:r w:rsidR="00D641B2">
        <w:rPr>
          <w:rFonts w:hint="cs"/>
          <w:rtl/>
        </w:rPr>
        <w:t>ا</w:t>
      </w:r>
      <w:r w:rsidR="00D641B2" w:rsidRPr="00E14684">
        <w:rPr>
          <w:rFonts w:hint="cs"/>
          <w:rtl/>
        </w:rPr>
        <w:t>لمجلس</w:t>
      </w:r>
      <w:r w:rsidR="00D641B2">
        <w:rPr>
          <w:rFonts w:hint="cs"/>
          <w:rtl/>
        </w:rPr>
        <w:t xml:space="preserve"> </w:t>
      </w:r>
      <w:r w:rsidR="00D641B2" w:rsidRPr="00E14684">
        <w:rPr>
          <w:rFonts w:hint="cs"/>
          <w:rtl/>
        </w:rPr>
        <w:t xml:space="preserve">إدراجها </w:t>
      </w:r>
      <w:r w:rsidRPr="00E14684">
        <w:rPr>
          <w:rFonts w:hint="cs"/>
          <w:rtl/>
        </w:rPr>
        <w:t xml:space="preserve">في </w:t>
      </w:r>
      <w:r w:rsidR="00D641B2">
        <w:rPr>
          <w:rFonts w:hint="cs"/>
          <w:rtl/>
        </w:rPr>
        <w:t xml:space="preserve">إحدى </w:t>
      </w:r>
      <w:r w:rsidRPr="00E14684">
        <w:rPr>
          <w:rFonts w:hint="cs"/>
          <w:rtl/>
        </w:rPr>
        <w:t>دور</w:t>
      </w:r>
      <w:r w:rsidR="00D641B2">
        <w:rPr>
          <w:rFonts w:hint="cs"/>
          <w:rtl/>
        </w:rPr>
        <w:t>اته</w:t>
      </w:r>
      <w:r w:rsidRPr="00E14684">
        <w:rPr>
          <w:rFonts w:hint="cs"/>
          <w:rtl/>
        </w:rPr>
        <w:t xml:space="preserve"> </w:t>
      </w:r>
      <w:r w:rsidR="00D641B2">
        <w:rPr>
          <w:rFonts w:hint="cs"/>
          <w:rtl/>
        </w:rPr>
        <w:t>ال</w:t>
      </w:r>
      <w:r w:rsidR="00D641B2" w:rsidRPr="00E14684">
        <w:rPr>
          <w:rFonts w:hint="cs"/>
          <w:rtl/>
        </w:rPr>
        <w:t>سابقة</w:t>
      </w:r>
      <w:r w:rsidRPr="00E14684">
        <w:rPr>
          <w:rFonts w:hint="cs"/>
          <w:rtl/>
        </w:rPr>
        <w:t>؛</w:t>
      </w:r>
    </w:p>
    <w:p w14:paraId="4080FF57" w14:textId="77777777" w:rsidR="00E14684" w:rsidRPr="00E14684" w:rsidRDefault="00E14684" w:rsidP="008E5B52">
      <w:pPr>
        <w:pStyle w:val="enumlev1"/>
        <w:rPr>
          <w:rtl/>
        </w:rPr>
      </w:pPr>
      <w:r w:rsidRPr="00E14684">
        <w:rPr>
          <w:rFonts w:hint="cs"/>
          <w:rtl/>
        </w:rPr>
        <w:t>د )</w:t>
      </w:r>
      <w:r w:rsidRPr="00E14684">
        <w:rPr>
          <w:rFonts w:hint="cs"/>
          <w:rtl/>
        </w:rPr>
        <w:tab/>
        <w:t>البنود التي يرى الأمين العام ضرورة عرضها على المجلس.</w:t>
      </w:r>
    </w:p>
    <w:p w14:paraId="2FD08C24" w14:textId="77777777" w:rsidR="00E14684" w:rsidRPr="00E14684" w:rsidRDefault="00E14684" w:rsidP="008F0164">
      <w:pPr>
        <w:rPr>
          <w:rFonts w:eastAsia="SimSun"/>
          <w:rtl/>
        </w:rPr>
      </w:pPr>
      <w:r w:rsidRPr="008F0164">
        <w:rPr>
          <w:rFonts w:eastAsia="SimSun" w:hint="cs"/>
          <w:rtl/>
        </w:rPr>
        <w:t xml:space="preserve">وتنص الفقرة </w:t>
      </w:r>
      <w:r w:rsidRPr="008F0164">
        <w:rPr>
          <w:rFonts w:eastAsia="SimSun"/>
          <w:lang w:val="en-CA"/>
        </w:rPr>
        <w:t>3</w:t>
      </w:r>
      <w:r w:rsidRPr="008F0164">
        <w:rPr>
          <w:rFonts w:eastAsia="SimSun" w:hint="cs"/>
          <w:rtl/>
          <w:lang w:val="en-CA" w:bidi="ar-EG"/>
        </w:rPr>
        <w:t xml:space="preserve"> من المادة </w:t>
      </w:r>
      <w:r w:rsidRPr="008F0164">
        <w:rPr>
          <w:rFonts w:eastAsia="SimSun"/>
          <w:lang w:val="en-CA" w:bidi="ar-EG"/>
        </w:rPr>
        <w:t>4</w:t>
      </w:r>
      <w:r w:rsidRPr="008F0164">
        <w:rPr>
          <w:rFonts w:eastAsia="SimSun" w:hint="cs"/>
          <w:rtl/>
          <w:lang w:val="en-CA" w:bidi="ar-EG"/>
        </w:rPr>
        <w:t xml:space="preserve"> كذلك</w:t>
      </w:r>
      <w:r w:rsidRPr="00E14684">
        <w:rPr>
          <w:rFonts w:eastAsia="SimSun" w:hint="cs"/>
          <w:rtl/>
          <w:lang w:val="en-CA" w:bidi="ar-EG"/>
        </w:rPr>
        <w:t xml:space="preserve"> على أن </w:t>
      </w:r>
      <w:r w:rsidRPr="00E14684">
        <w:rPr>
          <w:rFonts w:eastAsia="SimSun" w:hint="cs"/>
          <w:rtl/>
        </w:rPr>
        <w:t xml:space="preserve">يعد الأمين العام، قبل انعقاد الدورة، مشروعاً نهائياً لجدول الأعمال يتضمن أي بنود أخرى تقترحها </w:t>
      </w:r>
      <w:r w:rsidRPr="00E14684">
        <w:rPr>
          <w:rFonts w:eastAsia="SimSun" w:hint="cs"/>
          <w:rtl/>
          <w:lang w:bidi="ar-EG"/>
        </w:rPr>
        <w:t>الدول الأعضاء</w:t>
      </w:r>
      <w:r w:rsidRPr="00E14684">
        <w:rPr>
          <w:rFonts w:eastAsia="SimSun" w:hint="cs"/>
          <w:rtl/>
        </w:rPr>
        <w:t xml:space="preserve"> في</w:t>
      </w:r>
      <w:r w:rsidRPr="00E14684">
        <w:rPr>
          <w:rFonts w:eastAsia="SimSun" w:hint="eastAsia"/>
          <w:rtl/>
        </w:rPr>
        <w:t> </w:t>
      </w:r>
      <w:r w:rsidRPr="00E14684">
        <w:rPr>
          <w:rFonts w:eastAsia="SimSun" w:hint="cs"/>
          <w:rtl/>
        </w:rPr>
        <w:t>الاتحاد، أو أحد مؤتمرات الاتحاد أو أحد قطاعاته، أو</w:t>
      </w:r>
      <w:r w:rsidRPr="00E14684">
        <w:rPr>
          <w:rFonts w:eastAsia="SimSun"/>
          <w:rtl/>
        </w:rPr>
        <w:t> </w:t>
      </w:r>
      <w:r w:rsidRPr="00E14684">
        <w:rPr>
          <w:rFonts w:eastAsia="SimSun" w:hint="cs"/>
          <w:rtl/>
        </w:rPr>
        <w:t>تقترحها منظمة الأمم المتحدة أو إحدى وكالاتها المتخصصة والتي أُبلِغت إليه قبل ثمانية أسابيع على الأقل من افتتاح الدورة.</w:t>
      </w:r>
    </w:p>
    <w:p w14:paraId="6E9D0B41" w14:textId="3CDC47CE" w:rsidR="00E14684" w:rsidRPr="00E14684" w:rsidRDefault="00E14684" w:rsidP="00E14684">
      <w:pPr>
        <w:rPr>
          <w:rFonts w:eastAsia="Times New Roman"/>
        </w:rPr>
      </w:pPr>
      <w:r w:rsidRPr="00E14684">
        <w:rPr>
          <w:rFonts w:eastAsia="Times New Roman" w:hint="cs"/>
          <w:rtl/>
        </w:rPr>
        <w:t>و</w:t>
      </w:r>
      <w:r w:rsidRPr="00E14684">
        <w:rPr>
          <w:rFonts w:eastAsia="Times New Roman"/>
          <w:rtl/>
        </w:rPr>
        <w:t>من بين المواضيع التي تناولها تقرير الأمين</w:t>
      </w:r>
      <w:r w:rsidRPr="00E14684">
        <w:rPr>
          <w:rFonts w:eastAsia="Times New Roman" w:hint="cs"/>
          <w:rtl/>
        </w:rPr>
        <w:t>ة</w:t>
      </w:r>
      <w:r w:rsidRPr="00E14684">
        <w:rPr>
          <w:rFonts w:eastAsia="Times New Roman"/>
          <w:rtl/>
        </w:rPr>
        <w:t xml:space="preserve"> العام</w:t>
      </w:r>
      <w:r w:rsidRPr="00E14684">
        <w:rPr>
          <w:rFonts w:eastAsia="Times New Roman" w:hint="cs"/>
          <w:rtl/>
        </w:rPr>
        <w:t>ة</w:t>
      </w:r>
      <w:r w:rsidRPr="00E14684">
        <w:rPr>
          <w:rFonts w:eastAsia="Times New Roman"/>
          <w:rtl/>
        </w:rPr>
        <w:t xml:space="preserve"> بشأن تحسين</w:t>
      </w:r>
      <w:r w:rsidRPr="00E14684">
        <w:rPr>
          <w:rFonts w:eastAsia="Times New Roman" w:hint="cs"/>
          <w:rtl/>
        </w:rPr>
        <w:t xml:space="preserve"> عمل</w:t>
      </w:r>
      <w:r w:rsidRPr="00E14684">
        <w:rPr>
          <w:rFonts w:eastAsia="Times New Roman"/>
          <w:rtl/>
        </w:rPr>
        <w:t xml:space="preserve"> المجلس </w:t>
      </w:r>
      <w:r w:rsidRPr="00E14684">
        <w:rPr>
          <w:rFonts w:eastAsia="SimSun" w:hint="cs"/>
          <w:rtl/>
        </w:rPr>
        <w:t xml:space="preserve">(الوثيقة </w:t>
      </w:r>
      <w:hyperlink r:id="rId14" w:history="1">
        <w:r w:rsidRPr="00E14684">
          <w:rPr>
            <w:rFonts w:ascii="Calibri" w:eastAsia="SimSun" w:hAnsi="Calibri" w:cs="Calibri"/>
            <w:color w:val="0000FF"/>
            <w:u w:val="single"/>
          </w:rPr>
          <w:t>С</w:t>
        </w:r>
        <w:r w:rsidRPr="00E14684">
          <w:rPr>
            <w:rFonts w:eastAsia="SimSun"/>
            <w:color w:val="0000FF"/>
            <w:u w:val="single"/>
          </w:rPr>
          <w:t>23/32</w:t>
        </w:r>
      </w:hyperlink>
      <w:r w:rsidRPr="00E14684">
        <w:rPr>
          <w:rFonts w:eastAsia="SimSun" w:hint="cs"/>
          <w:rtl/>
        </w:rPr>
        <w:t>)</w:t>
      </w:r>
      <w:r w:rsidRPr="00E14684">
        <w:rPr>
          <w:rFonts w:eastAsia="Times New Roman"/>
          <w:rtl/>
        </w:rPr>
        <w:t xml:space="preserve">، تحسينات </w:t>
      </w:r>
      <w:r w:rsidRPr="00E14684">
        <w:rPr>
          <w:rFonts w:eastAsia="Times New Roman" w:hint="cs"/>
          <w:rtl/>
        </w:rPr>
        <w:t>ال</w:t>
      </w:r>
      <w:r w:rsidRPr="00E14684">
        <w:rPr>
          <w:rFonts w:eastAsia="Times New Roman"/>
          <w:rtl/>
        </w:rPr>
        <w:t>عملية التحضير</w:t>
      </w:r>
      <w:r w:rsidRPr="00E14684">
        <w:rPr>
          <w:rFonts w:eastAsia="Times New Roman" w:hint="cs"/>
          <w:rtl/>
        </w:rPr>
        <w:t>ية</w:t>
      </w:r>
      <w:r w:rsidRPr="00E14684">
        <w:rPr>
          <w:rFonts w:eastAsia="Times New Roman"/>
          <w:rtl/>
        </w:rPr>
        <w:t xml:space="preserve"> لدورات مجلس الاتحاد، بما في ذلك القضايا المتعلقة بإعداد جدول الأعمال وتعيين </w:t>
      </w:r>
      <w:r w:rsidRPr="00E14684">
        <w:rPr>
          <w:rFonts w:eastAsia="Times New Roman" w:hint="cs"/>
          <w:rtl/>
        </w:rPr>
        <w:t>جهات</w:t>
      </w:r>
      <w:r w:rsidRPr="00E14684">
        <w:rPr>
          <w:rFonts w:eastAsia="Times New Roman"/>
          <w:rtl/>
        </w:rPr>
        <w:t xml:space="preserve"> الاتصال الإقليمية للتحضير</w:t>
      </w:r>
      <w:r w:rsidR="008E5B52">
        <w:rPr>
          <w:rFonts w:eastAsia="Times New Roman" w:hint="cs"/>
          <w:rtl/>
        </w:rPr>
        <w:t> </w:t>
      </w:r>
      <w:r w:rsidRPr="00E14684">
        <w:rPr>
          <w:rFonts w:eastAsia="Times New Roman"/>
          <w:rtl/>
        </w:rPr>
        <w:t>للدورات.</w:t>
      </w:r>
    </w:p>
    <w:p w14:paraId="19C5B613" w14:textId="6A66E302" w:rsidR="00E14684" w:rsidRPr="00E14684" w:rsidRDefault="00E14684" w:rsidP="00E14684">
      <w:pPr>
        <w:rPr>
          <w:rFonts w:eastAsia="Times New Roman"/>
        </w:rPr>
      </w:pPr>
      <w:r w:rsidRPr="00E14684">
        <w:rPr>
          <w:rFonts w:eastAsia="Times New Roman" w:hint="cs"/>
          <w:rtl/>
        </w:rPr>
        <w:t>و</w:t>
      </w:r>
      <w:r w:rsidRPr="00E14684">
        <w:rPr>
          <w:rFonts w:eastAsia="Times New Roman"/>
          <w:rtl/>
        </w:rPr>
        <w:t>يوصي تقرير الأمين</w:t>
      </w:r>
      <w:r w:rsidRPr="00E14684">
        <w:rPr>
          <w:rFonts w:eastAsia="Times New Roman" w:hint="cs"/>
          <w:rtl/>
        </w:rPr>
        <w:t>ة</w:t>
      </w:r>
      <w:r w:rsidRPr="00E14684">
        <w:rPr>
          <w:rFonts w:eastAsia="Times New Roman"/>
          <w:rtl/>
        </w:rPr>
        <w:t xml:space="preserve"> العام</w:t>
      </w:r>
      <w:r w:rsidRPr="00E14684">
        <w:rPr>
          <w:rFonts w:eastAsia="Times New Roman" w:hint="cs"/>
          <w:rtl/>
        </w:rPr>
        <w:t>ة</w:t>
      </w:r>
      <w:r w:rsidRPr="00E14684">
        <w:rPr>
          <w:rFonts w:eastAsia="Times New Roman"/>
          <w:rtl/>
        </w:rPr>
        <w:t xml:space="preserve"> عن المواعيد والمدة المقترحة لدورات المجلس </w:t>
      </w:r>
      <w:r w:rsidRPr="00E14684">
        <w:rPr>
          <w:rFonts w:eastAsia="Times New Roman" w:hint="cs"/>
          <w:rtl/>
        </w:rPr>
        <w:t xml:space="preserve">في الأعوام </w:t>
      </w:r>
      <w:r w:rsidRPr="00E14684">
        <w:rPr>
          <w:rFonts w:eastAsia="Times New Roman"/>
        </w:rPr>
        <w:t>2024</w:t>
      </w:r>
      <w:r w:rsidRPr="00E14684">
        <w:rPr>
          <w:rFonts w:eastAsia="Times New Roman"/>
          <w:rtl/>
        </w:rPr>
        <w:t xml:space="preserve"> و</w:t>
      </w:r>
      <w:r w:rsidRPr="00E14684">
        <w:rPr>
          <w:rFonts w:eastAsia="Times New Roman"/>
        </w:rPr>
        <w:t>2025</w:t>
      </w:r>
      <w:r w:rsidRPr="00E14684">
        <w:rPr>
          <w:rFonts w:eastAsia="Times New Roman"/>
          <w:rtl/>
        </w:rPr>
        <w:t xml:space="preserve"> و</w:t>
      </w:r>
      <w:r w:rsidRPr="00E14684">
        <w:rPr>
          <w:rFonts w:eastAsia="Times New Roman"/>
        </w:rPr>
        <w:t>2026</w:t>
      </w:r>
      <w:r w:rsidRPr="00E14684">
        <w:rPr>
          <w:rFonts w:eastAsia="Times New Roman"/>
          <w:rtl/>
        </w:rPr>
        <w:t xml:space="preserve"> جنباً إلى جنب مع المواعيد المقترحة ل</w:t>
      </w:r>
      <w:r w:rsidR="00AE2872">
        <w:rPr>
          <w:rFonts w:eastAsia="Times New Roman"/>
          <w:rtl/>
        </w:rPr>
        <w:t>مجموعات اجتماعات أفرقة</w:t>
      </w:r>
      <w:r w:rsidRPr="00E14684">
        <w:rPr>
          <w:rFonts w:eastAsia="Times New Roman"/>
          <w:rtl/>
        </w:rPr>
        <w:t xml:space="preserve"> العمل التابعة للمجلس </w:t>
      </w:r>
      <w:r w:rsidRPr="00E14684">
        <w:rPr>
          <w:rFonts w:eastAsia="Times New Roman" w:hint="cs"/>
          <w:rtl/>
        </w:rPr>
        <w:t>وأفرقة</w:t>
      </w:r>
      <w:r w:rsidRPr="00E14684">
        <w:rPr>
          <w:rFonts w:eastAsia="Times New Roman"/>
          <w:rtl/>
        </w:rPr>
        <w:t xml:space="preserve"> الخبراء بخفض مدة دورات المجلس العادية المقبلة</w:t>
      </w:r>
      <w:r w:rsidRPr="00E14684">
        <w:rPr>
          <w:rFonts w:eastAsia="Times New Roman" w:hint="cs"/>
          <w:rtl/>
        </w:rPr>
        <w:t xml:space="preserve"> </w:t>
      </w:r>
      <w:r w:rsidRPr="00E14684">
        <w:rPr>
          <w:rFonts w:eastAsia="Times New Roman"/>
          <w:rtl/>
        </w:rPr>
        <w:t>تدريجي</w:t>
      </w:r>
      <w:r w:rsidRPr="00E14684">
        <w:rPr>
          <w:rFonts w:eastAsia="Times New Roman" w:hint="cs"/>
          <w:rtl/>
        </w:rPr>
        <w:t>اً</w:t>
      </w:r>
      <w:r w:rsidRPr="00E14684">
        <w:rPr>
          <w:rFonts w:eastAsia="Times New Roman"/>
          <w:rtl/>
        </w:rPr>
        <w:t xml:space="preserve">، وتنظيم </w:t>
      </w:r>
      <w:r w:rsidRPr="00E14684">
        <w:rPr>
          <w:rFonts w:eastAsia="Times New Roman" w:hint="cs"/>
          <w:rtl/>
        </w:rPr>
        <w:t xml:space="preserve">كل عام </w:t>
      </w:r>
      <w:r w:rsidR="00AE2872">
        <w:rPr>
          <w:rFonts w:eastAsia="Times New Roman" w:hint="cs"/>
          <w:rtl/>
        </w:rPr>
        <w:t xml:space="preserve">إحدى </w:t>
      </w:r>
      <w:r w:rsidR="00AE2872">
        <w:rPr>
          <w:rFonts w:eastAsia="Times New Roman"/>
          <w:rtl/>
        </w:rPr>
        <w:t>مجموعات اجتماعات أفرقة</w:t>
      </w:r>
      <w:r w:rsidRPr="00E14684">
        <w:rPr>
          <w:rFonts w:eastAsia="Times New Roman"/>
          <w:rtl/>
        </w:rPr>
        <w:t xml:space="preserve"> العمل التابعة للمجلس </w:t>
      </w:r>
      <w:r w:rsidRPr="00E14684">
        <w:rPr>
          <w:rFonts w:eastAsia="Times New Roman" w:hint="cs"/>
          <w:rtl/>
        </w:rPr>
        <w:t>وأفرقة</w:t>
      </w:r>
      <w:r w:rsidRPr="00E14684">
        <w:rPr>
          <w:rFonts w:eastAsia="Times New Roman"/>
          <w:rtl/>
        </w:rPr>
        <w:t xml:space="preserve"> الخبراء </w:t>
      </w:r>
      <w:r w:rsidRPr="00E14684">
        <w:rPr>
          <w:rFonts w:eastAsia="Times New Roman" w:hint="cs"/>
          <w:rtl/>
        </w:rPr>
        <w:t xml:space="preserve">في نسق </w:t>
      </w:r>
      <w:r w:rsidRPr="00E14684">
        <w:rPr>
          <w:rFonts w:eastAsia="Times New Roman"/>
          <w:rtl/>
        </w:rPr>
        <w:t>افتراضي.</w:t>
      </w:r>
    </w:p>
    <w:p w14:paraId="4D272B49" w14:textId="4D246056" w:rsidR="00BA1882" w:rsidRDefault="00E14684" w:rsidP="00365789">
      <w:pPr>
        <w:pStyle w:val="Heading1"/>
        <w:rPr>
          <w:rtl/>
        </w:rPr>
      </w:pPr>
      <w:r w:rsidRPr="008E5B52">
        <w:t>2</w:t>
      </w:r>
      <w:r w:rsidR="00BA1882" w:rsidRPr="008E5B52">
        <w:rPr>
          <w:rtl/>
        </w:rPr>
        <w:tab/>
      </w:r>
      <w:r w:rsidRPr="008E5B52">
        <w:rPr>
          <w:rFonts w:hint="cs"/>
          <w:rtl/>
        </w:rPr>
        <w:t>الأساس المنطقي</w:t>
      </w:r>
    </w:p>
    <w:p w14:paraId="326AFC7F" w14:textId="29A97AF3" w:rsidR="00E14684" w:rsidRPr="00E14684" w:rsidRDefault="00E14684" w:rsidP="00E14684">
      <w:pPr>
        <w:rPr>
          <w:rFonts w:eastAsia="Times New Roman"/>
        </w:rPr>
      </w:pPr>
      <w:r w:rsidRPr="00E14684">
        <w:rPr>
          <w:rFonts w:eastAsia="Times New Roman"/>
          <w:rtl/>
        </w:rPr>
        <w:t xml:space="preserve">بعد دراسة تقارير الأمينة العامة ومقترحات الأمانة العامة المشار إليها في القسم </w:t>
      </w:r>
      <w:r w:rsidRPr="00E14684">
        <w:rPr>
          <w:rFonts w:eastAsia="Times New Roman"/>
        </w:rPr>
        <w:t>1</w:t>
      </w:r>
      <w:r w:rsidRPr="00E14684">
        <w:rPr>
          <w:rFonts w:eastAsia="Times New Roman"/>
          <w:rtl/>
        </w:rPr>
        <w:t xml:space="preserve"> أعلاه، فيما يتعلق بإعداد جدول أعمال دورات المجلس، وتعيين </w:t>
      </w:r>
      <w:r w:rsidRPr="00E14684">
        <w:rPr>
          <w:rFonts w:eastAsia="Times New Roman" w:hint="cs"/>
          <w:rtl/>
        </w:rPr>
        <w:t>جهات</w:t>
      </w:r>
      <w:r w:rsidRPr="00E14684">
        <w:rPr>
          <w:rFonts w:eastAsia="Times New Roman"/>
          <w:rtl/>
        </w:rPr>
        <w:t xml:space="preserve"> الاتصال الإقليمية للتحضير للدورات، و</w:t>
      </w:r>
      <w:r w:rsidRPr="00E14684">
        <w:rPr>
          <w:rFonts w:eastAsia="Times New Roman" w:hint="cs"/>
          <w:rtl/>
        </w:rPr>
        <w:t>تقليص</w:t>
      </w:r>
      <w:r w:rsidRPr="00E14684">
        <w:rPr>
          <w:rFonts w:eastAsia="Times New Roman"/>
          <w:rtl/>
        </w:rPr>
        <w:t xml:space="preserve"> مدة الدورة، وعقد </w:t>
      </w:r>
      <w:r w:rsidR="00AE2872">
        <w:rPr>
          <w:rFonts w:eastAsia="Times New Roman" w:hint="cs"/>
          <w:rtl/>
        </w:rPr>
        <w:t>مجموعات اجتماعات أفرقة</w:t>
      </w:r>
      <w:r w:rsidRPr="00E14684">
        <w:rPr>
          <w:rFonts w:eastAsia="Times New Roman"/>
          <w:rtl/>
        </w:rPr>
        <w:t xml:space="preserve"> العمل التابعة للمجلس </w:t>
      </w:r>
      <w:r w:rsidRPr="00E14684">
        <w:rPr>
          <w:rFonts w:eastAsia="Times New Roman" w:hint="cs"/>
          <w:rtl/>
        </w:rPr>
        <w:t>وأفرقة</w:t>
      </w:r>
      <w:r w:rsidRPr="00E14684">
        <w:rPr>
          <w:rFonts w:eastAsia="Times New Roman"/>
          <w:rtl/>
        </w:rPr>
        <w:t xml:space="preserve"> الخبراء </w:t>
      </w:r>
      <w:r w:rsidRPr="00E14684">
        <w:rPr>
          <w:rFonts w:eastAsia="Times New Roman" w:hint="cs"/>
          <w:rtl/>
        </w:rPr>
        <w:t xml:space="preserve">في نسق </w:t>
      </w:r>
      <w:r w:rsidRPr="00E14684">
        <w:rPr>
          <w:rFonts w:eastAsia="Times New Roman"/>
          <w:rtl/>
        </w:rPr>
        <w:t xml:space="preserve">افتراضي، ترغب إدارة الاتحاد الروسي في </w:t>
      </w:r>
      <w:r w:rsidRPr="00E14684">
        <w:rPr>
          <w:rFonts w:eastAsia="Times New Roman" w:hint="cs"/>
          <w:rtl/>
        </w:rPr>
        <w:t>تقديم</w:t>
      </w:r>
      <w:r w:rsidRPr="00E14684">
        <w:rPr>
          <w:rFonts w:eastAsia="Times New Roman"/>
          <w:rtl/>
        </w:rPr>
        <w:t xml:space="preserve"> الملاحظات التالية.</w:t>
      </w:r>
    </w:p>
    <w:p w14:paraId="4D657013" w14:textId="3178C5D7" w:rsidR="00E14684" w:rsidRPr="00E14684" w:rsidRDefault="00FA1A2F" w:rsidP="00E14684">
      <w:pPr>
        <w:rPr>
          <w:rFonts w:eastAsia="Times New Roman"/>
        </w:rPr>
      </w:pPr>
      <w:r>
        <w:rPr>
          <w:rFonts w:eastAsia="Times New Roman"/>
        </w:rPr>
        <w:t>1.2</w:t>
      </w:r>
      <w:r w:rsidR="00E14684" w:rsidRPr="00E14684">
        <w:rPr>
          <w:rFonts w:eastAsia="Times New Roman"/>
          <w:rtl/>
        </w:rPr>
        <w:tab/>
        <w:t xml:space="preserve">تميل المناقشات في اجتماعات المجلس إلى أن تكون مطولة ومكثفة، بسبب الحجم الهائل </w:t>
      </w:r>
      <w:r w:rsidR="00E14684" w:rsidRPr="00E14684">
        <w:rPr>
          <w:rFonts w:eastAsia="Times New Roman" w:hint="cs"/>
          <w:rtl/>
        </w:rPr>
        <w:t>للمسائل</w:t>
      </w:r>
      <w:r w:rsidR="00E14684" w:rsidRPr="00E14684">
        <w:rPr>
          <w:rFonts w:eastAsia="Times New Roman"/>
          <w:rtl/>
        </w:rPr>
        <w:t xml:space="preserve"> والوثائق التي </w:t>
      </w:r>
      <w:r w:rsidR="00E14684" w:rsidRPr="00E14684">
        <w:rPr>
          <w:rFonts w:eastAsia="Times New Roman" w:hint="cs"/>
          <w:rtl/>
        </w:rPr>
        <w:t>يجري</w:t>
      </w:r>
      <w:r w:rsidR="00E14684" w:rsidRPr="00E14684">
        <w:rPr>
          <w:rFonts w:eastAsia="Times New Roman"/>
          <w:rtl/>
        </w:rPr>
        <w:t xml:space="preserve"> النظر فيها في كل دورة</w:t>
      </w:r>
      <w:r w:rsidR="00E14684" w:rsidRPr="00E14684">
        <w:rPr>
          <w:rFonts w:eastAsia="Times New Roman" w:hint="cs"/>
          <w:rtl/>
        </w:rPr>
        <w:t>،</w:t>
      </w:r>
      <w:r w:rsidR="00E14684" w:rsidRPr="00E14684">
        <w:rPr>
          <w:rFonts w:eastAsia="Times New Roman"/>
          <w:rtl/>
        </w:rPr>
        <w:t xml:space="preserve"> وكذلك بسبب تعقيدها وأهميتها بالنسبة لأداء الاتحاد لولايته، وفي بعض الأحيان، بسبب </w:t>
      </w:r>
      <w:r w:rsidR="00E14684" w:rsidRPr="00E14684">
        <w:rPr>
          <w:rFonts w:eastAsia="Times New Roman" w:hint="cs"/>
          <w:rtl/>
        </w:rPr>
        <w:t>طابعها المثير للخلافات</w:t>
      </w:r>
      <w:r w:rsidR="00E14684" w:rsidRPr="00E14684">
        <w:rPr>
          <w:rFonts w:eastAsia="Times New Roman"/>
          <w:rtl/>
        </w:rPr>
        <w:t xml:space="preserve">؛ </w:t>
      </w:r>
      <w:r w:rsidR="00E14684" w:rsidRPr="00E14684">
        <w:rPr>
          <w:rFonts w:eastAsia="Times New Roman" w:hint="cs"/>
          <w:rtl/>
        </w:rPr>
        <w:t>و</w:t>
      </w:r>
      <w:r w:rsidR="00E14684" w:rsidRPr="00E14684">
        <w:rPr>
          <w:rFonts w:eastAsia="Times New Roman"/>
          <w:rtl/>
        </w:rPr>
        <w:t xml:space="preserve">بالإضافة إلى ذلك، </w:t>
      </w:r>
      <w:r w:rsidR="00E14684" w:rsidRPr="00E14684">
        <w:rPr>
          <w:rFonts w:eastAsia="Times New Roman" w:hint="cs"/>
          <w:rtl/>
        </w:rPr>
        <w:t>كثير</w:t>
      </w:r>
      <w:r w:rsidR="00E14684" w:rsidRPr="00E14684">
        <w:rPr>
          <w:rFonts w:eastAsia="Times New Roman"/>
          <w:rtl/>
        </w:rPr>
        <w:t>اً ما تتجاوز المداولات الوقت المخصص في خطة إدارة الوقت وتمتد إلى ما بعد نهاية يوم العمل الرسمي. ولذلك سيكون من المعقول تركيز الجهود على إدارة الوقت على النحو الأمثل للمداولات أثناء دورات المجلس، بدلاً من تقليص مدة الدورات.</w:t>
      </w:r>
    </w:p>
    <w:p w14:paraId="47895DDF" w14:textId="10670795" w:rsidR="00E14684" w:rsidRPr="00E14684" w:rsidRDefault="00E14684" w:rsidP="00E14684">
      <w:pPr>
        <w:rPr>
          <w:rFonts w:eastAsia="Times New Roman"/>
        </w:rPr>
      </w:pPr>
      <w:r w:rsidRPr="00E14684">
        <w:rPr>
          <w:rFonts w:eastAsia="Times New Roman" w:hint="cs"/>
          <w:rtl/>
        </w:rPr>
        <w:t>وينبغي</w:t>
      </w:r>
      <w:r w:rsidRPr="00E14684">
        <w:rPr>
          <w:rFonts w:eastAsia="Times New Roman"/>
          <w:rtl/>
        </w:rPr>
        <w:t xml:space="preserve"> أن ينصب التركيز على ضمان إعطاء الأولوية في كل دورة من دورات المجلس </w:t>
      </w:r>
      <w:r w:rsidRPr="00E14684">
        <w:rPr>
          <w:rFonts w:eastAsia="Times New Roman" w:hint="cs"/>
          <w:rtl/>
        </w:rPr>
        <w:t>ل</w:t>
      </w:r>
      <w:r w:rsidRPr="00E14684">
        <w:rPr>
          <w:rFonts w:eastAsia="Times New Roman"/>
          <w:rtl/>
        </w:rPr>
        <w:t xml:space="preserve">لمناقشات التي تتناول المواضيع الأساسية </w:t>
      </w:r>
      <w:r w:rsidRPr="00E14684">
        <w:rPr>
          <w:rFonts w:eastAsia="Times New Roman" w:hint="cs"/>
          <w:rtl/>
        </w:rPr>
        <w:t>التي تتعلق</w:t>
      </w:r>
      <w:r w:rsidRPr="00E14684">
        <w:rPr>
          <w:rFonts w:eastAsia="Times New Roman"/>
          <w:rtl/>
        </w:rPr>
        <w:t xml:space="preserve"> بأداء الاتحاد لولايته، </w:t>
      </w:r>
      <w:r w:rsidR="008476EB">
        <w:rPr>
          <w:rFonts w:eastAsia="Times New Roman" w:hint="cs"/>
          <w:rtl/>
        </w:rPr>
        <w:t xml:space="preserve">والتي تسهل </w:t>
      </w:r>
      <w:r w:rsidR="008476EB" w:rsidRPr="00E14684">
        <w:rPr>
          <w:rFonts w:eastAsia="SimSun"/>
          <w:rtl/>
          <w:lang w:bidi="ar-SY"/>
        </w:rPr>
        <w:t xml:space="preserve">على الدول الأعضاء تنفيذ أحكام </w:t>
      </w:r>
      <w:r w:rsidRPr="00E14684">
        <w:rPr>
          <w:rFonts w:eastAsia="Times New Roman"/>
          <w:rtl/>
        </w:rPr>
        <w:t xml:space="preserve">وثائق الاتحاد الرئيسية، </w:t>
      </w:r>
      <w:r w:rsidR="00AE2872" w:rsidRPr="00AE2872">
        <w:rPr>
          <w:rFonts w:eastAsia="Times New Roman"/>
          <w:rtl/>
        </w:rPr>
        <w:t xml:space="preserve">ومقررات مؤتمر المندوبين المفوضين، وعند الاقتضاء، مقررات مؤتمرات الاتحاد واجتماعاته الأخرى، </w:t>
      </w:r>
      <w:r w:rsidR="00AB1711">
        <w:rPr>
          <w:rFonts w:eastAsia="Times New Roman" w:hint="cs"/>
          <w:rtl/>
        </w:rPr>
        <w:t>و</w:t>
      </w:r>
      <w:r w:rsidR="00AE2872" w:rsidRPr="00AE2872">
        <w:rPr>
          <w:rFonts w:eastAsia="Times New Roman"/>
          <w:rtl/>
        </w:rPr>
        <w:t>جميع المهام الأخرى التي يسندها إليه مؤتمر المندوبين المفوضين</w:t>
      </w:r>
      <w:r w:rsidRPr="00E14684">
        <w:rPr>
          <w:rFonts w:eastAsia="Times New Roman"/>
          <w:rtl/>
        </w:rPr>
        <w:t xml:space="preserve">، وبالتالي ضمان أن يفي المجلس بولايته بموجب المادة </w:t>
      </w:r>
      <w:r w:rsidRPr="00E14684">
        <w:rPr>
          <w:rFonts w:eastAsia="Times New Roman"/>
        </w:rPr>
        <w:t>10</w:t>
      </w:r>
      <w:r w:rsidRPr="00E14684">
        <w:rPr>
          <w:rFonts w:eastAsia="Times New Roman"/>
          <w:rtl/>
        </w:rPr>
        <w:t xml:space="preserve"> من الدستور.</w:t>
      </w:r>
    </w:p>
    <w:p w14:paraId="7BE30D19" w14:textId="77777777" w:rsidR="00E14684" w:rsidRPr="00E14684" w:rsidRDefault="00E14684" w:rsidP="00E14684">
      <w:pPr>
        <w:rPr>
          <w:rFonts w:eastAsia="Times New Roman"/>
        </w:rPr>
      </w:pPr>
      <w:r w:rsidRPr="00E14684">
        <w:rPr>
          <w:rFonts w:eastAsia="Times New Roman" w:hint="cs"/>
          <w:rtl/>
        </w:rPr>
        <w:lastRenderedPageBreak/>
        <w:t>و</w:t>
      </w:r>
      <w:r w:rsidRPr="00E14684">
        <w:rPr>
          <w:rFonts w:eastAsia="Times New Roman"/>
          <w:rtl/>
        </w:rPr>
        <w:t>تتمثل إحدى الطرق للمساعدة في تركيز المداولات في دورات المجلس على المواضيع الأساسية المتعلقة بأداء الاتحاد لولايته بموجب نصوصه الأساسية وأدائه السليم والفعال بين مؤتمر</w:t>
      </w:r>
      <w:r w:rsidRPr="00E14684">
        <w:rPr>
          <w:rFonts w:eastAsia="Times New Roman" w:hint="cs"/>
          <w:rtl/>
        </w:rPr>
        <w:t>ين متعاقبين ل</w:t>
      </w:r>
      <w:r w:rsidRPr="00E14684">
        <w:rPr>
          <w:rFonts w:eastAsia="Times New Roman"/>
          <w:rtl/>
        </w:rPr>
        <w:t xml:space="preserve">لمندوبين المفوضين، ولمساعدة المجلس على تنفيذ ولايته بشكل صحيح، في تحسين إجراءات </w:t>
      </w:r>
      <w:r w:rsidRPr="00E14684">
        <w:rPr>
          <w:rFonts w:eastAsia="Times New Roman" w:hint="cs"/>
          <w:rtl/>
        </w:rPr>
        <w:t>إعداد</w:t>
      </w:r>
      <w:r w:rsidRPr="00E14684">
        <w:rPr>
          <w:rFonts w:eastAsia="Times New Roman"/>
          <w:rtl/>
        </w:rPr>
        <w:t xml:space="preserve"> جدول أعمال تلك الدورات.</w:t>
      </w:r>
    </w:p>
    <w:p w14:paraId="507A7729" w14:textId="77777777" w:rsidR="00E14684" w:rsidRPr="00E14684" w:rsidRDefault="00E14684" w:rsidP="00E14684">
      <w:pPr>
        <w:rPr>
          <w:rFonts w:eastAsia="Times New Roman"/>
        </w:rPr>
      </w:pPr>
      <w:r w:rsidRPr="00E14684">
        <w:rPr>
          <w:rFonts w:eastAsia="Times New Roman" w:hint="cs"/>
          <w:rtl/>
        </w:rPr>
        <w:t>و</w:t>
      </w:r>
      <w:r w:rsidRPr="00E14684">
        <w:rPr>
          <w:rFonts w:eastAsia="Times New Roman"/>
          <w:rtl/>
        </w:rPr>
        <w:t>ل</w:t>
      </w:r>
      <w:r w:rsidRPr="00E14684">
        <w:rPr>
          <w:rFonts w:eastAsia="Times New Roman" w:hint="cs"/>
          <w:rtl/>
        </w:rPr>
        <w:t xml:space="preserve">كي تكون </w:t>
      </w:r>
      <w:r w:rsidRPr="00E14684">
        <w:rPr>
          <w:rFonts w:eastAsia="Times New Roman"/>
          <w:rtl/>
        </w:rPr>
        <w:t>إدارة الوقت خلال دورات المجلس أكثر فعالية وإتاحة الوقت لإجراء مداولات فعالة، سيكون من المفيد ترتيب البنود المدرجة في مشروع جدول الأعمال</w:t>
      </w:r>
      <w:r w:rsidRPr="00E14684">
        <w:rPr>
          <w:rFonts w:eastAsia="Times New Roman" w:hint="cs"/>
          <w:rtl/>
        </w:rPr>
        <w:t xml:space="preserve"> حسب الأولوية</w:t>
      </w:r>
      <w:r w:rsidRPr="00E14684">
        <w:rPr>
          <w:rFonts w:eastAsia="Times New Roman"/>
          <w:rtl/>
        </w:rPr>
        <w:t xml:space="preserve">. ويمكن القيام بذلك على النحو التالي. عندما </w:t>
      </w:r>
      <w:r w:rsidRPr="00E14684">
        <w:rPr>
          <w:rFonts w:eastAsia="Times New Roman" w:hint="cs"/>
          <w:rtl/>
        </w:rPr>
        <w:t>تقدم</w:t>
      </w:r>
      <w:r w:rsidRPr="00E14684">
        <w:rPr>
          <w:rFonts w:eastAsia="Times New Roman"/>
          <w:rtl/>
        </w:rPr>
        <w:t xml:space="preserve"> الدول الأعضاء في الاتحاد </w:t>
      </w:r>
      <w:r w:rsidRPr="00E14684">
        <w:rPr>
          <w:rFonts w:eastAsia="Times New Roman" w:hint="cs"/>
          <w:rtl/>
        </w:rPr>
        <w:t xml:space="preserve">إلى </w:t>
      </w:r>
      <w:r w:rsidRPr="00E14684">
        <w:rPr>
          <w:rFonts w:eastAsia="Times New Roman"/>
          <w:rtl/>
        </w:rPr>
        <w:t>الأمانة أفكار</w:t>
      </w:r>
      <w:r w:rsidRPr="00E14684">
        <w:rPr>
          <w:rFonts w:eastAsia="Times New Roman" w:hint="cs"/>
          <w:rtl/>
        </w:rPr>
        <w:t>اً</w:t>
      </w:r>
      <w:r w:rsidRPr="00E14684">
        <w:rPr>
          <w:rFonts w:eastAsia="Times New Roman"/>
          <w:rtl/>
        </w:rPr>
        <w:t xml:space="preserve"> ومقترحات متعلقة بمشروع جدول الأعمال، ويتم توزيعه</w:t>
      </w:r>
      <w:r w:rsidRPr="00E14684">
        <w:rPr>
          <w:rFonts w:eastAsia="Times New Roman" w:hint="cs"/>
          <w:rtl/>
        </w:rPr>
        <w:t>ا</w:t>
      </w:r>
      <w:r w:rsidRPr="00E14684">
        <w:rPr>
          <w:rFonts w:eastAsia="Times New Roman"/>
          <w:rtl/>
        </w:rPr>
        <w:t xml:space="preserve"> في رسالة معممة مع تذكير الأمينة العامة بالدورة المقبلة، سيكون من المفيد أن تقدم كل دولة عضو في المجلس تقييمها </w:t>
      </w:r>
      <w:r w:rsidRPr="00E14684">
        <w:rPr>
          <w:rFonts w:eastAsia="Times New Roman" w:hint="cs"/>
          <w:rtl/>
        </w:rPr>
        <w:t>ل</w:t>
      </w:r>
      <w:r w:rsidRPr="00E14684">
        <w:rPr>
          <w:rFonts w:eastAsia="Times New Roman"/>
          <w:rtl/>
        </w:rPr>
        <w:t xml:space="preserve">أهمية وملاءمة مختلف البنود المدرجة في مشروع جدول الأعمال على أساس صلتها </w:t>
      </w:r>
      <w:r w:rsidRPr="00E14684">
        <w:rPr>
          <w:rFonts w:eastAsia="Times New Roman" w:hint="cs"/>
          <w:rtl/>
        </w:rPr>
        <w:t>بولاية</w:t>
      </w:r>
      <w:r w:rsidRPr="00E14684">
        <w:rPr>
          <w:rFonts w:eastAsia="Times New Roman"/>
          <w:rtl/>
        </w:rPr>
        <w:t xml:space="preserve"> الاتحاد، مع مراعاة ولاية المجلس. وبهذه الطريقة، يمكن </w:t>
      </w:r>
      <w:r w:rsidRPr="00E14684">
        <w:rPr>
          <w:rFonts w:eastAsia="Times New Roman" w:hint="cs"/>
          <w:rtl/>
        </w:rPr>
        <w:t>إعداد</w:t>
      </w:r>
      <w:r w:rsidRPr="00E14684">
        <w:rPr>
          <w:rFonts w:eastAsia="Times New Roman"/>
          <w:rtl/>
        </w:rPr>
        <w:t xml:space="preserve"> مشروع جدول الأعمال النهائي بحيث يعكس تلك التقييمات، </w:t>
      </w:r>
      <w:r w:rsidRPr="00E14684">
        <w:rPr>
          <w:rFonts w:eastAsia="Times New Roman" w:hint="cs"/>
          <w:rtl/>
        </w:rPr>
        <w:t>و</w:t>
      </w:r>
      <w:r w:rsidRPr="00E14684">
        <w:rPr>
          <w:rFonts w:eastAsia="Times New Roman"/>
          <w:rtl/>
        </w:rPr>
        <w:t xml:space="preserve">بحيث </w:t>
      </w:r>
      <w:r w:rsidRPr="00E14684">
        <w:rPr>
          <w:rFonts w:eastAsia="Times New Roman" w:hint="cs"/>
          <w:rtl/>
        </w:rPr>
        <w:t>تركز ا</w:t>
      </w:r>
      <w:r w:rsidRPr="00E14684">
        <w:rPr>
          <w:rFonts w:eastAsia="Times New Roman"/>
          <w:rtl/>
        </w:rPr>
        <w:t xml:space="preserve">لمداولات اللاحقة على </w:t>
      </w:r>
      <w:r w:rsidRPr="00E14684">
        <w:rPr>
          <w:rFonts w:eastAsia="Times New Roman" w:hint="cs"/>
          <w:rtl/>
        </w:rPr>
        <w:t>المواضيع</w:t>
      </w:r>
      <w:r w:rsidRPr="00E14684">
        <w:rPr>
          <w:rFonts w:eastAsia="Times New Roman"/>
          <w:rtl/>
        </w:rPr>
        <w:t xml:space="preserve"> والوثائق التي تعتبر، في رأي غالبية الدول الأعضاء في الاتحاد، ذات أهمية رئيسية </w:t>
      </w:r>
      <w:r w:rsidRPr="00E14684">
        <w:rPr>
          <w:rFonts w:eastAsia="Times New Roman" w:hint="cs"/>
          <w:rtl/>
        </w:rPr>
        <w:t>ل</w:t>
      </w:r>
      <w:r w:rsidRPr="00E14684">
        <w:rPr>
          <w:rFonts w:eastAsia="Times New Roman"/>
          <w:rtl/>
        </w:rPr>
        <w:t xml:space="preserve">أداء الاتحاد لولايته بموجب نصوصه الأساسية، </w:t>
      </w:r>
      <w:r w:rsidRPr="00E14684">
        <w:rPr>
          <w:rFonts w:eastAsia="Times New Roman" w:hint="cs"/>
          <w:rtl/>
        </w:rPr>
        <w:t>و</w:t>
      </w:r>
      <w:r w:rsidRPr="00E14684">
        <w:rPr>
          <w:rFonts w:eastAsia="Times New Roman"/>
          <w:rtl/>
        </w:rPr>
        <w:t xml:space="preserve">أدائه </w:t>
      </w:r>
      <w:r w:rsidRPr="00E14684">
        <w:rPr>
          <w:rFonts w:eastAsia="Times New Roman" w:hint="cs"/>
          <w:rtl/>
        </w:rPr>
        <w:t xml:space="preserve">بشكل </w:t>
      </w:r>
      <w:r w:rsidRPr="00E14684">
        <w:rPr>
          <w:rFonts w:eastAsia="Times New Roman"/>
          <w:rtl/>
        </w:rPr>
        <w:t>سليم وفعال بين مؤتمرات المندوبين المفوضين المتعاقبة، ولتنفيذ المجلس لولايته بشكل صحيح.</w:t>
      </w:r>
    </w:p>
    <w:p w14:paraId="053A3C23" w14:textId="1B73DB65" w:rsidR="00E14684" w:rsidRPr="00E14684" w:rsidRDefault="00E14684" w:rsidP="00E14684">
      <w:pPr>
        <w:rPr>
          <w:rFonts w:eastAsia="Times New Roman"/>
          <w:rtl/>
        </w:rPr>
      </w:pPr>
      <w:r w:rsidRPr="00E14684">
        <w:rPr>
          <w:rFonts w:eastAsia="Times New Roman"/>
          <w:rtl/>
        </w:rPr>
        <w:t xml:space="preserve">وفي الوقت نفسه، </w:t>
      </w:r>
      <w:r w:rsidRPr="00E14684">
        <w:rPr>
          <w:rFonts w:eastAsia="Times New Roman" w:hint="cs"/>
          <w:rtl/>
        </w:rPr>
        <w:t xml:space="preserve">فإن </w:t>
      </w:r>
      <w:r w:rsidRPr="00E14684">
        <w:rPr>
          <w:rFonts w:eastAsia="Times New Roman"/>
          <w:rtl/>
        </w:rPr>
        <w:t xml:space="preserve">النهج الذي اقترحته الأمينة العامة في تقريرها عن المواعيد والمدة المقترحة لدورات المجلس </w:t>
      </w:r>
      <w:r w:rsidRPr="00E14684">
        <w:rPr>
          <w:rFonts w:eastAsia="Times New Roman" w:hint="cs"/>
          <w:rtl/>
        </w:rPr>
        <w:t>للأعوام</w:t>
      </w:r>
      <w:r w:rsidR="00360D31">
        <w:rPr>
          <w:rFonts w:eastAsia="Times New Roman" w:hint="eastAsia"/>
          <w:rtl/>
        </w:rPr>
        <w:t> </w:t>
      </w:r>
      <w:r w:rsidRPr="00E14684">
        <w:rPr>
          <w:rFonts w:eastAsia="Times New Roman"/>
        </w:rPr>
        <w:t>2024</w:t>
      </w:r>
      <w:r w:rsidRPr="00E14684">
        <w:rPr>
          <w:rFonts w:eastAsia="Times New Roman"/>
          <w:rtl/>
        </w:rPr>
        <w:t xml:space="preserve"> و</w:t>
      </w:r>
      <w:r w:rsidRPr="00E14684">
        <w:rPr>
          <w:rFonts w:eastAsia="Times New Roman"/>
        </w:rPr>
        <w:t>2025</w:t>
      </w:r>
      <w:r w:rsidRPr="00E14684">
        <w:rPr>
          <w:rFonts w:eastAsia="Times New Roman"/>
          <w:rtl/>
        </w:rPr>
        <w:t xml:space="preserve"> و</w:t>
      </w:r>
      <w:r w:rsidRPr="00E14684">
        <w:rPr>
          <w:rFonts w:eastAsia="Times New Roman"/>
        </w:rPr>
        <w:t>2026</w:t>
      </w:r>
      <w:r w:rsidRPr="00E14684">
        <w:rPr>
          <w:rFonts w:eastAsia="Times New Roman"/>
          <w:rtl/>
        </w:rPr>
        <w:t xml:space="preserve"> وال</w:t>
      </w:r>
      <w:r w:rsidRPr="00E14684">
        <w:rPr>
          <w:rFonts w:eastAsia="Times New Roman" w:hint="cs"/>
          <w:rtl/>
        </w:rPr>
        <w:t>مواعيد</w:t>
      </w:r>
      <w:r w:rsidRPr="00E14684">
        <w:rPr>
          <w:rFonts w:eastAsia="Times New Roman"/>
          <w:rtl/>
        </w:rPr>
        <w:t xml:space="preserve"> المقترحة لمجموعات</w:t>
      </w:r>
      <w:r w:rsidR="00AE2872">
        <w:rPr>
          <w:rFonts w:eastAsia="Times New Roman" w:hint="cs"/>
          <w:rtl/>
        </w:rPr>
        <w:t xml:space="preserve"> اجتماعات</w:t>
      </w:r>
      <w:r w:rsidRPr="00E14684">
        <w:rPr>
          <w:rFonts w:eastAsia="Times New Roman"/>
          <w:rtl/>
        </w:rPr>
        <w:t xml:space="preserve"> أفرقة العمل التابعة للمجلس وأفرقة الخبراء للفترة نفسها، مع شروح جد</w:t>
      </w:r>
      <w:r w:rsidRPr="00E14684">
        <w:rPr>
          <w:rFonts w:eastAsia="Times New Roman" w:hint="cs"/>
          <w:rtl/>
        </w:rPr>
        <w:t>ا</w:t>
      </w:r>
      <w:r w:rsidRPr="00E14684">
        <w:rPr>
          <w:rFonts w:eastAsia="Times New Roman"/>
          <w:rtl/>
        </w:rPr>
        <w:t xml:space="preserve">ول الأعمال لكل دورة سنوية، يمكن أن </w:t>
      </w:r>
      <w:r w:rsidRPr="00E14684">
        <w:rPr>
          <w:rFonts w:eastAsia="Times New Roman" w:hint="cs"/>
          <w:rtl/>
        </w:rPr>
        <w:t>ت</w:t>
      </w:r>
      <w:r w:rsidRPr="00E14684">
        <w:rPr>
          <w:rFonts w:eastAsia="Times New Roman"/>
          <w:rtl/>
        </w:rPr>
        <w:t xml:space="preserve">وفر وسيلة مفيدة للدول الأعضاء في الاتحاد لتقديم تقييمها فيما يتعلق بأهمية وملاءمة البنود المختلفة </w:t>
      </w:r>
      <w:r w:rsidRPr="00E14684">
        <w:rPr>
          <w:rFonts w:eastAsia="Times New Roman" w:hint="cs"/>
          <w:rtl/>
        </w:rPr>
        <w:t xml:space="preserve">المدرجة </w:t>
      </w:r>
      <w:r w:rsidRPr="00E14684">
        <w:rPr>
          <w:rFonts w:eastAsia="Times New Roman"/>
          <w:rtl/>
        </w:rPr>
        <w:t xml:space="preserve">في مشروع جدول الأعمال على أساس صلة تلك البنود بمهمة الاتحاد، </w:t>
      </w:r>
      <w:r w:rsidRPr="00E14684">
        <w:rPr>
          <w:rFonts w:eastAsia="Times New Roman" w:hint="cs"/>
          <w:rtl/>
        </w:rPr>
        <w:t>و</w:t>
      </w:r>
      <w:r w:rsidRPr="00E14684">
        <w:rPr>
          <w:rFonts w:eastAsia="Times New Roman"/>
          <w:rtl/>
        </w:rPr>
        <w:t>مع مراعاة ولاية المجلس.</w:t>
      </w:r>
    </w:p>
    <w:p w14:paraId="2621AED5" w14:textId="67A2FADD" w:rsidR="00E14684" w:rsidRPr="00E14684" w:rsidRDefault="00E14684" w:rsidP="00E14684">
      <w:pPr>
        <w:rPr>
          <w:rFonts w:eastAsia="Times New Roman"/>
        </w:rPr>
      </w:pPr>
      <w:r w:rsidRPr="00E14684">
        <w:rPr>
          <w:rFonts w:eastAsia="Times New Roman" w:hint="cs"/>
          <w:rtl/>
        </w:rPr>
        <w:t xml:space="preserve">ولن </w:t>
      </w:r>
      <w:r w:rsidRPr="00E14684">
        <w:rPr>
          <w:rFonts w:eastAsia="Times New Roman"/>
          <w:rtl/>
        </w:rPr>
        <w:t xml:space="preserve">يكون من المنطقي دراسة مسألة </w:t>
      </w:r>
      <w:r w:rsidRPr="00E14684">
        <w:rPr>
          <w:rFonts w:eastAsia="Times New Roman" w:hint="cs"/>
          <w:rtl/>
        </w:rPr>
        <w:t>التقليص</w:t>
      </w:r>
      <w:r w:rsidRPr="00E14684">
        <w:rPr>
          <w:rFonts w:eastAsia="Times New Roman"/>
          <w:rtl/>
        </w:rPr>
        <w:t xml:space="preserve"> التدريجي لمدة الدورات العادية ال</w:t>
      </w:r>
      <w:r w:rsidR="00AB1711">
        <w:rPr>
          <w:rFonts w:eastAsia="Times New Roman"/>
          <w:rtl/>
        </w:rPr>
        <w:t>مقبلة</w:t>
      </w:r>
      <w:r w:rsidRPr="00E14684">
        <w:rPr>
          <w:rFonts w:eastAsia="Times New Roman"/>
          <w:rtl/>
        </w:rPr>
        <w:t xml:space="preserve"> للمجلس </w:t>
      </w:r>
      <w:r w:rsidRPr="00E14684">
        <w:rPr>
          <w:rFonts w:eastAsia="Times New Roman" w:hint="cs"/>
          <w:rtl/>
        </w:rPr>
        <w:t>إلا بعد</w:t>
      </w:r>
      <w:r w:rsidRPr="00E14684">
        <w:rPr>
          <w:rFonts w:eastAsia="Times New Roman"/>
          <w:rtl/>
        </w:rPr>
        <w:t xml:space="preserve"> أن تظهر الجهود المبذولة </w:t>
      </w:r>
      <w:r w:rsidRPr="00E14684">
        <w:rPr>
          <w:rFonts w:eastAsia="Times New Roman" w:hint="cs"/>
          <w:rtl/>
        </w:rPr>
        <w:t>لتحقيق أمثل</w:t>
      </w:r>
      <w:r w:rsidRPr="00E14684">
        <w:rPr>
          <w:rFonts w:eastAsia="Times New Roman"/>
          <w:rtl/>
        </w:rPr>
        <w:t xml:space="preserve"> تخصيص </w:t>
      </w:r>
      <w:r w:rsidRPr="00E14684">
        <w:rPr>
          <w:rFonts w:eastAsia="Times New Roman" w:hint="cs"/>
          <w:rtl/>
        </w:rPr>
        <w:t>ل</w:t>
      </w:r>
      <w:r w:rsidRPr="00E14684">
        <w:rPr>
          <w:rFonts w:eastAsia="Times New Roman"/>
          <w:rtl/>
        </w:rPr>
        <w:t xml:space="preserve">لوقت للمداولات في دورات المجلس </w:t>
      </w:r>
      <w:r w:rsidR="00AB1711">
        <w:rPr>
          <w:rFonts w:eastAsia="Times New Roman" w:hint="cs"/>
          <w:rtl/>
        </w:rPr>
        <w:t>مدى</w:t>
      </w:r>
      <w:r w:rsidRPr="00E14684">
        <w:rPr>
          <w:rFonts w:eastAsia="Times New Roman" w:hint="cs"/>
          <w:rtl/>
        </w:rPr>
        <w:t xml:space="preserve"> </w:t>
      </w:r>
      <w:r w:rsidRPr="00E14684">
        <w:rPr>
          <w:rFonts w:eastAsia="Times New Roman"/>
          <w:rtl/>
        </w:rPr>
        <w:t xml:space="preserve">فعاليتها في غضون الأيام التسعة التقليدية للاجتماعات التي تم تحديدها بالفعل، </w:t>
      </w:r>
      <w:r w:rsidRPr="00E14684">
        <w:rPr>
          <w:rFonts w:eastAsia="Times New Roman" w:hint="cs"/>
          <w:rtl/>
        </w:rPr>
        <w:t>من حيث</w:t>
      </w:r>
      <w:r w:rsidRPr="00E14684">
        <w:rPr>
          <w:rFonts w:eastAsia="Times New Roman"/>
          <w:rtl/>
        </w:rPr>
        <w:t xml:space="preserve"> </w:t>
      </w:r>
      <w:r w:rsidRPr="00E14684">
        <w:rPr>
          <w:rFonts w:eastAsia="Times New Roman" w:hint="cs"/>
          <w:rtl/>
        </w:rPr>
        <w:t>أ</w:t>
      </w:r>
      <w:r w:rsidRPr="00E14684">
        <w:rPr>
          <w:rFonts w:eastAsia="Times New Roman"/>
          <w:rtl/>
        </w:rPr>
        <w:t xml:space="preserve">لا تتجاوز </w:t>
      </w:r>
      <w:r w:rsidRPr="00E14684">
        <w:rPr>
          <w:rFonts w:eastAsia="Times New Roman" w:hint="cs"/>
          <w:rtl/>
        </w:rPr>
        <w:t xml:space="preserve">مدة </w:t>
      </w:r>
      <w:r w:rsidRPr="00E14684">
        <w:rPr>
          <w:rFonts w:eastAsia="Times New Roman"/>
          <w:rtl/>
        </w:rPr>
        <w:t>المناقشات الوقت المخصص في إطار خطة إدارة الوقت أو تمتد إلى ما بعد نهاية يوم العمل الرسمي، و</w:t>
      </w:r>
      <w:r w:rsidRPr="00E14684">
        <w:rPr>
          <w:rFonts w:eastAsia="Times New Roman" w:hint="cs"/>
          <w:rtl/>
        </w:rPr>
        <w:t>أ</w:t>
      </w:r>
      <w:r w:rsidRPr="00E14684">
        <w:rPr>
          <w:rFonts w:eastAsia="Times New Roman"/>
          <w:rtl/>
        </w:rPr>
        <w:t xml:space="preserve">لا ينفد </w:t>
      </w:r>
      <w:r w:rsidRPr="00E14684">
        <w:rPr>
          <w:rFonts w:eastAsia="Times New Roman" w:hint="cs"/>
          <w:rtl/>
        </w:rPr>
        <w:t>ال</w:t>
      </w:r>
      <w:r w:rsidRPr="00E14684">
        <w:rPr>
          <w:rFonts w:eastAsia="Times New Roman"/>
          <w:rtl/>
        </w:rPr>
        <w:t xml:space="preserve">وقت </w:t>
      </w:r>
      <w:r w:rsidRPr="00E14684">
        <w:rPr>
          <w:rFonts w:eastAsia="Times New Roman" w:hint="cs"/>
          <w:rtl/>
        </w:rPr>
        <w:t>المتاح</w:t>
      </w:r>
      <w:r w:rsidRPr="00E14684">
        <w:rPr>
          <w:rFonts w:eastAsia="Times New Roman"/>
          <w:rtl/>
        </w:rPr>
        <w:t xml:space="preserve"> للمداولات </w:t>
      </w:r>
      <w:r w:rsidRPr="00E14684">
        <w:rPr>
          <w:rFonts w:eastAsia="Times New Roman" w:hint="cs"/>
          <w:rtl/>
        </w:rPr>
        <w:t>المتعلقة بمواضيع</w:t>
      </w:r>
      <w:r w:rsidRPr="00E14684">
        <w:rPr>
          <w:rFonts w:eastAsia="Times New Roman"/>
          <w:rtl/>
        </w:rPr>
        <w:t xml:space="preserve"> الولاية الأساسية.</w:t>
      </w:r>
    </w:p>
    <w:p w14:paraId="753CE9FB" w14:textId="3670E5E8" w:rsidR="00E14684" w:rsidRPr="00E14684" w:rsidRDefault="00E14684" w:rsidP="00E14684">
      <w:pPr>
        <w:rPr>
          <w:rFonts w:eastAsia="Times New Roman"/>
        </w:rPr>
      </w:pPr>
      <w:r w:rsidRPr="00E14684">
        <w:rPr>
          <w:rFonts w:eastAsia="Times New Roman" w:hint="cs"/>
          <w:rtl/>
        </w:rPr>
        <w:t>ولن يؤدي</w:t>
      </w:r>
      <w:r w:rsidRPr="00E14684">
        <w:rPr>
          <w:rFonts w:eastAsia="Times New Roman"/>
          <w:rtl/>
        </w:rPr>
        <w:t xml:space="preserve"> تغيير الممارسة الحالية عن طريق </w:t>
      </w:r>
      <w:r w:rsidRPr="00E14684">
        <w:rPr>
          <w:rFonts w:eastAsia="Times New Roman" w:hint="cs"/>
          <w:rtl/>
        </w:rPr>
        <w:t>تقليص مدة</w:t>
      </w:r>
      <w:r w:rsidRPr="00E14684">
        <w:rPr>
          <w:rFonts w:eastAsia="Times New Roman"/>
          <w:rtl/>
        </w:rPr>
        <w:t xml:space="preserve"> الدورات في الواقع إلا إلى زيادة الضغط على المداولات، </w:t>
      </w:r>
      <w:r w:rsidR="00AB1711">
        <w:rPr>
          <w:rFonts w:eastAsia="Times New Roman" w:hint="cs"/>
          <w:rtl/>
        </w:rPr>
        <w:t>على غرار ما</w:t>
      </w:r>
      <w:r w:rsidR="00360D31">
        <w:rPr>
          <w:rFonts w:eastAsia="Times New Roman" w:hint="cs"/>
          <w:rtl/>
        </w:rPr>
        <w:t> </w:t>
      </w:r>
      <w:r w:rsidRPr="00E14684">
        <w:rPr>
          <w:rFonts w:eastAsia="Times New Roman"/>
          <w:rtl/>
        </w:rPr>
        <w:t xml:space="preserve">حدث عندما تم تقصير مدة الجمعية العالمية لتقييس الاتصالات في عام </w:t>
      </w:r>
      <w:r w:rsidRPr="00E14684">
        <w:rPr>
          <w:rFonts w:eastAsia="Times New Roman"/>
        </w:rPr>
        <w:t>2022</w:t>
      </w:r>
      <w:r w:rsidRPr="00E14684">
        <w:rPr>
          <w:rFonts w:eastAsia="Times New Roman"/>
          <w:rtl/>
        </w:rPr>
        <w:t xml:space="preserve">. وأدت نتائج تلك الدورة المختصرة إلى اتخاذ قرار بالعودة إلى </w:t>
      </w:r>
      <w:r w:rsidRPr="00E14684">
        <w:rPr>
          <w:rFonts w:eastAsia="Times New Roman" w:hint="cs"/>
          <w:rtl/>
        </w:rPr>
        <w:t xml:space="preserve">نسق </w:t>
      </w:r>
      <w:r w:rsidRPr="00E14684">
        <w:rPr>
          <w:rFonts w:eastAsia="Times New Roman"/>
          <w:rtl/>
        </w:rPr>
        <w:t>الدورة الكاملة السابق</w:t>
      </w:r>
      <w:r w:rsidRPr="00E14684">
        <w:rPr>
          <w:rFonts w:eastAsia="Times New Roman" w:hint="cs"/>
          <w:rtl/>
        </w:rPr>
        <w:t xml:space="preserve"> </w:t>
      </w:r>
      <w:r w:rsidRPr="00E14684">
        <w:rPr>
          <w:rFonts w:eastAsia="Times New Roman"/>
          <w:rtl/>
        </w:rPr>
        <w:t>لمثل هذه الجمع</w:t>
      </w:r>
      <w:r w:rsidRPr="00E14684">
        <w:rPr>
          <w:rFonts w:eastAsia="Times New Roman" w:hint="cs"/>
          <w:rtl/>
        </w:rPr>
        <w:t>ي</w:t>
      </w:r>
      <w:r w:rsidRPr="00E14684">
        <w:rPr>
          <w:rFonts w:eastAsia="Times New Roman"/>
          <w:rtl/>
        </w:rPr>
        <w:t>ات في المستقبل.</w:t>
      </w:r>
    </w:p>
    <w:p w14:paraId="3CE942C3" w14:textId="7CE8E810" w:rsidR="00E14684" w:rsidRPr="00E14684" w:rsidRDefault="00E14684" w:rsidP="00E14684">
      <w:pPr>
        <w:rPr>
          <w:rFonts w:eastAsia="Times New Roman"/>
        </w:rPr>
      </w:pPr>
      <w:r w:rsidRPr="00E14684">
        <w:rPr>
          <w:rFonts w:eastAsia="Times New Roman"/>
        </w:rPr>
        <w:t>2.2</w:t>
      </w:r>
      <w:r w:rsidRPr="00E14684">
        <w:rPr>
          <w:rFonts w:eastAsia="Times New Roman"/>
          <w:rtl/>
        </w:rPr>
        <w:tab/>
      </w:r>
      <w:r w:rsidRPr="00E14684">
        <w:rPr>
          <w:rFonts w:eastAsia="Times New Roman" w:hint="cs"/>
          <w:rtl/>
        </w:rPr>
        <w:t>و</w:t>
      </w:r>
      <w:r w:rsidRPr="00E14684">
        <w:rPr>
          <w:rFonts w:eastAsia="Times New Roman"/>
          <w:rtl/>
        </w:rPr>
        <w:t>فيما يتعلق بتنظيم مجموعة</w:t>
      </w:r>
      <w:r w:rsidRPr="00E14684">
        <w:rPr>
          <w:rFonts w:eastAsia="Times New Roman" w:hint="cs"/>
          <w:rtl/>
        </w:rPr>
        <w:t xml:space="preserve"> واحدة من اجتماعات </w:t>
      </w:r>
      <w:r w:rsidR="00AB1711">
        <w:rPr>
          <w:rFonts w:eastAsia="Times New Roman" w:hint="cs"/>
          <w:rtl/>
        </w:rPr>
        <w:t>ال</w:t>
      </w:r>
      <w:r w:rsidRPr="00E14684">
        <w:rPr>
          <w:rFonts w:eastAsia="Times New Roman" w:hint="cs"/>
          <w:rtl/>
        </w:rPr>
        <w:t>أفرقة</w:t>
      </w:r>
      <w:r w:rsidRPr="00E14684">
        <w:rPr>
          <w:rFonts w:eastAsia="Times New Roman"/>
          <w:rtl/>
        </w:rPr>
        <w:t xml:space="preserve"> </w:t>
      </w:r>
      <w:r w:rsidRPr="00E14684">
        <w:rPr>
          <w:rFonts w:eastAsia="Times New Roman"/>
        </w:rPr>
        <w:t>CWG</w:t>
      </w:r>
      <w:r w:rsidRPr="00E14684">
        <w:rPr>
          <w:rFonts w:eastAsia="Times New Roman"/>
          <w:rtl/>
        </w:rPr>
        <w:t xml:space="preserve"> و</w:t>
      </w:r>
      <w:r w:rsidRPr="00E14684">
        <w:rPr>
          <w:rFonts w:eastAsia="Times New Roman"/>
        </w:rPr>
        <w:t>EG</w:t>
      </w:r>
      <w:r w:rsidRPr="00E14684">
        <w:rPr>
          <w:rFonts w:eastAsia="Times New Roman"/>
          <w:rtl/>
        </w:rPr>
        <w:t xml:space="preserve"> في </w:t>
      </w:r>
      <w:r w:rsidRPr="00E14684">
        <w:rPr>
          <w:rFonts w:eastAsia="Times New Roman" w:hint="cs"/>
          <w:rtl/>
        </w:rPr>
        <w:t>نسق</w:t>
      </w:r>
      <w:r w:rsidRPr="00E14684">
        <w:rPr>
          <w:rFonts w:eastAsia="Times New Roman"/>
          <w:rtl/>
        </w:rPr>
        <w:t xml:space="preserve"> افتراضي، من المحتمل أن يترتب على ذلك التعقيدات المعتادة ويؤدي إلى </w:t>
      </w:r>
      <w:r w:rsidRPr="00E14684">
        <w:rPr>
          <w:rFonts w:eastAsia="Times New Roman" w:hint="cs"/>
          <w:rtl/>
        </w:rPr>
        <w:t>تقليص ال</w:t>
      </w:r>
      <w:r w:rsidRPr="00E14684">
        <w:rPr>
          <w:rFonts w:eastAsia="Times New Roman"/>
          <w:rtl/>
        </w:rPr>
        <w:t xml:space="preserve">وقت </w:t>
      </w:r>
      <w:r w:rsidRPr="00E14684">
        <w:rPr>
          <w:rFonts w:eastAsia="Times New Roman" w:hint="cs"/>
          <w:rtl/>
        </w:rPr>
        <w:t>الفعلي ل</w:t>
      </w:r>
      <w:r w:rsidRPr="00E14684">
        <w:rPr>
          <w:rFonts w:eastAsia="Times New Roman"/>
          <w:rtl/>
        </w:rPr>
        <w:t xml:space="preserve">لاجتماع بسبب </w:t>
      </w:r>
      <w:r w:rsidR="00EC4A06">
        <w:rPr>
          <w:rFonts w:eastAsia="Times New Roman" w:hint="cs"/>
          <w:rtl/>
        </w:rPr>
        <w:t>ال</w:t>
      </w:r>
      <w:r w:rsidRPr="00E14684">
        <w:rPr>
          <w:rFonts w:eastAsia="Times New Roman"/>
          <w:rtl/>
        </w:rPr>
        <w:t>اختلاف</w:t>
      </w:r>
      <w:r w:rsidR="00EC4A06">
        <w:rPr>
          <w:rFonts w:eastAsia="Times New Roman" w:hint="cs"/>
          <w:rtl/>
        </w:rPr>
        <w:t>ات في</w:t>
      </w:r>
      <w:r w:rsidRPr="00E14684">
        <w:rPr>
          <w:rFonts w:eastAsia="Times New Roman"/>
          <w:rtl/>
        </w:rPr>
        <w:t xml:space="preserve"> المناطق الزمنية، و</w:t>
      </w:r>
      <w:r w:rsidRPr="00E14684">
        <w:rPr>
          <w:rFonts w:eastAsia="Times New Roman" w:hint="cs"/>
          <w:rtl/>
        </w:rPr>
        <w:t>عدم إمكانية</w:t>
      </w:r>
      <w:r w:rsidRPr="00E14684">
        <w:rPr>
          <w:rFonts w:eastAsia="Times New Roman"/>
          <w:rtl/>
        </w:rPr>
        <w:t xml:space="preserve"> </w:t>
      </w:r>
      <w:r w:rsidRPr="00E14684">
        <w:rPr>
          <w:rFonts w:eastAsia="Times New Roman" w:hint="cs"/>
          <w:rtl/>
        </w:rPr>
        <w:t>إجراء مفاوضات</w:t>
      </w:r>
      <w:r w:rsidRPr="00E14684">
        <w:rPr>
          <w:rFonts w:eastAsia="Times New Roman"/>
          <w:rtl/>
        </w:rPr>
        <w:t xml:space="preserve"> غير رسمية أثناء فترات الراحة </w:t>
      </w:r>
      <w:r w:rsidRPr="00E14684">
        <w:rPr>
          <w:rFonts w:eastAsia="Times New Roman" w:hint="cs"/>
          <w:rtl/>
        </w:rPr>
        <w:t xml:space="preserve">المحددة </w:t>
      </w:r>
      <w:r w:rsidRPr="00E14684">
        <w:rPr>
          <w:rFonts w:eastAsia="Times New Roman"/>
          <w:rtl/>
        </w:rPr>
        <w:t>في الجدول الزمني</w:t>
      </w:r>
      <w:r w:rsidRPr="00E14684">
        <w:rPr>
          <w:rFonts w:eastAsia="Times New Roman" w:hint="cs"/>
          <w:rtl/>
        </w:rPr>
        <w:t xml:space="preserve"> للاجتماعات</w:t>
      </w:r>
      <w:r w:rsidRPr="00E14684">
        <w:rPr>
          <w:rFonts w:eastAsia="Times New Roman"/>
          <w:rtl/>
        </w:rPr>
        <w:t>، واحتمال ألا يكون الوصول المستقر إلى الموارد الإلكترونية اللازمة لعمل الاجتماعات متساوياً لجميع المشاركين، و</w:t>
      </w:r>
      <w:r w:rsidRPr="00E14684">
        <w:rPr>
          <w:rFonts w:eastAsia="Times New Roman" w:hint="cs"/>
          <w:rtl/>
        </w:rPr>
        <w:t xml:space="preserve">وجود </w:t>
      </w:r>
      <w:r w:rsidRPr="00E14684">
        <w:rPr>
          <w:rFonts w:eastAsia="Times New Roman"/>
          <w:rtl/>
        </w:rPr>
        <w:t>مجموعة كبيرة من الصعوبات اللوجستية (مثل</w:t>
      </w:r>
      <w:r w:rsidR="00360D31">
        <w:rPr>
          <w:rFonts w:eastAsia="Times New Roman" w:hint="cs"/>
          <w:rtl/>
        </w:rPr>
        <w:t> </w:t>
      </w:r>
      <w:r w:rsidRPr="00E14684">
        <w:rPr>
          <w:rFonts w:eastAsia="Times New Roman"/>
          <w:rtl/>
        </w:rPr>
        <w:t xml:space="preserve">تعيين </w:t>
      </w:r>
      <w:r w:rsidRPr="00E14684">
        <w:rPr>
          <w:rFonts w:eastAsia="Times New Roman" w:hint="cs"/>
          <w:rtl/>
        </w:rPr>
        <w:t>المنسقين</w:t>
      </w:r>
      <w:r w:rsidRPr="00E14684">
        <w:rPr>
          <w:rFonts w:eastAsia="Times New Roman"/>
          <w:rtl/>
        </w:rPr>
        <w:t xml:space="preserve">، وضمان الأمن، والتحكم في </w:t>
      </w:r>
      <w:r w:rsidR="00E72CA9">
        <w:rPr>
          <w:rFonts w:eastAsia="Times New Roman" w:hint="cs"/>
          <w:rtl/>
        </w:rPr>
        <w:t>النفاذ</w:t>
      </w:r>
      <w:r w:rsidRPr="00E14684">
        <w:rPr>
          <w:rFonts w:eastAsia="Times New Roman"/>
          <w:rtl/>
        </w:rPr>
        <w:t>، وتحديد المشاركين، وتوفير المعدات المتخصصة اللازمة ل</w:t>
      </w:r>
      <w:r w:rsidR="00E72CA9">
        <w:rPr>
          <w:rFonts w:eastAsia="Times New Roman" w:hint="cs"/>
          <w:rtl/>
        </w:rPr>
        <w:t>ل</w:t>
      </w:r>
      <w:r w:rsidRPr="00E14684">
        <w:rPr>
          <w:rFonts w:eastAsia="Times New Roman"/>
          <w:rtl/>
        </w:rPr>
        <w:t xml:space="preserve">إدارة </w:t>
      </w:r>
      <w:r w:rsidR="00E72CA9" w:rsidRPr="00E14684">
        <w:rPr>
          <w:rFonts w:eastAsia="Times New Roman"/>
          <w:rtl/>
        </w:rPr>
        <w:t>المتكاملة</w:t>
      </w:r>
      <w:r w:rsidR="00E72CA9">
        <w:rPr>
          <w:rFonts w:eastAsia="Times New Roman" w:hint="cs"/>
          <w:rtl/>
        </w:rPr>
        <w:t xml:space="preserve"> ل</w:t>
      </w:r>
      <w:r w:rsidRPr="00E14684">
        <w:rPr>
          <w:rFonts w:eastAsia="Times New Roman" w:hint="cs"/>
          <w:rtl/>
        </w:rPr>
        <w:t>قاعات</w:t>
      </w:r>
      <w:r w:rsidRPr="00E14684">
        <w:rPr>
          <w:rFonts w:eastAsia="Times New Roman"/>
          <w:rtl/>
        </w:rPr>
        <w:t xml:space="preserve"> الاجتماعات) وما إلى ذلك.</w:t>
      </w:r>
    </w:p>
    <w:p w14:paraId="5BB300FD" w14:textId="2FAE050A" w:rsidR="00E14684" w:rsidRPr="00E14684" w:rsidRDefault="00E14684" w:rsidP="00E14684">
      <w:pPr>
        <w:rPr>
          <w:rFonts w:eastAsia="Times New Roman"/>
        </w:rPr>
      </w:pPr>
      <w:r w:rsidRPr="00E14684">
        <w:rPr>
          <w:rFonts w:eastAsia="Times New Roman"/>
          <w:rtl/>
        </w:rPr>
        <w:t>و</w:t>
      </w:r>
      <w:r w:rsidRPr="00E14684">
        <w:rPr>
          <w:rFonts w:eastAsia="Times New Roman" w:hint="cs"/>
          <w:rtl/>
        </w:rPr>
        <w:t>جدير بالذكر</w:t>
      </w:r>
      <w:r w:rsidRPr="00E14684">
        <w:rPr>
          <w:rFonts w:eastAsia="Times New Roman"/>
          <w:rtl/>
        </w:rPr>
        <w:t xml:space="preserve"> أيضاً أنه وفقاً لقرار المجلس </w:t>
      </w:r>
      <w:r w:rsidRPr="00E14684">
        <w:rPr>
          <w:rFonts w:eastAsia="Times New Roman"/>
        </w:rPr>
        <w:t>1333</w:t>
      </w:r>
      <w:r w:rsidRPr="00E14684">
        <w:rPr>
          <w:rFonts w:eastAsia="Times New Roman"/>
          <w:rtl/>
        </w:rPr>
        <w:t xml:space="preserve"> </w:t>
      </w:r>
      <w:r w:rsidR="00E72CA9">
        <w:rPr>
          <w:rFonts w:eastAsia="Times New Roman" w:hint="cs"/>
          <w:rtl/>
        </w:rPr>
        <w:t xml:space="preserve">(دورة المجلس لعام </w:t>
      </w:r>
      <w:r w:rsidR="00E72CA9">
        <w:rPr>
          <w:rFonts w:ascii="Calibri" w:eastAsia="Times New Roman" w:hAnsi="Calibri" w:cs="Calibri"/>
        </w:rPr>
        <w:t>20</w:t>
      </w:r>
      <w:r w:rsidRPr="00E14684">
        <w:rPr>
          <w:rFonts w:eastAsia="Times New Roman"/>
        </w:rPr>
        <w:t>16</w:t>
      </w:r>
      <w:r w:rsidR="00E72CA9">
        <w:rPr>
          <w:rFonts w:eastAsia="Times New Roman" w:hint="cs"/>
          <w:rtl/>
        </w:rPr>
        <w:t>)</w:t>
      </w:r>
      <w:r w:rsidRPr="00E14684">
        <w:rPr>
          <w:rFonts w:eastAsia="Times New Roman"/>
          <w:rtl/>
        </w:rPr>
        <w:t xml:space="preserve">، </w:t>
      </w:r>
      <w:r w:rsidRPr="00E14684">
        <w:rPr>
          <w:rFonts w:eastAsia="Times New Roman"/>
        </w:rPr>
        <w:t>"</w:t>
      </w:r>
      <w:r w:rsidRPr="00E14684">
        <w:rPr>
          <w:rFonts w:eastAsia="Times New Roman"/>
          <w:rtl/>
        </w:rPr>
        <w:t>تتناول أفرقة العمل التابعة للمجلس (</w:t>
      </w:r>
      <w:r w:rsidRPr="00E14684">
        <w:rPr>
          <w:rFonts w:eastAsia="Times New Roman"/>
        </w:rPr>
        <w:t>CWG</w:t>
      </w:r>
      <w:r w:rsidRPr="00E14684">
        <w:rPr>
          <w:rFonts w:eastAsia="Times New Roman"/>
          <w:rtl/>
        </w:rPr>
        <w:t>) القضايا والأهداف والاستراتيجيات والأولويات المحددة في الخطتين الاستراتيجية والمالية للاتحاد وفي قرارات مؤتمرات المندوبين المفوضين والمجلس، وتقدم المشورة للمجلس كي ينظر فيها</w:t>
      </w:r>
      <w:r w:rsidRPr="00E14684">
        <w:rPr>
          <w:rFonts w:eastAsia="Times New Roman" w:hint="cs"/>
          <w:rtl/>
        </w:rPr>
        <w:t xml:space="preserve">". ونظراً </w:t>
      </w:r>
      <w:r w:rsidRPr="00E14684">
        <w:rPr>
          <w:rFonts w:eastAsia="Times New Roman"/>
          <w:rtl/>
        </w:rPr>
        <w:t>ل</w:t>
      </w:r>
      <w:r w:rsidRPr="00E14684">
        <w:rPr>
          <w:rFonts w:eastAsia="Times New Roman" w:hint="cs"/>
          <w:rtl/>
        </w:rPr>
        <w:t>أنها مفتوحة أمام</w:t>
      </w:r>
      <w:r w:rsidRPr="00E14684">
        <w:rPr>
          <w:rFonts w:eastAsia="Times New Roman"/>
          <w:rtl/>
        </w:rPr>
        <w:t xml:space="preserve"> جميع الدول الأعضاء في الاتحاد، تعد </w:t>
      </w:r>
      <w:r w:rsidRPr="00E14684">
        <w:rPr>
          <w:rFonts w:eastAsia="Times New Roman" w:hint="cs"/>
          <w:rtl/>
        </w:rPr>
        <w:t>الأفرقة</w:t>
      </w:r>
      <w:r w:rsidRPr="00E14684">
        <w:rPr>
          <w:rFonts w:eastAsia="Times New Roman"/>
          <w:rtl/>
        </w:rPr>
        <w:t xml:space="preserve"> </w:t>
      </w:r>
      <w:r w:rsidRPr="00E14684">
        <w:rPr>
          <w:rFonts w:eastAsia="Times New Roman"/>
        </w:rPr>
        <w:t>CWG</w:t>
      </w:r>
      <w:r w:rsidRPr="00E14684">
        <w:rPr>
          <w:rFonts w:eastAsia="Times New Roman"/>
          <w:rtl/>
        </w:rPr>
        <w:t xml:space="preserve"> و</w:t>
      </w:r>
      <w:r w:rsidRPr="00E14684">
        <w:rPr>
          <w:rFonts w:eastAsia="Times New Roman"/>
        </w:rPr>
        <w:t>EG</w:t>
      </w:r>
      <w:r w:rsidRPr="00E14684">
        <w:rPr>
          <w:rFonts w:eastAsia="Times New Roman"/>
          <w:rtl/>
        </w:rPr>
        <w:t xml:space="preserve"> آلية مهمة لجمع المدخلات </w:t>
      </w:r>
      <w:r w:rsidRPr="00E14684">
        <w:rPr>
          <w:rFonts w:eastAsia="Times New Roman" w:hint="cs"/>
          <w:rtl/>
        </w:rPr>
        <w:t>والمقترحات</w:t>
      </w:r>
      <w:r w:rsidRPr="00E14684">
        <w:rPr>
          <w:rFonts w:eastAsia="Times New Roman"/>
          <w:rtl/>
        </w:rPr>
        <w:t xml:space="preserve"> من الدول الأعضاء في الاتحاد والعمل على إيجاد حلول </w:t>
      </w:r>
      <w:r w:rsidRPr="00E14684">
        <w:rPr>
          <w:rFonts w:eastAsia="Times New Roman" w:hint="cs"/>
          <w:rtl/>
        </w:rPr>
        <w:t>وسط</w:t>
      </w:r>
      <w:r w:rsidRPr="00E14684">
        <w:rPr>
          <w:rFonts w:eastAsia="Times New Roman"/>
          <w:rtl/>
        </w:rPr>
        <w:t xml:space="preserve"> بشأن المواضيع الأساسية في إطار ولاية الاتحاد </w:t>
      </w:r>
      <w:r w:rsidR="008D01E5">
        <w:rPr>
          <w:rFonts w:eastAsia="Times New Roman" w:hint="cs"/>
          <w:rtl/>
        </w:rPr>
        <w:t>ونقل</w:t>
      </w:r>
      <w:r w:rsidRPr="00E14684">
        <w:rPr>
          <w:rFonts w:eastAsia="Times New Roman"/>
          <w:rtl/>
        </w:rPr>
        <w:t xml:space="preserve"> </w:t>
      </w:r>
      <w:r w:rsidR="008D01E5" w:rsidRPr="00E14684">
        <w:rPr>
          <w:rFonts w:eastAsia="Times New Roman"/>
          <w:rtl/>
        </w:rPr>
        <w:t>هذه الحلول الوسط</w:t>
      </w:r>
      <w:r w:rsidR="008D01E5">
        <w:rPr>
          <w:rFonts w:eastAsia="Times New Roman" w:hint="cs"/>
          <w:rtl/>
        </w:rPr>
        <w:t xml:space="preserve"> إلى علم</w:t>
      </w:r>
      <w:r w:rsidRPr="00E14684">
        <w:rPr>
          <w:rFonts w:eastAsia="Times New Roman"/>
          <w:rtl/>
        </w:rPr>
        <w:t xml:space="preserve"> </w:t>
      </w:r>
      <w:r w:rsidRPr="00E14684">
        <w:rPr>
          <w:rFonts w:eastAsia="Times New Roman" w:hint="cs"/>
          <w:rtl/>
        </w:rPr>
        <w:t>المجلس</w:t>
      </w:r>
      <w:r w:rsidRPr="00E14684">
        <w:rPr>
          <w:rFonts w:eastAsia="Times New Roman"/>
          <w:rtl/>
        </w:rPr>
        <w:t>.</w:t>
      </w:r>
    </w:p>
    <w:p w14:paraId="7D39D50E" w14:textId="538F24A7" w:rsidR="00E14684" w:rsidRPr="00E14684" w:rsidRDefault="00E14684" w:rsidP="00E14684">
      <w:pPr>
        <w:rPr>
          <w:rFonts w:eastAsia="Times New Roman"/>
        </w:rPr>
      </w:pPr>
      <w:r w:rsidRPr="00E14684">
        <w:rPr>
          <w:rFonts w:eastAsia="Times New Roman" w:hint="cs"/>
          <w:rtl/>
        </w:rPr>
        <w:t>و</w:t>
      </w:r>
      <w:r w:rsidRPr="00E14684">
        <w:rPr>
          <w:rFonts w:eastAsia="Times New Roman"/>
          <w:rtl/>
        </w:rPr>
        <w:t xml:space="preserve">قبل اتخاذ قرار بشأن عقد </w:t>
      </w:r>
      <w:r w:rsidR="00AE2872" w:rsidRPr="00E14684">
        <w:rPr>
          <w:rFonts w:eastAsia="Times New Roman"/>
          <w:rtl/>
        </w:rPr>
        <w:t>مجموعات</w:t>
      </w:r>
      <w:r w:rsidR="00AE2872" w:rsidRPr="00E14684">
        <w:rPr>
          <w:rFonts w:eastAsia="Times New Roman" w:hint="cs"/>
          <w:rtl/>
        </w:rPr>
        <w:t xml:space="preserve"> </w:t>
      </w:r>
      <w:r w:rsidRPr="00E14684">
        <w:rPr>
          <w:rFonts w:eastAsia="Times New Roman" w:hint="cs"/>
          <w:rtl/>
        </w:rPr>
        <w:t>اجتماعات الأفرقة</w:t>
      </w:r>
      <w:r w:rsidRPr="00E14684">
        <w:rPr>
          <w:rFonts w:eastAsia="Times New Roman"/>
          <w:rtl/>
        </w:rPr>
        <w:t xml:space="preserve"> </w:t>
      </w:r>
      <w:r w:rsidRPr="00E14684">
        <w:rPr>
          <w:rFonts w:eastAsia="Times New Roman"/>
        </w:rPr>
        <w:t>CWG</w:t>
      </w:r>
      <w:r w:rsidRPr="00E14684">
        <w:rPr>
          <w:rFonts w:eastAsia="Times New Roman"/>
          <w:rtl/>
        </w:rPr>
        <w:t xml:space="preserve"> و</w:t>
      </w:r>
      <w:r w:rsidRPr="00E14684">
        <w:rPr>
          <w:rFonts w:eastAsia="Times New Roman"/>
        </w:rPr>
        <w:t>EG</w:t>
      </w:r>
      <w:r w:rsidRPr="00E14684">
        <w:rPr>
          <w:rFonts w:eastAsia="Times New Roman"/>
          <w:rtl/>
        </w:rPr>
        <w:t xml:space="preserve"> في نسق افتراضي، يبدو من المعقول استشارة جميع الدول الأعضاء في الاتحاد فيما يتعلق بالحاجة إلى مثل هذا القرار ومقبوليته.</w:t>
      </w:r>
    </w:p>
    <w:p w14:paraId="2EAF708D" w14:textId="77777777" w:rsidR="00E14684" w:rsidRPr="00E14684" w:rsidRDefault="00E14684" w:rsidP="00E14684">
      <w:pPr>
        <w:rPr>
          <w:rFonts w:eastAsia="Times New Roman"/>
        </w:rPr>
      </w:pPr>
      <w:r w:rsidRPr="00E14684">
        <w:rPr>
          <w:rFonts w:eastAsia="Times New Roman"/>
        </w:rPr>
        <w:t>3.2</w:t>
      </w:r>
      <w:r w:rsidRPr="00E14684">
        <w:rPr>
          <w:rFonts w:eastAsia="Times New Roman"/>
          <w:rtl/>
        </w:rPr>
        <w:tab/>
      </w:r>
      <w:r w:rsidRPr="00E14684">
        <w:rPr>
          <w:rFonts w:eastAsia="Times New Roman" w:hint="cs"/>
          <w:rtl/>
        </w:rPr>
        <w:t>و</w:t>
      </w:r>
      <w:r w:rsidRPr="00E14684">
        <w:rPr>
          <w:rFonts w:eastAsia="Times New Roman"/>
          <w:rtl/>
        </w:rPr>
        <w:t xml:space="preserve">فيما يتعلق </w:t>
      </w:r>
      <w:r w:rsidRPr="00E14684">
        <w:rPr>
          <w:rFonts w:eastAsia="Times New Roman" w:hint="cs"/>
          <w:rtl/>
        </w:rPr>
        <w:t>بمقترح</w:t>
      </w:r>
      <w:r w:rsidRPr="00E14684">
        <w:rPr>
          <w:rFonts w:eastAsia="Times New Roman"/>
          <w:rtl/>
        </w:rPr>
        <w:t xml:space="preserve"> تعيين جهة </w:t>
      </w:r>
      <w:r w:rsidRPr="00E14684">
        <w:rPr>
          <w:rFonts w:eastAsia="Times New Roman" w:hint="cs"/>
          <w:rtl/>
        </w:rPr>
        <w:t>اتصال</w:t>
      </w:r>
      <w:r w:rsidRPr="00E14684">
        <w:rPr>
          <w:rFonts w:eastAsia="Times New Roman"/>
          <w:rtl/>
        </w:rPr>
        <w:t xml:space="preserve"> إقليمية من بين الدول الأعضاء في المجلس لغرض التحضير لدورات المجلس، نشير إلى أن المجلس نفسه </w:t>
      </w:r>
      <w:r w:rsidRPr="00E14684">
        <w:rPr>
          <w:rFonts w:eastAsia="Times New Roman" w:hint="cs"/>
          <w:rtl/>
        </w:rPr>
        <w:t>ينطوي على</w:t>
      </w:r>
      <w:r w:rsidRPr="00E14684">
        <w:rPr>
          <w:rFonts w:eastAsia="Times New Roman"/>
          <w:rtl/>
        </w:rPr>
        <w:t xml:space="preserve"> شكل</w:t>
      </w:r>
      <w:r w:rsidRPr="00E14684">
        <w:rPr>
          <w:rFonts w:eastAsia="Times New Roman" w:hint="cs"/>
          <w:rtl/>
        </w:rPr>
        <w:t xml:space="preserve"> </w:t>
      </w:r>
      <w:r w:rsidRPr="00E14684">
        <w:rPr>
          <w:rFonts w:eastAsia="Times New Roman"/>
          <w:rtl/>
        </w:rPr>
        <w:t xml:space="preserve">من أشكال التمثيل المحدود، تمثل الدول الأعضاء فيه مختلف مناطق العالم: تنص المادة </w:t>
      </w:r>
      <w:r w:rsidRPr="00E14684">
        <w:rPr>
          <w:rFonts w:eastAsia="Times New Roman"/>
        </w:rPr>
        <w:t>4</w:t>
      </w:r>
      <w:r w:rsidRPr="00E14684">
        <w:rPr>
          <w:rFonts w:eastAsia="Times New Roman"/>
          <w:rtl/>
        </w:rPr>
        <w:t xml:space="preserve"> ("المجلس") من اتفاقية الاتحاد على ألا يتجاوز عدد هذه الدول الأعضاء </w:t>
      </w:r>
      <w:r w:rsidRPr="00E14684">
        <w:rPr>
          <w:rFonts w:eastAsia="Times New Roman"/>
        </w:rPr>
        <w:t>25</w:t>
      </w:r>
      <w:r w:rsidRPr="00E14684">
        <w:rPr>
          <w:rFonts w:eastAsia="Times New Roman"/>
          <w:rtl/>
        </w:rPr>
        <w:t xml:space="preserve"> في المائة من </w:t>
      </w:r>
      <w:r w:rsidRPr="00E14684">
        <w:rPr>
          <w:rFonts w:eastAsia="Times New Roman" w:hint="cs"/>
          <w:rtl/>
        </w:rPr>
        <w:t>ال</w:t>
      </w:r>
      <w:r w:rsidRPr="00E14684">
        <w:rPr>
          <w:rFonts w:eastAsia="Times New Roman"/>
          <w:rtl/>
        </w:rPr>
        <w:t xml:space="preserve">عدد </w:t>
      </w:r>
      <w:r w:rsidRPr="00E14684">
        <w:rPr>
          <w:rFonts w:eastAsia="Times New Roman" w:hint="cs"/>
          <w:rtl/>
        </w:rPr>
        <w:t>ال</w:t>
      </w:r>
      <w:r w:rsidRPr="00E14684">
        <w:rPr>
          <w:rFonts w:eastAsia="Times New Roman"/>
          <w:rtl/>
        </w:rPr>
        <w:t>إجمالي</w:t>
      </w:r>
      <w:r w:rsidRPr="00E14684">
        <w:rPr>
          <w:rFonts w:eastAsia="Times New Roman" w:hint="cs"/>
          <w:rtl/>
        </w:rPr>
        <w:t xml:space="preserve"> ل</w:t>
      </w:r>
      <w:r w:rsidRPr="00E14684">
        <w:rPr>
          <w:rFonts w:eastAsia="Times New Roman"/>
          <w:rtl/>
        </w:rPr>
        <w:t xml:space="preserve">لدول الأعضاء في الاتحاد، وتنص المادة </w:t>
      </w:r>
      <w:r w:rsidRPr="00E14684">
        <w:rPr>
          <w:rFonts w:eastAsia="Times New Roman"/>
        </w:rPr>
        <w:t>9</w:t>
      </w:r>
      <w:r w:rsidRPr="00E14684">
        <w:rPr>
          <w:rFonts w:eastAsia="Times New Roman"/>
          <w:rtl/>
        </w:rPr>
        <w:t xml:space="preserve"> من دستور الاتحاد على أن يتم انتخاب</w:t>
      </w:r>
      <w:r w:rsidRPr="00E14684">
        <w:rPr>
          <w:rFonts w:eastAsia="Times New Roman" w:hint="cs"/>
          <w:rtl/>
        </w:rPr>
        <w:t xml:space="preserve"> الدول الأعضاء </w:t>
      </w:r>
      <w:r w:rsidRPr="00E14684">
        <w:rPr>
          <w:rFonts w:eastAsia="Times New Roman"/>
          <w:rtl/>
        </w:rPr>
        <w:t xml:space="preserve">مع المراعاة الواجبة لضرورة توزيع مقاعد المجلس </w:t>
      </w:r>
      <w:r w:rsidRPr="00E14684">
        <w:rPr>
          <w:rFonts w:eastAsia="Times New Roman" w:hint="cs"/>
          <w:rtl/>
        </w:rPr>
        <w:t>توزيعاً منصفاً على</w:t>
      </w:r>
      <w:r w:rsidRPr="00E14684">
        <w:rPr>
          <w:rFonts w:eastAsia="Times New Roman"/>
          <w:rtl/>
        </w:rPr>
        <w:t xml:space="preserve"> جميع مناطق العالم.</w:t>
      </w:r>
    </w:p>
    <w:p w14:paraId="1B7D8B72" w14:textId="171758DE" w:rsidR="00E14684" w:rsidRPr="00E14684" w:rsidRDefault="00E14684" w:rsidP="00E14684">
      <w:pPr>
        <w:rPr>
          <w:rFonts w:eastAsia="Times New Roman"/>
        </w:rPr>
      </w:pPr>
      <w:r w:rsidRPr="00E14684">
        <w:rPr>
          <w:rFonts w:eastAsia="Times New Roman" w:hint="cs"/>
          <w:rtl/>
        </w:rPr>
        <w:t>وتجدر ملاحظة</w:t>
      </w:r>
      <w:r w:rsidRPr="00E14684">
        <w:rPr>
          <w:rFonts w:eastAsia="Times New Roman"/>
          <w:rtl/>
        </w:rPr>
        <w:t xml:space="preserve"> أيضاً أن المجلس لديه بالفعل آلية فعالة للتنسيق الإقليمي للتحضير لأحداث الاتحاد الكبرى، بما في ذلك اجتماعات مؤتمر المندوبين المفوضين، </w:t>
      </w:r>
      <w:r w:rsidRPr="00E14684">
        <w:rPr>
          <w:rFonts w:eastAsia="Times New Roman" w:hint="cs"/>
          <w:rtl/>
        </w:rPr>
        <w:t xml:space="preserve">وهو </w:t>
      </w:r>
      <w:r w:rsidRPr="00E14684">
        <w:rPr>
          <w:rFonts w:eastAsia="Times New Roman"/>
          <w:rtl/>
        </w:rPr>
        <w:t>الهيئة العليا للاتحاد: التنسيق في إطار منظمات الاتصالات الإقليمية</w:t>
      </w:r>
      <w:r w:rsidR="00360D31">
        <w:rPr>
          <w:rFonts w:eastAsia="Times New Roman" w:hint="cs"/>
          <w:rtl/>
        </w:rPr>
        <w:t xml:space="preserve"> </w:t>
      </w:r>
      <w:r w:rsidR="00360D31">
        <w:rPr>
          <w:rFonts w:eastAsia="Times New Roman"/>
        </w:rPr>
        <w:t>(RTO</w:t>
      </w:r>
      <w:r w:rsidR="00360D31">
        <w:rPr>
          <w:rFonts w:eastAsia="Times New Roman"/>
          <w:lang w:bidi="ar-EG"/>
        </w:rPr>
        <w:t>)</w:t>
      </w:r>
      <w:r w:rsidRPr="00E14684">
        <w:rPr>
          <w:rFonts w:eastAsia="Times New Roman"/>
          <w:rtl/>
        </w:rPr>
        <w:t>.</w:t>
      </w:r>
    </w:p>
    <w:p w14:paraId="3A5B4D0F" w14:textId="77777777" w:rsidR="00E14684" w:rsidRPr="00E14684" w:rsidRDefault="00E14684" w:rsidP="00E14684">
      <w:pPr>
        <w:rPr>
          <w:rFonts w:eastAsia="SimSun"/>
          <w:rtl/>
        </w:rPr>
      </w:pPr>
      <w:r w:rsidRPr="00E14684">
        <w:rPr>
          <w:rFonts w:eastAsia="Times New Roman"/>
          <w:rtl/>
        </w:rPr>
        <w:lastRenderedPageBreak/>
        <w:t xml:space="preserve">وبالتالي، فإن القرار </w:t>
      </w:r>
      <w:r w:rsidRPr="00E14684">
        <w:rPr>
          <w:rFonts w:eastAsia="Times New Roman"/>
        </w:rPr>
        <w:t>58</w:t>
      </w:r>
      <w:r w:rsidRPr="00E14684">
        <w:rPr>
          <w:rFonts w:eastAsia="Times New Roman" w:hint="cs"/>
          <w:rtl/>
          <w:lang w:bidi="ar-EG"/>
        </w:rPr>
        <w:t xml:space="preserve"> (المراجَع في بوسان، </w:t>
      </w:r>
      <w:r w:rsidRPr="00E14684">
        <w:rPr>
          <w:rFonts w:eastAsia="Times New Roman"/>
        </w:rPr>
        <w:t>2014</w:t>
      </w:r>
      <w:r w:rsidRPr="00E14684">
        <w:rPr>
          <w:rFonts w:eastAsia="Times New Roman" w:hint="cs"/>
          <w:rtl/>
        </w:rPr>
        <w:t>)</w:t>
      </w:r>
      <w:r w:rsidRPr="00E14684">
        <w:rPr>
          <w:rFonts w:eastAsia="Times New Roman"/>
          <w:rtl/>
        </w:rPr>
        <w:t xml:space="preserve"> </w:t>
      </w:r>
      <w:r w:rsidRPr="00E14684">
        <w:rPr>
          <w:rFonts w:eastAsia="SimSun"/>
          <w:rtl/>
        </w:rPr>
        <w:t>لمؤتمر المندوبين المفوضين، بشأن توطيد العلاقات بين الاتحاد والمنظمات الإقليمية للاتصالات</w:t>
      </w:r>
      <w:r w:rsidRPr="00E14684">
        <w:rPr>
          <w:rFonts w:eastAsia="SimSun" w:hint="cs"/>
          <w:rtl/>
        </w:rPr>
        <w:t xml:space="preserve"> يكلف المجلس</w:t>
      </w:r>
      <w:r w:rsidRPr="00E14684">
        <w:rPr>
          <w:rFonts w:eastAsia="SimSun"/>
          <w:rtl/>
        </w:rPr>
        <w:t>، في سياق الأعمال التحضيرية الإقليمية لمؤتمر المندوبين المفوضين</w:t>
      </w:r>
      <w:r w:rsidRPr="00E14684">
        <w:rPr>
          <w:rFonts w:eastAsia="SimSun" w:hint="cs"/>
          <w:rtl/>
        </w:rPr>
        <w:t>، باتخاذ الإجراءات المناسبة بشأنها، لتعزيز هذا التعاون، واضعاً في الاعتبار:</w:t>
      </w:r>
    </w:p>
    <w:p w14:paraId="5BA81E93" w14:textId="1158DACD" w:rsidR="00E14684" w:rsidRPr="00E14684" w:rsidRDefault="00ED24DD" w:rsidP="00ED24DD">
      <w:pPr>
        <w:pStyle w:val="enumlev1"/>
        <w:rPr>
          <w:rtl/>
        </w:rPr>
      </w:pPr>
      <w:r>
        <w:rPr>
          <w:rFonts w:hint="eastAsia"/>
          <w:rtl/>
        </w:rPr>
        <w:t>–</w:t>
      </w:r>
      <w:r w:rsidR="00E14684" w:rsidRPr="00E14684">
        <w:rPr>
          <w:rtl/>
        </w:rPr>
        <w:tab/>
      </w:r>
      <w:r w:rsidR="00E14684" w:rsidRPr="00E14684">
        <w:rPr>
          <w:rFonts w:hint="cs"/>
          <w:rtl/>
        </w:rPr>
        <w:t>أن المنظمات الإقليمية الرئيسية الست للاتصالات تسعى إلى التعاون الوثيق مع الاتحاد؛</w:t>
      </w:r>
    </w:p>
    <w:p w14:paraId="5BA9DD58" w14:textId="0BBEA76E" w:rsidR="00E14684" w:rsidRPr="00E14684" w:rsidRDefault="00ED24DD" w:rsidP="00ED24DD">
      <w:pPr>
        <w:pStyle w:val="enumlev1"/>
        <w:rPr>
          <w:rtl/>
        </w:rPr>
      </w:pPr>
      <w:r>
        <w:rPr>
          <w:rFonts w:hint="eastAsia"/>
          <w:rtl/>
        </w:rPr>
        <w:t>–</w:t>
      </w:r>
      <w:r w:rsidR="00E14684" w:rsidRPr="00E14684">
        <w:rPr>
          <w:rtl/>
        </w:rPr>
        <w:tab/>
      </w:r>
      <w:r w:rsidR="00E14684" w:rsidRPr="00E14684">
        <w:rPr>
          <w:rFonts w:hint="cs"/>
          <w:rtl/>
        </w:rPr>
        <w:t>أن هناك حاجة مستمرة إلى تعاون الاتحاد تعاوناً أوثق مع هذه المنظمات الإقليمية للاتصالات نظراً إلى الأهمية المتزايدة التي تكتسبها هذه المنظمات المعنية بالأمور الإقليمية؛ والتعاون معها فيما يتعلق بالأعمال التحضيرية للمؤتمرات والجمعيات التي تنظمها القطاعات الثلاثة ومؤتمرات المندوبين المفوضين من خلال تنظيم اجتماعات تحضيرية؛</w:t>
      </w:r>
    </w:p>
    <w:p w14:paraId="1E9D610C" w14:textId="481F14B0" w:rsidR="00E14684" w:rsidRPr="00E14684" w:rsidRDefault="00ED24DD" w:rsidP="00ED24DD">
      <w:pPr>
        <w:pStyle w:val="enumlev1"/>
      </w:pPr>
      <w:r>
        <w:rPr>
          <w:rFonts w:hint="eastAsia"/>
          <w:rtl/>
        </w:rPr>
        <w:t>–</w:t>
      </w:r>
      <w:r w:rsidR="00E14684" w:rsidRPr="00E14684">
        <w:rPr>
          <w:rtl/>
        </w:rPr>
        <w:tab/>
      </w:r>
      <w:r w:rsidR="00E14684" w:rsidRPr="00E14684">
        <w:rPr>
          <w:rFonts w:hint="cs"/>
          <w:rtl/>
        </w:rPr>
        <w:t xml:space="preserve">أن توحيد </w:t>
      </w:r>
      <w:r w:rsidR="00FA3152">
        <w:rPr>
          <w:rFonts w:hint="cs"/>
          <w:rtl/>
        </w:rPr>
        <w:t>الآراء</w:t>
      </w:r>
      <w:r w:rsidR="00E14684" w:rsidRPr="00E14684">
        <w:rPr>
          <w:rFonts w:hint="cs"/>
          <w:rtl/>
        </w:rPr>
        <w:t xml:space="preserve"> على المستوى الإقليمي</w:t>
      </w:r>
      <w:r w:rsidR="00FA3152">
        <w:rPr>
          <w:rFonts w:hint="cs"/>
          <w:rtl/>
        </w:rPr>
        <w:t>، إلى جانب</w:t>
      </w:r>
      <w:r w:rsidR="00E14684" w:rsidRPr="00E14684">
        <w:rPr>
          <w:rFonts w:hint="cs"/>
          <w:rtl/>
        </w:rPr>
        <w:t xml:space="preserve"> إتاحة الفرصة للمناقشات الأقاليمية قبل المؤتمر</w:t>
      </w:r>
      <w:r w:rsidR="00FA3152">
        <w:rPr>
          <w:rFonts w:hint="cs"/>
          <w:rtl/>
        </w:rPr>
        <w:t>ات</w:t>
      </w:r>
      <w:r w:rsidR="00E14684" w:rsidRPr="00E14684">
        <w:rPr>
          <w:rFonts w:hint="cs"/>
          <w:rtl/>
        </w:rPr>
        <w:t>، قد أدى إلى تيسير مهمة التوصل إلى توافق في الآراء أثناء هذه المؤتمرات.</w:t>
      </w:r>
    </w:p>
    <w:p w14:paraId="16A0C84D" w14:textId="7C68B27E" w:rsidR="00E14684" w:rsidRPr="00E14684" w:rsidRDefault="00E14684" w:rsidP="00E14684">
      <w:pPr>
        <w:rPr>
          <w:rFonts w:eastAsia="SimSun"/>
          <w:rtl/>
        </w:rPr>
      </w:pPr>
      <w:r w:rsidRPr="00E14684">
        <w:rPr>
          <w:rFonts w:eastAsia="SimSun" w:hint="cs"/>
          <w:rtl/>
        </w:rPr>
        <w:t>وعلاوة على ذلك، تشجع اتفاقية الاتحاد</w:t>
      </w:r>
      <w:r w:rsidR="00646971">
        <w:rPr>
          <w:rFonts w:eastAsia="SimSun" w:hint="cs"/>
          <w:rtl/>
        </w:rPr>
        <w:t xml:space="preserve"> على</w:t>
      </w:r>
      <w:r w:rsidRPr="00E14684">
        <w:rPr>
          <w:rFonts w:eastAsia="SimSun" w:hint="cs"/>
          <w:rtl/>
        </w:rPr>
        <w:t xml:space="preserve"> مشاركة منظمات الاتصالات الإقليمية في أنشطة الاتحاد وتنص على حضورها بصفة مراقب في مؤتمرات الاتحاد.</w:t>
      </w:r>
    </w:p>
    <w:p w14:paraId="3130FBA1" w14:textId="744A3FA8" w:rsidR="00E14684" w:rsidRPr="00E14684" w:rsidRDefault="00E14684" w:rsidP="00E14684">
      <w:pPr>
        <w:rPr>
          <w:rFonts w:eastAsia="Times New Roman"/>
        </w:rPr>
      </w:pPr>
      <w:r w:rsidRPr="00E14684">
        <w:rPr>
          <w:rFonts w:eastAsia="Times New Roman" w:hint="cs"/>
          <w:rtl/>
        </w:rPr>
        <w:t>و</w:t>
      </w:r>
      <w:r w:rsidRPr="00E14684">
        <w:rPr>
          <w:rFonts w:eastAsia="Times New Roman"/>
          <w:rtl/>
        </w:rPr>
        <w:t xml:space="preserve">يتضح جلياً مما سبق أن أفضل طريقة </w:t>
      </w:r>
      <w:r w:rsidRPr="00E14684">
        <w:rPr>
          <w:rFonts w:eastAsia="Times New Roman" w:hint="cs"/>
          <w:rtl/>
        </w:rPr>
        <w:t>لتحفيز ال</w:t>
      </w:r>
      <w:r w:rsidRPr="00E14684">
        <w:rPr>
          <w:rFonts w:eastAsia="Times New Roman"/>
          <w:rtl/>
        </w:rPr>
        <w:t xml:space="preserve">تفاعل </w:t>
      </w:r>
      <w:r w:rsidRPr="00E14684">
        <w:rPr>
          <w:rFonts w:eastAsia="Times New Roman" w:hint="cs"/>
          <w:rtl/>
        </w:rPr>
        <w:t>ال</w:t>
      </w:r>
      <w:r w:rsidRPr="00E14684">
        <w:rPr>
          <w:rFonts w:eastAsia="Times New Roman"/>
          <w:rtl/>
        </w:rPr>
        <w:t xml:space="preserve">أكبر بين الأمانة والأقاليم </w:t>
      </w:r>
      <w:r w:rsidRPr="00E14684">
        <w:rPr>
          <w:rFonts w:eastAsia="Times New Roman" w:hint="cs"/>
          <w:rtl/>
        </w:rPr>
        <w:t>عند</w:t>
      </w:r>
      <w:r w:rsidRPr="00E14684">
        <w:rPr>
          <w:rFonts w:eastAsia="Times New Roman"/>
          <w:rtl/>
        </w:rPr>
        <w:t xml:space="preserve"> التحضير لدورات المجلس هي التنسيق من خلال الآليات القائمة، أي المنظمات الإقليمية للاتصالات، مع تعيين جهات تنسيق إقليمية من </w:t>
      </w:r>
      <w:r w:rsidRPr="00E14684">
        <w:rPr>
          <w:rFonts w:eastAsia="Times New Roman" w:hint="cs"/>
          <w:rtl/>
        </w:rPr>
        <w:t>تلك ال</w:t>
      </w:r>
      <w:r w:rsidRPr="00E14684">
        <w:rPr>
          <w:rFonts w:eastAsia="Times New Roman"/>
          <w:rtl/>
        </w:rPr>
        <w:t>منظمات للمشاركة في</w:t>
      </w:r>
      <w:r w:rsidR="00374215">
        <w:rPr>
          <w:rFonts w:eastAsia="Times New Roman" w:hint="cs"/>
          <w:rtl/>
        </w:rPr>
        <w:t> </w:t>
      </w:r>
      <w:r w:rsidRPr="00E14684">
        <w:rPr>
          <w:rFonts w:eastAsia="Times New Roman"/>
          <w:rtl/>
        </w:rPr>
        <w:t xml:space="preserve">المشاورات السابقة </w:t>
      </w:r>
      <w:r w:rsidRPr="00E14684">
        <w:rPr>
          <w:rFonts w:eastAsia="Times New Roman" w:hint="cs"/>
          <w:rtl/>
        </w:rPr>
        <w:t>للدورات</w:t>
      </w:r>
      <w:r w:rsidRPr="00E14684">
        <w:rPr>
          <w:rFonts w:eastAsia="Times New Roman"/>
          <w:rtl/>
        </w:rPr>
        <w:t xml:space="preserve"> التي تتطلب مواقف إقليمية.</w:t>
      </w:r>
    </w:p>
    <w:p w14:paraId="3F32182B" w14:textId="3697C28D" w:rsidR="00E14684" w:rsidRPr="00C61EAE" w:rsidRDefault="00646971" w:rsidP="00E14684">
      <w:pPr>
        <w:rPr>
          <w:rFonts w:eastAsia="Times New Roman"/>
          <w:spacing w:val="-2"/>
        </w:rPr>
      </w:pPr>
      <w:r w:rsidRPr="00C61EAE">
        <w:rPr>
          <w:rFonts w:eastAsia="Times New Roman" w:hint="cs"/>
          <w:spacing w:val="-2"/>
          <w:rtl/>
        </w:rPr>
        <w:t>و</w:t>
      </w:r>
      <w:r w:rsidR="00E14684" w:rsidRPr="00C61EAE">
        <w:rPr>
          <w:rFonts w:eastAsia="Times New Roman"/>
          <w:spacing w:val="-2"/>
          <w:rtl/>
        </w:rPr>
        <w:t>بالنظر إلى أن هذه المشاورات</w:t>
      </w:r>
      <w:r w:rsidR="00E14684" w:rsidRPr="00C61EAE">
        <w:rPr>
          <w:rFonts w:eastAsia="Times New Roman" w:hint="cs"/>
          <w:spacing w:val="-2"/>
          <w:rtl/>
        </w:rPr>
        <w:t xml:space="preserve"> لا تشكل</w:t>
      </w:r>
      <w:r w:rsidR="00E14684" w:rsidRPr="00C61EAE">
        <w:rPr>
          <w:rFonts w:eastAsia="Times New Roman"/>
          <w:spacing w:val="-2"/>
          <w:rtl/>
        </w:rPr>
        <w:t xml:space="preserve">، بموجب النظام الداخلي للمجلس، عنصراً مكوناً لدورة المجلس، ولا </w:t>
      </w:r>
      <w:r w:rsidR="00E14684" w:rsidRPr="00C61EAE">
        <w:rPr>
          <w:rFonts w:eastAsia="Times New Roman" w:hint="cs"/>
          <w:spacing w:val="-2"/>
          <w:rtl/>
        </w:rPr>
        <w:t>ي</w:t>
      </w:r>
      <w:r w:rsidRPr="00C61EAE">
        <w:rPr>
          <w:rFonts w:eastAsia="Times New Roman" w:hint="cs"/>
          <w:spacing w:val="-2"/>
          <w:rtl/>
        </w:rPr>
        <w:t>ؤ</w:t>
      </w:r>
      <w:r w:rsidR="00E14684" w:rsidRPr="00C61EAE">
        <w:rPr>
          <w:rFonts w:eastAsia="Times New Roman" w:hint="cs"/>
          <w:spacing w:val="-2"/>
          <w:rtl/>
        </w:rPr>
        <w:t>ذن</w:t>
      </w:r>
      <w:r w:rsidR="00E14684" w:rsidRPr="00C61EAE">
        <w:rPr>
          <w:rFonts w:eastAsia="Times New Roman"/>
          <w:spacing w:val="-2"/>
          <w:rtl/>
        </w:rPr>
        <w:t xml:space="preserve"> لها </w:t>
      </w:r>
      <w:r w:rsidR="00E14684" w:rsidRPr="00C61EAE">
        <w:rPr>
          <w:rFonts w:eastAsia="Times New Roman" w:hint="cs"/>
          <w:spacing w:val="-2"/>
          <w:rtl/>
        </w:rPr>
        <w:t>ب</w:t>
      </w:r>
      <w:r w:rsidR="00E14684" w:rsidRPr="00C61EAE">
        <w:rPr>
          <w:rFonts w:eastAsia="Times New Roman"/>
          <w:spacing w:val="-2"/>
          <w:rtl/>
        </w:rPr>
        <w:t xml:space="preserve">اتخاذ أي قرارات، ولا تنطوي على أي تصويت أو حالات أخرى تتطلب تطبيق </w:t>
      </w:r>
      <w:r w:rsidR="00E14684" w:rsidRPr="00C61EAE">
        <w:rPr>
          <w:rFonts w:eastAsia="Times New Roman" w:hint="cs"/>
          <w:spacing w:val="-2"/>
          <w:rtl/>
        </w:rPr>
        <w:t>المواد</w:t>
      </w:r>
      <w:r w:rsidR="00E14684" w:rsidRPr="00C61EAE">
        <w:rPr>
          <w:rFonts w:eastAsia="Times New Roman"/>
          <w:spacing w:val="-2"/>
          <w:rtl/>
        </w:rPr>
        <w:t xml:space="preserve"> </w:t>
      </w:r>
      <w:r w:rsidR="00E14684" w:rsidRPr="00C61EAE">
        <w:rPr>
          <w:rFonts w:eastAsia="Times New Roman"/>
          <w:spacing w:val="-2"/>
        </w:rPr>
        <w:t>6</w:t>
      </w:r>
      <w:r w:rsidR="00E14684" w:rsidRPr="00C61EAE">
        <w:rPr>
          <w:rFonts w:eastAsia="Times New Roman"/>
          <w:spacing w:val="-2"/>
          <w:rtl/>
        </w:rPr>
        <w:t xml:space="preserve"> أو </w:t>
      </w:r>
      <w:r w:rsidR="00E14684" w:rsidRPr="00C61EAE">
        <w:rPr>
          <w:rFonts w:eastAsia="Times New Roman"/>
          <w:spacing w:val="-2"/>
        </w:rPr>
        <w:t>7</w:t>
      </w:r>
      <w:r w:rsidR="00E14684" w:rsidRPr="00C61EAE">
        <w:rPr>
          <w:rFonts w:eastAsia="Times New Roman"/>
          <w:spacing w:val="-2"/>
          <w:rtl/>
        </w:rPr>
        <w:t xml:space="preserve"> أو </w:t>
      </w:r>
      <w:r w:rsidR="00E14684" w:rsidRPr="00C61EAE">
        <w:rPr>
          <w:rFonts w:eastAsia="Times New Roman"/>
          <w:spacing w:val="-2"/>
        </w:rPr>
        <w:t>8</w:t>
      </w:r>
      <w:r w:rsidR="00E14684" w:rsidRPr="00C61EAE">
        <w:rPr>
          <w:rFonts w:eastAsia="Times New Roman"/>
          <w:spacing w:val="-2"/>
          <w:rtl/>
        </w:rPr>
        <w:t xml:space="preserve"> من النظام الداخلي الذي </w:t>
      </w:r>
      <w:r w:rsidR="00E14684" w:rsidRPr="00C61EAE">
        <w:rPr>
          <w:rFonts w:eastAsia="Times New Roman" w:hint="cs"/>
          <w:spacing w:val="-2"/>
          <w:rtl/>
        </w:rPr>
        <w:t>يُنظم</w:t>
      </w:r>
      <w:r w:rsidR="00E14684" w:rsidRPr="00C61EAE">
        <w:rPr>
          <w:rFonts w:eastAsia="Times New Roman"/>
          <w:spacing w:val="-2"/>
          <w:rtl/>
        </w:rPr>
        <w:t xml:space="preserve"> المشاركة في</w:t>
      </w:r>
      <w:r w:rsidR="006F23AB" w:rsidRPr="00C61EAE">
        <w:rPr>
          <w:rFonts w:eastAsia="Times New Roman" w:hint="cs"/>
          <w:spacing w:val="-2"/>
          <w:rtl/>
        </w:rPr>
        <w:t> </w:t>
      </w:r>
      <w:r w:rsidR="00E14684" w:rsidRPr="00C61EAE">
        <w:rPr>
          <w:rFonts w:eastAsia="Times New Roman"/>
          <w:spacing w:val="-2"/>
          <w:rtl/>
        </w:rPr>
        <w:t xml:space="preserve">دورات المجلس، يمكن تعيين أي ممثل لدولة عضو في الاتحاد </w:t>
      </w:r>
      <w:r w:rsidR="00E14684" w:rsidRPr="00C61EAE">
        <w:rPr>
          <w:rFonts w:eastAsia="Times New Roman" w:hint="cs"/>
          <w:spacing w:val="-2"/>
          <w:rtl/>
        </w:rPr>
        <w:t>تكون عضوة في منظمة إقليمية للاتصالات</w:t>
      </w:r>
      <w:r w:rsidR="00E14684" w:rsidRPr="00C61EAE">
        <w:rPr>
          <w:rFonts w:eastAsia="Times New Roman"/>
          <w:spacing w:val="-2"/>
          <w:rtl/>
        </w:rPr>
        <w:t xml:space="preserve"> </w:t>
      </w:r>
      <w:r w:rsidR="00E14684" w:rsidRPr="00C61EAE">
        <w:rPr>
          <w:rFonts w:eastAsia="Times New Roman" w:hint="cs"/>
          <w:spacing w:val="-2"/>
          <w:rtl/>
        </w:rPr>
        <w:t>كجهة اتصال</w:t>
      </w:r>
      <w:r w:rsidR="00E14684" w:rsidRPr="00C61EAE">
        <w:rPr>
          <w:rFonts w:eastAsia="Times New Roman"/>
          <w:spacing w:val="-2"/>
          <w:rtl/>
        </w:rPr>
        <w:t xml:space="preserve">، مثل </w:t>
      </w:r>
      <w:r w:rsidR="00E14684" w:rsidRPr="00C61EAE">
        <w:rPr>
          <w:rFonts w:eastAsia="Times New Roman" w:hint="cs"/>
          <w:spacing w:val="-2"/>
          <w:rtl/>
        </w:rPr>
        <w:t>ال</w:t>
      </w:r>
      <w:r w:rsidR="00E14684" w:rsidRPr="00C61EAE">
        <w:rPr>
          <w:rFonts w:eastAsia="Times New Roman"/>
          <w:spacing w:val="-2"/>
          <w:rtl/>
        </w:rPr>
        <w:t>منسقي</w:t>
      </w:r>
      <w:r w:rsidR="00E14684" w:rsidRPr="00C61EAE">
        <w:rPr>
          <w:rFonts w:eastAsia="Times New Roman" w:hint="cs"/>
          <w:spacing w:val="-2"/>
          <w:rtl/>
        </w:rPr>
        <w:t>ن المعنيين ب</w:t>
      </w:r>
      <w:r w:rsidR="00E14684" w:rsidRPr="00C61EAE">
        <w:rPr>
          <w:rFonts w:eastAsia="Times New Roman"/>
          <w:spacing w:val="-2"/>
          <w:rtl/>
        </w:rPr>
        <w:t xml:space="preserve">التحضير لمؤتمرات المندوبين المفوضين، الذين </w:t>
      </w:r>
      <w:r w:rsidR="00E14684" w:rsidRPr="00C61EAE">
        <w:rPr>
          <w:rFonts w:eastAsia="Times New Roman" w:hint="cs"/>
          <w:spacing w:val="-2"/>
          <w:rtl/>
        </w:rPr>
        <w:t>يتصرف</w:t>
      </w:r>
      <w:r w:rsidR="00E14684" w:rsidRPr="00C61EAE">
        <w:rPr>
          <w:rFonts w:eastAsia="Times New Roman"/>
          <w:spacing w:val="-2"/>
          <w:rtl/>
        </w:rPr>
        <w:t xml:space="preserve"> المجلس </w:t>
      </w:r>
      <w:r w:rsidR="00E14684" w:rsidRPr="006C1386">
        <w:rPr>
          <w:rFonts w:eastAsia="Times New Roman" w:hint="cs"/>
          <w:spacing w:val="-2"/>
          <w:rtl/>
        </w:rPr>
        <w:t>باسمهم</w:t>
      </w:r>
      <w:r w:rsidR="00E14684" w:rsidRPr="00C61EAE">
        <w:rPr>
          <w:rFonts w:eastAsia="Times New Roman"/>
          <w:spacing w:val="-2"/>
          <w:rtl/>
        </w:rPr>
        <w:t xml:space="preserve"> وفقاً للمادة</w:t>
      </w:r>
      <w:r w:rsidR="00E14684" w:rsidRPr="00C61EAE">
        <w:rPr>
          <w:rFonts w:eastAsia="Times New Roman" w:hint="cs"/>
          <w:spacing w:val="-2"/>
          <w:rtl/>
        </w:rPr>
        <w:t> </w:t>
      </w:r>
      <w:r w:rsidR="00E14684" w:rsidRPr="00C61EAE">
        <w:rPr>
          <w:rFonts w:eastAsia="Times New Roman"/>
          <w:spacing w:val="-2"/>
        </w:rPr>
        <w:t>7</w:t>
      </w:r>
      <w:r w:rsidR="00E14684" w:rsidRPr="00C61EAE">
        <w:rPr>
          <w:rFonts w:eastAsia="Times New Roman"/>
          <w:spacing w:val="-2"/>
          <w:rtl/>
        </w:rPr>
        <w:t xml:space="preserve"> من دستور</w:t>
      </w:r>
      <w:r w:rsidR="006F23AB" w:rsidRPr="00C61EAE">
        <w:rPr>
          <w:rFonts w:eastAsia="Times New Roman" w:hint="cs"/>
          <w:spacing w:val="-2"/>
          <w:rtl/>
        </w:rPr>
        <w:t> </w:t>
      </w:r>
      <w:r w:rsidR="00E14684" w:rsidRPr="00C61EAE">
        <w:rPr>
          <w:rFonts w:eastAsia="Times New Roman"/>
          <w:spacing w:val="-2"/>
          <w:rtl/>
        </w:rPr>
        <w:t>الاتحاد.</w:t>
      </w:r>
    </w:p>
    <w:p w14:paraId="5A486789" w14:textId="08EF6855" w:rsidR="00BA1882" w:rsidRDefault="00E14684" w:rsidP="00365789">
      <w:pPr>
        <w:pStyle w:val="Heading1"/>
        <w:rPr>
          <w:lang w:bidi="ar-EG"/>
        </w:rPr>
      </w:pPr>
      <w:r>
        <w:rPr>
          <w:lang w:bidi="ar-EG"/>
        </w:rPr>
        <w:t>3</w:t>
      </w:r>
      <w:r w:rsidR="00365789">
        <w:rPr>
          <w:rtl/>
          <w:lang w:bidi="ar-EG"/>
        </w:rPr>
        <w:tab/>
      </w:r>
      <w:r w:rsidR="00365789">
        <w:rPr>
          <w:rFonts w:hint="cs"/>
          <w:rtl/>
          <w:lang w:bidi="ar-EG"/>
        </w:rPr>
        <w:t>المقترح</w:t>
      </w:r>
    </w:p>
    <w:p w14:paraId="5C6A8A44" w14:textId="36DB4538" w:rsidR="00E14684" w:rsidRPr="006D1BD5" w:rsidRDefault="00E14684" w:rsidP="00E14684">
      <w:r w:rsidRPr="006D1BD5">
        <w:rPr>
          <w:rtl/>
        </w:rPr>
        <w:t>بناءً على ما ورد أعلاه، يقترح الاتحاد الروسي أن يقدم المجلس التوصيات التالية إلى الأمينة العامة</w:t>
      </w:r>
      <w:r w:rsidRPr="006D1BD5">
        <w:t>:</w:t>
      </w:r>
    </w:p>
    <w:p w14:paraId="7E4738FA" w14:textId="77777777" w:rsidR="00E14684" w:rsidRPr="00C61EAE" w:rsidRDefault="00E14684" w:rsidP="00C61EAE">
      <w:pPr>
        <w:pStyle w:val="enumlev1"/>
        <w:rPr>
          <w:spacing w:val="-4"/>
        </w:rPr>
      </w:pPr>
      <w:r w:rsidRPr="00C61EAE">
        <w:rPr>
          <w:spacing w:val="-4"/>
        </w:rPr>
        <w:t>(1</w:t>
      </w:r>
      <w:r w:rsidRPr="00C61EAE">
        <w:rPr>
          <w:spacing w:val="-4"/>
          <w:rtl/>
          <w:lang w:bidi="ar-EG"/>
        </w:rPr>
        <w:tab/>
      </w:r>
      <w:r w:rsidRPr="00C61EAE">
        <w:rPr>
          <w:spacing w:val="-4"/>
          <w:rtl/>
        </w:rPr>
        <w:t xml:space="preserve">في الرسائل المعممة المرسلة للتذكير بالدورة المقبلة للمجلس، التماس آراء الدول الأعضاء في الاتحاد بشأن أهمية وملاءمة </w:t>
      </w:r>
      <w:r w:rsidRPr="00C61EAE">
        <w:rPr>
          <w:rFonts w:hint="cs"/>
          <w:spacing w:val="-4"/>
          <w:rtl/>
        </w:rPr>
        <w:t>ال</w:t>
      </w:r>
      <w:r w:rsidRPr="00C61EAE">
        <w:rPr>
          <w:spacing w:val="-4"/>
          <w:rtl/>
        </w:rPr>
        <w:t xml:space="preserve">بنود </w:t>
      </w:r>
      <w:r w:rsidRPr="00C61EAE">
        <w:rPr>
          <w:rFonts w:hint="cs"/>
          <w:spacing w:val="-4"/>
          <w:rtl/>
        </w:rPr>
        <w:t xml:space="preserve">المدرجة في </w:t>
      </w:r>
      <w:r w:rsidRPr="00C61EAE">
        <w:rPr>
          <w:spacing w:val="-4"/>
          <w:rtl/>
        </w:rPr>
        <w:t xml:space="preserve">جدول الأعمال المشروح على أساس </w:t>
      </w:r>
      <w:r w:rsidRPr="00C61EAE">
        <w:rPr>
          <w:rFonts w:hint="cs"/>
          <w:spacing w:val="-4"/>
          <w:rtl/>
        </w:rPr>
        <w:t>صلتها ب</w:t>
      </w:r>
      <w:r w:rsidRPr="00C61EAE">
        <w:rPr>
          <w:spacing w:val="-4"/>
          <w:rtl/>
        </w:rPr>
        <w:t xml:space="preserve">مهمة الاتحاد، مع الأخذ في الاعتبار ولاية المجلس، بحيث يمكن أن </w:t>
      </w:r>
      <w:r w:rsidRPr="00C61EAE">
        <w:rPr>
          <w:rFonts w:hint="cs"/>
          <w:spacing w:val="-4"/>
          <w:rtl/>
        </w:rPr>
        <w:t>ي</w:t>
      </w:r>
      <w:r w:rsidRPr="00C61EAE">
        <w:rPr>
          <w:spacing w:val="-4"/>
          <w:rtl/>
        </w:rPr>
        <w:t xml:space="preserve">عكس </w:t>
      </w:r>
      <w:r w:rsidRPr="00C61EAE">
        <w:rPr>
          <w:rFonts w:hint="cs"/>
          <w:spacing w:val="-4"/>
          <w:rtl/>
        </w:rPr>
        <w:t>المشروع</w:t>
      </w:r>
      <w:r w:rsidRPr="00C61EAE">
        <w:rPr>
          <w:spacing w:val="-4"/>
          <w:rtl/>
        </w:rPr>
        <w:t xml:space="preserve"> النهائي لجدول الأعمال تلك التقييمات، وتفعيل خطة إدارة الوقت لمداولات دورة المجلس؛</w:t>
      </w:r>
    </w:p>
    <w:p w14:paraId="0D61CCB4" w14:textId="49CC5364" w:rsidR="00E14684" w:rsidRPr="006D1BD5" w:rsidRDefault="00E14684" w:rsidP="00C61EAE">
      <w:pPr>
        <w:pStyle w:val="enumlev1"/>
      </w:pPr>
      <w:r w:rsidRPr="006D1BD5">
        <w:t>(2</w:t>
      </w:r>
      <w:r w:rsidRPr="006D1BD5">
        <w:rPr>
          <w:rtl/>
          <w:lang w:bidi="ar-EG"/>
        </w:rPr>
        <w:tab/>
      </w:r>
      <w:r w:rsidRPr="006D1BD5">
        <w:rPr>
          <w:rtl/>
        </w:rPr>
        <w:t xml:space="preserve">تأجيل النظر في مسألة </w:t>
      </w:r>
      <w:r w:rsidRPr="006D1BD5">
        <w:rPr>
          <w:rFonts w:hint="cs"/>
          <w:rtl/>
        </w:rPr>
        <w:t>التقليص</w:t>
      </w:r>
      <w:r w:rsidRPr="006D1BD5">
        <w:rPr>
          <w:rtl/>
        </w:rPr>
        <w:t xml:space="preserve"> التدريجي </w:t>
      </w:r>
      <w:r w:rsidRPr="006D1BD5">
        <w:rPr>
          <w:rFonts w:hint="cs"/>
          <w:rtl/>
        </w:rPr>
        <w:t>ل</w:t>
      </w:r>
      <w:r w:rsidRPr="006D1BD5">
        <w:rPr>
          <w:rtl/>
        </w:rPr>
        <w:t>مدة دورات المجلس العادية ال</w:t>
      </w:r>
      <w:r w:rsidR="00AB1711">
        <w:rPr>
          <w:rtl/>
        </w:rPr>
        <w:t>مقبلة</w:t>
      </w:r>
      <w:r w:rsidRPr="006D1BD5">
        <w:rPr>
          <w:rtl/>
        </w:rPr>
        <w:t xml:space="preserve"> حتى تظهر الجهود المبذولة لتحسين إدارة الوقت لمداولاتهم </w:t>
      </w:r>
      <w:r w:rsidR="00AB1711">
        <w:rPr>
          <w:rFonts w:hint="cs"/>
          <w:rtl/>
        </w:rPr>
        <w:t>مدى</w:t>
      </w:r>
      <w:r w:rsidRPr="006D1BD5">
        <w:rPr>
          <w:rFonts w:hint="cs"/>
          <w:rtl/>
        </w:rPr>
        <w:t xml:space="preserve"> </w:t>
      </w:r>
      <w:r w:rsidRPr="006D1BD5">
        <w:rPr>
          <w:rtl/>
        </w:rPr>
        <w:t xml:space="preserve">فعاليتها في غضون الأيام التسعة من الاجتماعات التي تم تحديدها بالفعل لدورات المجلس </w:t>
      </w:r>
      <w:r w:rsidRPr="006D1BD5">
        <w:rPr>
          <w:rFonts w:hint="cs"/>
          <w:rtl/>
        </w:rPr>
        <w:t xml:space="preserve">للأعوام </w:t>
      </w:r>
      <w:r w:rsidRPr="006D1BD5">
        <w:t>2023</w:t>
      </w:r>
      <w:r w:rsidRPr="006D1BD5">
        <w:rPr>
          <w:rtl/>
        </w:rPr>
        <w:t xml:space="preserve"> و</w:t>
      </w:r>
      <w:r w:rsidRPr="006D1BD5">
        <w:t>2024</w:t>
      </w:r>
      <w:r w:rsidRPr="006D1BD5">
        <w:rPr>
          <w:rtl/>
        </w:rPr>
        <w:t xml:space="preserve"> و</w:t>
      </w:r>
      <w:r w:rsidRPr="006D1BD5">
        <w:t>2025</w:t>
      </w:r>
      <w:r w:rsidRPr="006D1BD5">
        <w:rPr>
          <w:rtl/>
        </w:rPr>
        <w:t xml:space="preserve"> بموجب </w:t>
      </w:r>
      <w:r w:rsidRPr="006D1BD5">
        <w:rPr>
          <w:rFonts w:hint="cs"/>
          <w:rtl/>
        </w:rPr>
        <w:t>المقرر</w:t>
      </w:r>
      <w:r w:rsidRPr="006D1BD5">
        <w:rPr>
          <w:rtl/>
        </w:rPr>
        <w:t xml:space="preserve"> </w:t>
      </w:r>
      <w:r w:rsidR="007841FC">
        <w:rPr>
          <w:lang w:val="en-CA"/>
        </w:rPr>
        <w:t>626</w:t>
      </w:r>
      <w:r w:rsidR="007841FC">
        <w:rPr>
          <w:rFonts w:hint="cs"/>
          <w:rtl/>
          <w:lang w:val="en-CA" w:bidi="ar-EG"/>
        </w:rPr>
        <w:t xml:space="preserve"> </w:t>
      </w:r>
      <w:r>
        <w:rPr>
          <w:rFonts w:hint="cs"/>
          <w:rtl/>
        </w:rPr>
        <w:t xml:space="preserve">(دورة المجلس لعام </w:t>
      </w:r>
      <w:r>
        <w:t>2022</w:t>
      </w:r>
      <w:r>
        <w:rPr>
          <w:rFonts w:hint="cs"/>
          <w:rtl/>
        </w:rPr>
        <w:t>)</w:t>
      </w:r>
      <w:r w:rsidRPr="006D1BD5">
        <w:rPr>
          <w:rtl/>
        </w:rPr>
        <w:t>، لتجنب تكرار التجربة السلبية للجمعية</w:t>
      </w:r>
      <w:r w:rsidRPr="006D1BD5">
        <w:rPr>
          <w:rFonts w:hint="cs"/>
          <w:rtl/>
        </w:rPr>
        <w:t xml:space="preserve"> </w:t>
      </w:r>
      <w:r w:rsidRPr="006D1BD5">
        <w:rPr>
          <w:rtl/>
        </w:rPr>
        <w:t>العالمية لتقييس الاتصالات</w:t>
      </w:r>
      <w:r w:rsidRPr="006D1BD5">
        <w:rPr>
          <w:rFonts w:hint="cs"/>
          <w:rtl/>
        </w:rPr>
        <w:t xml:space="preserve"> لعام </w:t>
      </w:r>
      <w:r w:rsidRPr="006D1BD5">
        <w:t>2022</w:t>
      </w:r>
      <w:r w:rsidRPr="006D1BD5">
        <w:rPr>
          <w:rtl/>
        </w:rPr>
        <w:t xml:space="preserve"> </w:t>
      </w:r>
      <w:r w:rsidRPr="006D1BD5">
        <w:rPr>
          <w:rFonts w:hint="cs"/>
          <w:rtl/>
        </w:rPr>
        <w:t>التي شهدت تقليص</w:t>
      </w:r>
      <w:r w:rsidRPr="006D1BD5">
        <w:rPr>
          <w:rtl/>
        </w:rPr>
        <w:t xml:space="preserve"> أوقات الاجتماعات؛</w:t>
      </w:r>
    </w:p>
    <w:p w14:paraId="7BF6CEDB" w14:textId="4A8B1F87" w:rsidR="00E14684" w:rsidRPr="006D1BD5" w:rsidRDefault="00E14684" w:rsidP="00C61EAE">
      <w:pPr>
        <w:pStyle w:val="enumlev1"/>
      </w:pPr>
      <w:r w:rsidRPr="006D1BD5">
        <w:t>(3</w:t>
      </w:r>
      <w:r w:rsidRPr="006D1BD5">
        <w:rPr>
          <w:rtl/>
          <w:lang w:bidi="ar-EG"/>
        </w:rPr>
        <w:tab/>
      </w:r>
      <w:r w:rsidRPr="006D1BD5">
        <w:rPr>
          <w:rtl/>
        </w:rPr>
        <w:t>بالنظر إلى أن</w:t>
      </w:r>
      <w:r w:rsidRPr="006D1BD5">
        <w:rPr>
          <w:rFonts w:hint="cs"/>
          <w:rtl/>
        </w:rPr>
        <w:t xml:space="preserve"> الأفرقة</w:t>
      </w:r>
      <w:r w:rsidRPr="006D1BD5">
        <w:rPr>
          <w:rtl/>
        </w:rPr>
        <w:t xml:space="preserve"> </w:t>
      </w:r>
      <w:r w:rsidRPr="006D1BD5">
        <w:t>CWG</w:t>
      </w:r>
      <w:r w:rsidRPr="006D1BD5">
        <w:rPr>
          <w:rtl/>
        </w:rPr>
        <w:t xml:space="preserve"> و</w:t>
      </w:r>
      <w:r w:rsidRPr="006D1BD5">
        <w:t>EG</w:t>
      </w:r>
      <w:r w:rsidRPr="006D1BD5">
        <w:rPr>
          <w:rtl/>
        </w:rPr>
        <w:t xml:space="preserve"> مفتوحة </w:t>
      </w:r>
      <w:r w:rsidRPr="006D1BD5">
        <w:rPr>
          <w:rFonts w:hint="cs"/>
          <w:rtl/>
        </w:rPr>
        <w:t xml:space="preserve">أمام </w:t>
      </w:r>
      <w:r w:rsidRPr="006D1BD5">
        <w:rPr>
          <w:rtl/>
        </w:rPr>
        <w:t xml:space="preserve">جميع الدول الأعضاء في الاتحاد، مما يجعلها آلية مهمة لجمع المدخلات </w:t>
      </w:r>
      <w:r w:rsidRPr="006D1BD5">
        <w:rPr>
          <w:rFonts w:hint="cs"/>
          <w:rtl/>
        </w:rPr>
        <w:t>والمقترحات</w:t>
      </w:r>
      <w:r w:rsidRPr="006D1BD5">
        <w:rPr>
          <w:rtl/>
        </w:rPr>
        <w:t xml:space="preserve"> من الدول الأعضاء في الاتحاد، </w:t>
      </w:r>
      <w:r w:rsidRPr="006D1BD5">
        <w:rPr>
          <w:rFonts w:hint="cs"/>
          <w:rtl/>
        </w:rPr>
        <w:t xml:space="preserve">ينبغي </w:t>
      </w:r>
      <w:r w:rsidRPr="006D1BD5">
        <w:rPr>
          <w:rtl/>
        </w:rPr>
        <w:t xml:space="preserve">إيجاد حلول وسط بشأن المواضيع الأساسية </w:t>
      </w:r>
      <w:r w:rsidRPr="006D1BD5">
        <w:rPr>
          <w:rFonts w:hint="cs"/>
          <w:rtl/>
        </w:rPr>
        <w:t>التي تندرج ضمن</w:t>
      </w:r>
      <w:r w:rsidRPr="006D1BD5">
        <w:rPr>
          <w:rtl/>
        </w:rPr>
        <w:t xml:space="preserve"> إطار ولاية الاتحاد </w:t>
      </w:r>
      <w:r w:rsidR="007841FC">
        <w:rPr>
          <w:rFonts w:hint="cs"/>
          <w:rtl/>
        </w:rPr>
        <w:t>ونقل</w:t>
      </w:r>
      <w:r w:rsidRPr="006D1BD5">
        <w:rPr>
          <w:rtl/>
        </w:rPr>
        <w:t xml:space="preserve"> تلك الحلول الوسط</w:t>
      </w:r>
      <w:r w:rsidR="007841FC">
        <w:rPr>
          <w:rFonts w:hint="cs"/>
          <w:rtl/>
        </w:rPr>
        <w:t xml:space="preserve"> إلى علم </w:t>
      </w:r>
      <w:r w:rsidR="007841FC" w:rsidRPr="006D1BD5">
        <w:rPr>
          <w:rFonts w:hint="cs"/>
          <w:rtl/>
        </w:rPr>
        <w:t>ا</w:t>
      </w:r>
      <w:r w:rsidR="007841FC" w:rsidRPr="006D1BD5">
        <w:rPr>
          <w:rtl/>
        </w:rPr>
        <w:t>لمجلس</w:t>
      </w:r>
      <w:r w:rsidRPr="006D1BD5">
        <w:rPr>
          <w:rtl/>
        </w:rPr>
        <w:t xml:space="preserve">، </w:t>
      </w:r>
      <w:r w:rsidRPr="006D1BD5">
        <w:rPr>
          <w:rFonts w:hint="cs"/>
          <w:rtl/>
        </w:rPr>
        <w:t xml:space="preserve">ينبغي </w:t>
      </w:r>
      <w:r w:rsidRPr="006D1BD5">
        <w:rPr>
          <w:rtl/>
        </w:rPr>
        <w:t xml:space="preserve">إجراء مشاورات </w:t>
      </w:r>
      <w:r w:rsidRPr="006D1BD5">
        <w:rPr>
          <w:rFonts w:hint="cs"/>
          <w:rtl/>
        </w:rPr>
        <w:t xml:space="preserve">على النحو الواجب </w:t>
      </w:r>
      <w:r w:rsidRPr="006D1BD5">
        <w:rPr>
          <w:rtl/>
        </w:rPr>
        <w:t xml:space="preserve">مع جميع الدول الأعضاء في الاتحاد فيما يتعلق بضرورة ومقبولية عقدها في نسق افتراضي قبل اتخاذ قرار، مع مراعاة التعقيدات العديدة المذكورة في القسم الفرعي </w:t>
      </w:r>
      <w:r w:rsidRPr="006D1BD5">
        <w:t>2.2</w:t>
      </w:r>
      <w:r w:rsidRPr="006D1BD5">
        <w:rPr>
          <w:rtl/>
        </w:rPr>
        <w:t xml:space="preserve"> </w:t>
      </w:r>
      <w:r w:rsidRPr="006D1BD5">
        <w:rPr>
          <w:rFonts w:hint="cs"/>
          <w:rtl/>
        </w:rPr>
        <w:t>المعنون</w:t>
      </w:r>
      <w:r w:rsidRPr="006D1BD5">
        <w:rPr>
          <w:rtl/>
        </w:rPr>
        <w:t xml:space="preserve"> "الأساس المنطقي" أعلاه.</w:t>
      </w:r>
    </w:p>
    <w:p w14:paraId="466AB3F9" w14:textId="48D2FE26" w:rsidR="00E14684" w:rsidRDefault="00E14684" w:rsidP="00C61EAE">
      <w:pPr>
        <w:pStyle w:val="enumlev1"/>
        <w:rPr>
          <w:rtl/>
        </w:rPr>
      </w:pPr>
      <w:r w:rsidRPr="006D1BD5">
        <w:t>(4</w:t>
      </w:r>
      <w:r w:rsidRPr="006D1BD5">
        <w:rPr>
          <w:rtl/>
          <w:lang w:bidi="ar-EG"/>
        </w:rPr>
        <w:tab/>
      </w:r>
      <w:r w:rsidRPr="006D1BD5">
        <w:rPr>
          <w:rtl/>
        </w:rPr>
        <w:t xml:space="preserve">عملاً بالقرار </w:t>
      </w:r>
      <w:r w:rsidRPr="006D1BD5">
        <w:t>58</w:t>
      </w:r>
      <w:r w:rsidRPr="006D1BD5">
        <w:rPr>
          <w:rFonts w:hint="cs"/>
          <w:rtl/>
          <w:lang w:bidi="ar-EG"/>
        </w:rPr>
        <w:t xml:space="preserve"> (المراجَع في بوسان، </w:t>
      </w:r>
      <w:r w:rsidRPr="006D1BD5">
        <w:t>2014</w:t>
      </w:r>
      <w:r w:rsidRPr="006D1BD5">
        <w:rPr>
          <w:rFonts w:hint="cs"/>
          <w:rtl/>
        </w:rPr>
        <w:t>)</w:t>
      </w:r>
      <w:r w:rsidRPr="006D1BD5">
        <w:rPr>
          <w:rtl/>
        </w:rPr>
        <w:t xml:space="preserve"> </w:t>
      </w:r>
      <w:r>
        <w:rPr>
          <w:rFonts w:hint="cs"/>
          <w:rtl/>
        </w:rPr>
        <w:t>ل</w:t>
      </w:r>
      <w:r w:rsidRPr="006D1BD5">
        <w:rPr>
          <w:rtl/>
        </w:rPr>
        <w:t xml:space="preserve">مؤتمر المندوبين المفوضين والأحكام ذات الصلة </w:t>
      </w:r>
      <w:r>
        <w:rPr>
          <w:rFonts w:hint="cs"/>
          <w:rtl/>
        </w:rPr>
        <w:t xml:space="preserve">الواردة </w:t>
      </w:r>
      <w:r w:rsidRPr="006D1BD5">
        <w:rPr>
          <w:rtl/>
        </w:rPr>
        <w:t xml:space="preserve">في اتفاقية الاتحاد، تيسير التفاعلات بين الأمانة </w:t>
      </w:r>
      <w:r>
        <w:rPr>
          <w:rFonts w:hint="cs"/>
          <w:rtl/>
        </w:rPr>
        <w:t>والأقاليم</w:t>
      </w:r>
      <w:r w:rsidRPr="006D1BD5">
        <w:rPr>
          <w:rtl/>
        </w:rPr>
        <w:t xml:space="preserve"> </w:t>
      </w:r>
      <w:r>
        <w:rPr>
          <w:rFonts w:hint="cs"/>
          <w:rtl/>
        </w:rPr>
        <w:t>عند</w:t>
      </w:r>
      <w:r w:rsidRPr="006D1BD5">
        <w:rPr>
          <w:rtl/>
        </w:rPr>
        <w:t xml:space="preserve"> التحضير لدورة المجلس من خلال منظمات الاتصالات الإقليمية مع تعيينها </w:t>
      </w:r>
      <w:r>
        <w:rPr>
          <w:rFonts w:hint="cs"/>
          <w:rtl/>
        </w:rPr>
        <w:t>لجهات اتصال ل</w:t>
      </w:r>
      <w:r w:rsidRPr="006D1BD5">
        <w:rPr>
          <w:rtl/>
        </w:rPr>
        <w:t xml:space="preserve">لمشاركة في المشاورات السابقة </w:t>
      </w:r>
      <w:r>
        <w:rPr>
          <w:rFonts w:hint="cs"/>
          <w:rtl/>
        </w:rPr>
        <w:t>للدورة</w:t>
      </w:r>
      <w:r w:rsidRPr="006D1BD5">
        <w:rPr>
          <w:rtl/>
        </w:rPr>
        <w:t xml:space="preserve"> التي تتطلب مواقف إقليمية؛ </w:t>
      </w:r>
      <w:r>
        <w:rPr>
          <w:rFonts w:hint="cs"/>
          <w:rtl/>
        </w:rPr>
        <w:t>و</w:t>
      </w:r>
      <w:r w:rsidRPr="006D1BD5">
        <w:rPr>
          <w:rtl/>
        </w:rPr>
        <w:t xml:space="preserve">يمكن تعيين أي ممثل لدولة عضو في الاتحاد </w:t>
      </w:r>
      <w:r>
        <w:rPr>
          <w:rFonts w:hint="cs"/>
          <w:rtl/>
        </w:rPr>
        <w:t>وعضوة</w:t>
      </w:r>
      <w:r w:rsidRPr="006D1BD5">
        <w:rPr>
          <w:rtl/>
        </w:rPr>
        <w:t xml:space="preserve"> في </w:t>
      </w:r>
      <w:r>
        <w:rPr>
          <w:rFonts w:hint="cs"/>
          <w:rtl/>
        </w:rPr>
        <w:t xml:space="preserve">إحدى </w:t>
      </w:r>
      <w:r w:rsidRPr="006D1BD5">
        <w:rPr>
          <w:rtl/>
        </w:rPr>
        <w:t>منظمات الاتصالات الإقليمية</w:t>
      </w:r>
      <w:r w:rsidRPr="006D1BD5">
        <w:rPr>
          <w:rFonts w:hint="cs"/>
          <w:rtl/>
        </w:rPr>
        <w:t xml:space="preserve"> </w:t>
      </w:r>
      <w:r>
        <w:rPr>
          <w:rFonts w:hint="cs"/>
          <w:rtl/>
        </w:rPr>
        <w:t>كجهة اتصال</w:t>
      </w:r>
      <w:r w:rsidRPr="006D1BD5">
        <w:rPr>
          <w:rtl/>
        </w:rPr>
        <w:t xml:space="preserve">، </w:t>
      </w:r>
      <w:r>
        <w:rPr>
          <w:rFonts w:hint="cs"/>
          <w:rtl/>
        </w:rPr>
        <w:t>على غرار ال</w:t>
      </w:r>
      <w:r w:rsidRPr="006D1BD5">
        <w:rPr>
          <w:rtl/>
        </w:rPr>
        <w:t>منسقي</w:t>
      </w:r>
      <w:r>
        <w:rPr>
          <w:rFonts w:hint="cs"/>
          <w:rtl/>
        </w:rPr>
        <w:t>ن المعنيين ب</w:t>
      </w:r>
      <w:r w:rsidRPr="006D1BD5">
        <w:rPr>
          <w:rtl/>
        </w:rPr>
        <w:t xml:space="preserve">التحضير لمؤتمرات المندوبين المفوضين، الذين يعمل المجلس </w:t>
      </w:r>
      <w:r>
        <w:rPr>
          <w:rFonts w:hint="cs"/>
          <w:rtl/>
        </w:rPr>
        <w:t>باسمهم</w:t>
      </w:r>
      <w:r w:rsidRPr="006D1BD5">
        <w:rPr>
          <w:rtl/>
        </w:rPr>
        <w:t xml:space="preserve"> (انظر القسم الفرعي </w:t>
      </w:r>
      <w:r>
        <w:t>3.2</w:t>
      </w:r>
      <w:r w:rsidRPr="006D1BD5">
        <w:rPr>
          <w:rtl/>
        </w:rPr>
        <w:t xml:space="preserve"> </w:t>
      </w:r>
      <w:r>
        <w:rPr>
          <w:rFonts w:hint="cs"/>
          <w:rtl/>
        </w:rPr>
        <w:t>المعنون</w:t>
      </w:r>
      <w:r w:rsidRPr="006D1BD5">
        <w:rPr>
          <w:rtl/>
        </w:rPr>
        <w:t xml:space="preserve"> "الأساس المنطقي" أعلاه</w:t>
      </w:r>
      <w:r>
        <w:rPr>
          <w:rFonts w:hint="cs"/>
          <w:rtl/>
        </w:rPr>
        <w:t>)</w:t>
      </w:r>
      <w:r w:rsidRPr="006D1BD5">
        <w:rPr>
          <w:rtl/>
        </w:rPr>
        <w:t>.</w:t>
      </w:r>
    </w:p>
    <w:p w14:paraId="616C1114"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C3242">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0812" w14:textId="77777777" w:rsidR="0011605B" w:rsidRDefault="0011605B" w:rsidP="006C3242">
      <w:pPr>
        <w:spacing w:before="0" w:line="240" w:lineRule="auto"/>
      </w:pPr>
      <w:r>
        <w:separator/>
      </w:r>
    </w:p>
  </w:endnote>
  <w:endnote w:type="continuationSeparator" w:id="0">
    <w:p w14:paraId="3555F22B" w14:textId="77777777" w:rsidR="0011605B" w:rsidRDefault="0011605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60B6" w14:textId="77777777" w:rsidR="00E9022F" w:rsidRDefault="00E90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F50E3F" w:rsidRPr="007B0AA0" w14:paraId="03693271" w14:textId="77777777" w:rsidTr="00357086">
      <w:trPr>
        <w:jc w:val="center"/>
      </w:trPr>
      <w:tc>
        <w:tcPr>
          <w:tcW w:w="868" w:type="pct"/>
          <w:vAlign w:val="center"/>
        </w:tcPr>
        <w:p w14:paraId="4315C53B" w14:textId="34891742" w:rsidR="00FA6E7A" w:rsidRPr="00FA6E7A" w:rsidRDefault="00F50E3F" w:rsidP="00FA6E7A">
          <w:pPr>
            <w:tabs>
              <w:tab w:val="clear" w:pos="794"/>
            </w:tabs>
            <w:overflowPunct w:val="0"/>
            <w:autoSpaceDE w:val="0"/>
            <w:autoSpaceDN w:val="0"/>
            <w:bidi w:val="0"/>
            <w:adjustRightInd w:val="0"/>
            <w:spacing w:after="120" w:line="240" w:lineRule="auto"/>
            <w:jc w:val="right"/>
            <w:textAlignment w:val="baseline"/>
            <w:rPr>
              <w:rFonts w:ascii="Calibri" w:hAnsi="Calibri" w:cs="Arial"/>
              <w:sz w:val="18"/>
              <w:szCs w:val="14"/>
              <w:lang w:val="fr-FR"/>
            </w:rPr>
          </w:pPr>
          <w:r w:rsidRPr="00F50E3F">
            <w:rPr>
              <w:rFonts w:ascii="Calibri" w:hAnsi="Calibri" w:cs="Arial"/>
              <w:sz w:val="18"/>
              <w:szCs w:val="14"/>
            </w:rPr>
            <w:t xml:space="preserve">DPS </w:t>
          </w:r>
          <w:r w:rsidR="00FA6E7A" w:rsidRPr="00FA6E7A">
            <w:rPr>
              <w:rFonts w:ascii="Calibri" w:hAnsi="Calibri" w:cs="Arial"/>
              <w:sz w:val="18"/>
              <w:szCs w:val="14"/>
              <w:lang w:val="fr-FR"/>
            </w:rPr>
            <w:t>525358</w:t>
          </w:r>
        </w:p>
      </w:tc>
      <w:tc>
        <w:tcPr>
          <w:tcW w:w="3912" w:type="pct"/>
        </w:tcPr>
        <w:p w14:paraId="353C316A" w14:textId="0D95BC76" w:rsidR="00F50E3F"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C23/</w:t>
          </w:r>
          <w:r w:rsidR="00FA6E7A">
            <w:rPr>
              <w:rFonts w:ascii="Calibri" w:hAnsi="Calibri" w:cs="Arial"/>
              <w:bCs/>
              <w:color w:val="7F7F7F"/>
              <w:sz w:val="18"/>
            </w:rPr>
            <w:t>87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1408633" w14:textId="77777777" w:rsidR="00F50E3F"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5C0B958" w14:textId="5B5EEC5C" w:rsidR="006C3242" w:rsidRPr="00FA6E7A" w:rsidRDefault="00FA6E7A" w:rsidP="00FA6E7A">
    <w:pPr>
      <w:pStyle w:val="Footer"/>
      <w:tabs>
        <w:tab w:val="clear" w:pos="4153"/>
        <w:tab w:val="clear" w:pos="8306"/>
        <w:tab w:val="center" w:pos="5103"/>
        <w:tab w:val="right" w:pos="9639"/>
      </w:tabs>
      <w:spacing w:before="120"/>
      <w:rPr>
        <w:sz w:val="16"/>
        <w:szCs w:val="16"/>
        <w:lang w:val="fr-CH"/>
      </w:rPr>
    </w:pPr>
    <w:r w:rsidRPr="00E9022F">
      <w:rPr>
        <w:color w:val="F2F2F2" w:themeColor="background1" w:themeShade="F2"/>
        <w:sz w:val="16"/>
        <w:szCs w:val="16"/>
        <w:lang w:val="fr-FR"/>
      </w:rPr>
      <w:fldChar w:fldCharType="begin"/>
    </w:r>
    <w:r w:rsidRPr="00E9022F">
      <w:rPr>
        <w:color w:val="F2F2F2" w:themeColor="background1" w:themeShade="F2"/>
        <w:sz w:val="16"/>
        <w:szCs w:val="16"/>
        <w:lang w:val="fr-FR"/>
      </w:rPr>
      <w:instrText xml:space="preserve"> FILENAME \p \* MERGEFORMAT </w:instrText>
    </w:r>
    <w:r w:rsidRPr="00E9022F">
      <w:rPr>
        <w:color w:val="F2F2F2" w:themeColor="background1" w:themeShade="F2"/>
        <w:sz w:val="16"/>
        <w:szCs w:val="16"/>
        <w:lang w:val="fr-FR"/>
      </w:rPr>
      <w:fldChar w:fldCharType="separate"/>
    </w:r>
    <w:r w:rsidR="00A73D3B" w:rsidRPr="00E9022F">
      <w:rPr>
        <w:noProof/>
        <w:color w:val="F2F2F2" w:themeColor="background1" w:themeShade="F2"/>
        <w:sz w:val="16"/>
        <w:szCs w:val="16"/>
        <w:lang w:val="fr-FR"/>
      </w:rPr>
      <w:t>P:\ARA\SG\CONSEIL\C23\000\087A.docx</w:t>
    </w:r>
    <w:r w:rsidRPr="00E9022F">
      <w:rPr>
        <w:color w:val="F2F2F2" w:themeColor="background1" w:themeShade="F2"/>
        <w:sz w:val="16"/>
        <w:szCs w:val="16"/>
      </w:rPr>
      <w:fldChar w:fldCharType="end"/>
    </w:r>
    <w:r w:rsidRPr="00E9022F">
      <w:rPr>
        <w:color w:val="F2F2F2" w:themeColor="background1" w:themeShade="F2"/>
        <w:sz w:val="16"/>
        <w:szCs w:val="16"/>
        <w:lang w:val="fr-CH"/>
      </w:rPr>
      <w:t xml:space="preserve">  </w:t>
    </w:r>
    <w:r w:rsidRPr="00E9022F">
      <w:rPr>
        <w:color w:val="F2F2F2" w:themeColor="background1" w:themeShade="F2"/>
        <w:sz w:val="16"/>
        <w:szCs w:val="16"/>
        <w:lang w:val="fr-FR"/>
      </w:rPr>
      <w:t xml:space="preserve"> (525358)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7541"/>
      <w:gridCol w:w="424"/>
    </w:tblGrid>
    <w:tr w:rsidR="007B0AA0" w:rsidRPr="007B0AA0" w14:paraId="6C1F0E58" w14:textId="77777777" w:rsidTr="00F50E3F">
      <w:trPr>
        <w:jc w:val="center"/>
      </w:trPr>
      <w:tc>
        <w:tcPr>
          <w:tcW w:w="868" w:type="pct"/>
          <w:vAlign w:val="center"/>
        </w:tcPr>
        <w:p w14:paraId="0D1DEF1B" w14:textId="77777777" w:rsidR="007B0AA0" w:rsidRPr="007B0AA0" w:rsidRDefault="008768C7" w:rsidP="00750D58">
          <w:pPr>
            <w:tabs>
              <w:tab w:val="clear" w:pos="794"/>
            </w:tabs>
            <w:overflowPunct w:val="0"/>
            <w:autoSpaceDE w:val="0"/>
            <w:autoSpaceDN w:val="0"/>
            <w:bidi w:val="0"/>
            <w:adjustRightInd w:val="0"/>
            <w:spacing w:after="120" w:line="240" w:lineRule="auto"/>
            <w:jc w:val="left"/>
            <w:textAlignment w:val="baseline"/>
            <w:rPr>
              <w:rFonts w:ascii="Calibri" w:hAnsi="Calibri" w:cs="Arial"/>
              <w:noProof/>
              <w:color w:val="7F7F7F"/>
              <w:sz w:val="18"/>
            </w:rPr>
          </w:pPr>
          <w:hyperlink r:id="rId1" w:history="1">
            <w:r w:rsidR="007B0AA0" w:rsidRPr="007B0AA0">
              <w:rPr>
                <w:rFonts w:ascii="Calibri" w:hAnsi="Calibri" w:cs="Arial"/>
                <w:color w:val="0563C1"/>
                <w:sz w:val="18"/>
                <w:szCs w:val="14"/>
              </w:rPr>
              <w:t>www.itu.int/council</w:t>
            </w:r>
          </w:hyperlink>
        </w:p>
      </w:tc>
      <w:tc>
        <w:tcPr>
          <w:tcW w:w="3912" w:type="pct"/>
        </w:tcPr>
        <w:p w14:paraId="506A943B" w14:textId="2CB653C4" w:rsidR="007B0AA0" w:rsidRPr="007B0AA0" w:rsidRDefault="007B0AA0"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C23/</w:t>
          </w:r>
          <w:r w:rsidR="0011605B">
            <w:rPr>
              <w:rFonts w:ascii="Calibri" w:hAnsi="Calibri" w:cs="Arial"/>
              <w:bCs/>
              <w:color w:val="7F7F7F"/>
              <w:sz w:val="18"/>
            </w:rPr>
            <w:t>87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3C588D5" w14:textId="77777777" w:rsidR="007B0AA0"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E76444B" w14:textId="62662970" w:rsidR="0006468A" w:rsidRPr="00FA6E7A" w:rsidRDefault="0006468A" w:rsidP="0006468A">
    <w:pPr>
      <w:pStyle w:val="Footer"/>
      <w:tabs>
        <w:tab w:val="clear" w:pos="4153"/>
        <w:tab w:val="clear" w:pos="8306"/>
        <w:tab w:val="center" w:pos="5103"/>
        <w:tab w:val="right" w:pos="9639"/>
      </w:tabs>
      <w:spacing w:before="120"/>
      <w:rPr>
        <w:sz w:val="16"/>
        <w:szCs w:val="16"/>
        <w:lang w:val="fr-CH"/>
      </w:rPr>
    </w:pPr>
    <w:r w:rsidRPr="00E9022F">
      <w:rPr>
        <w:color w:val="F2F2F2" w:themeColor="background1" w:themeShade="F2"/>
        <w:sz w:val="16"/>
        <w:szCs w:val="16"/>
        <w:lang w:val="fr-FR"/>
      </w:rPr>
      <w:fldChar w:fldCharType="begin"/>
    </w:r>
    <w:r w:rsidRPr="00E9022F">
      <w:rPr>
        <w:color w:val="F2F2F2" w:themeColor="background1" w:themeShade="F2"/>
        <w:sz w:val="16"/>
        <w:szCs w:val="16"/>
        <w:lang w:val="fr-FR"/>
      </w:rPr>
      <w:instrText xml:space="preserve"> FILENAME \p \* MERGEFORMAT </w:instrText>
    </w:r>
    <w:r w:rsidRPr="00E9022F">
      <w:rPr>
        <w:color w:val="F2F2F2" w:themeColor="background1" w:themeShade="F2"/>
        <w:sz w:val="16"/>
        <w:szCs w:val="16"/>
        <w:lang w:val="fr-FR"/>
      </w:rPr>
      <w:fldChar w:fldCharType="separate"/>
    </w:r>
    <w:r w:rsidR="00A73D3B" w:rsidRPr="00E9022F">
      <w:rPr>
        <w:noProof/>
        <w:color w:val="F2F2F2" w:themeColor="background1" w:themeShade="F2"/>
        <w:sz w:val="16"/>
        <w:szCs w:val="16"/>
        <w:lang w:val="fr-FR"/>
      </w:rPr>
      <w:t>P:\ARA\SG\CONSEIL\C23\000\087A.docx</w:t>
    </w:r>
    <w:r w:rsidRPr="00E9022F">
      <w:rPr>
        <w:color w:val="F2F2F2" w:themeColor="background1" w:themeShade="F2"/>
        <w:sz w:val="16"/>
        <w:szCs w:val="16"/>
      </w:rPr>
      <w:fldChar w:fldCharType="end"/>
    </w:r>
    <w:r w:rsidRPr="00E9022F">
      <w:rPr>
        <w:color w:val="F2F2F2" w:themeColor="background1" w:themeShade="F2"/>
        <w:sz w:val="16"/>
        <w:szCs w:val="16"/>
        <w:lang w:val="fr-CH"/>
      </w:rPr>
      <w:t xml:space="preserve">  </w:t>
    </w:r>
    <w:r w:rsidRPr="00E9022F">
      <w:rPr>
        <w:color w:val="F2F2F2" w:themeColor="background1" w:themeShade="F2"/>
        <w:sz w:val="16"/>
        <w:szCs w:val="16"/>
        <w:lang w:val="fr-FR"/>
      </w:rPr>
      <w:t xml:space="preserve"> (</w:t>
    </w:r>
    <w:r w:rsidR="00FA6E7A" w:rsidRPr="00E9022F">
      <w:rPr>
        <w:color w:val="F2F2F2" w:themeColor="background1" w:themeShade="F2"/>
        <w:sz w:val="16"/>
        <w:szCs w:val="16"/>
        <w:lang w:val="fr-FR"/>
      </w:rPr>
      <w:t>525358</w:t>
    </w:r>
    <w:r w:rsidRPr="00E9022F">
      <w:rPr>
        <w:color w:val="F2F2F2" w:themeColor="background1" w:themeShade="F2"/>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1638" w14:textId="77777777" w:rsidR="0011605B" w:rsidRDefault="0011605B" w:rsidP="006C3242">
      <w:pPr>
        <w:spacing w:before="0" w:line="240" w:lineRule="auto"/>
      </w:pPr>
      <w:r>
        <w:separator/>
      </w:r>
    </w:p>
  </w:footnote>
  <w:footnote w:type="continuationSeparator" w:id="0">
    <w:p w14:paraId="3F3B3591" w14:textId="77777777" w:rsidR="0011605B" w:rsidRDefault="0011605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9291" w14:textId="77777777" w:rsidR="00E9022F" w:rsidRDefault="00E90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B4E7" w14:textId="77777777" w:rsidR="00E9022F" w:rsidRDefault="00E90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EA03" w14:textId="77777777" w:rsidR="007B0AA0" w:rsidRDefault="00D13941" w:rsidP="007B0AA0">
    <w:pPr>
      <w:pStyle w:val="Header"/>
      <w:spacing w:before="120" w:after="240"/>
    </w:pPr>
    <w:r>
      <w:rPr>
        <w:noProof/>
      </w:rPr>
      <w:drawing>
        <wp:inline distT="0" distB="0" distL="0" distR="0" wp14:anchorId="25AED90B" wp14:editId="3FC94EB1">
          <wp:extent cx="1908000" cy="5364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5B"/>
    <w:rsid w:val="00057722"/>
    <w:rsid w:val="0006468A"/>
    <w:rsid w:val="00090574"/>
    <w:rsid w:val="000933EF"/>
    <w:rsid w:val="000C1C0E"/>
    <w:rsid w:val="000C548A"/>
    <w:rsid w:val="0011605B"/>
    <w:rsid w:val="0014557E"/>
    <w:rsid w:val="001C0169"/>
    <w:rsid w:val="001D1D50"/>
    <w:rsid w:val="001D6745"/>
    <w:rsid w:val="001E446E"/>
    <w:rsid w:val="002154EE"/>
    <w:rsid w:val="002276D2"/>
    <w:rsid w:val="0023283D"/>
    <w:rsid w:val="0026373E"/>
    <w:rsid w:val="00271C43"/>
    <w:rsid w:val="00272B01"/>
    <w:rsid w:val="00290728"/>
    <w:rsid w:val="002978F4"/>
    <w:rsid w:val="002B028D"/>
    <w:rsid w:val="002D07B4"/>
    <w:rsid w:val="002E6541"/>
    <w:rsid w:val="00334924"/>
    <w:rsid w:val="003409BC"/>
    <w:rsid w:val="00357185"/>
    <w:rsid w:val="00360D31"/>
    <w:rsid w:val="00365789"/>
    <w:rsid w:val="00374215"/>
    <w:rsid w:val="00383829"/>
    <w:rsid w:val="003F4B29"/>
    <w:rsid w:val="003F6B7A"/>
    <w:rsid w:val="0042686F"/>
    <w:rsid w:val="004317D8"/>
    <w:rsid w:val="00434183"/>
    <w:rsid w:val="00443869"/>
    <w:rsid w:val="00447F32"/>
    <w:rsid w:val="004B7334"/>
    <w:rsid w:val="004E11DC"/>
    <w:rsid w:val="00525DDD"/>
    <w:rsid w:val="005409AC"/>
    <w:rsid w:val="0055516A"/>
    <w:rsid w:val="0058491B"/>
    <w:rsid w:val="00592EA5"/>
    <w:rsid w:val="00594CA9"/>
    <w:rsid w:val="005A3170"/>
    <w:rsid w:val="00646971"/>
    <w:rsid w:val="00677396"/>
    <w:rsid w:val="0069200F"/>
    <w:rsid w:val="006A65CB"/>
    <w:rsid w:val="006C1386"/>
    <w:rsid w:val="006C3242"/>
    <w:rsid w:val="006C7CC0"/>
    <w:rsid w:val="006F23AB"/>
    <w:rsid w:val="006F63F7"/>
    <w:rsid w:val="007025C7"/>
    <w:rsid w:val="00706D7A"/>
    <w:rsid w:val="00722F0D"/>
    <w:rsid w:val="0074420E"/>
    <w:rsid w:val="00750D58"/>
    <w:rsid w:val="00783E26"/>
    <w:rsid w:val="007841FC"/>
    <w:rsid w:val="007B0AA0"/>
    <w:rsid w:val="007B5E1A"/>
    <w:rsid w:val="007C3BC7"/>
    <w:rsid w:val="007C3BCD"/>
    <w:rsid w:val="007D11DD"/>
    <w:rsid w:val="007D4ACF"/>
    <w:rsid w:val="007F0787"/>
    <w:rsid w:val="00810B7B"/>
    <w:rsid w:val="0082358A"/>
    <w:rsid w:val="008235CD"/>
    <w:rsid w:val="008247DE"/>
    <w:rsid w:val="008339C0"/>
    <w:rsid w:val="00840B10"/>
    <w:rsid w:val="008476EB"/>
    <w:rsid w:val="008513CB"/>
    <w:rsid w:val="00867DDC"/>
    <w:rsid w:val="008768C7"/>
    <w:rsid w:val="008A7F84"/>
    <w:rsid w:val="008D01E5"/>
    <w:rsid w:val="008E5B52"/>
    <w:rsid w:val="008F0164"/>
    <w:rsid w:val="0091702E"/>
    <w:rsid w:val="00923B0C"/>
    <w:rsid w:val="0094021C"/>
    <w:rsid w:val="00952F86"/>
    <w:rsid w:val="00982B28"/>
    <w:rsid w:val="009D313F"/>
    <w:rsid w:val="009D68F7"/>
    <w:rsid w:val="00A47A5A"/>
    <w:rsid w:val="00A6683B"/>
    <w:rsid w:val="00A679AE"/>
    <w:rsid w:val="00A73D3B"/>
    <w:rsid w:val="00A97F94"/>
    <w:rsid w:val="00AA7EA2"/>
    <w:rsid w:val="00AB1711"/>
    <w:rsid w:val="00AE2872"/>
    <w:rsid w:val="00B03099"/>
    <w:rsid w:val="00B05BC8"/>
    <w:rsid w:val="00B269D3"/>
    <w:rsid w:val="00B30629"/>
    <w:rsid w:val="00B64B47"/>
    <w:rsid w:val="00B95654"/>
    <w:rsid w:val="00BA1882"/>
    <w:rsid w:val="00BB206C"/>
    <w:rsid w:val="00BC5C8C"/>
    <w:rsid w:val="00C002DE"/>
    <w:rsid w:val="00C06876"/>
    <w:rsid w:val="00C25F68"/>
    <w:rsid w:val="00C53BF8"/>
    <w:rsid w:val="00C61EAE"/>
    <w:rsid w:val="00C66157"/>
    <w:rsid w:val="00C674FE"/>
    <w:rsid w:val="00C67501"/>
    <w:rsid w:val="00C75633"/>
    <w:rsid w:val="00CE2EE1"/>
    <w:rsid w:val="00CE3349"/>
    <w:rsid w:val="00CE36E5"/>
    <w:rsid w:val="00CF27F5"/>
    <w:rsid w:val="00CF3FFD"/>
    <w:rsid w:val="00D10CCF"/>
    <w:rsid w:val="00D13941"/>
    <w:rsid w:val="00D26F01"/>
    <w:rsid w:val="00D63735"/>
    <w:rsid w:val="00D641B2"/>
    <w:rsid w:val="00D77D0F"/>
    <w:rsid w:val="00DA1CF0"/>
    <w:rsid w:val="00DC1E02"/>
    <w:rsid w:val="00DC24B4"/>
    <w:rsid w:val="00DC5FB0"/>
    <w:rsid w:val="00DF16DC"/>
    <w:rsid w:val="00E14684"/>
    <w:rsid w:val="00E45211"/>
    <w:rsid w:val="00E473C5"/>
    <w:rsid w:val="00E61BE8"/>
    <w:rsid w:val="00E72CA9"/>
    <w:rsid w:val="00E9022F"/>
    <w:rsid w:val="00E92863"/>
    <w:rsid w:val="00EB796D"/>
    <w:rsid w:val="00EC1FA1"/>
    <w:rsid w:val="00EC4A06"/>
    <w:rsid w:val="00ED24DD"/>
    <w:rsid w:val="00F058DC"/>
    <w:rsid w:val="00F24FC4"/>
    <w:rsid w:val="00F2676C"/>
    <w:rsid w:val="00F363FE"/>
    <w:rsid w:val="00F50E3F"/>
    <w:rsid w:val="00F84366"/>
    <w:rsid w:val="00F85089"/>
    <w:rsid w:val="00F85B21"/>
    <w:rsid w:val="00F974C5"/>
    <w:rsid w:val="00FA1A2F"/>
    <w:rsid w:val="00FA3152"/>
    <w:rsid w:val="00FA6E7A"/>
    <w:rsid w:val="00FA6F46"/>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3BDD"/>
  <w15:chartTrackingRefBased/>
  <w15:docId w15:val="{807F6633-D1B2-40EC-832E-CAD43909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605B"/>
    <w:rPr>
      <w:color w:val="605E5C"/>
      <w:shd w:val="clear" w:color="auto" w:fill="E1DFDD"/>
    </w:rPr>
  </w:style>
  <w:style w:type="numbering" w:customStyle="1" w:styleId="NoList1">
    <w:name w:val="No List1"/>
    <w:next w:val="NoList"/>
    <w:uiPriority w:val="99"/>
    <w:semiHidden/>
    <w:unhideWhenUsed/>
    <w:rsid w:val="00E1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4215">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5519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32/en" TargetMode="External"/><Relationship Id="rId13" Type="http://schemas.openxmlformats.org/officeDocument/2006/relationships/hyperlink" Target="https://www.itu.int/council/pd/rop-a.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dms_pub/itu-s/opb/conf/S-CONF-PLEN-2022-PDF-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002/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S16-CL-C-0134/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tu.int/en/council/Documents/ResDec/Council-decision-626-a.pdf" TargetMode="External"/><Relationship Id="rId14" Type="http://schemas.openxmlformats.org/officeDocument/2006/relationships/hyperlink" Target="https://www.itu.int/md/meetingdoc.asp?lang=en&amp;parent=S23-CL-C-0032"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the Russian Federation - Proposals regarding agenda-setting and improvements to the preparation and decision-making process of sessions</dc:title>
  <dc:subject>Council 2023</dc:subject>
  <dc:creator>Arabic_GE</dc:creator>
  <cp:keywords>C2023, C23, Council-23</cp:keywords>
  <dc:description/>
  <cp:lastModifiedBy>Xue, Kun</cp:lastModifiedBy>
  <cp:revision>4</cp:revision>
  <dcterms:created xsi:type="dcterms:W3CDTF">2023-07-10T10:48:00Z</dcterms:created>
  <dcterms:modified xsi:type="dcterms:W3CDTF">2023-07-10T10:49:00Z</dcterms:modified>
  <cp:category>Conference document</cp:category>
</cp:coreProperties>
</file>