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E1790" w:rsidRPr="00E24D59" w14:paraId="0431D174" w14:textId="77777777" w:rsidTr="00E31DCE">
        <w:trPr>
          <w:cantSplit/>
          <w:trHeight w:val="23"/>
        </w:trPr>
        <w:tc>
          <w:tcPr>
            <w:tcW w:w="3969" w:type="dxa"/>
            <w:vMerge w:val="restart"/>
            <w:tcMar>
              <w:left w:w="0" w:type="dxa"/>
            </w:tcMar>
          </w:tcPr>
          <w:p w14:paraId="2DD736F6" w14:textId="77777777" w:rsidR="004E1790" w:rsidRPr="00E24D59" w:rsidRDefault="004E1790"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Pr>
                <w:b/>
              </w:rPr>
              <w:t>PL 3</w:t>
            </w:r>
          </w:p>
        </w:tc>
        <w:tc>
          <w:tcPr>
            <w:tcW w:w="5245" w:type="dxa"/>
          </w:tcPr>
          <w:p w14:paraId="34643AD5" w14:textId="77777777" w:rsidR="004E1790" w:rsidRPr="00E24D59" w:rsidRDefault="004E1790"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Pr>
                <w:b/>
                <w:lang w:val="fr-CH"/>
              </w:rPr>
              <w:t>86</w:t>
            </w:r>
            <w:r w:rsidRPr="00E24D59">
              <w:rPr>
                <w:b/>
                <w:lang w:val="fr-CH"/>
              </w:rPr>
              <w:t>-C</w:t>
            </w:r>
          </w:p>
        </w:tc>
      </w:tr>
      <w:tr w:rsidR="004E1790" w:rsidRPr="00813E5E" w14:paraId="607E1014" w14:textId="77777777" w:rsidTr="00E31DCE">
        <w:trPr>
          <w:cantSplit/>
        </w:trPr>
        <w:tc>
          <w:tcPr>
            <w:tcW w:w="3969" w:type="dxa"/>
            <w:vMerge/>
          </w:tcPr>
          <w:p w14:paraId="063CFAFA" w14:textId="77777777" w:rsidR="004E1790" w:rsidRPr="00E24D59" w:rsidRDefault="004E1790" w:rsidP="00E31DCE">
            <w:pPr>
              <w:tabs>
                <w:tab w:val="left" w:pos="851"/>
              </w:tabs>
              <w:spacing w:line="240" w:lineRule="atLeast"/>
              <w:rPr>
                <w:b/>
                <w:lang w:val="fr-CH"/>
              </w:rPr>
            </w:pPr>
            <w:bookmarkStart w:id="3" w:name="ddate" w:colFirst="1" w:colLast="1"/>
            <w:bookmarkEnd w:id="0"/>
            <w:bookmarkEnd w:id="1"/>
          </w:p>
        </w:tc>
        <w:tc>
          <w:tcPr>
            <w:tcW w:w="5245" w:type="dxa"/>
          </w:tcPr>
          <w:p w14:paraId="6C750642" w14:textId="77777777" w:rsidR="004E1790" w:rsidRPr="00E85629" w:rsidRDefault="004E1790" w:rsidP="00E31DCE">
            <w:pPr>
              <w:tabs>
                <w:tab w:val="left" w:pos="851"/>
              </w:tabs>
              <w:spacing w:before="0"/>
              <w:jc w:val="right"/>
              <w:rPr>
                <w:b/>
              </w:rPr>
            </w:pPr>
            <w:r>
              <w:rPr>
                <w:b/>
              </w:rPr>
              <w:t>2023</w:t>
            </w:r>
            <w:r>
              <w:rPr>
                <w:rFonts w:hint="eastAsia"/>
                <w:b/>
                <w:lang w:eastAsia="zh-CN"/>
              </w:rPr>
              <w:t>年</w:t>
            </w:r>
            <w:r>
              <w:rPr>
                <w:b/>
                <w:lang w:eastAsia="zh-CN"/>
              </w:rPr>
              <w:t>6</w:t>
            </w:r>
            <w:r>
              <w:rPr>
                <w:rFonts w:hint="eastAsia"/>
                <w:b/>
                <w:lang w:eastAsia="zh-CN"/>
              </w:rPr>
              <w:t>月</w:t>
            </w:r>
            <w:r>
              <w:rPr>
                <w:b/>
                <w:lang w:eastAsia="zh-CN"/>
              </w:rPr>
              <w:t>27</w:t>
            </w:r>
            <w:r>
              <w:rPr>
                <w:rFonts w:hint="eastAsia"/>
                <w:b/>
                <w:lang w:eastAsia="zh-CN"/>
              </w:rPr>
              <w:t>日</w:t>
            </w:r>
          </w:p>
        </w:tc>
      </w:tr>
      <w:tr w:rsidR="004E1790" w:rsidRPr="00813E5E" w14:paraId="6CAF2AB6" w14:textId="77777777" w:rsidTr="00E31DCE">
        <w:trPr>
          <w:cantSplit/>
          <w:trHeight w:val="23"/>
        </w:trPr>
        <w:tc>
          <w:tcPr>
            <w:tcW w:w="3969" w:type="dxa"/>
            <w:vMerge/>
          </w:tcPr>
          <w:p w14:paraId="5F3BC414" w14:textId="77777777" w:rsidR="004E1790" w:rsidRPr="00813E5E" w:rsidRDefault="004E1790" w:rsidP="00E31DCE">
            <w:pPr>
              <w:tabs>
                <w:tab w:val="left" w:pos="851"/>
              </w:tabs>
              <w:spacing w:line="240" w:lineRule="atLeast"/>
              <w:rPr>
                <w:b/>
              </w:rPr>
            </w:pPr>
            <w:bookmarkStart w:id="4" w:name="dorlang" w:colFirst="1" w:colLast="1"/>
            <w:bookmarkEnd w:id="3"/>
          </w:p>
        </w:tc>
        <w:tc>
          <w:tcPr>
            <w:tcW w:w="5245" w:type="dxa"/>
          </w:tcPr>
          <w:p w14:paraId="12DE13ED" w14:textId="77777777" w:rsidR="004E1790" w:rsidRPr="00E85629" w:rsidRDefault="004E1790" w:rsidP="00E31DCE">
            <w:pPr>
              <w:tabs>
                <w:tab w:val="left" w:pos="851"/>
              </w:tabs>
              <w:spacing w:before="0" w:line="240" w:lineRule="atLeast"/>
              <w:jc w:val="right"/>
              <w:rPr>
                <w:b/>
              </w:rPr>
            </w:pPr>
            <w:r w:rsidRPr="00E24D59">
              <w:rPr>
                <w:rFonts w:cstheme="minorHAnsi"/>
                <w:b/>
                <w:bCs/>
                <w:lang w:val="ru-RU"/>
              </w:rPr>
              <w:t>原文：</w:t>
            </w:r>
            <w:r>
              <w:rPr>
                <w:rFonts w:cstheme="minorHAnsi" w:hint="eastAsia"/>
                <w:b/>
                <w:bCs/>
                <w:lang w:val="ru-RU" w:eastAsia="zh-CN"/>
              </w:rPr>
              <w:t>俄文</w:t>
            </w:r>
          </w:p>
        </w:tc>
      </w:tr>
      <w:tr w:rsidR="004E1790" w:rsidRPr="00813E5E" w14:paraId="72EF6D51" w14:textId="77777777" w:rsidTr="00E31DCE">
        <w:trPr>
          <w:cantSplit/>
          <w:trHeight w:val="23"/>
        </w:trPr>
        <w:tc>
          <w:tcPr>
            <w:tcW w:w="3969" w:type="dxa"/>
          </w:tcPr>
          <w:p w14:paraId="17066A20" w14:textId="77777777" w:rsidR="004E1790" w:rsidRPr="00813E5E" w:rsidRDefault="004E1790" w:rsidP="00E31DCE">
            <w:pPr>
              <w:tabs>
                <w:tab w:val="left" w:pos="851"/>
              </w:tabs>
              <w:spacing w:line="240" w:lineRule="atLeast"/>
              <w:rPr>
                <w:b/>
              </w:rPr>
            </w:pPr>
          </w:p>
        </w:tc>
        <w:tc>
          <w:tcPr>
            <w:tcW w:w="5245" w:type="dxa"/>
          </w:tcPr>
          <w:p w14:paraId="6C221794" w14:textId="77777777" w:rsidR="004E1790" w:rsidRDefault="004E1790" w:rsidP="00E31DCE">
            <w:pPr>
              <w:tabs>
                <w:tab w:val="left" w:pos="851"/>
              </w:tabs>
              <w:spacing w:before="0" w:line="240" w:lineRule="atLeast"/>
              <w:jc w:val="right"/>
              <w:rPr>
                <w:b/>
              </w:rPr>
            </w:pPr>
          </w:p>
        </w:tc>
      </w:tr>
      <w:tr w:rsidR="004E1790" w:rsidRPr="00813E5E" w14:paraId="01954DC2" w14:textId="77777777" w:rsidTr="00E31DCE">
        <w:trPr>
          <w:cantSplit/>
        </w:trPr>
        <w:tc>
          <w:tcPr>
            <w:tcW w:w="9214" w:type="dxa"/>
            <w:gridSpan w:val="2"/>
            <w:tcMar>
              <w:left w:w="0" w:type="dxa"/>
            </w:tcMar>
          </w:tcPr>
          <w:p w14:paraId="6641B3A2" w14:textId="3576602A" w:rsidR="004E1790" w:rsidRPr="00B530EF" w:rsidRDefault="004E1790" w:rsidP="00E24D59">
            <w:pPr>
              <w:pStyle w:val="Source"/>
              <w:jc w:val="left"/>
              <w:rPr>
                <w:sz w:val="34"/>
                <w:szCs w:val="34"/>
                <w:lang w:eastAsia="zh-CN"/>
              </w:rPr>
            </w:pPr>
            <w:bookmarkStart w:id="5" w:name="dsource" w:colFirst="0" w:colLast="0"/>
            <w:bookmarkEnd w:id="4"/>
            <w:r>
              <w:rPr>
                <w:rFonts w:hint="eastAsia"/>
                <w:sz w:val="34"/>
                <w:szCs w:val="34"/>
                <w:lang w:eastAsia="zh-CN"/>
              </w:rPr>
              <w:t>俄罗斯</w:t>
            </w:r>
            <w:r w:rsidRPr="00B530EF">
              <w:rPr>
                <w:sz w:val="34"/>
                <w:szCs w:val="34"/>
                <w:lang w:eastAsia="zh-CN"/>
              </w:rPr>
              <w:t>联邦</w:t>
            </w:r>
            <w:r w:rsidRPr="00B530EF">
              <w:rPr>
                <w:rFonts w:cstheme="minorHAnsi" w:hint="eastAsia"/>
                <w:sz w:val="34"/>
                <w:szCs w:val="34"/>
                <w:lang w:eastAsia="zh-CN"/>
              </w:rPr>
              <w:t>的文稿</w:t>
            </w:r>
          </w:p>
        </w:tc>
      </w:tr>
      <w:tr w:rsidR="004E1790" w:rsidRPr="00813E5E" w14:paraId="1807844F" w14:textId="77777777" w:rsidTr="00E31DCE">
        <w:trPr>
          <w:cantSplit/>
        </w:trPr>
        <w:tc>
          <w:tcPr>
            <w:tcW w:w="9214" w:type="dxa"/>
            <w:gridSpan w:val="2"/>
            <w:tcMar>
              <w:left w:w="0" w:type="dxa"/>
            </w:tcMar>
          </w:tcPr>
          <w:p w14:paraId="57D4C146" w14:textId="58FE0B8B" w:rsidR="004E1790" w:rsidRPr="006B230B" w:rsidRDefault="004E1790" w:rsidP="00B530EF">
            <w:pPr>
              <w:pStyle w:val="Subtitle"/>
              <w:framePr w:hSpace="0" w:wrap="auto" w:hAnchor="text" w:xAlign="left" w:yAlign="inline"/>
              <w:rPr>
                <w:rFonts w:ascii="SimSun" w:eastAsia="SimSun" w:hAnsi="SimSun"/>
                <w:szCs w:val="34"/>
                <w:lang w:eastAsia="zh-CN"/>
              </w:rPr>
            </w:pPr>
            <w:bookmarkStart w:id="6" w:name="lt_pId010"/>
            <w:bookmarkStart w:id="7" w:name="dtitle1" w:colFirst="0" w:colLast="0"/>
            <w:bookmarkEnd w:id="5"/>
            <w:r>
              <w:rPr>
                <w:rFonts w:ascii="SimSun" w:eastAsia="SimSun" w:hAnsi="SimSun" w:cs="SimSun" w:hint="eastAsia"/>
                <w:lang w:eastAsia="zh-CN"/>
              </w:rPr>
              <w:t>国际电信联盟理事会</w:t>
            </w:r>
            <w:r w:rsidRPr="004E1790">
              <w:rPr>
                <w:rFonts w:eastAsia="SimSun" w:cs="Calibri"/>
                <w:lang w:eastAsia="zh-CN"/>
              </w:rPr>
              <w:t>2023</w:t>
            </w:r>
            <w:r>
              <w:rPr>
                <w:rFonts w:ascii="SimSun" w:eastAsia="SimSun" w:hAnsi="SimSun" w:cs="SimSun" w:hint="eastAsia"/>
                <w:lang w:eastAsia="zh-CN"/>
              </w:rPr>
              <w:t>年会议的组织程序</w:t>
            </w:r>
            <w:bookmarkEnd w:id="6"/>
          </w:p>
        </w:tc>
      </w:tr>
      <w:tr w:rsidR="004E1790" w:rsidRPr="000752D6" w14:paraId="010604F9" w14:textId="77777777" w:rsidTr="00E31DCE">
        <w:trPr>
          <w:cantSplit/>
        </w:trPr>
        <w:tc>
          <w:tcPr>
            <w:tcW w:w="9214" w:type="dxa"/>
            <w:gridSpan w:val="2"/>
            <w:tcBorders>
              <w:top w:val="single" w:sz="4" w:space="0" w:color="auto"/>
              <w:bottom w:val="single" w:sz="4" w:space="0" w:color="auto"/>
            </w:tcBorders>
            <w:tcMar>
              <w:left w:w="0" w:type="dxa"/>
            </w:tcMar>
          </w:tcPr>
          <w:p w14:paraId="736B7C86" w14:textId="77777777" w:rsidR="004E1790" w:rsidRPr="00E24D59" w:rsidRDefault="004E1790"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7D9518DC" w14:textId="5846591B" w:rsidR="004E1790" w:rsidRPr="00341A81" w:rsidRDefault="004E1790" w:rsidP="00C452E1">
            <w:pPr>
              <w:ind w:firstLineChars="200" w:firstLine="480"/>
              <w:jc w:val="both"/>
              <w:rPr>
                <w:lang w:eastAsia="zh-CN"/>
              </w:rPr>
            </w:pPr>
            <w:r w:rsidRPr="004E1790">
              <w:rPr>
                <w:rFonts w:hint="eastAsia"/>
                <w:lang w:eastAsia="zh-CN"/>
              </w:rPr>
              <w:t>俄罗斯联邦</w:t>
            </w:r>
            <w:r>
              <w:rPr>
                <w:rFonts w:hint="eastAsia"/>
                <w:lang w:eastAsia="zh-CN"/>
              </w:rPr>
              <w:t>主管部门</w:t>
            </w:r>
            <w:r w:rsidRPr="004E1790">
              <w:rPr>
                <w:rFonts w:hint="eastAsia"/>
                <w:lang w:eastAsia="zh-CN"/>
              </w:rPr>
              <w:t>向理事会提交</w:t>
            </w:r>
            <w:r>
              <w:rPr>
                <w:rFonts w:hint="eastAsia"/>
                <w:lang w:eastAsia="zh-CN"/>
              </w:rPr>
              <w:t>有</w:t>
            </w:r>
            <w:r w:rsidRPr="004E1790">
              <w:rPr>
                <w:rFonts w:hint="eastAsia"/>
                <w:lang w:eastAsia="zh-CN"/>
              </w:rPr>
              <w:t>关国际电信联盟理事会</w:t>
            </w:r>
            <w:r w:rsidRPr="004E1790">
              <w:rPr>
                <w:rFonts w:hint="eastAsia"/>
                <w:lang w:eastAsia="zh-CN"/>
              </w:rPr>
              <w:t>2023</w:t>
            </w:r>
            <w:r w:rsidRPr="004E1790">
              <w:rPr>
                <w:rFonts w:hint="eastAsia"/>
                <w:lang w:eastAsia="zh-CN"/>
              </w:rPr>
              <w:t>年</w:t>
            </w:r>
            <w:r>
              <w:rPr>
                <w:rFonts w:hint="eastAsia"/>
                <w:lang w:eastAsia="zh-CN"/>
              </w:rPr>
              <w:t>会议</w:t>
            </w:r>
            <w:r w:rsidRPr="004E1790">
              <w:rPr>
                <w:rFonts w:hint="eastAsia"/>
                <w:lang w:eastAsia="zh-CN"/>
              </w:rPr>
              <w:t>及其后续</w:t>
            </w:r>
            <w:r>
              <w:rPr>
                <w:rFonts w:hint="eastAsia"/>
                <w:lang w:eastAsia="zh-CN"/>
              </w:rPr>
              <w:t>会议</w:t>
            </w:r>
            <w:r w:rsidRPr="004E1790">
              <w:rPr>
                <w:rFonts w:hint="eastAsia"/>
                <w:lang w:eastAsia="zh-CN"/>
              </w:rPr>
              <w:t>的</w:t>
            </w:r>
            <w:r>
              <w:rPr>
                <w:rFonts w:hint="eastAsia"/>
                <w:lang w:eastAsia="zh-CN"/>
              </w:rPr>
              <w:t>组织</w:t>
            </w:r>
            <w:r w:rsidRPr="004E1790">
              <w:rPr>
                <w:rFonts w:hint="eastAsia"/>
                <w:lang w:eastAsia="zh-CN"/>
              </w:rPr>
              <w:t>程序的提案，供其审议。</w:t>
            </w:r>
          </w:p>
          <w:p w14:paraId="5BE7BD9C" w14:textId="77777777" w:rsidR="004E1790" w:rsidRPr="00E24D59" w:rsidRDefault="004E1790" w:rsidP="00B40D22">
            <w:pPr>
              <w:pStyle w:val="Subtitle"/>
              <w:framePr w:hSpace="0" w:wrap="auto" w:hAnchor="text" w:xAlign="left" w:yAlign="inline"/>
              <w:spacing w:before="160" w:after="12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461F617" w14:textId="75C72533" w:rsidR="004E1790" w:rsidRPr="00341A81" w:rsidRDefault="004E1790" w:rsidP="00C452E1">
            <w:pPr>
              <w:ind w:firstLineChars="200" w:firstLine="480"/>
              <w:rPr>
                <w:lang w:eastAsia="zh-CN"/>
              </w:rPr>
            </w:pPr>
            <w:bookmarkStart w:id="8" w:name="lt_pId014"/>
            <w:r>
              <w:rPr>
                <w:rFonts w:hint="eastAsia"/>
                <w:lang w:eastAsia="zh-CN"/>
              </w:rPr>
              <w:t>请理事会</w:t>
            </w:r>
            <w:r w:rsidRPr="004E1790">
              <w:rPr>
                <w:rFonts w:hint="eastAsia"/>
                <w:b/>
                <w:bCs/>
                <w:lang w:eastAsia="zh-CN"/>
              </w:rPr>
              <w:t>审议</w:t>
            </w:r>
            <w:r>
              <w:rPr>
                <w:rFonts w:hint="eastAsia"/>
                <w:lang w:eastAsia="zh-CN"/>
              </w:rPr>
              <w:t>本文稿所载</w:t>
            </w:r>
            <w:r w:rsidRPr="004E1790">
              <w:rPr>
                <w:rFonts w:hint="eastAsia"/>
                <w:b/>
                <w:bCs/>
                <w:lang w:eastAsia="zh-CN"/>
              </w:rPr>
              <w:t>提案</w:t>
            </w:r>
            <w:r>
              <w:rPr>
                <w:rFonts w:hint="eastAsia"/>
                <w:lang w:eastAsia="zh-CN"/>
              </w:rPr>
              <w:t>，并</w:t>
            </w:r>
            <w:r w:rsidRPr="004E1790">
              <w:rPr>
                <w:rFonts w:hint="eastAsia"/>
                <w:b/>
                <w:bCs/>
                <w:lang w:eastAsia="zh-CN"/>
              </w:rPr>
              <w:t>采取适当行动</w:t>
            </w:r>
            <w:r>
              <w:rPr>
                <w:rFonts w:hint="eastAsia"/>
                <w:lang w:eastAsia="zh-CN"/>
              </w:rPr>
              <w:t>。</w:t>
            </w:r>
            <w:bookmarkEnd w:id="8"/>
          </w:p>
          <w:p w14:paraId="1D2ACA31" w14:textId="77777777" w:rsidR="004E1790" w:rsidRPr="00341A81" w:rsidRDefault="004E1790" w:rsidP="004D3EFB">
            <w:pPr>
              <w:spacing w:before="160"/>
              <w:rPr>
                <w:caps/>
                <w:sz w:val="22"/>
                <w:lang w:eastAsia="zh-CN"/>
              </w:rPr>
            </w:pPr>
            <w:r w:rsidRPr="00341A81">
              <w:rPr>
                <w:sz w:val="22"/>
                <w:lang w:eastAsia="zh-CN"/>
              </w:rPr>
              <w:t>__________________</w:t>
            </w:r>
          </w:p>
          <w:p w14:paraId="0D9B7A9E" w14:textId="77777777" w:rsidR="004E1790" w:rsidRPr="00E24D59" w:rsidRDefault="004E1790"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0BBB772" w14:textId="409BEC3A" w:rsidR="004E1790" w:rsidRPr="004D3EFB" w:rsidRDefault="00AA775D" w:rsidP="006B230B">
            <w:pPr>
              <w:spacing w:after="60"/>
              <w:rPr>
                <w:rFonts w:ascii="STKaiti" w:eastAsia="STKaiti" w:hAnsi="STKaiti"/>
                <w:lang w:val="en-US" w:eastAsia="zh-CN"/>
              </w:rPr>
            </w:pPr>
            <w:hyperlink r:id="rId8" w:history="1">
              <w:r w:rsidR="004E1790" w:rsidRPr="004D3EFB">
                <w:rPr>
                  <w:rStyle w:val="Hyperlink"/>
                  <w:rFonts w:ascii="STKaiti" w:eastAsia="STKaiti" w:hAnsi="STKaiti" w:hint="eastAsia"/>
                  <w:lang w:val="en-US" w:eastAsia="zh-CN"/>
                </w:rPr>
                <w:t>国际电联《组织法》</w:t>
              </w:r>
            </w:hyperlink>
          </w:p>
          <w:p w14:paraId="5C796528" w14:textId="7468D11D" w:rsidR="004E1790" w:rsidRPr="004D3EFB" w:rsidRDefault="00AA775D" w:rsidP="006B230B">
            <w:pPr>
              <w:spacing w:after="60"/>
              <w:rPr>
                <w:rFonts w:ascii="STKaiti" w:eastAsia="STKaiti" w:hAnsi="STKaiti"/>
                <w:lang w:val="en-US" w:eastAsia="zh-CN"/>
              </w:rPr>
            </w:pPr>
            <w:hyperlink r:id="rId9" w:history="1">
              <w:r w:rsidR="004E1790" w:rsidRPr="004D3EFB">
                <w:rPr>
                  <w:rStyle w:val="Hyperlink"/>
                  <w:rFonts w:ascii="STKaiti" w:eastAsia="STKaiti" w:hAnsi="STKaiti"/>
                  <w:lang w:val="en-US" w:eastAsia="zh-CN"/>
                </w:rPr>
                <w:t>国际电联《公约》</w:t>
              </w:r>
            </w:hyperlink>
          </w:p>
          <w:p w14:paraId="382A9A15" w14:textId="02992409" w:rsidR="004E1790" w:rsidRPr="004D3EFB" w:rsidRDefault="00AA775D" w:rsidP="006B230B">
            <w:pPr>
              <w:spacing w:before="60" w:after="60"/>
              <w:rPr>
                <w:rFonts w:ascii="STKaiti" w:eastAsia="STKaiti" w:hAnsi="STKaiti"/>
                <w:lang w:val="en-US" w:eastAsia="zh-CN"/>
              </w:rPr>
            </w:pPr>
            <w:hyperlink r:id="rId10" w:history="1">
              <w:r w:rsidR="004E1790">
                <w:rPr>
                  <w:rStyle w:val="Hyperlink"/>
                  <w:rFonts w:ascii="STKaiti" w:eastAsia="STKaiti" w:hAnsi="STKaiti" w:hint="eastAsia"/>
                  <w:lang w:val="en-US" w:eastAsia="zh-CN"/>
                </w:rPr>
                <w:t>理事会《议事规则》</w:t>
              </w:r>
            </w:hyperlink>
          </w:p>
          <w:p w14:paraId="5565D658" w14:textId="5FB6B840" w:rsidR="004E1790" w:rsidRPr="00341A81" w:rsidRDefault="004E1790" w:rsidP="00E26BF6">
            <w:pPr>
              <w:spacing w:before="60" w:after="60"/>
              <w:rPr>
                <w:i/>
                <w:iCs/>
                <w:lang w:val="ru-RU" w:eastAsia="zh-CN"/>
              </w:rPr>
            </w:pPr>
            <w:r w:rsidRPr="004E1790">
              <w:rPr>
                <w:rFonts w:ascii="STKaiti" w:eastAsia="STKaiti" w:hAnsi="STKaiti" w:hint="eastAsia"/>
                <w:lang w:eastAsia="zh-CN"/>
              </w:rPr>
              <w:t>有关</w:t>
            </w:r>
            <w:r w:rsidRPr="004D3EFB">
              <w:rPr>
                <w:rFonts w:asciiTheme="minorHAnsi" w:eastAsia="STKaiti" w:hAnsiTheme="minorHAnsi" w:cstheme="minorHAnsi" w:hint="eastAsia"/>
                <w:lang w:eastAsia="zh-CN"/>
              </w:rPr>
              <w:t>国际电联的大会、论坛、全会和理事会会议的时间安排和会期（</w:t>
            </w:r>
            <w:r w:rsidRPr="004D3EFB">
              <w:rPr>
                <w:rFonts w:asciiTheme="minorHAnsi" w:eastAsia="STKaiti" w:hAnsiTheme="minorHAnsi" w:cstheme="minorHAnsi" w:hint="eastAsia"/>
                <w:lang w:eastAsia="zh-CN"/>
              </w:rPr>
              <w:t>2023-2027</w:t>
            </w:r>
            <w:r w:rsidRPr="004D3EFB">
              <w:rPr>
                <w:rFonts w:asciiTheme="minorHAnsi" w:eastAsia="STKaiti" w:hAnsiTheme="minorHAnsi" w:cstheme="minorHAnsi" w:hint="eastAsia"/>
                <w:lang w:eastAsia="zh-CN"/>
              </w:rPr>
              <w:t>年）</w:t>
            </w:r>
            <w:r>
              <w:rPr>
                <w:rFonts w:asciiTheme="minorHAnsi" w:eastAsia="STKaiti" w:hAnsiTheme="minorHAnsi" w:cstheme="minorHAnsi" w:hint="eastAsia"/>
                <w:lang w:eastAsia="zh-CN"/>
              </w:rPr>
              <w:t>的全权代表大会（</w:t>
            </w:r>
            <w:r>
              <w:rPr>
                <w:rFonts w:asciiTheme="minorHAnsi" w:eastAsia="STKaiti" w:hAnsiTheme="minorHAnsi" w:cstheme="minorHAnsi" w:hint="eastAsia"/>
                <w:lang w:eastAsia="zh-CN"/>
              </w:rPr>
              <w:t>2</w:t>
            </w:r>
            <w:r>
              <w:rPr>
                <w:rFonts w:asciiTheme="minorHAnsi" w:eastAsia="STKaiti" w:hAnsiTheme="minorHAnsi" w:cstheme="minorHAnsi"/>
                <w:lang w:eastAsia="zh-CN"/>
              </w:rPr>
              <w:t>022</w:t>
            </w:r>
            <w:r>
              <w:rPr>
                <w:rFonts w:asciiTheme="minorHAnsi" w:eastAsia="STKaiti" w:hAnsiTheme="minorHAnsi" w:cstheme="minorHAnsi" w:hint="eastAsia"/>
                <w:lang w:eastAsia="zh-CN"/>
              </w:rPr>
              <w:t>年，布加勒斯特，修订版）</w:t>
            </w:r>
            <w:hyperlink r:id="rId11" w:history="1">
              <w:r w:rsidRPr="004E1790">
                <w:rPr>
                  <w:rStyle w:val="Hyperlink"/>
                  <w:rFonts w:asciiTheme="minorHAnsi" w:eastAsia="STKaiti" w:hAnsiTheme="minorHAnsi" w:cstheme="minorHAnsi" w:hint="eastAsia"/>
                  <w:lang w:eastAsia="zh-CN"/>
                </w:rPr>
                <w:t>第</w:t>
              </w:r>
              <w:r w:rsidRPr="004E1790">
                <w:rPr>
                  <w:rStyle w:val="Hyperlink"/>
                  <w:rFonts w:asciiTheme="minorHAnsi" w:eastAsia="STKaiti" w:hAnsiTheme="minorHAnsi" w:cstheme="minorHAnsi" w:hint="eastAsia"/>
                  <w:lang w:eastAsia="zh-CN"/>
                </w:rPr>
                <w:t>7</w:t>
              </w:r>
              <w:r w:rsidRPr="004E1790">
                <w:rPr>
                  <w:rStyle w:val="Hyperlink"/>
                  <w:rFonts w:asciiTheme="minorHAnsi" w:eastAsia="STKaiti" w:hAnsiTheme="minorHAnsi" w:cstheme="minorHAnsi"/>
                  <w:lang w:eastAsia="zh-CN"/>
                </w:rPr>
                <w:t>7</w:t>
              </w:r>
              <w:r w:rsidRPr="004E1790">
                <w:rPr>
                  <w:rStyle w:val="Hyperlink"/>
                  <w:rFonts w:asciiTheme="minorHAnsi" w:eastAsia="STKaiti" w:hAnsiTheme="minorHAnsi" w:cstheme="minorHAnsi" w:hint="eastAsia"/>
                  <w:lang w:eastAsia="zh-CN"/>
                </w:rPr>
                <w:t>号决议</w:t>
              </w:r>
            </w:hyperlink>
          </w:p>
          <w:p w14:paraId="3EDCC915" w14:textId="4A900C74" w:rsidR="004E1790" w:rsidRPr="00341A81" w:rsidRDefault="004E1790" w:rsidP="00E26BF6">
            <w:pPr>
              <w:spacing w:before="60" w:after="60"/>
              <w:rPr>
                <w:i/>
                <w:iCs/>
                <w:lang w:val="ru-RU" w:eastAsia="zh-CN"/>
              </w:rPr>
            </w:pPr>
            <w:r w:rsidRPr="004E1790">
              <w:rPr>
                <w:rFonts w:ascii="STKaiti" w:eastAsia="STKaiti" w:hAnsi="STKaiti" w:hint="eastAsia"/>
                <w:lang w:val="ru-RU" w:eastAsia="zh-CN"/>
              </w:rPr>
              <w:t>有关</w:t>
            </w:r>
            <w:r w:rsidRPr="00131D5A">
              <w:rPr>
                <w:rFonts w:asciiTheme="minorHAnsi" w:eastAsia="STKaiti" w:hAnsiTheme="minorHAnsi" w:cstheme="minorHAnsi" w:hint="eastAsia"/>
                <w:lang w:eastAsia="zh-CN"/>
              </w:rPr>
              <w:t>国际电联</w:t>
            </w:r>
            <w:r w:rsidRPr="004E1790">
              <w:rPr>
                <w:rFonts w:asciiTheme="minorHAnsi" w:eastAsia="STKaiti" w:hAnsiTheme="minorHAnsi" w:cstheme="minorHAnsi" w:hint="eastAsia"/>
                <w:lang w:val="ru-RU" w:eastAsia="zh-CN"/>
              </w:rPr>
              <w:t>2024-2027</w:t>
            </w:r>
            <w:r w:rsidRPr="00131D5A">
              <w:rPr>
                <w:rFonts w:asciiTheme="minorHAnsi" w:eastAsia="STKaiti" w:hAnsiTheme="minorHAnsi" w:cstheme="minorHAnsi" w:hint="eastAsia"/>
                <w:lang w:eastAsia="zh-CN"/>
              </w:rPr>
              <w:t>年收入和支出</w:t>
            </w:r>
            <w:r>
              <w:rPr>
                <w:rFonts w:asciiTheme="minorHAnsi" w:eastAsia="STKaiti" w:hAnsiTheme="minorHAnsi" w:cstheme="minorHAnsi" w:hint="eastAsia"/>
                <w:lang w:eastAsia="zh-CN"/>
              </w:rPr>
              <w:t>的全权代表大会</w:t>
            </w:r>
            <w:r w:rsidRPr="004E1790">
              <w:rPr>
                <w:rFonts w:asciiTheme="minorHAnsi" w:eastAsia="STKaiti" w:hAnsiTheme="minorHAnsi" w:cstheme="minorHAnsi" w:hint="eastAsia"/>
                <w:lang w:val="ru-RU" w:eastAsia="zh-CN"/>
              </w:rPr>
              <w:t>（</w:t>
            </w:r>
            <w:r>
              <w:rPr>
                <w:rFonts w:asciiTheme="minorHAnsi" w:eastAsia="STKaiti" w:hAnsiTheme="minorHAnsi" w:cstheme="minorHAnsi" w:hint="eastAsia"/>
                <w:lang w:val="ru-RU" w:eastAsia="zh-CN"/>
              </w:rPr>
              <w:t>2</w:t>
            </w:r>
            <w:r>
              <w:rPr>
                <w:rFonts w:asciiTheme="minorHAnsi" w:eastAsia="STKaiti" w:hAnsiTheme="minorHAnsi" w:cstheme="minorHAnsi"/>
                <w:lang w:val="ru-RU" w:eastAsia="zh-CN"/>
              </w:rPr>
              <w:t>022</w:t>
            </w:r>
            <w:r>
              <w:rPr>
                <w:rFonts w:asciiTheme="minorHAnsi" w:eastAsia="STKaiti" w:hAnsiTheme="minorHAnsi" w:cstheme="minorHAnsi" w:hint="eastAsia"/>
                <w:lang w:val="ru-RU" w:eastAsia="zh-CN"/>
              </w:rPr>
              <w:t>年，布加勒斯特，修订版</w:t>
            </w:r>
            <w:r w:rsidRPr="004E1790">
              <w:rPr>
                <w:rFonts w:asciiTheme="minorHAnsi" w:eastAsia="STKaiti" w:hAnsiTheme="minorHAnsi" w:cstheme="minorHAnsi" w:hint="eastAsia"/>
                <w:lang w:val="ru-RU" w:eastAsia="zh-CN"/>
              </w:rPr>
              <w:t>）</w:t>
            </w:r>
            <w:hyperlink r:id="rId12" w:history="1">
              <w:r w:rsidRPr="004E1790">
                <w:rPr>
                  <w:rStyle w:val="Hyperlink"/>
                  <w:rFonts w:asciiTheme="minorHAnsi" w:eastAsia="STKaiti" w:hAnsiTheme="minorHAnsi" w:cstheme="minorHAnsi" w:hint="eastAsia"/>
                  <w:lang w:eastAsia="zh-CN"/>
                </w:rPr>
                <w:t>第</w:t>
              </w:r>
              <w:r w:rsidRPr="004E1790">
                <w:rPr>
                  <w:rStyle w:val="Hyperlink"/>
                  <w:rFonts w:asciiTheme="minorHAnsi" w:eastAsia="STKaiti" w:hAnsiTheme="minorHAnsi" w:cstheme="minorHAnsi" w:hint="eastAsia"/>
                  <w:lang w:val="ru-RU" w:eastAsia="zh-CN"/>
                </w:rPr>
                <w:t>5</w:t>
              </w:r>
              <w:r w:rsidRPr="004E1790">
                <w:rPr>
                  <w:rStyle w:val="Hyperlink"/>
                  <w:rFonts w:asciiTheme="minorHAnsi" w:eastAsia="STKaiti" w:hAnsiTheme="minorHAnsi" w:cstheme="minorHAnsi" w:hint="eastAsia"/>
                  <w:lang w:eastAsia="zh-CN"/>
                </w:rPr>
                <w:t>号决定</w:t>
              </w:r>
            </w:hyperlink>
          </w:p>
          <w:p w14:paraId="371AFFAC" w14:textId="0FB84767" w:rsidR="004E1790" w:rsidRPr="00131D5A" w:rsidRDefault="004E1790" w:rsidP="00E26BF6">
            <w:pPr>
              <w:tabs>
                <w:tab w:val="clear" w:pos="794"/>
                <w:tab w:val="clear" w:pos="1191"/>
                <w:tab w:val="clear" w:pos="1588"/>
                <w:tab w:val="clear" w:pos="1985"/>
                <w:tab w:val="left" w:pos="567"/>
                <w:tab w:val="left" w:pos="1134"/>
                <w:tab w:val="left" w:pos="1701"/>
                <w:tab w:val="left" w:pos="2268"/>
                <w:tab w:val="left" w:pos="2835"/>
              </w:tabs>
              <w:spacing w:before="0"/>
              <w:jc w:val="both"/>
              <w:textAlignment w:val="auto"/>
              <w:rPr>
                <w:rFonts w:eastAsia="STKaiti" w:cs="Calibri"/>
                <w:lang w:val="ru-RU" w:eastAsia="zh-CN"/>
              </w:rPr>
            </w:pPr>
            <w:r w:rsidRPr="004E1790">
              <w:rPr>
                <w:rFonts w:ascii="STKaiti" w:eastAsia="STKaiti" w:hAnsi="STKaiti" w:hint="eastAsia"/>
                <w:lang w:val="ru-RU" w:eastAsia="zh-CN"/>
              </w:rPr>
              <w:t>有关</w:t>
            </w:r>
            <w:r w:rsidRPr="00131D5A">
              <w:rPr>
                <w:rFonts w:asciiTheme="minorHAnsi" w:eastAsia="STKaiti" w:hAnsiTheme="minorHAnsi" w:cstheme="minorHAnsi"/>
                <w:lang w:eastAsia="zh-CN"/>
              </w:rPr>
              <w:t>理事会</w:t>
            </w:r>
            <w:r w:rsidRPr="00131D5A">
              <w:rPr>
                <w:rFonts w:asciiTheme="minorHAnsi" w:eastAsia="STKaiti" w:hAnsiTheme="minorHAnsi" w:cstheme="minorHAnsi"/>
                <w:lang w:val="ru-RU" w:eastAsia="zh-CN"/>
              </w:rPr>
              <w:t>2023</w:t>
            </w:r>
            <w:r w:rsidRPr="00131D5A">
              <w:rPr>
                <w:rFonts w:asciiTheme="minorHAnsi" w:eastAsia="STKaiti" w:hAnsiTheme="minorHAnsi" w:cstheme="minorHAnsi"/>
                <w:lang w:eastAsia="zh-CN"/>
              </w:rPr>
              <w:t>、</w:t>
            </w:r>
            <w:r w:rsidRPr="00131D5A">
              <w:rPr>
                <w:rFonts w:asciiTheme="minorHAnsi" w:eastAsia="STKaiti" w:hAnsiTheme="minorHAnsi" w:cstheme="minorHAnsi"/>
                <w:lang w:val="ru-RU" w:eastAsia="zh-CN"/>
              </w:rPr>
              <w:t>2024</w:t>
            </w:r>
            <w:r w:rsidRPr="00131D5A">
              <w:rPr>
                <w:rFonts w:asciiTheme="minorHAnsi" w:eastAsia="STKaiti" w:hAnsiTheme="minorHAnsi" w:cstheme="minorHAnsi"/>
                <w:lang w:eastAsia="zh-CN"/>
              </w:rPr>
              <w:t>、</w:t>
            </w:r>
            <w:r w:rsidRPr="00131D5A">
              <w:rPr>
                <w:rFonts w:asciiTheme="minorHAnsi" w:eastAsia="STKaiti" w:hAnsiTheme="minorHAnsi" w:cstheme="minorHAnsi"/>
                <w:lang w:val="ru-RU" w:eastAsia="zh-CN"/>
              </w:rPr>
              <w:t>2025</w:t>
            </w:r>
            <w:r w:rsidRPr="00131D5A">
              <w:rPr>
                <w:rFonts w:asciiTheme="minorHAnsi" w:eastAsia="STKaiti" w:hAnsiTheme="minorHAnsi" w:cstheme="minorHAnsi"/>
                <w:lang w:eastAsia="zh-CN"/>
              </w:rPr>
              <w:t>和</w:t>
            </w:r>
            <w:r w:rsidRPr="00131D5A">
              <w:rPr>
                <w:rFonts w:asciiTheme="minorHAnsi" w:eastAsia="STKaiti" w:hAnsiTheme="minorHAnsi" w:cstheme="minorHAnsi"/>
                <w:lang w:val="ru-RU" w:eastAsia="zh-CN"/>
              </w:rPr>
              <w:t>2026</w:t>
            </w:r>
            <w:r w:rsidRPr="00131D5A">
              <w:rPr>
                <w:rFonts w:asciiTheme="minorHAnsi" w:eastAsia="STKaiti" w:hAnsiTheme="minorHAnsi" w:cstheme="minorHAnsi"/>
                <w:lang w:eastAsia="zh-CN"/>
              </w:rPr>
              <w:t>年会议的日期和会期以及理事会工作组和专家组</w:t>
            </w:r>
            <w:r w:rsidRPr="00131D5A">
              <w:rPr>
                <w:rFonts w:asciiTheme="minorHAnsi" w:eastAsia="STKaiti" w:hAnsiTheme="minorHAnsi" w:cstheme="minorHAnsi"/>
                <w:lang w:val="ru-RU" w:eastAsia="zh-CN"/>
              </w:rPr>
              <w:t>2023</w:t>
            </w:r>
            <w:r w:rsidRPr="00131D5A">
              <w:rPr>
                <w:rFonts w:asciiTheme="minorHAnsi" w:eastAsia="STKaiti" w:hAnsiTheme="minorHAnsi" w:cstheme="minorHAnsi"/>
                <w:lang w:eastAsia="zh-CN"/>
              </w:rPr>
              <w:t>、</w:t>
            </w:r>
            <w:r w:rsidRPr="00131D5A">
              <w:rPr>
                <w:rFonts w:asciiTheme="minorHAnsi" w:eastAsia="STKaiti" w:hAnsiTheme="minorHAnsi" w:cstheme="minorHAnsi"/>
                <w:lang w:val="ru-RU" w:eastAsia="zh-CN"/>
              </w:rPr>
              <w:t>2024</w:t>
            </w:r>
            <w:r w:rsidRPr="00131D5A">
              <w:rPr>
                <w:rFonts w:asciiTheme="minorHAnsi" w:eastAsia="STKaiti" w:hAnsiTheme="minorHAnsi" w:cstheme="minorHAnsi"/>
                <w:lang w:eastAsia="zh-CN"/>
              </w:rPr>
              <w:t>和</w:t>
            </w:r>
            <w:r w:rsidRPr="00131D5A">
              <w:rPr>
                <w:rFonts w:asciiTheme="minorHAnsi" w:eastAsia="STKaiti" w:hAnsiTheme="minorHAnsi" w:cstheme="minorHAnsi"/>
                <w:lang w:val="ru-RU" w:eastAsia="zh-CN"/>
              </w:rPr>
              <w:t>2025</w:t>
            </w:r>
            <w:r w:rsidRPr="00131D5A">
              <w:rPr>
                <w:rFonts w:asciiTheme="minorHAnsi" w:eastAsia="STKaiti" w:hAnsiTheme="minorHAnsi" w:cstheme="minorHAnsi"/>
                <w:lang w:eastAsia="zh-CN"/>
              </w:rPr>
              <w:t>年集中开会的日期</w:t>
            </w:r>
            <w:r>
              <w:rPr>
                <w:rFonts w:asciiTheme="minorHAnsi" w:eastAsia="STKaiti" w:hAnsiTheme="minorHAnsi" w:cstheme="minorHAnsi" w:hint="eastAsia"/>
                <w:lang w:eastAsia="zh-CN"/>
              </w:rPr>
              <w:t>的理事会</w:t>
            </w:r>
            <w:hyperlink r:id="rId13" w:history="1">
              <w:r w:rsidRPr="004E1790">
                <w:rPr>
                  <w:rStyle w:val="Hyperlink"/>
                  <w:rFonts w:asciiTheme="minorHAnsi" w:eastAsia="STKaiti" w:hAnsiTheme="minorHAnsi" w:cstheme="minorHAnsi" w:hint="eastAsia"/>
                  <w:lang w:eastAsia="zh-CN"/>
                </w:rPr>
                <w:t>第</w:t>
              </w:r>
              <w:r w:rsidRPr="004E1790">
                <w:rPr>
                  <w:rStyle w:val="Hyperlink"/>
                  <w:rFonts w:asciiTheme="minorHAnsi" w:eastAsia="STKaiti" w:hAnsiTheme="minorHAnsi" w:cstheme="minorHAnsi" w:hint="eastAsia"/>
                  <w:lang w:val="ru-RU" w:eastAsia="zh-CN"/>
                </w:rPr>
                <w:t>6</w:t>
              </w:r>
              <w:r w:rsidRPr="004E1790">
                <w:rPr>
                  <w:rStyle w:val="Hyperlink"/>
                  <w:rFonts w:asciiTheme="minorHAnsi" w:eastAsia="STKaiti" w:hAnsiTheme="minorHAnsi" w:cstheme="minorHAnsi"/>
                  <w:lang w:val="ru-RU" w:eastAsia="zh-CN"/>
                </w:rPr>
                <w:t>26</w:t>
              </w:r>
              <w:r w:rsidRPr="004E1790">
                <w:rPr>
                  <w:rStyle w:val="Hyperlink"/>
                  <w:rFonts w:asciiTheme="minorHAnsi" w:eastAsia="STKaiti" w:hAnsiTheme="minorHAnsi" w:cstheme="minorHAnsi" w:hint="eastAsia"/>
                  <w:lang w:val="ru-RU" w:eastAsia="zh-CN"/>
                </w:rPr>
                <w:t>号决定（</w:t>
              </w:r>
              <w:r w:rsidRPr="004E1790">
                <w:rPr>
                  <w:rStyle w:val="Hyperlink"/>
                  <w:rFonts w:asciiTheme="minorHAnsi" w:eastAsia="STKaiti" w:hAnsiTheme="minorHAnsi" w:cstheme="minorHAnsi" w:hint="eastAsia"/>
                  <w:lang w:val="ru-RU" w:eastAsia="zh-CN"/>
                </w:rPr>
                <w:t>C</w:t>
              </w:r>
              <w:r w:rsidRPr="004E1790">
                <w:rPr>
                  <w:rStyle w:val="Hyperlink"/>
                  <w:rFonts w:asciiTheme="minorHAnsi" w:eastAsia="STKaiti" w:hAnsiTheme="minorHAnsi" w:cstheme="minorHAnsi"/>
                  <w:lang w:val="ru-RU" w:eastAsia="zh-CN"/>
                </w:rPr>
                <w:t>22</w:t>
              </w:r>
              <w:r w:rsidRPr="004E1790">
                <w:rPr>
                  <w:rStyle w:val="Hyperlink"/>
                  <w:rFonts w:asciiTheme="minorHAnsi" w:eastAsia="STKaiti" w:hAnsiTheme="minorHAnsi" w:cstheme="minorHAnsi" w:hint="eastAsia"/>
                  <w:lang w:val="ru-RU" w:eastAsia="zh-CN"/>
                </w:rPr>
                <w:t>）</w:t>
              </w:r>
            </w:hyperlink>
            <w:r w:rsidRPr="00131D5A">
              <w:rPr>
                <w:rFonts w:hint="eastAsia"/>
                <w:lang w:eastAsia="zh-CN"/>
              </w:rPr>
              <w:t>。</w:t>
            </w:r>
          </w:p>
          <w:bookmarkStart w:id="9" w:name="lt_pId023"/>
          <w:p w14:paraId="21CF498B" w14:textId="20B162E0" w:rsidR="004E1790" w:rsidRPr="000752D6" w:rsidRDefault="004E1790" w:rsidP="004D3EFB">
            <w:pPr>
              <w:spacing w:before="60" w:after="60"/>
              <w:rPr>
                <w:rFonts w:eastAsia="STKaiti"/>
                <w:lang w:val="de-DE" w:eastAsia="zh-CN"/>
              </w:rPr>
            </w:pPr>
            <w:r w:rsidRPr="000752D6">
              <w:fldChar w:fldCharType="begin"/>
            </w:r>
            <w:r w:rsidRPr="000752D6">
              <w:rPr>
                <w:rFonts w:eastAsia="STKaiti"/>
                <w:lang w:eastAsia="zh-CN"/>
              </w:rPr>
              <w:instrText>HYPERLINK</w:instrText>
            </w:r>
            <w:r w:rsidRPr="000752D6">
              <w:rPr>
                <w:rFonts w:eastAsia="STKaiti"/>
                <w:lang w:val="ru-RU" w:eastAsia="zh-CN"/>
              </w:rPr>
              <w:instrText xml:space="preserve"> "</w:instrText>
            </w:r>
            <w:r w:rsidRPr="000752D6">
              <w:rPr>
                <w:rFonts w:eastAsia="STKaiti"/>
                <w:lang w:eastAsia="zh-CN"/>
              </w:rPr>
              <w:instrText>https</w:instrText>
            </w:r>
            <w:r w:rsidRPr="000752D6">
              <w:rPr>
                <w:rFonts w:eastAsia="STKaiti"/>
                <w:lang w:val="ru-RU" w:eastAsia="zh-CN"/>
              </w:rPr>
              <w:instrText>://</w:instrText>
            </w:r>
            <w:r w:rsidRPr="000752D6">
              <w:rPr>
                <w:rFonts w:eastAsia="STKaiti"/>
                <w:lang w:eastAsia="zh-CN"/>
              </w:rPr>
              <w:instrText>www</w:instrText>
            </w:r>
            <w:r w:rsidRPr="000752D6">
              <w:rPr>
                <w:rFonts w:eastAsia="STKaiti"/>
                <w:lang w:val="ru-RU" w:eastAsia="zh-CN"/>
              </w:rPr>
              <w:instrText>.</w:instrText>
            </w:r>
            <w:r w:rsidRPr="000752D6">
              <w:rPr>
                <w:rFonts w:eastAsia="STKaiti"/>
                <w:lang w:eastAsia="zh-CN"/>
              </w:rPr>
              <w:instrText>itu</w:instrText>
            </w:r>
            <w:r w:rsidRPr="000752D6">
              <w:rPr>
                <w:rFonts w:eastAsia="STKaiti"/>
                <w:lang w:val="ru-RU" w:eastAsia="zh-CN"/>
              </w:rPr>
              <w:instrText>.</w:instrText>
            </w:r>
            <w:r w:rsidRPr="000752D6">
              <w:rPr>
                <w:rFonts w:eastAsia="STKaiti"/>
                <w:lang w:eastAsia="zh-CN"/>
              </w:rPr>
              <w:instrText>int</w:instrText>
            </w:r>
            <w:r w:rsidRPr="000752D6">
              <w:rPr>
                <w:rFonts w:eastAsia="STKaiti"/>
                <w:lang w:val="ru-RU" w:eastAsia="zh-CN"/>
              </w:rPr>
              <w:instrText>/</w:instrText>
            </w:r>
            <w:r w:rsidRPr="000752D6">
              <w:rPr>
                <w:rFonts w:eastAsia="STKaiti"/>
                <w:lang w:eastAsia="zh-CN"/>
              </w:rPr>
              <w:instrText>md</w:instrText>
            </w:r>
            <w:r w:rsidRPr="000752D6">
              <w:rPr>
                <w:rFonts w:eastAsia="STKaiti"/>
                <w:lang w:val="ru-RU" w:eastAsia="zh-CN"/>
              </w:rPr>
              <w:instrText>/</w:instrText>
            </w:r>
            <w:r w:rsidRPr="000752D6">
              <w:rPr>
                <w:rFonts w:eastAsia="STKaiti"/>
                <w:lang w:eastAsia="zh-CN"/>
              </w:rPr>
              <w:instrText>S</w:instrText>
            </w:r>
            <w:r w:rsidRPr="000752D6">
              <w:rPr>
                <w:rFonts w:eastAsia="STKaiti"/>
                <w:lang w:val="ru-RU" w:eastAsia="zh-CN"/>
              </w:rPr>
              <w:instrText>23-</w:instrText>
            </w:r>
            <w:r w:rsidRPr="000752D6">
              <w:rPr>
                <w:rFonts w:eastAsia="STKaiti"/>
                <w:lang w:eastAsia="zh-CN"/>
              </w:rPr>
              <w:instrText>DM</w:instrText>
            </w:r>
            <w:r w:rsidRPr="000752D6">
              <w:rPr>
                <w:rFonts w:eastAsia="STKaiti"/>
                <w:lang w:val="ru-RU" w:eastAsia="zh-CN"/>
              </w:rPr>
              <w:instrText>-</w:instrText>
            </w:r>
            <w:r w:rsidRPr="000752D6">
              <w:rPr>
                <w:rFonts w:eastAsia="STKaiti"/>
                <w:lang w:eastAsia="zh-CN"/>
              </w:rPr>
              <w:instrText>CIR</w:instrText>
            </w:r>
            <w:r w:rsidRPr="000752D6">
              <w:rPr>
                <w:rFonts w:eastAsia="STKaiti"/>
                <w:lang w:val="ru-RU" w:eastAsia="zh-CN"/>
              </w:rPr>
              <w:instrText>-01004/</w:instrText>
            </w:r>
            <w:r w:rsidRPr="000752D6">
              <w:rPr>
                <w:rFonts w:eastAsia="STKaiti"/>
                <w:lang w:eastAsia="zh-CN"/>
              </w:rPr>
              <w:instrText>en</w:instrText>
            </w:r>
            <w:r w:rsidRPr="000752D6">
              <w:rPr>
                <w:rFonts w:eastAsia="STKaiti"/>
                <w:lang w:val="ru-RU" w:eastAsia="zh-CN"/>
              </w:rPr>
              <w:instrText>"</w:instrText>
            </w:r>
            <w:r w:rsidRPr="000752D6">
              <w:fldChar w:fldCharType="separate"/>
            </w:r>
            <w:r w:rsidRPr="000752D6">
              <w:rPr>
                <w:rStyle w:val="Hyperlink"/>
                <w:rFonts w:eastAsia="STKaiti"/>
                <w:lang w:val="de-DE" w:eastAsia="zh-CN"/>
              </w:rPr>
              <w:t>DM-23/1004</w:t>
            </w:r>
            <w:r w:rsidRPr="000752D6">
              <w:rPr>
                <w:rStyle w:val="Hyperlink"/>
                <w:rFonts w:eastAsia="STKaiti"/>
                <w:lang w:val="de-DE"/>
              </w:rPr>
              <w:fldChar w:fldCharType="end"/>
            </w:r>
            <w:r w:rsidR="000752D6" w:rsidRPr="000752D6">
              <w:rPr>
                <w:rFonts w:eastAsia="STKaiti" w:hint="eastAsia"/>
                <w:lang w:val="de-DE" w:eastAsia="zh-CN"/>
              </w:rPr>
              <w:t>、</w:t>
            </w:r>
            <w:hyperlink r:id="rId14" w:history="1">
              <w:r w:rsidRPr="000752D6">
                <w:rPr>
                  <w:rStyle w:val="Hyperlink"/>
                  <w:rFonts w:eastAsia="STKaiti"/>
                  <w:lang w:val="de-DE" w:eastAsia="zh-CN"/>
                </w:rPr>
                <w:t>DM-23/1005</w:t>
              </w:r>
            </w:hyperlink>
            <w:r w:rsidR="000752D6" w:rsidRPr="000752D6">
              <w:rPr>
                <w:rFonts w:eastAsia="STKaiti" w:hint="eastAsia"/>
                <w:lang w:val="de-DE" w:eastAsia="zh-CN"/>
              </w:rPr>
              <w:t>、</w:t>
            </w:r>
            <w:hyperlink r:id="rId15" w:history="1">
              <w:r w:rsidRPr="000752D6">
                <w:rPr>
                  <w:rStyle w:val="Hyperlink"/>
                  <w:rFonts w:eastAsia="STKaiti"/>
                  <w:lang w:val="de-DE" w:eastAsia="zh-CN"/>
                </w:rPr>
                <w:t>DM-23/1006</w:t>
              </w:r>
            </w:hyperlink>
            <w:r w:rsidR="000752D6" w:rsidRPr="000752D6">
              <w:rPr>
                <w:rFonts w:eastAsia="STKaiti" w:hint="eastAsia"/>
                <w:lang w:val="de-DE" w:eastAsia="zh-CN"/>
              </w:rPr>
              <w:t>和</w:t>
            </w:r>
            <w:hyperlink r:id="rId16" w:history="1">
              <w:r w:rsidRPr="000752D6">
                <w:rPr>
                  <w:rStyle w:val="Hyperlink"/>
                  <w:rFonts w:eastAsia="STKaiti"/>
                  <w:lang w:val="de-DE" w:eastAsia="zh-CN"/>
                </w:rPr>
                <w:t>DM-23/1007</w:t>
              </w:r>
            </w:hyperlink>
            <w:bookmarkEnd w:id="9"/>
            <w:r w:rsidR="000752D6" w:rsidRPr="000752D6">
              <w:rPr>
                <w:rFonts w:eastAsia="STKaiti" w:hint="eastAsia"/>
                <w:lang w:val="de-DE" w:eastAsia="zh-CN"/>
              </w:rPr>
              <w:t>号通函</w:t>
            </w:r>
          </w:p>
          <w:p w14:paraId="28452E18" w14:textId="359EE31A" w:rsidR="004E1790" w:rsidRPr="000752D6" w:rsidRDefault="000752D6" w:rsidP="004D3EFB">
            <w:pPr>
              <w:rPr>
                <w:rFonts w:eastAsia="STKaiti" w:cs="Calibri"/>
                <w:lang w:val="ru-RU" w:eastAsia="zh-CN"/>
              </w:rPr>
            </w:pPr>
            <w:bookmarkStart w:id="10" w:name="lt_pId024"/>
            <w:r w:rsidRPr="000752D6">
              <w:rPr>
                <w:rFonts w:eastAsia="STKaiti" w:hint="eastAsia"/>
                <w:lang w:eastAsia="zh-CN"/>
              </w:rPr>
              <w:t>秘书长关于理事会的改进的报告</w:t>
            </w:r>
            <w:r w:rsidRPr="000752D6">
              <w:rPr>
                <w:rFonts w:eastAsia="STKaiti" w:hint="eastAsia"/>
                <w:lang w:val="ru-RU" w:eastAsia="zh-CN"/>
              </w:rPr>
              <w:t>（</w:t>
            </w:r>
            <w:hyperlink r:id="rId17" w:history="1">
              <w:r w:rsidR="004E1790" w:rsidRPr="000752D6">
                <w:rPr>
                  <w:rStyle w:val="Hyperlink"/>
                  <w:rFonts w:eastAsia="STKaiti"/>
                  <w:lang w:val="ru-RU" w:eastAsia="zh-CN"/>
                </w:rPr>
                <w:t>С23/32</w:t>
              </w:r>
            </w:hyperlink>
            <w:bookmarkEnd w:id="10"/>
            <w:r w:rsidRPr="000752D6">
              <w:rPr>
                <w:rFonts w:eastAsia="STKaiti" w:hint="eastAsia"/>
                <w:lang w:val="ru-RU" w:eastAsia="zh-CN"/>
              </w:rPr>
              <w:t>号文件）</w:t>
            </w:r>
          </w:p>
        </w:tc>
      </w:tr>
      <w:bookmarkEnd w:id="2"/>
      <w:bookmarkEnd w:id="7"/>
    </w:tbl>
    <w:p w14:paraId="772D8892" w14:textId="4B3FF670" w:rsidR="00E24D59" w:rsidRPr="00131D5A" w:rsidRDefault="00E24D59">
      <w:pPr>
        <w:tabs>
          <w:tab w:val="clear" w:pos="794"/>
          <w:tab w:val="clear" w:pos="1191"/>
          <w:tab w:val="clear" w:pos="1588"/>
          <w:tab w:val="clear" w:pos="1985"/>
        </w:tabs>
        <w:overflowPunct/>
        <w:autoSpaceDE/>
        <w:autoSpaceDN/>
        <w:adjustRightInd/>
        <w:spacing w:before="0"/>
        <w:textAlignment w:val="auto"/>
        <w:rPr>
          <w:lang w:val="ru-RU" w:eastAsia="zh-CN"/>
        </w:rPr>
      </w:pPr>
    </w:p>
    <w:p w14:paraId="6B68E122" w14:textId="6600357F" w:rsidR="00E26BF6" w:rsidRPr="00D4131D" w:rsidRDefault="00E26BF6" w:rsidP="00E26BF6">
      <w:pPr>
        <w:pStyle w:val="Heading1"/>
        <w:rPr>
          <w:lang w:val="ru-RU" w:eastAsia="zh-CN"/>
        </w:rPr>
      </w:pPr>
      <w:r w:rsidRPr="00D4131D">
        <w:rPr>
          <w:lang w:val="ru-RU" w:eastAsia="zh-CN"/>
        </w:rPr>
        <w:t>1</w:t>
      </w:r>
      <w:r w:rsidRPr="00D4131D">
        <w:rPr>
          <w:lang w:val="ru-RU" w:eastAsia="zh-CN"/>
        </w:rPr>
        <w:tab/>
      </w:r>
      <w:r w:rsidR="00D4131D">
        <w:rPr>
          <w:rFonts w:hint="eastAsia"/>
          <w:lang w:eastAsia="zh-CN"/>
        </w:rPr>
        <w:t>背景</w:t>
      </w:r>
    </w:p>
    <w:p w14:paraId="3191B8C8" w14:textId="2F02A340" w:rsidR="00E26BF6" w:rsidRPr="00D4131D" w:rsidRDefault="00D4131D" w:rsidP="00C452E1">
      <w:pPr>
        <w:ind w:firstLineChars="200" w:firstLine="480"/>
        <w:rPr>
          <w:lang w:val="ru-RU" w:eastAsia="zh-CN"/>
        </w:rPr>
      </w:pPr>
      <w:r w:rsidRPr="00D4131D">
        <w:rPr>
          <w:rFonts w:cs="Microsoft YaHei" w:hint="eastAsia"/>
          <w:lang w:eastAsia="zh-CN"/>
        </w:rPr>
        <w:t>在国际电信联盟</w:t>
      </w:r>
      <w:r>
        <w:rPr>
          <w:rFonts w:hint="eastAsia"/>
          <w:lang w:val="ru-RU" w:eastAsia="zh-CN"/>
        </w:rPr>
        <w:t>（</w:t>
      </w:r>
      <w:r>
        <w:rPr>
          <w:rFonts w:hint="eastAsia"/>
          <w:lang w:val="ru-RU" w:eastAsia="zh-CN"/>
        </w:rPr>
        <w:t>ITU</w:t>
      </w:r>
      <w:r>
        <w:rPr>
          <w:rFonts w:hint="eastAsia"/>
          <w:lang w:val="ru-RU" w:eastAsia="zh-CN"/>
        </w:rPr>
        <w:t>）</w:t>
      </w:r>
      <w:r w:rsidRPr="00D4131D">
        <w:rPr>
          <w:rFonts w:hint="eastAsia"/>
          <w:lang w:val="ru-RU" w:eastAsia="zh-CN"/>
        </w:rPr>
        <w:t>2022</w:t>
      </w:r>
      <w:r w:rsidRPr="00D4131D">
        <w:rPr>
          <w:rFonts w:cs="Microsoft YaHei" w:hint="eastAsia"/>
          <w:lang w:eastAsia="zh-CN"/>
        </w:rPr>
        <w:t>年全权代表</w:t>
      </w:r>
      <w:r>
        <w:rPr>
          <w:rFonts w:cs="Microsoft YaHei" w:hint="eastAsia"/>
          <w:lang w:eastAsia="zh-CN"/>
        </w:rPr>
        <w:t>大</w:t>
      </w:r>
      <w:r w:rsidRPr="00D4131D">
        <w:rPr>
          <w:rFonts w:cs="Microsoft YaHei" w:hint="eastAsia"/>
          <w:lang w:eastAsia="zh-CN"/>
        </w:rPr>
        <w:t>会</w:t>
      </w:r>
      <w:r>
        <w:rPr>
          <w:rFonts w:hint="eastAsia"/>
          <w:lang w:val="ru-RU" w:eastAsia="zh-CN"/>
        </w:rPr>
        <w:t>（</w:t>
      </w:r>
      <w:r w:rsidRPr="00D4131D">
        <w:rPr>
          <w:rFonts w:hint="eastAsia"/>
          <w:lang w:val="ru-RU" w:eastAsia="zh-CN"/>
        </w:rPr>
        <w:t>2022</w:t>
      </w:r>
      <w:r w:rsidRPr="00D4131D">
        <w:rPr>
          <w:rFonts w:cs="Microsoft YaHei" w:hint="eastAsia"/>
          <w:lang w:eastAsia="zh-CN"/>
        </w:rPr>
        <w:t>年</w:t>
      </w:r>
      <w:r w:rsidRPr="00D4131D">
        <w:rPr>
          <w:rFonts w:hint="eastAsia"/>
          <w:lang w:val="ru-RU" w:eastAsia="zh-CN"/>
        </w:rPr>
        <w:t>9</w:t>
      </w:r>
      <w:r w:rsidRPr="00D4131D">
        <w:rPr>
          <w:rFonts w:cs="Microsoft YaHei" w:hint="eastAsia"/>
          <w:lang w:eastAsia="zh-CN"/>
        </w:rPr>
        <w:t>月</w:t>
      </w:r>
      <w:r w:rsidRPr="00D4131D">
        <w:rPr>
          <w:rFonts w:hint="eastAsia"/>
          <w:lang w:val="ru-RU" w:eastAsia="zh-CN"/>
        </w:rPr>
        <w:t>26</w:t>
      </w:r>
      <w:r w:rsidRPr="00D4131D">
        <w:rPr>
          <w:rFonts w:cs="Microsoft YaHei" w:hint="eastAsia"/>
          <w:lang w:eastAsia="zh-CN"/>
        </w:rPr>
        <w:t>日</w:t>
      </w:r>
      <w:r w:rsidRPr="00D4131D">
        <w:rPr>
          <w:rFonts w:cs="Microsoft YaHei" w:hint="eastAsia"/>
          <w:lang w:val="ru-RU" w:eastAsia="zh-CN"/>
        </w:rPr>
        <w:t xml:space="preserve"> -</w:t>
      </w:r>
      <w:r>
        <w:rPr>
          <w:rFonts w:cs="Microsoft YaHei"/>
          <w:lang w:val="ru-RU" w:eastAsia="zh-CN"/>
        </w:rPr>
        <w:t xml:space="preserve"> </w:t>
      </w:r>
      <w:r w:rsidRPr="00D4131D">
        <w:rPr>
          <w:rFonts w:hint="eastAsia"/>
          <w:lang w:val="ru-RU" w:eastAsia="zh-CN"/>
        </w:rPr>
        <w:t>10</w:t>
      </w:r>
      <w:r w:rsidRPr="00D4131D">
        <w:rPr>
          <w:rFonts w:cs="Microsoft YaHei" w:hint="eastAsia"/>
          <w:lang w:eastAsia="zh-CN"/>
        </w:rPr>
        <w:t>月</w:t>
      </w:r>
      <w:r w:rsidRPr="00D4131D">
        <w:rPr>
          <w:rFonts w:hint="eastAsia"/>
          <w:lang w:val="ru-RU" w:eastAsia="zh-CN"/>
        </w:rPr>
        <w:t>14</w:t>
      </w:r>
      <w:r w:rsidRPr="00D4131D">
        <w:rPr>
          <w:rFonts w:cs="Microsoft YaHei" w:hint="eastAsia"/>
          <w:lang w:eastAsia="zh-CN"/>
        </w:rPr>
        <w:t>日</w:t>
      </w:r>
      <w:r w:rsidRPr="00D4131D">
        <w:rPr>
          <w:rFonts w:cs="Microsoft YaHei" w:hint="eastAsia"/>
          <w:lang w:val="ru-RU" w:eastAsia="zh-CN"/>
        </w:rPr>
        <w:t>，</w:t>
      </w:r>
      <w:r w:rsidRPr="00D4131D">
        <w:rPr>
          <w:rFonts w:cs="Microsoft YaHei" w:hint="eastAsia"/>
          <w:lang w:eastAsia="zh-CN"/>
        </w:rPr>
        <w:t>罗马尼亚布加勒斯特</w:t>
      </w:r>
      <w:r>
        <w:rPr>
          <w:rFonts w:hint="eastAsia"/>
          <w:lang w:val="ru-RU" w:eastAsia="zh-CN"/>
        </w:rPr>
        <w:t>）</w:t>
      </w:r>
      <w:r w:rsidRPr="00D4131D">
        <w:rPr>
          <w:rFonts w:cs="Microsoft YaHei" w:hint="eastAsia"/>
          <w:lang w:eastAsia="zh-CN"/>
        </w:rPr>
        <w:t>结束时</w:t>
      </w:r>
      <w:r w:rsidRPr="00D4131D">
        <w:rPr>
          <w:rFonts w:cs="Microsoft YaHei" w:hint="eastAsia"/>
          <w:lang w:val="ru-RU" w:eastAsia="zh-CN"/>
        </w:rPr>
        <w:t>，</w:t>
      </w:r>
      <w:r w:rsidRPr="00D4131D">
        <w:rPr>
          <w:rFonts w:cs="Microsoft YaHei" w:hint="eastAsia"/>
          <w:lang w:eastAsia="zh-CN"/>
        </w:rPr>
        <w:t>根据</w:t>
      </w:r>
      <w:hyperlink r:id="rId18" w:history="1">
        <w:r w:rsidRPr="00D4131D">
          <w:rPr>
            <w:rStyle w:val="Hyperlink"/>
            <w:rFonts w:cs="Microsoft YaHei" w:hint="eastAsia"/>
            <w:lang w:eastAsia="zh-CN"/>
          </w:rPr>
          <w:t>理事会</w:t>
        </w:r>
      </w:hyperlink>
      <w:r>
        <w:rPr>
          <w:rFonts w:cs="Microsoft YaHei" w:hint="eastAsia"/>
          <w:lang w:eastAsia="zh-CN"/>
        </w:rPr>
        <w:t>《</w:t>
      </w:r>
      <w:r w:rsidRPr="00D4131D">
        <w:rPr>
          <w:rFonts w:cs="Microsoft YaHei" w:hint="eastAsia"/>
          <w:lang w:eastAsia="zh-CN"/>
        </w:rPr>
        <w:t>议事规则</w:t>
      </w:r>
      <w:r>
        <w:rPr>
          <w:rFonts w:cs="Microsoft YaHei" w:hint="eastAsia"/>
          <w:lang w:eastAsia="zh-CN"/>
        </w:rPr>
        <w:t>》</w:t>
      </w:r>
      <w:r w:rsidR="00D664B1">
        <w:rPr>
          <w:rFonts w:cs="Microsoft YaHei" w:hint="eastAsia"/>
          <w:lang w:eastAsia="zh-CN"/>
        </w:rPr>
        <w:t>规则</w:t>
      </w:r>
      <w:r w:rsidRPr="00D4131D">
        <w:rPr>
          <w:rFonts w:hint="eastAsia"/>
          <w:lang w:val="ru-RU" w:eastAsia="zh-CN"/>
        </w:rPr>
        <w:t>2</w:t>
      </w:r>
      <w:r w:rsidRPr="00D4131D">
        <w:rPr>
          <w:rFonts w:cs="Microsoft YaHei" w:hint="eastAsia"/>
          <w:lang w:val="ru-RU" w:eastAsia="zh-CN"/>
        </w:rPr>
        <w:t>，</w:t>
      </w:r>
      <w:r w:rsidRPr="00D4131D">
        <w:rPr>
          <w:rFonts w:cs="Microsoft YaHei" w:hint="eastAsia"/>
          <w:lang w:eastAsia="zh-CN"/>
        </w:rPr>
        <w:t>理事会</w:t>
      </w:r>
      <w:r w:rsidRPr="00D4131D">
        <w:rPr>
          <w:rFonts w:hint="eastAsia"/>
          <w:lang w:val="ru-RU" w:eastAsia="zh-CN"/>
        </w:rPr>
        <w:t>2023</w:t>
      </w:r>
      <w:r w:rsidRPr="00D4131D">
        <w:rPr>
          <w:rFonts w:cs="Microsoft YaHei" w:hint="eastAsia"/>
          <w:lang w:eastAsia="zh-CN"/>
        </w:rPr>
        <w:t>年</w:t>
      </w:r>
      <w:r>
        <w:rPr>
          <w:rFonts w:cs="Microsoft YaHei" w:hint="eastAsia"/>
          <w:lang w:eastAsia="zh-CN"/>
        </w:rPr>
        <w:t>非常</w:t>
      </w:r>
      <w:r w:rsidRPr="00D4131D">
        <w:rPr>
          <w:rFonts w:cs="Microsoft YaHei" w:hint="eastAsia"/>
          <w:lang w:eastAsia="zh-CN"/>
        </w:rPr>
        <w:t>会议于</w:t>
      </w:r>
      <w:r w:rsidRPr="00D4131D">
        <w:rPr>
          <w:rFonts w:hint="eastAsia"/>
          <w:lang w:val="ru-RU" w:eastAsia="zh-CN"/>
        </w:rPr>
        <w:t>2022</w:t>
      </w:r>
      <w:r w:rsidRPr="00D4131D">
        <w:rPr>
          <w:rFonts w:cs="Microsoft YaHei" w:hint="eastAsia"/>
          <w:lang w:eastAsia="zh-CN"/>
        </w:rPr>
        <w:t>年</w:t>
      </w:r>
      <w:r w:rsidRPr="00D4131D">
        <w:rPr>
          <w:rFonts w:hint="eastAsia"/>
          <w:lang w:val="ru-RU" w:eastAsia="zh-CN"/>
        </w:rPr>
        <w:t>10</w:t>
      </w:r>
      <w:r w:rsidRPr="00D4131D">
        <w:rPr>
          <w:rFonts w:cs="Microsoft YaHei" w:hint="eastAsia"/>
          <w:lang w:eastAsia="zh-CN"/>
        </w:rPr>
        <w:t>月</w:t>
      </w:r>
      <w:r w:rsidRPr="00D4131D">
        <w:rPr>
          <w:rFonts w:hint="eastAsia"/>
          <w:lang w:val="ru-RU" w:eastAsia="zh-CN"/>
        </w:rPr>
        <w:t>14</w:t>
      </w:r>
      <w:r w:rsidRPr="00D4131D">
        <w:rPr>
          <w:rFonts w:cs="Microsoft YaHei" w:hint="eastAsia"/>
          <w:lang w:eastAsia="zh-CN"/>
        </w:rPr>
        <w:t>日</w:t>
      </w:r>
      <w:r>
        <w:rPr>
          <w:rFonts w:cs="Microsoft YaHei" w:hint="eastAsia"/>
          <w:lang w:eastAsia="zh-CN"/>
        </w:rPr>
        <w:t>召开</w:t>
      </w:r>
      <w:r w:rsidRPr="00D4131D">
        <w:rPr>
          <w:rFonts w:cs="Microsoft YaHei" w:hint="eastAsia"/>
          <w:lang w:val="ru-RU" w:eastAsia="zh-CN"/>
        </w:rPr>
        <w:t>，</w:t>
      </w:r>
      <w:r w:rsidRPr="00D4131D">
        <w:rPr>
          <w:rFonts w:cs="Microsoft YaHei" w:hint="eastAsia"/>
          <w:lang w:eastAsia="zh-CN"/>
        </w:rPr>
        <w:t>以审查</w:t>
      </w:r>
      <w:r>
        <w:rPr>
          <w:rFonts w:cs="Microsoft YaHei" w:hint="eastAsia"/>
          <w:lang w:eastAsia="zh-CN"/>
        </w:rPr>
        <w:t>该</w:t>
      </w:r>
      <w:hyperlink r:id="rId19" w:history="1">
        <w:r w:rsidRPr="00D4131D">
          <w:rPr>
            <w:rStyle w:val="Hyperlink"/>
            <w:rFonts w:cs="Microsoft YaHei" w:hint="eastAsia"/>
            <w:lang w:eastAsia="zh-CN"/>
          </w:rPr>
          <w:t>会议</w:t>
        </w:r>
      </w:hyperlink>
      <w:r w:rsidRPr="00D4131D">
        <w:rPr>
          <w:rFonts w:cs="Microsoft YaHei" w:hint="eastAsia"/>
          <w:lang w:eastAsia="zh-CN"/>
        </w:rPr>
        <w:t>议程</w:t>
      </w:r>
      <w:r w:rsidRPr="00D4131D">
        <w:rPr>
          <w:rFonts w:cs="Microsoft YaHei" w:hint="eastAsia"/>
          <w:lang w:val="ru-RU" w:eastAsia="zh-CN"/>
        </w:rPr>
        <w:t>，</w:t>
      </w:r>
      <w:r w:rsidRPr="00D4131D">
        <w:rPr>
          <w:rFonts w:cs="Microsoft YaHei" w:hint="eastAsia"/>
          <w:lang w:eastAsia="zh-CN"/>
        </w:rPr>
        <w:t>该议程未经任何修改获得通过。</w:t>
      </w:r>
    </w:p>
    <w:p w14:paraId="3E6AABFF" w14:textId="58B8E07C" w:rsidR="00E26BF6" w:rsidRPr="00D4131D" w:rsidRDefault="00D4131D" w:rsidP="00C452E1">
      <w:pPr>
        <w:ind w:firstLineChars="200" w:firstLine="480"/>
        <w:rPr>
          <w:lang w:eastAsia="zh-CN"/>
        </w:rPr>
      </w:pPr>
      <w:r w:rsidRPr="00D4131D">
        <w:rPr>
          <w:rFonts w:hint="eastAsia"/>
          <w:lang w:eastAsia="zh-CN"/>
        </w:rPr>
        <w:lastRenderedPageBreak/>
        <w:t>根据理事会</w:t>
      </w:r>
      <w:r>
        <w:rPr>
          <w:rFonts w:hint="eastAsia"/>
          <w:lang w:eastAsia="zh-CN"/>
        </w:rPr>
        <w:t>《</w:t>
      </w:r>
      <w:r w:rsidRPr="00D4131D">
        <w:rPr>
          <w:rFonts w:hint="eastAsia"/>
          <w:lang w:eastAsia="zh-CN"/>
        </w:rPr>
        <w:t>议事规则</w:t>
      </w:r>
      <w:r>
        <w:rPr>
          <w:rFonts w:hint="eastAsia"/>
          <w:lang w:eastAsia="zh-CN"/>
        </w:rPr>
        <w:t>》</w:t>
      </w:r>
      <w:r w:rsidR="00D664B1">
        <w:rPr>
          <w:rFonts w:hint="eastAsia"/>
          <w:lang w:eastAsia="zh-CN"/>
        </w:rPr>
        <w:t>规则</w:t>
      </w:r>
      <w:r w:rsidRPr="00D664B1">
        <w:rPr>
          <w:rFonts w:hint="eastAsia"/>
          <w:lang w:val="ru-RU" w:eastAsia="zh-CN"/>
        </w:rPr>
        <w:t>3</w:t>
      </w:r>
      <w:r w:rsidRPr="00D664B1">
        <w:rPr>
          <w:rFonts w:hint="eastAsia"/>
          <w:lang w:val="ru-RU" w:eastAsia="zh-CN"/>
        </w:rPr>
        <w:t>，</w:t>
      </w:r>
      <w:r w:rsidRPr="00D4131D">
        <w:rPr>
          <w:rFonts w:hint="eastAsia"/>
          <w:lang w:eastAsia="zh-CN"/>
        </w:rPr>
        <w:t>国际电联理事会若干成员国建议</w:t>
      </w:r>
      <w:r w:rsidRPr="00D664B1">
        <w:rPr>
          <w:rFonts w:hint="eastAsia"/>
          <w:lang w:val="ru-RU" w:eastAsia="zh-CN"/>
        </w:rPr>
        <w:t>，</w:t>
      </w:r>
      <w:r w:rsidRPr="00D4131D">
        <w:rPr>
          <w:rFonts w:hint="eastAsia"/>
          <w:lang w:eastAsia="zh-CN"/>
        </w:rPr>
        <w:t>在秘书长的协助下</w:t>
      </w:r>
      <w:r w:rsidRPr="00D664B1">
        <w:rPr>
          <w:rFonts w:hint="eastAsia"/>
          <w:lang w:val="ru-RU" w:eastAsia="zh-CN"/>
        </w:rPr>
        <w:t>，</w:t>
      </w:r>
      <w:r w:rsidRPr="00D4131D">
        <w:rPr>
          <w:rFonts w:hint="eastAsia"/>
          <w:lang w:eastAsia="zh-CN"/>
        </w:rPr>
        <w:t>通过理事会主席办公室</w:t>
      </w:r>
      <w:r w:rsidRPr="00D664B1">
        <w:rPr>
          <w:rFonts w:hint="eastAsia"/>
          <w:lang w:val="ru-RU" w:eastAsia="zh-CN"/>
        </w:rPr>
        <w:t>，</w:t>
      </w:r>
      <w:r w:rsidRPr="00D4131D">
        <w:rPr>
          <w:rFonts w:hint="eastAsia"/>
          <w:lang w:eastAsia="zh-CN"/>
        </w:rPr>
        <w:t>在</w:t>
      </w:r>
      <w:r w:rsidR="007C49D2">
        <w:rPr>
          <w:rFonts w:hint="eastAsia"/>
          <w:lang w:eastAsia="zh-CN"/>
        </w:rPr>
        <w:t>两届会议之间</w:t>
      </w:r>
      <w:r w:rsidRPr="00D4131D">
        <w:rPr>
          <w:rFonts w:hint="eastAsia"/>
          <w:lang w:eastAsia="zh-CN"/>
        </w:rPr>
        <w:t>以</w:t>
      </w:r>
      <w:r w:rsidR="00D664B1">
        <w:rPr>
          <w:rFonts w:hint="eastAsia"/>
          <w:lang w:eastAsia="zh-CN"/>
        </w:rPr>
        <w:t>信函</w:t>
      </w:r>
      <w:r w:rsidRPr="00D4131D">
        <w:rPr>
          <w:rFonts w:hint="eastAsia"/>
          <w:lang w:eastAsia="zh-CN"/>
        </w:rPr>
        <w:t>方式就某些议程项目</w:t>
      </w:r>
      <w:r w:rsidR="00D664B1">
        <w:rPr>
          <w:rFonts w:hint="eastAsia"/>
          <w:lang w:eastAsia="zh-CN"/>
        </w:rPr>
        <w:t>做</w:t>
      </w:r>
      <w:r w:rsidRPr="00D4131D">
        <w:rPr>
          <w:rFonts w:hint="eastAsia"/>
          <w:lang w:eastAsia="zh-CN"/>
        </w:rPr>
        <w:t>出决定。然而，理事会决定不提交任何需要在</w:t>
      </w:r>
      <w:r w:rsidR="007C49D2">
        <w:rPr>
          <w:rFonts w:hint="eastAsia"/>
          <w:lang w:eastAsia="zh-CN"/>
        </w:rPr>
        <w:t>两届会议之间</w:t>
      </w:r>
      <w:r w:rsidRPr="00D4131D">
        <w:rPr>
          <w:rFonts w:hint="eastAsia"/>
          <w:lang w:eastAsia="zh-CN"/>
        </w:rPr>
        <w:t>通过信函</w:t>
      </w:r>
      <w:r w:rsidR="00D664B1">
        <w:rPr>
          <w:rFonts w:hint="eastAsia"/>
          <w:lang w:eastAsia="zh-CN"/>
        </w:rPr>
        <w:t>方式做</w:t>
      </w:r>
      <w:r w:rsidRPr="00D4131D">
        <w:rPr>
          <w:rFonts w:hint="eastAsia"/>
          <w:lang w:eastAsia="zh-CN"/>
        </w:rPr>
        <w:t>出决定的问题。</w:t>
      </w:r>
    </w:p>
    <w:p w14:paraId="1D551939" w14:textId="1BD9E0D8" w:rsidR="00E26BF6" w:rsidRPr="00D4131D" w:rsidRDefault="00131D5A" w:rsidP="00C452E1">
      <w:pPr>
        <w:ind w:firstLineChars="200" w:firstLine="480"/>
        <w:rPr>
          <w:szCs w:val="22"/>
          <w:lang w:eastAsia="zh-CN"/>
        </w:rPr>
      </w:pPr>
      <w:bookmarkStart w:id="11" w:name="lt_pId030"/>
      <w:r w:rsidRPr="00D4131D">
        <w:rPr>
          <w:rFonts w:cs="Calibri"/>
          <w:szCs w:val="22"/>
          <w:lang w:eastAsia="zh-CN"/>
        </w:rPr>
        <w:t>根据理事会</w:t>
      </w:r>
      <w:r w:rsidR="00D664B1">
        <w:rPr>
          <w:rFonts w:cs="Calibri" w:hint="eastAsia"/>
          <w:szCs w:val="22"/>
          <w:lang w:eastAsia="zh-CN"/>
        </w:rPr>
        <w:t>《</w:t>
      </w:r>
      <w:r w:rsidRPr="00D4131D">
        <w:rPr>
          <w:rFonts w:cs="Calibri"/>
          <w:szCs w:val="22"/>
          <w:lang w:eastAsia="zh-CN"/>
        </w:rPr>
        <w:t>议事规则》规则</w:t>
      </w:r>
      <w:r w:rsidRPr="00D4131D">
        <w:rPr>
          <w:rFonts w:cs="Calibri"/>
          <w:szCs w:val="22"/>
          <w:lang w:eastAsia="zh-CN"/>
        </w:rPr>
        <w:t>1</w:t>
      </w:r>
      <w:r w:rsidRPr="00D4131D">
        <w:rPr>
          <w:rFonts w:cs="Calibri"/>
          <w:szCs w:val="22"/>
          <w:lang w:eastAsia="zh-CN"/>
        </w:rPr>
        <w:t>，</w:t>
      </w:r>
      <w:r w:rsidR="00D664B1">
        <w:rPr>
          <w:rFonts w:cs="Calibri" w:hint="eastAsia"/>
          <w:szCs w:val="22"/>
          <w:lang w:eastAsia="zh-CN"/>
        </w:rPr>
        <w:t>秘书长于</w:t>
      </w:r>
      <w:r w:rsidR="00D664B1">
        <w:rPr>
          <w:rFonts w:cs="Calibri" w:hint="eastAsia"/>
          <w:szCs w:val="22"/>
          <w:lang w:eastAsia="zh-CN"/>
        </w:rPr>
        <w:t>2</w:t>
      </w:r>
      <w:r w:rsidR="00D664B1">
        <w:rPr>
          <w:rFonts w:cs="Calibri"/>
          <w:szCs w:val="22"/>
          <w:lang w:eastAsia="zh-CN"/>
        </w:rPr>
        <w:t>023</w:t>
      </w:r>
      <w:r w:rsidR="00D664B1">
        <w:rPr>
          <w:rFonts w:cs="Calibri" w:hint="eastAsia"/>
          <w:szCs w:val="22"/>
          <w:lang w:eastAsia="zh-CN"/>
        </w:rPr>
        <w:t>年</w:t>
      </w:r>
      <w:r w:rsidR="00D664B1">
        <w:rPr>
          <w:rFonts w:cs="Calibri" w:hint="eastAsia"/>
          <w:szCs w:val="22"/>
          <w:lang w:eastAsia="zh-CN"/>
        </w:rPr>
        <w:t>5</w:t>
      </w:r>
      <w:r w:rsidR="00D664B1">
        <w:rPr>
          <w:rFonts w:cs="Calibri" w:hint="eastAsia"/>
          <w:szCs w:val="22"/>
          <w:lang w:eastAsia="zh-CN"/>
        </w:rPr>
        <w:t>月</w:t>
      </w:r>
      <w:r w:rsidR="00D664B1">
        <w:rPr>
          <w:rFonts w:cs="Calibri" w:hint="eastAsia"/>
          <w:szCs w:val="22"/>
          <w:lang w:eastAsia="zh-CN"/>
        </w:rPr>
        <w:t>1</w:t>
      </w:r>
      <w:r w:rsidR="00D664B1">
        <w:rPr>
          <w:rFonts w:cs="Calibri" w:hint="eastAsia"/>
          <w:szCs w:val="22"/>
          <w:lang w:eastAsia="zh-CN"/>
        </w:rPr>
        <w:t>日分别</w:t>
      </w:r>
      <w:r w:rsidR="000743F0">
        <w:rPr>
          <w:rFonts w:cs="Calibri" w:hint="eastAsia"/>
          <w:szCs w:val="22"/>
          <w:lang w:eastAsia="zh-CN"/>
        </w:rPr>
        <w:t>通过</w:t>
      </w:r>
      <w:r w:rsidR="00D664B1">
        <w:rPr>
          <w:rFonts w:cs="Calibri" w:hint="eastAsia"/>
          <w:szCs w:val="22"/>
          <w:lang w:eastAsia="zh-CN"/>
        </w:rPr>
        <w:t>致函国际电联理事会成员国、部门成员观察员</w:t>
      </w:r>
      <w:r w:rsidR="00AB7CDB">
        <w:rPr>
          <w:rFonts w:cs="Calibri" w:hint="eastAsia"/>
          <w:szCs w:val="22"/>
          <w:lang w:eastAsia="zh-CN"/>
        </w:rPr>
        <w:t>、</w:t>
      </w:r>
      <w:r w:rsidR="00D664B1">
        <w:rPr>
          <w:rFonts w:cs="Calibri" w:hint="eastAsia"/>
          <w:szCs w:val="22"/>
          <w:lang w:eastAsia="zh-CN"/>
        </w:rPr>
        <w:t>电信领域的区域性组织和</w:t>
      </w:r>
      <w:r w:rsidR="007C49D2">
        <w:rPr>
          <w:rFonts w:cs="Calibri" w:hint="eastAsia"/>
          <w:szCs w:val="22"/>
          <w:lang w:eastAsia="zh-CN"/>
        </w:rPr>
        <w:t>成员国</w:t>
      </w:r>
      <w:r w:rsidR="00D664B1">
        <w:rPr>
          <w:rFonts w:cs="Calibri" w:hint="eastAsia"/>
          <w:szCs w:val="22"/>
          <w:lang w:eastAsia="zh-CN"/>
        </w:rPr>
        <w:t>观察员的</w:t>
      </w:r>
      <w:hyperlink r:id="rId20" w:history="1">
        <w:r w:rsidR="00D664B1" w:rsidRPr="00D4131D">
          <w:rPr>
            <w:rStyle w:val="Hyperlink"/>
            <w:lang w:eastAsia="zh-CN"/>
          </w:rPr>
          <w:t>DM-23/1004</w:t>
        </w:r>
      </w:hyperlink>
      <w:r w:rsidR="00D664B1">
        <w:rPr>
          <w:rFonts w:hint="eastAsia"/>
          <w:lang w:eastAsia="zh-CN"/>
        </w:rPr>
        <w:t>、</w:t>
      </w:r>
      <w:hyperlink r:id="rId21" w:history="1">
        <w:r w:rsidR="00D664B1" w:rsidRPr="00D4131D">
          <w:rPr>
            <w:rStyle w:val="Hyperlink"/>
            <w:lang w:eastAsia="zh-CN"/>
          </w:rPr>
          <w:t>DM-23/1005</w:t>
        </w:r>
      </w:hyperlink>
      <w:r w:rsidR="00D664B1">
        <w:rPr>
          <w:rFonts w:hint="eastAsia"/>
          <w:lang w:eastAsia="zh-CN"/>
        </w:rPr>
        <w:t>、</w:t>
      </w:r>
      <w:hyperlink r:id="rId22" w:history="1">
        <w:r w:rsidR="00D664B1" w:rsidRPr="00D4131D">
          <w:rPr>
            <w:rStyle w:val="Hyperlink"/>
            <w:lang w:eastAsia="zh-CN"/>
          </w:rPr>
          <w:t>DM-23/1006</w:t>
        </w:r>
      </w:hyperlink>
      <w:r w:rsidR="00D664B1">
        <w:rPr>
          <w:rFonts w:hint="eastAsia"/>
          <w:lang w:eastAsia="zh-CN"/>
        </w:rPr>
        <w:t>和</w:t>
      </w:r>
      <w:hyperlink r:id="rId23" w:history="1">
        <w:r w:rsidR="00D664B1" w:rsidRPr="00D664B1">
          <w:rPr>
            <w:rStyle w:val="Hyperlink"/>
            <w:lang w:eastAsia="zh-CN"/>
          </w:rPr>
          <w:t>DM-23/1007</w:t>
        </w:r>
      </w:hyperlink>
      <w:r w:rsidR="00D664B1">
        <w:rPr>
          <w:rFonts w:cs="Calibri" w:hint="eastAsia"/>
          <w:szCs w:val="22"/>
          <w:lang w:eastAsia="zh-CN"/>
        </w:rPr>
        <w:t>号通函通知上述国际电联成员，</w:t>
      </w:r>
      <w:r w:rsidRPr="00D4131D">
        <w:rPr>
          <w:rFonts w:cs="Calibri"/>
          <w:szCs w:val="22"/>
          <w:lang w:eastAsia="zh-CN"/>
        </w:rPr>
        <w:t>理事会</w:t>
      </w:r>
      <w:r w:rsidRPr="00D4131D">
        <w:rPr>
          <w:rFonts w:cs="Calibri"/>
          <w:szCs w:val="22"/>
          <w:lang w:eastAsia="zh-CN"/>
        </w:rPr>
        <w:t>2023</w:t>
      </w:r>
      <w:r w:rsidRPr="00D4131D">
        <w:rPr>
          <w:rFonts w:cs="Calibri"/>
          <w:szCs w:val="22"/>
          <w:lang w:eastAsia="zh-CN"/>
        </w:rPr>
        <w:t>年会议将自</w:t>
      </w:r>
      <w:r w:rsidRPr="00D4131D">
        <w:rPr>
          <w:rFonts w:cs="Calibri"/>
          <w:szCs w:val="22"/>
          <w:lang w:eastAsia="zh-CN"/>
        </w:rPr>
        <w:t>2023</w:t>
      </w:r>
      <w:r w:rsidRPr="00D4131D">
        <w:rPr>
          <w:rFonts w:cs="Calibri"/>
          <w:szCs w:val="22"/>
          <w:lang w:eastAsia="zh-CN"/>
        </w:rPr>
        <w:t>年</w:t>
      </w:r>
      <w:r w:rsidRPr="00D4131D">
        <w:rPr>
          <w:rFonts w:cs="Calibri"/>
          <w:szCs w:val="22"/>
          <w:lang w:eastAsia="zh-CN"/>
        </w:rPr>
        <w:t>7</w:t>
      </w:r>
      <w:r w:rsidRPr="00D4131D">
        <w:rPr>
          <w:rFonts w:cs="Calibri"/>
          <w:szCs w:val="22"/>
          <w:lang w:eastAsia="zh-CN"/>
        </w:rPr>
        <w:t>月</w:t>
      </w:r>
      <w:r w:rsidRPr="00D4131D">
        <w:rPr>
          <w:rFonts w:cs="Calibri"/>
          <w:szCs w:val="22"/>
          <w:lang w:eastAsia="zh-CN"/>
        </w:rPr>
        <w:t>11</w:t>
      </w:r>
      <w:r w:rsidRPr="00D4131D">
        <w:rPr>
          <w:rFonts w:cs="Calibri"/>
          <w:szCs w:val="22"/>
          <w:lang w:eastAsia="zh-CN"/>
        </w:rPr>
        <w:t>日（星期二）至</w:t>
      </w:r>
      <w:r w:rsidRPr="00D4131D">
        <w:rPr>
          <w:rFonts w:cs="Calibri"/>
          <w:szCs w:val="22"/>
          <w:lang w:eastAsia="zh-CN"/>
        </w:rPr>
        <w:t>7</w:t>
      </w:r>
      <w:r w:rsidRPr="00D4131D">
        <w:rPr>
          <w:rFonts w:cs="Calibri"/>
          <w:szCs w:val="22"/>
          <w:lang w:eastAsia="zh-CN"/>
        </w:rPr>
        <w:t>月</w:t>
      </w:r>
      <w:r w:rsidRPr="00D4131D">
        <w:rPr>
          <w:rFonts w:cs="Calibri"/>
          <w:szCs w:val="22"/>
          <w:lang w:eastAsia="zh-CN"/>
        </w:rPr>
        <w:t>21</w:t>
      </w:r>
      <w:r w:rsidRPr="00D4131D">
        <w:rPr>
          <w:rFonts w:cs="Calibri"/>
          <w:szCs w:val="22"/>
          <w:lang w:eastAsia="zh-CN"/>
        </w:rPr>
        <w:t>日（星期五）在国际电联总部以实体方式召开。</w:t>
      </w:r>
      <w:bookmarkEnd w:id="11"/>
    </w:p>
    <w:p w14:paraId="64B57366" w14:textId="6C58F69C" w:rsidR="00E26BF6" w:rsidRPr="00D4131D" w:rsidRDefault="00AB7CDB" w:rsidP="00C452E1">
      <w:pPr>
        <w:ind w:firstLineChars="200" w:firstLine="480"/>
        <w:rPr>
          <w:lang w:eastAsia="zh-CN"/>
        </w:rPr>
      </w:pPr>
      <w:r w:rsidRPr="00AB7CDB">
        <w:rPr>
          <w:rFonts w:hint="eastAsia"/>
          <w:lang w:eastAsia="zh-CN"/>
        </w:rPr>
        <w:t>上述通函</w:t>
      </w:r>
      <w:r>
        <w:rPr>
          <w:rFonts w:hint="eastAsia"/>
          <w:lang w:eastAsia="zh-CN"/>
        </w:rPr>
        <w:t>还告知</w:t>
      </w:r>
      <w:r w:rsidRPr="00AB7CDB">
        <w:rPr>
          <w:rFonts w:hint="eastAsia"/>
          <w:lang w:eastAsia="zh-CN"/>
        </w:rPr>
        <w:t>这些国际电联成员，在理事会</w:t>
      </w:r>
      <w:r w:rsidRPr="00AB7CDB">
        <w:rPr>
          <w:rFonts w:hint="eastAsia"/>
          <w:lang w:eastAsia="zh-CN"/>
        </w:rPr>
        <w:t>2023</w:t>
      </w:r>
      <w:r w:rsidRPr="00AB7CDB">
        <w:rPr>
          <w:rFonts w:hint="eastAsia"/>
          <w:lang w:eastAsia="zh-CN"/>
        </w:rPr>
        <w:t>年</w:t>
      </w:r>
      <w:r>
        <w:rPr>
          <w:rFonts w:hint="eastAsia"/>
          <w:lang w:eastAsia="zh-CN"/>
        </w:rPr>
        <w:t>会议</w:t>
      </w:r>
      <w:r w:rsidRPr="00AB7CDB">
        <w:rPr>
          <w:rFonts w:hint="eastAsia"/>
          <w:lang w:eastAsia="zh-CN"/>
        </w:rPr>
        <w:t>之前，将于</w:t>
      </w:r>
      <w:r w:rsidRPr="00AB7CDB">
        <w:rPr>
          <w:rFonts w:hint="eastAsia"/>
          <w:lang w:eastAsia="zh-CN"/>
        </w:rPr>
        <w:t>2023</w:t>
      </w:r>
      <w:r w:rsidRPr="00AB7CDB">
        <w:rPr>
          <w:rFonts w:hint="eastAsia"/>
          <w:lang w:eastAsia="zh-CN"/>
        </w:rPr>
        <w:t>年</w:t>
      </w:r>
      <w:r w:rsidRPr="00AB7CDB">
        <w:rPr>
          <w:rFonts w:hint="eastAsia"/>
          <w:lang w:eastAsia="zh-CN"/>
        </w:rPr>
        <w:t>7</w:t>
      </w:r>
      <w:r w:rsidRPr="00AB7CDB">
        <w:rPr>
          <w:rFonts w:hint="eastAsia"/>
          <w:lang w:eastAsia="zh-CN"/>
        </w:rPr>
        <w:t>月</w:t>
      </w:r>
      <w:r w:rsidRPr="00AB7CDB">
        <w:rPr>
          <w:rFonts w:hint="eastAsia"/>
          <w:lang w:eastAsia="zh-CN"/>
        </w:rPr>
        <w:t>10</w:t>
      </w:r>
      <w:r w:rsidRPr="00AB7CDB">
        <w:rPr>
          <w:rFonts w:hint="eastAsia"/>
          <w:lang w:eastAsia="zh-CN"/>
        </w:rPr>
        <w:t>日</w:t>
      </w:r>
      <w:r>
        <w:rPr>
          <w:rFonts w:hint="eastAsia"/>
          <w:lang w:eastAsia="zh-CN"/>
        </w:rPr>
        <w:t>（</w:t>
      </w:r>
      <w:r w:rsidRPr="00AB7CDB">
        <w:rPr>
          <w:rFonts w:hint="eastAsia"/>
          <w:lang w:eastAsia="zh-CN"/>
        </w:rPr>
        <w:t>星期一</w:t>
      </w:r>
      <w:r>
        <w:rPr>
          <w:rFonts w:hint="eastAsia"/>
          <w:lang w:eastAsia="zh-CN"/>
        </w:rPr>
        <w:t>）举办</w:t>
      </w:r>
      <w:r w:rsidRPr="00AB7CDB">
        <w:rPr>
          <w:rFonts w:hint="eastAsia"/>
          <w:lang w:eastAsia="zh-CN"/>
        </w:rPr>
        <w:t>理事务虚会，并于</w:t>
      </w:r>
      <w:r w:rsidRPr="00AB7CDB">
        <w:rPr>
          <w:rFonts w:hint="eastAsia"/>
          <w:lang w:eastAsia="zh-CN"/>
        </w:rPr>
        <w:t>2023</w:t>
      </w:r>
      <w:r w:rsidRPr="00AB7CDB">
        <w:rPr>
          <w:rFonts w:hint="eastAsia"/>
          <w:lang w:eastAsia="zh-CN"/>
        </w:rPr>
        <w:t>年</w:t>
      </w:r>
      <w:r w:rsidRPr="00AB7CDB">
        <w:rPr>
          <w:rFonts w:hint="eastAsia"/>
          <w:lang w:eastAsia="zh-CN"/>
        </w:rPr>
        <w:t>7</w:t>
      </w:r>
      <w:r w:rsidRPr="00AB7CDB">
        <w:rPr>
          <w:rFonts w:hint="eastAsia"/>
          <w:lang w:eastAsia="zh-CN"/>
        </w:rPr>
        <w:t>月</w:t>
      </w:r>
      <w:r w:rsidRPr="00AB7CDB">
        <w:rPr>
          <w:rFonts w:hint="eastAsia"/>
          <w:lang w:eastAsia="zh-CN"/>
        </w:rPr>
        <w:t>11</w:t>
      </w:r>
      <w:r w:rsidRPr="00AB7CDB">
        <w:rPr>
          <w:rFonts w:hint="eastAsia"/>
          <w:lang w:eastAsia="zh-CN"/>
        </w:rPr>
        <w:t>日</w:t>
      </w:r>
      <w:r>
        <w:rPr>
          <w:rFonts w:hint="eastAsia"/>
          <w:lang w:eastAsia="zh-CN"/>
        </w:rPr>
        <w:t>（</w:t>
      </w:r>
      <w:r w:rsidRPr="00AB7CDB">
        <w:rPr>
          <w:rFonts w:hint="eastAsia"/>
          <w:lang w:eastAsia="zh-CN"/>
        </w:rPr>
        <w:t>星期二</w:t>
      </w:r>
      <w:r>
        <w:rPr>
          <w:rFonts w:hint="eastAsia"/>
          <w:lang w:eastAsia="zh-CN"/>
        </w:rPr>
        <w:t>）召开</w:t>
      </w:r>
      <w:r w:rsidRPr="00AB7CDB">
        <w:rPr>
          <w:rFonts w:hint="eastAsia"/>
          <w:lang w:eastAsia="zh-CN"/>
        </w:rPr>
        <w:t>高</w:t>
      </w:r>
      <w:r>
        <w:rPr>
          <w:rFonts w:hint="eastAsia"/>
          <w:lang w:eastAsia="zh-CN"/>
        </w:rPr>
        <w:t>层对话</w:t>
      </w:r>
      <w:r w:rsidRPr="00AB7CDB">
        <w:rPr>
          <w:rFonts w:hint="eastAsia"/>
          <w:lang w:eastAsia="zh-CN"/>
        </w:rPr>
        <w:t>会议。</w:t>
      </w:r>
    </w:p>
    <w:p w14:paraId="20190C23" w14:textId="138071C7" w:rsidR="00E26BF6" w:rsidRPr="00D4131D" w:rsidRDefault="00AB7CDB" w:rsidP="00C452E1">
      <w:pPr>
        <w:ind w:firstLineChars="200" w:firstLine="480"/>
        <w:rPr>
          <w:lang w:eastAsia="zh-CN"/>
        </w:rPr>
      </w:pPr>
      <w:r w:rsidRPr="00AB7CDB">
        <w:rPr>
          <w:rFonts w:hint="eastAsia"/>
          <w:lang w:eastAsia="zh-CN"/>
        </w:rPr>
        <w:t>秘书长关于理事会</w:t>
      </w:r>
      <w:r>
        <w:rPr>
          <w:rFonts w:hint="eastAsia"/>
          <w:lang w:eastAsia="zh-CN"/>
        </w:rPr>
        <w:t>的</w:t>
      </w:r>
      <w:r w:rsidRPr="00AB7CDB">
        <w:rPr>
          <w:rFonts w:hint="eastAsia"/>
          <w:lang w:eastAsia="zh-CN"/>
        </w:rPr>
        <w:t>改进的报告</w:t>
      </w:r>
      <w:r>
        <w:rPr>
          <w:rFonts w:hint="eastAsia"/>
          <w:lang w:eastAsia="zh-CN"/>
        </w:rPr>
        <w:t>（</w:t>
      </w:r>
      <w:hyperlink r:id="rId24" w:history="1">
        <w:r w:rsidRPr="00AB7CDB">
          <w:rPr>
            <w:rStyle w:val="Hyperlink"/>
            <w:rFonts w:hint="eastAsia"/>
            <w:lang w:eastAsia="zh-CN"/>
          </w:rPr>
          <w:t>C23/32</w:t>
        </w:r>
        <w:r w:rsidRPr="00AB7CDB">
          <w:rPr>
            <w:rStyle w:val="Hyperlink"/>
            <w:rFonts w:hint="eastAsia"/>
            <w:lang w:eastAsia="zh-CN"/>
          </w:rPr>
          <w:t>号文件</w:t>
        </w:r>
      </w:hyperlink>
      <w:r>
        <w:rPr>
          <w:rFonts w:hint="eastAsia"/>
          <w:lang w:eastAsia="zh-CN"/>
        </w:rPr>
        <w:t>）</w:t>
      </w:r>
      <w:r w:rsidRPr="00AB7CDB">
        <w:rPr>
          <w:rFonts w:hint="eastAsia"/>
          <w:lang w:eastAsia="zh-CN"/>
        </w:rPr>
        <w:t>提议，在理事会每届会议的第一天举行</w:t>
      </w:r>
      <w:r>
        <w:rPr>
          <w:rFonts w:hint="eastAsia"/>
          <w:lang w:eastAsia="zh-CN"/>
        </w:rPr>
        <w:t>高层对话</w:t>
      </w:r>
      <w:r w:rsidRPr="00AB7CDB">
        <w:rPr>
          <w:rFonts w:hint="eastAsia"/>
          <w:lang w:eastAsia="zh-CN"/>
        </w:rPr>
        <w:t>会议，作为理事会</w:t>
      </w:r>
      <w:r>
        <w:rPr>
          <w:rFonts w:hint="eastAsia"/>
          <w:lang w:eastAsia="zh-CN"/>
        </w:rPr>
        <w:t>会议</w:t>
      </w:r>
      <w:r w:rsidRPr="00AB7CDB">
        <w:rPr>
          <w:rFonts w:hint="eastAsia"/>
          <w:lang w:eastAsia="zh-CN"/>
        </w:rPr>
        <w:t>的一个组成部分，不产生正式成果，并可让理事会成员国的部长或高级官员有机会就全权代表</w:t>
      </w:r>
      <w:r>
        <w:rPr>
          <w:rFonts w:hint="eastAsia"/>
          <w:lang w:eastAsia="zh-CN"/>
        </w:rPr>
        <w:t>大</w:t>
      </w:r>
      <w:r w:rsidRPr="00AB7CDB">
        <w:rPr>
          <w:rFonts w:hint="eastAsia"/>
          <w:lang w:eastAsia="zh-CN"/>
        </w:rPr>
        <w:t>会确定的关键优先事项发表意见。</w:t>
      </w:r>
    </w:p>
    <w:p w14:paraId="7BF36CC2" w14:textId="43C03A0C" w:rsidR="00E26BF6" w:rsidRPr="00D4131D" w:rsidRDefault="000B49E9" w:rsidP="00C452E1">
      <w:pPr>
        <w:ind w:firstLineChars="200" w:firstLine="480"/>
        <w:rPr>
          <w:rFonts w:cs="Calibri"/>
          <w:b/>
          <w:color w:val="800000"/>
          <w:sz w:val="22"/>
          <w:lang w:eastAsia="zh-CN"/>
        </w:rPr>
      </w:pPr>
      <w:r>
        <w:rPr>
          <w:rFonts w:hint="eastAsia"/>
          <w:lang w:eastAsia="zh-CN"/>
        </w:rPr>
        <w:t>该报告还指出，</w:t>
      </w:r>
      <w:r w:rsidR="00131D5A" w:rsidRPr="00D4131D">
        <w:rPr>
          <w:rFonts w:cs="Calibri"/>
          <w:lang w:eastAsia="zh-CN"/>
        </w:rPr>
        <w:t>为了在</w:t>
      </w:r>
      <w:r>
        <w:rPr>
          <w:rFonts w:cs="Calibri" w:hint="eastAsia"/>
          <w:lang w:eastAsia="zh-CN"/>
        </w:rPr>
        <w:t>理事会</w:t>
      </w:r>
      <w:r w:rsidR="00131D5A" w:rsidRPr="00D4131D">
        <w:rPr>
          <w:rFonts w:cs="Calibri"/>
          <w:lang w:eastAsia="zh-CN"/>
        </w:rPr>
        <w:t>2023</w:t>
      </w:r>
      <w:r w:rsidR="00131D5A" w:rsidRPr="00D4131D">
        <w:rPr>
          <w:rFonts w:cs="Calibri"/>
          <w:lang w:eastAsia="zh-CN"/>
        </w:rPr>
        <w:t>年会议之前根据查塔姆宫守则</w:t>
      </w:r>
      <w:r w:rsidRPr="00D4131D">
        <w:rPr>
          <w:rStyle w:val="FootnoteReference"/>
          <w:szCs w:val="22"/>
        </w:rPr>
        <w:footnoteReference w:id="1"/>
      </w:r>
      <w:r w:rsidR="00131D5A" w:rsidRPr="00D4131D">
        <w:rPr>
          <w:rFonts w:cs="Calibri"/>
          <w:lang w:eastAsia="zh-CN"/>
        </w:rPr>
        <w:t>建立一个不太正式的接触和讨论场所，</w:t>
      </w:r>
      <w:r>
        <w:rPr>
          <w:rFonts w:cs="Calibri" w:hint="eastAsia"/>
          <w:lang w:eastAsia="zh-CN"/>
        </w:rPr>
        <w:t>已</w:t>
      </w:r>
      <w:r w:rsidR="00131D5A" w:rsidRPr="00D4131D">
        <w:rPr>
          <w:rFonts w:cs="Calibri"/>
          <w:lang w:eastAsia="zh-CN"/>
        </w:rPr>
        <w:t>组织</w:t>
      </w:r>
      <w:r>
        <w:rPr>
          <w:rFonts w:cs="Calibri" w:hint="eastAsia"/>
          <w:lang w:eastAsia="zh-CN"/>
        </w:rPr>
        <w:t>了</w:t>
      </w:r>
      <w:r w:rsidR="00131D5A" w:rsidRPr="00D4131D">
        <w:rPr>
          <w:rFonts w:cs="Calibri"/>
          <w:lang w:eastAsia="zh-CN"/>
        </w:rPr>
        <w:t>一次理事务虚会，探索各种机会，包括提升国际电联的治理、程序和系统。</w:t>
      </w:r>
    </w:p>
    <w:p w14:paraId="44A04AB5" w14:textId="0113FFF2" w:rsidR="00E26BF6" w:rsidRPr="000B49E9" w:rsidRDefault="000B49E9" w:rsidP="00C452E1">
      <w:pPr>
        <w:ind w:firstLineChars="200" w:firstLine="480"/>
        <w:rPr>
          <w:lang w:eastAsia="zh-CN"/>
        </w:rPr>
      </w:pPr>
      <w:r w:rsidRPr="000B49E9">
        <w:rPr>
          <w:rFonts w:cs="Microsoft YaHei" w:hint="eastAsia"/>
          <w:lang w:eastAsia="zh-CN"/>
        </w:rPr>
        <w:t>根据理事会</w:t>
      </w:r>
      <w:r>
        <w:rPr>
          <w:rFonts w:cs="Microsoft YaHei" w:hint="eastAsia"/>
          <w:lang w:eastAsia="zh-CN"/>
        </w:rPr>
        <w:t>《</w:t>
      </w:r>
      <w:r w:rsidRPr="000B49E9">
        <w:rPr>
          <w:rFonts w:cs="Microsoft YaHei" w:hint="eastAsia"/>
          <w:lang w:eastAsia="zh-CN"/>
        </w:rPr>
        <w:t>议事规则</w:t>
      </w:r>
      <w:r>
        <w:rPr>
          <w:rFonts w:cs="Microsoft YaHei" w:hint="eastAsia"/>
          <w:lang w:eastAsia="zh-CN"/>
        </w:rPr>
        <w:t>》规则</w:t>
      </w:r>
      <w:r w:rsidRPr="000B49E9">
        <w:rPr>
          <w:rFonts w:hint="eastAsia"/>
          <w:lang w:eastAsia="zh-CN"/>
        </w:rPr>
        <w:t>12</w:t>
      </w:r>
      <w:r w:rsidRPr="000B49E9">
        <w:rPr>
          <w:rFonts w:cs="Microsoft YaHei" w:hint="eastAsia"/>
          <w:lang w:eastAsia="zh-CN"/>
        </w:rPr>
        <w:t>，理事会每届</w:t>
      </w:r>
      <w:r>
        <w:rPr>
          <w:rFonts w:cs="Microsoft YaHei" w:hint="eastAsia"/>
          <w:lang w:eastAsia="zh-CN"/>
        </w:rPr>
        <w:t>例会均</w:t>
      </w:r>
      <w:r w:rsidRPr="000B49E9">
        <w:rPr>
          <w:rFonts w:cs="Microsoft YaHei" w:hint="eastAsia"/>
          <w:lang w:eastAsia="zh-CN"/>
        </w:rPr>
        <w:t>应</w:t>
      </w:r>
      <w:r>
        <w:rPr>
          <w:rFonts w:cs="Microsoft YaHei" w:hint="eastAsia"/>
          <w:lang w:eastAsia="zh-CN"/>
        </w:rPr>
        <w:t>从</w:t>
      </w:r>
      <w:r w:rsidRPr="000B49E9">
        <w:rPr>
          <w:rFonts w:cs="Microsoft YaHei" w:hint="eastAsia"/>
          <w:lang w:eastAsia="zh-CN"/>
        </w:rPr>
        <w:t>开幕全体会议开始。</w:t>
      </w:r>
    </w:p>
    <w:p w14:paraId="545EE1E3" w14:textId="55C884BB" w:rsidR="00E26BF6" w:rsidRPr="000B49E9" w:rsidRDefault="000B49E9" w:rsidP="00C452E1">
      <w:pPr>
        <w:ind w:firstLineChars="200" w:firstLine="480"/>
        <w:rPr>
          <w:lang w:eastAsia="zh-CN"/>
        </w:rPr>
      </w:pPr>
      <w:r>
        <w:rPr>
          <w:rFonts w:hint="eastAsia"/>
          <w:lang w:eastAsia="zh-CN"/>
        </w:rPr>
        <w:t>根据国际电联《公约》第</w:t>
      </w:r>
      <w:r>
        <w:rPr>
          <w:rFonts w:hint="eastAsia"/>
          <w:lang w:eastAsia="zh-CN"/>
        </w:rPr>
        <w:t>4</w:t>
      </w:r>
      <w:r>
        <w:rPr>
          <w:rFonts w:hint="eastAsia"/>
          <w:lang w:eastAsia="zh-CN"/>
        </w:rPr>
        <w:t>条第</w:t>
      </w:r>
      <w:r>
        <w:rPr>
          <w:rFonts w:hint="eastAsia"/>
          <w:lang w:eastAsia="zh-CN"/>
        </w:rPr>
        <w:t>3</w:t>
      </w:r>
      <w:r>
        <w:rPr>
          <w:rFonts w:hint="eastAsia"/>
          <w:lang w:eastAsia="zh-CN"/>
        </w:rPr>
        <w:t>段，理事会应仅在其会议上做出决定。</w:t>
      </w:r>
      <w:r w:rsidR="00131D5A" w:rsidRPr="000B49E9">
        <w:rPr>
          <w:rFonts w:hint="eastAsia"/>
          <w:lang w:eastAsia="zh-CN"/>
        </w:rPr>
        <w:t>在特殊情况下，理事会也可以在会议期间商定以</w:t>
      </w:r>
      <w:r>
        <w:rPr>
          <w:rFonts w:hint="eastAsia"/>
          <w:lang w:eastAsia="zh-CN"/>
        </w:rPr>
        <w:t>信函</w:t>
      </w:r>
      <w:r w:rsidR="00131D5A" w:rsidRPr="000B49E9">
        <w:rPr>
          <w:rFonts w:hint="eastAsia"/>
          <w:lang w:eastAsia="zh-CN"/>
        </w:rPr>
        <w:t>方式</w:t>
      </w:r>
      <w:r w:rsidR="00CD712D">
        <w:rPr>
          <w:rFonts w:hint="eastAsia"/>
          <w:lang w:eastAsia="zh-CN"/>
        </w:rPr>
        <w:t>对</w:t>
      </w:r>
      <w:r w:rsidR="00CD712D" w:rsidRPr="000B49E9">
        <w:rPr>
          <w:rFonts w:hint="eastAsia"/>
          <w:lang w:eastAsia="zh-CN"/>
        </w:rPr>
        <w:t>某一具体问题</w:t>
      </w:r>
      <w:r w:rsidR="00131D5A" w:rsidRPr="000B49E9">
        <w:rPr>
          <w:rFonts w:hint="eastAsia"/>
          <w:lang w:eastAsia="zh-CN"/>
        </w:rPr>
        <w:t>做出决定。</w:t>
      </w:r>
    </w:p>
    <w:p w14:paraId="570C9D07" w14:textId="0EDA3773" w:rsidR="00E26BF6" w:rsidRPr="000B49E9" w:rsidRDefault="00E26BF6" w:rsidP="00E26BF6">
      <w:pPr>
        <w:pStyle w:val="Heading1"/>
        <w:rPr>
          <w:lang w:eastAsia="zh-CN"/>
        </w:rPr>
      </w:pPr>
      <w:r w:rsidRPr="000B49E9">
        <w:rPr>
          <w:lang w:eastAsia="zh-CN"/>
        </w:rPr>
        <w:t>2</w:t>
      </w:r>
      <w:r w:rsidRPr="000B49E9">
        <w:rPr>
          <w:lang w:eastAsia="zh-CN"/>
        </w:rPr>
        <w:tab/>
      </w:r>
      <w:r w:rsidR="00D4131D" w:rsidRPr="000B49E9">
        <w:rPr>
          <w:rFonts w:hint="eastAsia"/>
          <w:lang w:eastAsia="zh-CN"/>
        </w:rPr>
        <w:t>意见</w:t>
      </w:r>
    </w:p>
    <w:p w14:paraId="19F0EE09" w14:textId="7BD15F40" w:rsidR="00E26BF6" w:rsidRPr="000B49E9" w:rsidRDefault="00C20BED" w:rsidP="00C452E1">
      <w:pPr>
        <w:ind w:firstLineChars="200" w:firstLine="480"/>
        <w:rPr>
          <w:lang w:eastAsia="zh-CN"/>
        </w:rPr>
      </w:pPr>
      <w:r w:rsidRPr="00C20BED">
        <w:rPr>
          <w:rFonts w:hint="eastAsia"/>
          <w:lang w:eastAsia="zh-CN"/>
        </w:rPr>
        <w:t>以下</w:t>
      </w:r>
      <w:r>
        <w:rPr>
          <w:rFonts w:hint="eastAsia"/>
          <w:lang w:eastAsia="zh-CN"/>
        </w:rPr>
        <w:t>意见</w:t>
      </w:r>
      <w:r w:rsidRPr="00C20BED">
        <w:rPr>
          <w:rFonts w:hint="eastAsia"/>
          <w:lang w:eastAsia="zh-CN"/>
        </w:rPr>
        <w:t>涉及在理事会</w:t>
      </w:r>
      <w:r w:rsidRPr="00C20BED">
        <w:rPr>
          <w:rFonts w:hint="eastAsia"/>
          <w:lang w:eastAsia="zh-CN"/>
        </w:rPr>
        <w:t>2023</w:t>
      </w:r>
      <w:r w:rsidRPr="00C20BED">
        <w:rPr>
          <w:rFonts w:hint="eastAsia"/>
          <w:lang w:eastAsia="zh-CN"/>
        </w:rPr>
        <w:t>年</w:t>
      </w:r>
      <w:r>
        <w:rPr>
          <w:rFonts w:hint="eastAsia"/>
          <w:lang w:eastAsia="zh-CN"/>
        </w:rPr>
        <w:t>会议支</w:t>
      </w:r>
      <w:r w:rsidRPr="00C20BED">
        <w:rPr>
          <w:rFonts w:hint="eastAsia"/>
          <w:lang w:eastAsia="zh-CN"/>
        </w:rPr>
        <w:t>持下组织和宣布会外活动的程序</w:t>
      </w:r>
      <w:r>
        <w:rPr>
          <w:rFonts w:hint="eastAsia"/>
          <w:lang w:eastAsia="zh-CN"/>
        </w:rPr>
        <w:t>：</w:t>
      </w:r>
    </w:p>
    <w:p w14:paraId="4AE8969A" w14:textId="09D06532" w:rsidR="00E26BF6" w:rsidRPr="000B49E9" w:rsidRDefault="00E26BF6" w:rsidP="00E26BF6">
      <w:pPr>
        <w:rPr>
          <w:lang w:eastAsia="zh-CN"/>
        </w:rPr>
      </w:pPr>
      <w:r w:rsidRPr="000B49E9">
        <w:rPr>
          <w:lang w:eastAsia="zh-CN"/>
        </w:rPr>
        <w:t>2.1</w:t>
      </w:r>
      <w:r w:rsidRPr="000B49E9">
        <w:rPr>
          <w:lang w:eastAsia="zh-CN"/>
        </w:rPr>
        <w:tab/>
      </w:r>
      <w:r w:rsidR="00C20BED" w:rsidRPr="00C20BED">
        <w:rPr>
          <w:rFonts w:hint="eastAsia"/>
          <w:lang w:eastAsia="zh-CN"/>
        </w:rPr>
        <w:t>根据理事会</w:t>
      </w:r>
      <w:r w:rsidR="00C20BED">
        <w:rPr>
          <w:rFonts w:hint="eastAsia"/>
          <w:lang w:eastAsia="zh-CN"/>
        </w:rPr>
        <w:t>《</w:t>
      </w:r>
      <w:r w:rsidR="00C20BED" w:rsidRPr="00C20BED">
        <w:rPr>
          <w:rFonts w:hint="eastAsia"/>
          <w:lang w:eastAsia="zh-CN"/>
        </w:rPr>
        <w:t>议事规则</w:t>
      </w:r>
      <w:r w:rsidR="00C20BED">
        <w:rPr>
          <w:rFonts w:hint="eastAsia"/>
          <w:lang w:eastAsia="zh-CN"/>
        </w:rPr>
        <w:t>》规则</w:t>
      </w:r>
      <w:r w:rsidR="00C20BED" w:rsidRPr="00C20BED">
        <w:rPr>
          <w:rFonts w:hint="eastAsia"/>
          <w:lang w:eastAsia="zh-CN"/>
        </w:rPr>
        <w:t>1</w:t>
      </w:r>
      <w:r w:rsidR="00C20BED" w:rsidRPr="00C20BED">
        <w:rPr>
          <w:rFonts w:hint="eastAsia"/>
          <w:lang w:eastAsia="zh-CN"/>
        </w:rPr>
        <w:t>，秘书长不</w:t>
      </w:r>
      <w:r w:rsidR="000743F0">
        <w:rPr>
          <w:rFonts w:hint="eastAsia"/>
          <w:lang w:eastAsia="zh-CN"/>
        </w:rPr>
        <w:t>“</w:t>
      </w:r>
      <w:r w:rsidR="00C20BED" w:rsidRPr="00C20BED">
        <w:rPr>
          <w:rFonts w:hint="eastAsia"/>
          <w:lang w:eastAsia="zh-CN"/>
        </w:rPr>
        <w:t>通知</w:t>
      </w:r>
      <w:r w:rsidR="000743F0">
        <w:rPr>
          <w:rFonts w:hint="eastAsia"/>
          <w:lang w:eastAsia="zh-CN"/>
        </w:rPr>
        <w:t>”</w:t>
      </w:r>
      <w:r w:rsidR="00C20BED" w:rsidRPr="00C20BED">
        <w:rPr>
          <w:rFonts w:hint="eastAsia"/>
          <w:lang w:eastAsia="zh-CN"/>
        </w:rPr>
        <w:t>国际电联成员</w:t>
      </w:r>
      <w:r w:rsidR="000743F0">
        <w:rPr>
          <w:rFonts w:hint="eastAsia"/>
          <w:lang w:eastAsia="zh-CN"/>
        </w:rPr>
        <w:t>召开</w:t>
      </w:r>
      <w:r w:rsidR="00C20BED" w:rsidRPr="00C20BED">
        <w:rPr>
          <w:rFonts w:hint="eastAsia"/>
          <w:lang w:eastAsia="zh-CN"/>
        </w:rPr>
        <w:t>理事会</w:t>
      </w:r>
      <w:r w:rsidR="000743F0">
        <w:rPr>
          <w:rFonts w:hint="eastAsia"/>
          <w:lang w:eastAsia="zh-CN"/>
        </w:rPr>
        <w:t>会议</w:t>
      </w:r>
      <w:r w:rsidR="00C20BED" w:rsidRPr="00C20BED">
        <w:rPr>
          <w:rFonts w:hint="eastAsia"/>
          <w:lang w:eastAsia="zh-CN"/>
        </w:rPr>
        <w:t>，而是至少提前两个月</w:t>
      </w:r>
      <w:r w:rsidR="000743F0">
        <w:rPr>
          <w:rFonts w:hint="eastAsia"/>
          <w:lang w:eastAsia="zh-CN"/>
        </w:rPr>
        <w:t>“</w:t>
      </w:r>
      <w:r w:rsidR="00C20BED" w:rsidRPr="00C20BED">
        <w:rPr>
          <w:rFonts w:hint="eastAsia"/>
          <w:lang w:eastAsia="zh-CN"/>
        </w:rPr>
        <w:t>提醒</w:t>
      </w:r>
      <w:r w:rsidR="000743F0">
        <w:rPr>
          <w:rFonts w:hint="eastAsia"/>
          <w:lang w:eastAsia="zh-CN"/>
        </w:rPr>
        <w:t>”</w:t>
      </w:r>
      <w:r w:rsidR="00C20BED" w:rsidRPr="00C20BED">
        <w:rPr>
          <w:rFonts w:hint="eastAsia"/>
          <w:lang w:eastAsia="zh-CN"/>
        </w:rPr>
        <w:t>他们，而关于理事会</w:t>
      </w:r>
      <w:r w:rsidR="000743F0">
        <w:rPr>
          <w:rFonts w:hint="eastAsia"/>
          <w:lang w:eastAsia="zh-CN"/>
        </w:rPr>
        <w:t>会议（</w:t>
      </w:r>
      <w:r w:rsidR="000743F0" w:rsidRPr="00C20BED">
        <w:rPr>
          <w:rFonts w:hint="eastAsia"/>
          <w:lang w:eastAsia="zh-CN"/>
        </w:rPr>
        <w:t>以及</w:t>
      </w:r>
      <w:r w:rsidR="00CD712D">
        <w:rPr>
          <w:rFonts w:hint="eastAsia"/>
          <w:lang w:eastAsia="zh-CN"/>
        </w:rPr>
        <w:t>集中召开的</w:t>
      </w:r>
      <w:r w:rsidR="000743F0" w:rsidRPr="00C20BED">
        <w:rPr>
          <w:rFonts w:hint="eastAsia"/>
          <w:lang w:eastAsia="zh-CN"/>
        </w:rPr>
        <w:t>理事会工作组和专家组</w:t>
      </w:r>
      <w:r w:rsidR="00CD712D">
        <w:rPr>
          <w:rFonts w:hint="eastAsia"/>
          <w:lang w:eastAsia="zh-CN"/>
        </w:rPr>
        <w:t>会议</w:t>
      </w:r>
      <w:r w:rsidR="000743F0">
        <w:rPr>
          <w:rFonts w:hint="eastAsia"/>
          <w:lang w:eastAsia="zh-CN"/>
        </w:rPr>
        <w:t>）</w:t>
      </w:r>
      <w:r w:rsidR="00C20BED" w:rsidRPr="00C20BED">
        <w:rPr>
          <w:rFonts w:hint="eastAsia"/>
          <w:lang w:eastAsia="zh-CN"/>
        </w:rPr>
        <w:t>的</w:t>
      </w:r>
      <w:r w:rsidR="000743F0">
        <w:rPr>
          <w:rFonts w:hint="eastAsia"/>
          <w:lang w:eastAsia="zh-CN"/>
        </w:rPr>
        <w:t>召开</w:t>
      </w:r>
      <w:r w:rsidR="00C20BED" w:rsidRPr="00C20BED">
        <w:rPr>
          <w:rFonts w:hint="eastAsia"/>
          <w:lang w:eastAsia="zh-CN"/>
        </w:rPr>
        <w:t>日期和会期的决定由理事会自己</w:t>
      </w:r>
      <w:r w:rsidR="000743F0">
        <w:rPr>
          <w:rFonts w:hint="eastAsia"/>
          <w:lang w:eastAsia="zh-CN"/>
        </w:rPr>
        <w:t>做</w:t>
      </w:r>
      <w:r w:rsidR="00C20BED" w:rsidRPr="00C20BED">
        <w:rPr>
          <w:rFonts w:hint="eastAsia"/>
          <w:lang w:eastAsia="zh-CN"/>
        </w:rPr>
        <w:t>出。对于理事会</w:t>
      </w:r>
      <w:r w:rsidR="00C20BED" w:rsidRPr="00C20BED">
        <w:rPr>
          <w:rFonts w:hint="eastAsia"/>
          <w:lang w:eastAsia="zh-CN"/>
        </w:rPr>
        <w:t>2023</w:t>
      </w:r>
      <w:r w:rsidR="00C20BED" w:rsidRPr="00C20BED">
        <w:rPr>
          <w:rFonts w:hint="eastAsia"/>
          <w:lang w:eastAsia="zh-CN"/>
        </w:rPr>
        <w:t>年、</w:t>
      </w:r>
      <w:r w:rsidR="00C20BED" w:rsidRPr="00C20BED">
        <w:rPr>
          <w:rFonts w:hint="eastAsia"/>
          <w:lang w:eastAsia="zh-CN"/>
        </w:rPr>
        <w:t>2024</w:t>
      </w:r>
      <w:r w:rsidR="00C20BED" w:rsidRPr="00C20BED">
        <w:rPr>
          <w:rFonts w:hint="eastAsia"/>
          <w:lang w:eastAsia="zh-CN"/>
        </w:rPr>
        <w:t>年和</w:t>
      </w:r>
      <w:r w:rsidR="00C20BED" w:rsidRPr="00C20BED">
        <w:rPr>
          <w:rFonts w:hint="eastAsia"/>
          <w:lang w:eastAsia="zh-CN"/>
        </w:rPr>
        <w:t>2025</w:t>
      </w:r>
      <w:r w:rsidR="00C20BED" w:rsidRPr="00C20BED">
        <w:rPr>
          <w:rFonts w:hint="eastAsia"/>
          <w:lang w:eastAsia="zh-CN"/>
        </w:rPr>
        <w:t>年</w:t>
      </w:r>
      <w:r w:rsidR="000743F0">
        <w:rPr>
          <w:rFonts w:hint="eastAsia"/>
          <w:lang w:eastAsia="zh-CN"/>
        </w:rPr>
        <w:t>会议</w:t>
      </w:r>
      <w:r w:rsidR="00C20BED" w:rsidRPr="00C20BED">
        <w:rPr>
          <w:rFonts w:hint="eastAsia"/>
          <w:lang w:eastAsia="zh-CN"/>
        </w:rPr>
        <w:t>，这些</w:t>
      </w:r>
      <w:r w:rsidR="000743F0">
        <w:rPr>
          <w:rFonts w:hint="eastAsia"/>
          <w:lang w:eastAsia="zh-CN"/>
        </w:rPr>
        <w:t>日期</w:t>
      </w:r>
      <w:r w:rsidR="00C20BED" w:rsidRPr="00C20BED">
        <w:rPr>
          <w:rFonts w:hint="eastAsia"/>
          <w:lang w:eastAsia="zh-CN"/>
        </w:rPr>
        <w:t>由</w:t>
      </w:r>
      <w:hyperlink r:id="rId25" w:history="1">
        <w:r w:rsidR="00C20BED" w:rsidRPr="000743F0">
          <w:rPr>
            <w:rStyle w:val="Hyperlink"/>
            <w:rFonts w:hint="eastAsia"/>
            <w:lang w:eastAsia="zh-CN"/>
          </w:rPr>
          <w:t>理事会第</w:t>
        </w:r>
        <w:r w:rsidR="00C20BED" w:rsidRPr="000743F0">
          <w:rPr>
            <w:rStyle w:val="Hyperlink"/>
            <w:rFonts w:hint="eastAsia"/>
            <w:lang w:eastAsia="zh-CN"/>
          </w:rPr>
          <w:t>626</w:t>
        </w:r>
        <w:r w:rsidR="00C20BED" w:rsidRPr="000743F0">
          <w:rPr>
            <w:rStyle w:val="Hyperlink"/>
            <w:rFonts w:hint="eastAsia"/>
            <w:lang w:eastAsia="zh-CN"/>
          </w:rPr>
          <w:t>号决定</w:t>
        </w:r>
      </w:hyperlink>
      <w:r w:rsidR="000743F0">
        <w:rPr>
          <w:rFonts w:hint="eastAsia"/>
          <w:lang w:eastAsia="zh-CN"/>
        </w:rPr>
        <w:t>（</w:t>
      </w:r>
      <w:r w:rsidR="000743F0">
        <w:rPr>
          <w:rFonts w:hint="eastAsia"/>
          <w:lang w:eastAsia="zh-CN"/>
        </w:rPr>
        <w:t>C</w:t>
      </w:r>
      <w:r w:rsidR="000743F0">
        <w:rPr>
          <w:lang w:eastAsia="zh-CN"/>
        </w:rPr>
        <w:t>22</w:t>
      </w:r>
      <w:r w:rsidR="000743F0">
        <w:rPr>
          <w:rFonts w:hint="eastAsia"/>
          <w:lang w:eastAsia="zh-CN"/>
        </w:rPr>
        <w:t>）确</w:t>
      </w:r>
      <w:r w:rsidR="00C20BED" w:rsidRPr="00C20BED">
        <w:rPr>
          <w:rFonts w:hint="eastAsia"/>
          <w:lang w:eastAsia="zh-CN"/>
        </w:rPr>
        <w:t>定</w:t>
      </w:r>
      <w:r w:rsidR="000743F0">
        <w:rPr>
          <w:rFonts w:hint="eastAsia"/>
          <w:lang w:eastAsia="zh-CN"/>
        </w:rPr>
        <w:t>。</w:t>
      </w:r>
    </w:p>
    <w:p w14:paraId="57E668C9" w14:textId="58587991" w:rsidR="00E26BF6" w:rsidRPr="000B49E9" w:rsidRDefault="00E26BF6" w:rsidP="00E26BF6">
      <w:pPr>
        <w:rPr>
          <w:lang w:eastAsia="zh-CN"/>
        </w:rPr>
      </w:pPr>
      <w:r w:rsidRPr="000B49E9">
        <w:rPr>
          <w:lang w:eastAsia="zh-CN"/>
        </w:rPr>
        <w:t>2.2</w:t>
      </w:r>
      <w:r w:rsidRPr="000B49E9">
        <w:rPr>
          <w:lang w:eastAsia="zh-CN"/>
        </w:rPr>
        <w:tab/>
      </w:r>
      <w:r w:rsidR="000743F0" w:rsidRPr="000743F0">
        <w:rPr>
          <w:rFonts w:hint="eastAsia"/>
          <w:lang w:eastAsia="zh-CN"/>
        </w:rPr>
        <w:t>本</w:t>
      </w:r>
      <w:r w:rsidR="000743F0">
        <w:rPr>
          <w:rFonts w:hint="eastAsia"/>
          <w:lang w:eastAsia="zh-CN"/>
        </w:rPr>
        <w:t>文稿</w:t>
      </w:r>
      <w:r w:rsidR="000743F0" w:rsidRPr="000743F0">
        <w:rPr>
          <w:rFonts w:hint="eastAsia"/>
          <w:lang w:eastAsia="zh-CN"/>
        </w:rPr>
        <w:t>第</w:t>
      </w:r>
      <w:r w:rsidR="000743F0" w:rsidRPr="000743F0">
        <w:rPr>
          <w:rFonts w:hint="eastAsia"/>
          <w:lang w:eastAsia="zh-CN"/>
        </w:rPr>
        <w:t>1</w:t>
      </w:r>
      <w:r w:rsidR="000743F0" w:rsidRPr="000743F0">
        <w:rPr>
          <w:rFonts w:hint="eastAsia"/>
          <w:lang w:eastAsia="zh-CN"/>
        </w:rPr>
        <w:t>段提到的通函</w:t>
      </w:r>
      <w:r w:rsidR="000743F0">
        <w:rPr>
          <w:rFonts w:hint="eastAsia"/>
          <w:lang w:eastAsia="zh-CN"/>
        </w:rPr>
        <w:t>还</w:t>
      </w:r>
      <w:r w:rsidR="00CD712D">
        <w:rPr>
          <w:rFonts w:hint="eastAsia"/>
          <w:lang w:eastAsia="zh-CN"/>
        </w:rPr>
        <w:t>告知了</w:t>
      </w:r>
      <w:r w:rsidR="000743F0" w:rsidRPr="000743F0">
        <w:rPr>
          <w:rFonts w:hint="eastAsia"/>
          <w:lang w:eastAsia="zh-CN"/>
        </w:rPr>
        <w:t>国际电联成员理事会</w:t>
      </w:r>
      <w:r w:rsidR="000743F0">
        <w:rPr>
          <w:rFonts w:hint="eastAsia"/>
          <w:lang w:eastAsia="zh-CN"/>
        </w:rPr>
        <w:t>《</w:t>
      </w:r>
      <w:r w:rsidR="000743F0" w:rsidRPr="000743F0">
        <w:rPr>
          <w:rFonts w:hint="eastAsia"/>
          <w:lang w:eastAsia="zh-CN"/>
        </w:rPr>
        <w:t>议事规则</w:t>
      </w:r>
      <w:r w:rsidR="000743F0">
        <w:rPr>
          <w:rFonts w:hint="eastAsia"/>
          <w:lang w:eastAsia="zh-CN"/>
        </w:rPr>
        <w:t>》</w:t>
      </w:r>
      <w:r w:rsidR="000743F0" w:rsidRPr="000743F0">
        <w:rPr>
          <w:rFonts w:hint="eastAsia"/>
          <w:lang w:eastAsia="zh-CN"/>
        </w:rPr>
        <w:t>中没有规定的会外活动</w:t>
      </w:r>
      <w:r w:rsidR="000743F0">
        <w:rPr>
          <w:rFonts w:hint="eastAsia"/>
          <w:lang w:eastAsia="zh-CN"/>
        </w:rPr>
        <w:t>（</w:t>
      </w:r>
      <w:r w:rsidR="000743F0" w:rsidRPr="000743F0">
        <w:rPr>
          <w:rFonts w:hint="eastAsia"/>
          <w:lang w:eastAsia="zh-CN"/>
        </w:rPr>
        <w:t>理事务虚会和</w:t>
      </w:r>
      <w:r w:rsidR="000743F0">
        <w:rPr>
          <w:rFonts w:hint="eastAsia"/>
          <w:lang w:eastAsia="zh-CN"/>
        </w:rPr>
        <w:t>高层对话会议）</w:t>
      </w:r>
      <w:r w:rsidR="000743F0" w:rsidRPr="000743F0">
        <w:rPr>
          <w:rFonts w:hint="eastAsia"/>
          <w:lang w:eastAsia="zh-CN"/>
        </w:rPr>
        <w:t>。</w:t>
      </w:r>
    </w:p>
    <w:p w14:paraId="3D4ED4DD" w14:textId="467E0142" w:rsidR="00E26BF6" w:rsidRPr="000B49E9" w:rsidRDefault="00E26BF6" w:rsidP="00E26BF6">
      <w:pPr>
        <w:rPr>
          <w:lang w:eastAsia="zh-CN"/>
        </w:rPr>
      </w:pPr>
      <w:r w:rsidRPr="000B49E9">
        <w:rPr>
          <w:lang w:eastAsia="zh-CN"/>
        </w:rPr>
        <w:t>2.3</w:t>
      </w:r>
      <w:r w:rsidRPr="000B49E9">
        <w:rPr>
          <w:lang w:eastAsia="zh-CN"/>
        </w:rPr>
        <w:tab/>
      </w:r>
      <w:r w:rsidR="005F7D9B" w:rsidRPr="005F7D9B">
        <w:rPr>
          <w:rFonts w:hint="eastAsia"/>
          <w:lang w:eastAsia="zh-CN"/>
        </w:rPr>
        <w:t>理事会</w:t>
      </w:r>
      <w:r w:rsidR="005F7D9B">
        <w:rPr>
          <w:rFonts w:hint="eastAsia"/>
          <w:lang w:eastAsia="zh-CN"/>
        </w:rPr>
        <w:t>《</w:t>
      </w:r>
      <w:r w:rsidR="005F7D9B" w:rsidRPr="005F7D9B">
        <w:rPr>
          <w:rFonts w:hint="eastAsia"/>
          <w:lang w:eastAsia="zh-CN"/>
        </w:rPr>
        <w:t>议事规则</w:t>
      </w:r>
      <w:r w:rsidR="005F7D9B">
        <w:rPr>
          <w:rFonts w:hint="eastAsia"/>
          <w:lang w:eastAsia="zh-CN"/>
        </w:rPr>
        <w:t>》</w:t>
      </w:r>
      <w:r w:rsidR="005F7D9B" w:rsidRPr="005F7D9B">
        <w:rPr>
          <w:rFonts w:hint="eastAsia"/>
          <w:lang w:eastAsia="zh-CN"/>
        </w:rPr>
        <w:t>中未规定其形式的会外活动</w:t>
      </w:r>
      <w:r w:rsidR="005F7D9B">
        <w:rPr>
          <w:rFonts w:hint="eastAsia"/>
          <w:lang w:eastAsia="zh-CN"/>
        </w:rPr>
        <w:t>（</w:t>
      </w:r>
      <w:r w:rsidR="005F7D9B" w:rsidRPr="005F7D9B">
        <w:rPr>
          <w:rFonts w:hint="eastAsia"/>
          <w:lang w:eastAsia="zh-CN"/>
        </w:rPr>
        <w:t>理事务虚会和高</w:t>
      </w:r>
      <w:r w:rsidR="005F7D9B">
        <w:rPr>
          <w:rFonts w:hint="eastAsia"/>
          <w:lang w:eastAsia="zh-CN"/>
        </w:rPr>
        <w:t>层对话</w:t>
      </w:r>
      <w:r w:rsidR="005F7D9B" w:rsidRPr="005F7D9B">
        <w:rPr>
          <w:rFonts w:hint="eastAsia"/>
          <w:lang w:eastAsia="zh-CN"/>
        </w:rPr>
        <w:t>会议</w:t>
      </w:r>
      <w:r w:rsidR="005F7D9B">
        <w:rPr>
          <w:rFonts w:hint="eastAsia"/>
          <w:lang w:eastAsia="zh-CN"/>
        </w:rPr>
        <w:t>）</w:t>
      </w:r>
      <w:r w:rsidR="005F7D9B" w:rsidRPr="005F7D9B">
        <w:rPr>
          <w:rFonts w:hint="eastAsia"/>
          <w:lang w:eastAsia="zh-CN"/>
        </w:rPr>
        <w:t>不能被视为国际电联理事会</w:t>
      </w:r>
      <w:r w:rsidR="005F7D9B" w:rsidRPr="005F7D9B">
        <w:rPr>
          <w:rFonts w:hint="eastAsia"/>
          <w:lang w:eastAsia="zh-CN"/>
        </w:rPr>
        <w:t>2023</w:t>
      </w:r>
      <w:r w:rsidR="005F7D9B" w:rsidRPr="005F7D9B">
        <w:rPr>
          <w:rFonts w:hint="eastAsia"/>
          <w:lang w:eastAsia="zh-CN"/>
        </w:rPr>
        <w:t>年</w:t>
      </w:r>
      <w:r w:rsidR="005F7D9B">
        <w:rPr>
          <w:rFonts w:hint="eastAsia"/>
          <w:lang w:eastAsia="zh-CN"/>
        </w:rPr>
        <w:t>会议</w:t>
      </w:r>
      <w:r w:rsidR="005F7D9B" w:rsidRPr="005F7D9B">
        <w:rPr>
          <w:rFonts w:hint="eastAsia"/>
          <w:lang w:eastAsia="zh-CN"/>
        </w:rPr>
        <w:t>的组成部分或补充活动，因为理事们在理事会</w:t>
      </w:r>
      <w:r w:rsidR="005F7D9B" w:rsidRPr="005F7D9B">
        <w:rPr>
          <w:rFonts w:hint="eastAsia"/>
          <w:lang w:eastAsia="zh-CN"/>
        </w:rPr>
        <w:t>2023</w:t>
      </w:r>
      <w:r w:rsidR="005F7D9B" w:rsidRPr="005F7D9B">
        <w:rPr>
          <w:rFonts w:hint="eastAsia"/>
          <w:lang w:eastAsia="zh-CN"/>
        </w:rPr>
        <w:t>年</w:t>
      </w:r>
      <w:r w:rsidR="005F7D9B">
        <w:rPr>
          <w:rFonts w:hint="eastAsia"/>
          <w:lang w:eastAsia="zh-CN"/>
        </w:rPr>
        <w:t>非常</w:t>
      </w:r>
      <w:r w:rsidR="005F7D9B" w:rsidRPr="005F7D9B">
        <w:rPr>
          <w:rFonts w:hint="eastAsia"/>
          <w:lang w:eastAsia="zh-CN"/>
        </w:rPr>
        <w:t>会议</w:t>
      </w:r>
      <w:r w:rsidR="005F7D9B">
        <w:rPr>
          <w:rFonts w:hint="eastAsia"/>
          <w:lang w:eastAsia="zh-CN"/>
        </w:rPr>
        <w:t>（</w:t>
      </w:r>
      <w:r w:rsidR="005F7D9B" w:rsidRPr="005F7D9B">
        <w:rPr>
          <w:rFonts w:hint="eastAsia"/>
          <w:lang w:eastAsia="zh-CN"/>
        </w:rPr>
        <w:t>2022</w:t>
      </w:r>
      <w:r w:rsidR="005F7D9B" w:rsidRPr="005F7D9B">
        <w:rPr>
          <w:rFonts w:hint="eastAsia"/>
          <w:lang w:eastAsia="zh-CN"/>
        </w:rPr>
        <w:t>年</w:t>
      </w:r>
      <w:r w:rsidR="005F7D9B" w:rsidRPr="005F7D9B">
        <w:rPr>
          <w:rFonts w:hint="eastAsia"/>
          <w:lang w:eastAsia="zh-CN"/>
        </w:rPr>
        <w:t>10</w:t>
      </w:r>
      <w:r w:rsidR="005F7D9B" w:rsidRPr="005F7D9B">
        <w:rPr>
          <w:rFonts w:hint="eastAsia"/>
          <w:lang w:eastAsia="zh-CN"/>
        </w:rPr>
        <w:t>月</w:t>
      </w:r>
      <w:r w:rsidR="005F7D9B" w:rsidRPr="005F7D9B">
        <w:rPr>
          <w:rFonts w:hint="eastAsia"/>
          <w:lang w:eastAsia="zh-CN"/>
        </w:rPr>
        <w:t>14</w:t>
      </w:r>
      <w:r w:rsidR="005F7D9B" w:rsidRPr="005F7D9B">
        <w:rPr>
          <w:rFonts w:hint="eastAsia"/>
          <w:lang w:eastAsia="zh-CN"/>
        </w:rPr>
        <w:t>日</w:t>
      </w:r>
      <w:r w:rsidR="005F7D9B">
        <w:rPr>
          <w:rFonts w:hint="eastAsia"/>
          <w:lang w:eastAsia="zh-CN"/>
        </w:rPr>
        <w:t>）</w:t>
      </w:r>
      <w:r w:rsidR="005F7D9B" w:rsidRPr="005F7D9B">
        <w:rPr>
          <w:rFonts w:hint="eastAsia"/>
          <w:lang w:eastAsia="zh-CN"/>
        </w:rPr>
        <w:t>或前几届会议上没有</w:t>
      </w:r>
      <w:r w:rsidR="00CC08BE">
        <w:rPr>
          <w:rFonts w:hint="eastAsia"/>
          <w:lang w:eastAsia="zh-CN"/>
        </w:rPr>
        <w:t>做出</w:t>
      </w:r>
      <w:r w:rsidR="005F7D9B" w:rsidRPr="005F7D9B">
        <w:rPr>
          <w:rFonts w:hint="eastAsia"/>
          <w:lang w:eastAsia="zh-CN"/>
        </w:rPr>
        <w:t>在理事会</w:t>
      </w:r>
      <w:r w:rsidR="005F7D9B" w:rsidRPr="005F7D9B">
        <w:rPr>
          <w:rFonts w:hint="eastAsia"/>
          <w:lang w:eastAsia="zh-CN"/>
        </w:rPr>
        <w:t>2023</w:t>
      </w:r>
      <w:r w:rsidR="005F7D9B" w:rsidRPr="005F7D9B">
        <w:rPr>
          <w:rFonts w:hint="eastAsia"/>
          <w:lang w:eastAsia="zh-CN"/>
        </w:rPr>
        <w:t>年</w:t>
      </w:r>
      <w:r w:rsidR="005F7D9B">
        <w:rPr>
          <w:rFonts w:hint="eastAsia"/>
          <w:lang w:eastAsia="zh-CN"/>
        </w:rPr>
        <w:t>会</w:t>
      </w:r>
      <w:r w:rsidR="005F7D9B">
        <w:rPr>
          <w:rFonts w:hint="eastAsia"/>
          <w:lang w:eastAsia="zh-CN"/>
        </w:rPr>
        <w:lastRenderedPageBreak/>
        <w:t>议</w:t>
      </w:r>
      <w:r w:rsidR="005F7D9B" w:rsidRPr="005F7D9B">
        <w:rPr>
          <w:rFonts w:hint="eastAsia"/>
          <w:lang w:eastAsia="zh-CN"/>
        </w:rPr>
        <w:t>的</w:t>
      </w:r>
      <w:r w:rsidR="005F7D9B">
        <w:rPr>
          <w:rFonts w:hint="eastAsia"/>
          <w:lang w:eastAsia="zh-CN"/>
        </w:rPr>
        <w:t>支持</w:t>
      </w:r>
      <w:r w:rsidR="005F7D9B" w:rsidRPr="005F7D9B">
        <w:rPr>
          <w:rFonts w:hint="eastAsia"/>
          <w:lang w:eastAsia="zh-CN"/>
        </w:rPr>
        <w:t>下举办任何活动</w:t>
      </w:r>
      <w:r w:rsidR="00CC08BE">
        <w:rPr>
          <w:rFonts w:hint="eastAsia"/>
          <w:lang w:eastAsia="zh-CN"/>
        </w:rPr>
        <w:t>、</w:t>
      </w:r>
      <w:r w:rsidR="005F7D9B" w:rsidRPr="005F7D9B">
        <w:rPr>
          <w:rFonts w:hint="eastAsia"/>
          <w:lang w:eastAsia="zh-CN"/>
        </w:rPr>
        <w:t>或将此类活动指定为理事会</w:t>
      </w:r>
      <w:r w:rsidR="005F7D9B" w:rsidRPr="005F7D9B">
        <w:rPr>
          <w:rFonts w:hint="eastAsia"/>
          <w:lang w:eastAsia="zh-CN"/>
        </w:rPr>
        <w:t>2023</w:t>
      </w:r>
      <w:r w:rsidR="005F7D9B" w:rsidRPr="005F7D9B">
        <w:rPr>
          <w:rFonts w:hint="eastAsia"/>
          <w:lang w:eastAsia="zh-CN"/>
        </w:rPr>
        <w:t>年</w:t>
      </w:r>
      <w:r w:rsidR="005F7D9B">
        <w:rPr>
          <w:rFonts w:hint="eastAsia"/>
          <w:lang w:eastAsia="zh-CN"/>
        </w:rPr>
        <w:t>会议</w:t>
      </w:r>
      <w:r w:rsidR="005F7D9B" w:rsidRPr="005F7D9B">
        <w:rPr>
          <w:rFonts w:hint="eastAsia"/>
          <w:lang w:eastAsia="zh-CN"/>
        </w:rPr>
        <w:t>相关</w:t>
      </w:r>
      <w:r w:rsidR="005F7D9B">
        <w:rPr>
          <w:rFonts w:hint="eastAsia"/>
          <w:lang w:eastAsia="zh-CN"/>
        </w:rPr>
        <w:t>活动</w:t>
      </w:r>
      <w:r w:rsidR="00CC08BE">
        <w:rPr>
          <w:rFonts w:hint="eastAsia"/>
          <w:lang w:eastAsia="zh-CN"/>
        </w:rPr>
        <w:t>的决定</w:t>
      </w:r>
      <w:r w:rsidR="005F7D9B" w:rsidRPr="005F7D9B">
        <w:rPr>
          <w:rFonts w:hint="eastAsia"/>
          <w:lang w:eastAsia="zh-CN"/>
        </w:rPr>
        <w:t>，</w:t>
      </w:r>
      <w:r w:rsidR="00CC08BE">
        <w:rPr>
          <w:rFonts w:hint="eastAsia"/>
          <w:lang w:eastAsia="zh-CN"/>
        </w:rPr>
        <w:t>也没有做出在</w:t>
      </w:r>
      <w:r w:rsidR="00CD712D">
        <w:rPr>
          <w:rFonts w:hint="eastAsia"/>
          <w:lang w:eastAsia="zh-CN"/>
        </w:rPr>
        <w:t>两届会议</w:t>
      </w:r>
      <w:r w:rsidR="005F7D9B" w:rsidRPr="005F7D9B">
        <w:rPr>
          <w:rFonts w:hint="eastAsia"/>
          <w:lang w:eastAsia="zh-CN"/>
        </w:rPr>
        <w:t>期间</w:t>
      </w:r>
      <w:r w:rsidR="005F7D9B">
        <w:rPr>
          <w:rFonts w:hint="eastAsia"/>
          <w:lang w:eastAsia="zh-CN"/>
        </w:rPr>
        <w:t>以信函方式</w:t>
      </w:r>
      <w:r w:rsidR="005F7D9B" w:rsidRPr="005F7D9B">
        <w:rPr>
          <w:rFonts w:hint="eastAsia"/>
          <w:lang w:eastAsia="zh-CN"/>
        </w:rPr>
        <w:t>就此事做出决定</w:t>
      </w:r>
      <w:r w:rsidR="00CC08BE">
        <w:rPr>
          <w:rFonts w:hint="eastAsia"/>
          <w:lang w:eastAsia="zh-CN"/>
        </w:rPr>
        <w:t>的决定</w:t>
      </w:r>
      <w:r w:rsidR="005F7D9B" w:rsidRPr="005F7D9B">
        <w:rPr>
          <w:rFonts w:hint="eastAsia"/>
          <w:lang w:eastAsia="zh-CN"/>
        </w:rPr>
        <w:t>。</w:t>
      </w:r>
    </w:p>
    <w:p w14:paraId="14490711" w14:textId="107885A5" w:rsidR="00E26BF6" w:rsidRPr="000B49E9" w:rsidRDefault="00E26BF6" w:rsidP="00E26BF6">
      <w:pPr>
        <w:rPr>
          <w:lang w:eastAsia="zh-CN"/>
        </w:rPr>
      </w:pPr>
      <w:r w:rsidRPr="000B49E9">
        <w:rPr>
          <w:lang w:eastAsia="zh-CN"/>
        </w:rPr>
        <w:t>2.3.1</w:t>
      </w:r>
      <w:r w:rsidRPr="000B49E9">
        <w:rPr>
          <w:lang w:eastAsia="zh-CN"/>
        </w:rPr>
        <w:tab/>
      </w:r>
      <w:r w:rsidR="000F6D2B" w:rsidRPr="000F6D2B">
        <w:rPr>
          <w:rFonts w:hint="eastAsia"/>
          <w:lang w:eastAsia="zh-CN"/>
        </w:rPr>
        <w:t>根据理事会</w:t>
      </w:r>
      <w:r w:rsidR="000F6D2B">
        <w:rPr>
          <w:rFonts w:hint="eastAsia"/>
          <w:lang w:eastAsia="zh-CN"/>
        </w:rPr>
        <w:t>《</w:t>
      </w:r>
      <w:r w:rsidR="000F6D2B" w:rsidRPr="000F6D2B">
        <w:rPr>
          <w:rFonts w:hint="eastAsia"/>
          <w:lang w:eastAsia="zh-CN"/>
        </w:rPr>
        <w:t>议事规则</w:t>
      </w:r>
      <w:r w:rsidR="000F6D2B">
        <w:rPr>
          <w:rFonts w:hint="eastAsia"/>
          <w:lang w:eastAsia="zh-CN"/>
        </w:rPr>
        <w:t>》规则</w:t>
      </w:r>
      <w:r w:rsidR="000F6D2B" w:rsidRPr="000F6D2B">
        <w:rPr>
          <w:rFonts w:hint="eastAsia"/>
          <w:lang w:eastAsia="zh-CN"/>
        </w:rPr>
        <w:t>12</w:t>
      </w:r>
      <w:r w:rsidR="00E452CC">
        <w:rPr>
          <w:rFonts w:hint="eastAsia"/>
          <w:lang w:eastAsia="zh-CN"/>
        </w:rPr>
        <w:t>和理事会第</w:t>
      </w:r>
      <w:r w:rsidR="00E452CC">
        <w:rPr>
          <w:rFonts w:hint="eastAsia"/>
          <w:lang w:eastAsia="zh-CN"/>
        </w:rPr>
        <w:t>6</w:t>
      </w:r>
      <w:r w:rsidR="00E452CC">
        <w:rPr>
          <w:lang w:eastAsia="zh-CN"/>
        </w:rPr>
        <w:t>26</w:t>
      </w:r>
      <w:r w:rsidR="00E452CC">
        <w:rPr>
          <w:rFonts w:hint="eastAsia"/>
          <w:lang w:eastAsia="zh-CN"/>
        </w:rPr>
        <w:t>号决定，</w:t>
      </w:r>
      <w:r w:rsidR="000F6D2B">
        <w:rPr>
          <w:rFonts w:hint="eastAsia"/>
          <w:lang w:eastAsia="zh-CN"/>
        </w:rPr>
        <w:t>理事会会议</w:t>
      </w:r>
      <w:r w:rsidR="00E452CC">
        <w:rPr>
          <w:rFonts w:hint="eastAsia"/>
          <w:lang w:eastAsia="zh-CN"/>
        </w:rPr>
        <w:t>在</w:t>
      </w:r>
      <w:r w:rsidR="00E452CC">
        <w:rPr>
          <w:rFonts w:hint="eastAsia"/>
          <w:lang w:eastAsia="zh-CN"/>
        </w:rPr>
        <w:t>2</w:t>
      </w:r>
      <w:r w:rsidR="00E452CC">
        <w:rPr>
          <w:lang w:eastAsia="zh-CN"/>
        </w:rPr>
        <w:t>023</w:t>
      </w:r>
      <w:r w:rsidR="00E452CC">
        <w:rPr>
          <w:rFonts w:hint="eastAsia"/>
          <w:lang w:eastAsia="zh-CN"/>
        </w:rPr>
        <w:t>年</w:t>
      </w:r>
      <w:r w:rsidR="00E452CC">
        <w:rPr>
          <w:rFonts w:hint="eastAsia"/>
          <w:lang w:eastAsia="zh-CN"/>
        </w:rPr>
        <w:t>7</w:t>
      </w:r>
      <w:r w:rsidR="00E452CC">
        <w:rPr>
          <w:rFonts w:hint="eastAsia"/>
          <w:lang w:eastAsia="zh-CN"/>
        </w:rPr>
        <w:t>月</w:t>
      </w:r>
      <w:r w:rsidR="00E452CC">
        <w:rPr>
          <w:rFonts w:hint="eastAsia"/>
          <w:lang w:eastAsia="zh-CN"/>
        </w:rPr>
        <w:t>1</w:t>
      </w:r>
      <w:r w:rsidR="00E452CC">
        <w:rPr>
          <w:lang w:eastAsia="zh-CN"/>
        </w:rPr>
        <w:t>1</w:t>
      </w:r>
      <w:r w:rsidR="00E452CC">
        <w:rPr>
          <w:rFonts w:hint="eastAsia"/>
          <w:lang w:eastAsia="zh-CN"/>
        </w:rPr>
        <w:t>日</w:t>
      </w:r>
      <w:r w:rsidR="000F6D2B">
        <w:rPr>
          <w:rFonts w:hint="eastAsia"/>
          <w:lang w:eastAsia="zh-CN"/>
        </w:rPr>
        <w:t>“开始时举行</w:t>
      </w:r>
      <w:r w:rsidR="000F6D2B" w:rsidRPr="000F6D2B">
        <w:rPr>
          <w:rFonts w:hint="eastAsia"/>
          <w:lang w:eastAsia="zh-CN"/>
        </w:rPr>
        <w:t>开幕全体会议</w:t>
      </w:r>
      <w:r w:rsidR="000F6D2B">
        <w:rPr>
          <w:rFonts w:hint="eastAsia"/>
          <w:lang w:eastAsia="zh-CN"/>
        </w:rPr>
        <w:t>”</w:t>
      </w:r>
      <w:r w:rsidR="000F6D2B" w:rsidRPr="000F6D2B">
        <w:rPr>
          <w:rFonts w:hint="eastAsia"/>
          <w:lang w:eastAsia="zh-CN"/>
        </w:rPr>
        <w:t>，</w:t>
      </w:r>
      <w:r w:rsidR="00E452CC">
        <w:rPr>
          <w:rFonts w:hint="eastAsia"/>
          <w:lang w:eastAsia="zh-CN"/>
        </w:rPr>
        <w:t>因此，</w:t>
      </w:r>
      <w:r w:rsidR="000F6D2B" w:rsidRPr="000F6D2B">
        <w:rPr>
          <w:rFonts w:hint="eastAsia"/>
          <w:lang w:eastAsia="zh-CN"/>
        </w:rPr>
        <w:t>定于</w:t>
      </w:r>
      <w:r w:rsidR="000F6D2B" w:rsidRPr="000F6D2B">
        <w:rPr>
          <w:rFonts w:hint="eastAsia"/>
          <w:lang w:eastAsia="zh-CN"/>
        </w:rPr>
        <w:t>2023</w:t>
      </w:r>
      <w:r w:rsidR="000F6D2B" w:rsidRPr="000F6D2B">
        <w:rPr>
          <w:rFonts w:hint="eastAsia"/>
          <w:lang w:eastAsia="zh-CN"/>
        </w:rPr>
        <w:t>年</w:t>
      </w:r>
      <w:r w:rsidR="000F6D2B" w:rsidRPr="000F6D2B">
        <w:rPr>
          <w:rFonts w:hint="eastAsia"/>
          <w:lang w:eastAsia="zh-CN"/>
        </w:rPr>
        <w:t>7</w:t>
      </w:r>
      <w:r w:rsidR="000F6D2B" w:rsidRPr="000F6D2B">
        <w:rPr>
          <w:rFonts w:hint="eastAsia"/>
          <w:lang w:eastAsia="zh-CN"/>
        </w:rPr>
        <w:t>月</w:t>
      </w:r>
      <w:r w:rsidR="000F6D2B" w:rsidRPr="000F6D2B">
        <w:rPr>
          <w:rFonts w:hint="eastAsia"/>
          <w:lang w:eastAsia="zh-CN"/>
        </w:rPr>
        <w:t>10</w:t>
      </w:r>
      <w:r w:rsidR="000F6D2B" w:rsidRPr="000F6D2B">
        <w:rPr>
          <w:rFonts w:hint="eastAsia"/>
          <w:lang w:eastAsia="zh-CN"/>
        </w:rPr>
        <w:t>日在理事会</w:t>
      </w:r>
      <w:r w:rsidR="000F6D2B">
        <w:rPr>
          <w:rFonts w:hint="eastAsia"/>
          <w:lang w:eastAsia="zh-CN"/>
        </w:rPr>
        <w:t>会议</w:t>
      </w:r>
      <w:r w:rsidR="000F6D2B" w:rsidRPr="000F6D2B">
        <w:rPr>
          <w:rFonts w:hint="eastAsia"/>
          <w:lang w:eastAsia="zh-CN"/>
        </w:rPr>
        <w:t>开始前举</w:t>
      </w:r>
      <w:r w:rsidR="000F6D2B">
        <w:rPr>
          <w:rFonts w:hint="eastAsia"/>
          <w:lang w:eastAsia="zh-CN"/>
        </w:rPr>
        <w:t>办</w:t>
      </w:r>
      <w:r w:rsidR="000F6D2B" w:rsidRPr="000F6D2B">
        <w:rPr>
          <w:rFonts w:hint="eastAsia"/>
          <w:lang w:eastAsia="zh-CN"/>
        </w:rPr>
        <w:t>的</w:t>
      </w:r>
      <w:r w:rsidR="000F6D2B" w:rsidRPr="000F6D2B">
        <w:rPr>
          <w:rFonts w:hint="eastAsia"/>
          <w:b/>
          <w:bCs/>
          <w:lang w:eastAsia="zh-CN"/>
        </w:rPr>
        <w:t>理事务虚会</w:t>
      </w:r>
      <w:r w:rsidR="000F6D2B" w:rsidRPr="000F6D2B">
        <w:rPr>
          <w:rFonts w:hint="eastAsia"/>
          <w:lang w:eastAsia="zh-CN"/>
        </w:rPr>
        <w:t>，</w:t>
      </w:r>
      <w:r w:rsidR="00E452CC" w:rsidRPr="000F6D2B">
        <w:rPr>
          <w:rFonts w:hint="eastAsia"/>
          <w:lang w:eastAsia="zh-CN"/>
        </w:rPr>
        <w:t>似乎违反了理事会</w:t>
      </w:r>
      <w:r w:rsidR="00E452CC">
        <w:rPr>
          <w:rFonts w:hint="eastAsia"/>
          <w:lang w:eastAsia="zh-CN"/>
        </w:rPr>
        <w:t>《</w:t>
      </w:r>
      <w:r w:rsidR="00E452CC" w:rsidRPr="000F6D2B">
        <w:rPr>
          <w:rFonts w:hint="eastAsia"/>
          <w:lang w:eastAsia="zh-CN"/>
        </w:rPr>
        <w:t>议事规则</w:t>
      </w:r>
      <w:r w:rsidR="00E452CC">
        <w:rPr>
          <w:rFonts w:hint="eastAsia"/>
          <w:lang w:eastAsia="zh-CN"/>
        </w:rPr>
        <w:t>》</w:t>
      </w:r>
      <w:r w:rsidR="00E452CC" w:rsidRPr="000F6D2B">
        <w:rPr>
          <w:rFonts w:hint="eastAsia"/>
          <w:lang w:eastAsia="zh-CN"/>
        </w:rPr>
        <w:t>和理事会第</w:t>
      </w:r>
      <w:r w:rsidR="00E452CC" w:rsidRPr="000F6D2B">
        <w:rPr>
          <w:rFonts w:hint="eastAsia"/>
          <w:lang w:eastAsia="zh-CN"/>
        </w:rPr>
        <w:t>626</w:t>
      </w:r>
      <w:r w:rsidR="00E452CC" w:rsidRPr="000F6D2B">
        <w:rPr>
          <w:rFonts w:hint="eastAsia"/>
          <w:lang w:eastAsia="zh-CN"/>
        </w:rPr>
        <w:t>号决定</w:t>
      </w:r>
      <w:r w:rsidR="00E452CC">
        <w:rPr>
          <w:rFonts w:hint="eastAsia"/>
          <w:lang w:eastAsia="zh-CN"/>
        </w:rPr>
        <w:t>，</w:t>
      </w:r>
      <w:r w:rsidR="000F6D2B" w:rsidRPr="000F6D2B">
        <w:rPr>
          <w:rFonts w:hint="eastAsia"/>
          <w:lang w:eastAsia="zh-CN"/>
        </w:rPr>
        <w:t>无权称为</w:t>
      </w:r>
      <w:r w:rsidR="00E452CC">
        <w:rPr>
          <w:rFonts w:hint="eastAsia"/>
          <w:lang w:eastAsia="zh-CN"/>
        </w:rPr>
        <w:t>“理事</w:t>
      </w:r>
      <w:r w:rsidR="000F6D2B" w:rsidRPr="000F6D2B">
        <w:rPr>
          <w:rFonts w:hint="eastAsia"/>
          <w:lang w:eastAsia="zh-CN"/>
        </w:rPr>
        <w:t>会议</w:t>
      </w:r>
      <w:r w:rsidR="00E452CC">
        <w:rPr>
          <w:rFonts w:hint="eastAsia"/>
          <w:lang w:eastAsia="zh-CN"/>
        </w:rPr>
        <w:t>”</w:t>
      </w:r>
      <w:r w:rsidR="000F6D2B" w:rsidRPr="000F6D2B">
        <w:rPr>
          <w:rFonts w:hint="eastAsia"/>
          <w:lang w:eastAsia="zh-CN"/>
        </w:rPr>
        <w:t>，因为</w:t>
      </w:r>
      <w:r w:rsidR="00E452CC">
        <w:rPr>
          <w:rFonts w:hint="eastAsia"/>
          <w:lang w:eastAsia="zh-CN"/>
        </w:rPr>
        <w:t>：</w:t>
      </w:r>
    </w:p>
    <w:p w14:paraId="50A0D66A" w14:textId="57D63467" w:rsidR="00E26BF6" w:rsidRPr="000B49E9" w:rsidRDefault="00E26BF6" w:rsidP="00E26BF6">
      <w:pPr>
        <w:pStyle w:val="enumlev1"/>
        <w:rPr>
          <w:lang w:eastAsia="zh-CN"/>
        </w:rPr>
      </w:pPr>
      <w:r w:rsidRPr="000B49E9">
        <w:rPr>
          <w:lang w:eastAsia="zh-CN"/>
        </w:rPr>
        <w:t>–</w:t>
      </w:r>
      <w:r w:rsidRPr="000B49E9">
        <w:rPr>
          <w:lang w:eastAsia="zh-CN"/>
        </w:rPr>
        <w:tab/>
      </w:r>
      <w:r w:rsidR="00E452CC" w:rsidRPr="00E452CC">
        <w:rPr>
          <w:rFonts w:hint="eastAsia"/>
          <w:lang w:eastAsia="zh-CN"/>
        </w:rPr>
        <w:t>在理事会</w:t>
      </w:r>
      <w:r w:rsidR="00E452CC" w:rsidRPr="00E452CC">
        <w:rPr>
          <w:rFonts w:hint="eastAsia"/>
          <w:lang w:eastAsia="zh-CN"/>
        </w:rPr>
        <w:t>2023</w:t>
      </w:r>
      <w:r w:rsidR="00E452CC" w:rsidRPr="00E452CC">
        <w:rPr>
          <w:rFonts w:hint="eastAsia"/>
          <w:lang w:eastAsia="zh-CN"/>
        </w:rPr>
        <w:t>年</w:t>
      </w:r>
      <w:r w:rsidR="00E452CC">
        <w:rPr>
          <w:rFonts w:hint="eastAsia"/>
          <w:lang w:eastAsia="zh-CN"/>
        </w:rPr>
        <w:t>非常</w:t>
      </w:r>
      <w:r w:rsidR="00E452CC" w:rsidRPr="00E452CC">
        <w:rPr>
          <w:rFonts w:hint="eastAsia"/>
          <w:lang w:eastAsia="zh-CN"/>
        </w:rPr>
        <w:t>会议</w:t>
      </w:r>
      <w:r w:rsidR="00E452CC">
        <w:rPr>
          <w:rFonts w:hint="eastAsia"/>
          <w:lang w:eastAsia="zh-CN"/>
        </w:rPr>
        <w:t>（</w:t>
      </w:r>
      <w:r w:rsidR="00E452CC" w:rsidRPr="00E452CC">
        <w:rPr>
          <w:rFonts w:hint="eastAsia"/>
          <w:lang w:eastAsia="zh-CN"/>
        </w:rPr>
        <w:t>2022</w:t>
      </w:r>
      <w:r w:rsidR="00E452CC" w:rsidRPr="00E452CC">
        <w:rPr>
          <w:rFonts w:hint="eastAsia"/>
          <w:lang w:eastAsia="zh-CN"/>
        </w:rPr>
        <w:t>年</w:t>
      </w:r>
      <w:r w:rsidR="00E452CC" w:rsidRPr="00E452CC">
        <w:rPr>
          <w:rFonts w:hint="eastAsia"/>
          <w:lang w:eastAsia="zh-CN"/>
        </w:rPr>
        <w:t>10</w:t>
      </w:r>
      <w:r w:rsidR="00E452CC" w:rsidRPr="00E452CC">
        <w:rPr>
          <w:rFonts w:hint="eastAsia"/>
          <w:lang w:eastAsia="zh-CN"/>
        </w:rPr>
        <w:t>月</w:t>
      </w:r>
      <w:r w:rsidR="00E452CC" w:rsidRPr="00E452CC">
        <w:rPr>
          <w:rFonts w:hint="eastAsia"/>
          <w:lang w:eastAsia="zh-CN"/>
        </w:rPr>
        <w:t>14</w:t>
      </w:r>
      <w:r w:rsidR="00E452CC" w:rsidRPr="00E452CC">
        <w:rPr>
          <w:rFonts w:hint="eastAsia"/>
          <w:lang w:eastAsia="zh-CN"/>
        </w:rPr>
        <w:t>日</w:t>
      </w:r>
      <w:r w:rsidR="00E452CC">
        <w:rPr>
          <w:rFonts w:hint="eastAsia"/>
          <w:lang w:val="en-US" w:eastAsia="zh-CN"/>
        </w:rPr>
        <w:t>）</w:t>
      </w:r>
      <w:r w:rsidR="00E452CC" w:rsidRPr="00E452CC">
        <w:rPr>
          <w:rFonts w:hint="eastAsia"/>
          <w:lang w:eastAsia="zh-CN"/>
        </w:rPr>
        <w:t>或前</w:t>
      </w:r>
      <w:r w:rsidR="00E452CC">
        <w:rPr>
          <w:rFonts w:hint="eastAsia"/>
          <w:lang w:eastAsia="zh-CN"/>
        </w:rPr>
        <w:t>几届</w:t>
      </w:r>
      <w:r w:rsidR="00E452CC" w:rsidRPr="00E452CC">
        <w:rPr>
          <w:rFonts w:hint="eastAsia"/>
          <w:lang w:eastAsia="zh-CN"/>
        </w:rPr>
        <w:t>其</w:t>
      </w:r>
      <w:r w:rsidR="00E452CC">
        <w:rPr>
          <w:rFonts w:hint="eastAsia"/>
          <w:lang w:eastAsia="zh-CN"/>
        </w:rPr>
        <w:t>它</w:t>
      </w:r>
      <w:r w:rsidR="00E452CC" w:rsidRPr="00E452CC">
        <w:rPr>
          <w:rFonts w:hint="eastAsia"/>
          <w:lang w:eastAsia="zh-CN"/>
        </w:rPr>
        <w:t>会议上，没有做出在理事会</w:t>
      </w:r>
      <w:r w:rsidR="00E452CC" w:rsidRPr="00E452CC">
        <w:rPr>
          <w:rFonts w:hint="eastAsia"/>
          <w:lang w:eastAsia="zh-CN"/>
        </w:rPr>
        <w:t>2023</w:t>
      </w:r>
      <w:r w:rsidR="00E452CC" w:rsidRPr="00E452CC">
        <w:rPr>
          <w:rFonts w:hint="eastAsia"/>
          <w:lang w:eastAsia="zh-CN"/>
        </w:rPr>
        <w:t>年会议之前举行理事</w:t>
      </w:r>
      <w:r w:rsidR="00E452CC">
        <w:rPr>
          <w:rFonts w:hint="eastAsia"/>
          <w:lang w:eastAsia="zh-CN"/>
        </w:rPr>
        <w:t>非常</w:t>
      </w:r>
      <w:r w:rsidR="00E452CC" w:rsidRPr="00E452CC">
        <w:rPr>
          <w:rFonts w:hint="eastAsia"/>
          <w:lang w:eastAsia="zh-CN"/>
        </w:rPr>
        <w:t>会议的决定，</w:t>
      </w:r>
      <w:r w:rsidR="00E452CC">
        <w:rPr>
          <w:rFonts w:hint="eastAsia"/>
          <w:lang w:eastAsia="zh-CN"/>
        </w:rPr>
        <w:t>也没有做出在</w:t>
      </w:r>
      <w:r w:rsidR="00CD712D">
        <w:rPr>
          <w:rFonts w:hint="eastAsia"/>
          <w:lang w:eastAsia="zh-CN"/>
        </w:rPr>
        <w:t>两届会议</w:t>
      </w:r>
      <w:r w:rsidR="00E452CC">
        <w:rPr>
          <w:rFonts w:hint="eastAsia"/>
          <w:lang w:eastAsia="zh-CN"/>
        </w:rPr>
        <w:t>期间以信函方式</w:t>
      </w:r>
      <w:r w:rsidR="00E452CC" w:rsidRPr="00E452CC">
        <w:rPr>
          <w:rFonts w:hint="eastAsia"/>
          <w:lang w:eastAsia="zh-CN"/>
        </w:rPr>
        <w:t>就此问题做出决定的决定</w:t>
      </w:r>
      <w:r w:rsidR="00E452CC">
        <w:rPr>
          <w:rFonts w:hint="eastAsia"/>
          <w:lang w:eastAsia="zh-CN"/>
        </w:rPr>
        <w:t>；和：</w:t>
      </w:r>
    </w:p>
    <w:p w14:paraId="454E8609" w14:textId="25F1EAF7" w:rsidR="00E26BF6" w:rsidRPr="000B49E9" w:rsidRDefault="00E26BF6" w:rsidP="00E26BF6">
      <w:pPr>
        <w:pStyle w:val="enumlev1"/>
        <w:rPr>
          <w:lang w:eastAsia="zh-CN"/>
        </w:rPr>
      </w:pPr>
      <w:r w:rsidRPr="000B49E9">
        <w:rPr>
          <w:lang w:eastAsia="zh-CN"/>
        </w:rPr>
        <w:t>–</w:t>
      </w:r>
      <w:r w:rsidRPr="000B49E9">
        <w:rPr>
          <w:lang w:eastAsia="zh-CN"/>
        </w:rPr>
        <w:tab/>
      </w:r>
      <w:r w:rsidR="00E452CC" w:rsidRPr="00E452CC">
        <w:rPr>
          <w:rFonts w:hint="eastAsia"/>
          <w:lang w:eastAsia="zh-CN"/>
        </w:rPr>
        <w:t>被指定为</w:t>
      </w:r>
      <w:r w:rsidR="00CC08BE">
        <w:rPr>
          <w:rFonts w:hint="eastAsia"/>
          <w:lang w:eastAsia="zh-CN"/>
        </w:rPr>
        <w:t>理事</w:t>
      </w:r>
      <w:r w:rsidR="00E452CC" w:rsidRPr="00E452CC">
        <w:rPr>
          <w:rFonts w:hint="eastAsia"/>
          <w:lang w:eastAsia="zh-CN"/>
        </w:rPr>
        <w:t>并</w:t>
      </w:r>
      <w:r w:rsidR="00CC08BE">
        <w:rPr>
          <w:rFonts w:hint="eastAsia"/>
          <w:lang w:eastAsia="zh-CN"/>
        </w:rPr>
        <w:t>得到</w:t>
      </w:r>
      <w:r w:rsidR="00E452CC" w:rsidRPr="00E452CC">
        <w:rPr>
          <w:rFonts w:hint="eastAsia"/>
          <w:lang w:eastAsia="zh-CN"/>
        </w:rPr>
        <w:t>其</w:t>
      </w:r>
      <w:r w:rsidR="00CC08BE">
        <w:rPr>
          <w:rFonts w:hint="eastAsia"/>
          <w:lang w:eastAsia="zh-CN"/>
        </w:rPr>
        <w:t>主管部门认证者，不</w:t>
      </w:r>
      <w:r w:rsidR="00E452CC" w:rsidRPr="00E452CC">
        <w:rPr>
          <w:rFonts w:hint="eastAsia"/>
          <w:lang w:eastAsia="zh-CN"/>
        </w:rPr>
        <w:t>在理事会会议以外的会议上享有这一地位。</w:t>
      </w:r>
    </w:p>
    <w:p w14:paraId="7078E5D4" w14:textId="2D0E68D7" w:rsidR="00E26BF6" w:rsidRPr="000B49E9" w:rsidRDefault="00CC08BE" w:rsidP="00C452E1">
      <w:pPr>
        <w:ind w:firstLineChars="200" w:firstLine="480"/>
        <w:rPr>
          <w:lang w:eastAsia="zh-CN"/>
        </w:rPr>
      </w:pPr>
      <w:r w:rsidRPr="00CC08BE">
        <w:rPr>
          <w:rFonts w:hint="eastAsia"/>
          <w:lang w:eastAsia="zh-CN"/>
        </w:rPr>
        <w:t>理事会成员之间的任何互动和关于国际电联履行其</w:t>
      </w:r>
      <w:r>
        <w:rPr>
          <w:rFonts w:hint="eastAsia"/>
          <w:lang w:eastAsia="zh-CN"/>
        </w:rPr>
        <w:t>职权的</w:t>
      </w:r>
      <w:r w:rsidRPr="00CC08BE">
        <w:rPr>
          <w:rFonts w:hint="eastAsia"/>
          <w:lang w:eastAsia="zh-CN"/>
        </w:rPr>
        <w:t>事项的讨论，只能在国际电联</w:t>
      </w:r>
      <w:r>
        <w:rPr>
          <w:rFonts w:hint="eastAsia"/>
          <w:lang w:eastAsia="zh-CN"/>
        </w:rPr>
        <w:t>《组织法</w:t>
      </w:r>
      <w:r w:rsidRPr="00CC08BE">
        <w:rPr>
          <w:rFonts w:hint="eastAsia"/>
          <w:lang w:eastAsia="zh-CN"/>
        </w:rPr>
        <w:t>》第</w:t>
      </w:r>
      <w:r w:rsidRPr="00CC08BE">
        <w:rPr>
          <w:rFonts w:hint="eastAsia"/>
          <w:lang w:eastAsia="zh-CN"/>
        </w:rPr>
        <w:t>7</w:t>
      </w:r>
      <w:r w:rsidRPr="00CC08BE">
        <w:rPr>
          <w:rFonts w:hint="eastAsia"/>
          <w:lang w:eastAsia="zh-CN"/>
        </w:rPr>
        <w:t>条规定的</w:t>
      </w:r>
      <w:r>
        <w:rPr>
          <w:rFonts w:hint="eastAsia"/>
          <w:lang w:eastAsia="zh-CN"/>
        </w:rPr>
        <w:t>国际电联</w:t>
      </w:r>
      <w:r w:rsidRPr="00CC08BE">
        <w:rPr>
          <w:rFonts w:hint="eastAsia"/>
          <w:lang w:eastAsia="zh-CN"/>
        </w:rPr>
        <w:t>结构</w:t>
      </w:r>
      <w:r>
        <w:rPr>
          <w:rFonts w:hint="eastAsia"/>
          <w:lang w:eastAsia="zh-CN"/>
        </w:rPr>
        <w:t>下</w:t>
      </w:r>
      <w:r w:rsidRPr="00CC08BE">
        <w:rPr>
          <w:rFonts w:hint="eastAsia"/>
          <w:lang w:eastAsia="zh-CN"/>
        </w:rPr>
        <w:t>进行，并应符合</w:t>
      </w:r>
      <w:r>
        <w:rPr>
          <w:rFonts w:hint="eastAsia"/>
          <w:lang w:eastAsia="zh-CN"/>
        </w:rPr>
        <w:t>国际电联法律文件</w:t>
      </w:r>
      <w:r w:rsidRPr="00CC08BE">
        <w:rPr>
          <w:rFonts w:hint="eastAsia"/>
          <w:lang w:eastAsia="zh-CN"/>
        </w:rPr>
        <w:t>确定的</w:t>
      </w:r>
      <w:r w:rsidR="004C2C2D">
        <w:rPr>
          <w:rFonts w:hint="eastAsia"/>
          <w:lang w:eastAsia="zh-CN"/>
        </w:rPr>
        <w:t>形</w:t>
      </w:r>
      <w:r w:rsidRPr="00CC08BE">
        <w:rPr>
          <w:rFonts w:hint="eastAsia"/>
          <w:lang w:eastAsia="zh-CN"/>
        </w:rPr>
        <w:t>式和程序。</w:t>
      </w:r>
    </w:p>
    <w:p w14:paraId="6915D8B2" w14:textId="5E142378" w:rsidR="00E26BF6" w:rsidRPr="000B49E9" w:rsidRDefault="00CC08BE" w:rsidP="00C452E1">
      <w:pPr>
        <w:ind w:firstLineChars="200" w:firstLine="480"/>
        <w:rPr>
          <w:lang w:eastAsia="zh-CN"/>
        </w:rPr>
      </w:pPr>
      <w:r w:rsidRPr="00CC08BE">
        <w:rPr>
          <w:rFonts w:hint="eastAsia"/>
          <w:lang w:eastAsia="zh-CN"/>
        </w:rPr>
        <w:t>与此同时，应该强调的是，根据查塔姆</w:t>
      </w:r>
      <w:r>
        <w:rPr>
          <w:rFonts w:hint="eastAsia"/>
          <w:lang w:eastAsia="zh-CN"/>
        </w:rPr>
        <w:t>宫守则</w:t>
      </w:r>
      <w:r w:rsidRPr="00CC08BE">
        <w:rPr>
          <w:rFonts w:hint="eastAsia"/>
          <w:lang w:eastAsia="zh-CN"/>
        </w:rPr>
        <w:t>对国际电联的任何活动进行讨论，</w:t>
      </w:r>
      <w:r w:rsidR="004C2C2D">
        <w:rPr>
          <w:rFonts w:hint="eastAsia"/>
          <w:lang w:eastAsia="zh-CN"/>
        </w:rPr>
        <w:t>并</w:t>
      </w:r>
      <w:r w:rsidRPr="00CC08BE">
        <w:rPr>
          <w:rFonts w:hint="eastAsia"/>
          <w:lang w:eastAsia="zh-CN"/>
        </w:rPr>
        <w:t>不是</w:t>
      </w:r>
      <w:r w:rsidR="004C2C2D">
        <w:rPr>
          <w:rFonts w:hint="eastAsia"/>
          <w:lang w:eastAsia="zh-CN"/>
        </w:rPr>
        <w:t>国际电联</w:t>
      </w:r>
      <w:r w:rsidRPr="00CC08BE">
        <w:rPr>
          <w:rFonts w:hint="eastAsia"/>
          <w:lang w:eastAsia="zh-CN"/>
        </w:rPr>
        <w:t>《</w:t>
      </w:r>
      <w:r w:rsidR="004C2C2D">
        <w:rPr>
          <w:rFonts w:hint="eastAsia"/>
          <w:lang w:eastAsia="zh-CN"/>
        </w:rPr>
        <w:t>组织法</w:t>
      </w:r>
      <w:r w:rsidRPr="00CC08BE">
        <w:rPr>
          <w:rFonts w:hint="eastAsia"/>
          <w:lang w:eastAsia="zh-CN"/>
        </w:rPr>
        <w:t>》、《公约》或</w:t>
      </w:r>
      <w:r w:rsidR="004C2C2D">
        <w:rPr>
          <w:rFonts w:hint="eastAsia"/>
          <w:lang w:eastAsia="zh-CN"/>
        </w:rPr>
        <w:t>《</w:t>
      </w:r>
      <w:r w:rsidR="004C2C2D" w:rsidRPr="004C2C2D">
        <w:rPr>
          <w:rFonts w:hint="eastAsia"/>
          <w:lang w:eastAsia="zh-CN"/>
        </w:rPr>
        <w:t>国际电联大会、全会和会议的总规则</w:t>
      </w:r>
      <w:r w:rsidR="004C2C2D">
        <w:rPr>
          <w:rFonts w:hint="eastAsia"/>
          <w:lang w:eastAsia="zh-CN"/>
        </w:rPr>
        <w:t>》</w:t>
      </w:r>
      <w:r w:rsidRPr="00CC08BE">
        <w:rPr>
          <w:rFonts w:hint="eastAsia"/>
          <w:lang w:eastAsia="zh-CN"/>
        </w:rPr>
        <w:t>的任何决定所规定的形式。</w:t>
      </w:r>
    </w:p>
    <w:p w14:paraId="0627070C" w14:textId="6BDD5ACB" w:rsidR="00E26BF6" w:rsidRPr="000B49E9" w:rsidRDefault="00E26BF6" w:rsidP="00E26BF6">
      <w:pPr>
        <w:rPr>
          <w:lang w:eastAsia="zh-CN"/>
        </w:rPr>
      </w:pPr>
      <w:r w:rsidRPr="000B49E9">
        <w:rPr>
          <w:lang w:eastAsia="zh-CN"/>
        </w:rPr>
        <w:t>2.3.2</w:t>
      </w:r>
      <w:r w:rsidRPr="000B49E9">
        <w:rPr>
          <w:lang w:eastAsia="zh-CN"/>
        </w:rPr>
        <w:tab/>
      </w:r>
      <w:r w:rsidR="004C2C2D" w:rsidRPr="004C2C2D">
        <w:rPr>
          <w:rFonts w:hint="eastAsia"/>
          <w:lang w:eastAsia="zh-CN"/>
        </w:rPr>
        <w:t>根据理事会第</w:t>
      </w:r>
      <w:r w:rsidR="004C2C2D" w:rsidRPr="004C2C2D">
        <w:rPr>
          <w:rFonts w:hint="eastAsia"/>
          <w:lang w:eastAsia="zh-CN"/>
        </w:rPr>
        <w:t>626</w:t>
      </w:r>
      <w:r w:rsidR="004C2C2D" w:rsidRPr="004C2C2D">
        <w:rPr>
          <w:rFonts w:hint="eastAsia"/>
          <w:lang w:eastAsia="zh-CN"/>
        </w:rPr>
        <w:t>号决定，计划于</w:t>
      </w:r>
      <w:r w:rsidR="004C2C2D" w:rsidRPr="004C2C2D">
        <w:rPr>
          <w:rFonts w:hint="eastAsia"/>
          <w:lang w:eastAsia="zh-CN"/>
        </w:rPr>
        <w:t>2023</w:t>
      </w:r>
      <w:r w:rsidR="004C2C2D" w:rsidRPr="004C2C2D">
        <w:rPr>
          <w:rFonts w:hint="eastAsia"/>
          <w:lang w:eastAsia="zh-CN"/>
        </w:rPr>
        <w:t>年</w:t>
      </w:r>
      <w:r w:rsidR="004C2C2D" w:rsidRPr="004C2C2D">
        <w:rPr>
          <w:rFonts w:hint="eastAsia"/>
          <w:lang w:eastAsia="zh-CN"/>
        </w:rPr>
        <w:t>7</w:t>
      </w:r>
      <w:r w:rsidR="004C2C2D" w:rsidRPr="004C2C2D">
        <w:rPr>
          <w:rFonts w:hint="eastAsia"/>
          <w:lang w:eastAsia="zh-CN"/>
        </w:rPr>
        <w:t>月</w:t>
      </w:r>
      <w:r w:rsidR="004C2C2D" w:rsidRPr="004C2C2D">
        <w:rPr>
          <w:rFonts w:hint="eastAsia"/>
          <w:lang w:eastAsia="zh-CN"/>
        </w:rPr>
        <w:t>11</w:t>
      </w:r>
      <w:r w:rsidR="004C2C2D" w:rsidRPr="004C2C2D">
        <w:rPr>
          <w:rFonts w:hint="eastAsia"/>
          <w:lang w:eastAsia="zh-CN"/>
        </w:rPr>
        <w:t>日</w:t>
      </w:r>
      <w:r w:rsidR="004C2C2D">
        <w:rPr>
          <w:rFonts w:hint="eastAsia"/>
          <w:lang w:eastAsia="zh-CN"/>
        </w:rPr>
        <w:t xml:space="preserve"> </w:t>
      </w:r>
      <w:r w:rsidR="004C2C2D">
        <w:rPr>
          <w:lang w:eastAsia="zh-CN"/>
        </w:rPr>
        <w:t xml:space="preserve">- </w:t>
      </w:r>
      <w:r w:rsidR="004C2C2D" w:rsidRPr="004C2C2D">
        <w:rPr>
          <w:rFonts w:hint="eastAsia"/>
          <w:lang w:eastAsia="zh-CN"/>
        </w:rPr>
        <w:t>理事会</w:t>
      </w:r>
      <w:r w:rsidR="004C2C2D" w:rsidRPr="004C2C2D">
        <w:rPr>
          <w:rFonts w:hint="eastAsia"/>
          <w:lang w:eastAsia="zh-CN"/>
        </w:rPr>
        <w:t>2023</w:t>
      </w:r>
      <w:r w:rsidR="004C2C2D" w:rsidRPr="004C2C2D">
        <w:rPr>
          <w:rFonts w:hint="eastAsia"/>
          <w:lang w:eastAsia="zh-CN"/>
        </w:rPr>
        <w:t>年</w:t>
      </w:r>
      <w:r w:rsidR="004C2C2D">
        <w:rPr>
          <w:rFonts w:hint="eastAsia"/>
          <w:lang w:eastAsia="zh-CN"/>
        </w:rPr>
        <w:t>会议</w:t>
      </w:r>
      <w:r w:rsidR="004C2C2D" w:rsidRPr="004C2C2D">
        <w:rPr>
          <w:rFonts w:hint="eastAsia"/>
          <w:lang w:eastAsia="zh-CN"/>
        </w:rPr>
        <w:t>开始</w:t>
      </w:r>
      <w:r w:rsidR="004C2C2D">
        <w:rPr>
          <w:rFonts w:hint="eastAsia"/>
          <w:lang w:eastAsia="zh-CN"/>
        </w:rPr>
        <w:t>之日</w:t>
      </w:r>
      <w:r w:rsidR="004C2C2D">
        <w:rPr>
          <w:rFonts w:hint="eastAsia"/>
          <w:lang w:eastAsia="zh-CN"/>
        </w:rPr>
        <w:t xml:space="preserve"> </w:t>
      </w:r>
      <w:r w:rsidR="004C2C2D">
        <w:rPr>
          <w:lang w:eastAsia="zh-CN"/>
        </w:rPr>
        <w:t xml:space="preserve">- </w:t>
      </w:r>
      <w:r w:rsidR="004C2C2D">
        <w:rPr>
          <w:rFonts w:hint="eastAsia"/>
          <w:lang w:eastAsia="zh-CN"/>
        </w:rPr>
        <w:t>召开</w:t>
      </w:r>
      <w:r w:rsidR="004C2C2D" w:rsidRPr="004C2C2D">
        <w:rPr>
          <w:rFonts w:hint="eastAsia"/>
          <w:b/>
          <w:bCs/>
          <w:lang w:eastAsia="zh-CN"/>
        </w:rPr>
        <w:t>高层对话会议</w:t>
      </w:r>
      <w:r w:rsidR="004C2C2D" w:rsidRPr="004C2C2D">
        <w:rPr>
          <w:rFonts w:hint="eastAsia"/>
          <w:lang w:eastAsia="zh-CN"/>
        </w:rPr>
        <w:t>。此外，本</w:t>
      </w:r>
      <w:r w:rsidR="004C2C2D">
        <w:rPr>
          <w:rFonts w:hint="eastAsia"/>
          <w:lang w:eastAsia="zh-CN"/>
        </w:rPr>
        <w:t>文稿</w:t>
      </w:r>
      <w:r w:rsidR="004C2C2D" w:rsidRPr="004C2C2D">
        <w:rPr>
          <w:rFonts w:hint="eastAsia"/>
          <w:lang w:eastAsia="zh-CN"/>
        </w:rPr>
        <w:t>第</w:t>
      </w:r>
      <w:r w:rsidR="004C2C2D" w:rsidRPr="004C2C2D">
        <w:rPr>
          <w:rFonts w:hint="eastAsia"/>
          <w:lang w:eastAsia="zh-CN"/>
        </w:rPr>
        <w:t>1</w:t>
      </w:r>
      <w:r w:rsidR="004C2C2D" w:rsidRPr="004C2C2D">
        <w:rPr>
          <w:rFonts w:hint="eastAsia"/>
          <w:lang w:eastAsia="zh-CN"/>
        </w:rPr>
        <w:t>段</w:t>
      </w:r>
      <w:r w:rsidR="004C2C2D">
        <w:rPr>
          <w:rFonts w:hint="eastAsia"/>
          <w:lang w:eastAsia="zh-CN"/>
        </w:rPr>
        <w:t>提及</w:t>
      </w:r>
      <w:r w:rsidR="004C2C2D" w:rsidRPr="004C2C2D">
        <w:rPr>
          <w:rFonts w:hint="eastAsia"/>
          <w:lang w:eastAsia="zh-CN"/>
        </w:rPr>
        <w:t>的通函中</w:t>
      </w:r>
      <w:r w:rsidR="004C2C2D">
        <w:rPr>
          <w:rFonts w:hint="eastAsia"/>
          <w:lang w:eastAsia="zh-CN"/>
        </w:rPr>
        <w:t>介绍</w:t>
      </w:r>
      <w:r w:rsidR="004C2C2D" w:rsidRPr="004C2C2D">
        <w:rPr>
          <w:rFonts w:hint="eastAsia"/>
          <w:lang w:eastAsia="zh-CN"/>
        </w:rPr>
        <w:t>的理事会</w:t>
      </w:r>
      <w:r w:rsidR="004C2C2D" w:rsidRPr="004C2C2D">
        <w:rPr>
          <w:rFonts w:hint="eastAsia"/>
          <w:lang w:eastAsia="zh-CN"/>
        </w:rPr>
        <w:t>2023</w:t>
      </w:r>
      <w:r w:rsidR="004C2C2D" w:rsidRPr="004C2C2D">
        <w:rPr>
          <w:rFonts w:hint="eastAsia"/>
          <w:lang w:eastAsia="zh-CN"/>
        </w:rPr>
        <w:t>年会议</w:t>
      </w:r>
      <w:r w:rsidR="004C2C2D">
        <w:rPr>
          <w:rFonts w:hint="eastAsia"/>
          <w:lang w:eastAsia="zh-CN"/>
        </w:rPr>
        <w:t>议</w:t>
      </w:r>
      <w:r w:rsidR="004C2C2D" w:rsidRPr="004C2C2D">
        <w:rPr>
          <w:rFonts w:hint="eastAsia"/>
          <w:lang w:eastAsia="zh-CN"/>
        </w:rPr>
        <w:t>程草案包括</w:t>
      </w:r>
      <w:r w:rsidR="004C2C2D">
        <w:rPr>
          <w:rFonts w:hint="eastAsia"/>
          <w:lang w:eastAsia="zh-CN"/>
        </w:rPr>
        <w:t>了高层对话会议</w:t>
      </w:r>
      <w:r w:rsidR="004C2C2D" w:rsidRPr="004C2C2D">
        <w:rPr>
          <w:rFonts w:hint="eastAsia"/>
          <w:lang w:eastAsia="zh-CN"/>
        </w:rPr>
        <w:t>。</w:t>
      </w:r>
    </w:p>
    <w:p w14:paraId="22461DCB" w14:textId="3D17DAF1" w:rsidR="00E26BF6" w:rsidRPr="000B49E9" w:rsidRDefault="004C2C2D" w:rsidP="00C452E1">
      <w:pPr>
        <w:ind w:firstLineChars="200" w:firstLine="480"/>
        <w:rPr>
          <w:lang w:eastAsia="zh-CN"/>
        </w:rPr>
      </w:pPr>
      <w:bookmarkStart w:id="14" w:name="lt_pId057"/>
      <w:r>
        <w:rPr>
          <w:rFonts w:hint="eastAsia"/>
          <w:lang w:eastAsia="zh-CN"/>
        </w:rPr>
        <w:t>与此同时，根据致函理事会成员国（</w:t>
      </w:r>
      <w:hyperlink r:id="rId26" w:history="1">
        <w:r w:rsidRPr="000B49E9">
          <w:rPr>
            <w:rStyle w:val="Hyperlink"/>
            <w:lang w:eastAsia="zh-CN"/>
          </w:rPr>
          <w:t>DM-23/1004</w:t>
        </w:r>
      </w:hyperlink>
      <w:r>
        <w:rPr>
          <w:rFonts w:hint="eastAsia"/>
          <w:lang w:eastAsia="zh-CN"/>
        </w:rPr>
        <w:t>）和成员国</w:t>
      </w:r>
      <w:r w:rsidR="000215D6">
        <w:rPr>
          <w:rFonts w:hint="eastAsia"/>
          <w:lang w:eastAsia="zh-CN"/>
        </w:rPr>
        <w:t>观察员</w:t>
      </w:r>
      <w:r>
        <w:rPr>
          <w:rFonts w:hint="eastAsia"/>
          <w:lang w:eastAsia="zh-CN"/>
        </w:rPr>
        <w:t>（</w:t>
      </w:r>
      <w:hyperlink r:id="rId27" w:history="1">
        <w:r w:rsidRPr="000B49E9">
          <w:rPr>
            <w:rStyle w:val="Hyperlink"/>
            <w:lang w:eastAsia="zh-CN"/>
          </w:rPr>
          <w:t>DM-23/1007</w:t>
        </w:r>
      </w:hyperlink>
      <w:r>
        <w:rPr>
          <w:rFonts w:hint="eastAsia"/>
          <w:lang w:eastAsia="zh-CN"/>
        </w:rPr>
        <w:t>）的通函所载信息，</w:t>
      </w:r>
      <w:r>
        <w:rPr>
          <w:rFonts w:hint="eastAsia"/>
          <w:szCs w:val="22"/>
          <w:lang w:eastAsia="zh-CN"/>
        </w:rPr>
        <w:t>将邀请来自理事会成员国的部长在高层对话会议上发言和出席务虚会，</w:t>
      </w:r>
      <w:r w:rsidR="007E02A5">
        <w:rPr>
          <w:rFonts w:hint="eastAsia"/>
          <w:szCs w:val="22"/>
          <w:lang w:eastAsia="zh-CN"/>
        </w:rPr>
        <w:t>且</w:t>
      </w:r>
      <w:r w:rsidR="007E02A5" w:rsidRPr="007E02A5">
        <w:rPr>
          <w:rFonts w:ascii="SimSun" w:hAnsi="SimSun"/>
          <w:szCs w:val="22"/>
          <w:lang w:eastAsia="zh-CN"/>
        </w:rPr>
        <w:t>“</w:t>
      </w:r>
      <w:r w:rsidRPr="007E02A5">
        <w:rPr>
          <w:rFonts w:ascii="SimSun" w:hAnsi="SimSun" w:hint="eastAsia"/>
          <w:lang w:eastAsia="zh-CN"/>
        </w:rPr>
        <w:t>在高层对话会议上，理事会观察员成员国的部长将有机会在理事国之后发言</w:t>
      </w:r>
      <w:r w:rsidR="007E02A5" w:rsidRPr="007E02A5">
        <w:rPr>
          <w:rFonts w:ascii="SimSun" w:hAnsi="SimSun"/>
          <w:lang w:eastAsia="zh-CN"/>
        </w:rPr>
        <w:t>”</w:t>
      </w:r>
      <w:r w:rsidR="007E02A5">
        <w:rPr>
          <w:rFonts w:hint="eastAsia"/>
          <w:lang w:eastAsia="zh-CN"/>
        </w:rPr>
        <w:t>。</w:t>
      </w:r>
      <w:bookmarkEnd w:id="14"/>
    </w:p>
    <w:p w14:paraId="76F1C4B1" w14:textId="78414D82" w:rsidR="00E26BF6" w:rsidRPr="000B49E9" w:rsidRDefault="007E02A5" w:rsidP="00C452E1">
      <w:pPr>
        <w:ind w:firstLineChars="200" w:firstLine="480"/>
        <w:rPr>
          <w:lang w:eastAsia="zh-CN"/>
        </w:rPr>
      </w:pPr>
      <w:r>
        <w:rPr>
          <w:rFonts w:hint="eastAsia"/>
          <w:lang w:eastAsia="zh-CN"/>
        </w:rPr>
        <w:t>高层对话会议</w:t>
      </w:r>
      <w:r w:rsidRPr="007E02A5">
        <w:rPr>
          <w:rFonts w:hint="eastAsia"/>
          <w:lang w:eastAsia="zh-CN"/>
        </w:rPr>
        <w:t>与理事会</w:t>
      </w:r>
      <w:r>
        <w:rPr>
          <w:rFonts w:hint="eastAsia"/>
          <w:lang w:eastAsia="zh-CN"/>
        </w:rPr>
        <w:t>会议存在</w:t>
      </w:r>
      <w:r w:rsidRPr="007E02A5">
        <w:rPr>
          <w:rFonts w:hint="eastAsia"/>
          <w:lang w:eastAsia="zh-CN"/>
        </w:rPr>
        <w:t>重叠</w:t>
      </w:r>
      <w:r>
        <w:rPr>
          <w:rFonts w:hint="eastAsia"/>
          <w:lang w:eastAsia="zh-CN"/>
        </w:rPr>
        <w:t>并</w:t>
      </w:r>
      <w:r w:rsidRPr="007E02A5">
        <w:rPr>
          <w:rFonts w:hint="eastAsia"/>
          <w:lang w:eastAsia="zh-CN"/>
        </w:rPr>
        <w:t>被列入</w:t>
      </w:r>
      <w:r w:rsidR="00CD712D">
        <w:rPr>
          <w:rFonts w:hint="eastAsia"/>
          <w:lang w:eastAsia="zh-CN"/>
        </w:rPr>
        <w:t>了</w:t>
      </w:r>
      <w:r w:rsidRPr="007E02A5">
        <w:rPr>
          <w:rFonts w:hint="eastAsia"/>
          <w:lang w:eastAsia="zh-CN"/>
        </w:rPr>
        <w:t>理事会</w:t>
      </w:r>
      <w:r>
        <w:rPr>
          <w:rFonts w:hint="eastAsia"/>
          <w:lang w:eastAsia="zh-CN"/>
        </w:rPr>
        <w:t>会议</w:t>
      </w:r>
      <w:r w:rsidRPr="007E02A5">
        <w:rPr>
          <w:rFonts w:hint="eastAsia"/>
          <w:lang w:eastAsia="zh-CN"/>
        </w:rPr>
        <w:t>的议程草案，</w:t>
      </w:r>
      <w:r w:rsidR="000215D6">
        <w:rPr>
          <w:rFonts w:hint="eastAsia"/>
          <w:lang w:eastAsia="zh-CN"/>
        </w:rPr>
        <w:t>同时</w:t>
      </w:r>
      <w:r w:rsidRPr="007E02A5">
        <w:rPr>
          <w:rFonts w:hint="eastAsia"/>
          <w:lang w:eastAsia="zh-CN"/>
        </w:rPr>
        <w:t>根据</w:t>
      </w:r>
      <w:r>
        <w:rPr>
          <w:rFonts w:hint="eastAsia"/>
          <w:lang w:eastAsia="zh-CN"/>
        </w:rPr>
        <w:t>涉及国际电联</w:t>
      </w:r>
      <w:r w:rsidRPr="007E02A5">
        <w:rPr>
          <w:rFonts w:hint="eastAsia"/>
          <w:lang w:eastAsia="zh-CN"/>
        </w:rPr>
        <w:t>成员国部长在</w:t>
      </w:r>
      <w:r>
        <w:rPr>
          <w:rFonts w:hint="eastAsia"/>
          <w:lang w:eastAsia="zh-CN"/>
        </w:rPr>
        <w:t>高层对话会议上</w:t>
      </w:r>
      <w:r w:rsidRPr="007E02A5">
        <w:rPr>
          <w:rFonts w:hint="eastAsia"/>
          <w:lang w:eastAsia="zh-CN"/>
        </w:rPr>
        <w:t>的发言顺序</w:t>
      </w:r>
      <w:r>
        <w:rPr>
          <w:rFonts w:hint="eastAsia"/>
          <w:lang w:eastAsia="zh-CN"/>
        </w:rPr>
        <w:t>的</w:t>
      </w:r>
      <w:r w:rsidRPr="007E02A5">
        <w:rPr>
          <w:rFonts w:hint="eastAsia"/>
          <w:lang w:eastAsia="zh-CN"/>
        </w:rPr>
        <w:t>理事会</w:t>
      </w:r>
      <w:r>
        <w:rPr>
          <w:rFonts w:hint="eastAsia"/>
          <w:lang w:eastAsia="zh-CN"/>
        </w:rPr>
        <w:t>《</w:t>
      </w:r>
      <w:r w:rsidRPr="007E02A5">
        <w:rPr>
          <w:rFonts w:hint="eastAsia"/>
          <w:lang w:eastAsia="zh-CN"/>
        </w:rPr>
        <w:t>议事规则</w:t>
      </w:r>
      <w:r>
        <w:rPr>
          <w:rFonts w:hint="eastAsia"/>
          <w:lang w:eastAsia="zh-CN"/>
        </w:rPr>
        <w:t>》规则</w:t>
      </w:r>
      <w:r w:rsidRPr="007E02A5">
        <w:rPr>
          <w:rFonts w:hint="eastAsia"/>
          <w:lang w:eastAsia="zh-CN"/>
        </w:rPr>
        <w:t>7</w:t>
      </w:r>
      <w:r w:rsidRPr="007E02A5">
        <w:rPr>
          <w:rFonts w:hint="eastAsia"/>
          <w:lang w:eastAsia="zh-CN"/>
        </w:rPr>
        <w:t>“观察员、</w:t>
      </w:r>
      <w:r w:rsidR="000215D6">
        <w:rPr>
          <w:rFonts w:hint="eastAsia"/>
          <w:lang w:eastAsia="zh-CN"/>
        </w:rPr>
        <w:t>成员国</w:t>
      </w:r>
      <w:r w:rsidRPr="007E02A5">
        <w:rPr>
          <w:rFonts w:hint="eastAsia"/>
          <w:lang w:eastAsia="zh-CN"/>
        </w:rPr>
        <w:t>观察员和部门成员</w:t>
      </w:r>
      <w:r w:rsidR="000215D6" w:rsidRPr="007E02A5">
        <w:rPr>
          <w:rFonts w:hint="eastAsia"/>
          <w:lang w:eastAsia="zh-CN"/>
        </w:rPr>
        <w:t>观察员</w:t>
      </w:r>
      <w:r w:rsidRPr="007E02A5">
        <w:rPr>
          <w:rFonts w:hint="eastAsia"/>
          <w:lang w:eastAsia="zh-CN"/>
        </w:rPr>
        <w:t>”的第</w:t>
      </w:r>
      <w:r w:rsidRPr="007E02A5">
        <w:rPr>
          <w:rFonts w:hint="eastAsia"/>
          <w:lang w:eastAsia="zh-CN"/>
        </w:rPr>
        <w:t xml:space="preserve">3 </w:t>
      </w:r>
      <w:r w:rsidRPr="000215D6">
        <w:rPr>
          <w:rFonts w:hint="eastAsia"/>
          <w:i/>
          <w:iCs/>
          <w:lang w:eastAsia="zh-CN"/>
        </w:rPr>
        <w:t>b)</w:t>
      </w:r>
      <w:r>
        <w:rPr>
          <w:rFonts w:hint="eastAsia"/>
          <w:lang w:eastAsia="zh-CN"/>
        </w:rPr>
        <w:t>段进行</w:t>
      </w:r>
      <w:r w:rsidR="000215D6">
        <w:rPr>
          <w:rFonts w:hint="eastAsia"/>
          <w:lang w:eastAsia="zh-CN"/>
        </w:rPr>
        <w:t>的</w:t>
      </w:r>
      <w:r>
        <w:rPr>
          <w:rFonts w:hint="eastAsia"/>
          <w:lang w:eastAsia="zh-CN"/>
        </w:rPr>
        <w:t>推断</w:t>
      </w:r>
      <w:r w:rsidR="00CD712D">
        <w:rPr>
          <w:rFonts w:hint="eastAsia"/>
          <w:lang w:eastAsia="zh-CN"/>
        </w:rPr>
        <w:t>，表明</w:t>
      </w:r>
      <w:r w:rsidRPr="007E02A5">
        <w:rPr>
          <w:rFonts w:hint="eastAsia"/>
          <w:lang w:eastAsia="zh-CN"/>
        </w:rPr>
        <w:t>建议在理事会</w:t>
      </w:r>
      <w:r w:rsidR="000215D6">
        <w:rPr>
          <w:rFonts w:hint="eastAsia"/>
          <w:lang w:eastAsia="zh-CN"/>
        </w:rPr>
        <w:t>会议</w:t>
      </w:r>
      <w:r w:rsidRPr="007E02A5">
        <w:rPr>
          <w:rFonts w:hint="eastAsia"/>
          <w:lang w:eastAsia="zh-CN"/>
        </w:rPr>
        <w:t>期间将</w:t>
      </w:r>
      <w:r w:rsidR="000215D6">
        <w:rPr>
          <w:rFonts w:hint="eastAsia"/>
          <w:lang w:eastAsia="zh-CN"/>
        </w:rPr>
        <w:t>高层对话会议</w:t>
      </w:r>
      <w:r w:rsidRPr="007E02A5">
        <w:rPr>
          <w:rFonts w:hint="eastAsia"/>
          <w:lang w:eastAsia="zh-CN"/>
        </w:rPr>
        <w:t>作为理事会议举行。</w:t>
      </w:r>
    </w:p>
    <w:p w14:paraId="3413B33C" w14:textId="0A02A6E3" w:rsidR="00E26BF6" w:rsidRPr="000B49E9" w:rsidRDefault="000215D6" w:rsidP="00C452E1">
      <w:pPr>
        <w:ind w:firstLineChars="200" w:firstLine="480"/>
        <w:rPr>
          <w:b/>
          <w:bCs/>
          <w:lang w:eastAsia="zh-CN"/>
        </w:rPr>
      </w:pPr>
      <w:r w:rsidRPr="000215D6">
        <w:rPr>
          <w:rFonts w:hint="eastAsia"/>
          <w:lang w:eastAsia="zh-CN"/>
        </w:rPr>
        <w:t>然而，理事会</w:t>
      </w:r>
      <w:r>
        <w:rPr>
          <w:rFonts w:hint="eastAsia"/>
          <w:lang w:eastAsia="zh-CN"/>
        </w:rPr>
        <w:t>《</w:t>
      </w:r>
      <w:r w:rsidRPr="000215D6">
        <w:rPr>
          <w:rFonts w:hint="eastAsia"/>
          <w:lang w:eastAsia="zh-CN"/>
        </w:rPr>
        <w:t>议事规则</w:t>
      </w:r>
      <w:r>
        <w:rPr>
          <w:rFonts w:hint="eastAsia"/>
          <w:lang w:eastAsia="zh-CN"/>
        </w:rPr>
        <w:t>》规则</w:t>
      </w:r>
      <w:r w:rsidRPr="000215D6">
        <w:rPr>
          <w:rFonts w:hint="eastAsia"/>
          <w:lang w:eastAsia="zh-CN"/>
        </w:rPr>
        <w:t>11</w:t>
      </w:r>
      <w:r>
        <w:rPr>
          <w:rFonts w:hint="eastAsia"/>
          <w:lang w:eastAsia="zh-CN"/>
        </w:rPr>
        <w:t>“</w:t>
      </w:r>
      <w:r w:rsidRPr="000215D6">
        <w:rPr>
          <w:rFonts w:hint="eastAsia"/>
          <w:lang w:eastAsia="zh-CN"/>
        </w:rPr>
        <w:t>委员会和工作组</w:t>
      </w:r>
      <w:r>
        <w:rPr>
          <w:rFonts w:hint="eastAsia"/>
          <w:lang w:eastAsia="zh-CN"/>
        </w:rPr>
        <w:t>”</w:t>
      </w:r>
      <w:r w:rsidRPr="000215D6">
        <w:rPr>
          <w:rFonts w:hint="eastAsia"/>
          <w:lang w:eastAsia="zh-CN"/>
        </w:rPr>
        <w:t>和</w:t>
      </w:r>
      <w:r>
        <w:rPr>
          <w:rFonts w:hint="eastAsia"/>
          <w:lang w:eastAsia="zh-CN"/>
        </w:rPr>
        <w:t>规则</w:t>
      </w:r>
      <w:r w:rsidRPr="000215D6">
        <w:rPr>
          <w:rFonts w:hint="eastAsia"/>
          <w:lang w:eastAsia="zh-CN"/>
        </w:rPr>
        <w:t>12</w:t>
      </w:r>
      <w:r>
        <w:rPr>
          <w:rFonts w:hint="eastAsia"/>
          <w:lang w:eastAsia="zh-CN"/>
        </w:rPr>
        <w:t>“</w:t>
      </w:r>
      <w:r w:rsidRPr="000215D6">
        <w:rPr>
          <w:rFonts w:hint="eastAsia"/>
          <w:lang w:eastAsia="zh-CN"/>
        </w:rPr>
        <w:t>理事会工作</w:t>
      </w:r>
      <w:r>
        <w:rPr>
          <w:rFonts w:hint="eastAsia"/>
          <w:lang w:eastAsia="zh-CN"/>
        </w:rPr>
        <w:t>的组织”</w:t>
      </w:r>
      <w:r w:rsidRPr="000215D6">
        <w:rPr>
          <w:rFonts w:hint="eastAsia"/>
          <w:lang w:eastAsia="zh-CN"/>
        </w:rPr>
        <w:t>没有规定在理事会</w:t>
      </w:r>
      <w:r>
        <w:rPr>
          <w:rFonts w:hint="eastAsia"/>
          <w:lang w:eastAsia="zh-CN"/>
        </w:rPr>
        <w:t>会议</w:t>
      </w:r>
      <w:r w:rsidRPr="000215D6">
        <w:rPr>
          <w:rFonts w:hint="eastAsia"/>
          <w:lang w:eastAsia="zh-CN"/>
        </w:rPr>
        <w:t>期间以全体会议、指导委员会</w:t>
      </w:r>
      <w:r>
        <w:rPr>
          <w:rFonts w:hint="eastAsia"/>
          <w:lang w:eastAsia="zh-CN"/>
        </w:rPr>
        <w:t>会议</w:t>
      </w:r>
      <w:r w:rsidRPr="000215D6">
        <w:rPr>
          <w:rFonts w:hint="eastAsia"/>
          <w:lang w:eastAsia="zh-CN"/>
        </w:rPr>
        <w:t>、</w:t>
      </w:r>
      <w:r>
        <w:rPr>
          <w:rFonts w:hint="eastAsia"/>
          <w:lang w:eastAsia="zh-CN"/>
        </w:rPr>
        <w:t>国际电联</w:t>
      </w:r>
      <w:r w:rsidRPr="000215D6">
        <w:rPr>
          <w:rFonts w:hint="eastAsia"/>
          <w:lang w:eastAsia="zh-CN"/>
        </w:rPr>
        <w:t>行政和管理常设委员会</w:t>
      </w:r>
      <w:r>
        <w:rPr>
          <w:rFonts w:hint="eastAsia"/>
          <w:lang w:eastAsia="zh-CN"/>
        </w:rPr>
        <w:t>会议</w:t>
      </w:r>
      <w:r w:rsidRPr="000215D6">
        <w:rPr>
          <w:rFonts w:hint="eastAsia"/>
          <w:lang w:eastAsia="zh-CN"/>
        </w:rPr>
        <w:t>以及理事会或其委员会设立的工作组会议以外的形式进行理事磋商。</w:t>
      </w:r>
    </w:p>
    <w:p w14:paraId="72CFE53A" w14:textId="5A87D26D" w:rsidR="00E26BF6" w:rsidRPr="000B49E9" w:rsidRDefault="00641330" w:rsidP="00C452E1">
      <w:pPr>
        <w:ind w:firstLineChars="200" w:firstLine="480"/>
        <w:rPr>
          <w:lang w:eastAsia="zh-CN"/>
        </w:rPr>
      </w:pPr>
      <w:r w:rsidRPr="000215D6">
        <w:rPr>
          <w:rFonts w:hint="eastAsia"/>
          <w:lang w:eastAsia="zh-CN"/>
        </w:rPr>
        <w:t>上文</w:t>
      </w:r>
      <w:r>
        <w:rPr>
          <w:rFonts w:hint="eastAsia"/>
          <w:lang w:eastAsia="zh-CN"/>
        </w:rPr>
        <w:t>第</w:t>
      </w:r>
      <w:r w:rsidRPr="000215D6">
        <w:rPr>
          <w:rFonts w:hint="eastAsia"/>
          <w:lang w:eastAsia="zh-CN"/>
        </w:rPr>
        <w:t>2.3</w:t>
      </w:r>
      <w:r>
        <w:rPr>
          <w:rFonts w:hint="eastAsia"/>
          <w:lang w:eastAsia="zh-CN"/>
        </w:rPr>
        <w:t>段</w:t>
      </w:r>
      <w:r w:rsidRPr="000215D6">
        <w:rPr>
          <w:rFonts w:hint="eastAsia"/>
          <w:lang w:eastAsia="zh-CN"/>
        </w:rPr>
        <w:t>和此处</w:t>
      </w:r>
      <w:r>
        <w:rPr>
          <w:rFonts w:hint="eastAsia"/>
          <w:lang w:eastAsia="zh-CN"/>
        </w:rPr>
        <w:t>（第</w:t>
      </w:r>
      <w:r w:rsidRPr="000215D6">
        <w:rPr>
          <w:rFonts w:hint="eastAsia"/>
          <w:lang w:eastAsia="zh-CN"/>
        </w:rPr>
        <w:t>2.3.2</w:t>
      </w:r>
      <w:r>
        <w:rPr>
          <w:rFonts w:hint="eastAsia"/>
          <w:lang w:eastAsia="zh-CN"/>
        </w:rPr>
        <w:t>段）围绕</w:t>
      </w:r>
      <w:r w:rsidRPr="000215D6">
        <w:rPr>
          <w:rFonts w:hint="eastAsia"/>
          <w:lang w:eastAsia="zh-CN"/>
        </w:rPr>
        <w:t>在理事会</w:t>
      </w:r>
      <w:r>
        <w:rPr>
          <w:rFonts w:hint="eastAsia"/>
          <w:lang w:eastAsia="zh-CN"/>
        </w:rPr>
        <w:t>支持</w:t>
      </w:r>
      <w:r w:rsidRPr="000215D6">
        <w:rPr>
          <w:rFonts w:hint="eastAsia"/>
          <w:lang w:eastAsia="zh-CN"/>
        </w:rPr>
        <w:t>下举行会外活动的合法性</w:t>
      </w:r>
      <w:r>
        <w:rPr>
          <w:rFonts w:hint="eastAsia"/>
          <w:lang w:eastAsia="zh-CN"/>
        </w:rPr>
        <w:t>发表</w:t>
      </w:r>
      <w:r w:rsidR="000215D6" w:rsidRPr="000215D6">
        <w:rPr>
          <w:rFonts w:hint="eastAsia"/>
          <w:lang w:eastAsia="zh-CN"/>
        </w:rPr>
        <w:t>的</w:t>
      </w:r>
      <w:r>
        <w:rPr>
          <w:rFonts w:hint="eastAsia"/>
          <w:lang w:eastAsia="zh-CN"/>
        </w:rPr>
        <w:t>意见</w:t>
      </w:r>
      <w:r w:rsidR="000215D6" w:rsidRPr="000215D6">
        <w:rPr>
          <w:rFonts w:hint="eastAsia"/>
          <w:lang w:eastAsia="zh-CN"/>
        </w:rPr>
        <w:t>表明，以总秘书处提议的形式举行</w:t>
      </w:r>
      <w:r>
        <w:rPr>
          <w:rFonts w:hint="eastAsia"/>
          <w:lang w:eastAsia="zh-CN"/>
        </w:rPr>
        <w:t>高层对话</w:t>
      </w:r>
      <w:r w:rsidR="000215D6" w:rsidRPr="000215D6">
        <w:rPr>
          <w:rFonts w:hint="eastAsia"/>
          <w:lang w:eastAsia="zh-CN"/>
        </w:rPr>
        <w:t>会议完全违反了理事会的</w:t>
      </w:r>
      <w:r>
        <w:rPr>
          <w:rFonts w:hint="eastAsia"/>
          <w:lang w:eastAsia="zh-CN"/>
        </w:rPr>
        <w:t>《</w:t>
      </w:r>
      <w:r w:rsidR="000215D6" w:rsidRPr="000215D6">
        <w:rPr>
          <w:rFonts w:hint="eastAsia"/>
          <w:lang w:eastAsia="zh-CN"/>
        </w:rPr>
        <w:t>议事规则</w:t>
      </w:r>
      <w:r>
        <w:rPr>
          <w:rFonts w:hint="eastAsia"/>
          <w:lang w:eastAsia="zh-CN"/>
        </w:rPr>
        <w:t>》</w:t>
      </w:r>
      <w:r w:rsidR="000215D6" w:rsidRPr="000215D6">
        <w:rPr>
          <w:rFonts w:hint="eastAsia"/>
          <w:lang w:eastAsia="zh-CN"/>
        </w:rPr>
        <w:t>。</w:t>
      </w:r>
    </w:p>
    <w:p w14:paraId="2C99D982" w14:textId="586DDFDC" w:rsidR="00E26BF6" w:rsidRPr="000B49E9" w:rsidRDefault="00641330" w:rsidP="00C452E1">
      <w:pPr>
        <w:ind w:firstLineChars="200" w:firstLine="480"/>
        <w:rPr>
          <w:b/>
          <w:bCs/>
          <w:lang w:eastAsia="zh-CN"/>
        </w:rPr>
      </w:pPr>
      <w:r w:rsidRPr="00641330">
        <w:rPr>
          <w:rFonts w:hint="eastAsia"/>
          <w:lang w:eastAsia="zh-CN"/>
        </w:rPr>
        <w:t>此外，秘书长关于理事会的改进</w:t>
      </w:r>
      <w:r>
        <w:rPr>
          <w:rFonts w:hint="eastAsia"/>
          <w:lang w:eastAsia="zh-CN"/>
        </w:rPr>
        <w:t>的</w:t>
      </w:r>
      <w:r w:rsidRPr="00641330">
        <w:rPr>
          <w:rFonts w:hint="eastAsia"/>
          <w:lang w:eastAsia="zh-CN"/>
        </w:rPr>
        <w:t>报告</w:t>
      </w:r>
      <w:r>
        <w:rPr>
          <w:rFonts w:hint="eastAsia"/>
          <w:lang w:eastAsia="zh-CN"/>
        </w:rPr>
        <w:t>（</w:t>
      </w:r>
      <w:hyperlink r:id="rId28" w:history="1">
        <w:r w:rsidRPr="00641330">
          <w:rPr>
            <w:rStyle w:val="Hyperlink"/>
            <w:rFonts w:hint="eastAsia"/>
            <w:lang w:eastAsia="zh-CN"/>
          </w:rPr>
          <w:t>C23/32</w:t>
        </w:r>
        <w:r w:rsidRPr="00641330">
          <w:rPr>
            <w:rStyle w:val="Hyperlink"/>
            <w:rFonts w:hint="eastAsia"/>
            <w:lang w:eastAsia="zh-CN"/>
          </w:rPr>
          <w:t>号文件</w:t>
        </w:r>
      </w:hyperlink>
      <w:r>
        <w:rPr>
          <w:rFonts w:hint="eastAsia"/>
          <w:lang w:eastAsia="zh-CN"/>
        </w:rPr>
        <w:t>）</w:t>
      </w:r>
      <w:r w:rsidRPr="00641330">
        <w:rPr>
          <w:rFonts w:hint="eastAsia"/>
          <w:lang w:eastAsia="zh-CN"/>
        </w:rPr>
        <w:t>提出将</w:t>
      </w:r>
      <w:r>
        <w:rPr>
          <w:rFonts w:hint="eastAsia"/>
          <w:lang w:val="en-US" w:eastAsia="zh-CN"/>
        </w:rPr>
        <w:t>高层对话</w:t>
      </w:r>
      <w:r w:rsidRPr="00641330">
        <w:rPr>
          <w:rFonts w:hint="eastAsia"/>
          <w:lang w:eastAsia="zh-CN"/>
        </w:rPr>
        <w:t>会议作为理事会</w:t>
      </w:r>
      <w:r>
        <w:rPr>
          <w:rFonts w:hint="eastAsia"/>
          <w:lang w:eastAsia="zh-CN"/>
        </w:rPr>
        <w:t>会议</w:t>
      </w:r>
      <w:r w:rsidRPr="00641330">
        <w:rPr>
          <w:rFonts w:hint="eastAsia"/>
          <w:lang w:eastAsia="zh-CN"/>
        </w:rPr>
        <w:t>的一个组成部分，</w:t>
      </w:r>
      <w:r>
        <w:rPr>
          <w:rFonts w:hint="eastAsia"/>
          <w:lang w:eastAsia="zh-CN"/>
        </w:rPr>
        <w:t>其中</w:t>
      </w:r>
      <w:r w:rsidRPr="00641330">
        <w:rPr>
          <w:rFonts w:hint="eastAsia"/>
          <w:lang w:eastAsia="zh-CN"/>
        </w:rPr>
        <w:t>包括就全权代表</w:t>
      </w:r>
      <w:r>
        <w:rPr>
          <w:rFonts w:hint="eastAsia"/>
          <w:lang w:eastAsia="zh-CN"/>
        </w:rPr>
        <w:t>大</w:t>
      </w:r>
      <w:r w:rsidRPr="00641330">
        <w:rPr>
          <w:rFonts w:hint="eastAsia"/>
          <w:lang w:eastAsia="zh-CN"/>
        </w:rPr>
        <w:t>会确定的优先事项进行</w:t>
      </w:r>
      <w:r>
        <w:rPr>
          <w:rFonts w:hint="eastAsia"/>
          <w:lang w:eastAsia="zh-CN"/>
        </w:rPr>
        <w:t>高层</w:t>
      </w:r>
      <w:r w:rsidRPr="00641330">
        <w:rPr>
          <w:rFonts w:hint="eastAsia"/>
          <w:lang w:eastAsia="zh-CN"/>
        </w:rPr>
        <w:t>意见交流，但</w:t>
      </w:r>
      <w:r>
        <w:rPr>
          <w:rFonts w:hint="eastAsia"/>
          <w:lang w:eastAsia="zh-CN"/>
        </w:rPr>
        <w:t>不产出</w:t>
      </w:r>
      <w:r w:rsidRPr="00641330">
        <w:rPr>
          <w:rFonts w:hint="eastAsia"/>
          <w:lang w:eastAsia="zh-CN"/>
        </w:rPr>
        <w:t>正式成果</w:t>
      </w:r>
      <w:r>
        <w:rPr>
          <w:rFonts w:hint="eastAsia"/>
          <w:lang w:eastAsia="zh-CN"/>
        </w:rPr>
        <w:t>，这种方</w:t>
      </w:r>
      <w:r w:rsidRPr="00641330">
        <w:rPr>
          <w:rFonts w:hint="eastAsia"/>
          <w:lang w:eastAsia="zh-CN"/>
        </w:rPr>
        <w:t>法似乎没有必要，因为根据理事会</w:t>
      </w:r>
      <w:r>
        <w:rPr>
          <w:rFonts w:hint="eastAsia"/>
          <w:lang w:eastAsia="zh-CN"/>
        </w:rPr>
        <w:t>《</w:t>
      </w:r>
      <w:r w:rsidRPr="00641330">
        <w:rPr>
          <w:rFonts w:hint="eastAsia"/>
          <w:lang w:eastAsia="zh-CN"/>
        </w:rPr>
        <w:t>议事规则</w:t>
      </w:r>
      <w:r>
        <w:rPr>
          <w:rFonts w:hint="eastAsia"/>
          <w:lang w:eastAsia="zh-CN"/>
        </w:rPr>
        <w:t>》</w:t>
      </w:r>
      <w:r w:rsidRPr="00641330">
        <w:rPr>
          <w:rFonts w:hint="eastAsia"/>
          <w:lang w:eastAsia="zh-CN"/>
        </w:rPr>
        <w:t>，这种成果不能</w:t>
      </w:r>
      <w:r>
        <w:rPr>
          <w:rFonts w:hint="eastAsia"/>
          <w:lang w:eastAsia="zh-CN"/>
        </w:rPr>
        <w:t>助力</w:t>
      </w:r>
      <w:r w:rsidRPr="00641330">
        <w:rPr>
          <w:rFonts w:hint="eastAsia"/>
          <w:lang w:eastAsia="zh-CN"/>
        </w:rPr>
        <w:t>国际电联</w:t>
      </w:r>
      <w:r>
        <w:rPr>
          <w:rFonts w:hint="eastAsia"/>
          <w:lang w:eastAsia="zh-CN"/>
        </w:rPr>
        <w:t>履行职权</w:t>
      </w:r>
      <w:r w:rsidRPr="00641330">
        <w:rPr>
          <w:rFonts w:hint="eastAsia"/>
          <w:lang w:eastAsia="zh-CN"/>
        </w:rPr>
        <w:t>。</w:t>
      </w:r>
    </w:p>
    <w:p w14:paraId="253A1862" w14:textId="54267067" w:rsidR="00E26BF6" w:rsidRPr="000B49E9" w:rsidRDefault="001F1D16" w:rsidP="00C452E1">
      <w:pPr>
        <w:ind w:firstLineChars="200" w:firstLine="480"/>
        <w:rPr>
          <w:lang w:eastAsia="zh-CN"/>
        </w:rPr>
      </w:pPr>
      <w:r>
        <w:rPr>
          <w:rFonts w:hint="eastAsia"/>
          <w:lang w:eastAsia="zh-CN"/>
        </w:rPr>
        <w:lastRenderedPageBreak/>
        <w:t>另外</w:t>
      </w:r>
      <w:r w:rsidR="00641330" w:rsidRPr="00641330">
        <w:rPr>
          <w:rFonts w:hint="eastAsia"/>
          <w:lang w:eastAsia="zh-CN"/>
        </w:rPr>
        <w:t>，在实践中，在理事会</w:t>
      </w:r>
      <w:r>
        <w:rPr>
          <w:rFonts w:hint="eastAsia"/>
          <w:lang w:eastAsia="zh-CN"/>
        </w:rPr>
        <w:t>会议</w:t>
      </w:r>
      <w:r w:rsidR="00641330" w:rsidRPr="00641330">
        <w:rPr>
          <w:rFonts w:hint="eastAsia"/>
          <w:lang w:eastAsia="zh-CN"/>
        </w:rPr>
        <w:t>期间举行</w:t>
      </w:r>
      <w:r>
        <w:rPr>
          <w:rFonts w:hint="eastAsia"/>
          <w:lang w:eastAsia="zh-CN"/>
        </w:rPr>
        <w:t>高层对话</w:t>
      </w:r>
      <w:r w:rsidR="00641330" w:rsidRPr="00641330">
        <w:rPr>
          <w:rFonts w:hint="eastAsia"/>
          <w:lang w:eastAsia="zh-CN"/>
        </w:rPr>
        <w:t>会议</w:t>
      </w:r>
      <w:r>
        <w:rPr>
          <w:rFonts w:hint="eastAsia"/>
          <w:lang w:eastAsia="zh-CN"/>
        </w:rPr>
        <w:t>占据了</w:t>
      </w:r>
      <w:r w:rsidR="00641330" w:rsidRPr="00641330">
        <w:rPr>
          <w:rFonts w:hint="eastAsia"/>
          <w:lang w:eastAsia="zh-CN"/>
        </w:rPr>
        <w:t>2023</w:t>
      </w:r>
      <w:r w:rsidR="00641330" w:rsidRPr="00641330">
        <w:rPr>
          <w:rFonts w:hint="eastAsia"/>
          <w:lang w:eastAsia="zh-CN"/>
        </w:rPr>
        <w:t>年</w:t>
      </w:r>
      <w:r>
        <w:rPr>
          <w:rFonts w:hint="eastAsia"/>
          <w:lang w:eastAsia="zh-CN"/>
        </w:rPr>
        <w:t>会议</w:t>
      </w:r>
      <w:r w:rsidR="00641330" w:rsidRPr="00641330">
        <w:rPr>
          <w:rFonts w:hint="eastAsia"/>
          <w:lang w:eastAsia="zh-CN"/>
        </w:rPr>
        <w:t>第一天四个工作时段中的三个。</w:t>
      </w:r>
    </w:p>
    <w:p w14:paraId="40C63E5E" w14:textId="5F9BF0BA" w:rsidR="00E26BF6" w:rsidRPr="000B49E9" w:rsidRDefault="00641330" w:rsidP="00C452E1">
      <w:pPr>
        <w:ind w:firstLineChars="200" w:firstLine="480"/>
        <w:rPr>
          <w:lang w:eastAsia="zh-CN"/>
        </w:rPr>
      </w:pPr>
      <w:r w:rsidRPr="00641330">
        <w:rPr>
          <w:rFonts w:hint="eastAsia"/>
          <w:lang w:eastAsia="zh-CN"/>
        </w:rPr>
        <w:t>考虑到</w:t>
      </w:r>
      <w:r w:rsidR="001F1D16">
        <w:rPr>
          <w:rFonts w:hint="eastAsia"/>
          <w:lang w:eastAsia="zh-CN"/>
        </w:rPr>
        <w:t>传统上</w:t>
      </w:r>
      <w:r w:rsidRPr="00641330">
        <w:rPr>
          <w:rFonts w:hint="eastAsia"/>
          <w:lang w:eastAsia="zh-CN"/>
        </w:rPr>
        <w:t>理事会会议讨论的长度和强度，减少分配给理事会</w:t>
      </w:r>
      <w:r w:rsidR="001F1D16">
        <w:rPr>
          <w:rFonts w:hint="eastAsia"/>
          <w:lang w:eastAsia="zh-CN"/>
        </w:rPr>
        <w:t>会议</w:t>
      </w:r>
      <w:r w:rsidRPr="00641330">
        <w:rPr>
          <w:rFonts w:hint="eastAsia"/>
          <w:lang w:eastAsia="zh-CN"/>
        </w:rPr>
        <w:t>工作的时间可能会导致没有足够的时间讨论与履行国际电联</w:t>
      </w:r>
      <w:r w:rsidR="001F1D16">
        <w:rPr>
          <w:rFonts w:hint="eastAsia"/>
          <w:lang w:eastAsia="zh-CN"/>
        </w:rPr>
        <w:t>职权</w:t>
      </w:r>
      <w:r w:rsidRPr="00641330">
        <w:rPr>
          <w:rFonts w:hint="eastAsia"/>
          <w:lang w:eastAsia="zh-CN"/>
        </w:rPr>
        <w:t>相关的重要战略问题。</w:t>
      </w:r>
    </w:p>
    <w:p w14:paraId="10538307" w14:textId="430558B2" w:rsidR="00E26BF6" w:rsidRPr="000B49E9" w:rsidRDefault="00E26BF6" w:rsidP="00E26BF6">
      <w:pPr>
        <w:rPr>
          <w:lang w:eastAsia="zh-CN"/>
        </w:rPr>
      </w:pPr>
      <w:r w:rsidRPr="000B49E9">
        <w:rPr>
          <w:lang w:eastAsia="zh-CN"/>
        </w:rPr>
        <w:t>2.4</w:t>
      </w:r>
      <w:r w:rsidRPr="000B49E9">
        <w:rPr>
          <w:lang w:eastAsia="zh-CN"/>
        </w:rPr>
        <w:tab/>
      </w:r>
      <w:r w:rsidR="00641330" w:rsidRPr="00641330">
        <w:rPr>
          <w:rFonts w:hint="eastAsia"/>
          <w:color w:val="000000"/>
          <w:lang w:eastAsia="zh-CN"/>
        </w:rPr>
        <w:t>出于这一原因，</w:t>
      </w:r>
      <w:r w:rsidR="00641330" w:rsidRPr="001F1D16">
        <w:rPr>
          <w:rFonts w:hint="eastAsia"/>
          <w:b/>
          <w:bCs/>
          <w:color w:val="000000"/>
          <w:lang w:eastAsia="zh-CN"/>
        </w:rPr>
        <w:t>理事会的</w:t>
      </w:r>
      <w:r w:rsidR="001F1D16" w:rsidRPr="001F1D16">
        <w:rPr>
          <w:rFonts w:hint="eastAsia"/>
          <w:b/>
          <w:bCs/>
          <w:color w:val="000000"/>
          <w:lang w:eastAsia="zh-CN"/>
        </w:rPr>
        <w:t>职权</w:t>
      </w:r>
      <w:r w:rsidR="00641330" w:rsidRPr="00641330">
        <w:rPr>
          <w:rFonts w:hint="eastAsia"/>
          <w:color w:val="000000"/>
          <w:lang w:eastAsia="zh-CN"/>
        </w:rPr>
        <w:t>和</w:t>
      </w:r>
      <w:r w:rsidR="001F1D16">
        <w:rPr>
          <w:rFonts w:hint="eastAsia"/>
          <w:color w:val="000000"/>
          <w:lang w:eastAsia="zh-CN"/>
        </w:rPr>
        <w:t>待由</w:t>
      </w:r>
      <w:r w:rsidR="00641330" w:rsidRPr="00641330">
        <w:rPr>
          <w:rFonts w:hint="eastAsia"/>
          <w:color w:val="000000"/>
          <w:lang w:eastAsia="zh-CN"/>
        </w:rPr>
        <w:t>理事会审议的问题清单</w:t>
      </w:r>
      <w:r w:rsidR="001F1D16">
        <w:rPr>
          <w:rFonts w:hint="eastAsia"/>
          <w:color w:val="000000"/>
          <w:lang w:eastAsia="zh-CN"/>
        </w:rPr>
        <w:t>（如</w:t>
      </w:r>
      <w:r w:rsidR="00641330" w:rsidRPr="00641330">
        <w:rPr>
          <w:rFonts w:hint="eastAsia"/>
          <w:color w:val="000000"/>
          <w:lang w:eastAsia="zh-CN"/>
        </w:rPr>
        <w:t>《</w:t>
      </w:r>
      <w:r w:rsidR="001F1D16">
        <w:rPr>
          <w:rFonts w:hint="eastAsia"/>
          <w:color w:val="000000"/>
          <w:lang w:eastAsia="zh-CN"/>
        </w:rPr>
        <w:t>组织法</w:t>
      </w:r>
      <w:r w:rsidR="00641330" w:rsidRPr="00641330">
        <w:rPr>
          <w:rFonts w:hint="eastAsia"/>
          <w:color w:val="000000"/>
          <w:lang w:eastAsia="zh-CN"/>
        </w:rPr>
        <w:t>》</w:t>
      </w:r>
      <w:r w:rsidR="001F1D16">
        <w:rPr>
          <w:rFonts w:hint="eastAsia"/>
          <w:color w:val="000000"/>
          <w:lang w:eastAsia="zh-CN"/>
        </w:rPr>
        <w:t>（《组织法》</w:t>
      </w:r>
      <w:r w:rsidR="00641330" w:rsidRPr="00641330">
        <w:rPr>
          <w:rFonts w:hint="eastAsia"/>
          <w:color w:val="000000"/>
          <w:lang w:eastAsia="zh-CN"/>
        </w:rPr>
        <w:t>/</w:t>
      </w:r>
      <w:r w:rsidR="00641330" w:rsidRPr="00641330">
        <w:rPr>
          <w:rFonts w:hint="eastAsia"/>
          <w:color w:val="000000"/>
          <w:lang w:eastAsia="zh-CN"/>
        </w:rPr>
        <w:t>第</w:t>
      </w:r>
      <w:r w:rsidR="00641330" w:rsidRPr="00641330">
        <w:rPr>
          <w:rFonts w:hint="eastAsia"/>
          <w:color w:val="000000"/>
          <w:lang w:eastAsia="zh-CN"/>
        </w:rPr>
        <w:t>10</w:t>
      </w:r>
      <w:r w:rsidR="00641330" w:rsidRPr="00641330">
        <w:rPr>
          <w:rFonts w:hint="eastAsia"/>
          <w:color w:val="000000"/>
          <w:lang w:eastAsia="zh-CN"/>
        </w:rPr>
        <w:t>条</w:t>
      </w:r>
      <w:r w:rsidR="001F1D16">
        <w:rPr>
          <w:rFonts w:hint="eastAsia"/>
          <w:color w:val="000000"/>
          <w:lang w:eastAsia="zh-CN"/>
        </w:rPr>
        <w:t>）</w:t>
      </w:r>
      <w:r w:rsidR="00641330" w:rsidRPr="00641330">
        <w:rPr>
          <w:rFonts w:hint="eastAsia"/>
          <w:color w:val="000000"/>
          <w:lang w:eastAsia="zh-CN"/>
        </w:rPr>
        <w:t>、《公约》</w:t>
      </w:r>
      <w:r w:rsidR="001F1D16">
        <w:rPr>
          <w:rFonts w:hint="eastAsia"/>
          <w:color w:val="000000"/>
          <w:lang w:eastAsia="zh-CN"/>
        </w:rPr>
        <w:t>（《公约》</w:t>
      </w:r>
      <w:r w:rsidR="00641330" w:rsidRPr="00641330">
        <w:rPr>
          <w:rFonts w:hint="eastAsia"/>
          <w:color w:val="000000"/>
          <w:lang w:eastAsia="zh-CN"/>
        </w:rPr>
        <w:t>/</w:t>
      </w:r>
      <w:r w:rsidR="00641330" w:rsidRPr="00641330">
        <w:rPr>
          <w:rFonts w:hint="eastAsia"/>
          <w:color w:val="000000"/>
          <w:lang w:eastAsia="zh-CN"/>
        </w:rPr>
        <w:t>第</w:t>
      </w:r>
      <w:r w:rsidR="00641330" w:rsidRPr="00641330">
        <w:rPr>
          <w:rFonts w:hint="eastAsia"/>
          <w:color w:val="000000"/>
          <w:lang w:eastAsia="zh-CN"/>
        </w:rPr>
        <w:t>4</w:t>
      </w:r>
      <w:r w:rsidR="00641330" w:rsidRPr="00641330">
        <w:rPr>
          <w:rFonts w:hint="eastAsia"/>
          <w:color w:val="000000"/>
          <w:lang w:eastAsia="zh-CN"/>
        </w:rPr>
        <w:t>条</w:t>
      </w:r>
      <w:r w:rsidR="001F1D16">
        <w:rPr>
          <w:rFonts w:hint="eastAsia"/>
          <w:color w:val="000000"/>
          <w:lang w:eastAsia="zh-CN"/>
        </w:rPr>
        <w:t>）</w:t>
      </w:r>
      <w:r w:rsidR="00641330" w:rsidRPr="00641330">
        <w:rPr>
          <w:rFonts w:hint="eastAsia"/>
          <w:color w:val="000000"/>
          <w:lang w:eastAsia="zh-CN"/>
        </w:rPr>
        <w:t>和全权代表</w:t>
      </w:r>
      <w:r w:rsidR="001F1D16">
        <w:rPr>
          <w:rFonts w:hint="eastAsia"/>
          <w:color w:val="000000"/>
          <w:lang w:eastAsia="zh-CN"/>
        </w:rPr>
        <w:t>大</w:t>
      </w:r>
      <w:r w:rsidR="00641330" w:rsidRPr="00641330">
        <w:rPr>
          <w:rFonts w:hint="eastAsia"/>
          <w:color w:val="000000"/>
          <w:lang w:eastAsia="zh-CN"/>
        </w:rPr>
        <w:t>会的决定明确规定</w:t>
      </w:r>
      <w:r w:rsidR="001F1D16">
        <w:rPr>
          <w:rFonts w:hint="eastAsia"/>
          <w:color w:val="000000"/>
          <w:lang w:eastAsia="zh-CN"/>
        </w:rPr>
        <w:t>）</w:t>
      </w:r>
      <w:r w:rsidR="00641330" w:rsidRPr="00641330">
        <w:rPr>
          <w:rFonts w:hint="eastAsia"/>
          <w:color w:val="000000"/>
          <w:lang w:eastAsia="zh-CN"/>
        </w:rPr>
        <w:t>，以及秘书长认为有必要提交理事会的项目</w:t>
      </w:r>
      <w:r w:rsidR="001F1D16">
        <w:rPr>
          <w:rFonts w:hint="eastAsia"/>
          <w:color w:val="000000"/>
          <w:lang w:eastAsia="zh-CN"/>
        </w:rPr>
        <w:t>（</w:t>
      </w:r>
      <w:r w:rsidR="00641330" w:rsidRPr="00641330">
        <w:rPr>
          <w:rFonts w:hint="eastAsia"/>
          <w:color w:val="000000"/>
          <w:lang w:eastAsia="zh-CN"/>
        </w:rPr>
        <w:t>规则</w:t>
      </w:r>
      <w:r w:rsidR="00641330" w:rsidRPr="00641330">
        <w:rPr>
          <w:rFonts w:hint="eastAsia"/>
          <w:color w:val="000000"/>
          <w:lang w:eastAsia="zh-CN"/>
        </w:rPr>
        <w:t>4</w:t>
      </w:r>
      <w:r w:rsidR="00641330" w:rsidRPr="00641330">
        <w:rPr>
          <w:rFonts w:hint="eastAsia"/>
          <w:color w:val="000000"/>
          <w:lang w:eastAsia="zh-CN"/>
        </w:rPr>
        <w:t>，</w:t>
      </w:r>
      <w:r w:rsidR="001F1D16">
        <w:rPr>
          <w:rFonts w:hint="eastAsia"/>
          <w:color w:val="000000"/>
          <w:lang w:eastAsia="zh-CN"/>
        </w:rPr>
        <w:t>第</w:t>
      </w:r>
      <w:r w:rsidR="00641330" w:rsidRPr="00641330">
        <w:rPr>
          <w:rFonts w:hint="eastAsia"/>
          <w:color w:val="000000"/>
          <w:lang w:eastAsia="zh-CN"/>
        </w:rPr>
        <w:t xml:space="preserve">2 </w:t>
      </w:r>
      <w:r w:rsidR="00641330" w:rsidRPr="001F1D16">
        <w:rPr>
          <w:rFonts w:hint="eastAsia"/>
          <w:i/>
          <w:iCs/>
          <w:color w:val="000000"/>
          <w:lang w:eastAsia="zh-CN"/>
        </w:rPr>
        <w:t>d)</w:t>
      </w:r>
      <w:r w:rsidR="001F1D16">
        <w:rPr>
          <w:rFonts w:hint="eastAsia"/>
          <w:color w:val="000000"/>
          <w:lang w:eastAsia="zh-CN"/>
        </w:rPr>
        <w:t>段）</w:t>
      </w:r>
      <w:r w:rsidR="00066010">
        <w:rPr>
          <w:rFonts w:hint="eastAsia"/>
          <w:color w:val="000000"/>
          <w:lang w:eastAsia="zh-CN"/>
        </w:rPr>
        <w:t>，</w:t>
      </w:r>
      <w:r w:rsidR="00641330" w:rsidRPr="00641330">
        <w:rPr>
          <w:rFonts w:hint="eastAsia"/>
          <w:color w:val="000000"/>
          <w:lang w:eastAsia="zh-CN"/>
        </w:rPr>
        <w:t>或</w:t>
      </w:r>
      <w:r w:rsidR="00066010">
        <w:rPr>
          <w:rFonts w:hint="eastAsia"/>
          <w:color w:val="000000"/>
          <w:lang w:eastAsia="zh-CN"/>
        </w:rPr>
        <w:t>秘书长</w:t>
      </w:r>
      <w:r w:rsidR="00CD712D">
        <w:rPr>
          <w:rFonts w:hint="eastAsia"/>
          <w:color w:val="000000"/>
          <w:lang w:eastAsia="zh-CN"/>
        </w:rPr>
        <w:t>在项目框架下</w:t>
      </w:r>
      <w:r w:rsidR="00066010">
        <w:rPr>
          <w:rFonts w:hint="eastAsia"/>
          <w:color w:val="000000"/>
          <w:lang w:eastAsia="zh-CN"/>
        </w:rPr>
        <w:t>编制</w:t>
      </w:r>
      <w:r w:rsidR="00641330" w:rsidRPr="00641330">
        <w:rPr>
          <w:rFonts w:hint="eastAsia"/>
          <w:color w:val="000000"/>
          <w:lang w:eastAsia="zh-CN"/>
        </w:rPr>
        <w:t>并向成员国和部门成员提出</w:t>
      </w:r>
      <w:r w:rsidR="00066010">
        <w:rPr>
          <w:rFonts w:hint="eastAsia"/>
          <w:color w:val="000000"/>
          <w:lang w:eastAsia="zh-CN"/>
        </w:rPr>
        <w:t>编写国际电联</w:t>
      </w:r>
      <w:r w:rsidR="00641330" w:rsidRPr="00641330">
        <w:rPr>
          <w:rFonts w:hint="eastAsia"/>
          <w:color w:val="000000"/>
          <w:lang w:eastAsia="zh-CN"/>
        </w:rPr>
        <w:t>政策和战略</w:t>
      </w:r>
      <w:r w:rsidR="00066010">
        <w:rPr>
          <w:rFonts w:hint="eastAsia"/>
          <w:color w:val="000000"/>
          <w:lang w:eastAsia="zh-CN"/>
        </w:rPr>
        <w:t>规</w:t>
      </w:r>
      <w:r w:rsidR="00641330" w:rsidRPr="00641330">
        <w:rPr>
          <w:rFonts w:hint="eastAsia"/>
          <w:color w:val="000000"/>
          <w:lang w:eastAsia="zh-CN"/>
        </w:rPr>
        <w:t>划报告所需的具体信息，不得超出理事会</w:t>
      </w:r>
      <w:r w:rsidR="00066010">
        <w:rPr>
          <w:rFonts w:hint="eastAsia"/>
          <w:color w:val="000000"/>
          <w:lang w:eastAsia="zh-CN"/>
        </w:rPr>
        <w:t>的职权</w:t>
      </w:r>
      <w:r w:rsidR="00641330" w:rsidRPr="00641330">
        <w:rPr>
          <w:rFonts w:hint="eastAsia"/>
          <w:color w:val="000000"/>
          <w:lang w:eastAsia="zh-CN"/>
        </w:rPr>
        <w:t>、</w:t>
      </w:r>
      <w:r w:rsidR="00066010">
        <w:rPr>
          <w:rFonts w:hint="eastAsia"/>
          <w:color w:val="000000"/>
          <w:lang w:eastAsia="zh-CN"/>
        </w:rPr>
        <w:t>《组织法》</w:t>
      </w:r>
      <w:r w:rsidR="00641330" w:rsidRPr="00641330">
        <w:rPr>
          <w:rFonts w:hint="eastAsia"/>
          <w:color w:val="000000"/>
          <w:lang w:eastAsia="zh-CN"/>
        </w:rPr>
        <w:t>、</w:t>
      </w:r>
      <w:r w:rsidR="00066010">
        <w:rPr>
          <w:rFonts w:hint="eastAsia"/>
          <w:color w:val="000000"/>
          <w:lang w:eastAsia="zh-CN"/>
        </w:rPr>
        <w:t>《</w:t>
      </w:r>
      <w:r w:rsidR="00641330" w:rsidRPr="00641330">
        <w:rPr>
          <w:rFonts w:hint="eastAsia"/>
          <w:color w:val="000000"/>
          <w:lang w:eastAsia="zh-CN"/>
        </w:rPr>
        <w:t>公约</w:t>
      </w:r>
      <w:r w:rsidR="00066010">
        <w:rPr>
          <w:rFonts w:hint="eastAsia"/>
          <w:color w:val="000000"/>
          <w:lang w:eastAsia="zh-CN"/>
        </w:rPr>
        <w:t>》</w:t>
      </w:r>
      <w:r w:rsidR="00641330" w:rsidRPr="00641330">
        <w:rPr>
          <w:rFonts w:hint="eastAsia"/>
          <w:color w:val="000000"/>
          <w:lang w:eastAsia="zh-CN"/>
        </w:rPr>
        <w:t>或全权代表</w:t>
      </w:r>
      <w:r w:rsidR="00066010">
        <w:rPr>
          <w:rFonts w:hint="eastAsia"/>
          <w:color w:val="000000"/>
          <w:lang w:eastAsia="zh-CN"/>
        </w:rPr>
        <w:t>大</w:t>
      </w:r>
      <w:r w:rsidR="00641330" w:rsidRPr="00641330">
        <w:rPr>
          <w:rFonts w:hint="eastAsia"/>
          <w:color w:val="000000"/>
          <w:lang w:eastAsia="zh-CN"/>
        </w:rPr>
        <w:t>会的</w:t>
      </w:r>
      <w:r w:rsidR="00066010">
        <w:rPr>
          <w:rFonts w:hint="eastAsia"/>
          <w:color w:val="000000"/>
          <w:lang w:eastAsia="zh-CN"/>
        </w:rPr>
        <w:t>责成（《组织法》</w:t>
      </w:r>
      <w:r w:rsidR="00641330" w:rsidRPr="00641330">
        <w:rPr>
          <w:rFonts w:hint="eastAsia"/>
          <w:color w:val="000000"/>
          <w:lang w:eastAsia="zh-CN"/>
        </w:rPr>
        <w:t>/</w:t>
      </w:r>
      <w:r w:rsidR="00641330" w:rsidRPr="00641330">
        <w:rPr>
          <w:rFonts w:hint="eastAsia"/>
          <w:color w:val="000000"/>
          <w:lang w:eastAsia="zh-CN"/>
        </w:rPr>
        <w:t>第</w:t>
      </w:r>
      <w:r w:rsidR="00641330" w:rsidRPr="00641330">
        <w:rPr>
          <w:rFonts w:hint="eastAsia"/>
          <w:color w:val="000000"/>
          <w:lang w:eastAsia="zh-CN"/>
        </w:rPr>
        <w:t>11</w:t>
      </w:r>
      <w:r w:rsidR="00641330" w:rsidRPr="00641330">
        <w:rPr>
          <w:rFonts w:hint="eastAsia"/>
          <w:color w:val="000000"/>
          <w:lang w:eastAsia="zh-CN"/>
        </w:rPr>
        <w:t>条；</w:t>
      </w:r>
      <w:r w:rsidR="00066010">
        <w:rPr>
          <w:rFonts w:hint="eastAsia"/>
          <w:color w:val="000000"/>
          <w:lang w:eastAsia="zh-CN"/>
        </w:rPr>
        <w:t>《公约》</w:t>
      </w:r>
      <w:r w:rsidR="00641330" w:rsidRPr="00641330">
        <w:rPr>
          <w:rFonts w:hint="eastAsia"/>
          <w:color w:val="000000"/>
          <w:lang w:eastAsia="zh-CN"/>
        </w:rPr>
        <w:t>第</w:t>
      </w:r>
      <w:r w:rsidR="00641330" w:rsidRPr="00641330">
        <w:rPr>
          <w:rFonts w:hint="eastAsia"/>
          <w:color w:val="000000"/>
          <w:lang w:eastAsia="zh-CN"/>
        </w:rPr>
        <w:t>4</w:t>
      </w:r>
      <w:r w:rsidR="00641330" w:rsidRPr="00641330">
        <w:rPr>
          <w:rFonts w:hint="eastAsia"/>
          <w:color w:val="000000"/>
          <w:lang w:eastAsia="zh-CN"/>
        </w:rPr>
        <w:t>条和第</w:t>
      </w:r>
      <w:r w:rsidR="00641330" w:rsidRPr="00641330">
        <w:rPr>
          <w:rFonts w:hint="eastAsia"/>
          <w:color w:val="000000"/>
          <w:lang w:eastAsia="zh-CN"/>
        </w:rPr>
        <w:t>5</w:t>
      </w:r>
      <w:r w:rsidR="00641330" w:rsidRPr="00641330">
        <w:rPr>
          <w:rFonts w:hint="eastAsia"/>
          <w:color w:val="000000"/>
          <w:lang w:eastAsia="zh-CN"/>
        </w:rPr>
        <w:t>条</w:t>
      </w:r>
      <w:r w:rsidR="00066010">
        <w:rPr>
          <w:rFonts w:hint="eastAsia"/>
          <w:color w:val="000000"/>
          <w:lang w:eastAsia="zh-CN"/>
        </w:rPr>
        <w:t>）</w:t>
      </w:r>
      <w:r w:rsidR="00641330" w:rsidRPr="00641330">
        <w:rPr>
          <w:rFonts w:hint="eastAsia"/>
          <w:color w:val="000000"/>
          <w:lang w:eastAsia="zh-CN"/>
        </w:rPr>
        <w:t>。</w:t>
      </w:r>
    </w:p>
    <w:p w14:paraId="6ED66614" w14:textId="61057C71" w:rsidR="00E26BF6" w:rsidRPr="000B49E9" w:rsidRDefault="00E26BF6" w:rsidP="00E26BF6">
      <w:pPr>
        <w:rPr>
          <w:szCs w:val="22"/>
          <w:lang w:eastAsia="zh-CN"/>
        </w:rPr>
      </w:pPr>
      <w:r w:rsidRPr="000B49E9">
        <w:rPr>
          <w:szCs w:val="22"/>
          <w:lang w:eastAsia="zh-CN"/>
        </w:rPr>
        <w:t>2.5</w:t>
      </w:r>
      <w:r w:rsidRPr="000B49E9">
        <w:rPr>
          <w:szCs w:val="22"/>
          <w:lang w:eastAsia="zh-CN"/>
        </w:rPr>
        <w:tab/>
      </w:r>
      <w:bookmarkStart w:id="15" w:name="lt_pId067"/>
      <w:r w:rsidR="00750D1A">
        <w:rPr>
          <w:rFonts w:hint="eastAsia"/>
          <w:lang w:eastAsia="zh-CN"/>
        </w:rPr>
        <w:t>鉴于有关</w:t>
      </w:r>
      <w:r w:rsidR="004D3EFB" w:rsidRPr="000B49E9">
        <w:rPr>
          <w:rFonts w:hint="eastAsia"/>
          <w:lang w:eastAsia="zh-CN"/>
        </w:rPr>
        <w:t>国际电联的大会、论坛、全会和理事会会议的时间安排和会期（</w:t>
      </w:r>
      <w:r w:rsidR="004D3EFB" w:rsidRPr="000B49E9">
        <w:rPr>
          <w:rFonts w:hint="eastAsia"/>
          <w:lang w:eastAsia="zh-CN"/>
        </w:rPr>
        <w:t>2023-2027</w:t>
      </w:r>
      <w:r w:rsidR="004D3EFB" w:rsidRPr="000B49E9">
        <w:rPr>
          <w:rFonts w:hint="eastAsia"/>
          <w:lang w:eastAsia="zh-CN"/>
        </w:rPr>
        <w:t>年）</w:t>
      </w:r>
      <w:r w:rsidR="00750D1A">
        <w:rPr>
          <w:rFonts w:hint="eastAsia"/>
          <w:lang w:eastAsia="zh-CN"/>
        </w:rPr>
        <w:t>的全权代表大会第</w:t>
      </w:r>
      <w:r w:rsidR="00750D1A">
        <w:rPr>
          <w:rFonts w:hint="eastAsia"/>
          <w:lang w:eastAsia="zh-CN"/>
        </w:rPr>
        <w:t>7</w:t>
      </w:r>
      <w:r w:rsidR="00750D1A">
        <w:rPr>
          <w:lang w:eastAsia="zh-CN"/>
        </w:rPr>
        <w:t>7</w:t>
      </w:r>
      <w:r w:rsidR="00750D1A">
        <w:rPr>
          <w:rFonts w:hint="eastAsia"/>
          <w:lang w:eastAsia="zh-CN"/>
        </w:rPr>
        <w:t>号决议（</w:t>
      </w:r>
      <w:r w:rsidR="00750D1A">
        <w:rPr>
          <w:rFonts w:hint="eastAsia"/>
          <w:lang w:eastAsia="zh-CN"/>
        </w:rPr>
        <w:t>2</w:t>
      </w:r>
      <w:r w:rsidR="00750D1A">
        <w:rPr>
          <w:lang w:eastAsia="zh-CN"/>
        </w:rPr>
        <w:t>022</w:t>
      </w:r>
      <w:r w:rsidR="00750D1A">
        <w:rPr>
          <w:rFonts w:hint="eastAsia"/>
          <w:lang w:eastAsia="zh-CN"/>
        </w:rPr>
        <w:t>年，布加勒斯特，修订版）做出决议，</w:t>
      </w:r>
      <w:r w:rsidR="00750D1A" w:rsidRPr="00750D1A">
        <w:rPr>
          <w:rFonts w:ascii="SimSun" w:hAnsi="SimSun"/>
          <w:szCs w:val="22"/>
          <w:lang w:eastAsia="zh-CN"/>
        </w:rPr>
        <w:t>“</w:t>
      </w:r>
      <w:r w:rsidRPr="000B49E9">
        <w:rPr>
          <w:rFonts w:hint="eastAsia"/>
          <w:lang w:eastAsia="zh-CN"/>
        </w:rPr>
        <w:t>国际电联的展览、论坛、高级别活动和世界性专题研讨会须在理事会批准的财务规划和双年度预算划拨的资源范围内予以安排，并且受到国际电联核心活动和其他国际电联必不可少的活动（如大会、全会和理事会会议）时间安排和会议空间要求的限制</w:t>
      </w:r>
      <w:r w:rsidR="00750D1A" w:rsidRPr="00750D1A">
        <w:rPr>
          <w:rFonts w:ascii="SimSun" w:hAnsi="SimSun"/>
          <w:lang w:val="en-US" w:eastAsia="zh-CN"/>
        </w:rPr>
        <w:t>”</w:t>
      </w:r>
      <w:r w:rsidR="00750D1A">
        <w:rPr>
          <w:rFonts w:hint="eastAsia"/>
          <w:lang w:val="en-US" w:eastAsia="zh-CN"/>
        </w:rPr>
        <w:t>，</w:t>
      </w:r>
      <w:bookmarkEnd w:id="15"/>
      <w:r w:rsidR="00750D1A">
        <w:rPr>
          <w:rFonts w:hint="eastAsia"/>
          <w:lang w:eastAsia="zh-CN"/>
        </w:rPr>
        <w:t>考虑到国际电联</w:t>
      </w:r>
      <w:r w:rsidR="00750D1A" w:rsidRPr="00750D1A">
        <w:rPr>
          <w:rFonts w:hint="eastAsia"/>
          <w:lang w:eastAsia="zh-CN"/>
        </w:rPr>
        <w:t>财</w:t>
      </w:r>
      <w:r w:rsidR="00750D1A">
        <w:rPr>
          <w:rFonts w:hint="eastAsia"/>
          <w:lang w:eastAsia="zh-CN"/>
        </w:rPr>
        <w:t>务</w:t>
      </w:r>
      <w:r w:rsidR="00750D1A" w:rsidRPr="00750D1A">
        <w:rPr>
          <w:rFonts w:hint="eastAsia"/>
          <w:lang w:eastAsia="zh-CN"/>
        </w:rPr>
        <w:t>资源的已知限制</w:t>
      </w:r>
      <w:r w:rsidR="00750D1A">
        <w:rPr>
          <w:rFonts w:hint="eastAsia"/>
          <w:lang w:eastAsia="zh-CN"/>
        </w:rPr>
        <w:t>（如有</w:t>
      </w:r>
      <w:r w:rsidR="00750D1A" w:rsidRPr="00750D1A">
        <w:rPr>
          <w:rFonts w:hint="eastAsia"/>
          <w:lang w:eastAsia="zh-CN"/>
        </w:rPr>
        <w:t>关</w:t>
      </w:r>
      <w:r w:rsidR="00750D1A">
        <w:rPr>
          <w:rFonts w:hint="eastAsia"/>
          <w:lang w:eastAsia="zh-CN"/>
        </w:rPr>
        <w:t>国际电联</w:t>
      </w:r>
      <w:r w:rsidR="00750D1A" w:rsidRPr="00750D1A">
        <w:rPr>
          <w:rFonts w:hint="eastAsia"/>
          <w:lang w:eastAsia="zh-CN"/>
        </w:rPr>
        <w:t>2024-2027</w:t>
      </w:r>
      <w:r w:rsidR="00750D1A" w:rsidRPr="00750D1A">
        <w:rPr>
          <w:rFonts w:hint="eastAsia"/>
          <w:lang w:eastAsia="zh-CN"/>
        </w:rPr>
        <w:t>年收入和支出的全权代表</w:t>
      </w:r>
      <w:r w:rsidR="00750D1A">
        <w:rPr>
          <w:rFonts w:hint="eastAsia"/>
          <w:lang w:eastAsia="zh-CN"/>
        </w:rPr>
        <w:t>大</w:t>
      </w:r>
      <w:r w:rsidR="00750D1A" w:rsidRPr="00750D1A">
        <w:rPr>
          <w:rFonts w:hint="eastAsia"/>
          <w:lang w:eastAsia="zh-CN"/>
        </w:rPr>
        <w:t>会</w:t>
      </w:r>
      <w:r w:rsidR="00750D1A">
        <w:rPr>
          <w:rFonts w:hint="eastAsia"/>
          <w:lang w:eastAsia="zh-CN"/>
        </w:rPr>
        <w:t>（</w:t>
      </w:r>
      <w:r w:rsidR="00750D1A">
        <w:rPr>
          <w:rFonts w:hint="eastAsia"/>
          <w:lang w:eastAsia="zh-CN"/>
        </w:rPr>
        <w:t>2</w:t>
      </w:r>
      <w:r w:rsidR="00750D1A">
        <w:rPr>
          <w:lang w:eastAsia="zh-CN"/>
        </w:rPr>
        <w:t>022</w:t>
      </w:r>
      <w:r w:rsidR="00750D1A">
        <w:rPr>
          <w:rFonts w:hint="eastAsia"/>
          <w:lang w:eastAsia="zh-CN"/>
        </w:rPr>
        <w:t>年，</w:t>
      </w:r>
      <w:r w:rsidR="00750D1A" w:rsidRPr="00750D1A">
        <w:rPr>
          <w:rFonts w:hint="eastAsia"/>
          <w:lang w:eastAsia="zh-CN"/>
        </w:rPr>
        <w:t>布加勒斯特</w:t>
      </w:r>
      <w:r w:rsidR="00750D1A">
        <w:rPr>
          <w:rFonts w:hint="eastAsia"/>
          <w:lang w:eastAsia="zh-CN"/>
        </w:rPr>
        <w:t>，</w:t>
      </w:r>
      <w:r w:rsidR="00750D1A" w:rsidRPr="00750D1A">
        <w:rPr>
          <w:rFonts w:hint="eastAsia"/>
          <w:lang w:eastAsia="zh-CN"/>
        </w:rPr>
        <w:t>修订版</w:t>
      </w:r>
      <w:r w:rsidR="00750D1A">
        <w:rPr>
          <w:rFonts w:hint="eastAsia"/>
          <w:lang w:eastAsia="zh-CN"/>
        </w:rPr>
        <w:t>）</w:t>
      </w:r>
      <w:hyperlink r:id="rId29" w:history="1">
        <w:r w:rsidR="00750D1A" w:rsidRPr="00750D1A">
          <w:rPr>
            <w:rStyle w:val="Hyperlink"/>
            <w:rFonts w:hint="eastAsia"/>
            <w:lang w:eastAsia="zh-CN"/>
          </w:rPr>
          <w:t>第</w:t>
        </w:r>
        <w:r w:rsidR="00750D1A" w:rsidRPr="00750D1A">
          <w:rPr>
            <w:rStyle w:val="Hyperlink"/>
            <w:rFonts w:hint="eastAsia"/>
            <w:lang w:eastAsia="zh-CN"/>
          </w:rPr>
          <w:t>5</w:t>
        </w:r>
        <w:r w:rsidR="00750D1A" w:rsidRPr="00750D1A">
          <w:rPr>
            <w:rStyle w:val="Hyperlink"/>
            <w:rFonts w:hint="eastAsia"/>
            <w:lang w:eastAsia="zh-CN"/>
          </w:rPr>
          <w:t>号决定</w:t>
        </w:r>
      </w:hyperlink>
      <w:r w:rsidR="00750D1A">
        <w:rPr>
          <w:rFonts w:hint="eastAsia"/>
          <w:lang w:eastAsia="zh-CN"/>
        </w:rPr>
        <w:t>所</w:t>
      </w:r>
      <w:r w:rsidR="00750D1A" w:rsidRPr="00750D1A">
        <w:rPr>
          <w:rFonts w:hint="eastAsia"/>
          <w:lang w:eastAsia="zh-CN"/>
        </w:rPr>
        <w:t>规定</w:t>
      </w:r>
      <w:r w:rsidR="00750D1A">
        <w:rPr>
          <w:rFonts w:hint="eastAsia"/>
          <w:lang w:eastAsia="zh-CN"/>
        </w:rPr>
        <w:t>）</w:t>
      </w:r>
      <w:r w:rsidR="00750D1A" w:rsidRPr="00750D1A">
        <w:rPr>
          <w:rFonts w:hint="eastAsia"/>
          <w:lang w:eastAsia="zh-CN"/>
        </w:rPr>
        <w:t>，举办会外活动</w:t>
      </w:r>
      <w:r w:rsidR="00750D1A">
        <w:rPr>
          <w:rFonts w:hint="eastAsia"/>
          <w:lang w:eastAsia="zh-CN"/>
        </w:rPr>
        <w:t xml:space="preserve"> </w:t>
      </w:r>
      <w:r w:rsidR="00750D1A">
        <w:rPr>
          <w:lang w:eastAsia="zh-CN"/>
        </w:rPr>
        <w:t xml:space="preserve">- </w:t>
      </w:r>
      <w:r w:rsidR="00750D1A">
        <w:rPr>
          <w:rFonts w:hint="eastAsia"/>
          <w:lang w:eastAsia="zh-CN"/>
        </w:rPr>
        <w:t>理事</w:t>
      </w:r>
      <w:r w:rsidR="00750D1A" w:rsidRPr="00750D1A">
        <w:rPr>
          <w:rFonts w:hint="eastAsia"/>
          <w:lang w:eastAsia="zh-CN"/>
        </w:rPr>
        <w:t>务虚会</w:t>
      </w:r>
      <w:r w:rsidR="00750D1A">
        <w:rPr>
          <w:rFonts w:hint="eastAsia"/>
          <w:lang w:eastAsia="zh-CN"/>
        </w:rPr>
        <w:t xml:space="preserve"> </w:t>
      </w:r>
      <w:r w:rsidR="00750D1A">
        <w:rPr>
          <w:lang w:eastAsia="zh-CN"/>
        </w:rPr>
        <w:t xml:space="preserve">- </w:t>
      </w:r>
      <w:r w:rsidR="00750D1A" w:rsidRPr="00750D1A">
        <w:rPr>
          <w:rFonts w:hint="eastAsia"/>
          <w:b/>
          <w:bCs/>
          <w:lang w:eastAsia="zh-CN"/>
        </w:rPr>
        <w:t>可能会给国际电联财务资源带来风险</w:t>
      </w:r>
      <w:r w:rsidR="00750D1A" w:rsidRPr="00750D1A">
        <w:rPr>
          <w:rFonts w:hint="eastAsia"/>
          <w:lang w:eastAsia="zh-CN"/>
        </w:rPr>
        <w:t>，引起了人们的关切。</w:t>
      </w:r>
    </w:p>
    <w:p w14:paraId="3216F27F" w14:textId="1A3D6BE1" w:rsidR="00E26BF6" w:rsidRPr="000B49E9" w:rsidRDefault="00750D1A" w:rsidP="00C452E1">
      <w:pPr>
        <w:ind w:firstLineChars="200" w:firstLine="480"/>
        <w:rPr>
          <w:lang w:eastAsia="zh-CN"/>
        </w:rPr>
      </w:pPr>
      <w:r>
        <w:rPr>
          <w:rFonts w:hint="eastAsia"/>
          <w:lang w:eastAsia="zh-CN"/>
        </w:rPr>
        <w:t>它</w:t>
      </w:r>
      <w:r w:rsidR="00641330" w:rsidRPr="00641330">
        <w:rPr>
          <w:rFonts w:hint="eastAsia"/>
          <w:lang w:eastAsia="zh-CN"/>
        </w:rPr>
        <w:t>还引起关切并树立了一个危险的先例，</w:t>
      </w:r>
      <w:r>
        <w:rPr>
          <w:rFonts w:hint="eastAsia"/>
          <w:lang w:eastAsia="zh-CN"/>
        </w:rPr>
        <w:t>高层对话会议</w:t>
      </w:r>
      <w:r w:rsidR="00641330" w:rsidRPr="00641330">
        <w:rPr>
          <w:rFonts w:hint="eastAsia"/>
          <w:lang w:eastAsia="zh-CN"/>
        </w:rPr>
        <w:t>的举行将损害分配给理事会</w:t>
      </w:r>
      <w:r w:rsidR="00641330" w:rsidRPr="00641330">
        <w:rPr>
          <w:rFonts w:hint="eastAsia"/>
          <w:lang w:eastAsia="zh-CN"/>
        </w:rPr>
        <w:t>2023</w:t>
      </w:r>
      <w:r w:rsidR="00641330" w:rsidRPr="00641330">
        <w:rPr>
          <w:rFonts w:hint="eastAsia"/>
          <w:lang w:eastAsia="zh-CN"/>
        </w:rPr>
        <w:t>年</w:t>
      </w:r>
      <w:r w:rsidR="003C333E">
        <w:rPr>
          <w:rFonts w:hint="eastAsia"/>
          <w:lang w:eastAsia="zh-CN"/>
        </w:rPr>
        <w:t>会议</w:t>
      </w:r>
      <w:r w:rsidR="00641330" w:rsidRPr="00641330">
        <w:rPr>
          <w:rFonts w:hint="eastAsia"/>
          <w:lang w:eastAsia="zh-CN"/>
        </w:rPr>
        <w:t>的</w:t>
      </w:r>
      <w:r w:rsidR="003C333E">
        <w:rPr>
          <w:rFonts w:hint="eastAsia"/>
          <w:lang w:eastAsia="zh-CN"/>
        </w:rPr>
        <w:t>财务</w:t>
      </w:r>
      <w:r w:rsidR="00641330" w:rsidRPr="00641330">
        <w:rPr>
          <w:rFonts w:hint="eastAsia"/>
          <w:lang w:eastAsia="zh-CN"/>
        </w:rPr>
        <w:t>、人力和时间资源，绝不可被视为理事会议的一种形式；鉴于</w:t>
      </w:r>
      <w:r w:rsidR="003C333E">
        <w:rPr>
          <w:rFonts w:hint="eastAsia"/>
          <w:lang w:eastAsia="zh-CN"/>
        </w:rPr>
        <w:t>国际电联财务资源的</w:t>
      </w:r>
      <w:r w:rsidR="00641330" w:rsidRPr="00641330">
        <w:rPr>
          <w:rFonts w:hint="eastAsia"/>
          <w:lang w:eastAsia="zh-CN"/>
        </w:rPr>
        <w:t>已知</w:t>
      </w:r>
      <w:r w:rsidR="003C333E">
        <w:rPr>
          <w:rFonts w:hint="eastAsia"/>
          <w:lang w:eastAsia="zh-CN"/>
        </w:rPr>
        <w:t>限制</w:t>
      </w:r>
      <w:r w:rsidR="00641330" w:rsidRPr="00641330">
        <w:rPr>
          <w:rFonts w:hint="eastAsia"/>
          <w:lang w:eastAsia="zh-CN"/>
        </w:rPr>
        <w:t>，这对</w:t>
      </w:r>
      <w:r w:rsidR="003C333E">
        <w:rPr>
          <w:rFonts w:hint="eastAsia"/>
          <w:lang w:eastAsia="zh-CN"/>
        </w:rPr>
        <w:t>国际电联财务</w:t>
      </w:r>
      <w:r w:rsidR="00641330" w:rsidRPr="00641330">
        <w:rPr>
          <w:rFonts w:hint="eastAsia"/>
          <w:lang w:eastAsia="zh-CN"/>
        </w:rPr>
        <w:t>资源</w:t>
      </w:r>
      <w:r w:rsidR="003C333E">
        <w:rPr>
          <w:rFonts w:hint="eastAsia"/>
          <w:lang w:eastAsia="zh-CN"/>
        </w:rPr>
        <w:t>产生</w:t>
      </w:r>
      <w:r w:rsidR="00641330" w:rsidRPr="00641330">
        <w:rPr>
          <w:rFonts w:hint="eastAsia"/>
          <w:lang w:eastAsia="zh-CN"/>
        </w:rPr>
        <w:t>的风险尤其</w:t>
      </w:r>
      <w:r w:rsidR="003C333E">
        <w:rPr>
          <w:rFonts w:hint="eastAsia"/>
          <w:lang w:eastAsia="zh-CN"/>
        </w:rPr>
        <w:t>严重</w:t>
      </w:r>
      <w:r w:rsidR="00641330" w:rsidRPr="00641330">
        <w:rPr>
          <w:rFonts w:hint="eastAsia"/>
          <w:lang w:eastAsia="zh-CN"/>
        </w:rPr>
        <w:t>。</w:t>
      </w:r>
    </w:p>
    <w:p w14:paraId="3561B4E6" w14:textId="658BAA6B" w:rsidR="00E26BF6" w:rsidRPr="000B49E9" w:rsidRDefault="00E26BF6" w:rsidP="00E26BF6">
      <w:pPr>
        <w:pStyle w:val="Heading1"/>
        <w:rPr>
          <w:lang w:eastAsia="zh-CN"/>
        </w:rPr>
      </w:pPr>
      <w:r w:rsidRPr="000B49E9">
        <w:rPr>
          <w:lang w:eastAsia="zh-CN"/>
        </w:rPr>
        <w:t>3</w:t>
      </w:r>
      <w:r w:rsidRPr="000B49E9">
        <w:rPr>
          <w:lang w:eastAsia="zh-CN"/>
        </w:rPr>
        <w:tab/>
      </w:r>
      <w:r w:rsidR="00D4131D" w:rsidRPr="000B49E9">
        <w:rPr>
          <w:rFonts w:hint="eastAsia"/>
          <w:lang w:eastAsia="zh-CN"/>
        </w:rPr>
        <w:t>提案</w:t>
      </w:r>
    </w:p>
    <w:p w14:paraId="0065AF54" w14:textId="3E5D6A80" w:rsidR="00E26BF6" w:rsidRPr="000B49E9" w:rsidRDefault="003C333E" w:rsidP="00C452E1">
      <w:pPr>
        <w:ind w:firstLineChars="200" w:firstLine="480"/>
        <w:rPr>
          <w:lang w:eastAsia="zh-CN"/>
        </w:rPr>
      </w:pPr>
      <w:r w:rsidRPr="003C333E">
        <w:rPr>
          <w:rFonts w:hint="eastAsia"/>
          <w:lang w:eastAsia="zh-CN"/>
        </w:rPr>
        <w:t>鉴于上述情况，俄罗斯联邦</w:t>
      </w:r>
      <w:r>
        <w:rPr>
          <w:rFonts w:hint="eastAsia"/>
          <w:lang w:eastAsia="zh-CN"/>
        </w:rPr>
        <w:t>主管部门</w:t>
      </w:r>
      <w:r w:rsidRPr="003C333E">
        <w:rPr>
          <w:rFonts w:hint="eastAsia"/>
          <w:lang w:eastAsia="zh-CN"/>
        </w:rPr>
        <w:t>提出以下</w:t>
      </w:r>
      <w:r>
        <w:rPr>
          <w:rFonts w:hint="eastAsia"/>
          <w:lang w:eastAsia="zh-CN"/>
        </w:rPr>
        <w:t>提案</w:t>
      </w:r>
      <w:r w:rsidRPr="003C333E">
        <w:rPr>
          <w:rFonts w:hint="eastAsia"/>
          <w:lang w:eastAsia="zh-CN"/>
        </w:rPr>
        <w:t>，供理事会</w:t>
      </w:r>
      <w:r w:rsidRPr="003C333E">
        <w:rPr>
          <w:rFonts w:hint="eastAsia"/>
          <w:lang w:eastAsia="zh-CN"/>
        </w:rPr>
        <w:t>2023</w:t>
      </w:r>
      <w:r w:rsidRPr="003C333E">
        <w:rPr>
          <w:rFonts w:hint="eastAsia"/>
          <w:lang w:eastAsia="zh-CN"/>
        </w:rPr>
        <w:t>年</w:t>
      </w:r>
      <w:r>
        <w:rPr>
          <w:rFonts w:hint="eastAsia"/>
          <w:lang w:eastAsia="zh-CN"/>
        </w:rPr>
        <w:t>会议</w:t>
      </w:r>
      <w:r w:rsidRPr="003C333E">
        <w:rPr>
          <w:rFonts w:hint="eastAsia"/>
          <w:lang w:eastAsia="zh-CN"/>
        </w:rPr>
        <w:t>审议</w:t>
      </w:r>
      <w:r>
        <w:rPr>
          <w:rFonts w:hint="eastAsia"/>
          <w:lang w:eastAsia="zh-CN"/>
        </w:rPr>
        <w:t>：</w:t>
      </w:r>
    </w:p>
    <w:p w14:paraId="5803DFD6" w14:textId="20878702" w:rsidR="00E26BF6" w:rsidRPr="000B49E9" w:rsidRDefault="00E26BF6" w:rsidP="00E26BF6">
      <w:pPr>
        <w:pStyle w:val="enumlev1"/>
        <w:rPr>
          <w:lang w:eastAsia="zh-CN"/>
        </w:rPr>
      </w:pPr>
      <w:r w:rsidRPr="000B49E9">
        <w:rPr>
          <w:lang w:eastAsia="zh-CN"/>
        </w:rPr>
        <w:t>1)</w:t>
      </w:r>
      <w:r w:rsidRPr="000B49E9">
        <w:rPr>
          <w:lang w:eastAsia="zh-CN"/>
        </w:rPr>
        <w:tab/>
      </w:r>
      <w:r w:rsidR="003C333E" w:rsidRPr="003C333E">
        <w:rPr>
          <w:rFonts w:hint="eastAsia"/>
          <w:lang w:eastAsia="zh-CN"/>
        </w:rPr>
        <w:t>根据理事会</w:t>
      </w:r>
      <w:r w:rsidR="003C333E">
        <w:rPr>
          <w:rFonts w:hint="eastAsia"/>
          <w:lang w:eastAsia="zh-CN"/>
        </w:rPr>
        <w:t>《</w:t>
      </w:r>
      <w:r w:rsidR="003C333E" w:rsidRPr="003C333E">
        <w:rPr>
          <w:rFonts w:hint="eastAsia"/>
          <w:lang w:eastAsia="zh-CN"/>
        </w:rPr>
        <w:t>议事规则</w:t>
      </w:r>
      <w:r w:rsidR="003C333E">
        <w:rPr>
          <w:rFonts w:hint="eastAsia"/>
          <w:lang w:eastAsia="zh-CN"/>
        </w:rPr>
        <w:t>》规则</w:t>
      </w:r>
      <w:r w:rsidR="003C333E" w:rsidRPr="003C333E">
        <w:rPr>
          <w:rFonts w:hint="eastAsia"/>
          <w:lang w:eastAsia="zh-CN"/>
        </w:rPr>
        <w:t>1</w:t>
      </w:r>
      <w:r w:rsidR="003C333E" w:rsidRPr="003C333E">
        <w:rPr>
          <w:rFonts w:hint="eastAsia"/>
          <w:lang w:eastAsia="zh-CN"/>
        </w:rPr>
        <w:t>，秘书长应至少提前两个月</w:t>
      </w:r>
      <w:r w:rsidR="003C333E" w:rsidRPr="003C333E">
        <w:rPr>
          <w:rFonts w:ascii="STKaiti" w:eastAsia="STKaiti" w:hAnsi="STKaiti" w:hint="eastAsia"/>
          <w:lang w:eastAsia="zh-CN"/>
        </w:rPr>
        <w:t>提醒</w:t>
      </w:r>
      <w:r w:rsidR="003C333E" w:rsidRPr="003C333E">
        <w:rPr>
          <w:rFonts w:hint="eastAsia"/>
          <w:lang w:eastAsia="zh-CN"/>
        </w:rPr>
        <w:t>国际电联成员预定举行的</w:t>
      </w:r>
      <w:r w:rsidR="003C333E">
        <w:rPr>
          <w:rFonts w:hint="eastAsia"/>
          <w:lang w:eastAsia="zh-CN"/>
        </w:rPr>
        <w:t>理事会会议</w:t>
      </w:r>
      <w:r w:rsidR="003C333E" w:rsidRPr="003C333E">
        <w:rPr>
          <w:rFonts w:hint="eastAsia"/>
          <w:lang w:eastAsia="zh-CN"/>
        </w:rPr>
        <w:t>。秘书长关于理事会未来</w:t>
      </w:r>
      <w:r w:rsidR="003C333E">
        <w:rPr>
          <w:rFonts w:hint="eastAsia"/>
          <w:lang w:eastAsia="zh-CN"/>
        </w:rPr>
        <w:t>会议</w:t>
      </w:r>
      <w:r w:rsidR="003C333E" w:rsidRPr="003C333E">
        <w:rPr>
          <w:rFonts w:hint="eastAsia"/>
          <w:lang w:eastAsia="zh-CN"/>
        </w:rPr>
        <w:t>的通函</w:t>
      </w:r>
      <w:r w:rsidR="003C333E">
        <w:rPr>
          <w:rFonts w:hint="eastAsia"/>
          <w:lang w:eastAsia="zh-CN"/>
        </w:rPr>
        <w:t>仅</w:t>
      </w:r>
      <w:r w:rsidR="003C333E" w:rsidRPr="003C333E">
        <w:rPr>
          <w:rFonts w:hint="eastAsia"/>
          <w:lang w:eastAsia="zh-CN"/>
        </w:rPr>
        <w:t>应严格属于</w:t>
      </w:r>
      <w:r w:rsidR="003C333E" w:rsidRPr="003C333E">
        <w:rPr>
          <w:rFonts w:ascii="STKaiti" w:eastAsia="STKaiti" w:hAnsi="STKaiti" w:hint="eastAsia"/>
          <w:b/>
          <w:bCs/>
          <w:lang w:eastAsia="zh-CN"/>
        </w:rPr>
        <w:t>提醒</w:t>
      </w:r>
      <w:r w:rsidR="003C333E" w:rsidRPr="003C333E">
        <w:rPr>
          <w:rFonts w:hint="eastAsia"/>
          <w:lang w:eastAsia="zh-CN"/>
        </w:rPr>
        <w:t>性质。</w:t>
      </w:r>
    </w:p>
    <w:p w14:paraId="27AF0909" w14:textId="6706C2B2" w:rsidR="00E26BF6" w:rsidRPr="000B49E9" w:rsidRDefault="00E26BF6" w:rsidP="00E26BF6">
      <w:pPr>
        <w:pStyle w:val="enumlev1"/>
        <w:rPr>
          <w:lang w:eastAsia="zh-CN"/>
        </w:rPr>
      </w:pPr>
      <w:r w:rsidRPr="000B49E9">
        <w:rPr>
          <w:lang w:eastAsia="zh-CN"/>
        </w:rPr>
        <w:t>2)</w:t>
      </w:r>
      <w:r w:rsidRPr="000B49E9">
        <w:rPr>
          <w:lang w:eastAsia="zh-CN"/>
        </w:rPr>
        <w:tab/>
      </w:r>
      <w:r w:rsidR="00DC0D7D" w:rsidRPr="003C333E">
        <w:rPr>
          <w:rFonts w:hint="eastAsia"/>
          <w:lang w:eastAsia="zh-CN"/>
        </w:rPr>
        <w:t>秘书长</w:t>
      </w:r>
      <w:r w:rsidR="00DC0D7D" w:rsidRPr="00DC0D7D">
        <w:rPr>
          <w:rFonts w:ascii="STKaiti" w:eastAsia="STKaiti" w:hAnsi="STKaiti" w:hint="eastAsia"/>
          <w:lang w:eastAsia="zh-CN"/>
        </w:rPr>
        <w:t>提醒</w:t>
      </w:r>
      <w:r w:rsidR="00DC0D7D" w:rsidRPr="003C333E">
        <w:rPr>
          <w:rFonts w:hint="eastAsia"/>
          <w:lang w:eastAsia="zh-CN"/>
        </w:rPr>
        <w:t>举行理事会</w:t>
      </w:r>
      <w:r w:rsidR="00DC0D7D">
        <w:rPr>
          <w:rFonts w:hint="eastAsia"/>
          <w:lang w:eastAsia="zh-CN"/>
        </w:rPr>
        <w:t>未来会议</w:t>
      </w:r>
      <w:r w:rsidR="00DC0D7D" w:rsidRPr="003C333E">
        <w:rPr>
          <w:rFonts w:hint="eastAsia"/>
          <w:lang w:eastAsia="zh-CN"/>
        </w:rPr>
        <w:t>的通函</w:t>
      </w:r>
      <w:r w:rsidR="003C333E" w:rsidRPr="003C333E">
        <w:rPr>
          <w:rFonts w:hint="eastAsia"/>
          <w:lang w:eastAsia="zh-CN"/>
        </w:rPr>
        <w:t>应严格按照理事会</w:t>
      </w:r>
      <w:r w:rsidR="00DC0D7D">
        <w:rPr>
          <w:rFonts w:hint="eastAsia"/>
          <w:lang w:eastAsia="zh-CN"/>
        </w:rPr>
        <w:t>《</w:t>
      </w:r>
      <w:r w:rsidR="003C333E" w:rsidRPr="003C333E">
        <w:rPr>
          <w:rFonts w:hint="eastAsia"/>
          <w:lang w:eastAsia="zh-CN"/>
        </w:rPr>
        <w:t>议事规则</w:t>
      </w:r>
      <w:r w:rsidR="00DC0D7D">
        <w:rPr>
          <w:rFonts w:hint="eastAsia"/>
          <w:lang w:eastAsia="zh-CN"/>
        </w:rPr>
        <w:t>》</w:t>
      </w:r>
      <w:r w:rsidR="003C333E" w:rsidRPr="003C333E">
        <w:rPr>
          <w:rFonts w:hint="eastAsia"/>
          <w:lang w:eastAsia="zh-CN"/>
        </w:rPr>
        <w:t>起草和分发，</w:t>
      </w:r>
      <w:r w:rsidR="00DC0D7D">
        <w:rPr>
          <w:rFonts w:hint="eastAsia"/>
          <w:lang w:eastAsia="zh-CN"/>
        </w:rPr>
        <w:t>且</w:t>
      </w:r>
      <w:r w:rsidR="003C333E" w:rsidRPr="003C333E">
        <w:rPr>
          <w:rFonts w:hint="eastAsia"/>
          <w:lang w:eastAsia="zh-CN"/>
        </w:rPr>
        <w:t>应仅涉及理事会</w:t>
      </w:r>
      <w:r w:rsidR="00DC0D7D">
        <w:rPr>
          <w:rFonts w:hint="eastAsia"/>
          <w:lang w:eastAsia="zh-CN"/>
        </w:rPr>
        <w:t>会议</w:t>
      </w:r>
      <w:r w:rsidR="003C333E" w:rsidRPr="003C333E">
        <w:rPr>
          <w:rFonts w:hint="eastAsia"/>
          <w:lang w:eastAsia="zh-CN"/>
        </w:rPr>
        <w:t>的举行和理事会</w:t>
      </w:r>
      <w:r w:rsidR="00DC0D7D">
        <w:rPr>
          <w:rFonts w:hint="eastAsia"/>
          <w:lang w:eastAsia="zh-CN"/>
        </w:rPr>
        <w:t>《</w:t>
      </w:r>
      <w:r w:rsidR="003C333E" w:rsidRPr="003C333E">
        <w:rPr>
          <w:rFonts w:hint="eastAsia"/>
          <w:lang w:eastAsia="zh-CN"/>
        </w:rPr>
        <w:t>议事规则</w:t>
      </w:r>
      <w:r w:rsidR="00DC0D7D">
        <w:rPr>
          <w:rFonts w:hint="eastAsia"/>
          <w:lang w:eastAsia="zh-CN"/>
        </w:rPr>
        <w:t>》</w:t>
      </w:r>
      <w:r w:rsidR="003C333E" w:rsidRPr="003C333E">
        <w:rPr>
          <w:rFonts w:hint="eastAsia"/>
          <w:lang w:eastAsia="zh-CN"/>
        </w:rPr>
        <w:t>规定的相关方面。</w:t>
      </w:r>
    </w:p>
    <w:p w14:paraId="00FA5C8A" w14:textId="7F563F56" w:rsidR="00E26BF6" w:rsidRPr="000B49E9" w:rsidRDefault="00E26BF6" w:rsidP="00E26BF6">
      <w:pPr>
        <w:pStyle w:val="enumlev1"/>
        <w:rPr>
          <w:lang w:eastAsia="zh-CN"/>
        </w:rPr>
      </w:pPr>
      <w:r w:rsidRPr="000B49E9">
        <w:rPr>
          <w:lang w:eastAsia="zh-CN"/>
        </w:rPr>
        <w:t>3)</w:t>
      </w:r>
      <w:r w:rsidRPr="000B49E9">
        <w:rPr>
          <w:lang w:eastAsia="zh-CN"/>
        </w:rPr>
        <w:tab/>
      </w:r>
      <w:r w:rsidR="00DC0D7D">
        <w:rPr>
          <w:rFonts w:hint="eastAsia"/>
          <w:lang w:eastAsia="zh-CN"/>
        </w:rPr>
        <w:t>有关</w:t>
      </w:r>
      <w:r w:rsidR="003C333E" w:rsidRPr="003C333E">
        <w:rPr>
          <w:rFonts w:hint="eastAsia"/>
          <w:lang w:eastAsia="zh-CN"/>
        </w:rPr>
        <w:t>总秘书处组织的任何会外活动的信息</w:t>
      </w:r>
      <w:r w:rsidR="00DC0D7D">
        <w:rPr>
          <w:rFonts w:hint="eastAsia"/>
          <w:lang w:eastAsia="zh-CN"/>
        </w:rPr>
        <w:t>，</w:t>
      </w:r>
      <w:r w:rsidR="003C333E" w:rsidRPr="003C333E">
        <w:rPr>
          <w:rFonts w:hint="eastAsia"/>
          <w:lang w:eastAsia="zh-CN"/>
        </w:rPr>
        <w:t>应与理事会</w:t>
      </w:r>
      <w:r w:rsidR="00DC0D7D">
        <w:rPr>
          <w:rFonts w:hint="eastAsia"/>
          <w:lang w:eastAsia="zh-CN"/>
        </w:rPr>
        <w:t>会议</w:t>
      </w:r>
      <w:r w:rsidR="00DC0D7D" w:rsidRPr="00DC0D7D">
        <w:rPr>
          <w:rFonts w:ascii="STKaiti" w:eastAsia="STKaiti" w:hAnsi="STKaiti" w:hint="eastAsia"/>
          <w:lang w:eastAsia="zh-CN"/>
        </w:rPr>
        <w:t>提醒</w:t>
      </w:r>
      <w:r w:rsidR="00DC0D7D" w:rsidRPr="00DC0D7D">
        <w:rPr>
          <w:rFonts w:ascii="SimSun" w:hAnsi="SimSun" w:hint="eastAsia"/>
          <w:lang w:eastAsia="zh-CN"/>
        </w:rPr>
        <w:t>通函</w:t>
      </w:r>
      <w:r w:rsidR="003C333E" w:rsidRPr="003C333E">
        <w:rPr>
          <w:rFonts w:hint="eastAsia"/>
          <w:lang w:eastAsia="zh-CN"/>
        </w:rPr>
        <w:t>分开提供。</w:t>
      </w:r>
    </w:p>
    <w:p w14:paraId="1FBCCB70" w14:textId="64CC9735" w:rsidR="00E26BF6" w:rsidRPr="000B49E9" w:rsidRDefault="00E26BF6" w:rsidP="00E26BF6">
      <w:pPr>
        <w:pStyle w:val="enumlev1"/>
        <w:rPr>
          <w:lang w:eastAsia="zh-CN"/>
        </w:rPr>
      </w:pPr>
      <w:r w:rsidRPr="000B49E9">
        <w:rPr>
          <w:lang w:eastAsia="zh-CN"/>
        </w:rPr>
        <w:t>4)</w:t>
      </w:r>
      <w:r w:rsidRPr="000B49E9">
        <w:rPr>
          <w:lang w:eastAsia="zh-CN"/>
        </w:rPr>
        <w:tab/>
      </w:r>
      <w:r w:rsidR="00DC0D7D">
        <w:rPr>
          <w:rFonts w:hint="eastAsia"/>
          <w:lang w:eastAsia="zh-CN"/>
        </w:rPr>
        <w:t>理事</w:t>
      </w:r>
      <w:r w:rsidR="003C333E" w:rsidRPr="003C333E">
        <w:rPr>
          <w:rFonts w:hint="eastAsia"/>
          <w:lang w:eastAsia="zh-CN"/>
        </w:rPr>
        <w:t>及其</w:t>
      </w:r>
      <w:r w:rsidR="00DC0D7D">
        <w:rPr>
          <w:rFonts w:hint="eastAsia"/>
          <w:lang w:eastAsia="zh-CN"/>
        </w:rPr>
        <w:t>磋商</w:t>
      </w:r>
      <w:r w:rsidR="003C333E" w:rsidRPr="003C333E">
        <w:rPr>
          <w:rFonts w:hint="eastAsia"/>
          <w:lang w:eastAsia="zh-CN"/>
        </w:rPr>
        <w:t>须严格按照</w:t>
      </w:r>
      <w:r w:rsidR="00DC0D7D">
        <w:rPr>
          <w:rFonts w:hint="eastAsia"/>
          <w:lang w:eastAsia="zh-CN"/>
        </w:rPr>
        <w:t>理事</w:t>
      </w:r>
      <w:r w:rsidR="003C333E" w:rsidRPr="003C333E">
        <w:rPr>
          <w:rFonts w:hint="eastAsia"/>
          <w:lang w:eastAsia="zh-CN"/>
        </w:rPr>
        <w:t>会</w:t>
      </w:r>
      <w:r w:rsidR="00DC0D7D">
        <w:rPr>
          <w:rFonts w:hint="eastAsia"/>
          <w:lang w:eastAsia="zh-CN"/>
        </w:rPr>
        <w:t>《</w:t>
      </w:r>
      <w:r w:rsidR="003C333E" w:rsidRPr="003C333E">
        <w:rPr>
          <w:rFonts w:hint="eastAsia"/>
          <w:lang w:eastAsia="zh-CN"/>
        </w:rPr>
        <w:t>议事规则</w:t>
      </w:r>
      <w:r w:rsidR="00DC0D7D">
        <w:rPr>
          <w:rFonts w:hint="eastAsia"/>
          <w:lang w:eastAsia="zh-CN"/>
        </w:rPr>
        <w:t>》规则</w:t>
      </w:r>
      <w:r w:rsidR="00DC0D7D">
        <w:rPr>
          <w:rFonts w:hint="eastAsia"/>
          <w:lang w:eastAsia="zh-CN"/>
        </w:rPr>
        <w:t>1</w:t>
      </w:r>
      <w:r w:rsidR="00DC0D7D">
        <w:rPr>
          <w:rFonts w:hint="eastAsia"/>
          <w:lang w:eastAsia="zh-CN"/>
        </w:rPr>
        <w:t>“例行会议的召开”</w:t>
      </w:r>
      <w:r w:rsidR="003C333E" w:rsidRPr="003C333E">
        <w:rPr>
          <w:rFonts w:hint="eastAsia"/>
          <w:lang w:eastAsia="zh-CN"/>
        </w:rPr>
        <w:t>、</w:t>
      </w:r>
      <w:r w:rsidR="00DC0D7D">
        <w:rPr>
          <w:rFonts w:hint="eastAsia"/>
          <w:lang w:eastAsia="zh-CN"/>
        </w:rPr>
        <w:t>规则</w:t>
      </w:r>
      <w:r w:rsidR="00DC0D7D">
        <w:rPr>
          <w:rFonts w:hint="eastAsia"/>
          <w:lang w:eastAsia="zh-CN"/>
        </w:rPr>
        <w:t>2</w:t>
      </w:r>
      <w:r w:rsidR="00DC0D7D">
        <w:rPr>
          <w:rFonts w:hint="eastAsia"/>
          <w:lang w:eastAsia="zh-CN"/>
        </w:rPr>
        <w:t>“非常</w:t>
      </w:r>
      <w:r w:rsidR="003C333E" w:rsidRPr="003C333E">
        <w:rPr>
          <w:rFonts w:hint="eastAsia"/>
          <w:lang w:eastAsia="zh-CN"/>
        </w:rPr>
        <w:t>会议</w:t>
      </w:r>
      <w:r w:rsidR="00DC0D7D">
        <w:rPr>
          <w:rFonts w:hint="eastAsia"/>
          <w:lang w:eastAsia="zh-CN"/>
        </w:rPr>
        <w:t>的召开”</w:t>
      </w:r>
      <w:r w:rsidR="003C333E" w:rsidRPr="003C333E">
        <w:rPr>
          <w:rFonts w:hint="eastAsia"/>
          <w:lang w:eastAsia="zh-CN"/>
        </w:rPr>
        <w:t>及</w:t>
      </w:r>
      <w:r w:rsidR="00DC0D7D">
        <w:rPr>
          <w:rFonts w:hint="eastAsia"/>
          <w:lang w:eastAsia="zh-CN"/>
        </w:rPr>
        <w:t>规则</w:t>
      </w:r>
      <w:r w:rsidR="00DC0D7D">
        <w:rPr>
          <w:rFonts w:hint="eastAsia"/>
          <w:lang w:eastAsia="zh-CN"/>
        </w:rPr>
        <w:t>3</w:t>
      </w:r>
      <w:r w:rsidR="00DC0D7D">
        <w:rPr>
          <w:rFonts w:hint="eastAsia"/>
          <w:lang w:eastAsia="zh-CN"/>
        </w:rPr>
        <w:t>“两届会议之间</w:t>
      </w:r>
      <w:r w:rsidR="003C333E" w:rsidRPr="003C333E">
        <w:rPr>
          <w:rFonts w:hint="eastAsia"/>
          <w:lang w:eastAsia="zh-CN"/>
        </w:rPr>
        <w:t>的</w:t>
      </w:r>
      <w:r w:rsidR="00DC0D7D">
        <w:rPr>
          <w:rFonts w:hint="eastAsia"/>
          <w:lang w:eastAsia="zh-CN"/>
        </w:rPr>
        <w:t>磋商和</w:t>
      </w:r>
      <w:r w:rsidR="003C333E" w:rsidRPr="003C333E">
        <w:rPr>
          <w:rFonts w:hint="eastAsia"/>
          <w:lang w:eastAsia="zh-CN"/>
        </w:rPr>
        <w:t>决定</w:t>
      </w:r>
      <w:r w:rsidR="00DC0D7D">
        <w:rPr>
          <w:rFonts w:hint="eastAsia"/>
          <w:lang w:eastAsia="zh-CN"/>
        </w:rPr>
        <w:t>”</w:t>
      </w:r>
      <w:r w:rsidR="003C333E" w:rsidRPr="003C333E">
        <w:rPr>
          <w:rFonts w:hint="eastAsia"/>
          <w:lang w:eastAsia="zh-CN"/>
        </w:rPr>
        <w:t>进行。</w:t>
      </w:r>
    </w:p>
    <w:p w14:paraId="28D54F19" w14:textId="4A714668" w:rsidR="00E26BF6" w:rsidRPr="000B49E9" w:rsidRDefault="00E26BF6" w:rsidP="00E26BF6">
      <w:pPr>
        <w:pStyle w:val="enumlev1"/>
        <w:rPr>
          <w:lang w:eastAsia="zh-CN"/>
        </w:rPr>
      </w:pPr>
      <w:r w:rsidRPr="000B49E9">
        <w:rPr>
          <w:lang w:eastAsia="zh-CN"/>
        </w:rPr>
        <w:t>5)</w:t>
      </w:r>
      <w:r w:rsidRPr="000B49E9">
        <w:rPr>
          <w:lang w:eastAsia="zh-CN"/>
        </w:rPr>
        <w:tab/>
      </w:r>
      <w:r w:rsidR="003C333E" w:rsidRPr="003C333E">
        <w:rPr>
          <w:rFonts w:hint="eastAsia"/>
          <w:lang w:eastAsia="zh-CN"/>
        </w:rPr>
        <w:t>理事会</w:t>
      </w:r>
      <w:r w:rsidR="003C333E" w:rsidRPr="003C333E">
        <w:rPr>
          <w:rFonts w:hint="eastAsia"/>
          <w:lang w:eastAsia="zh-CN"/>
        </w:rPr>
        <w:t>2023</w:t>
      </w:r>
      <w:r w:rsidR="003C333E" w:rsidRPr="003C333E">
        <w:rPr>
          <w:rFonts w:hint="eastAsia"/>
          <w:lang w:eastAsia="zh-CN"/>
        </w:rPr>
        <w:t>年、</w:t>
      </w:r>
      <w:r w:rsidR="003C333E" w:rsidRPr="003C333E">
        <w:rPr>
          <w:rFonts w:hint="eastAsia"/>
          <w:lang w:eastAsia="zh-CN"/>
        </w:rPr>
        <w:t>2024</w:t>
      </w:r>
      <w:r w:rsidR="003C333E" w:rsidRPr="003C333E">
        <w:rPr>
          <w:rFonts w:hint="eastAsia"/>
          <w:lang w:eastAsia="zh-CN"/>
        </w:rPr>
        <w:t>年和</w:t>
      </w:r>
      <w:r w:rsidR="003C333E" w:rsidRPr="003C333E">
        <w:rPr>
          <w:rFonts w:hint="eastAsia"/>
          <w:lang w:eastAsia="zh-CN"/>
        </w:rPr>
        <w:t>2025</w:t>
      </w:r>
      <w:r w:rsidR="003C333E" w:rsidRPr="003C333E">
        <w:rPr>
          <w:rFonts w:hint="eastAsia"/>
          <w:lang w:eastAsia="zh-CN"/>
        </w:rPr>
        <w:t>年</w:t>
      </w:r>
      <w:r w:rsidR="00DC0D7D">
        <w:rPr>
          <w:rFonts w:hint="eastAsia"/>
          <w:lang w:eastAsia="zh-CN"/>
        </w:rPr>
        <w:t>会议</w:t>
      </w:r>
      <w:r w:rsidR="003C333E" w:rsidRPr="003C333E">
        <w:rPr>
          <w:rFonts w:hint="eastAsia"/>
          <w:lang w:eastAsia="zh-CN"/>
        </w:rPr>
        <w:t>应严格</w:t>
      </w:r>
      <w:r w:rsidR="00DC0D7D">
        <w:rPr>
          <w:rFonts w:hint="eastAsia"/>
          <w:lang w:eastAsia="zh-CN"/>
        </w:rPr>
        <w:t>遵</w:t>
      </w:r>
      <w:r w:rsidR="003C333E" w:rsidRPr="003C333E">
        <w:rPr>
          <w:rFonts w:hint="eastAsia"/>
          <w:lang w:eastAsia="zh-CN"/>
        </w:rPr>
        <w:t>照理事会</w:t>
      </w:r>
      <w:r w:rsidR="00DC0D7D">
        <w:rPr>
          <w:rFonts w:hint="eastAsia"/>
          <w:lang w:eastAsia="zh-CN"/>
        </w:rPr>
        <w:t>《</w:t>
      </w:r>
      <w:r w:rsidR="003C333E" w:rsidRPr="003C333E">
        <w:rPr>
          <w:rFonts w:hint="eastAsia"/>
          <w:lang w:eastAsia="zh-CN"/>
        </w:rPr>
        <w:t>议事规则</w:t>
      </w:r>
      <w:r w:rsidR="00DC0D7D">
        <w:rPr>
          <w:rFonts w:hint="eastAsia"/>
          <w:lang w:eastAsia="zh-CN"/>
        </w:rPr>
        <w:t>》</w:t>
      </w:r>
      <w:r w:rsidR="003C333E" w:rsidRPr="003C333E">
        <w:rPr>
          <w:rFonts w:hint="eastAsia"/>
          <w:lang w:eastAsia="zh-CN"/>
        </w:rPr>
        <w:t>，在</w:t>
      </w:r>
      <w:hyperlink r:id="rId30" w:history="1">
        <w:r w:rsidR="003C333E" w:rsidRPr="00DC0D7D">
          <w:rPr>
            <w:rStyle w:val="Hyperlink"/>
            <w:rFonts w:hint="eastAsia"/>
            <w:lang w:eastAsia="zh-CN"/>
          </w:rPr>
          <w:t>理事会第</w:t>
        </w:r>
        <w:r w:rsidR="003C333E" w:rsidRPr="00DC0D7D">
          <w:rPr>
            <w:rStyle w:val="Hyperlink"/>
            <w:rFonts w:hint="eastAsia"/>
            <w:lang w:eastAsia="zh-CN"/>
          </w:rPr>
          <w:t>626</w:t>
        </w:r>
        <w:r w:rsidR="003C333E" w:rsidRPr="00DC0D7D">
          <w:rPr>
            <w:rStyle w:val="Hyperlink"/>
            <w:rFonts w:hint="eastAsia"/>
            <w:lang w:eastAsia="zh-CN"/>
          </w:rPr>
          <w:t>号决定</w:t>
        </w:r>
      </w:hyperlink>
      <w:r w:rsidR="00DC0D7D">
        <w:rPr>
          <w:rFonts w:hint="eastAsia"/>
          <w:lang w:eastAsia="zh-CN"/>
        </w:rPr>
        <w:t>（</w:t>
      </w:r>
      <w:r w:rsidR="00DC0D7D" w:rsidRPr="003C333E">
        <w:rPr>
          <w:rFonts w:hint="eastAsia"/>
          <w:lang w:eastAsia="zh-CN"/>
        </w:rPr>
        <w:t>C22</w:t>
      </w:r>
      <w:r w:rsidR="00DC0D7D">
        <w:rPr>
          <w:rFonts w:hint="eastAsia"/>
          <w:lang w:eastAsia="zh-CN"/>
        </w:rPr>
        <w:t>）</w:t>
      </w:r>
      <w:r w:rsidR="003C333E" w:rsidRPr="003C333E">
        <w:rPr>
          <w:rFonts w:hint="eastAsia"/>
          <w:lang w:eastAsia="zh-CN"/>
        </w:rPr>
        <w:t>规定的日期和会期举行。</w:t>
      </w:r>
    </w:p>
    <w:p w14:paraId="1A483508" w14:textId="3DE5F3B9" w:rsidR="00E26BF6" w:rsidRPr="000B49E9" w:rsidRDefault="00E26BF6" w:rsidP="00E26BF6">
      <w:pPr>
        <w:pStyle w:val="enumlev1"/>
        <w:rPr>
          <w:lang w:eastAsia="zh-CN"/>
        </w:rPr>
      </w:pPr>
      <w:r w:rsidRPr="000B49E9">
        <w:rPr>
          <w:lang w:eastAsia="zh-CN"/>
        </w:rPr>
        <w:t>6)</w:t>
      </w:r>
      <w:r w:rsidRPr="000B49E9">
        <w:rPr>
          <w:lang w:eastAsia="zh-CN"/>
        </w:rPr>
        <w:tab/>
      </w:r>
      <w:r w:rsidR="003C333E" w:rsidRPr="003C333E">
        <w:rPr>
          <w:rFonts w:hint="eastAsia"/>
          <w:lang w:eastAsia="zh-CN"/>
        </w:rPr>
        <w:t>理事会</w:t>
      </w:r>
      <w:r w:rsidR="006D16D1">
        <w:rPr>
          <w:rFonts w:hint="eastAsia"/>
          <w:lang w:eastAsia="zh-CN"/>
        </w:rPr>
        <w:t>《</w:t>
      </w:r>
      <w:r w:rsidR="003C333E" w:rsidRPr="003C333E">
        <w:rPr>
          <w:rFonts w:hint="eastAsia"/>
          <w:lang w:eastAsia="zh-CN"/>
        </w:rPr>
        <w:t>议事规则</w:t>
      </w:r>
      <w:r w:rsidR="006D16D1">
        <w:rPr>
          <w:rFonts w:hint="eastAsia"/>
          <w:lang w:eastAsia="zh-CN"/>
        </w:rPr>
        <w:t>》</w:t>
      </w:r>
      <w:r w:rsidR="003C333E" w:rsidRPr="003C333E">
        <w:rPr>
          <w:rFonts w:hint="eastAsia"/>
          <w:lang w:eastAsia="zh-CN"/>
        </w:rPr>
        <w:t>中未规定的任何活动的举行不得影响分配给举行理事会</w:t>
      </w:r>
      <w:r w:rsidR="006D16D1">
        <w:rPr>
          <w:rFonts w:hint="eastAsia"/>
          <w:lang w:eastAsia="zh-CN"/>
        </w:rPr>
        <w:t>会议</w:t>
      </w:r>
      <w:r w:rsidR="003C333E" w:rsidRPr="003C333E">
        <w:rPr>
          <w:rFonts w:hint="eastAsia"/>
          <w:lang w:eastAsia="zh-CN"/>
        </w:rPr>
        <w:t>的财</w:t>
      </w:r>
      <w:r w:rsidR="006D16D1">
        <w:rPr>
          <w:rFonts w:hint="eastAsia"/>
          <w:lang w:eastAsia="zh-CN"/>
        </w:rPr>
        <w:t>务</w:t>
      </w:r>
      <w:r w:rsidR="003C333E" w:rsidRPr="003C333E">
        <w:rPr>
          <w:rFonts w:hint="eastAsia"/>
          <w:lang w:eastAsia="zh-CN"/>
        </w:rPr>
        <w:t>、人力或时间资源。</w:t>
      </w:r>
    </w:p>
    <w:p w14:paraId="5F2745EA" w14:textId="1D0642EB" w:rsidR="00E26BF6" w:rsidRPr="000B49E9" w:rsidRDefault="00E26BF6" w:rsidP="00E26BF6">
      <w:pPr>
        <w:pStyle w:val="enumlev1"/>
        <w:rPr>
          <w:lang w:eastAsia="zh-CN"/>
        </w:rPr>
      </w:pPr>
      <w:r w:rsidRPr="000B49E9">
        <w:rPr>
          <w:lang w:eastAsia="zh-CN"/>
        </w:rPr>
        <w:t>7)</w:t>
      </w:r>
      <w:r w:rsidRPr="000B49E9">
        <w:rPr>
          <w:lang w:eastAsia="zh-CN"/>
        </w:rPr>
        <w:tab/>
      </w:r>
      <w:r w:rsidR="003C333E" w:rsidRPr="003C333E">
        <w:rPr>
          <w:rFonts w:hint="eastAsia"/>
          <w:lang w:eastAsia="zh-CN"/>
        </w:rPr>
        <w:t>关于举行相关全权代表</w:t>
      </w:r>
      <w:r w:rsidR="00C64ECE">
        <w:rPr>
          <w:rFonts w:hint="eastAsia"/>
          <w:lang w:eastAsia="zh-CN"/>
        </w:rPr>
        <w:t>大会</w:t>
      </w:r>
      <w:r w:rsidR="003C333E" w:rsidRPr="003C333E">
        <w:rPr>
          <w:rFonts w:hint="eastAsia"/>
          <w:lang w:eastAsia="zh-CN"/>
        </w:rPr>
        <w:t>决议和理事会决定中未规定的任何</w:t>
      </w:r>
      <w:r w:rsidR="00C64ECE" w:rsidRPr="003C333E">
        <w:rPr>
          <w:rFonts w:hint="eastAsia"/>
          <w:lang w:eastAsia="zh-CN"/>
        </w:rPr>
        <w:t>国际电联</w:t>
      </w:r>
      <w:r w:rsidR="003C333E" w:rsidRPr="003C333E">
        <w:rPr>
          <w:rFonts w:hint="eastAsia"/>
          <w:lang w:eastAsia="zh-CN"/>
        </w:rPr>
        <w:t>大型活动的可能性问题</w:t>
      </w:r>
      <w:r w:rsidR="0015533E">
        <w:rPr>
          <w:rFonts w:hint="eastAsia"/>
          <w:lang w:eastAsia="zh-CN"/>
        </w:rPr>
        <w:t>，</w:t>
      </w:r>
      <w:r w:rsidR="0015533E" w:rsidRPr="003C333E">
        <w:rPr>
          <w:rFonts w:hint="eastAsia"/>
          <w:lang w:eastAsia="zh-CN"/>
        </w:rPr>
        <w:t>理事会应严格按照理事会</w:t>
      </w:r>
      <w:r w:rsidR="0015533E">
        <w:rPr>
          <w:rFonts w:hint="eastAsia"/>
          <w:lang w:eastAsia="zh-CN"/>
        </w:rPr>
        <w:t>《</w:t>
      </w:r>
      <w:r w:rsidR="0015533E" w:rsidRPr="003C333E">
        <w:rPr>
          <w:rFonts w:hint="eastAsia"/>
          <w:lang w:eastAsia="zh-CN"/>
        </w:rPr>
        <w:t>议事规则</w:t>
      </w:r>
      <w:r w:rsidR="0015533E">
        <w:rPr>
          <w:rFonts w:hint="eastAsia"/>
          <w:lang w:eastAsia="zh-CN"/>
        </w:rPr>
        <w:t>》进行</w:t>
      </w:r>
      <w:r w:rsidR="0015533E" w:rsidRPr="003C333E">
        <w:rPr>
          <w:rFonts w:hint="eastAsia"/>
          <w:lang w:eastAsia="zh-CN"/>
        </w:rPr>
        <w:t>审议，并</w:t>
      </w:r>
      <w:r w:rsidR="0015533E">
        <w:rPr>
          <w:rFonts w:hint="eastAsia"/>
          <w:lang w:eastAsia="zh-CN"/>
        </w:rPr>
        <w:t>顾及其</w:t>
      </w:r>
      <w:r w:rsidR="0015533E">
        <w:rPr>
          <w:rFonts w:hint="eastAsia"/>
          <w:lang w:eastAsia="zh-CN"/>
        </w:rPr>
        <w:lastRenderedPageBreak/>
        <w:t>财务影响</w:t>
      </w:r>
      <w:r w:rsidR="0015533E" w:rsidRPr="003C333E">
        <w:rPr>
          <w:rFonts w:hint="eastAsia"/>
          <w:lang w:eastAsia="zh-CN"/>
        </w:rPr>
        <w:t>以及全权代表</w:t>
      </w:r>
      <w:r w:rsidR="0015533E">
        <w:rPr>
          <w:rFonts w:hint="eastAsia"/>
          <w:lang w:eastAsia="zh-CN"/>
        </w:rPr>
        <w:t>大</w:t>
      </w:r>
      <w:r w:rsidR="0015533E" w:rsidRPr="003C333E">
        <w:rPr>
          <w:rFonts w:hint="eastAsia"/>
          <w:lang w:eastAsia="zh-CN"/>
        </w:rPr>
        <w:t>会第</w:t>
      </w:r>
      <w:r w:rsidR="0015533E" w:rsidRPr="003C333E">
        <w:rPr>
          <w:rFonts w:hint="eastAsia"/>
          <w:lang w:eastAsia="zh-CN"/>
        </w:rPr>
        <w:t>77</w:t>
      </w:r>
      <w:r w:rsidR="0015533E" w:rsidRPr="003C333E">
        <w:rPr>
          <w:rFonts w:hint="eastAsia"/>
          <w:lang w:eastAsia="zh-CN"/>
        </w:rPr>
        <w:t>号决议</w:t>
      </w:r>
      <w:r w:rsidR="0015533E">
        <w:rPr>
          <w:rFonts w:hint="eastAsia"/>
          <w:lang w:eastAsia="zh-CN"/>
        </w:rPr>
        <w:t>（</w:t>
      </w:r>
      <w:r w:rsidR="0015533E" w:rsidRPr="003C333E">
        <w:rPr>
          <w:rFonts w:hint="eastAsia"/>
          <w:lang w:eastAsia="zh-CN"/>
        </w:rPr>
        <w:t>2022</w:t>
      </w:r>
      <w:r w:rsidR="0015533E" w:rsidRPr="003C333E">
        <w:rPr>
          <w:rFonts w:hint="eastAsia"/>
          <w:lang w:eastAsia="zh-CN"/>
        </w:rPr>
        <w:t>年</w:t>
      </w:r>
      <w:r w:rsidR="0015533E">
        <w:rPr>
          <w:rFonts w:hint="eastAsia"/>
          <w:lang w:eastAsia="zh-CN"/>
        </w:rPr>
        <w:t>，</w:t>
      </w:r>
      <w:r w:rsidR="0015533E" w:rsidRPr="003C333E">
        <w:rPr>
          <w:rFonts w:hint="eastAsia"/>
          <w:lang w:eastAsia="zh-CN"/>
        </w:rPr>
        <w:t>布加勒斯特</w:t>
      </w:r>
      <w:r w:rsidR="0015533E">
        <w:rPr>
          <w:rFonts w:hint="eastAsia"/>
          <w:lang w:eastAsia="zh-CN"/>
        </w:rPr>
        <w:t>，</w:t>
      </w:r>
      <w:r w:rsidR="0015533E" w:rsidRPr="003C333E">
        <w:rPr>
          <w:rFonts w:hint="eastAsia"/>
          <w:lang w:eastAsia="zh-CN"/>
        </w:rPr>
        <w:t>修订版</w:t>
      </w:r>
      <w:r w:rsidR="0015533E">
        <w:rPr>
          <w:rFonts w:hint="eastAsia"/>
          <w:lang w:eastAsia="zh-CN"/>
        </w:rPr>
        <w:t>）</w:t>
      </w:r>
      <w:r w:rsidR="0015533E" w:rsidRPr="003C333E">
        <w:rPr>
          <w:rFonts w:hint="eastAsia"/>
          <w:lang w:eastAsia="zh-CN"/>
        </w:rPr>
        <w:t>的规定</w:t>
      </w:r>
      <w:r w:rsidR="003C333E" w:rsidRPr="003C333E">
        <w:rPr>
          <w:rFonts w:hint="eastAsia"/>
          <w:lang w:eastAsia="zh-CN"/>
        </w:rPr>
        <w:t>。</w:t>
      </w:r>
    </w:p>
    <w:p w14:paraId="00B20794" w14:textId="46C0EC05" w:rsidR="00E26BF6" w:rsidRPr="000B49E9" w:rsidRDefault="00E26BF6" w:rsidP="00E26BF6">
      <w:pPr>
        <w:pStyle w:val="enumlev1"/>
        <w:rPr>
          <w:lang w:eastAsia="zh-CN"/>
        </w:rPr>
      </w:pPr>
      <w:r w:rsidRPr="000B49E9">
        <w:rPr>
          <w:lang w:eastAsia="zh-CN"/>
        </w:rPr>
        <w:t>8)</w:t>
      </w:r>
      <w:r w:rsidRPr="000B49E9">
        <w:rPr>
          <w:lang w:eastAsia="zh-CN"/>
        </w:rPr>
        <w:tab/>
      </w:r>
      <w:r w:rsidR="00027919">
        <w:rPr>
          <w:rFonts w:hint="eastAsia"/>
          <w:lang w:eastAsia="zh-CN"/>
        </w:rPr>
        <w:t>已</w:t>
      </w:r>
      <w:r w:rsidR="00027919" w:rsidRPr="003C333E">
        <w:rPr>
          <w:rFonts w:hint="eastAsia"/>
          <w:lang w:eastAsia="zh-CN"/>
        </w:rPr>
        <w:t>在本</w:t>
      </w:r>
      <w:r w:rsidR="00027919">
        <w:rPr>
          <w:rFonts w:hint="eastAsia"/>
          <w:lang w:eastAsia="zh-CN"/>
        </w:rPr>
        <w:t>文稿</w:t>
      </w:r>
      <w:r w:rsidR="00027919" w:rsidRPr="003C333E">
        <w:rPr>
          <w:rFonts w:hint="eastAsia"/>
          <w:lang w:eastAsia="zh-CN"/>
        </w:rPr>
        <w:t>第</w:t>
      </w:r>
      <w:r w:rsidR="00027919" w:rsidRPr="003C333E">
        <w:rPr>
          <w:rFonts w:hint="eastAsia"/>
          <w:lang w:eastAsia="zh-CN"/>
        </w:rPr>
        <w:t>1</w:t>
      </w:r>
      <w:r w:rsidR="00027919" w:rsidRPr="003C333E">
        <w:rPr>
          <w:rFonts w:hint="eastAsia"/>
          <w:lang w:eastAsia="zh-CN"/>
        </w:rPr>
        <w:t>段提及的通函中</w:t>
      </w:r>
      <w:r w:rsidR="00027919">
        <w:rPr>
          <w:rFonts w:hint="eastAsia"/>
          <w:lang w:eastAsia="zh-CN"/>
        </w:rPr>
        <w:t>通知</w:t>
      </w:r>
      <w:r w:rsidR="00027919" w:rsidRPr="003C333E">
        <w:rPr>
          <w:rFonts w:hint="eastAsia"/>
          <w:lang w:eastAsia="zh-CN"/>
        </w:rPr>
        <w:t>国际电联成员</w:t>
      </w:r>
      <w:r w:rsidR="00027919">
        <w:rPr>
          <w:rFonts w:hint="eastAsia"/>
          <w:lang w:eastAsia="zh-CN"/>
        </w:rPr>
        <w:t>、且</w:t>
      </w:r>
      <w:r w:rsidR="00027919" w:rsidRPr="003C333E">
        <w:rPr>
          <w:rFonts w:hint="eastAsia"/>
          <w:lang w:eastAsia="zh-CN"/>
        </w:rPr>
        <w:t>根据理事会</w:t>
      </w:r>
      <w:r w:rsidR="00027919">
        <w:rPr>
          <w:rFonts w:hint="eastAsia"/>
          <w:lang w:eastAsia="zh-CN"/>
        </w:rPr>
        <w:t>《</w:t>
      </w:r>
      <w:r w:rsidR="00027919" w:rsidRPr="003C333E">
        <w:rPr>
          <w:rFonts w:hint="eastAsia"/>
          <w:lang w:eastAsia="zh-CN"/>
        </w:rPr>
        <w:t>议事规则</w:t>
      </w:r>
      <w:r w:rsidR="00027919">
        <w:rPr>
          <w:rFonts w:hint="eastAsia"/>
          <w:lang w:eastAsia="zh-CN"/>
        </w:rPr>
        <w:t>》</w:t>
      </w:r>
      <w:r w:rsidR="00027919" w:rsidRPr="003C333E">
        <w:rPr>
          <w:rFonts w:hint="eastAsia"/>
          <w:lang w:eastAsia="zh-CN"/>
        </w:rPr>
        <w:t>不能被视为理事会</w:t>
      </w:r>
      <w:r w:rsidR="00027919" w:rsidRPr="003C333E">
        <w:rPr>
          <w:rFonts w:hint="eastAsia"/>
          <w:lang w:eastAsia="zh-CN"/>
        </w:rPr>
        <w:t>2023</w:t>
      </w:r>
      <w:r w:rsidR="00027919" w:rsidRPr="003C333E">
        <w:rPr>
          <w:rFonts w:hint="eastAsia"/>
          <w:lang w:eastAsia="zh-CN"/>
        </w:rPr>
        <w:t>年</w:t>
      </w:r>
      <w:r w:rsidR="00027919">
        <w:rPr>
          <w:rFonts w:hint="eastAsia"/>
          <w:lang w:eastAsia="zh-CN"/>
        </w:rPr>
        <w:t>会议</w:t>
      </w:r>
      <w:r w:rsidR="00027919" w:rsidRPr="003C333E">
        <w:rPr>
          <w:rFonts w:hint="eastAsia"/>
          <w:lang w:eastAsia="zh-CN"/>
        </w:rPr>
        <w:t>的组成部分或补充活动</w:t>
      </w:r>
      <w:r w:rsidR="00027919">
        <w:rPr>
          <w:rFonts w:hint="eastAsia"/>
          <w:lang w:eastAsia="zh-CN"/>
        </w:rPr>
        <w:t>的会外活动（</w:t>
      </w:r>
      <w:r w:rsidR="00027919" w:rsidRPr="003C333E">
        <w:rPr>
          <w:rFonts w:hint="eastAsia"/>
          <w:lang w:eastAsia="zh-CN"/>
        </w:rPr>
        <w:t>理事务虚会和</w:t>
      </w:r>
      <w:r w:rsidR="00027919">
        <w:rPr>
          <w:rFonts w:hint="eastAsia"/>
          <w:lang w:eastAsia="zh-CN"/>
        </w:rPr>
        <w:t>高层对话会议），其</w:t>
      </w:r>
      <w:r w:rsidR="0015533E">
        <w:rPr>
          <w:rFonts w:hint="eastAsia"/>
          <w:lang w:eastAsia="zh-CN"/>
        </w:rPr>
        <w:t>结果</w:t>
      </w:r>
      <w:r w:rsidR="003C333E" w:rsidRPr="003C333E">
        <w:rPr>
          <w:rFonts w:hint="eastAsia"/>
          <w:lang w:eastAsia="zh-CN"/>
        </w:rPr>
        <w:t>、</w:t>
      </w:r>
      <w:r w:rsidR="0015533E">
        <w:rPr>
          <w:rFonts w:hint="eastAsia"/>
          <w:lang w:eastAsia="zh-CN"/>
        </w:rPr>
        <w:t>输出成果</w:t>
      </w:r>
      <w:r w:rsidR="003C333E" w:rsidRPr="003C333E">
        <w:rPr>
          <w:rFonts w:hint="eastAsia"/>
          <w:lang w:eastAsia="zh-CN"/>
        </w:rPr>
        <w:t>文件和任何其他</w:t>
      </w:r>
      <w:r w:rsidR="002D4A47">
        <w:rPr>
          <w:rFonts w:hint="eastAsia"/>
          <w:lang w:val="en-US" w:eastAsia="zh-CN"/>
        </w:rPr>
        <w:t>计划</w:t>
      </w:r>
      <w:r w:rsidR="0015533E">
        <w:rPr>
          <w:rFonts w:hint="eastAsia"/>
          <w:lang w:eastAsia="zh-CN"/>
        </w:rPr>
        <w:t>输出成果</w:t>
      </w:r>
      <w:r w:rsidR="003C333E" w:rsidRPr="003C333E">
        <w:rPr>
          <w:rFonts w:hint="eastAsia"/>
          <w:lang w:eastAsia="zh-CN"/>
        </w:rPr>
        <w:t>材料不得作为理事会的决定或决定草案由理事会审查，</w:t>
      </w:r>
      <w:r w:rsidR="00027919">
        <w:rPr>
          <w:rFonts w:hint="eastAsia"/>
          <w:lang w:eastAsia="zh-CN"/>
        </w:rPr>
        <w:t>若</w:t>
      </w:r>
      <w:r w:rsidR="002D4A47">
        <w:rPr>
          <w:rFonts w:hint="eastAsia"/>
          <w:lang w:eastAsia="zh-CN"/>
        </w:rPr>
        <w:t>以</w:t>
      </w:r>
      <w:r w:rsidR="002D4A47" w:rsidRPr="003C333E">
        <w:rPr>
          <w:rFonts w:hint="eastAsia"/>
          <w:lang w:eastAsia="zh-CN"/>
        </w:rPr>
        <w:t>不违反理事会</w:t>
      </w:r>
      <w:r w:rsidR="002D4A47">
        <w:rPr>
          <w:rFonts w:hint="eastAsia"/>
          <w:lang w:eastAsia="zh-CN"/>
        </w:rPr>
        <w:t>《</w:t>
      </w:r>
      <w:r w:rsidR="002D4A47" w:rsidRPr="003C333E">
        <w:rPr>
          <w:rFonts w:hint="eastAsia"/>
          <w:lang w:eastAsia="zh-CN"/>
        </w:rPr>
        <w:t>议事规则</w:t>
      </w:r>
      <w:r w:rsidR="002D4A47">
        <w:rPr>
          <w:rFonts w:hint="eastAsia"/>
          <w:lang w:eastAsia="zh-CN"/>
        </w:rPr>
        <w:t>》的方式</w:t>
      </w:r>
      <w:r w:rsidR="00F3552F">
        <w:rPr>
          <w:rFonts w:hint="eastAsia"/>
          <w:lang w:eastAsia="zh-CN"/>
        </w:rPr>
        <w:t>将其</w:t>
      </w:r>
      <w:r w:rsidR="003C333E" w:rsidRPr="003C333E">
        <w:rPr>
          <w:rFonts w:hint="eastAsia"/>
          <w:lang w:eastAsia="zh-CN"/>
        </w:rPr>
        <w:t>提交理事会会议审议，则不得</w:t>
      </w:r>
      <w:r w:rsidR="00F3552F">
        <w:rPr>
          <w:rFonts w:hint="eastAsia"/>
          <w:lang w:eastAsia="zh-CN"/>
        </w:rPr>
        <w:t>将其</w:t>
      </w:r>
      <w:r w:rsidR="003C333E" w:rsidRPr="003C333E">
        <w:rPr>
          <w:rFonts w:hint="eastAsia"/>
          <w:lang w:eastAsia="zh-CN"/>
        </w:rPr>
        <w:t>视为预先</w:t>
      </w:r>
      <w:r w:rsidR="002D4A47">
        <w:rPr>
          <w:rFonts w:hint="eastAsia"/>
          <w:lang w:eastAsia="zh-CN"/>
        </w:rPr>
        <w:t>决</w:t>
      </w:r>
      <w:r w:rsidR="003C333E" w:rsidRPr="003C333E">
        <w:rPr>
          <w:rFonts w:hint="eastAsia"/>
          <w:lang w:eastAsia="zh-CN"/>
        </w:rPr>
        <w:t>定或强迫接受理事会的任何决定。</w:t>
      </w:r>
    </w:p>
    <w:p w14:paraId="5673CB35" w14:textId="059BB936" w:rsidR="00E26BF6" w:rsidRPr="000B49E9" w:rsidRDefault="00E26BF6" w:rsidP="00E26BF6">
      <w:pPr>
        <w:pStyle w:val="enumlev1"/>
        <w:rPr>
          <w:lang w:eastAsia="zh-CN"/>
        </w:rPr>
      </w:pPr>
      <w:r w:rsidRPr="000B49E9">
        <w:rPr>
          <w:lang w:eastAsia="zh-CN"/>
        </w:rPr>
        <w:t>9)</w:t>
      </w:r>
      <w:r w:rsidRPr="000B49E9">
        <w:rPr>
          <w:lang w:eastAsia="zh-CN"/>
        </w:rPr>
        <w:tab/>
      </w:r>
      <w:r w:rsidR="003C333E" w:rsidRPr="003C333E">
        <w:rPr>
          <w:rFonts w:hint="eastAsia"/>
          <w:lang w:eastAsia="zh-CN"/>
        </w:rPr>
        <w:t>鉴于《</w:t>
      </w:r>
      <w:r w:rsidR="0015533E">
        <w:rPr>
          <w:rFonts w:hint="eastAsia"/>
          <w:lang w:eastAsia="zh-CN"/>
        </w:rPr>
        <w:t>组织法</w:t>
      </w:r>
      <w:r w:rsidR="003C333E" w:rsidRPr="003C333E">
        <w:rPr>
          <w:rFonts w:hint="eastAsia"/>
          <w:lang w:eastAsia="zh-CN"/>
        </w:rPr>
        <w:t>》、《公约》、《</w:t>
      </w:r>
      <w:r w:rsidR="0015533E">
        <w:rPr>
          <w:rFonts w:hint="eastAsia"/>
          <w:lang w:eastAsia="zh-CN"/>
        </w:rPr>
        <w:t>国际电联</w:t>
      </w:r>
      <w:r w:rsidR="003C333E" w:rsidRPr="003C333E">
        <w:rPr>
          <w:rFonts w:hint="eastAsia"/>
          <w:lang w:eastAsia="zh-CN"/>
        </w:rPr>
        <w:t>大会、</w:t>
      </w:r>
      <w:r w:rsidR="0015533E">
        <w:rPr>
          <w:rFonts w:hint="eastAsia"/>
          <w:lang w:eastAsia="zh-CN"/>
        </w:rPr>
        <w:t>全</w:t>
      </w:r>
      <w:r w:rsidR="003C333E" w:rsidRPr="003C333E">
        <w:rPr>
          <w:rFonts w:hint="eastAsia"/>
          <w:lang w:eastAsia="zh-CN"/>
        </w:rPr>
        <w:t>会和会议</w:t>
      </w:r>
      <w:r w:rsidR="0015533E">
        <w:rPr>
          <w:rFonts w:hint="eastAsia"/>
          <w:lang w:eastAsia="zh-CN"/>
        </w:rPr>
        <w:t>的</w:t>
      </w:r>
      <w:r w:rsidR="003C333E" w:rsidRPr="003C333E">
        <w:rPr>
          <w:rFonts w:hint="eastAsia"/>
          <w:lang w:eastAsia="zh-CN"/>
        </w:rPr>
        <w:t>总规则》或理事会或全权代表</w:t>
      </w:r>
      <w:r w:rsidR="0015533E">
        <w:rPr>
          <w:rFonts w:hint="eastAsia"/>
          <w:lang w:eastAsia="zh-CN"/>
        </w:rPr>
        <w:t>大</w:t>
      </w:r>
      <w:r w:rsidR="003C333E" w:rsidRPr="003C333E">
        <w:rPr>
          <w:rFonts w:hint="eastAsia"/>
          <w:lang w:eastAsia="zh-CN"/>
        </w:rPr>
        <w:t>会的任何决定都没有规定根据查塔姆</w:t>
      </w:r>
      <w:r w:rsidR="0015533E">
        <w:rPr>
          <w:rFonts w:hint="eastAsia"/>
          <w:lang w:eastAsia="zh-CN"/>
        </w:rPr>
        <w:t>宫守</w:t>
      </w:r>
      <w:r w:rsidR="003C333E" w:rsidRPr="003C333E">
        <w:rPr>
          <w:rFonts w:hint="eastAsia"/>
          <w:lang w:eastAsia="zh-CN"/>
        </w:rPr>
        <w:t>则讨论国际电联</w:t>
      </w:r>
      <w:r w:rsidR="00F3552F">
        <w:rPr>
          <w:rFonts w:hint="eastAsia"/>
          <w:lang w:eastAsia="zh-CN"/>
        </w:rPr>
        <w:t>的</w:t>
      </w:r>
      <w:r w:rsidR="003C333E" w:rsidRPr="003C333E">
        <w:rPr>
          <w:rFonts w:hint="eastAsia"/>
          <w:lang w:eastAsia="zh-CN"/>
        </w:rPr>
        <w:t>任何活动，国际电联在理事会活动中使用该</w:t>
      </w:r>
      <w:r w:rsidR="0015533E">
        <w:rPr>
          <w:rFonts w:hint="eastAsia"/>
          <w:lang w:eastAsia="zh-CN"/>
        </w:rPr>
        <w:t>守则</w:t>
      </w:r>
      <w:r w:rsidR="003C333E" w:rsidRPr="003C333E">
        <w:rPr>
          <w:rFonts w:hint="eastAsia"/>
          <w:lang w:eastAsia="zh-CN"/>
        </w:rPr>
        <w:t>是不可行的。</w:t>
      </w:r>
    </w:p>
    <w:p w14:paraId="07E7F779" w14:textId="77777777" w:rsidR="00B40D22" w:rsidRDefault="00B40D22" w:rsidP="000A6683">
      <w:pPr>
        <w:jc w:val="center"/>
        <w:rPr>
          <w:lang w:eastAsia="zh-CN"/>
        </w:rPr>
      </w:pPr>
    </w:p>
    <w:p w14:paraId="3EB2D849" w14:textId="7FE4CF0C" w:rsidR="000A6683" w:rsidRPr="000A6683" w:rsidRDefault="000A6683" w:rsidP="000A6683">
      <w:pPr>
        <w:jc w:val="center"/>
      </w:pPr>
      <w:r>
        <w:t>______________</w:t>
      </w:r>
    </w:p>
    <w:sectPr w:rsidR="000A6683" w:rsidRPr="000A6683" w:rsidSect="00E24D59">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8F99" w14:textId="77777777" w:rsidR="009B5B8A" w:rsidRDefault="009B5B8A">
      <w:r>
        <w:separator/>
      </w:r>
    </w:p>
  </w:endnote>
  <w:endnote w:type="continuationSeparator" w:id="0">
    <w:p w14:paraId="43348EB6" w14:textId="77777777" w:rsidR="009B5B8A" w:rsidRDefault="009B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7E56" w:rsidRPr="00784011" w14:paraId="3B1F8483" w14:textId="77777777" w:rsidTr="00C55BF7">
      <w:trPr>
        <w:jc w:val="center"/>
      </w:trPr>
      <w:tc>
        <w:tcPr>
          <w:tcW w:w="1803" w:type="dxa"/>
          <w:vAlign w:val="center"/>
        </w:tcPr>
        <w:p w14:paraId="2954DACF" w14:textId="3C7D9CB1" w:rsidR="00757E56" w:rsidRDefault="00757E56" w:rsidP="00757E56">
          <w:pPr>
            <w:pStyle w:val="Header"/>
            <w:jc w:val="left"/>
            <w:rPr>
              <w:noProof/>
            </w:rPr>
          </w:pPr>
          <w:r>
            <w:rPr>
              <w:noProof/>
            </w:rPr>
            <w:t>DPS 5253</w:t>
          </w:r>
          <w:r w:rsidR="00D31EDD">
            <w:rPr>
              <w:noProof/>
            </w:rPr>
            <w:t>5</w:t>
          </w:r>
          <w:r w:rsidR="00E26BF6">
            <w:rPr>
              <w:noProof/>
            </w:rPr>
            <w:t>7</w:t>
          </w:r>
        </w:p>
      </w:tc>
      <w:tc>
        <w:tcPr>
          <w:tcW w:w="8261" w:type="dxa"/>
        </w:tcPr>
        <w:p w14:paraId="375B0D71" w14:textId="6BFBFA52" w:rsidR="00757E56" w:rsidRPr="00E06FD5" w:rsidRDefault="00757E56" w:rsidP="00757E5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31EDD">
            <w:rPr>
              <w:bCs/>
            </w:rPr>
            <w:t>8</w:t>
          </w:r>
          <w:r w:rsidR="00E26BF6">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7E265DF" w14:textId="77777777" w:rsidR="00757E56" w:rsidRDefault="0075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107B2" w:rsidRPr="00784011" w14:paraId="0580F9C7" w14:textId="77777777" w:rsidTr="00B2298A">
      <w:trPr>
        <w:jc w:val="center"/>
      </w:trPr>
      <w:tc>
        <w:tcPr>
          <w:tcW w:w="1803" w:type="dxa"/>
          <w:vAlign w:val="center"/>
        </w:tcPr>
        <w:p w14:paraId="12A344EC" w14:textId="77777777" w:rsidR="003107B2" w:rsidRDefault="00AA775D" w:rsidP="003107B2">
          <w:pPr>
            <w:pStyle w:val="Header"/>
            <w:jc w:val="left"/>
            <w:rPr>
              <w:noProof/>
            </w:rPr>
          </w:pPr>
          <w:hyperlink r:id="rId1" w:history="1">
            <w:r w:rsidR="003107B2" w:rsidRPr="00A514A4">
              <w:rPr>
                <w:rStyle w:val="Hyperlink"/>
                <w:szCs w:val="14"/>
              </w:rPr>
              <w:t>www.itu.int/council</w:t>
            </w:r>
          </w:hyperlink>
        </w:p>
      </w:tc>
      <w:tc>
        <w:tcPr>
          <w:tcW w:w="8261" w:type="dxa"/>
        </w:tcPr>
        <w:p w14:paraId="1C97C583" w14:textId="7C6002E0" w:rsidR="003107B2" w:rsidRPr="00E06FD5" w:rsidRDefault="003107B2" w:rsidP="003107B2">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31EDD">
            <w:rPr>
              <w:bCs/>
            </w:rPr>
            <w:t>8</w:t>
          </w:r>
          <w:r w:rsidR="004D3EFB">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936379A" w14:textId="236AF8DA" w:rsidR="009452F5" w:rsidRDefault="009452F5" w:rsidP="009452F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1E65" w14:textId="77777777" w:rsidR="009B5B8A" w:rsidRDefault="009B5B8A">
      <w:r>
        <w:t>____________________</w:t>
      </w:r>
    </w:p>
  </w:footnote>
  <w:footnote w:type="continuationSeparator" w:id="0">
    <w:p w14:paraId="06A9ADBC" w14:textId="77777777" w:rsidR="009B5B8A" w:rsidRDefault="009B5B8A">
      <w:r>
        <w:continuationSeparator/>
      </w:r>
    </w:p>
  </w:footnote>
  <w:footnote w:id="1">
    <w:p w14:paraId="3C6AA7C3" w14:textId="648DEC6D" w:rsidR="000B49E9" w:rsidRPr="00585278" w:rsidRDefault="000B49E9" w:rsidP="000B49E9">
      <w:pPr>
        <w:pStyle w:val="FootnoteText"/>
        <w:rPr>
          <w:lang w:val="en-US" w:eastAsia="zh-CN"/>
        </w:rPr>
      </w:pPr>
      <w:r>
        <w:rPr>
          <w:rStyle w:val="FootnoteReference"/>
        </w:rPr>
        <w:footnoteRef/>
      </w:r>
      <w:r w:rsidRPr="00285C02">
        <w:rPr>
          <w:lang w:val="en-US" w:eastAsia="zh-CN"/>
        </w:rPr>
        <w:t xml:space="preserve"> </w:t>
      </w:r>
      <w:r w:rsidRPr="00285C02">
        <w:rPr>
          <w:lang w:val="en-US" w:eastAsia="zh-CN"/>
        </w:rPr>
        <w:tab/>
      </w:r>
      <w:bookmarkStart w:id="12" w:name="lt_pId093"/>
      <w:r>
        <w:rPr>
          <w:rFonts w:hint="eastAsia"/>
          <w:lang w:val="en-US" w:eastAsia="zh-CN"/>
        </w:rPr>
        <w:t>该规则制定于</w:t>
      </w:r>
      <w:r w:rsidRPr="00285C02">
        <w:rPr>
          <w:lang w:val="en-US" w:eastAsia="zh-CN"/>
        </w:rPr>
        <w:t>1927</w:t>
      </w:r>
      <w:r>
        <w:rPr>
          <w:rFonts w:hint="eastAsia"/>
          <w:lang w:val="en-US" w:eastAsia="zh-CN"/>
        </w:rPr>
        <w:t>年，并在</w:t>
      </w:r>
      <w:r>
        <w:rPr>
          <w:rFonts w:hint="eastAsia"/>
          <w:lang w:val="en-US" w:eastAsia="zh-CN"/>
        </w:rPr>
        <w:t>1</w:t>
      </w:r>
      <w:r>
        <w:rPr>
          <w:lang w:val="en-US" w:eastAsia="zh-CN"/>
        </w:rPr>
        <w:t>992</w:t>
      </w:r>
      <w:r>
        <w:rPr>
          <w:rFonts w:hint="eastAsia"/>
          <w:lang w:val="en-US" w:eastAsia="zh-CN"/>
        </w:rPr>
        <w:t>年进行了完善。</w:t>
      </w:r>
      <w:bookmarkStart w:id="13" w:name="lt_pId094"/>
      <w:bookmarkEnd w:id="12"/>
      <w:r>
        <w:rPr>
          <w:rFonts w:hint="eastAsia"/>
          <w:lang w:val="en-US" w:eastAsia="zh-CN"/>
        </w:rPr>
        <w:t>该规则最新版</w:t>
      </w:r>
      <w:r w:rsidR="00C20BED">
        <w:rPr>
          <w:rFonts w:hint="eastAsia"/>
          <w:lang w:val="en-US" w:eastAsia="zh-CN"/>
        </w:rPr>
        <w:t>改进于</w:t>
      </w:r>
      <w:r w:rsidR="00C20BED">
        <w:rPr>
          <w:rFonts w:hint="eastAsia"/>
          <w:lang w:val="en-US" w:eastAsia="zh-CN"/>
        </w:rPr>
        <w:t>2</w:t>
      </w:r>
      <w:r w:rsidR="00C20BED">
        <w:rPr>
          <w:lang w:val="en-US" w:eastAsia="zh-CN"/>
        </w:rPr>
        <w:t>002</w:t>
      </w:r>
      <w:r w:rsidR="00C20BED">
        <w:rPr>
          <w:rFonts w:hint="eastAsia"/>
          <w:lang w:val="en-US" w:eastAsia="zh-CN"/>
        </w:rPr>
        <w:t>年，它规定：</w:t>
      </w:r>
      <w:bookmarkEnd w:id="13"/>
    </w:p>
    <w:p w14:paraId="62B2C1E0" w14:textId="60E31FD3" w:rsidR="000B49E9" w:rsidRPr="00C504C0" w:rsidRDefault="000B49E9" w:rsidP="000B49E9">
      <w:pPr>
        <w:pStyle w:val="FootnoteText"/>
        <w:rPr>
          <w:i/>
          <w:iCs/>
          <w:lang w:val="en-US" w:eastAsia="zh-CN"/>
        </w:rPr>
      </w:pPr>
      <w:r>
        <w:rPr>
          <w:lang w:val="en-US" w:eastAsia="zh-CN"/>
        </w:rPr>
        <w:tab/>
      </w:r>
      <w:r w:rsidR="00C20BED" w:rsidRPr="00C20BED">
        <w:rPr>
          <w:rFonts w:ascii="STKaiti" w:eastAsia="STKaiti" w:hAnsi="STKaiti" w:hint="eastAsia"/>
          <w:lang w:val="en-US" w:eastAsia="zh-CN"/>
        </w:rPr>
        <w:t>当根据查塔姆</w:t>
      </w:r>
      <w:r w:rsidR="00C20BED">
        <w:rPr>
          <w:rFonts w:ascii="STKaiti" w:eastAsia="STKaiti" w:hAnsi="STKaiti" w:hint="eastAsia"/>
          <w:lang w:val="en-US" w:eastAsia="zh-CN"/>
        </w:rPr>
        <w:t>宫守</w:t>
      </w:r>
      <w:r w:rsidR="00C20BED" w:rsidRPr="00C20BED">
        <w:rPr>
          <w:rFonts w:ascii="STKaiti" w:eastAsia="STKaiti" w:hAnsi="STKaiti" w:hint="eastAsia"/>
          <w:lang w:val="en-US" w:eastAsia="zh-CN"/>
        </w:rPr>
        <w:t>则召开会议或会议的一部分时，与会者可以自由使用收到的信息，但不得透露发言者或任何其他与会者的身份或从属关系。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0999D2F6"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rPr>
            <w:drawing>
              <wp:inline distT="0" distB="0" distL="0" distR="0" wp14:anchorId="5326BA1D" wp14:editId="6089E8E4">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6D3EDC0A" w:rsidR="00D96E48" w:rsidRPr="00673405" w:rsidRDefault="00215DFF" w:rsidP="00D96E48">
    <w:pPr>
      <w:pStyle w:val="Header"/>
      <w:rPr>
        <w:lang w:val="en-US" w:eastAsia="zh-CN"/>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EB0C91" wp14:editId="46F3E957">
              <wp:simplePos x="0" y="0"/>
              <wp:positionH relativeFrom="page">
                <wp:posOffset>16013</wp:posOffset>
              </wp:positionH>
              <wp:positionV relativeFrom="topMargin">
                <wp:posOffset>647424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969C" id="Rectangle 5" o:spid="_x0000_s1026" style="position:absolute;margin-left:1.25pt;margin-top:51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6"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2"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5"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9"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7"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5"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39"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2"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5"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7"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79449368">
    <w:abstractNumId w:val="0"/>
  </w:num>
  <w:num w:numId="2" w16cid:durableId="501241818">
    <w:abstractNumId w:val="13"/>
  </w:num>
  <w:num w:numId="3" w16cid:durableId="371539808">
    <w:abstractNumId w:val="17"/>
  </w:num>
  <w:num w:numId="4" w16cid:durableId="1525828948">
    <w:abstractNumId w:val="32"/>
  </w:num>
  <w:num w:numId="5" w16cid:durableId="2033219779">
    <w:abstractNumId w:val="40"/>
  </w:num>
  <w:num w:numId="6" w16cid:durableId="349645790">
    <w:abstractNumId w:val="37"/>
  </w:num>
  <w:num w:numId="7" w16cid:durableId="1451586466">
    <w:abstractNumId w:val="9"/>
  </w:num>
  <w:num w:numId="8" w16cid:durableId="1839345429">
    <w:abstractNumId w:val="21"/>
  </w:num>
  <w:num w:numId="9" w16cid:durableId="381370048">
    <w:abstractNumId w:val="27"/>
  </w:num>
  <w:num w:numId="10" w16cid:durableId="1320579132">
    <w:abstractNumId w:val="35"/>
  </w:num>
  <w:num w:numId="11" w16cid:durableId="1376663291">
    <w:abstractNumId w:val="25"/>
  </w:num>
  <w:num w:numId="12" w16cid:durableId="1775713605">
    <w:abstractNumId w:val="8"/>
  </w:num>
  <w:num w:numId="13" w16cid:durableId="1252082828">
    <w:abstractNumId w:val="4"/>
  </w:num>
  <w:num w:numId="14" w16cid:durableId="2037391604">
    <w:abstractNumId w:val="11"/>
  </w:num>
  <w:num w:numId="15" w16cid:durableId="1557282141">
    <w:abstractNumId w:val="36"/>
  </w:num>
  <w:num w:numId="16" w16cid:durableId="1566522860">
    <w:abstractNumId w:val="38"/>
  </w:num>
  <w:num w:numId="17" w16cid:durableId="1392921690">
    <w:abstractNumId w:val="5"/>
  </w:num>
  <w:num w:numId="18" w16cid:durableId="1554583279">
    <w:abstractNumId w:val="44"/>
  </w:num>
  <w:num w:numId="19" w16cid:durableId="144978636">
    <w:abstractNumId w:val="26"/>
  </w:num>
  <w:num w:numId="20" w16cid:durableId="1894466236">
    <w:abstractNumId w:val="31"/>
  </w:num>
  <w:num w:numId="21" w16cid:durableId="1743868470">
    <w:abstractNumId w:val="41"/>
  </w:num>
  <w:num w:numId="22" w16cid:durableId="383063812">
    <w:abstractNumId w:val="1"/>
  </w:num>
  <w:num w:numId="23" w16cid:durableId="1390573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853475">
    <w:abstractNumId w:val="7"/>
  </w:num>
  <w:num w:numId="25" w16cid:durableId="882866967">
    <w:abstractNumId w:val="45"/>
  </w:num>
  <w:num w:numId="26" w16cid:durableId="60949566">
    <w:abstractNumId w:val="6"/>
  </w:num>
  <w:num w:numId="27" w16cid:durableId="1537738059">
    <w:abstractNumId w:val="12"/>
  </w:num>
  <w:num w:numId="28" w16cid:durableId="984511068">
    <w:abstractNumId w:val="16"/>
  </w:num>
  <w:num w:numId="29" w16cid:durableId="8720859">
    <w:abstractNumId w:val="43"/>
  </w:num>
  <w:num w:numId="30" w16cid:durableId="528756723">
    <w:abstractNumId w:val="33"/>
  </w:num>
  <w:num w:numId="31" w16cid:durableId="813834562">
    <w:abstractNumId w:val="47"/>
  </w:num>
  <w:num w:numId="32" w16cid:durableId="207181476">
    <w:abstractNumId w:val="24"/>
  </w:num>
  <w:num w:numId="33" w16cid:durableId="431365629">
    <w:abstractNumId w:val="15"/>
  </w:num>
  <w:num w:numId="34" w16cid:durableId="586038325">
    <w:abstractNumId w:val="29"/>
  </w:num>
  <w:num w:numId="35" w16cid:durableId="92678321">
    <w:abstractNumId w:val="22"/>
  </w:num>
  <w:num w:numId="36" w16cid:durableId="978924775">
    <w:abstractNumId w:val="46"/>
  </w:num>
  <w:num w:numId="37" w16cid:durableId="1180512203">
    <w:abstractNumId w:val="18"/>
  </w:num>
  <w:num w:numId="38" w16cid:durableId="1087843872">
    <w:abstractNumId w:val="3"/>
  </w:num>
  <w:num w:numId="39" w16cid:durableId="1173687703">
    <w:abstractNumId w:val="30"/>
  </w:num>
  <w:num w:numId="40" w16cid:durableId="2045400765">
    <w:abstractNumId w:val="39"/>
  </w:num>
  <w:num w:numId="41" w16cid:durableId="1358659388">
    <w:abstractNumId w:val="20"/>
  </w:num>
  <w:num w:numId="42" w16cid:durableId="1915897711">
    <w:abstractNumId w:val="34"/>
  </w:num>
  <w:num w:numId="43" w16cid:durableId="1119304034">
    <w:abstractNumId w:val="42"/>
  </w:num>
  <w:num w:numId="44" w16cid:durableId="708455545">
    <w:abstractNumId w:val="28"/>
  </w:num>
  <w:num w:numId="45" w16cid:durableId="1679959712">
    <w:abstractNumId w:val="23"/>
  </w:num>
  <w:num w:numId="46" w16cid:durableId="1966160068">
    <w:abstractNumId w:val="2"/>
  </w:num>
  <w:num w:numId="47" w16cid:durableId="413208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740675">
    <w:abstractNumId w:val="19"/>
  </w:num>
  <w:num w:numId="49" w16cid:durableId="1588880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5E"/>
    <w:rsid w:val="00000679"/>
    <w:rsid w:val="00001B77"/>
    <w:rsid w:val="0000517A"/>
    <w:rsid w:val="00007AED"/>
    <w:rsid w:val="000215D6"/>
    <w:rsid w:val="00021BFB"/>
    <w:rsid w:val="00022BB3"/>
    <w:rsid w:val="0002665E"/>
    <w:rsid w:val="00027919"/>
    <w:rsid w:val="00031E72"/>
    <w:rsid w:val="000404D2"/>
    <w:rsid w:val="000602DB"/>
    <w:rsid w:val="00066010"/>
    <w:rsid w:val="00067558"/>
    <w:rsid w:val="000743F0"/>
    <w:rsid w:val="000752D6"/>
    <w:rsid w:val="00077141"/>
    <w:rsid w:val="000853C0"/>
    <w:rsid w:val="00085B8F"/>
    <w:rsid w:val="0009409E"/>
    <w:rsid w:val="00094E9B"/>
    <w:rsid w:val="00095521"/>
    <w:rsid w:val="000A1C21"/>
    <w:rsid w:val="000A4159"/>
    <w:rsid w:val="000A4725"/>
    <w:rsid w:val="000A6683"/>
    <w:rsid w:val="000A6E8C"/>
    <w:rsid w:val="000A70F4"/>
    <w:rsid w:val="000B499E"/>
    <w:rsid w:val="000B49E9"/>
    <w:rsid w:val="000C0BC5"/>
    <w:rsid w:val="000C1D8E"/>
    <w:rsid w:val="000C34C3"/>
    <w:rsid w:val="000C6DDF"/>
    <w:rsid w:val="000D15EA"/>
    <w:rsid w:val="000D2B4B"/>
    <w:rsid w:val="000D60F6"/>
    <w:rsid w:val="000E3B08"/>
    <w:rsid w:val="000F3F7B"/>
    <w:rsid w:val="000F5922"/>
    <w:rsid w:val="000F6585"/>
    <w:rsid w:val="000F6D2B"/>
    <w:rsid w:val="00100D84"/>
    <w:rsid w:val="00101502"/>
    <w:rsid w:val="00103626"/>
    <w:rsid w:val="00124C9D"/>
    <w:rsid w:val="00131D5A"/>
    <w:rsid w:val="00142268"/>
    <w:rsid w:val="001506ED"/>
    <w:rsid w:val="00151765"/>
    <w:rsid w:val="0015533E"/>
    <w:rsid w:val="00157773"/>
    <w:rsid w:val="00161BED"/>
    <w:rsid w:val="00171CFE"/>
    <w:rsid w:val="0018066B"/>
    <w:rsid w:val="00182038"/>
    <w:rsid w:val="0018251A"/>
    <w:rsid w:val="0018345B"/>
    <w:rsid w:val="001854E1"/>
    <w:rsid w:val="00185641"/>
    <w:rsid w:val="00187441"/>
    <w:rsid w:val="00190272"/>
    <w:rsid w:val="00191420"/>
    <w:rsid w:val="00193244"/>
    <w:rsid w:val="00194DFC"/>
    <w:rsid w:val="00195714"/>
    <w:rsid w:val="00195C6C"/>
    <w:rsid w:val="00195FED"/>
    <w:rsid w:val="001A4BD6"/>
    <w:rsid w:val="001B3E46"/>
    <w:rsid w:val="001B48B0"/>
    <w:rsid w:val="001B629E"/>
    <w:rsid w:val="001C442D"/>
    <w:rsid w:val="001C51D7"/>
    <w:rsid w:val="001C5824"/>
    <w:rsid w:val="001D5A18"/>
    <w:rsid w:val="001E6D9D"/>
    <w:rsid w:val="001E7863"/>
    <w:rsid w:val="001F11A2"/>
    <w:rsid w:val="001F1D16"/>
    <w:rsid w:val="001F4A0B"/>
    <w:rsid w:val="00204800"/>
    <w:rsid w:val="002138AB"/>
    <w:rsid w:val="00213B41"/>
    <w:rsid w:val="00215DFF"/>
    <w:rsid w:val="0022413B"/>
    <w:rsid w:val="002250A2"/>
    <w:rsid w:val="00225298"/>
    <w:rsid w:val="00227809"/>
    <w:rsid w:val="0023221B"/>
    <w:rsid w:val="002619FF"/>
    <w:rsid w:val="00264CE9"/>
    <w:rsid w:val="00277998"/>
    <w:rsid w:val="00280EB8"/>
    <w:rsid w:val="002863F6"/>
    <w:rsid w:val="00291385"/>
    <w:rsid w:val="00292AD5"/>
    <w:rsid w:val="002A6670"/>
    <w:rsid w:val="002C793B"/>
    <w:rsid w:val="002C7AD6"/>
    <w:rsid w:val="002D1480"/>
    <w:rsid w:val="002D32E7"/>
    <w:rsid w:val="002D4A47"/>
    <w:rsid w:val="002D5CF8"/>
    <w:rsid w:val="002F1AA8"/>
    <w:rsid w:val="002F3FB4"/>
    <w:rsid w:val="002F5FA6"/>
    <w:rsid w:val="002F79DD"/>
    <w:rsid w:val="00302A5C"/>
    <w:rsid w:val="00302F3D"/>
    <w:rsid w:val="00303502"/>
    <w:rsid w:val="00304E61"/>
    <w:rsid w:val="003107B2"/>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786"/>
    <w:rsid w:val="00375BA6"/>
    <w:rsid w:val="00380ECE"/>
    <w:rsid w:val="00381C96"/>
    <w:rsid w:val="00384CF4"/>
    <w:rsid w:val="003914A0"/>
    <w:rsid w:val="00392565"/>
    <w:rsid w:val="00393DDF"/>
    <w:rsid w:val="00397F55"/>
    <w:rsid w:val="003A4043"/>
    <w:rsid w:val="003B2F40"/>
    <w:rsid w:val="003B4454"/>
    <w:rsid w:val="003B655D"/>
    <w:rsid w:val="003C2E37"/>
    <w:rsid w:val="003C333E"/>
    <w:rsid w:val="003C6EFD"/>
    <w:rsid w:val="003D296C"/>
    <w:rsid w:val="003E30C8"/>
    <w:rsid w:val="003E32F6"/>
    <w:rsid w:val="003E61A6"/>
    <w:rsid w:val="003F017D"/>
    <w:rsid w:val="003F1415"/>
    <w:rsid w:val="0040144C"/>
    <w:rsid w:val="00403EB7"/>
    <w:rsid w:val="004150A6"/>
    <w:rsid w:val="00427A15"/>
    <w:rsid w:val="00430BF0"/>
    <w:rsid w:val="00431861"/>
    <w:rsid w:val="0044332F"/>
    <w:rsid w:val="0044357B"/>
    <w:rsid w:val="00443D60"/>
    <w:rsid w:val="00445A18"/>
    <w:rsid w:val="00446CD1"/>
    <w:rsid w:val="004475E9"/>
    <w:rsid w:val="00454E00"/>
    <w:rsid w:val="0046699F"/>
    <w:rsid w:val="004672E6"/>
    <w:rsid w:val="00467C86"/>
    <w:rsid w:val="004724CC"/>
    <w:rsid w:val="00474ED1"/>
    <w:rsid w:val="0047534D"/>
    <w:rsid w:val="00493085"/>
    <w:rsid w:val="004A2713"/>
    <w:rsid w:val="004A3135"/>
    <w:rsid w:val="004A36EC"/>
    <w:rsid w:val="004B59C2"/>
    <w:rsid w:val="004C12B0"/>
    <w:rsid w:val="004C2C2D"/>
    <w:rsid w:val="004C4710"/>
    <w:rsid w:val="004C496A"/>
    <w:rsid w:val="004C727C"/>
    <w:rsid w:val="004D163F"/>
    <w:rsid w:val="004D3EFB"/>
    <w:rsid w:val="004E09E6"/>
    <w:rsid w:val="004E1790"/>
    <w:rsid w:val="004E1885"/>
    <w:rsid w:val="004E4BFF"/>
    <w:rsid w:val="004F2598"/>
    <w:rsid w:val="00503308"/>
    <w:rsid w:val="00507002"/>
    <w:rsid w:val="005265D6"/>
    <w:rsid w:val="005310FD"/>
    <w:rsid w:val="00533108"/>
    <w:rsid w:val="0053694C"/>
    <w:rsid w:val="005403F7"/>
    <w:rsid w:val="00540632"/>
    <w:rsid w:val="00541CF4"/>
    <w:rsid w:val="005451E8"/>
    <w:rsid w:val="005507F2"/>
    <w:rsid w:val="005759CC"/>
    <w:rsid w:val="00591471"/>
    <w:rsid w:val="005A262D"/>
    <w:rsid w:val="005A3AAD"/>
    <w:rsid w:val="005A69E1"/>
    <w:rsid w:val="005A6C7F"/>
    <w:rsid w:val="005A72E1"/>
    <w:rsid w:val="005B00BC"/>
    <w:rsid w:val="005B3F30"/>
    <w:rsid w:val="005C6632"/>
    <w:rsid w:val="005D1C9E"/>
    <w:rsid w:val="005D1CF0"/>
    <w:rsid w:val="005F63D8"/>
    <w:rsid w:val="005F7AD7"/>
    <w:rsid w:val="005F7D9B"/>
    <w:rsid w:val="00600136"/>
    <w:rsid w:val="00601A3B"/>
    <w:rsid w:val="006040CE"/>
    <w:rsid w:val="006256E1"/>
    <w:rsid w:val="00627CE1"/>
    <w:rsid w:val="00634058"/>
    <w:rsid w:val="00641330"/>
    <w:rsid w:val="00654257"/>
    <w:rsid w:val="0065435A"/>
    <w:rsid w:val="00654531"/>
    <w:rsid w:val="00666F67"/>
    <w:rsid w:val="00675FBD"/>
    <w:rsid w:val="00676037"/>
    <w:rsid w:val="006820FA"/>
    <w:rsid w:val="0068252F"/>
    <w:rsid w:val="00691FED"/>
    <w:rsid w:val="006A2DD3"/>
    <w:rsid w:val="006A3054"/>
    <w:rsid w:val="006A5AF8"/>
    <w:rsid w:val="006B230B"/>
    <w:rsid w:val="006B42F7"/>
    <w:rsid w:val="006B44E1"/>
    <w:rsid w:val="006C36CD"/>
    <w:rsid w:val="006C48D5"/>
    <w:rsid w:val="006C5B05"/>
    <w:rsid w:val="006C7FBE"/>
    <w:rsid w:val="006D0530"/>
    <w:rsid w:val="006D16D1"/>
    <w:rsid w:val="006E23BA"/>
    <w:rsid w:val="006E51D8"/>
    <w:rsid w:val="006E53DD"/>
    <w:rsid w:val="006E66D5"/>
    <w:rsid w:val="007003E9"/>
    <w:rsid w:val="00700755"/>
    <w:rsid w:val="007008D5"/>
    <w:rsid w:val="00700D1F"/>
    <w:rsid w:val="00705077"/>
    <w:rsid w:val="007106E9"/>
    <w:rsid w:val="007205CB"/>
    <w:rsid w:val="00726073"/>
    <w:rsid w:val="00726E35"/>
    <w:rsid w:val="00734FE8"/>
    <w:rsid w:val="007360CE"/>
    <w:rsid w:val="00737CC7"/>
    <w:rsid w:val="007453F6"/>
    <w:rsid w:val="00746AF2"/>
    <w:rsid w:val="00750D1A"/>
    <w:rsid w:val="00757E56"/>
    <w:rsid w:val="00770635"/>
    <w:rsid w:val="00772315"/>
    <w:rsid w:val="00775157"/>
    <w:rsid w:val="00776916"/>
    <w:rsid w:val="007813AE"/>
    <w:rsid w:val="007818E1"/>
    <w:rsid w:val="00787A28"/>
    <w:rsid w:val="00793DA5"/>
    <w:rsid w:val="0079495E"/>
    <w:rsid w:val="007A37DB"/>
    <w:rsid w:val="007A3B04"/>
    <w:rsid w:val="007A4215"/>
    <w:rsid w:val="007A46B6"/>
    <w:rsid w:val="007B1A37"/>
    <w:rsid w:val="007C3500"/>
    <w:rsid w:val="007C49D2"/>
    <w:rsid w:val="007C5BC3"/>
    <w:rsid w:val="007D2B7A"/>
    <w:rsid w:val="007D34D5"/>
    <w:rsid w:val="007E02A5"/>
    <w:rsid w:val="007E0B1F"/>
    <w:rsid w:val="007E189D"/>
    <w:rsid w:val="007E2E1D"/>
    <w:rsid w:val="007E3B06"/>
    <w:rsid w:val="007E67E7"/>
    <w:rsid w:val="007F4A82"/>
    <w:rsid w:val="00811259"/>
    <w:rsid w:val="00813AA2"/>
    <w:rsid w:val="00813B36"/>
    <w:rsid w:val="008173A3"/>
    <w:rsid w:val="00822CC5"/>
    <w:rsid w:val="0082380A"/>
    <w:rsid w:val="00827228"/>
    <w:rsid w:val="00833878"/>
    <w:rsid w:val="00836A3B"/>
    <w:rsid w:val="008418F5"/>
    <w:rsid w:val="0084577F"/>
    <w:rsid w:val="0086059C"/>
    <w:rsid w:val="0086205B"/>
    <w:rsid w:val="00864589"/>
    <w:rsid w:val="008831B9"/>
    <w:rsid w:val="00890AFB"/>
    <w:rsid w:val="00890FC4"/>
    <w:rsid w:val="008947C8"/>
    <w:rsid w:val="00895905"/>
    <w:rsid w:val="00896297"/>
    <w:rsid w:val="008C4588"/>
    <w:rsid w:val="008D0772"/>
    <w:rsid w:val="008E2C7B"/>
    <w:rsid w:val="00900311"/>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25FF"/>
    <w:rsid w:val="009843CE"/>
    <w:rsid w:val="0098459B"/>
    <w:rsid w:val="00997185"/>
    <w:rsid w:val="009A03F1"/>
    <w:rsid w:val="009A2149"/>
    <w:rsid w:val="009A50F4"/>
    <w:rsid w:val="009A56EF"/>
    <w:rsid w:val="009A5AA9"/>
    <w:rsid w:val="009A6C08"/>
    <w:rsid w:val="009B488B"/>
    <w:rsid w:val="009B5B8A"/>
    <w:rsid w:val="009C1A57"/>
    <w:rsid w:val="009C2458"/>
    <w:rsid w:val="009C4A7B"/>
    <w:rsid w:val="009C6123"/>
    <w:rsid w:val="009D186E"/>
    <w:rsid w:val="009D7186"/>
    <w:rsid w:val="009E40F1"/>
    <w:rsid w:val="009F0AC7"/>
    <w:rsid w:val="009F1E3E"/>
    <w:rsid w:val="00A1213C"/>
    <w:rsid w:val="00A13C77"/>
    <w:rsid w:val="00A272FF"/>
    <w:rsid w:val="00A30FF2"/>
    <w:rsid w:val="00A5063D"/>
    <w:rsid w:val="00A507FB"/>
    <w:rsid w:val="00A50F16"/>
    <w:rsid w:val="00A5354B"/>
    <w:rsid w:val="00A55426"/>
    <w:rsid w:val="00A66687"/>
    <w:rsid w:val="00A679A4"/>
    <w:rsid w:val="00A71B57"/>
    <w:rsid w:val="00A72A33"/>
    <w:rsid w:val="00A7492D"/>
    <w:rsid w:val="00A76CF1"/>
    <w:rsid w:val="00A77B01"/>
    <w:rsid w:val="00A77B9C"/>
    <w:rsid w:val="00A80EF0"/>
    <w:rsid w:val="00A814DC"/>
    <w:rsid w:val="00AA2BEB"/>
    <w:rsid w:val="00AA775D"/>
    <w:rsid w:val="00AB3197"/>
    <w:rsid w:val="00AB42C1"/>
    <w:rsid w:val="00AB7183"/>
    <w:rsid w:val="00AB7CDB"/>
    <w:rsid w:val="00AC00CD"/>
    <w:rsid w:val="00AC3D05"/>
    <w:rsid w:val="00AC516F"/>
    <w:rsid w:val="00AC6E22"/>
    <w:rsid w:val="00AD7818"/>
    <w:rsid w:val="00AE0F25"/>
    <w:rsid w:val="00AE195F"/>
    <w:rsid w:val="00AE2926"/>
    <w:rsid w:val="00AE396B"/>
    <w:rsid w:val="00AE7343"/>
    <w:rsid w:val="00B0184B"/>
    <w:rsid w:val="00B01925"/>
    <w:rsid w:val="00B035CD"/>
    <w:rsid w:val="00B04745"/>
    <w:rsid w:val="00B0769D"/>
    <w:rsid w:val="00B20BD7"/>
    <w:rsid w:val="00B217F8"/>
    <w:rsid w:val="00B22718"/>
    <w:rsid w:val="00B332EA"/>
    <w:rsid w:val="00B345F2"/>
    <w:rsid w:val="00B40A53"/>
    <w:rsid w:val="00B40D22"/>
    <w:rsid w:val="00B45365"/>
    <w:rsid w:val="00B46A65"/>
    <w:rsid w:val="00B530E0"/>
    <w:rsid w:val="00B530EF"/>
    <w:rsid w:val="00B60184"/>
    <w:rsid w:val="00B62D20"/>
    <w:rsid w:val="00B6334A"/>
    <w:rsid w:val="00B657CA"/>
    <w:rsid w:val="00B73C7C"/>
    <w:rsid w:val="00B81E75"/>
    <w:rsid w:val="00B907E3"/>
    <w:rsid w:val="00B90E97"/>
    <w:rsid w:val="00B97841"/>
    <w:rsid w:val="00BC439B"/>
    <w:rsid w:val="00BC6312"/>
    <w:rsid w:val="00BD1A5A"/>
    <w:rsid w:val="00BD3761"/>
    <w:rsid w:val="00BD4923"/>
    <w:rsid w:val="00BD730F"/>
    <w:rsid w:val="00BD7A9B"/>
    <w:rsid w:val="00BD7BE1"/>
    <w:rsid w:val="00BF416B"/>
    <w:rsid w:val="00BF7867"/>
    <w:rsid w:val="00C15A91"/>
    <w:rsid w:val="00C20BED"/>
    <w:rsid w:val="00C212B6"/>
    <w:rsid w:val="00C26AAA"/>
    <w:rsid w:val="00C30483"/>
    <w:rsid w:val="00C370A8"/>
    <w:rsid w:val="00C41164"/>
    <w:rsid w:val="00C43673"/>
    <w:rsid w:val="00C452E1"/>
    <w:rsid w:val="00C528A3"/>
    <w:rsid w:val="00C63A2A"/>
    <w:rsid w:val="00C63C29"/>
    <w:rsid w:val="00C64E4E"/>
    <w:rsid w:val="00C64ECE"/>
    <w:rsid w:val="00C66E64"/>
    <w:rsid w:val="00C761A0"/>
    <w:rsid w:val="00C77538"/>
    <w:rsid w:val="00C83618"/>
    <w:rsid w:val="00C847C9"/>
    <w:rsid w:val="00C85A6F"/>
    <w:rsid w:val="00C85F7E"/>
    <w:rsid w:val="00C90D53"/>
    <w:rsid w:val="00C9183E"/>
    <w:rsid w:val="00C93C69"/>
    <w:rsid w:val="00CA0B2E"/>
    <w:rsid w:val="00CB255C"/>
    <w:rsid w:val="00CB79E6"/>
    <w:rsid w:val="00CC08BE"/>
    <w:rsid w:val="00CC145E"/>
    <w:rsid w:val="00CC33F5"/>
    <w:rsid w:val="00CC34D8"/>
    <w:rsid w:val="00CD1239"/>
    <w:rsid w:val="00CD47F0"/>
    <w:rsid w:val="00CD5566"/>
    <w:rsid w:val="00CD64D7"/>
    <w:rsid w:val="00CD712D"/>
    <w:rsid w:val="00CE5883"/>
    <w:rsid w:val="00CE6681"/>
    <w:rsid w:val="00CE6F22"/>
    <w:rsid w:val="00CF41F6"/>
    <w:rsid w:val="00CF50DE"/>
    <w:rsid w:val="00CF7D3E"/>
    <w:rsid w:val="00D02B4E"/>
    <w:rsid w:val="00D179EA"/>
    <w:rsid w:val="00D17E0E"/>
    <w:rsid w:val="00D2072C"/>
    <w:rsid w:val="00D21F11"/>
    <w:rsid w:val="00D24530"/>
    <w:rsid w:val="00D26C4B"/>
    <w:rsid w:val="00D31EDD"/>
    <w:rsid w:val="00D356DD"/>
    <w:rsid w:val="00D36817"/>
    <w:rsid w:val="00D4131D"/>
    <w:rsid w:val="00D41E1F"/>
    <w:rsid w:val="00D41E63"/>
    <w:rsid w:val="00D453EE"/>
    <w:rsid w:val="00D5129A"/>
    <w:rsid w:val="00D537D4"/>
    <w:rsid w:val="00D5666C"/>
    <w:rsid w:val="00D56B00"/>
    <w:rsid w:val="00D64ED0"/>
    <w:rsid w:val="00D664B1"/>
    <w:rsid w:val="00D666BC"/>
    <w:rsid w:val="00D71A10"/>
    <w:rsid w:val="00D7789D"/>
    <w:rsid w:val="00D83542"/>
    <w:rsid w:val="00D92F45"/>
    <w:rsid w:val="00D94090"/>
    <w:rsid w:val="00D94637"/>
    <w:rsid w:val="00D961C8"/>
    <w:rsid w:val="00D96E48"/>
    <w:rsid w:val="00D9725C"/>
    <w:rsid w:val="00D97C18"/>
    <w:rsid w:val="00DA0F6C"/>
    <w:rsid w:val="00DA6247"/>
    <w:rsid w:val="00DA661F"/>
    <w:rsid w:val="00DA7006"/>
    <w:rsid w:val="00DA7A4D"/>
    <w:rsid w:val="00DB3621"/>
    <w:rsid w:val="00DB7DA7"/>
    <w:rsid w:val="00DB7F01"/>
    <w:rsid w:val="00DC04AB"/>
    <w:rsid w:val="00DC0D7D"/>
    <w:rsid w:val="00DC5A4F"/>
    <w:rsid w:val="00DC6427"/>
    <w:rsid w:val="00DD5C67"/>
    <w:rsid w:val="00DD66A1"/>
    <w:rsid w:val="00DE196D"/>
    <w:rsid w:val="00DF25DA"/>
    <w:rsid w:val="00DF5267"/>
    <w:rsid w:val="00DF6B49"/>
    <w:rsid w:val="00E067C5"/>
    <w:rsid w:val="00E07C41"/>
    <w:rsid w:val="00E10592"/>
    <w:rsid w:val="00E1099E"/>
    <w:rsid w:val="00E145AB"/>
    <w:rsid w:val="00E147B9"/>
    <w:rsid w:val="00E177D2"/>
    <w:rsid w:val="00E222E0"/>
    <w:rsid w:val="00E22C3A"/>
    <w:rsid w:val="00E24D59"/>
    <w:rsid w:val="00E261D2"/>
    <w:rsid w:val="00E26231"/>
    <w:rsid w:val="00E265BF"/>
    <w:rsid w:val="00E26BF6"/>
    <w:rsid w:val="00E274EE"/>
    <w:rsid w:val="00E3181F"/>
    <w:rsid w:val="00E34923"/>
    <w:rsid w:val="00E36752"/>
    <w:rsid w:val="00E378D8"/>
    <w:rsid w:val="00E40A03"/>
    <w:rsid w:val="00E4114D"/>
    <w:rsid w:val="00E43A12"/>
    <w:rsid w:val="00E452CC"/>
    <w:rsid w:val="00E46585"/>
    <w:rsid w:val="00E50DE4"/>
    <w:rsid w:val="00E51A0C"/>
    <w:rsid w:val="00E5219A"/>
    <w:rsid w:val="00E61A31"/>
    <w:rsid w:val="00E62980"/>
    <w:rsid w:val="00E67C67"/>
    <w:rsid w:val="00E751B8"/>
    <w:rsid w:val="00E75202"/>
    <w:rsid w:val="00E765B6"/>
    <w:rsid w:val="00E77476"/>
    <w:rsid w:val="00E80508"/>
    <w:rsid w:val="00E8228B"/>
    <w:rsid w:val="00E82F0C"/>
    <w:rsid w:val="00EB2047"/>
    <w:rsid w:val="00EB22BD"/>
    <w:rsid w:val="00EB27A6"/>
    <w:rsid w:val="00EB3787"/>
    <w:rsid w:val="00EB5BBB"/>
    <w:rsid w:val="00EB5CD6"/>
    <w:rsid w:val="00EB79F9"/>
    <w:rsid w:val="00EC04A3"/>
    <w:rsid w:val="00ED566D"/>
    <w:rsid w:val="00EE5706"/>
    <w:rsid w:val="00EF373D"/>
    <w:rsid w:val="00F11595"/>
    <w:rsid w:val="00F12EDA"/>
    <w:rsid w:val="00F13BC9"/>
    <w:rsid w:val="00F1519E"/>
    <w:rsid w:val="00F218CA"/>
    <w:rsid w:val="00F26B06"/>
    <w:rsid w:val="00F3552F"/>
    <w:rsid w:val="00F357B2"/>
    <w:rsid w:val="00F35D3C"/>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01FE"/>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A77B01"/>
    <w:pPr>
      <w:keepNext/>
      <w:keepLines/>
      <w:spacing w:before="160"/>
      <w:ind w:left="794"/>
    </w:pPr>
    <w:rPr>
      <w:rFonts w:eastAsia="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A77B01"/>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numbering" w:customStyle="1" w:styleId="NoList1">
    <w:name w:val="No List1"/>
    <w:next w:val="NoList"/>
    <w:uiPriority w:val="99"/>
    <w:semiHidden/>
    <w:unhideWhenUsed/>
    <w:rsid w:val="00FB6BFB"/>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A77B01"/>
    <w:rPr>
      <w:rFonts w:ascii="Calibri" w:hAnsi="Calibri"/>
      <w:b/>
      <w:sz w:val="28"/>
      <w:lang w:val="en-GB" w:eastAsia="en-US"/>
    </w:rPr>
  </w:style>
  <w:style w:type="character" w:customStyle="1" w:styleId="ResNoChar">
    <w:name w:val="Res_No Char"/>
    <w:basedOn w:val="DefaultParagraphFont"/>
    <w:link w:val="ResNo"/>
    <w:rsid w:val="00A77B01"/>
    <w:rPr>
      <w:rFonts w:ascii="Calibri" w:hAnsi="Calibri"/>
      <w:caps/>
      <w:sz w:val="28"/>
      <w:lang w:val="en-GB" w:eastAsia="en-US"/>
    </w:rPr>
  </w:style>
  <w:style w:type="character" w:customStyle="1" w:styleId="href">
    <w:name w:val="href"/>
    <w:basedOn w:val="DefaultParagraphFont"/>
    <w:qFormat/>
    <w:rsid w:val="00A77B01"/>
    <w:rPr>
      <w:rFonts w:ascii="Calibri" w:hAnsi="Calibri"/>
      <w:color w:val="auto"/>
    </w:rPr>
  </w:style>
  <w:style w:type="character" w:customStyle="1" w:styleId="Italic">
    <w:name w:val="Italic"/>
    <w:rsid w:val="00A77B01"/>
    <w:rPr>
      <w:rFonts w:ascii="STKaiti" w:hAnsi="STKaiti"/>
      <w:i/>
      <w:lang w:eastAsia="en-US"/>
    </w:rPr>
  </w:style>
  <w:style w:type="character" w:customStyle="1" w:styleId="ItalicEnglish">
    <w:name w:val="Italic_English"/>
    <w:rsid w:val="00A77B01"/>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9770999">
      <w:bodyDiv w:val="1"/>
      <w:marLeft w:val="0"/>
      <w:marRight w:val="0"/>
      <w:marTop w:val="0"/>
      <w:marBottom w:val="0"/>
      <w:divBdr>
        <w:top w:val="none" w:sz="0" w:space="0" w:color="auto"/>
        <w:left w:val="none" w:sz="0" w:space="0" w:color="auto"/>
        <w:bottom w:val="none" w:sz="0" w:space="0" w:color="auto"/>
        <w:right w:val="none" w:sz="0" w:space="0" w:color="auto"/>
      </w:divBdr>
    </w:div>
    <w:div w:id="57608976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824655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143125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98/en" TargetMode="External"/><Relationship Id="rId18" Type="http://schemas.openxmlformats.org/officeDocument/2006/relationships/hyperlink" Target="https://www.itu.int/council/pd/rop-e.pdf" TargetMode="External"/><Relationship Id="rId26" Type="http://schemas.openxmlformats.org/officeDocument/2006/relationships/hyperlink" Target="https://www.itu.int/md/S23-DM-CIR-01004/en" TargetMode="External"/><Relationship Id="rId3" Type="http://schemas.openxmlformats.org/officeDocument/2006/relationships/styles" Target="styles.xml"/><Relationship Id="rId21" Type="http://schemas.openxmlformats.org/officeDocument/2006/relationships/hyperlink" Target="https://www.itu.int/md/S23-DM-CIR-0100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council/Documents/basic-texts-2023/DEC-005-c.pdf" TargetMode="External"/><Relationship Id="rId17" Type="http://schemas.openxmlformats.org/officeDocument/2006/relationships/hyperlink" Target="https://www.itu.int/md/meetingdoc.asp?lang=en&amp;parent=S23-CL-C-0032" TargetMode="External"/><Relationship Id="rId25" Type="http://schemas.openxmlformats.org/officeDocument/2006/relationships/hyperlink" Target="https://www.itu.int/en/council/Documents/ResDec/Council-decision-626-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3-DM-CIR-01007/en" TargetMode="External"/><Relationship Id="rId20" Type="http://schemas.openxmlformats.org/officeDocument/2006/relationships/hyperlink" Target="https://www.itu.int/md/S23-DM-CIR-01004/en" TargetMode="External"/><Relationship Id="rId29" Type="http://schemas.openxmlformats.org/officeDocument/2006/relationships/hyperlink" Target="https://www.itu.int/en/council/Documents/basic-texts-2023/DEC-005-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c.pdf" TargetMode="External"/><Relationship Id="rId24" Type="http://schemas.openxmlformats.org/officeDocument/2006/relationships/hyperlink" Target="https://www.itu.int/md/S23-CL-C-0032/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3-DM-CIR-01006/en" TargetMode="External"/><Relationship Id="rId23" Type="http://schemas.openxmlformats.org/officeDocument/2006/relationships/hyperlink" Target="https://www.itu.int/md/S23-DM-CIR-01007/en" TargetMode="External"/><Relationship Id="rId28" Type="http://schemas.openxmlformats.org/officeDocument/2006/relationships/hyperlink" Target="https://www.itu.int/md/S23-CL-C-0032/en" TargetMode="External"/><Relationship Id="rId10" Type="http://schemas.openxmlformats.org/officeDocument/2006/relationships/hyperlink" Target="https://www.itu.int/council/pd/rop-c.pdf" TargetMode="External"/><Relationship Id="rId19" Type="http://schemas.openxmlformats.org/officeDocument/2006/relationships/hyperlink" Target="https://www.itu.int/md/S22-CEXT23-C-0001/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hyperlink" Target="https://www.itu.int/md/S23-DM-CIR-01005/en" TargetMode="External"/><Relationship Id="rId22" Type="http://schemas.openxmlformats.org/officeDocument/2006/relationships/hyperlink" Target="https://www.itu.int/md/S23-DM-CIR-01006/en" TargetMode="External"/><Relationship Id="rId27" Type="http://schemas.openxmlformats.org/officeDocument/2006/relationships/hyperlink" Target="https://www.itu.int/md/S23-DM-CIR-01007/en" TargetMode="External"/><Relationship Id="rId30" Type="http://schemas.openxmlformats.org/officeDocument/2006/relationships/hyperlink" Target="https://www.itu.int/en/council/Documents/ResDec/Council-decision-626-e.pdf" TargetMode="External"/><Relationship Id="rId35" Type="http://schemas.openxmlformats.org/officeDocument/2006/relationships/theme" Target="theme/theme1.xml"/><Relationship Id="rId8" Type="http://schemas.openxmlformats.org/officeDocument/2006/relationships/hyperlink" Target="https://www.itu.int/en/council/Documents/basic-texts/Constitution-C.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3</TotalTime>
  <Pages>5</Pages>
  <Words>3946</Words>
  <Characters>2130</Characters>
  <Application>Microsoft Office Word</Application>
  <DocSecurity>0</DocSecurity>
  <Lines>17</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Procedure for organizing the 2023 session of the Council of the International Telecommunication Union</dc:title>
  <dc:subject>Council 2023</dc:subject>
  <dc:creator>zhou ting</dc:creator>
  <cp:keywords>C2023, C23, Council-23</cp:keywords>
  <dc:description/>
  <cp:lastModifiedBy>Xue, Kun</cp:lastModifiedBy>
  <cp:revision>8</cp:revision>
  <cp:lastPrinted>2015-02-24T13:23:00Z</cp:lastPrinted>
  <dcterms:created xsi:type="dcterms:W3CDTF">2023-07-12T15:48:00Z</dcterms:created>
  <dcterms:modified xsi:type="dcterms:W3CDTF">2023-07-12T16:18:00Z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