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F16470" w14:paraId="2592CC74" w14:textId="77777777" w:rsidTr="00D72F49">
        <w:trPr>
          <w:cantSplit/>
          <w:trHeight w:val="23"/>
        </w:trPr>
        <w:tc>
          <w:tcPr>
            <w:tcW w:w="3969" w:type="dxa"/>
            <w:vMerge w:val="restart"/>
            <w:tcMar>
              <w:left w:w="0" w:type="dxa"/>
            </w:tcMar>
          </w:tcPr>
          <w:p w14:paraId="27E56DEB" w14:textId="4E02FA29" w:rsidR="00D72F49" w:rsidRPr="00F16470" w:rsidRDefault="00D72F49" w:rsidP="00505C33">
            <w:pPr>
              <w:tabs>
                <w:tab w:val="left" w:pos="851"/>
              </w:tabs>
              <w:spacing w:before="0"/>
              <w:rPr>
                <w:b/>
              </w:rPr>
            </w:pPr>
            <w:r w:rsidRPr="00F16470">
              <w:rPr>
                <w:b/>
              </w:rPr>
              <w:t xml:space="preserve">Point de l'ordre du jour: </w:t>
            </w:r>
            <w:r w:rsidR="00E21B20" w:rsidRPr="00F16470">
              <w:rPr>
                <w:b/>
              </w:rPr>
              <w:t>PL 2</w:t>
            </w:r>
          </w:p>
        </w:tc>
        <w:tc>
          <w:tcPr>
            <w:tcW w:w="5245" w:type="dxa"/>
          </w:tcPr>
          <w:p w14:paraId="27B6A98A" w14:textId="574DD1D6" w:rsidR="00D72F49" w:rsidRPr="00F16470" w:rsidRDefault="00D72F49" w:rsidP="00505C33">
            <w:pPr>
              <w:tabs>
                <w:tab w:val="left" w:pos="851"/>
              </w:tabs>
              <w:spacing w:before="0"/>
              <w:jc w:val="right"/>
              <w:rPr>
                <w:b/>
              </w:rPr>
            </w:pPr>
            <w:r w:rsidRPr="00F16470">
              <w:rPr>
                <w:b/>
              </w:rPr>
              <w:t>Document C23/</w:t>
            </w:r>
            <w:r w:rsidR="00E21B20" w:rsidRPr="00F16470">
              <w:rPr>
                <w:b/>
              </w:rPr>
              <w:t>81</w:t>
            </w:r>
            <w:r w:rsidRPr="00F16470">
              <w:rPr>
                <w:b/>
              </w:rPr>
              <w:t>-F</w:t>
            </w:r>
          </w:p>
        </w:tc>
      </w:tr>
      <w:tr w:rsidR="00D72F49" w:rsidRPr="00F16470" w14:paraId="41096C77" w14:textId="77777777" w:rsidTr="00D72F49">
        <w:trPr>
          <w:cantSplit/>
        </w:trPr>
        <w:tc>
          <w:tcPr>
            <w:tcW w:w="3969" w:type="dxa"/>
            <w:vMerge/>
          </w:tcPr>
          <w:p w14:paraId="0BBA5643" w14:textId="77777777" w:rsidR="00D72F49" w:rsidRPr="00F16470" w:rsidRDefault="00D72F49" w:rsidP="00505C33">
            <w:pPr>
              <w:tabs>
                <w:tab w:val="left" w:pos="851"/>
              </w:tabs>
              <w:rPr>
                <w:b/>
              </w:rPr>
            </w:pPr>
          </w:p>
        </w:tc>
        <w:tc>
          <w:tcPr>
            <w:tcW w:w="5245" w:type="dxa"/>
          </w:tcPr>
          <w:p w14:paraId="068BECD5" w14:textId="59BEF40D" w:rsidR="00D72F49" w:rsidRPr="00F16470" w:rsidRDefault="00E21B20" w:rsidP="00505C33">
            <w:pPr>
              <w:tabs>
                <w:tab w:val="left" w:pos="851"/>
              </w:tabs>
              <w:spacing w:before="0"/>
              <w:jc w:val="right"/>
              <w:rPr>
                <w:b/>
              </w:rPr>
            </w:pPr>
            <w:r w:rsidRPr="00F16470">
              <w:rPr>
                <w:b/>
              </w:rPr>
              <w:t>27 juin</w:t>
            </w:r>
            <w:r w:rsidR="00D72F49" w:rsidRPr="00F16470">
              <w:rPr>
                <w:b/>
              </w:rPr>
              <w:t xml:space="preserve"> 2023</w:t>
            </w:r>
          </w:p>
        </w:tc>
      </w:tr>
      <w:tr w:rsidR="00D72F49" w:rsidRPr="00F16470" w14:paraId="17E5B988" w14:textId="77777777" w:rsidTr="00D72F49">
        <w:trPr>
          <w:cantSplit/>
          <w:trHeight w:val="23"/>
        </w:trPr>
        <w:tc>
          <w:tcPr>
            <w:tcW w:w="3969" w:type="dxa"/>
            <w:vMerge/>
          </w:tcPr>
          <w:p w14:paraId="2192D6D7" w14:textId="77777777" w:rsidR="00D72F49" w:rsidRPr="00F16470" w:rsidRDefault="00D72F49" w:rsidP="00505C33">
            <w:pPr>
              <w:tabs>
                <w:tab w:val="left" w:pos="851"/>
              </w:tabs>
              <w:rPr>
                <w:b/>
              </w:rPr>
            </w:pPr>
          </w:p>
        </w:tc>
        <w:tc>
          <w:tcPr>
            <w:tcW w:w="5245" w:type="dxa"/>
          </w:tcPr>
          <w:p w14:paraId="1948C622" w14:textId="2AF3742E" w:rsidR="00D72F49" w:rsidRPr="00F16470" w:rsidRDefault="00D72F49" w:rsidP="00505C33">
            <w:pPr>
              <w:tabs>
                <w:tab w:val="left" w:pos="851"/>
              </w:tabs>
              <w:spacing w:before="0"/>
              <w:jc w:val="right"/>
              <w:rPr>
                <w:b/>
              </w:rPr>
            </w:pPr>
            <w:r w:rsidRPr="00F16470">
              <w:rPr>
                <w:b/>
                <w:lang w:val="fr-CH"/>
              </w:rPr>
              <w:t xml:space="preserve">Original: </w:t>
            </w:r>
            <w:r w:rsidR="00BC7CC6" w:rsidRPr="00F16470">
              <w:rPr>
                <w:b/>
                <w:lang w:val="fr-CH"/>
              </w:rPr>
              <w:t>chinois</w:t>
            </w:r>
          </w:p>
        </w:tc>
      </w:tr>
      <w:tr w:rsidR="00D72F49" w:rsidRPr="00F16470" w14:paraId="53623BEE" w14:textId="77777777" w:rsidTr="00D72F49">
        <w:trPr>
          <w:cantSplit/>
          <w:trHeight w:val="23"/>
        </w:trPr>
        <w:tc>
          <w:tcPr>
            <w:tcW w:w="3969" w:type="dxa"/>
          </w:tcPr>
          <w:p w14:paraId="630B4C34" w14:textId="77777777" w:rsidR="00D72F49" w:rsidRPr="00F16470" w:rsidRDefault="00D72F49" w:rsidP="00505C33">
            <w:pPr>
              <w:tabs>
                <w:tab w:val="left" w:pos="851"/>
              </w:tabs>
              <w:rPr>
                <w:b/>
              </w:rPr>
            </w:pPr>
          </w:p>
        </w:tc>
        <w:tc>
          <w:tcPr>
            <w:tcW w:w="5245" w:type="dxa"/>
          </w:tcPr>
          <w:p w14:paraId="437750C4" w14:textId="77777777" w:rsidR="00D72F49" w:rsidRPr="00F16470" w:rsidRDefault="00D72F49" w:rsidP="00505C33">
            <w:pPr>
              <w:tabs>
                <w:tab w:val="left" w:pos="851"/>
              </w:tabs>
              <w:spacing w:before="0"/>
              <w:jc w:val="right"/>
              <w:rPr>
                <w:b/>
              </w:rPr>
            </w:pPr>
          </w:p>
        </w:tc>
      </w:tr>
      <w:tr w:rsidR="00D72F49" w:rsidRPr="00F16470" w14:paraId="31FFA2A5" w14:textId="77777777" w:rsidTr="00D72F49">
        <w:trPr>
          <w:cantSplit/>
        </w:trPr>
        <w:tc>
          <w:tcPr>
            <w:tcW w:w="9214" w:type="dxa"/>
            <w:gridSpan w:val="2"/>
            <w:tcMar>
              <w:left w:w="0" w:type="dxa"/>
            </w:tcMar>
          </w:tcPr>
          <w:p w14:paraId="7AA1F34C" w14:textId="548C2260" w:rsidR="00D72F49" w:rsidRPr="00F16470" w:rsidRDefault="00E21B20" w:rsidP="00505C33">
            <w:pPr>
              <w:pStyle w:val="Source"/>
              <w:jc w:val="left"/>
              <w:rPr>
                <w:sz w:val="34"/>
                <w:szCs w:val="34"/>
                <w:lang w:val="fr-CH"/>
              </w:rPr>
            </w:pPr>
            <w:r w:rsidRPr="00F16470">
              <w:rPr>
                <w:rFonts w:cstheme="minorHAnsi"/>
                <w:color w:val="000000"/>
                <w:sz w:val="34"/>
                <w:szCs w:val="34"/>
                <w:lang w:val="fr-CH"/>
              </w:rPr>
              <w:t xml:space="preserve">Contribution </w:t>
            </w:r>
            <w:r w:rsidR="00D6238B" w:rsidRPr="00F16470">
              <w:rPr>
                <w:rFonts w:cstheme="minorHAnsi"/>
                <w:color w:val="000000"/>
                <w:sz w:val="34"/>
                <w:szCs w:val="34"/>
                <w:lang w:val="fr-CH"/>
              </w:rPr>
              <w:t xml:space="preserve">de la </w:t>
            </w:r>
            <w:r w:rsidR="00D6238B" w:rsidRPr="00F16470">
              <w:rPr>
                <w:rFonts w:cstheme="minorHAnsi"/>
                <w:color w:val="000000"/>
                <w:sz w:val="34"/>
                <w:szCs w:val="34"/>
              </w:rPr>
              <w:t>République populaire de Chine</w:t>
            </w:r>
          </w:p>
        </w:tc>
      </w:tr>
      <w:tr w:rsidR="00D72F49" w:rsidRPr="00F16470" w14:paraId="65E7E3D8" w14:textId="77777777" w:rsidTr="00D72F49">
        <w:trPr>
          <w:cantSplit/>
        </w:trPr>
        <w:tc>
          <w:tcPr>
            <w:tcW w:w="9214" w:type="dxa"/>
            <w:gridSpan w:val="2"/>
            <w:tcMar>
              <w:left w:w="0" w:type="dxa"/>
            </w:tcMar>
          </w:tcPr>
          <w:p w14:paraId="370F6D7B" w14:textId="513BACB5" w:rsidR="00D72F49" w:rsidRPr="00F16470" w:rsidRDefault="007F2531" w:rsidP="00505C33">
            <w:pPr>
              <w:pStyle w:val="Subtitle"/>
              <w:framePr w:hSpace="0" w:wrap="auto" w:hAnchor="text" w:xAlign="left" w:yAlign="inline"/>
              <w:rPr>
                <w:lang w:val="fr-FR"/>
              </w:rPr>
            </w:pPr>
            <w:r w:rsidRPr="00F16470">
              <w:rPr>
                <w:rFonts w:cstheme="minorHAnsi"/>
                <w:lang w:val="fr-FR"/>
              </w:rPr>
              <w:t xml:space="preserve">PROPOSITION RELATIVE AU RENFORCEMENT DE LA PARTICIPATION DES ÉTATS MEMBRES AUX TRAVAUX DE L'UIT </w:t>
            </w:r>
            <w:r w:rsidR="008535F7" w:rsidRPr="00F16470">
              <w:rPr>
                <w:rFonts w:cstheme="minorHAnsi"/>
                <w:lang w:val="fr-FR"/>
              </w:rPr>
              <w:t>SUR LA MISE EN ŒUVRE DU PROGRAMME DE DÉVELOPPEMENT DURABLE À L'HORIZON 2030</w:t>
            </w:r>
            <w:r w:rsidR="00F16470">
              <w:rPr>
                <w:rFonts w:cstheme="minorHAnsi"/>
                <w:lang w:val="fr-FR"/>
              </w:rPr>
              <w:t xml:space="preserve"> </w:t>
            </w:r>
            <w:r w:rsidR="00553F20">
              <w:rPr>
                <w:rFonts w:cstheme="minorHAnsi"/>
                <w:lang w:val="fr-FR"/>
              </w:rPr>
              <w:t>ADOPTÉ PAR LES</w:t>
            </w:r>
            <w:r w:rsidR="00F16470">
              <w:rPr>
                <w:rFonts w:cstheme="minorHAnsi"/>
                <w:lang w:val="fr-FR"/>
              </w:rPr>
              <w:t xml:space="preserve"> NATIONS UNIES</w:t>
            </w:r>
          </w:p>
        </w:tc>
      </w:tr>
      <w:tr w:rsidR="00D72F49" w:rsidRPr="00F16470" w14:paraId="2C09D976" w14:textId="77777777" w:rsidTr="00D72F49">
        <w:trPr>
          <w:cantSplit/>
        </w:trPr>
        <w:tc>
          <w:tcPr>
            <w:tcW w:w="9214" w:type="dxa"/>
            <w:gridSpan w:val="2"/>
            <w:tcBorders>
              <w:top w:val="single" w:sz="4" w:space="0" w:color="auto"/>
              <w:bottom w:val="single" w:sz="4" w:space="0" w:color="auto"/>
            </w:tcBorders>
            <w:tcMar>
              <w:left w:w="0" w:type="dxa"/>
            </w:tcMar>
          </w:tcPr>
          <w:p w14:paraId="0C1CBF59" w14:textId="0BDAE85A" w:rsidR="00D72F49" w:rsidRPr="002D63F9" w:rsidRDefault="00F37FE5" w:rsidP="00505C33">
            <w:pPr>
              <w:spacing w:before="160"/>
              <w:rPr>
                <w:b/>
                <w:bCs/>
                <w:sz w:val="26"/>
                <w:szCs w:val="26"/>
                <w:rPrChange w:id="0" w:author="Denis, François" w:date="2023-07-06T18:03:00Z">
                  <w:rPr>
                    <w:b/>
                    <w:bCs/>
                    <w:sz w:val="26"/>
                    <w:szCs w:val="26"/>
                    <w:lang w:val="en-GB"/>
                  </w:rPr>
                </w:rPrChange>
              </w:rPr>
            </w:pPr>
            <w:r w:rsidRPr="002D63F9">
              <w:rPr>
                <w:b/>
                <w:bCs/>
                <w:sz w:val="26"/>
                <w:szCs w:val="26"/>
                <w:rPrChange w:id="1" w:author="Denis, François" w:date="2023-07-06T18:03:00Z">
                  <w:rPr>
                    <w:b/>
                    <w:bCs/>
                    <w:sz w:val="26"/>
                    <w:szCs w:val="26"/>
                    <w:lang w:val="en-GB"/>
                  </w:rPr>
                </w:rPrChange>
              </w:rPr>
              <w:t>Objet</w:t>
            </w:r>
          </w:p>
          <w:p w14:paraId="45E55FB2" w14:textId="540DEBD0" w:rsidR="00D72F49" w:rsidRPr="00F16470" w:rsidRDefault="00234E7F" w:rsidP="00505C33">
            <w:pPr>
              <w:rPr>
                <w:lang w:val="fr-CH"/>
              </w:rPr>
            </w:pPr>
            <w:r w:rsidRPr="00F16470">
              <w:rPr>
                <w:lang w:val="fr-CH"/>
              </w:rPr>
              <w:t xml:space="preserve">L'Administration de la République populaire de Chine invite le Conseil </w:t>
            </w:r>
            <w:r w:rsidR="004B590C" w:rsidRPr="00F16470">
              <w:rPr>
                <w:lang w:val="fr-CH"/>
              </w:rPr>
              <w:t>à examiner</w:t>
            </w:r>
            <w:r w:rsidRPr="00F16470">
              <w:rPr>
                <w:lang w:val="fr-CH"/>
              </w:rPr>
              <w:t xml:space="preserve"> la présente </w:t>
            </w:r>
            <w:r w:rsidR="00E83063" w:rsidRPr="00F16470">
              <w:rPr>
                <w:lang w:val="fr-CH"/>
              </w:rPr>
              <w:t>contribution</w:t>
            </w:r>
            <w:r w:rsidRPr="00F16470">
              <w:rPr>
                <w:lang w:val="fr-CH"/>
              </w:rPr>
              <w:t xml:space="preserve"> visant à encourager les États Membres à participer davantage aux travaux de l'UIT sur la mise en </w:t>
            </w:r>
            <w:r w:rsidR="00E83063" w:rsidRPr="00F16470">
              <w:rPr>
                <w:lang w:val="fr-CH"/>
              </w:rPr>
              <w:t>œuvre</w:t>
            </w:r>
            <w:r w:rsidRPr="00F16470">
              <w:rPr>
                <w:lang w:val="fr-CH"/>
              </w:rPr>
              <w:t xml:space="preserve"> du Programme de développement durable à l'horizon 2030.</w:t>
            </w:r>
          </w:p>
          <w:p w14:paraId="0B950982" w14:textId="77777777" w:rsidR="00D72F49" w:rsidRPr="00F16470" w:rsidRDefault="00D72F49" w:rsidP="00505C33">
            <w:pPr>
              <w:spacing w:before="160"/>
              <w:rPr>
                <w:b/>
                <w:bCs/>
                <w:sz w:val="26"/>
                <w:szCs w:val="26"/>
                <w:lang w:val="fr-CH"/>
              </w:rPr>
            </w:pPr>
            <w:r w:rsidRPr="00F16470">
              <w:rPr>
                <w:b/>
                <w:bCs/>
                <w:sz w:val="26"/>
                <w:szCs w:val="26"/>
                <w:lang w:val="fr-CH"/>
              </w:rPr>
              <w:t>Suite à donner par le Conseil</w:t>
            </w:r>
          </w:p>
          <w:p w14:paraId="6F9A6B88" w14:textId="3BC6716C" w:rsidR="00D72F49" w:rsidRPr="00F16470" w:rsidRDefault="00E83063" w:rsidP="00505C33">
            <w:pPr>
              <w:rPr>
                <w:lang w:val="fr-CH"/>
              </w:rPr>
            </w:pPr>
            <w:r w:rsidRPr="00F16470">
              <w:rPr>
                <w:lang w:val="fr-CH"/>
              </w:rPr>
              <w:t xml:space="preserve">Le Conseil est invité </w:t>
            </w:r>
            <w:r w:rsidRPr="00F16470">
              <w:rPr>
                <w:b/>
                <w:bCs/>
                <w:lang w:val="fr-CH"/>
              </w:rPr>
              <w:t xml:space="preserve">à examiner </w:t>
            </w:r>
            <w:r w:rsidRPr="00F16470">
              <w:rPr>
                <w:lang w:val="fr-CH"/>
              </w:rPr>
              <w:t xml:space="preserve">les propositions figurant dans la présente contribution et à </w:t>
            </w:r>
            <w:r w:rsidRPr="00F16470">
              <w:rPr>
                <w:b/>
                <w:bCs/>
                <w:lang w:val="fr-CH"/>
              </w:rPr>
              <w:t xml:space="preserve">prendre les mesures </w:t>
            </w:r>
            <w:r w:rsidR="0032475A" w:rsidRPr="00F16470">
              <w:rPr>
                <w:lang w:val="fr-CH"/>
              </w:rPr>
              <w:t>appropriées</w:t>
            </w:r>
            <w:r w:rsidR="00E21B20" w:rsidRPr="00F16470">
              <w:rPr>
                <w:lang w:val="fr-CH"/>
              </w:rPr>
              <w:t>.</w:t>
            </w:r>
          </w:p>
          <w:p w14:paraId="2E44E753" w14:textId="77777777" w:rsidR="00D72F49" w:rsidRPr="0029048D" w:rsidRDefault="00D72F49" w:rsidP="00505C33">
            <w:pPr>
              <w:spacing w:before="160"/>
              <w:rPr>
                <w:caps/>
                <w:sz w:val="22"/>
              </w:rPr>
            </w:pPr>
            <w:r w:rsidRPr="0029048D">
              <w:rPr>
                <w:sz w:val="22"/>
              </w:rPr>
              <w:t>__________________</w:t>
            </w:r>
          </w:p>
          <w:p w14:paraId="246B160C" w14:textId="77777777" w:rsidR="00D72F49" w:rsidRPr="008F617F" w:rsidRDefault="00D72F49" w:rsidP="00505C33">
            <w:pPr>
              <w:spacing w:before="160"/>
              <w:rPr>
                <w:b/>
                <w:bCs/>
                <w:sz w:val="26"/>
                <w:szCs w:val="26"/>
              </w:rPr>
            </w:pPr>
            <w:r w:rsidRPr="008F617F">
              <w:rPr>
                <w:b/>
                <w:bCs/>
                <w:sz w:val="26"/>
                <w:szCs w:val="26"/>
              </w:rPr>
              <w:t>Références</w:t>
            </w:r>
          </w:p>
          <w:p w14:paraId="30032E35" w14:textId="656AAB08" w:rsidR="00E21B20" w:rsidRPr="00F16470" w:rsidRDefault="00232DF9" w:rsidP="00505C33">
            <w:pPr>
              <w:snapToGrid w:val="0"/>
              <w:jc w:val="both"/>
              <w:rPr>
                <w:rFonts w:asciiTheme="minorHAnsi" w:hAnsiTheme="minorHAnsi" w:cstheme="minorHAnsi"/>
                <w:szCs w:val="24"/>
                <w:lang w:val="fr-CH" w:eastAsia="zh-CN"/>
              </w:rPr>
            </w:pPr>
            <w:hyperlink r:id="rId6" w:history="1">
              <w:r w:rsidR="00E21B20" w:rsidRPr="00F16470">
                <w:rPr>
                  <w:rStyle w:val="Hyperlink"/>
                  <w:rFonts w:asciiTheme="minorHAnsi" w:hAnsiTheme="minorHAnsi" w:cstheme="minorHAnsi"/>
                  <w:szCs w:val="24"/>
                  <w:lang w:val="fr-CH" w:eastAsia="zh-CN"/>
                </w:rPr>
                <w:t>R</w:t>
              </w:r>
              <w:r w:rsidR="00C25B37" w:rsidRPr="00F16470">
                <w:rPr>
                  <w:rStyle w:val="Hyperlink"/>
                  <w:rFonts w:asciiTheme="minorHAnsi" w:hAnsiTheme="minorHAnsi" w:cstheme="minorHAnsi"/>
                  <w:szCs w:val="24"/>
                  <w:lang w:val="fr-CH"/>
                </w:rPr>
                <w:t>é</w:t>
              </w:r>
              <w:r w:rsidR="00E21B20" w:rsidRPr="00F16470">
                <w:rPr>
                  <w:rStyle w:val="Hyperlink"/>
                  <w:rFonts w:asciiTheme="minorHAnsi" w:hAnsiTheme="minorHAnsi" w:cstheme="minorHAnsi"/>
                  <w:szCs w:val="24"/>
                  <w:lang w:val="fr-CH"/>
                </w:rPr>
                <w:t>solution 76/307</w:t>
              </w:r>
            </w:hyperlink>
            <w:r w:rsidR="00E21B20" w:rsidRPr="00F16470">
              <w:rPr>
                <w:rFonts w:asciiTheme="minorHAnsi" w:hAnsiTheme="minorHAnsi" w:cstheme="minorHAnsi"/>
                <w:szCs w:val="24"/>
                <w:lang w:val="fr-CH"/>
              </w:rPr>
              <w:t xml:space="preserve"> </w:t>
            </w:r>
            <w:r w:rsidR="00C25B37" w:rsidRPr="00F16470">
              <w:rPr>
                <w:rFonts w:asciiTheme="minorHAnsi" w:hAnsiTheme="minorHAnsi" w:cstheme="minorHAnsi"/>
                <w:szCs w:val="24"/>
                <w:lang w:val="fr-CH"/>
              </w:rPr>
              <w:t>et</w:t>
            </w:r>
            <w:r w:rsidR="00E21B20" w:rsidRPr="00F16470">
              <w:rPr>
                <w:rFonts w:asciiTheme="minorHAnsi" w:hAnsiTheme="minorHAnsi" w:cstheme="minorHAnsi"/>
                <w:szCs w:val="24"/>
                <w:lang w:val="fr-CH"/>
              </w:rPr>
              <w:t xml:space="preserve"> </w:t>
            </w:r>
            <w:hyperlink r:id="rId7" w:history="1">
              <w:r w:rsidR="00E21B20" w:rsidRPr="00F16470">
                <w:rPr>
                  <w:rStyle w:val="Hyperlink"/>
                  <w:rFonts w:asciiTheme="minorHAnsi" w:hAnsiTheme="minorHAnsi" w:cstheme="minorHAnsi"/>
                  <w:szCs w:val="24"/>
                  <w:lang w:val="fr-CH" w:eastAsia="zh-CN"/>
                </w:rPr>
                <w:t>R</w:t>
              </w:r>
              <w:r w:rsidR="00C25B37" w:rsidRPr="00F16470">
                <w:rPr>
                  <w:rStyle w:val="Hyperlink"/>
                  <w:rFonts w:asciiTheme="minorHAnsi" w:hAnsiTheme="minorHAnsi" w:cstheme="minorHAnsi"/>
                  <w:szCs w:val="24"/>
                  <w:lang w:val="fr-CH"/>
                </w:rPr>
                <w:t>é</w:t>
              </w:r>
              <w:r w:rsidR="00E21B20" w:rsidRPr="00F16470">
                <w:rPr>
                  <w:rStyle w:val="Hyperlink"/>
                  <w:rFonts w:asciiTheme="minorHAnsi" w:hAnsiTheme="minorHAnsi" w:cstheme="minorHAnsi"/>
                  <w:szCs w:val="24"/>
                  <w:lang w:val="fr-CH"/>
                </w:rPr>
                <w:t>solution</w:t>
              </w:r>
              <w:r w:rsidR="00E21B20" w:rsidRPr="00F16470">
                <w:rPr>
                  <w:rStyle w:val="Hyperlink"/>
                  <w:rFonts w:asciiTheme="minorHAnsi" w:hAnsiTheme="minorHAnsi" w:cstheme="minorHAnsi"/>
                  <w:szCs w:val="24"/>
                  <w:lang w:val="fr-CH" w:eastAsia="zh-CN"/>
                </w:rPr>
                <w:t xml:space="preserve"> </w:t>
              </w:r>
              <w:r w:rsidR="00E21B20" w:rsidRPr="00F16470">
                <w:rPr>
                  <w:rStyle w:val="Hyperlink"/>
                  <w:rFonts w:asciiTheme="minorHAnsi" w:hAnsiTheme="minorHAnsi" w:cstheme="minorHAnsi"/>
                  <w:szCs w:val="24"/>
                  <w:lang w:val="fr-CH"/>
                </w:rPr>
                <w:t>75/1</w:t>
              </w:r>
            </w:hyperlink>
            <w:r w:rsidR="00C25B37" w:rsidRPr="00F16470">
              <w:rPr>
                <w:rFonts w:asciiTheme="minorHAnsi" w:hAnsiTheme="minorHAnsi" w:cstheme="minorHAnsi"/>
                <w:szCs w:val="24"/>
                <w:lang w:val="fr-CH"/>
              </w:rPr>
              <w:t xml:space="preserve"> de l'Assemblée générale des Nations Unies;</w:t>
            </w:r>
          </w:p>
          <w:p w14:paraId="05107EED" w14:textId="368B1198" w:rsidR="00E21B20" w:rsidRPr="00F16470" w:rsidRDefault="00232DF9" w:rsidP="00505C33">
            <w:pPr>
              <w:snapToGrid w:val="0"/>
              <w:spacing w:before="0"/>
              <w:jc w:val="both"/>
              <w:rPr>
                <w:rFonts w:asciiTheme="minorHAnsi" w:hAnsiTheme="minorHAnsi" w:cstheme="minorHAnsi"/>
                <w:szCs w:val="24"/>
                <w:lang w:val="fr-CH" w:eastAsia="zh-CN"/>
              </w:rPr>
            </w:pPr>
            <w:hyperlink r:id="rId8" w:history="1">
              <w:r w:rsidR="00E21B20" w:rsidRPr="00F16470">
                <w:rPr>
                  <w:rStyle w:val="Hyperlink"/>
                  <w:rFonts w:asciiTheme="minorHAnsi" w:hAnsiTheme="minorHAnsi" w:cstheme="minorHAnsi"/>
                  <w:szCs w:val="24"/>
                  <w:lang w:val="fr-CH"/>
                </w:rPr>
                <w:t>R</w:t>
              </w:r>
              <w:r w:rsidR="007D291D" w:rsidRPr="00F16470">
                <w:rPr>
                  <w:rStyle w:val="Hyperlink"/>
                  <w:rFonts w:asciiTheme="minorHAnsi" w:hAnsiTheme="minorHAnsi" w:cstheme="minorHAnsi"/>
                  <w:szCs w:val="24"/>
                  <w:lang w:val="fr-CH"/>
                </w:rPr>
                <w:t>é</w:t>
              </w:r>
              <w:r w:rsidR="00E21B20" w:rsidRPr="00F16470">
                <w:rPr>
                  <w:rStyle w:val="Hyperlink"/>
                  <w:rFonts w:asciiTheme="minorHAnsi" w:hAnsiTheme="minorHAnsi" w:cstheme="minorHAnsi"/>
                  <w:szCs w:val="24"/>
                  <w:lang w:val="fr-CH"/>
                </w:rPr>
                <w:t>solution 140</w:t>
              </w:r>
            </w:hyperlink>
            <w:r w:rsidR="00E21B20" w:rsidRPr="00F16470">
              <w:rPr>
                <w:rFonts w:asciiTheme="minorHAnsi" w:hAnsiTheme="minorHAnsi" w:cstheme="minorHAnsi"/>
                <w:szCs w:val="24"/>
                <w:lang w:val="fr-CH"/>
              </w:rPr>
              <w:t xml:space="preserve"> </w:t>
            </w:r>
            <w:r w:rsidR="0029048D">
              <w:rPr>
                <w:rFonts w:asciiTheme="minorHAnsi" w:hAnsiTheme="minorHAnsi" w:cstheme="minorHAnsi"/>
                <w:szCs w:val="24"/>
                <w:lang w:val="fr-CH"/>
              </w:rPr>
              <w:t>(Rév.</w:t>
            </w:r>
            <w:r w:rsidR="007D291D" w:rsidRPr="00F16470">
              <w:rPr>
                <w:rFonts w:asciiTheme="minorHAnsi" w:hAnsiTheme="minorHAnsi" w:cstheme="minorHAnsi"/>
                <w:szCs w:val="24"/>
                <w:lang w:val="fr-CH"/>
              </w:rPr>
              <w:t xml:space="preserve"> Bucarest</w:t>
            </w:r>
            <w:r w:rsidR="00E21B20" w:rsidRPr="00F16470">
              <w:rPr>
                <w:rFonts w:asciiTheme="minorHAnsi" w:hAnsiTheme="minorHAnsi" w:cstheme="minorHAnsi"/>
                <w:szCs w:val="24"/>
                <w:lang w:val="fr-CH" w:eastAsia="zh-CN"/>
              </w:rPr>
              <w:t>, 2022</w:t>
            </w:r>
            <w:r w:rsidR="00E21B20" w:rsidRPr="00F16470">
              <w:rPr>
                <w:rFonts w:asciiTheme="minorHAnsi" w:hAnsiTheme="minorHAnsi" w:cstheme="minorHAnsi"/>
                <w:szCs w:val="24"/>
                <w:lang w:val="fr-CH"/>
              </w:rPr>
              <w:t>)</w:t>
            </w:r>
            <w:r w:rsidR="00E21B20" w:rsidRPr="00F16470">
              <w:rPr>
                <w:rFonts w:asciiTheme="minorHAnsi" w:hAnsiTheme="minorHAnsi" w:cstheme="minorHAnsi"/>
                <w:szCs w:val="24"/>
                <w:lang w:val="fr-CH" w:eastAsia="zh-CN"/>
              </w:rPr>
              <w:t xml:space="preserve"> </w:t>
            </w:r>
            <w:r w:rsidR="007D291D" w:rsidRPr="00F16470">
              <w:rPr>
                <w:rFonts w:asciiTheme="minorHAnsi" w:hAnsiTheme="minorHAnsi" w:cstheme="minorHAnsi"/>
                <w:szCs w:val="24"/>
                <w:lang w:val="fr-CH" w:eastAsia="zh-CN"/>
              </w:rPr>
              <w:t>de la Conférence de plénipotentiaires</w:t>
            </w:r>
            <w:r w:rsidR="00E21B20" w:rsidRPr="00F16470">
              <w:rPr>
                <w:rFonts w:asciiTheme="minorHAnsi" w:hAnsiTheme="minorHAnsi" w:cstheme="minorHAnsi"/>
                <w:szCs w:val="24"/>
                <w:lang w:val="fr-CH"/>
              </w:rPr>
              <w:t>;</w:t>
            </w:r>
          </w:p>
          <w:p w14:paraId="4095EC24" w14:textId="77777777" w:rsidR="008F617F" w:rsidRDefault="00232DF9" w:rsidP="00511078">
            <w:pPr>
              <w:spacing w:before="0"/>
              <w:rPr>
                <w:rFonts w:asciiTheme="minorHAnsi" w:hAnsiTheme="minorHAnsi" w:cstheme="minorHAnsi"/>
                <w:szCs w:val="24"/>
                <w:lang w:val="fr-CH" w:eastAsia="zh-CN"/>
              </w:rPr>
            </w:pPr>
            <w:hyperlink r:id="rId9" w:history="1">
              <w:r w:rsidR="00E21B20" w:rsidRPr="00F16470">
                <w:rPr>
                  <w:rStyle w:val="Hyperlink"/>
                  <w:rFonts w:asciiTheme="minorHAnsi" w:hAnsiTheme="minorHAnsi" w:cstheme="minorHAnsi"/>
                  <w:szCs w:val="24"/>
                  <w:lang w:val="fr-CH"/>
                </w:rPr>
                <w:t>R</w:t>
              </w:r>
              <w:r w:rsidR="004252B6" w:rsidRPr="00F16470">
                <w:rPr>
                  <w:rStyle w:val="Hyperlink"/>
                  <w:rFonts w:asciiTheme="minorHAnsi" w:hAnsiTheme="minorHAnsi" w:cstheme="minorHAnsi"/>
                  <w:szCs w:val="24"/>
                  <w:lang w:val="fr-CH"/>
                </w:rPr>
                <w:t>é</w:t>
              </w:r>
              <w:r w:rsidR="00E21B20" w:rsidRPr="00F16470">
                <w:rPr>
                  <w:rStyle w:val="Hyperlink"/>
                  <w:rFonts w:asciiTheme="minorHAnsi" w:hAnsiTheme="minorHAnsi" w:cstheme="minorHAnsi"/>
                  <w:szCs w:val="24"/>
                  <w:lang w:val="fr-CH"/>
                </w:rPr>
                <w:t>solution 1332</w:t>
              </w:r>
            </w:hyperlink>
            <w:r w:rsidR="00E21B20" w:rsidRPr="00F16470">
              <w:rPr>
                <w:rFonts w:asciiTheme="minorHAnsi" w:hAnsiTheme="minorHAnsi" w:cstheme="minorHAnsi"/>
                <w:szCs w:val="24"/>
                <w:lang w:val="fr-CH"/>
              </w:rPr>
              <w:t xml:space="preserve"> (</w:t>
            </w:r>
            <w:r w:rsidR="00E21B20" w:rsidRPr="00F16470">
              <w:rPr>
                <w:rFonts w:asciiTheme="minorHAnsi" w:hAnsiTheme="minorHAnsi" w:cstheme="minorHAnsi"/>
                <w:szCs w:val="24"/>
                <w:lang w:val="fr-CH" w:eastAsia="zh-CN"/>
              </w:rPr>
              <w:t xml:space="preserve">C11, </w:t>
            </w:r>
            <w:r w:rsidR="004252B6" w:rsidRPr="00F16470">
              <w:rPr>
                <w:rFonts w:asciiTheme="minorHAnsi" w:hAnsiTheme="minorHAnsi" w:cstheme="minorHAnsi"/>
                <w:szCs w:val="24"/>
                <w:lang w:val="fr-CH" w:eastAsia="zh-CN"/>
              </w:rPr>
              <w:t>dernière mod. C19</w:t>
            </w:r>
            <w:r w:rsidR="00E21B20" w:rsidRPr="00F16470">
              <w:rPr>
                <w:rFonts w:asciiTheme="minorHAnsi" w:hAnsiTheme="minorHAnsi" w:cstheme="minorHAnsi"/>
                <w:szCs w:val="24"/>
                <w:lang w:val="fr-CH"/>
              </w:rPr>
              <w:t xml:space="preserve">), </w:t>
            </w:r>
            <w:hyperlink r:id="rId10" w:history="1">
              <w:r w:rsidR="00E21B20" w:rsidRPr="00F16470">
                <w:rPr>
                  <w:rStyle w:val="Hyperlink"/>
                  <w:rFonts w:asciiTheme="minorHAnsi" w:hAnsiTheme="minorHAnsi" w:cstheme="minorHAnsi"/>
                  <w:szCs w:val="24"/>
                  <w:lang w:val="fr-CH"/>
                </w:rPr>
                <w:t>R</w:t>
              </w:r>
              <w:r w:rsidR="004252B6" w:rsidRPr="00F16470">
                <w:rPr>
                  <w:rStyle w:val="Hyperlink"/>
                  <w:rFonts w:asciiTheme="minorHAnsi" w:hAnsiTheme="minorHAnsi" w:cstheme="minorHAnsi"/>
                  <w:szCs w:val="24"/>
                  <w:lang w:val="fr-CH"/>
                </w:rPr>
                <w:t>é</w:t>
              </w:r>
              <w:r w:rsidR="00E21B20" w:rsidRPr="00F16470">
                <w:rPr>
                  <w:rStyle w:val="Hyperlink"/>
                  <w:rFonts w:asciiTheme="minorHAnsi" w:hAnsiTheme="minorHAnsi" w:cstheme="minorHAnsi"/>
                  <w:szCs w:val="24"/>
                  <w:lang w:val="fr-CH"/>
                </w:rPr>
                <w:t>solution 1334</w:t>
              </w:r>
            </w:hyperlink>
            <w:r w:rsidR="00E21B20" w:rsidRPr="00F16470">
              <w:rPr>
                <w:rFonts w:asciiTheme="minorHAnsi" w:hAnsiTheme="minorHAnsi" w:cstheme="minorHAnsi"/>
                <w:szCs w:val="24"/>
                <w:lang w:val="fr-CH"/>
              </w:rPr>
              <w:t xml:space="preserve"> (</w:t>
            </w:r>
            <w:r w:rsidR="00E21B20" w:rsidRPr="00F16470">
              <w:rPr>
                <w:rFonts w:asciiTheme="minorHAnsi" w:hAnsiTheme="minorHAnsi" w:cstheme="minorHAnsi"/>
                <w:szCs w:val="24"/>
                <w:lang w:val="fr-CH" w:eastAsia="zh-CN"/>
              </w:rPr>
              <w:t xml:space="preserve">C11, </w:t>
            </w:r>
            <w:r w:rsidR="004252B6" w:rsidRPr="00F16470">
              <w:rPr>
                <w:rFonts w:asciiTheme="minorHAnsi" w:hAnsiTheme="minorHAnsi" w:cstheme="minorHAnsi"/>
                <w:szCs w:val="24"/>
                <w:lang w:val="fr-CH" w:eastAsia="zh-CN"/>
              </w:rPr>
              <w:t>dernière mod.</w:t>
            </w:r>
            <w:r w:rsidR="00E21B20" w:rsidRPr="00F16470">
              <w:rPr>
                <w:rFonts w:asciiTheme="minorHAnsi" w:hAnsiTheme="minorHAnsi" w:cstheme="minorHAnsi"/>
                <w:szCs w:val="24"/>
                <w:lang w:val="fr-CH" w:eastAsia="zh-CN"/>
              </w:rPr>
              <w:t xml:space="preserve"> C15</w:t>
            </w:r>
            <w:r w:rsidR="00E21B20" w:rsidRPr="00F16470">
              <w:rPr>
                <w:rFonts w:asciiTheme="minorHAnsi" w:hAnsiTheme="minorHAnsi" w:cstheme="minorHAnsi"/>
                <w:szCs w:val="24"/>
                <w:lang w:val="fr-CH"/>
              </w:rPr>
              <w:t>)</w:t>
            </w:r>
            <w:r w:rsidR="008D463B" w:rsidRPr="00F16470">
              <w:rPr>
                <w:rFonts w:asciiTheme="minorHAnsi" w:hAnsiTheme="minorHAnsi" w:cstheme="minorHAnsi"/>
                <w:szCs w:val="24"/>
                <w:lang w:val="fr-CH"/>
              </w:rPr>
              <w:t xml:space="preserve"> et</w:t>
            </w:r>
            <w:r w:rsidR="00E21B20" w:rsidRPr="00F16470">
              <w:rPr>
                <w:rFonts w:asciiTheme="minorHAnsi" w:hAnsiTheme="minorHAnsi" w:cstheme="minorHAnsi"/>
                <w:szCs w:val="24"/>
                <w:lang w:val="fr-CH"/>
              </w:rPr>
              <w:t xml:space="preserve"> </w:t>
            </w:r>
            <w:hyperlink r:id="rId11" w:history="1">
              <w:r w:rsidR="00E21B20" w:rsidRPr="00F16470">
                <w:rPr>
                  <w:rStyle w:val="Hyperlink"/>
                  <w:rFonts w:asciiTheme="minorHAnsi" w:hAnsiTheme="minorHAnsi" w:cstheme="minorHAnsi"/>
                  <w:szCs w:val="24"/>
                  <w:lang w:val="fr-CH"/>
                </w:rPr>
                <w:t>R</w:t>
              </w:r>
              <w:r w:rsidR="003F3757" w:rsidRPr="00F16470">
                <w:rPr>
                  <w:rStyle w:val="Hyperlink"/>
                  <w:rFonts w:asciiTheme="minorHAnsi" w:hAnsiTheme="minorHAnsi" w:cstheme="minorHAnsi"/>
                  <w:szCs w:val="24"/>
                  <w:lang w:val="fr-CH"/>
                </w:rPr>
                <w:t>é</w:t>
              </w:r>
              <w:r w:rsidR="00E21B20" w:rsidRPr="00F16470">
                <w:rPr>
                  <w:rStyle w:val="Hyperlink"/>
                  <w:rFonts w:asciiTheme="minorHAnsi" w:hAnsiTheme="minorHAnsi" w:cstheme="minorHAnsi"/>
                  <w:szCs w:val="24"/>
                  <w:lang w:val="fr-CH"/>
                </w:rPr>
                <w:t>solution 800</w:t>
              </w:r>
            </w:hyperlink>
            <w:r w:rsidR="00E21B20" w:rsidRPr="00F16470">
              <w:rPr>
                <w:rFonts w:asciiTheme="minorHAnsi" w:hAnsiTheme="minorHAnsi" w:cstheme="minorHAnsi"/>
                <w:szCs w:val="24"/>
                <w:lang w:val="fr-CH"/>
              </w:rPr>
              <w:t xml:space="preserve"> (</w:t>
            </w:r>
            <w:r w:rsidR="00E21B20" w:rsidRPr="00F16470">
              <w:rPr>
                <w:rFonts w:asciiTheme="minorHAnsi" w:hAnsiTheme="minorHAnsi" w:cstheme="minorHAnsi"/>
                <w:szCs w:val="24"/>
                <w:lang w:val="fr-CH" w:eastAsia="zh-CN"/>
              </w:rPr>
              <w:t xml:space="preserve">C-1977, </w:t>
            </w:r>
            <w:r w:rsidR="003F3757" w:rsidRPr="00F16470">
              <w:rPr>
                <w:rFonts w:asciiTheme="minorHAnsi" w:hAnsiTheme="minorHAnsi" w:cstheme="minorHAnsi"/>
                <w:szCs w:val="24"/>
                <w:lang w:val="fr-CH" w:eastAsia="zh-CN"/>
              </w:rPr>
              <w:t>dernière</w:t>
            </w:r>
            <w:r w:rsidR="002D61A8" w:rsidRPr="00F16470">
              <w:rPr>
                <w:rFonts w:asciiTheme="minorHAnsi" w:hAnsiTheme="minorHAnsi" w:cstheme="minorHAnsi"/>
                <w:szCs w:val="24"/>
                <w:lang w:val="fr-CH" w:eastAsia="zh-CN"/>
              </w:rPr>
              <w:t xml:space="preserve"> mod.</w:t>
            </w:r>
            <w:r w:rsidR="00E21B20" w:rsidRPr="00F16470">
              <w:rPr>
                <w:rFonts w:asciiTheme="minorHAnsi" w:hAnsiTheme="minorHAnsi" w:cstheme="minorHAnsi"/>
                <w:szCs w:val="24"/>
                <w:lang w:val="fr-CH" w:eastAsia="zh-CN"/>
              </w:rPr>
              <w:t xml:space="preserve"> C-1984</w:t>
            </w:r>
            <w:r w:rsidR="00E21B20" w:rsidRPr="00F16470">
              <w:rPr>
                <w:rFonts w:asciiTheme="minorHAnsi" w:hAnsiTheme="minorHAnsi" w:cstheme="minorHAnsi"/>
                <w:szCs w:val="24"/>
                <w:lang w:val="fr-CH"/>
              </w:rPr>
              <w:t xml:space="preserve">) </w:t>
            </w:r>
            <w:r w:rsidR="00511078" w:rsidRPr="00F16470">
              <w:rPr>
                <w:rFonts w:asciiTheme="minorHAnsi" w:hAnsiTheme="minorHAnsi" w:cstheme="minorHAnsi"/>
                <w:szCs w:val="24"/>
                <w:lang w:val="fr-CH"/>
              </w:rPr>
              <w:t>du Conseil de l'UIT;</w:t>
            </w:r>
          </w:p>
          <w:p w14:paraId="3B399B5C" w14:textId="6DD5DD41" w:rsidR="00D72F49" w:rsidRPr="00F16470" w:rsidRDefault="00E21B20" w:rsidP="0029048D">
            <w:pPr>
              <w:spacing w:before="0" w:after="120"/>
              <w:rPr>
                <w:rFonts w:asciiTheme="minorHAnsi" w:hAnsiTheme="minorHAnsi" w:cstheme="minorHAnsi"/>
                <w:szCs w:val="24"/>
                <w:lang w:val="fr-CH" w:eastAsia="zh-CN"/>
              </w:rPr>
            </w:pPr>
            <w:r w:rsidRPr="00F16470">
              <w:rPr>
                <w:rFonts w:asciiTheme="minorHAnsi" w:hAnsiTheme="minorHAnsi" w:cstheme="minorHAnsi"/>
                <w:szCs w:val="24"/>
                <w:lang w:val="fr-CH" w:eastAsia="zh-CN"/>
              </w:rPr>
              <w:t xml:space="preserve">Document 61 </w:t>
            </w:r>
            <w:r w:rsidR="00511078" w:rsidRPr="00F16470">
              <w:rPr>
                <w:rFonts w:asciiTheme="minorHAnsi" w:hAnsiTheme="minorHAnsi" w:cstheme="minorHAnsi"/>
                <w:szCs w:val="24"/>
                <w:lang w:val="fr-CH" w:eastAsia="zh-CN"/>
              </w:rPr>
              <w:t xml:space="preserve">de la session de 2023 du Conseil </w:t>
            </w:r>
            <w:r w:rsidRPr="00F16470">
              <w:rPr>
                <w:rFonts w:asciiTheme="minorHAnsi" w:hAnsiTheme="minorHAnsi" w:cstheme="minorHAnsi"/>
                <w:szCs w:val="24"/>
                <w:lang w:val="fr-CH" w:eastAsia="zh-CN"/>
              </w:rPr>
              <w:t>(</w:t>
            </w:r>
            <w:hyperlink r:id="rId12" w:history="1">
              <w:r w:rsidRPr="00F16470">
                <w:rPr>
                  <w:rStyle w:val="Hyperlink"/>
                  <w:rFonts w:asciiTheme="minorHAnsi" w:hAnsiTheme="minorHAnsi" w:cstheme="minorHAnsi"/>
                  <w:szCs w:val="24"/>
                  <w:lang w:val="fr-CH" w:eastAsia="zh-CN"/>
                </w:rPr>
                <w:t>C23/61</w:t>
              </w:r>
            </w:hyperlink>
            <w:r w:rsidRPr="00F16470">
              <w:rPr>
                <w:rFonts w:asciiTheme="minorHAnsi" w:hAnsiTheme="minorHAnsi" w:cstheme="minorHAnsi"/>
                <w:szCs w:val="24"/>
                <w:lang w:val="fr-CH" w:eastAsia="zh-CN"/>
              </w:rPr>
              <w:t>)</w:t>
            </w:r>
          </w:p>
        </w:tc>
      </w:tr>
    </w:tbl>
    <w:p w14:paraId="3B7150AC" w14:textId="77777777" w:rsidR="00A51849" w:rsidRPr="00F16470" w:rsidRDefault="00A51849" w:rsidP="00505C33">
      <w:pPr>
        <w:tabs>
          <w:tab w:val="clear" w:pos="567"/>
          <w:tab w:val="clear" w:pos="1134"/>
          <w:tab w:val="clear" w:pos="1701"/>
          <w:tab w:val="clear" w:pos="2268"/>
          <w:tab w:val="clear" w:pos="2835"/>
        </w:tabs>
        <w:overflowPunct/>
        <w:autoSpaceDE/>
        <w:autoSpaceDN/>
        <w:adjustRightInd/>
        <w:spacing w:before="0"/>
        <w:textAlignment w:val="auto"/>
        <w:rPr>
          <w:lang w:val="fr-CH"/>
        </w:rPr>
      </w:pPr>
      <w:r w:rsidRPr="00F16470">
        <w:rPr>
          <w:lang w:val="fr-CH"/>
        </w:rPr>
        <w:br w:type="page"/>
      </w:r>
    </w:p>
    <w:p w14:paraId="1D06F95A" w14:textId="2246769C" w:rsidR="00BC7CC6" w:rsidRPr="008F617F" w:rsidRDefault="00BC7CC6" w:rsidP="00505C33">
      <w:pPr>
        <w:pStyle w:val="Heading1"/>
        <w:rPr>
          <w:lang w:eastAsia="zh-CN"/>
        </w:rPr>
      </w:pPr>
      <w:r w:rsidRPr="008F617F">
        <w:rPr>
          <w:lang w:eastAsia="zh-CN"/>
        </w:rPr>
        <w:lastRenderedPageBreak/>
        <w:t>1</w:t>
      </w:r>
      <w:r w:rsidRPr="008F617F">
        <w:rPr>
          <w:lang w:eastAsia="zh-CN"/>
        </w:rPr>
        <w:tab/>
      </w:r>
      <w:r w:rsidR="002A63E4" w:rsidRPr="008F617F">
        <w:rPr>
          <w:lang w:eastAsia="zh-CN"/>
        </w:rPr>
        <w:t>Considérations générales</w:t>
      </w:r>
    </w:p>
    <w:p w14:paraId="2F98B967" w14:textId="716E7AB0" w:rsidR="00BC7CC6" w:rsidRPr="00F16470" w:rsidRDefault="00883AB4" w:rsidP="00505C33">
      <w:pPr>
        <w:rPr>
          <w:lang w:eastAsia="zh-CN"/>
        </w:rPr>
      </w:pPr>
      <w:r w:rsidRPr="00F16470">
        <w:rPr>
          <w:lang w:val="fr-CH" w:eastAsia="zh-CN"/>
        </w:rPr>
        <w:t xml:space="preserve">La Conférence de plénipotentiaires a précisé le rôle de l'UIT dans la mise en œuvre des résultats du </w:t>
      </w:r>
      <w:r w:rsidR="009E1A02" w:rsidRPr="00F16470">
        <w:rPr>
          <w:lang w:val="fr-CH" w:eastAsia="zh-CN"/>
        </w:rPr>
        <w:t>Sommet mondial sur la société de l'information (</w:t>
      </w:r>
      <w:r w:rsidRPr="00F16470">
        <w:rPr>
          <w:lang w:val="fr-CH" w:eastAsia="zh-CN"/>
        </w:rPr>
        <w:t>SMSI</w:t>
      </w:r>
      <w:r w:rsidR="009E1A02" w:rsidRPr="00F16470">
        <w:rPr>
          <w:lang w:val="fr-CH" w:eastAsia="zh-CN"/>
        </w:rPr>
        <w:t>)</w:t>
      </w:r>
      <w:r w:rsidRPr="00F16470">
        <w:rPr>
          <w:lang w:val="fr-CH" w:eastAsia="zh-CN"/>
        </w:rPr>
        <w:t xml:space="preserve"> et du Programme de développement durable à l'horizon 2030.</w:t>
      </w:r>
      <w:r w:rsidR="004A2F8B" w:rsidRPr="00F16470">
        <w:rPr>
          <w:lang w:val="fr-CH" w:eastAsia="zh-CN"/>
        </w:rPr>
        <w:t xml:space="preserve"> </w:t>
      </w:r>
      <w:r w:rsidR="004B590C" w:rsidRPr="00F16470">
        <w:rPr>
          <w:lang w:val="fr-CH" w:eastAsia="zh-CN"/>
        </w:rPr>
        <w:t>Ainsi</w:t>
      </w:r>
      <w:r w:rsidR="004A2F8B" w:rsidRPr="00F16470">
        <w:rPr>
          <w:lang w:val="fr-CH" w:eastAsia="zh-CN"/>
        </w:rPr>
        <w:t xml:space="preserve">, aux termes du point 1 du </w:t>
      </w:r>
      <w:r w:rsidR="004A2F8B" w:rsidRPr="00F16470">
        <w:rPr>
          <w:i/>
          <w:iCs/>
          <w:lang w:val="fr-CH" w:eastAsia="zh-CN"/>
        </w:rPr>
        <w:t xml:space="preserve">décide </w:t>
      </w:r>
      <w:r w:rsidR="004A2F8B" w:rsidRPr="00F16470">
        <w:rPr>
          <w:lang w:val="fr-CH" w:eastAsia="zh-CN"/>
        </w:rPr>
        <w:t>de la Résolution</w:t>
      </w:r>
      <w:r w:rsidR="008F617F">
        <w:rPr>
          <w:lang w:val="fr-CH" w:eastAsia="zh-CN"/>
        </w:rPr>
        <w:t> </w:t>
      </w:r>
      <w:r w:rsidR="004A2F8B" w:rsidRPr="00F16470">
        <w:rPr>
          <w:lang w:val="fr-CH" w:eastAsia="zh-CN"/>
        </w:rPr>
        <w:t xml:space="preserve">140 de la Conférence de plénipotentiaires, il ressort </w:t>
      </w:r>
      <w:r w:rsidR="007F4483" w:rsidRPr="00F16470">
        <w:rPr>
          <w:lang w:val="fr-CH" w:eastAsia="zh-CN"/>
        </w:rPr>
        <w:t xml:space="preserve">que </w:t>
      </w:r>
      <w:r w:rsidR="00BC7CC6" w:rsidRPr="00F16470">
        <w:rPr>
          <w:lang w:eastAsia="zh-CN"/>
        </w:rPr>
        <w:t>"le rôle de l'UIT en ce qui concerne la mise en œuvre des résultats du SMSI et du Programme de développement durable à l'horizon 2030 devrait être axé sur les télécommunications/</w:t>
      </w:r>
      <w:r w:rsidR="00FA7464">
        <w:rPr>
          <w:lang w:eastAsia="zh-CN"/>
        </w:rPr>
        <w:t>technologies de l'information et de la communication (</w:t>
      </w:r>
      <w:r w:rsidR="00BC7CC6" w:rsidRPr="00F16470">
        <w:rPr>
          <w:lang w:eastAsia="zh-CN"/>
        </w:rPr>
        <w:t>TIC</w:t>
      </w:r>
      <w:r w:rsidR="00FA7464">
        <w:rPr>
          <w:lang w:eastAsia="zh-CN"/>
        </w:rPr>
        <w:t>)</w:t>
      </w:r>
      <w:r w:rsidR="00BC7CC6" w:rsidRPr="00F16470">
        <w:rPr>
          <w:lang w:eastAsia="zh-CN"/>
        </w:rPr>
        <w:t>, conformément au mandat de l'Union"</w:t>
      </w:r>
      <w:r w:rsidR="00B17410" w:rsidRPr="00F16470">
        <w:rPr>
          <w:lang w:eastAsia="zh-CN"/>
        </w:rPr>
        <w:t>. Le point</w:t>
      </w:r>
      <w:r w:rsidR="00BD5885">
        <w:rPr>
          <w:lang w:eastAsia="zh-CN"/>
        </w:rPr>
        <w:t> </w:t>
      </w:r>
      <w:r w:rsidR="00B17410" w:rsidRPr="00F16470">
        <w:rPr>
          <w:lang w:eastAsia="zh-CN"/>
        </w:rPr>
        <w:t xml:space="preserve">13 du </w:t>
      </w:r>
      <w:r w:rsidR="00B17410" w:rsidRPr="00F16470">
        <w:rPr>
          <w:i/>
          <w:iCs/>
          <w:lang w:eastAsia="zh-CN"/>
        </w:rPr>
        <w:t xml:space="preserve">décide </w:t>
      </w:r>
      <w:r w:rsidR="00463554">
        <w:rPr>
          <w:lang w:eastAsia="zh-CN"/>
        </w:rPr>
        <w:t>di</w:t>
      </w:r>
      <w:r w:rsidR="00BD5885">
        <w:rPr>
          <w:lang w:eastAsia="zh-CN"/>
        </w:rPr>
        <w:t>s</w:t>
      </w:r>
      <w:r w:rsidR="00463554">
        <w:rPr>
          <w:lang w:eastAsia="zh-CN"/>
        </w:rPr>
        <w:t>pose</w:t>
      </w:r>
      <w:r w:rsidR="00B17410" w:rsidRPr="00F16470">
        <w:rPr>
          <w:lang w:eastAsia="zh-CN"/>
        </w:rPr>
        <w:t xml:space="preserve"> </w:t>
      </w:r>
      <w:r w:rsidR="00BC7CC6" w:rsidRPr="00F16470">
        <w:rPr>
          <w:lang w:eastAsia="zh-CN"/>
        </w:rPr>
        <w:t>"qu'il convient que les Secteurs de l'UIT, et en particulier les commissions d'études compétentes, tiennent comptent, lorsqu'ils mèneront leurs activités, des travaux du</w:t>
      </w:r>
      <w:r w:rsidR="008F617F">
        <w:rPr>
          <w:lang w:eastAsia="zh-CN"/>
        </w:rPr>
        <w:t xml:space="preserve"> </w:t>
      </w:r>
      <w:r w:rsidR="00FC201E" w:rsidRPr="00F16470">
        <w:rPr>
          <w:lang w:eastAsia="zh-CN"/>
        </w:rPr>
        <w:t>Groupe de travail du Conseil sur le SMSI et les ODD (GTC-SMSI/ODD)</w:t>
      </w:r>
      <w:r w:rsidR="00FC201E">
        <w:rPr>
          <w:lang w:eastAsia="zh-CN"/>
        </w:rPr>
        <w:t xml:space="preserve"> </w:t>
      </w:r>
      <w:r w:rsidR="00BC7CC6" w:rsidRPr="00F16470">
        <w:rPr>
          <w:lang w:eastAsia="zh-CN"/>
        </w:rPr>
        <w:t>et d'autres groupes de travail du Conseil sur les questions se rapportant au</w:t>
      </w:r>
      <w:r w:rsidR="008F617F">
        <w:rPr>
          <w:lang w:eastAsia="zh-CN"/>
        </w:rPr>
        <w:t xml:space="preserve"> </w:t>
      </w:r>
      <w:r w:rsidR="00BC7CC6" w:rsidRPr="00F16470">
        <w:rPr>
          <w:lang w:eastAsia="zh-CN"/>
        </w:rPr>
        <w:t>SMSI et au Programme de développement durable à l'horizon 2030"</w:t>
      </w:r>
      <w:r w:rsidR="00707B76" w:rsidRPr="00F16470">
        <w:rPr>
          <w:lang w:eastAsia="zh-CN"/>
        </w:rPr>
        <w:t>. Enfin, en vertu du point</w:t>
      </w:r>
      <w:r w:rsidR="008F617F">
        <w:rPr>
          <w:lang w:eastAsia="zh-CN"/>
        </w:rPr>
        <w:t> </w:t>
      </w:r>
      <w:r w:rsidR="00707B76" w:rsidRPr="00F16470">
        <w:rPr>
          <w:lang w:eastAsia="zh-CN"/>
        </w:rPr>
        <w:t xml:space="preserve">14 du </w:t>
      </w:r>
      <w:r w:rsidR="00707B76" w:rsidRPr="00F16470">
        <w:rPr>
          <w:i/>
          <w:iCs/>
          <w:lang w:eastAsia="zh-CN"/>
        </w:rPr>
        <w:t>charge le Secrétaire général</w:t>
      </w:r>
      <w:r w:rsidR="00707B76" w:rsidRPr="00F16470">
        <w:rPr>
          <w:lang w:eastAsia="zh-CN"/>
        </w:rPr>
        <w:t>, ce dernier est chargé</w:t>
      </w:r>
      <w:r w:rsidR="00BC7CC6" w:rsidRPr="00F16470">
        <w:rPr>
          <w:lang w:eastAsia="zh-CN"/>
        </w:rPr>
        <w:t xml:space="preserve"> "</w:t>
      </w:r>
      <w:r w:rsidR="00BC7CC6" w:rsidRPr="00F16470">
        <w:t>conformément à la Résolution</w:t>
      </w:r>
      <w:r w:rsidR="008F617F">
        <w:t> </w:t>
      </w:r>
      <w:r w:rsidR="00BC7CC6" w:rsidRPr="00F16470">
        <w:t>76/307 de l'Assemblée générale des Nations Unies, de</w:t>
      </w:r>
      <w:r w:rsidR="008F617F">
        <w:t xml:space="preserve"> </w:t>
      </w:r>
      <w:r w:rsidR="00BC7CC6" w:rsidRPr="00F16470">
        <w:t>participer activement au</w:t>
      </w:r>
      <w:r w:rsidR="00707B76" w:rsidRPr="00F16470">
        <w:t>x</w:t>
      </w:r>
      <w:r w:rsidR="00BC7CC6" w:rsidRPr="00F16470">
        <w:t xml:space="preserve"> travaux relevant du mandat de l'UIT dans le cadre du processus</w:t>
      </w:r>
      <w:r w:rsidR="008F617F">
        <w:t xml:space="preserve"> </w:t>
      </w:r>
      <w:r w:rsidR="00BC7CC6" w:rsidRPr="00F16470">
        <w:t>préparatoire du Sommet de l'avenir organisé par l'ONU, qui se tiendra les 22 et</w:t>
      </w:r>
      <w:r w:rsidR="008F617F">
        <w:t xml:space="preserve"> </w:t>
      </w:r>
      <w:r w:rsidR="00BC7CC6" w:rsidRPr="00F16470">
        <w:t>23</w:t>
      </w:r>
      <w:r w:rsidR="008F617F">
        <w:t xml:space="preserve"> </w:t>
      </w:r>
      <w:r w:rsidR="0029048D">
        <w:t>septembre 2024 à New York</w:t>
      </w:r>
      <w:r w:rsidR="00BC7CC6" w:rsidRPr="00F16470">
        <w:t>"</w:t>
      </w:r>
      <w:r w:rsidR="0029048D">
        <w:t>.</w:t>
      </w:r>
      <w:r w:rsidR="00BC7CC6" w:rsidRPr="00F16470">
        <w:t xml:space="preserve"> </w:t>
      </w:r>
      <w:r w:rsidR="00707B76" w:rsidRPr="00F16470">
        <w:t>De plus, par sa Résolution</w:t>
      </w:r>
      <w:r w:rsidR="00FC201E">
        <w:t> </w:t>
      </w:r>
      <w:r w:rsidR="00707B76" w:rsidRPr="00F16470">
        <w:t xml:space="preserve">140, la Conférence de plénipotentiaires prie le Conseil de l'UIT </w:t>
      </w:r>
      <w:r w:rsidR="00604859" w:rsidRPr="00F16470">
        <w:t>de superviser la mise en œuvre par l'UIT des résultats du SMSI et la réalisation des O</w:t>
      </w:r>
      <w:r w:rsidR="000B0A96" w:rsidRPr="00F16470">
        <w:t>bjectifs de développement durable (O</w:t>
      </w:r>
      <w:r w:rsidR="00604859" w:rsidRPr="00F16470">
        <w:t>DD</w:t>
      </w:r>
      <w:r w:rsidR="000B0A96" w:rsidRPr="00F16470">
        <w:t>)</w:t>
      </w:r>
      <w:r w:rsidR="00604859" w:rsidRPr="00F16470">
        <w:t xml:space="preserve"> et des activités connexes de l'Union et d'affecter, dans les limites financières fixées par la Conférence de plénipotentiaires, des ressources selon les besoins. </w:t>
      </w:r>
      <w:r w:rsidR="00604859" w:rsidRPr="00F16470">
        <w:rPr>
          <w:lang w:eastAsia="zh-CN"/>
        </w:rPr>
        <w:t>En outre, le Conseil est prié de maintenir le GTC-SMSI/ODD, afin de permettre aux membres de fournir des contributions et de donner des orientations sur la mise en œuvre par l'UIT des résultats pertinents du SMSI et les activités correspondantes pour contribuer à la réalisation des ODD.</w:t>
      </w:r>
    </w:p>
    <w:p w14:paraId="110D77BE" w14:textId="25FFAFDD" w:rsidR="00BC7CC6" w:rsidRPr="00F16470" w:rsidRDefault="00417996" w:rsidP="00505C33">
      <w:pPr>
        <w:rPr>
          <w:lang w:eastAsia="zh-CN"/>
        </w:rPr>
      </w:pPr>
      <w:r w:rsidRPr="00F16470">
        <w:rPr>
          <w:lang w:eastAsia="zh-CN"/>
        </w:rPr>
        <w:t xml:space="preserve">Nous avons </w:t>
      </w:r>
      <w:r w:rsidR="00B0648D" w:rsidRPr="00F16470">
        <w:rPr>
          <w:lang w:eastAsia="zh-CN"/>
        </w:rPr>
        <w:t>pris note du fait</w:t>
      </w:r>
      <w:r w:rsidRPr="00F16470">
        <w:rPr>
          <w:lang w:eastAsia="zh-CN"/>
        </w:rPr>
        <w:t xml:space="preserve"> que l'UIT a soumis sa contribution</w:t>
      </w:r>
      <w:r w:rsidR="00BC7CC6" w:rsidRPr="00F16470">
        <w:rPr>
          <w:rStyle w:val="FootnoteReference"/>
        </w:rPr>
        <w:footnoteReference w:id="1"/>
      </w:r>
      <w:r w:rsidR="00BC7CC6" w:rsidRPr="00F16470">
        <w:rPr>
          <w:vertAlign w:val="superscript"/>
          <w:lang w:eastAsia="zh-CN"/>
        </w:rPr>
        <w:t xml:space="preserve"> </w:t>
      </w:r>
      <w:r w:rsidRPr="00F16470">
        <w:rPr>
          <w:lang w:eastAsia="zh-CN"/>
        </w:rPr>
        <w:t>sur l</w:t>
      </w:r>
      <w:r w:rsidR="007F4180">
        <w:rPr>
          <w:lang w:eastAsia="zh-CN"/>
        </w:rPr>
        <w:t>e</w:t>
      </w:r>
      <w:r w:rsidRPr="00F16470">
        <w:rPr>
          <w:lang w:eastAsia="zh-CN"/>
        </w:rPr>
        <w:t xml:space="preserve"> Plan numérique </w:t>
      </w:r>
      <w:r w:rsidR="00B0648D" w:rsidRPr="00F16470">
        <w:rPr>
          <w:lang w:eastAsia="zh-CN"/>
        </w:rPr>
        <w:t>m</w:t>
      </w:r>
      <w:r w:rsidRPr="00F16470">
        <w:rPr>
          <w:lang w:eastAsia="zh-CN"/>
        </w:rPr>
        <w:t>ondial au</w:t>
      </w:r>
      <w:r w:rsidR="004E2E85" w:rsidRPr="00F16470">
        <w:rPr>
          <w:lang w:eastAsia="zh-CN"/>
        </w:rPr>
        <w:t xml:space="preserve"> Bureau de l'Envoyé du Secrétaire général pour les technologies</w:t>
      </w:r>
      <w:r w:rsidR="009058BD" w:rsidRPr="00F16470">
        <w:rPr>
          <w:lang w:eastAsia="zh-CN"/>
        </w:rPr>
        <w:t>, en avril</w:t>
      </w:r>
      <w:r w:rsidR="007F4180">
        <w:rPr>
          <w:lang w:eastAsia="zh-CN"/>
        </w:rPr>
        <w:t> </w:t>
      </w:r>
      <w:r w:rsidR="009058BD" w:rsidRPr="00F16470">
        <w:rPr>
          <w:lang w:eastAsia="zh-CN"/>
        </w:rPr>
        <w:t xml:space="preserve">2023, </w:t>
      </w:r>
      <w:r w:rsidR="00C4539F" w:rsidRPr="00F16470">
        <w:rPr>
          <w:lang w:eastAsia="zh-CN"/>
        </w:rPr>
        <w:t xml:space="preserve">dans laquelle </w:t>
      </w:r>
      <w:r w:rsidR="00272DDB" w:rsidRPr="00F16470">
        <w:rPr>
          <w:lang w:eastAsia="zh-CN"/>
        </w:rPr>
        <w:t>elle</w:t>
      </w:r>
      <w:r w:rsidR="007726EB" w:rsidRPr="00F16470">
        <w:rPr>
          <w:lang w:eastAsia="zh-CN"/>
        </w:rPr>
        <w:t xml:space="preserve"> a présenté ses travaux et ses observations </w:t>
      </w:r>
      <w:r w:rsidR="00383562" w:rsidRPr="00F16470">
        <w:rPr>
          <w:lang w:eastAsia="zh-CN"/>
        </w:rPr>
        <w:t>concernant</w:t>
      </w:r>
      <w:r w:rsidR="00D3187A" w:rsidRPr="00F16470">
        <w:rPr>
          <w:lang w:eastAsia="zh-CN"/>
        </w:rPr>
        <w:t xml:space="preserve"> des</w:t>
      </w:r>
      <w:r w:rsidR="007726EB" w:rsidRPr="00F16470">
        <w:rPr>
          <w:lang w:eastAsia="zh-CN"/>
        </w:rPr>
        <w:t xml:space="preserve"> domaines tels que la prévention de la fragmentation de l'Internet, la protection des droits humains dans le cyberespace, la gouvernance de l'intelligence artificielle et les bien</w:t>
      </w:r>
      <w:r w:rsidR="002D63F9">
        <w:rPr>
          <w:lang w:eastAsia="zh-CN"/>
        </w:rPr>
        <w:t>s</w:t>
      </w:r>
      <w:r w:rsidR="007726EB" w:rsidRPr="00F16470">
        <w:rPr>
          <w:lang w:eastAsia="zh-CN"/>
        </w:rPr>
        <w:t xml:space="preserve"> communs numériques. </w:t>
      </w:r>
      <w:r w:rsidR="007B3876" w:rsidRPr="00F16470">
        <w:rPr>
          <w:lang w:eastAsia="zh-CN"/>
        </w:rPr>
        <w:t>Parallèlement</w:t>
      </w:r>
      <w:r w:rsidR="008B58FA" w:rsidRPr="00F16470">
        <w:rPr>
          <w:lang w:eastAsia="zh-CN"/>
        </w:rPr>
        <w:t>, l'UIT organisera la Journée du numérique au service des ODD, le</w:t>
      </w:r>
      <w:r w:rsidR="007F4180">
        <w:rPr>
          <w:lang w:eastAsia="zh-CN"/>
        </w:rPr>
        <w:t> </w:t>
      </w:r>
      <w:r w:rsidR="008B58FA" w:rsidRPr="00F16470">
        <w:rPr>
          <w:lang w:eastAsia="zh-CN"/>
        </w:rPr>
        <w:t>17</w:t>
      </w:r>
      <w:r w:rsidR="004642A3" w:rsidRPr="00F16470">
        <w:rPr>
          <w:lang w:eastAsia="zh-CN"/>
        </w:rPr>
        <w:t> </w:t>
      </w:r>
      <w:r w:rsidR="008B58FA" w:rsidRPr="00F16470">
        <w:rPr>
          <w:lang w:eastAsia="zh-CN"/>
        </w:rPr>
        <w:t xml:space="preserve">septembre 2023. </w:t>
      </w:r>
      <w:r w:rsidR="004E3C47" w:rsidRPr="00F16470">
        <w:rPr>
          <w:lang w:eastAsia="zh-CN"/>
        </w:rPr>
        <w:t xml:space="preserve">Comme il ressort de la Lettre circulaire de la Secrétaire générale </w:t>
      </w:r>
      <w:r w:rsidR="0056625D" w:rsidRPr="00F16470">
        <w:rPr>
          <w:lang w:eastAsia="zh-CN"/>
        </w:rPr>
        <w:t>adressée</w:t>
      </w:r>
      <w:r w:rsidR="00C50797" w:rsidRPr="00F16470">
        <w:rPr>
          <w:lang w:eastAsia="zh-CN"/>
        </w:rPr>
        <w:t xml:space="preserve"> en juin aux entités</w:t>
      </w:r>
      <w:r w:rsidR="00BE520C" w:rsidRPr="00F16470">
        <w:rPr>
          <w:lang w:eastAsia="zh-CN"/>
        </w:rPr>
        <w:t xml:space="preserve"> susceptibles de soumettre des engagements en faveur de la Coalitio</w:t>
      </w:r>
      <w:r w:rsidR="0029048D">
        <w:rPr>
          <w:lang w:eastAsia="zh-CN"/>
        </w:rPr>
        <w:t>n pour le numérique Partner2Con</w:t>
      </w:r>
      <w:r w:rsidR="00BE520C" w:rsidRPr="00F16470">
        <w:rPr>
          <w:lang w:eastAsia="zh-CN"/>
        </w:rPr>
        <w:t>n</w:t>
      </w:r>
      <w:r w:rsidR="0029048D">
        <w:rPr>
          <w:lang w:eastAsia="zh-CN"/>
        </w:rPr>
        <w:t>e</w:t>
      </w:r>
      <w:r w:rsidR="00BE520C" w:rsidRPr="00F16470">
        <w:rPr>
          <w:lang w:eastAsia="zh-CN"/>
        </w:rPr>
        <w:t>ct</w:t>
      </w:r>
      <w:r w:rsidR="00C50797" w:rsidRPr="00F16470">
        <w:rPr>
          <w:lang w:eastAsia="zh-CN"/>
        </w:rPr>
        <w:t xml:space="preserve"> </w:t>
      </w:r>
      <w:r w:rsidR="0056625D" w:rsidRPr="00F16470">
        <w:rPr>
          <w:lang w:eastAsia="zh-CN"/>
        </w:rPr>
        <w:t xml:space="preserve">(P2C), </w:t>
      </w:r>
      <w:r w:rsidR="00FC201E">
        <w:rPr>
          <w:lang w:eastAsia="zh-CN"/>
        </w:rPr>
        <w:t>cette</w:t>
      </w:r>
      <w:r w:rsidR="0056625D" w:rsidRPr="00F16470">
        <w:rPr>
          <w:lang w:eastAsia="zh-CN"/>
        </w:rPr>
        <w:t xml:space="preserve"> manifestation, organisée à l'initiative de l'UIT et du Programme des Nations Unies pour le développement (PNUD), sera l'occasion pour les États Membres et les parties prenantes du système des Nations Unies de passer en revue les progrès accomplis et de recenser les points à améliorer dans le cadre de la mise en œuvre du Programme de développement durable à l'horizon 2030.</w:t>
      </w:r>
    </w:p>
    <w:p w14:paraId="4CB766E6" w14:textId="3A591141" w:rsidR="00BC7CC6" w:rsidRPr="007F4180" w:rsidRDefault="00BC7CC6" w:rsidP="00505C33">
      <w:pPr>
        <w:pStyle w:val="Heading1"/>
        <w:rPr>
          <w:lang w:eastAsia="zh-CN"/>
        </w:rPr>
      </w:pPr>
      <w:r w:rsidRPr="007F4180">
        <w:rPr>
          <w:lang w:eastAsia="zh-CN"/>
        </w:rPr>
        <w:lastRenderedPageBreak/>
        <w:t>2</w:t>
      </w:r>
      <w:r w:rsidRPr="007F4180">
        <w:rPr>
          <w:lang w:eastAsia="zh-CN"/>
        </w:rPr>
        <w:tab/>
      </w:r>
      <w:r w:rsidR="004642A3" w:rsidRPr="007F4180">
        <w:rPr>
          <w:lang w:eastAsia="zh-CN"/>
        </w:rPr>
        <w:t>Examen</w:t>
      </w:r>
    </w:p>
    <w:p w14:paraId="32F36C35" w14:textId="2C9F2EBF" w:rsidR="00BC7CC6" w:rsidRPr="00F16470" w:rsidRDefault="000A67D2" w:rsidP="00505C33">
      <w:pPr>
        <w:rPr>
          <w:lang w:val="fr-CH" w:eastAsia="zh-CN"/>
        </w:rPr>
      </w:pPr>
      <w:r w:rsidRPr="00F16470">
        <w:rPr>
          <w:lang w:val="fr-CH" w:eastAsia="zh-CN"/>
        </w:rPr>
        <w:t>L'UIT, en sa qualité d'institution spécialisée des Nations Unies pour les TIC, joue un rôle important dans la promotion du Programme de développement durable à l'horizon</w:t>
      </w:r>
      <w:r w:rsidR="007F4180">
        <w:rPr>
          <w:lang w:val="fr-CH" w:eastAsia="zh-CN"/>
        </w:rPr>
        <w:t> </w:t>
      </w:r>
      <w:r w:rsidRPr="00F16470">
        <w:rPr>
          <w:lang w:val="fr-CH" w:eastAsia="zh-CN"/>
        </w:rPr>
        <w:t xml:space="preserve">2030. </w:t>
      </w:r>
      <w:r w:rsidR="002C398A" w:rsidRPr="00F16470">
        <w:rPr>
          <w:lang w:val="fr-CH" w:eastAsia="zh-CN"/>
        </w:rPr>
        <w:t>Conformément aux Résolutions pertinentes de la C</w:t>
      </w:r>
      <w:r w:rsidR="005C2FA1" w:rsidRPr="00F16470">
        <w:rPr>
          <w:lang w:val="fr-CH" w:eastAsia="zh-CN"/>
        </w:rPr>
        <w:t>o</w:t>
      </w:r>
      <w:r w:rsidR="002C398A" w:rsidRPr="00F16470">
        <w:rPr>
          <w:lang w:val="fr-CH" w:eastAsia="zh-CN"/>
        </w:rPr>
        <w:t xml:space="preserve">nférence de plénipotentiaires, </w:t>
      </w:r>
      <w:r w:rsidR="005C2FA1" w:rsidRPr="00F16470">
        <w:rPr>
          <w:lang w:val="fr-CH" w:eastAsia="zh-CN"/>
        </w:rPr>
        <w:t>la mise en œuvre des résultats du SMSI</w:t>
      </w:r>
      <w:r w:rsidR="00664A94" w:rsidRPr="00F16470">
        <w:rPr>
          <w:lang w:val="fr-CH" w:eastAsia="zh-CN"/>
        </w:rPr>
        <w:t xml:space="preserve"> contribuera à promouvoir la transformation numérique et le développement de l'économie numérique, ainsi </w:t>
      </w:r>
      <w:r w:rsidR="00B52EAD">
        <w:rPr>
          <w:lang w:val="fr-CH" w:eastAsia="zh-CN"/>
        </w:rPr>
        <w:t>qu</w:t>
      </w:r>
      <w:r w:rsidR="007F4180">
        <w:rPr>
          <w:lang w:val="fr-CH" w:eastAsia="zh-CN"/>
        </w:rPr>
        <w:t>'</w:t>
      </w:r>
      <w:r w:rsidR="00B52EAD">
        <w:rPr>
          <w:lang w:val="fr-CH" w:eastAsia="zh-CN"/>
        </w:rPr>
        <w:t>à réaliser les</w:t>
      </w:r>
      <w:r w:rsidR="00664A94" w:rsidRPr="00F16470">
        <w:rPr>
          <w:lang w:val="fr-CH" w:eastAsia="zh-CN"/>
        </w:rPr>
        <w:t xml:space="preserve"> ODD. </w:t>
      </w:r>
      <w:r w:rsidR="0080735F" w:rsidRPr="00F16470">
        <w:rPr>
          <w:lang w:val="fr-CH" w:eastAsia="zh-CN"/>
        </w:rPr>
        <w:t xml:space="preserve">En </w:t>
      </w:r>
      <w:r w:rsidR="005819EF" w:rsidRPr="00F16470">
        <w:rPr>
          <w:lang w:val="fr-CH" w:eastAsia="zh-CN"/>
        </w:rPr>
        <w:t>conséquence</w:t>
      </w:r>
      <w:r w:rsidR="0080735F" w:rsidRPr="00F16470">
        <w:rPr>
          <w:lang w:val="fr-CH" w:eastAsia="zh-CN"/>
        </w:rPr>
        <w:t>, l'UIT, en tant qu'organisation intergouvernementale internationale</w:t>
      </w:r>
      <w:r w:rsidR="005849C4" w:rsidRPr="00F16470">
        <w:rPr>
          <w:lang w:val="fr-CH" w:eastAsia="zh-CN"/>
        </w:rPr>
        <w:t xml:space="preserve">, </w:t>
      </w:r>
      <w:r w:rsidR="00571745">
        <w:rPr>
          <w:lang w:val="fr-CH" w:eastAsia="zh-CN"/>
        </w:rPr>
        <w:t>portée par les</w:t>
      </w:r>
      <w:r w:rsidR="005849C4" w:rsidRPr="00F16470">
        <w:rPr>
          <w:lang w:val="fr-CH" w:eastAsia="zh-CN"/>
        </w:rPr>
        <w:t xml:space="preserve"> États Membres</w:t>
      </w:r>
      <w:r w:rsidR="00C81BD9">
        <w:rPr>
          <w:lang w:val="fr-CH" w:eastAsia="zh-CN"/>
        </w:rPr>
        <w:t>,</w:t>
      </w:r>
      <w:r w:rsidR="005849C4" w:rsidRPr="00F16470">
        <w:rPr>
          <w:lang w:val="fr-CH" w:eastAsia="zh-CN"/>
        </w:rPr>
        <w:t xml:space="preserve"> et </w:t>
      </w:r>
      <w:r w:rsidR="00977B30">
        <w:rPr>
          <w:lang w:val="fr-CH" w:eastAsia="zh-CN"/>
        </w:rPr>
        <w:t xml:space="preserve">en tant </w:t>
      </w:r>
      <w:r w:rsidR="005849C4" w:rsidRPr="00F16470">
        <w:rPr>
          <w:lang w:val="fr-CH" w:eastAsia="zh-CN"/>
        </w:rPr>
        <w:t xml:space="preserve">que modérateur/coordonnateur de la mise en </w:t>
      </w:r>
      <w:r w:rsidR="005819EF" w:rsidRPr="00F16470">
        <w:rPr>
          <w:lang w:val="fr-CH" w:eastAsia="zh-CN"/>
        </w:rPr>
        <w:t>œuvre</w:t>
      </w:r>
      <w:r w:rsidR="005849C4" w:rsidRPr="00F16470">
        <w:rPr>
          <w:lang w:val="fr-CH" w:eastAsia="zh-CN"/>
        </w:rPr>
        <w:t xml:space="preserve"> des grandes orientations </w:t>
      </w:r>
      <w:r w:rsidR="00BC7CC6" w:rsidRPr="00F16470">
        <w:rPr>
          <w:lang w:val="fr-CH" w:eastAsia="zh-CN"/>
        </w:rPr>
        <w:t xml:space="preserve">C2, C4, C5 </w:t>
      </w:r>
      <w:r w:rsidR="005819EF" w:rsidRPr="00F16470">
        <w:rPr>
          <w:lang w:val="fr-CH" w:eastAsia="zh-CN"/>
        </w:rPr>
        <w:t xml:space="preserve">et </w:t>
      </w:r>
      <w:r w:rsidR="00BC7CC6" w:rsidRPr="00F16470">
        <w:rPr>
          <w:lang w:val="fr-CH" w:eastAsia="zh-CN"/>
        </w:rPr>
        <w:t>C6</w:t>
      </w:r>
      <w:r w:rsidR="005819EF" w:rsidRPr="00F16470">
        <w:rPr>
          <w:lang w:val="fr-CH" w:eastAsia="zh-CN"/>
        </w:rPr>
        <w:t xml:space="preserve"> du SMSI</w:t>
      </w:r>
      <w:r w:rsidR="00BC7CC6" w:rsidRPr="00F16470">
        <w:rPr>
          <w:lang w:val="fr-CH" w:eastAsia="zh-CN"/>
        </w:rPr>
        <w:t xml:space="preserve">, </w:t>
      </w:r>
      <w:r w:rsidR="005819EF" w:rsidRPr="00F16470">
        <w:rPr>
          <w:lang w:val="fr-CH" w:eastAsia="zh-CN"/>
        </w:rPr>
        <w:t xml:space="preserve">doit regrouper les ressources existantes et utiliser pleinement les mécanismes de travail du SMSI, </w:t>
      </w:r>
      <w:r w:rsidR="001A3C82">
        <w:rPr>
          <w:lang w:val="fr-CH" w:eastAsia="zh-CN"/>
        </w:rPr>
        <w:t>dans le cadre de sa participation</w:t>
      </w:r>
      <w:r w:rsidR="005819EF" w:rsidRPr="00F16470">
        <w:rPr>
          <w:lang w:val="fr-CH" w:eastAsia="zh-CN"/>
        </w:rPr>
        <w:t xml:space="preserve"> aux consultations sur le Pacte numérique mondial et </w:t>
      </w:r>
      <w:r w:rsidR="00BD35D2">
        <w:rPr>
          <w:lang w:val="fr-CH" w:eastAsia="zh-CN"/>
        </w:rPr>
        <w:t>de l'organisation de</w:t>
      </w:r>
      <w:r w:rsidR="005819EF" w:rsidRPr="00F16470">
        <w:rPr>
          <w:lang w:val="fr-CH" w:eastAsia="zh-CN"/>
        </w:rPr>
        <w:t xml:space="preserve"> la Journée du numérique au service </w:t>
      </w:r>
      <w:r w:rsidR="0029048D">
        <w:rPr>
          <w:lang w:val="fr-CH" w:eastAsia="zh-CN"/>
        </w:rPr>
        <w:t>des </w:t>
      </w:r>
      <w:r w:rsidR="005819EF" w:rsidRPr="00F16470">
        <w:rPr>
          <w:lang w:val="fr-CH" w:eastAsia="zh-CN"/>
        </w:rPr>
        <w:t>ODD et d'autres activités liées au Programme de développement durable à l'horizon</w:t>
      </w:r>
      <w:r w:rsidR="007F4180">
        <w:rPr>
          <w:lang w:val="fr-CH" w:eastAsia="zh-CN"/>
        </w:rPr>
        <w:t> </w:t>
      </w:r>
      <w:r w:rsidR="005819EF" w:rsidRPr="00F16470">
        <w:rPr>
          <w:lang w:val="fr-CH" w:eastAsia="zh-CN"/>
        </w:rPr>
        <w:t>2030, de façon à promouvoir une participation accrue des États Membres et de contribuer</w:t>
      </w:r>
      <w:r w:rsidR="00925893" w:rsidRPr="00F16470">
        <w:rPr>
          <w:lang w:val="fr-CH" w:eastAsia="zh-CN"/>
        </w:rPr>
        <w:t xml:space="preserve"> conjointement</w:t>
      </w:r>
      <w:r w:rsidR="005819EF" w:rsidRPr="00F16470">
        <w:rPr>
          <w:lang w:val="fr-CH" w:eastAsia="zh-CN"/>
        </w:rPr>
        <w:t xml:space="preserve"> à la réalisation des ODD</w:t>
      </w:r>
      <w:r w:rsidR="000608C6" w:rsidRPr="00F16470">
        <w:rPr>
          <w:lang w:val="fr-CH" w:eastAsia="zh-CN"/>
        </w:rPr>
        <w:t>.</w:t>
      </w:r>
    </w:p>
    <w:p w14:paraId="3F8B0140" w14:textId="790FD8BA" w:rsidR="00BC7CC6" w:rsidRPr="0029048D" w:rsidRDefault="00BC7CC6" w:rsidP="00505C33">
      <w:pPr>
        <w:pStyle w:val="Heading1"/>
        <w:rPr>
          <w:lang w:eastAsia="zh-CN"/>
        </w:rPr>
      </w:pPr>
      <w:r w:rsidRPr="0029048D">
        <w:rPr>
          <w:lang w:eastAsia="zh-CN"/>
        </w:rPr>
        <w:t>3</w:t>
      </w:r>
      <w:r w:rsidRPr="0029048D">
        <w:rPr>
          <w:lang w:eastAsia="zh-CN"/>
        </w:rPr>
        <w:tab/>
        <w:t>Propos</w:t>
      </w:r>
      <w:r w:rsidR="001B3EC4" w:rsidRPr="0029048D">
        <w:rPr>
          <w:lang w:eastAsia="zh-CN"/>
        </w:rPr>
        <w:t>ition</w:t>
      </w:r>
    </w:p>
    <w:p w14:paraId="52BBBF7A" w14:textId="278C1229" w:rsidR="00BC7CC6" w:rsidRPr="00F16470" w:rsidRDefault="00F841DE" w:rsidP="00505C33">
      <w:pPr>
        <w:rPr>
          <w:lang w:val="fr-CH" w:eastAsia="zh-CN"/>
        </w:rPr>
      </w:pPr>
      <w:r w:rsidRPr="00F16470">
        <w:rPr>
          <w:lang w:val="fr-CH" w:eastAsia="zh-CN"/>
        </w:rPr>
        <w:t xml:space="preserve">Compte tenu des Résolutions pertinentes de la Conférence de </w:t>
      </w:r>
      <w:r w:rsidR="008E49EF" w:rsidRPr="00F16470">
        <w:rPr>
          <w:lang w:val="fr-CH" w:eastAsia="zh-CN"/>
        </w:rPr>
        <w:t>plénipotentiaires</w:t>
      </w:r>
      <w:r w:rsidRPr="00F16470">
        <w:rPr>
          <w:lang w:val="fr-CH" w:eastAsia="zh-CN"/>
        </w:rPr>
        <w:t xml:space="preserve"> et du Conseil, la Chine propose au Conseil de fournir des orientations concernant les travaux suivants:</w:t>
      </w:r>
    </w:p>
    <w:p w14:paraId="07AD9340" w14:textId="78D903B8" w:rsidR="00BC7CC6" w:rsidRPr="00D757E0" w:rsidRDefault="00BC7CC6" w:rsidP="00505C33">
      <w:pPr>
        <w:rPr>
          <w:lang w:val="fr-CH" w:eastAsia="zh-CN"/>
        </w:rPr>
      </w:pPr>
      <w:r w:rsidRPr="00F16470">
        <w:rPr>
          <w:lang w:val="fr-CH" w:eastAsia="zh-CN"/>
        </w:rPr>
        <w:t>1</w:t>
      </w:r>
      <w:r w:rsidRPr="00F16470">
        <w:rPr>
          <w:lang w:val="fr-CH" w:eastAsia="zh-CN"/>
        </w:rPr>
        <w:tab/>
      </w:r>
      <w:r w:rsidR="008E49EF" w:rsidRPr="00F16470">
        <w:rPr>
          <w:lang w:val="fr-CH" w:eastAsia="zh-CN"/>
        </w:rPr>
        <w:t>Lorsque l'UIT participe à des activités liées au Programme de développement durable à l'horizon</w:t>
      </w:r>
      <w:r w:rsidR="007F4180">
        <w:rPr>
          <w:lang w:val="fr-CH" w:eastAsia="zh-CN"/>
        </w:rPr>
        <w:t> </w:t>
      </w:r>
      <w:r w:rsidR="008E49EF" w:rsidRPr="00F16470">
        <w:rPr>
          <w:lang w:val="fr-CH" w:eastAsia="zh-CN"/>
        </w:rPr>
        <w:t>2030, notamment dans le cadre de</w:t>
      </w:r>
      <w:r w:rsidR="005F43A1" w:rsidRPr="00F16470">
        <w:rPr>
          <w:lang w:val="fr-CH" w:eastAsia="zh-CN"/>
        </w:rPr>
        <w:t xml:space="preserve"> </w:t>
      </w:r>
      <w:r w:rsidR="008E49EF" w:rsidRPr="00F16470">
        <w:rPr>
          <w:lang w:val="fr-CH" w:eastAsia="zh-CN"/>
        </w:rPr>
        <w:t>s</w:t>
      </w:r>
      <w:r w:rsidR="005F43A1" w:rsidRPr="00F16470">
        <w:rPr>
          <w:lang w:val="fr-CH" w:eastAsia="zh-CN"/>
        </w:rPr>
        <w:t>a contribution aux</w:t>
      </w:r>
      <w:r w:rsidR="008E49EF" w:rsidRPr="00F16470">
        <w:rPr>
          <w:lang w:val="fr-CH" w:eastAsia="zh-CN"/>
        </w:rPr>
        <w:t xml:space="preserve"> consultations sur le Plan numérique mondial et de l'organisation de la Journée du numérique au service des ODD, le Secrétariat général devrait </w:t>
      </w:r>
      <w:r w:rsidR="006E3016">
        <w:rPr>
          <w:lang w:val="fr-CH" w:eastAsia="zh-CN"/>
        </w:rPr>
        <w:t xml:space="preserve">mener une large consultation auprès des </w:t>
      </w:r>
      <w:r w:rsidR="008E49EF" w:rsidRPr="00F16470">
        <w:rPr>
          <w:lang w:val="fr-CH" w:eastAsia="zh-CN"/>
        </w:rPr>
        <w:t xml:space="preserve">États Membres et élaborer un rapport exhaustif </w:t>
      </w:r>
      <w:r w:rsidR="00636F90" w:rsidRPr="00F16470">
        <w:rPr>
          <w:lang w:val="fr-CH" w:eastAsia="zh-CN"/>
        </w:rPr>
        <w:t xml:space="preserve">compte tenu des observations formulées par </w:t>
      </w:r>
      <w:r w:rsidR="006E3016">
        <w:rPr>
          <w:lang w:val="fr-CH" w:eastAsia="zh-CN"/>
        </w:rPr>
        <w:t>ces derniers</w:t>
      </w:r>
      <w:r w:rsidR="00636F90" w:rsidRPr="00F16470">
        <w:rPr>
          <w:lang w:val="fr-CH" w:eastAsia="zh-CN"/>
        </w:rPr>
        <w:t xml:space="preserve">, afin de présenter en détail les activités en cours de l'UIT, les mesures prises et d'autres travaux qui ont été menés dans ces domaines, pour examen </w:t>
      </w:r>
      <w:r w:rsidR="00454C02">
        <w:rPr>
          <w:lang w:val="fr-CH" w:eastAsia="zh-CN"/>
        </w:rPr>
        <w:t>et discussion au sein du</w:t>
      </w:r>
      <w:r w:rsidR="00636F90" w:rsidRPr="00F16470">
        <w:rPr>
          <w:lang w:val="fr-CH" w:eastAsia="zh-CN"/>
        </w:rPr>
        <w:t xml:space="preserve"> GTC-SMSI/ODD.</w:t>
      </w:r>
    </w:p>
    <w:p w14:paraId="28F6AF41" w14:textId="2A894459" w:rsidR="00BC7CC6" w:rsidRPr="00F16470" w:rsidRDefault="00BC7CC6" w:rsidP="00505C33">
      <w:pPr>
        <w:rPr>
          <w:lang w:val="fr-CH" w:eastAsia="zh-CN"/>
        </w:rPr>
      </w:pPr>
      <w:r w:rsidRPr="00F16470">
        <w:rPr>
          <w:lang w:val="fr-CH" w:eastAsia="zh-CN"/>
        </w:rPr>
        <w:t>2</w:t>
      </w:r>
      <w:r w:rsidRPr="00F16470">
        <w:rPr>
          <w:lang w:val="fr-CH" w:eastAsia="zh-CN"/>
        </w:rPr>
        <w:tab/>
      </w:r>
      <w:r w:rsidR="002530F5" w:rsidRPr="00F16470">
        <w:rPr>
          <w:lang w:val="fr-CH" w:eastAsia="zh-CN"/>
        </w:rPr>
        <w:t xml:space="preserve">Lors de l'examen du rapport soumis par le Secrétariat général, le GTC-ODD/SMSI devrait </w:t>
      </w:r>
      <w:r w:rsidR="00913E73" w:rsidRPr="00F16470">
        <w:rPr>
          <w:lang w:val="fr-CH" w:eastAsia="zh-CN"/>
        </w:rPr>
        <w:t xml:space="preserve">se concentrer sur le rôle de l'UIT en tant que modérateur/coordonnateur de la mise en </w:t>
      </w:r>
      <w:r w:rsidR="0051526F" w:rsidRPr="00F16470">
        <w:rPr>
          <w:lang w:val="fr-CH" w:eastAsia="zh-CN"/>
        </w:rPr>
        <w:t>œuvre</w:t>
      </w:r>
      <w:r w:rsidR="00913E73" w:rsidRPr="00F16470">
        <w:rPr>
          <w:lang w:val="fr-CH" w:eastAsia="zh-CN"/>
        </w:rPr>
        <w:t xml:space="preserve"> des grandes orientations </w:t>
      </w:r>
      <w:r w:rsidRPr="00F16470">
        <w:rPr>
          <w:lang w:val="fr-CH" w:eastAsia="zh-CN"/>
        </w:rPr>
        <w:t xml:space="preserve">C2, C4, C5 </w:t>
      </w:r>
      <w:r w:rsidR="0068147C" w:rsidRPr="00F16470">
        <w:rPr>
          <w:lang w:val="fr-CH" w:eastAsia="zh-CN"/>
        </w:rPr>
        <w:t>et</w:t>
      </w:r>
      <w:r w:rsidRPr="00F16470">
        <w:rPr>
          <w:lang w:val="fr-CH" w:eastAsia="zh-CN"/>
        </w:rPr>
        <w:t xml:space="preserve"> C6</w:t>
      </w:r>
      <w:r w:rsidR="0068147C" w:rsidRPr="00F16470">
        <w:rPr>
          <w:lang w:val="fr-CH" w:eastAsia="zh-CN"/>
        </w:rPr>
        <w:t xml:space="preserve"> du SMSI</w:t>
      </w:r>
      <w:r w:rsidR="003B389C" w:rsidRPr="00F16470">
        <w:rPr>
          <w:lang w:val="fr-CH" w:eastAsia="zh-CN"/>
        </w:rPr>
        <w:t>;</w:t>
      </w:r>
      <w:r w:rsidRPr="00F16470">
        <w:rPr>
          <w:lang w:val="fr-CH" w:eastAsia="zh-CN"/>
        </w:rPr>
        <w:t xml:space="preserve"> </w:t>
      </w:r>
      <w:r w:rsidR="0068147C" w:rsidRPr="00F16470">
        <w:rPr>
          <w:lang w:val="fr-CH" w:eastAsia="zh-CN"/>
        </w:rPr>
        <w:t>formuler des proposition</w:t>
      </w:r>
      <w:r w:rsidR="003B389C" w:rsidRPr="00F16470">
        <w:rPr>
          <w:lang w:val="fr-CH" w:eastAsia="zh-CN"/>
        </w:rPr>
        <w:t>s</w:t>
      </w:r>
      <w:r w:rsidR="0068147C" w:rsidRPr="00F16470">
        <w:rPr>
          <w:lang w:val="fr-CH" w:eastAsia="zh-CN"/>
        </w:rPr>
        <w:t xml:space="preserve"> relatives aux travaux de l'UIT</w:t>
      </w:r>
      <w:r w:rsidR="0051526F" w:rsidRPr="00F16470">
        <w:rPr>
          <w:lang w:val="fr-CH" w:eastAsia="zh-CN"/>
        </w:rPr>
        <w:t xml:space="preserve"> sur la mise en œuvre du Programme de développement durable à l'horizon 2030</w:t>
      </w:r>
      <w:r w:rsidR="003B389C" w:rsidRPr="00F16470">
        <w:rPr>
          <w:lang w:val="fr-CH" w:eastAsia="zh-CN"/>
        </w:rPr>
        <w:t>;</w:t>
      </w:r>
      <w:r w:rsidR="0051526F" w:rsidRPr="00F16470">
        <w:rPr>
          <w:lang w:val="fr-CH" w:eastAsia="zh-CN"/>
        </w:rPr>
        <w:t xml:space="preserve"> éviter, autant que </w:t>
      </w:r>
      <w:r w:rsidR="006D6210">
        <w:rPr>
          <w:lang w:val="fr-CH" w:eastAsia="zh-CN"/>
        </w:rPr>
        <w:t>faire se peut</w:t>
      </w:r>
      <w:r w:rsidR="0051526F" w:rsidRPr="00F16470">
        <w:rPr>
          <w:lang w:val="fr-CH" w:eastAsia="zh-CN"/>
        </w:rPr>
        <w:t xml:space="preserve">, les doubles emplois </w:t>
      </w:r>
      <w:r w:rsidR="00DC4B32" w:rsidRPr="00F16470">
        <w:rPr>
          <w:lang w:val="fr-CH" w:eastAsia="zh-CN"/>
        </w:rPr>
        <w:t>entre les travaux de l'UIT et les</w:t>
      </w:r>
      <w:r w:rsidR="0051526F" w:rsidRPr="00F16470">
        <w:rPr>
          <w:lang w:val="fr-CH" w:eastAsia="zh-CN"/>
        </w:rPr>
        <w:t xml:space="preserve"> </w:t>
      </w:r>
      <w:r w:rsidR="00286A24">
        <w:rPr>
          <w:lang w:val="fr-CH" w:eastAsia="zh-CN"/>
        </w:rPr>
        <w:t xml:space="preserve">divers </w:t>
      </w:r>
      <w:r w:rsidR="0051526F" w:rsidRPr="00F16470">
        <w:rPr>
          <w:lang w:val="fr-CH" w:eastAsia="zh-CN"/>
        </w:rPr>
        <w:t>mécanismes multipartites des Nations Unies</w:t>
      </w:r>
      <w:r w:rsidR="003D2233" w:rsidRPr="00F16470">
        <w:rPr>
          <w:lang w:val="fr-CH" w:eastAsia="zh-CN"/>
        </w:rPr>
        <w:t xml:space="preserve"> et;</w:t>
      </w:r>
      <w:r w:rsidR="0051526F" w:rsidRPr="00F16470">
        <w:rPr>
          <w:lang w:val="fr-CH" w:eastAsia="zh-CN"/>
        </w:rPr>
        <w:t xml:space="preserve"> soumettre les conclusions des discussions</w:t>
      </w:r>
      <w:r w:rsidR="00397733">
        <w:rPr>
          <w:lang w:val="fr-CH" w:eastAsia="zh-CN"/>
        </w:rPr>
        <w:t xml:space="preserve"> connexes</w:t>
      </w:r>
      <w:r w:rsidR="0051526F" w:rsidRPr="00F16470">
        <w:rPr>
          <w:lang w:val="fr-CH" w:eastAsia="zh-CN"/>
        </w:rPr>
        <w:t xml:space="preserve"> </w:t>
      </w:r>
      <w:r w:rsidR="006E3016">
        <w:rPr>
          <w:lang w:val="fr-CH" w:eastAsia="zh-CN"/>
        </w:rPr>
        <w:t>à l</w:t>
      </w:r>
      <w:r w:rsidR="007F4180">
        <w:rPr>
          <w:lang w:val="fr-CH" w:eastAsia="zh-CN"/>
        </w:rPr>
        <w:t>'</w:t>
      </w:r>
      <w:r w:rsidR="006E3016">
        <w:rPr>
          <w:lang w:val="fr-CH" w:eastAsia="zh-CN"/>
        </w:rPr>
        <w:t xml:space="preserve">examen du </w:t>
      </w:r>
      <w:r w:rsidR="0051526F" w:rsidRPr="00F16470">
        <w:rPr>
          <w:lang w:val="fr-CH" w:eastAsia="zh-CN"/>
        </w:rPr>
        <w:t>Conseil.</w:t>
      </w:r>
    </w:p>
    <w:p w14:paraId="1AAE2283" w14:textId="4CE8C376" w:rsidR="00BC7CC6" w:rsidRPr="003736B6" w:rsidRDefault="00BC7CC6" w:rsidP="00505C33">
      <w:pPr>
        <w:rPr>
          <w:lang w:val="fr-CH" w:eastAsia="zh-CN"/>
        </w:rPr>
      </w:pPr>
      <w:r w:rsidRPr="00F16470">
        <w:rPr>
          <w:lang w:val="fr-CH" w:eastAsia="zh-CN"/>
        </w:rPr>
        <w:t>3</w:t>
      </w:r>
      <w:r w:rsidRPr="00F16470">
        <w:rPr>
          <w:lang w:val="fr-CH" w:eastAsia="zh-CN"/>
        </w:rPr>
        <w:tab/>
      </w:r>
      <w:r w:rsidR="00BD76B6" w:rsidRPr="00F16470">
        <w:rPr>
          <w:lang w:val="fr-CH" w:eastAsia="zh-CN"/>
        </w:rPr>
        <w:t xml:space="preserve">Le Conseil devrait examiner </w:t>
      </w:r>
      <w:r w:rsidR="009D22B5" w:rsidRPr="00F16470">
        <w:rPr>
          <w:lang w:val="fr-CH" w:eastAsia="zh-CN"/>
        </w:rPr>
        <w:t>en profondeur le rapport soumis par le GTC</w:t>
      </w:r>
      <w:r w:rsidR="007F4180">
        <w:rPr>
          <w:lang w:val="fr-CH" w:eastAsia="zh-CN"/>
        </w:rPr>
        <w:noBreakHyphen/>
      </w:r>
      <w:r w:rsidR="009D22B5" w:rsidRPr="00F16470">
        <w:rPr>
          <w:lang w:val="fr-CH" w:eastAsia="zh-CN"/>
        </w:rPr>
        <w:t>ODD/SMSI, qui constitue</w:t>
      </w:r>
      <w:r w:rsidR="003736B6">
        <w:rPr>
          <w:lang w:val="fr-CH" w:eastAsia="zh-CN"/>
        </w:rPr>
        <w:t>ra</w:t>
      </w:r>
      <w:r w:rsidR="009D22B5" w:rsidRPr="00F16470">
        <w:rPr>
          <w:lang w:val="fr-CH" w:eastAsia="zh-CN"/>
        </w:rPr>
        <w:t xml:space="preserve"> un document de </w:t>
      </w:r>
      <w:r w:rsidR="009560AA" w:rsidRPr="00F16470">
        <w:rPr>
          <w:lang w:val="fr-CH" w:eastAsia="zh-CN"/>
        </w:rPr>
        <w:t>référence</w:t>
      </w:r>
      <w:r w:rsidR="009D22B5" w:rsidRPr="00F16470">
        <w:rPr>
          <w:lang w:val="fr-CH" w:eastAsia="zh-CN"/>
        </w:rPr>
        <w:t xml:space="preserve"> important en vue de l'élaboration du rapport SMSI+20 et du rapport sur l'examen d'ensemble </w:t>
      </w:r>
      <w:r w:rsidR="006E3016">
        <w:rPr>
          <w:lang w:val="fr-CH" w:eastAsia="zh-CN"/>
        </w:rPr>
        <w:t xml:space="preserve">par </w:t>
      </w:r>
      <w:r w:rsidR="006E3016" w:rsidRPr="00F16470">
        <w:rPr>
          <w:lang w:val="fr-CH" w:eastAsia="zh-CN"/>
        </w:rPr>
        <w:t xml:space="preserve">l'Assemblée générale </w:t>
      </w:r>
      <w:r w:rsidR="009D22B5" w:rsidRPr="00F16470">
        <w:rPr>
          <w:lang w:val="fr-CH" w:eastAsia="zh-CN"/>
        </w:rPr>
        <w:t>de la mise en œuvre des textes issus du SMSI.</w:t>
      </w:r>
    </w:p>
    <w:p w14:paraId="256EC386" w14:textId="5725AEE2" w:rsidR="00BC7CC6" w:rsidRPr="00F16470" w:rsidRDefault="00BC7CC6" w:rsidP="00505C33">
      <w:pPr>
        <w:rPr>
          <w:lang w:val="fr-CH" w:eastAsia="zh-CN"/>
        </w:rPr>
      </w:pPr>
      <w:r w:rsidRPr="00F16470">
        <w:rPr>
          <w:lang w:val="fr-CH" w:eastAsia="zh-CN"/>
        </w:rPr>
        <w:t>4</w:t>
      </w:r>
      <w:r w:rsidRPr="00F16470">
        <w:rPr>
          <w:lang w:val="fr-CH" w:eastAsia="zh-CN"/>
        </w:rPr>
        <w:tab/>
      </w:r>
      <w:r w:rsidR="001D0899" w:rsidRPr="00F16470">
        <w:rPr>
          <w:lang w:val="fr-CH" w:eastAsia="zh-CN"/>
        </w:rPr>
        <w:t xml:space="preserve">La Secrétaire générale est </w:t>
      </w:r>
      <w:r w:rsidR="00592B55" w:rsidRPr="00F16470">
        <w:rPr>
          <w:lang w:val="fr-CH" w:eastAsia="zh-CN"/>
        </w:rPr>
        <w:t>encouragée</w:t>
      </w:r>
      <w:r w:rsidR="001D0899" w:rsidRPr="00F16470">
        <w:rPr>
          <w:lang w:val="fr-CH" w:eastAsia="zh-CN"/>
        </w:rPr>
        <w:t xml:space="preserve"> à participer</w:t>
      </w:r>
      <w:r w:rsidR="00560B48">
        <w:rPr>
          <w:lang w:val="fr-CH" w:eastAsia="zh-CN"/>
        </w:rPr>
        <w:t xml:space="preserve"> activement</w:t>
      </w:r>
      <w:r w:rsidR="001D0899" w:rsidRPr="00F16470">
        <w:rPr>
          <w:lang w:val="fr-CH" w:eastAsia="zh-CN"/>
        </w:rPr>
        <w:t xml:space="preserve"> aux activités relatives à la mise en </w:t>
      </w:r>
      <w:r w:rsidR="00F16470" w:rsidRPr="00F16470">
        <w:rPr>
          <w:lang w:val="fr-CH" w:eastAsia="zh-CN"/>
        </w:rPr>
        <w:t>œuvre</w:t>
      </w:r>
      <w:r w:rsidR="001D0899" w:rsidRPr="00F16470">
        <w:rPr>
          <w:lang w:val="fr-CH" w:eastAsia="zh-CN"/>
        </w:rPr>
        <w:t xml:space="preserve"> du Programme de développement durable à l'horizon 2030, au nom de l'UIT, compte tenu du résultat de l'examen effectué par le Conseil.</w:t>
      </w:r>
    </w:p>
    <w:p w14:paraId="09A6B484" w14:textId="77777777" w:rsidR="00BC7CC6" w:rsidRDefault="00BC7CC6" w:rsidP="00505C33">
      <w:pPr>
        <w:spacing w:before="360"/>
        <w:jc w:val="center"/>
      </w:pPr>
      <w:r w:rsidRPr="00F16470">
        <w:t>______________</w:t>
      </w:r>
    </w:p>
    <w:sectPr w:rsidR="00BC7CC6" w:rsidSect="00D72F49">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0A98" w14:textId="44DAD46F" w:rsidR="00732045" w:rsidRDefault="007F6C08">
    <w:pPr>
      <w:pStyle w:val="Footer"/>
    </w:pPr>
    <w:fldSimple w:instr=" FILENAME \p \* MERGEFORMAT ">
      <w:r>
        <w:t>P:\FRA\SG\CONSEIL\C23\000\081F.docx</w:t>
      </w:r>
    </w:fldSimple>
    <w:r w:rsidR="00732045">
      <w:tab/>
    </w:r>
    <w:r w:rsidR="002F1B76">
      <w:fldChar w:fldCharType="begin"/>
    </w:r>
    <w:r w:rsidR="00732045">
      <w:instrText xml:space="preserve"> savedate \@ dd.MM.yy </w:instrText>
    </w:r>
    <w:r w:rsidR="002F1B76">
      <w:fldChar w:fldCharType="separate"/>
    </w:r>
    <w:r w:rsidR="007C261D">
      <w:t>07.07.23</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442BA611" w:rsidR="00A51849" w:rsidRDefault="00A51849" w:rsidP="00A51849">
          <w:pPr>
            <w:pStyle w:val="Header"/>
            <w:jc w:val="left"/>
            <w:rPr>
              <w:noProof/>
            </w:rPr>
          </w:pPr>
          <w:r>
            <w:rPr>
              <w:noProof/>
            </w:rPr>
            <w:t xml:space="preserve">DPS </w:t>
          </w:r>
          <w:r w:rsidR="00BC7CC6">
            <w:rPr>
              <w:noProof/>
            </w:rPr>
            <w:t>525352</w:t>
          </w:r>
        </w:p>
      </w:tc>
      <w:tc>
        <w:tcPr>
          <w:tcW w:w="8261" w:type="dxa"/>
        </w:tcPr>
        <w:p w14:paraId="0DB0A3C6" w14:textId="2025B83B"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BC7CC6">
            <w:rPr>
              <w:bCs/>
            </w:rPr>
            <w:t>81</w:t>
          </w:r>
          <w:r w:rsidRPr="00623AE3">
            <w:rPr>
              <w:bCs/>
            </w:rPr>
            <w:t>-</w:t>
          </w:r>
          <w:r w:rsidR="00973F53">
            <w:rPr>
              <w:bCs/>
            </w:rPr>
            <w:t>F</w:t>
          </w:r>
          <w:r>
            <w:rPr>
              <w:bCs/>
            </w:rPr>
            <w:tab/>
          </w:r>
          <w:r>
            <w:fldChar w:fldCharType="begin"/>
          </w:r>
          <w:r>
            <w:instrText>PAGE</w:instrText>
          </w:r>
          <w:r>
            <w:fldChar w:fldCharType="separate"/>
          </w:r>
          <w:r w:rsidR="007F6C08">
            <w:rPr>
              <w:noProof/>
            </w:rPr>
            <w:t>3</w:t>
          </w:r>
          <w:r>
            <w:rPr>
              <w:noProof/>
            </w:rPr>
            <w:fldChar w:fldCharType="end"/>
          </w:r>
        </w:p>
      </w:tc>
    </w:tr>
  </w:tbl>
  <w:p w14:paraId="0BA722AB" w14:textId="4E0A17BB" w:rsidR="00732045" w:rsidRPr="00A51849" w:rsidRDefault="007F6C08" w:rsidP="0029048D">
    <w:pPr>
      <w:pStyle w:val="Footer"/>
      <w:spacing w:before="120"/>
    </w:pPr>
    <w:r w:rsidRPr="00232DF9">
      <w:rPr>
        <w:color w:val="F2F2F2" w:themeColor="background1" w:themeShade="F2"/>
      </w:rPr>
      <w:fldChar w:fldCharType="begin"/>
    </w:r>
    <w:r w:rsidRPr="00232DF9">
      <w:rPr>
        <w:color w:val="F2F2F2" w:themeColor="background1" w:themeShade="F2"/>
      </w:rPr>
      <w:instrText xml:space="preserve"> FILENAME \p  \* MERGEFORMAT </w:instrText>
    </w:r>
    <w:r w:rsidRPr="00232DF9">
      <w:rPr>
        <w:color w:val="F2F2F2" w:themeColor="background1" w:themeShade="F2"/>
      </w:rPr>
      <w:fldChar w:fldCharType="separate"/>
    </w:r>
    <w:r w:rsidRPr="00232DF9">
      <w:rPr>
        <w:color w:val="F2F2F2" w:themeColor="background1" w:themeShade="F2"/>
      </w:rPr>
      <w:t>P:\FRA\SG\CONSEIL\C23\000\081F.docx</w:t>
    </w:r>
    <w:r w:rsidRPr="00232DF9">
      <w:rPr>
        <w:color w:val="F2F2F2" w:themeColor="background1" w:themeShade="F2"/>
      </w:rPr>
      <w:fldChar w:fldCharType="end"/>
    </w:r>
    <w:r w:rsidR="00BC7CC6" w:rsidRPr="00232DF9">
      <w:rPr>
        <w:color w:val="F2F2F2" w:themeColor="background1" w:themeShade="F2"/>
      </w:rPr>
      <w:t xml:space="preserve"> (525352)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77777777" w:rsidR="00A51849" w:rsidRDefault="00232DF9" w:rsidP="00A51849">
          <w:pPr>
            <w:pStyle w:val="Header"/>
            <w:jc w:val="left"/>
            <w:rPr>
              <w:noProof/>
            </w:rPr>
          </w:pPr>
          <w:hyperlink r:id="rId1" w:history="1">
            <w:r w:rsidR="00A51849" w:rsidRPr="00A514A4">
              <w:rPr>
                <w:rStyle w:val="Hyperlink"/>
                <w:szCs w:val="14"/>
              </w:rPr>
              <w:t>www.itu.int/council</w:t>
            </w:r>
          </w:hyperlink>
        </w:p>
      </w:tc>
      <w:tc>
        <w:tcPr>
          <w:tcW w:w="8261" w:type="dxa"/>
        </w:tcPr>
        <w:p w14:paraId="4C3D0956" w14:textId="2C3A0E42"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BC7CC6">
            <w:rPr>
              <w:bCs/>
            </w:rPr>
            <w:t>81</w:t>
          </w:r>
          <w:r w:rsidRPr="00623AE3">
            <w:rPr>
              <w:bCs/>
            </w:rPr>
            <w:t>-</w:t>
          </w:r>
          <w:r w:rsidR="00D72F49">
            <w:rPr>
              <w:bCs/>
            </w:rPr>
            <w:t>F</w:t>
          </w:r>
          <w:r>
            <w:rPr>
              <w:bCs/>
            </w:rPr>
            <w:tab/>
          </w:r>
          <w:r>
            <w:fldChar w:fldCharType="begin"/>
          </w:r>
          <w:r>
            <w:instrText>PAGE</w:instrText>
          </w:r>
          <w:r>
            <w:fldChar w:fldCharType="separate"/>
          </w:r>
          <w:r w:rsidR="007F6C08">
            <w:rPr>
              <w:noProof/>
            </w:rPr>
            <w:t>1</w:t>
          </w:r>
          <w:r>
            <w:rPr>
              <w:noProof/>
            </w:rPr>
            <w:fldChar w:fldCharType="end"/>
          </w:r>
        </w:p>
      </w:tc>
    </w:tr>
  </w:tbl>
  <w:p w14:paraId="67CF33E3" w14:textId="6B88F529" w:rsidR="00732045" w:rsidRPr="00A51849" w:rsidRDefault="007F6C08" w:rsidP="0029048D">
    <w:pPr>
      <w:pStyle w:val="Footer"/>
      <w:spacing w:before="120"/>
    </w:pPr>
    <w:r w:rsidRPr="00232DF9">
      <w:rPr>
        <w:color w:val="F2F2F2" w:themeColor="background1" w:themeShade="F2"/>
      </w:rPr>
      <w:fldChar w:fldCharType="begin"/>
    </w:r>
    <w:r w:rsidRPr="00232DF9">
      <w:rPr>
        <w:color w:val="F2F2F2" w:themeColor="background1" w:themeShade="F2"/>
      </w:rPr>
      <w:instrText xml:space="preserve"> FILENAME \p  \* MERGEFORMAT </w:instrText>
    </w:r>
    <w:r w:rsidRPr="00232DF9">
      <w:rPr>
        <w:color w:val="F2F2F2" w:themeColor="background1" w:themeShade="F2"/>
      </w:rPr>
      <w:fldChar w:fldCharType="separate"/>
    </w:r>
    <w:r w:rsidRPr="00232DF9">
      <w:rPr>
        <w:color w:val="F2F2F2" w:themeColor="background1" w:themeShade="F2"/>
      </w:rPr>
      <w:t>P:\FRA\SG\CONSEIL\C23\000\081F.docx</w:t>
    </w:r>
    <w:r w:rsidRPr="00232DF9">
      <w:rPr>
        <w:color w:val="F2F2F2" w:themeColor="background1" w:themeShade="F2"/>
      </w:rPr>
      <w:fldChar w:fldCharType="end"/>
    </w:r>
    <w:r w:rsidR="00BC7CC6" w:rsidRPr="00232DF9">
      <w:rPr>
        <w:color w:val="F2F2F2" w:themeColor="background1" w:themeShade="F2"/>
      </w:rPr>
      <w:t xml:space="preserve"> (525352)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 w:id="1">
    <w:p w14:paraId="254FAD8B" w14:textId="24049C4E" w:rsidR="00BC7CC6" w:rsidRPr="00A95CE9" w:rsidRDefault="00BC7CC6" w:rsidP="00BC7CC6">
      <w:pPr>
        <w:pStyle w:val="FootnoteText"/>
        <w:snapToGrid w:val="0"/>
        <w:rPr>
          <w:szCs w:val="24"/>
          <w:lang w:val="fr-CH" w:eastAsia="zh-CN"/>
        </w:rPr>
      </w:pPr>
      <w:r>
        <w:rPr>
          <w:rStyle w:val="FootnoteReference"/>
        </w:rPr>
        <w:footnoteRef/>
      </w:r>
      <w:r w:rsidRPr="00A95CE9">
        <w:rPr>
          <w:lang w:val="fr-CH"/>
        </w:rPr>
        <w:tab/>
      </w:r>
      <w:r w:rsidR="00A95CE9" w:rsidRPr="00A95CE9">
        <w:rPr>
          <w:szCs w:val="24"/>
          <w:lang w:val="fr-CH"/>
        </w:rPr>
        <w:t>Voir</w:t>
      </w:r>
      <w:r w:rsidR="00A95CE9">
        <w:rPr>
          <w:szCs w:val="24"/>
          <w:lang w:val="fr-CH"/>
        </w:rPr>
        <w:t xml:space="preserve"> à l'adresse</w:t>
      </w:r>
      <w:r w:rsidRPr="00A95CE9">
        <w:rPr>
          <w:szCs w:val="24"/>
          <w:lang w:val="fr-CH"/>
        </w:rPr>
        <w:t xml:space="preserve"> </w:t>
      </w:r>
      <w:hyperlink r:id="rId1" w:history="1">
        <w:r w:rsidR="009A7520" w:rsidRPr="001B43B9">
          <w:rPr>
            <w:rStyle w:val="Hyperlink"/>
            <w:rFonts w:hint="eastAsia"/>
            <w:szCs w:val="24"/>
            <w:lang w:val="fr-CH" w:eastAsia="zh-CN"/>
          </w:rPr>
          <w:t>https://www.un.org/techenvoy/sites/www.un.org.techenvoy/files/GDC-submission_ITU.pdf</w:t>
        </w:r>
      </w:hyperlink>
      <w:r w:rsidRPr="00A95CE9">
        <w:rPr>
          <w:szCs w:val="24"/>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6489" w14:textId="77777777" w:rsidR="007C261D" w:rsidRDefault="007C2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33F25067" w14:textId="77777777" w:rsidTr="00E31DCE">
      <w:trPr>
        <w:trHeight w:val="1104"/>
        <w:jc w:val="center"/>
      </w:trPr>
      <w:tc>
        <w:tcPr>
          <w:tcW w:w="4390" w:type="dxa"/>
          <w:vAlign w:val="center"/>
        </w:tcPr>
        <w:p w14:paraId="113CB22E" w14:textId="77777777" w:rsidR="00A51849" w:rsidRPr="009621F8" w:rsidRDefault="00A51849" w:rsidP="00A51849">
          <w:pPr>
            <w:pStyle w:val="Header"/>
            <w:jc w:val="left"/>
            <w:rPr>
              <w:rFonts w:ascii="Arial" w:hAnsi="Arial" w:cs="Arial"/>
              <w:b/>
              <w:bCs/>
              <w:color w:val="009CD6"/>
              <w:sz w:val="36"/>
              <w:szCs w:val="36"/>
            </w:rPr>
          </w:pPr>
          <w:r>
            <w:rPr>
              <w:noProof/>
              <w:lang w:val="en-US"/>
            </w:rPr>
            <w:drawing>
              <wp:inline distT="0" distB="0" distL="0" distR="0" wp14:anchorId="4117A176" wp14:editId="429A1464">
                <wp:extent cx="1874258" cy="52669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753" cy="537513"/>
                        </a:xfrm>
                        <a:prstGeom prst="rect">
                          <a:avLst/>
                        </a:prstGeom>
                        <a:noFill/>
                        <a:ln>
                          <a:noFill/>
                        </a:ln>
                      </pic:spPr>
                    </pic:pic>
                  </a:graphicData>
                </a:graphic>
              </wp:inline>
            </w:drawing>
          </w:r>
        </w:p>
      </w:tc>
      <w:tc>
        <w:tcPr>
          <w:tcW w:w="5630" w:type="dxa"/>
        </w:tcPr>
        <w:p w14:paraId="608C3FDD" w14:textId="77777777" w:rsidR="00A51849" w:rsidRDefault="00A51849" w:rsidP="00A51849">
          <w:pPr>
            <w:pStyle w:val="Header"/>
            <w:jc w:val="right"/>
            <w:rPr>
              <w:rFonts w:ascii="Arial" w:hAnsi="Arial" w:cs="Arial"/>
              <w:b/>
              <w:bCs/>
              <w:color w:val="009CD6"/>
              <w:szCs w:val="18"/>
            </w:rPr>
          </w:pPr>
        </w:p>
        <w:p w14:paraId="7F7AE11D" w14:textId="77777777" w:rsidR="00A51849" w:rsidRDefault="00A51849" w:rsidP="00A51849">
          <w:pPr>
            <w:pStyle w:val="Header"/>
            <w:jc w:val="right"/>
            <w:rPr>
              <w:rFonts w:ascii="Arial" w:hAnsi="Arial" w:cs="Arial"/>
              <w:b/>
              <w:bCs/>
              <w:color w:val="009CD6"/>
              <w:szCs w:val="18"/>
            </w:rPr>
          </w:pPr>
        </w:p>
        <w:p w14:paraId="281B21F4"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lang w:val="en-US"/>
      </w:rPr>
      <mc:AlternateContent>
        <mc:Choice Requires="wps">
          <w:drawing>
            <wp:anchor distT="0" distB="0" distL="114300" distR="114300" simplePos="0" relativeHeight="251659264" behindDoc="0" locked="0" layoutInCell="1" allowOverlap="1" wp14:anchorId="2C0D2914" wp14:editId="0FEDBB8F">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407AF"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nis, François">
    <w15:presenceInfo w15:providerId="AD" w15:userId="S::francois.denis@itu.int::75fff2b6-8708-4801-9387-28c08b3ea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8F"/>
    <w:rsid w:val="000608C6"/>
    <w:rsid w:val="00076A2C"/>
    <w:rsid w:val="000A67D2"/>
    <w:rsid w:val="000B0A96"/>
    <w:rsid w:val="000D0D0A"/>
    <w:rsid w:val="00103163"/>
    <w:rsid w:val="00106B19"/>
    <w:rsid w:val="00115D93"/>
    <w:rsid w:val="001247A8"/>
    <w:rsid w:val="001378C0"/>
    <w:rsid w:val="0018694A"/>
    <w:rsid w:val="001A3287"/>
    <w:rsid w:val="001A3C82"/>
    <w:rsid w:val="001A6508"/>
    <w:rsid w:val="001B3EC4"/>
    <w:rsid w:val="001D0899"/>
    <w:rsid w:val="001D4C31"/>
    <w:rsid w:val="001E4D21"/>
    <w:rsid w:val="00207CD1"/>
    <w:rsid w:val="00226657"/>
    <w:rsid w:val="00232DF9"/>
    <w:rsid w:val="00234E7F"/>
    <w:rsid w:val="002477A2"/>
    <w:rsid w:val="002530F5"/>
    <w:rsid w:val="00263A51"/>
    <w:rsid w:val="00267E02"/>
    <w:rsid w:val="00272DDB"/>
    <w:rsid w:val="00286A24"/>
    <w:rsid w:val="0029048D"/>
    <w:rsid w:val="002A5D44"/>
    <w:rsid w:val="002A63E4"/>
    <w:rsid w:val="002C398A"/>
    <w:rsid w:val="002D61A8"/>
    <w:rsid w:val="002D63F9"/>
    <w:rsid w:val="002E0BC4"/>
    <w:rsid w:val="002F1B76"/>
    <w:rsid w:val="0032475A"/>
    <w:rsid w:val="0033568E"/>
    <w:rsid w:val="00355FF5"/>
    <w:rsid w:val="00361350"/>
    <w:rsid w:val="003736B6"/>
    <w:rsid w:val="00383562"/>
    <w:rsid w:val="00397733"/>
    <w:rsid w:val="003B389C"/>
    <w:rsid w:val="003C3FAE"/>
    <w:rsid w:val="003D2233"/>
    <w:rsid w:val="003F3757"/>
    <w:rsid w:val="004038CB"/>
    <w:rsid w:val="0040546F"/>
    <w:rsid w:val="00417996"/>
    <w:rsid w:val="0042404A"/>
    <w:rsid w:val="004252B6"/>
    <w:rsid w:val="0044618F"/>
    <w:rsid w:val="00454C02"/>
    <w:rsid w:val="00463554"/>
    <w:rsid w:val="004642A3"/>
    <w:rsid w:val="0046769A"/>
    <w:rsid w:val="00475FB3"/>
    <w:rsid w:val="004A2F8B"/>
    <w:rsid w:val="004B590C"/>
    <w:rsid w:val="004C37A9"/>
    <w:rsid w:val="004D1D50"/>
    <w:rsid w:val="004E2E85"/>
    <w:rsid w:val="004E3C47"/>
    <w:rsid w:val="004F259E"/>
    <w:rsid w:val="00505C33"/>
    <w:rsid w:val="00511078"/>
    <w:rsid w:val="00511F1D"/>
    <w:rsid w:val="0051526F"/>
    <w:rsid w:val="00520F36"/>
    <w:rsid w:val="00534E13"/>
    <w:rsid w:val="00540615"/>
    <w:rsid w:val="00540A6D"/>
    <w:rsid w:val="005472FB"/>
    <w:rsid w:val="00553F20"/>
    <w:rsid w:val="00560B48"/>
    <w:rsid w:val="0056625D"/>
    <w:rsid w:val="00566679"/>
    <w:rsid w:val="00571745"/>
    <w:rsid w:val="00571EEA"/>
    <w:rsid w:val="00575417"/>
    <w:rsid w:val="005768E1"/>
    <w:rsid w:val="005819EF"/>
    <w:rsid w:val="005849C4"/>
    <w:rsid w:val="00592B55"/>
    <w:rsid w:val="005B1938"/>
    <w:rsid w:val="005C2FA1"/>
    <w:rsid w:val="005C3890"/>
    <w:rsid w:val="005F43A1"/>
    <w:rsid w:val="005F7BFE"/>
    <w:rsid w:val="00600017"/>
    <w:rsid w:val="00604859"/>
    <w:rsid w:val="006235CA"/>
    <w:rsid w:val="00636F90"/>
    <w:rsid w:val="006643AB"/>
    <w:rsid w:val="00664A94"/>
    <w:rsid w:val="00665466"/>
    <w:rsid w:val="0068147C"/>
    <w:rsid w:val="006D6210"/>
    <w:rsid w:val="006E3016"/>
    <w:rsid w:val="006F0A53"/>
    <w:rsid w:val="00707B76"/>
    <w:rsid w:val="007210CD"/>
    <w:rsid w:val="00732045"/>
    <w:rsid w:val="007369DB"/>
    <w:rsid w:val="007726EB"/>
    <w:rsid w:val="007956C2"/>
    <w:rsid w:val="007A187E"/>
    <w:rsid w:val="007B3876"/>
    <w:rsid w:val="007C261D"/>
    <w:rsid w:val="007C72C2"/>
    <w:rsid w:val="007D291D"/>
    <w:rsid w:val="007D4436"/>
    <w:rsid w:val="007F2531"/>
    <w:rsid w:val="007F257A"/>
    <w:rsid w:val="007F3665"/>
    <w:rsid w:val="007F4180"/>
    <w:rsid w:val="007F4483"/>
    <w:rsid w:val="007F6C08"/>
    <w:rsid w:val="00800037"/>
    <w:rsid w:val="0080735F"/>
    <w:rsid w:val="0083391C"/>
    <w:rsid w:val="008535F7"/>
    <w:rsid w:val="00861D73"/>
    <w:rsid w:val="00883AB4"/>
    <w:rsid w:val="00897553"/>
    <w:rsid w:val="008A4E87"/>
    <w:rsid w:val="008B58FA"/>
    <w:rsid w:val="008D463B"/>
    <w:rsid w:val="008D76E6"/>
    <w:rsid w:val="008E49EF"/>
    <w:rsid w:val="008F617F"/>
    <w:rsid w:val="009058BD"/>
    <w:rsid w:val="00913E73"/>
    <w:rsid w:val="0092392D"/>
    <w:rsid w:val="00925893"/>
    <w:rsid w:val="0093234A"/>
    <w:rsid w:val="009560AA"/>
    <w:rsid w:val="00956A78"/>
    <w:rsid w:val="0097363B"/>
    <w:rsid w:val="00973F53"/>
    <w:rsid w:val="00977B30"/>
    <w:rsid w:val="009A7520"/>
    <w:rsid w:val="009C307F"/>
    <w:rsid w:val="009C353C"/>
    <w:rsid w:val="009D22B5"/>
    <w:rsid w:val="009E1A02"/>
    <w:rsid w:val="00A2113E"/>
    <w:rsid w:val="00A23A51"/>
    <w:rsid w:val="00A24607"/>
    <w:rsid w:val="00A25CD3"/>
    <w:rsid w:val="00A51849"/>
    <w:rsid w:val="00A709FE"/>
    <w:rsid w:val="00A73C60"/>
    <w:rsid w:val="00A82767"/>
    <w:rsid w:val="00A95CE9"/>
    <w:rsid w:val="00AA332F"/>
    <w:rsid w:val="00AA7BBB"/>
    <w:rsid w:val="00AB64A8"/>
    <w:rsid w:val="00AC0266"/>
    <w:rsid w:val="00AD24EC"/>
    <w:rsid w:val="00B0322E"/>
    <w:rsid w:val="00B0648D"/>
    <w:rsid w:val="00B17410"/>
    <w:rsid w:val="00B309F9"/>
    <w:rsid w:val="00B32B60"/>
    <w:rsid w:val="00B52EAD"/>
    <w:rsid w:val="00B61619"/>
    <w:rsid w:val="00BB4545"/>
    <w:rsid w:val="00BC7CC6"/>
    <w:rsid w:val="00BD35D2"/>
    <w:rsid w:val="00BD5873"/>
    <w:rsid w:val="00BD5885"/>
    <w:rsid w:val="00BD76B6"/>
    <w:rsid w:val="00BE520C"/>
    <w:rsid w:val="00C04BE3"/>
    <w:rsid w:val="00C25B37"/>
    <w:rsid w:val="00C25D29"/>
    <w:rsid w:val="00C27A7C"/>
    <w:rsid w:val="00C42437"/>
    <w:rsid w:val="00C4539F"/>
    <w:rsid w:val="00C50797"/>
    <w:rsid w:val="00C81BD9"/>
    <w:rsid w:val="00CA08ED"/>
    <w:rsid w:val="00CF183B"/>
    <w:rsid w:val="00D3187A"/>
    <w:rsid w:val="00D375CD"/>
    <w:rsid w:val="00D553A2"/>
    <w:rsid w:val="00D6238B"/>
    <w:rsid w:val="00D72F49"/>
    <w:rsid w:val="00D757E0"/>
    <w:rsid w:val="00D774D3"/>
    <w:rsid w:val="00D904E8"/>
    <w:rsid w:val="00DA08C3"/>
    <w:rsid w:val="00DB5A3E"/>
    <w:rsid w:val="00DC22AA"/>
    <w:rsid w:val="00DC4B32"/>
    <w:rsid w:val="00DF74DD"/>
    <w:rsid w:val="00E136FF"/>
    <w:rsid w:val="00E21B20"/>
    <w:rsid w:val="00E25AD0"/>
    <w:rsid w:val="00E4428F"/>
    <w:rsid w:val="00E83063"/>
    <w:rsid w:val="00E91820"/>
    <w:rsid w:val="00E93668"/>
    <w:rsid w:val="00E95647"/>
    <w:rsid w:val="00EB6350"/>
    <w:rsid w:val="00F05C6C"/>
    <w:rsid w:val="00F15B57"/>
    <w:rsid w:val="00F16470"/>
    <w:rsid w:val="00F35EF4"/>
    <w:rsid w:val="00F37FE5"/>
    <w:rsid w:val="00F427DB"/>
    <w:rsid w:val="00F60B9D"/>
    <w:rsid w:val="00F841DE"/>
    <w:rsid w:val="00FA5EB1"/>
    <w:rsid w:val="00FA7439"/>
    <w:rsid w:val="00FA7464"/>
    <w:rsid w:val="00FC201E"/>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qFormat/>
    <w:rsid w:val="00732045"/>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BC7CC6"/>
    <w:rPr>
      <w:rFonts w:ascii="Calibri" w:hAnsi="Calibri"/>
      <w:sz w:val="24"/>
      <w:lang w:val="fr-FR" w:eastAsia="en-US"/>
    </w:rPr>
  </w:style>
  <w:style w:type="character" w:styleId="CommentReference">
    <w:name w:val="annotation reference"/>
    <w:basedOn w:val="DefaultParagraphFont"/>
    <w:semiHidden/>
    <w:unhideWhenUsed/>
    <w:rsid w:val="00FA7464"/>
    <w:rPr>
      <w:sz w:val="16"/>
      <w:szCs w:val="16"/>
    </w:rPr>
  </w:style>
  <w:style w:type="paragraph" w:styleId="CommentText">
    <w:name w:val="annotation text"/>
    <w:basedOn w:val="Normal"/>
    <w:link w:val="CommentTextChar"/>
    <w:unhideWhenUsed/>
    <w:rsid w:val="00FA7464"/>
    <w:rPr>
      <w:sz w:val="20"/>
    </w:rPr>
  </w:style>
  <w:style w:type="character" w:customStyle="1" w:styleId="CommentTextChar">
    <w:name w:val="Comment Text Char"/>
    <w:basedOn w:val="DefaultParagraphFont"/>
    <w:link w:val="CommentText"/>
    <w:rsid w:val="00FA7464"/>
    <w:rPr>
      <w:rFonts w:ascii="Calibri" w:hAnsi="Calibri"/>
      <w:lang w:val="fr-FR" w:eastAsia="en-US"/>
    </w:rPr>
  </w:style>
  <w:style w:type="paragraph" w:styleId="CommentSubject">
    <w:name w:val="annotation subject"/>
    <w:basedOn w:val="CommentText"/>
    <w:next w:val="CommentText"/>
    <w:link w:val="CommentSubjectChar"/>
    <w:semiHidden/>
    <w:unhideWhenUsed/>
    <w:rsid w:val="00FA7464"/>
    <w:rPr>
      <w:b/>
      <w:bCs/>
    </w:rPr>
  </w:style>
  <w:style w:type="character" w:customStyle="1" w:styleId="CommentSubjectChar">
    <w:name w:val="Comment Subject Char"/>
    <w:basedOn w:val="CommentTextChar"/>
    <w:link w:val="CommentSubject"/>
    <w:semiHidden/>
    <w:rsid w:val="00FA7464"/>
    <w:rPr>
      <w:rFonts w:ascii="Calibri" w:hAnsi="Calibri"/>
      <w:b/>
      <w:bCs/>
      <w:lang w:val="fr-FR" w:eastAsia="en-US"/>
    </w:rPr>
  </w:style>
  <w:style w:type="character" w:customStyle="1" w:styleId="UnresolvedMention1">
    <w:name w:val="Unresolved Mention1"/>
    <w:basedOn w:val="DefaultParagraphFont"/>
    <w:uiPriority w:val="99"/>
    <w:semiHidden/>
    <w:unhideWhenUsed/>
    <w:rsid w:val="00FA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40-f.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cuments-dds-ny.un.org/doc/UNDOC/GEN/N20/248/81/PDF/N2024881.pdf?OpenElement" TargetMode="External"/><Relationship Id="rId12" Type="http://schemas.openxmlformats.org/officeDocument/2006/relationships/hyperlink" Target="https://www.itu.int/md/S23-CL-C-0061/en"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s://documents-dds-ny.un.org/doc/UNDOC/GEN/N22/587/47/PDF/N2258747.pdf?OpenElement" TargetMode="External"/><Relationship Id="rId11" Type="http://schemas.openxmlformats.org/officeDocument/2006/relationships/hyperlink" Target="https://www.itu.int/dms_pub/itu-s/opb/conf/S-CONF-CL-2021-PDF-F.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itu.int/md/S15-CL-C-0111/e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md/S19-CL-C-0137/en"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techenvoy/sites/www.un.org.techenvoy/files/GDC-submission_ITU.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1159</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7954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de la République populaire de Chine  - Proposition relative au renforcement de la participation des États Membres aux travaux de l'UIT sur la mise en œuvre du programme de développement durable à l'Horizon 2030 adopté par les Nations Unies</dc:title>
  <dc:subject>Conseil 2023</dc:subject>
  <dc:creator>Xue, Kun</dc:creator>
  <cp:keywords>C2023, C23, Council-23</cp:keywords>
  <dc:description/>
  <cp:lastModifiedBy>Xue, Kun</cp:lastModifiedBy>
  <cp:revision>3</cp:revision>
  <cp:lastPrinted>2000-07-18T08:55:00Z</cp:lastPrinted>
  <dcterms:created xsi:type="dcterms:W3CDTF">2023-07-07T18:53:00Z</dcterms:created>
  <dcterms:modified xsi:type="dcterms:W3CDTF">2023-07-07T18:54:00Z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