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36988C78" w14:textId="77777777" w:rsidTr="00F363FE">
        <w:tc>
          <w:tcPr>
            <w:tcW w:w="6512" w:type="dxa"/>
          </w:tcPr>
          <w:p w14:paraId="3BCFDF5C" w14:textId="444E0F60"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482BB0">
              <w:rPr>
                <w:rFonts w:hint="cs"/>
                <w:b/>
                <w:bCs/>
                <w:rtl/>
                <w:lang w:bidi="ar-EG"/>
              </w:rPr>
              <w:t xml:space="preserve"> </w:t>
            </w:r>
            <w:r w:rsidR="00482BB0">
              <w:rPr>
                <w:b/>
                <w:bCs/>
                <w:lang w:bidi="ar-EG"/>
              </w:rPr>
              <w:t>PL 3</w:t>
            </w:r>
          </w:p>
        </w:tc>
        <w:tc>
          <w:tcPr>
            <w:tcW w:w="3117" w:type="dxa"/>
          </w:tcPr>
          <w:p w14:paraId="30B8A4D7" w14:textId="10EB737C"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BD7ADA">
              <w:rPr>
                <w:b/>
                <w:bCs/>
                <w:lang w:bidi="ar-EG"/>
              </w:rPr>
              <w:t>78</w:t>
            </w:r>
            <w:r w:rsidRPr="007B0AA0">
              <w:rPr>
                <w:b/>
                <w:bCs/>
                <w:lang w:bidi="ar-EG"/>
              </w:rPr>
              <w:t>-A</w:t>
            </w:r>
          </w:p>
        </w:tc>
      </w:tr>
      <w:tr w:rsidR="007B0AA0" w14:paraId="65E90462" w14:textId="77777777" w:rsidTr="00F363FE">
        <w:tc>
          <w:tcPr>
            <w:tcW w:w="6512" w:type="dxa"/>
          </w:tcPr>
          <w:p w14:paraId="1551B28F" w14:textId="77777777" w:rsidR="007B0AA0" w:rsidRPr="007B0AA0" w:rsidRDefault="007B0AA0" w:rsidP="00F363FE">
            <w:pPr>
              <w:spacing w:before="60" w:after="60" w:line="260" w:lineRule="exact"/>
              <w:rPr>
                <w:b/>
                <w:bCs/>
                <w:rtl/>
                <w:lang w:bidi="ar-EG"/>
              </w:rPr>
            </w:pPr>
          </w:p>
        </w:tc>
        <w:tc>
          <w:tcPr>
            <w:tcW w:w="3117" w:type="dxa"/>
          </w:tcPr>
          <w:p w14:paraId="7A3BDF0E" w14:textId="06857D7B" w:rsidR="007B0AA0" w:rsidRPr="007B0AA0" w:rsidRDefault="00482BB0" w:rsidP="00F363FE">
            <w:pPr>
              <w:spacing w:before="60" w:after="60" w:line="260" w:lineRule="exact"/>
              <w:rPr>
                <w:b/>
                <w:bCs/>
                <w:rtl/>
                <w:lang w:bidi="ar-EG"/>
              </w:rPr>
            </w:pPr>
            <w:r>
              <w:rPr>
                <w:b/>
                <w:bCs/>
                <w:lang w:bidi="ar-EG"/>
              </w:rPr>
              <w:t>27</w:t>
            </w:r>
            <w:r w:rsidR="007B0AA0" w:rsidRPr="007B0AA0">
              <w:rPr>
                <w:rFonts w:hint="cs"/>
                <w:b/>
                <w:bCs/>
                <w:rtl/>
                <w:lang w:bidi="ar-EG"/>
              </w:rPr>
              <w:t xml:space="preserve"> </w:t>
            </w:r>
            <w:r>
              <w:rPr>
                <w:rFonts w:hint="cs"/>
                <w:b/>
                <w:bCs/>
                <w:rtl/>
                <w:lang w:bidi="ar-EG"/>
              </w:rPr>
              <w:t>يونيو</w:t>
            </w:r>
            <w:r w:rsidR="007B0AA0" w:rsidRPr="007B0AA0">
              <w:rPr>
                <w:rFonts w:hint="cs"/>
                <w:b/>
                <w:bCs/>
                <w:rtl/>
                <w:lang w:bidi="ar-EG"/>
              </w:rPr>
              <w:t xml:space="preserve"> </w:t>
            </w:r>
            <w:r w:rsidR="007B0AA0" w:rsidRPr="007B0AA0">
              <w:rPr>
                <w:b/>
                <w:bCs/>
                <w:lang w:bidi="ar-EG"/>
              </w:rPr>
              <w:t>2023</w:t>
            </w:r>
          </w:p>
        </w:tc>
      </w:tr>
      <w:tr w:rsidR="007B0AA0" w14:paraId="1EBAA85E" w14:textId="77777777" w:rsidTr="00F363FE">
        <w:tc>
          <w:tcPr>
            <w:tcW w:w="6512" w:type="dxa"/>
          </w:tcPr>
          <w:p w14:paraId="375A1DCF" w14:textId="77777777" w:rsidR="007B0AA0" w:rsidRPr="007B0AA0" w:rsidRDefault="007B0AA0" w:rsidP="00F363FE">
            <w:pPr>
              <w:spacing w:before="60" w:after="60" w:line="260" w:lineRule="exact"/>
              <w:rPr>
                <w:b/>
                <w:bCs/>
                <w:rtl/>
                <w:lang w:bidi="ar-EG"/>
              </w:rPr>
            </w:pPr>
          </w:p>
        </w:tc>
        <w:tc>
          <w:tcPr>
            <w:tcW w:w="3117" w:type="dxa"/>
          </w:tcPr>
          <w:p w14:paraId="173671DB" w14:textId="499A3DDB"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99713A">
              <w:rPr>
                <w:rFonts w:hint="cs"/>
                <w:b/>
                <w:bCs/>
                <w:rtl/>
                <w:lang w:bidi="ar-EG"/>
              </w:rPr>
              <w:t>بالصينية</w:t>
            </w:r>
          </w:p>
        </w:tc>
      </w:tr>
      <w:tr w:rsidR="007B0AA0" w14:paraId="52297A46" w14:textId="77777777" w:rsidTr="00F363FE">
        <w:tc>
          <w:tcPr>
            <w:tcW w:w="6512" w:type="dxa"/>
          </w:tcPr>
          <w:p w14:paraId="79D9CE66" w14:textId="77777777" w:rsidR="007B0AA0" w:rsidRDefault="007B0AA0" w:rsidP="00F363FE">
            <w:pPr>
              <w:spacing w:before="60" w:after="60" w:line="260" w:lineRule="exact"/>
              <w:rPr>
                <w:lang w:bidi="ar-EG"/>
              </w:rPr>
            </w:pPr>
          </w:p>
        </w:tc>
        <w:tc>
          <w:tcPr>
            <w:tcW w:w="3117" w:type="dxa"/>
          </w:tcPr>
          <w:p w14:paraId="33D01E5C" w14:textId="77777777" w:rsidR="007B0AA0" w:rsidRDefault="007B0AA0" w:rsidP="00F363FE">
            <w:pPr>
              <w:spacing w:before="60" w:after="60" w:line="260" w:lineRule="exact"/>
              <w:rPr>
                <w:rtl/>
                <w:lang w:bidi="ar-EG"/>
              </w:rPr>
            </w:pPr>
          </w:p>
        </w:tc>
      </w:tr>
      <w:tr w:rsidR="007B0AA0" w14:paraId="13C20F5A" w14:textId="77777777" w:rsidTr="00EE7446">
        <w:tc>
          <w:tcPr>
            <w:tcW w:w="9629" w:type="dxa"/>
            <w:gridSpan w:val="2"/>
          </w:tcPr>
          <w:p w14:paraId="1C44BAE1" w14:textId="3A1571F5" w:rsidR="007B0AA0" w:rsidRDefault="008D4091" w:rsidP="007B0AA0">
            <w:pPr>
              <w:pStyle w:val="Source"/>
              <w:jc w:val="left"/>
              <w:rPr>
                <w:rtl/>
                <w:lang w:bidi="ar-EG"/>
              </w:rPr>
            </w:pPr>
            <w:r>
              <w:rPr>
                <w:rFonts w:hint="cs"/>
                <w:rtl/>
                <w:lang w:bidi="ar-EG"/>
              </w:rPr>
              <w:t>مساهمة من جمهورية الصين الشعبية</w:t>
            </w:r>
          </w:p>
        </w:tc>
      </w:tr>
      <w:tr w:rsidR="007B0AA0" w14:paraId="4EAF1199" w14:textId="77777777" w:rsidTr="007B0AA0">
        <w:tc>
          <w:tcPr>
            <w:tcW w:w="9629" w:type="dxa"/>
            <w:gridSpan w:val="2"/>
            <w:tcBorders>
              <w:bottom w:val="single" w:sz="4" w:space="0" w:color="auto"/>
            </w:tcBorders>
          </w:tcPr>
          <w:p w14:paraId="16D3995C" w14:textId="0F77D97A" w:rsidR="007B0AA0" w:rsidRPr="00BD66DA" w:rsidRDefault="008D4091" w:rsidP="00BD66DA">
            <w:pPr>
              <w:pStyle w:val="Subtitle0"/>
            </w:pPr>
            <w:r w:rsidRPr="00BD66DA">
              <w:rPr>
                <w:rFonts w:hint="cs"/>
                <w:rtl/>
              </w:rPr>
              <w:t xml:space="preserve">مقترحات بشأن </w:t>
            </w:r>
            <w:r w:rsidR="002B3355" w:rsidRPr="00BD66DA">
              <w:rPr>
                <w:rFonts w:hint="cs"/>
                <w:rtl/>
              </w:rPr>
              <w:t>ت</w:t>
            </w:r>
            <w:r w:rsidRPr="00BD66DA">
              <w:rPr>
                <w:rFonts w:hint="cs"/>
                <w:rtl/>
              </w:rPr>
              <w:t>حسينات المجلس</w:t>
            </w:r>
          </w:p>
        </w:tc>
      </w:tr>
      <w:tr w:rsidR="007B0AA0" w14:paraId="0667D450" w14:textId="77777777" w:rsidTr="007B0AA0">
        <w:tc>
          <w:tcPr>
            <w:tcW w:w="9629" w:type="dxa"/>
            <w:gridSpan w:val="2"/>
            <w:tcBorders>
              <w:top w:val="single" w:sz="4" w:space="0" w:color="auto"/>
              <w:bottom w:val="single" w:sz="4" w:space="0" w:color="auto"/>
            </w:tcBorders>
          </w:tcPr>
          <w:p w14:paraId="2D42F6BF" w14:textId="053D3F55" w:rsidR="007B0AA0" w:rsidRPr="007B0AA0" w:rsidRDefault="007B0AA0" w:rsidP="007B0AA0">
            <w:pPr>
              <w:rPr>
                <w:b/>
                <w:bCs/>
                <w:rtl/>
              </w:rPr>
            </w:pPr>
            <w:r w:rsidRPr="007B0AA0">
              <w:rPr>
                <w:rFonts w:hint="cs"/>
                <w:b/>
                <w:bCs/>
                <w:rtl/>
              </w:rPr>
              <w:t>الغرض</w:t>
            </w:r>
          </w:p>
          <w:p w14:paraId="579B3FB2" w14:textId="325F3384" w:rsidR="00482BB0" w:rsidRDefault="008561DF" w:rsidP="007B0AA0">
            <w:pPr>
              <w:rPr>
                <w:rtl/>
              </w:rPr>
            </w:pPr>
            <w:r w:rsidRPr="008561DF">
              <w:rPr>
                <w:rtl/>
              </w:rPr>
              <w:t>اقترحت الأمانة العامة للاتحاد تدابير لمواصلة تحسين المجلس، مما سيكون له تأثير كبير على الاتحاد، وبالتالي ينبغي تقدير</w:t>
            </w:r>
            <w:r w:rsidR="00B829A4">
              <w:rPr>
                <w:rFonts w:hint="cs"/>
                <w:rtl/>
              </w:rPr>
              <w:t xml:space="preserve">ها </w:t>
            </w:r>
            <w:r w:rsidRPr="008561DF">
              <w:rPr>
                <w:rtl/>
              </w:rPr>
              <w:t>وتقييمها بعناية. وتقترح الصين إجراء مناقشة شاملة بشأن هذه التحسينات في الدورة القادمة للمجلس.</w:t>
            </w:r>
          </w:p>
          <w:p w14:paraId="20F50449" w14:textId="77777777" w:rsidR="007B0AA0" w:rsidRPr="007B0AA0" w:rsidRDefault="007B0AA0" w:rsidP="007B0AA0">
            <w:pPr>
              <w:rPr>
                <w:b/>
                <w:bCs/>
                <w:rtl/>
              </w:rPr>
            </w:pPr>
            <w:r w:rsidRPr="007B0AA0">
              <w:rPr>
                <w:rFonts w:hint="cs"/>
                <w:b/>
                <w:bCs/>
                <w:rtl/>
              </w:rPr>
              <w:t>الإجراء المطلوب من المجلس</w:t>
            </w:r>
          </w:p>
          <w:p w14:paraId="0CEE1A20" w14:textId="77777777" w:rsidR="008561DF" w:rsidRDefault="008561DF" w:rsidP="008561DF">
            <w:pPr>
              <w:rPr>
                <w:rtl/>
              </w:rPr>
            </w:pPr>
            <w:r>
              <w:rPr>
                <w:rFonts w:hint="cs"/>
                <w:rtl/>
              </w:rPr>
              <w:t>يُدعى</w:t>
            </w:r>
            <w:r>
              <w:rPr>
                <w:rtl/>
              </w:rPr>
              <w:t xml:space="preserve"> </w:t>
            </w:r>
            <w:r w:rsidRPr="00672165">
              <w:rPr>
                <w:rtl/>
              </w:rPr>
              <w:t>المجلس</w:t>
            </w:r>
            <w:r>
              <w:rPr>
                <w:rtl/>
              </w:rPr>
              <w:t xml:space="preserve"> </w:t>
            </w:r>
            <w:r w:rsidRPr="00672165">
              <w:rPr>
                <w:rtl/>
              </w:rPr>
              <w:t>إلى</w:t>
            </w:r>
            <w:r>
              <w:rPr>
                <w:rtl/>
              </w:rPr>
              <w:t xml:space="preserve"> </w:t>
            </w:r>
            <w:r w:rsidRPr="00B829A4">
              <w:rPr>
                <w:b/>
                <w:bCs/>
                <w:rtl/>
              </w:rPr>
              <w:t>النظر</w:t>
            </w:r>
            <w:r>
              <w:rPr>
                <w:rtl/>
              </w:rPr>
              <w:t xml:space="preserve"> </w:t>
            </w:r>
            <w:r w:rsidRPr="00672165">
              <w:rPr>
                <w:rtl/>
              </w:rPr>
              <w:t>في</w:t>
            </w:r>
            <w:r>
              <w:rPr>
                <w:rtl/>
              </w:rPr>
              <w:t xml:space="preserve"> </w:t>
            </w:r>
            <w:r w:rsidRPr="00672165">
              <w:rPr>
                <w:rtl/>
              </w:rPr>
              <w:t>المقترحات</w:t>
            </w:r>
            <w:r>
              <w:rPr>
                <w:rtl/>
              </w:rPr>
              <w:t xml:space="preserve"> </w:t>
            </w:r>
            <w:r w:rsidRPr="00672165">
              <w:rPr>
                <w:rtl/>
              </w:rPr>
              <w:t>الواردة</w:t>
            </w:r>
            <w:r>
              <w:rPr>
                <w:rtl/>
              </w:rPr>
              <w:t xml:space="preserve"> </w:t>
            </w:r>
            <w:r w:rsidRPr="00672165">
              <w:rPr>
                <w:rtl/>
              </w:rPr>
              <w:t>في</w:t>
            </w:r>
            <w:r>
              <w:rPr>
                <w:rtl/>
              </w:rPr>
              <w:t xml:space="preserve"> </w:t>
            </w:r>
            <w:r w:rsidRPr="00672165">
              <w:rPr>
                <w:rtl/>
              </w:rPr>
              <w:t>هذه</w:t>
            </w:r>
            <w:r>
              <w:rPr>
                <w:rtl/>
              </w:rPr>
              <w:t xml:space="preserve"> </w:t>
            </w:r>
            <w:r w:rsidRPr="00672165">
              <w:rPr>
                <w:rtl/>
              </w:rPr>
              <w:t>المساهمة</w:t>
            </w:r>
            <w:r>
              <w:rPr>
                <w:rtl/>
              </w:rPr>
              <w:t xml:space="preserve"> </w:t>
            </w:r>
            <w:r w:rsidRPr="00672165">
              <w:rPr>
                <w:rtl/>
              </w:rPr>
              <w:t>و</w:t>
            </w:r>
            <w:r w:rsidRPr="00B829A4">
              <w:rPr>
                <w:b/>
                <w:bCs/>
                <w:rtl/>
              </w:rPr>
              <w:t>اتخاذ الإجراءات اللازمة</w:t>
            </w:r>
            <w:r>
              <w:rPr>
                <w:rtl/>
              </w:rPr>
              <w:t xml:space="preserve">، </w:t>
            </w:r>
            <w:r w:rsidRPr="00672165">
              <w:rPr>
                <w:rtl/>
              </w:rPr>
              <w:t>حسب</w:t>
            </w:r>
            <w:r>
              <w:rPr>
                <w:rtl/>
              </w:rPr>
              <w:t xml:space="preserve"> </w:t>
            </w:r>
            <w:r w:rsidRPr="00672165">
              <w:rPr>
                <w:rtl/>
              </w:rPr>
              <w:t>الاقتضاء</w:t>
            </w:r>
            <w:r>
              <w:rPr>
                <w:rtl/>
              </w:rPr>
              <w:t>.</w:t>
            </w:r>
          </w:p>
          <w:p w14:paraId="6AC6108F"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B761EC2" w14:textId="77777777" w:rsidR="007B0AA0" w:rsidRPr="007B0AA0" w:rsidRDefault="007B0AA0" w:rsidP="007B0AA0">
            <w:pPr>
              <w:rPr>
                <w:b/>
                <w:bCs/>
                <w:rtl/>
              </w:rPr>
            </w:pPr>
            <w:r w:rsidRPr="007B0AA0">
              <w:rPr>
                <w:rFonts w:hint="cs"/>
                <w:b/>
                <w:bCs/>
                <w:rtl/>
              </w:rPr>
              <w:t>المراجع</w:t>
            </w:r>
          </w:p>
          <w:p w14:paraId="0D86C608" w14:textId="2A74C5DB" w:rsidR="00482BB0" w:rsidRDefault="008561DF" w:rsidP="004869EC">
            <w:pPr>
              <w:spacing w:after="120"/>
              <w:rPr>
                <w:rtl/>
              </w:rPr>
            </w:pPr>
            <w:r w:rsidRPr="002A05CF">
              <w:rPr>
                <w:rFonts w:hint="cs"/>
                <w:i/>
                <w:iCs/>
                <w:rtl/>
              </w:rPr>
              <w:t xml:space="preserve">المادة </w:t>
            </w:r>
            <w:r w:rsidRPr="002A05CF">
              <w:rPr>
                <w:i/>
                <w:iCs/>
              </w:rPr>
              <w:t>10</w:t>
            </w:r>
            <w:r w:rsidRPr="002A05CF">
              <w:rPr>
                <w:rFonts w:hint="cs"/>
                <w:i/>
                <w:iCs/>
                <w:rtl/>
                <w:lang w:bidi="ar-EG"/>
              </w:rPr>
              <w:t xml:space="preserve"> من </w:t>
            </w:r>
            <w:hyperlink r:id="rId8" w:history="1">
              <w:r w:rsidRPr="002A05CF">
                <w:rPr>
                  <w:rStyle w:val="Hyperlink"/>
                  <w:rFonts w:hint="cs"/>
                  <w:i/>
                  <w:iCs/>
                  <w:rtl/>
                  <w:lang w:bidi="ar-EG"/>
                </w:rPr>
                <w:t>الدستور</w:t>
              </w:r>
            </w:hyperlink>
            <w:r w:rsidRPr="002A05CF">
              <w:rPr>
                <w:rFonts w:hint="cs"/>
                <w:i/>
                <w:iCs/>
                <w:rtl/>
                <w:lang w:bidi="ar-EG"/>
              </w:rPr>
              <w:t xml:space="preserve">، المادة </w:t>
            </w:r>
            <w:r w:rsidRPr="002A05CF">
              <w:rPr>
                <w:i/>
                <w:iCs/>
                <w:lang w:bidi="ar-EG"/>
              </w:rPr>
              <w:t>4</w:t>
            </w:r>
            <w:r w:rsidRPr="002A05CF">
              <w:rPr>
                <w:rFonts w:hint="cs"/>
                <w:i/>
                <w:iCs/>
                <w:rtl/>
                <w:lang w:bidi="ar-EG"/>
              </w:rPr>
              <w:t xml:space="preserve"> من </w:t>
            </w:r>
            <w:hyperlink r:id="rId9" w:history="1">
              <w:r w:rsidRPr="002A05CF">
                <w:rPr>
                  <w:rStyle w:val="Hyperlink"/>
                  <w:rFonts w:hint="cs"/>
                  <w:i/>
                  <w:iCs/>
                  <w:rtl/>
                  <w:lang w:bidi="ar-EG"/>
                </w:rPr>
                <w:t>الاتفاقية</w:t>
              </w:r>
            </w:hyperlink>
            <w:r w:rsidRPr="002A05CF">
              <w:rPr>
                <w:rFonts w:hint="cs"/>
                <w:i/>
                <w:iCs/>
                <w:rtl/>
                <w:lang w:bidi="ar-EG"/>
              </w:rPr>
              <w:t xml:space="preserve">، </w:t>
            </w:r>
            <w:hyperlink r:id="rId10" w:history="1">
              <w:r w:rsidRPr="002A05CF">
                <w:rPr>
                  <w:rStyle w:val="Hyperlink"/>
                  <w:rFonts w:hint="cs"/>
                  <w:i/>
                  <w:iCs/>
                  <w:rtl/>
                  <w:lang w:bidi="ar-EG"/>
                </w:rPr>
                <w:t>النظام الداخلي للمجلس</w:t>
              </w:r>
            </w:hyperlink>
            <w:r w:rsidR="00CB67A4" w:rsidRPr="00CB67A4">
              <w:rPr>
                <w:rFonts w:hint="cs"/>
                <w:i/>
                <w:iCs/>
                <w:rtl/>
              </w:rPr>
              <w:t>؛</w:t>
            </w:r>
            <w:r w:rsidRPr="00CB67A4">
              <w:rPr>
                <w:rFonts w:hint="cs"/>
                <w:i/>
                <w:iCs/>
                <w:rtl/>
              </w:rPr>
              <w:t xml:space="preserve"> </w:t>
            </w:r>
            <w:r w:rsidR="00CB67A4">
              <w:rPr>
                <w:i/>
                <w:iCs/>
                <w:rtl/>
                <w:lang w:bidi="ar-EG"/>
              </w:rPr>
              <w:tab/>
            </w:r>
            <w:r w:rsidR="00CB67A4">
              <w:rPr>
                <w:i/>
                <w:iCs/>
                <w:rtl/>
                <w:lang w:bidi="ar-EG"/>
              </w:rPr>
              <w:br/>
            </w:r>
            <w:hyperlink r:id="rId11" w:history="1">
              <w:r w:rsidRPr="002A05CF">
                <w:rPr>
                  <w:rStyle w:val="Hyperlink"/>
                  <w:rFonts w:hint="cs"/>
                  <w:i/>
                  <w:iCs/>
                  <w:rtl/>
                  <w:lang w:bidi="ar-EG"/>
                </w:rPr>
                <w:t xml:space="preserve">القرار </w:t>
              </w:r>
              <w:r w:rsidRPr="002A05CF">
                <w:rPr>
                  <w:rStyle w:val="Hyperlink"/>
                  <w:i/>
                  <w:iCs/>
                  <w:lang w:bidi="ar-EG"/>
                </w:rPr>
                <w:t>71</w:t>
              </w:r>
            </w:hyperlink>
            <w:r w:rsidRPr="002A05CF">
              <w:rPr>
                <w:rFonts w:hint="cs"/>
                <w:i/>
                <w:iCs/>
                <w:rtl/>
                <w:lang w:bidi="ar-EG"/>
              </w:rPr>
              <w:t xml:space="preserve">، </w:t>
            </w:r>
            <w:hyperlink r:id="rId12" w:history="1">
              <w:r w:rsidRPr="002A05CF">
                <w:rPr>
                  <w:rStyle w:val="Hyperlink"/>
                  <w:rFonts w:hint="cs"/>
                  <w:i/>
                  <w:iCs/>
                  <w:rtl/>
                  <w:lang w:bidi="ar-EG"/>
                </w:rPr>
                <w:t xml:space="preserve">القرار </w:t>
              </w:r>
              <w:r w:rsidRPr="002A05CF">
                <w:rPr>
                  <w:rStyle w:val="Hyperlink"/>
                  <w:i/>
                  <w:iCs/>
                  <w:lang w:bidi="ar-EG"/>
                </w:rPr>
                <w:t>66</w:t>
              </w:r>
            </w:hyperlink>
            <w:r w:rsidRPr="002A05CF">
              <w:rPr>
                <w:rFonts w:hint="cs"/>
                <w:i/>
                <w:iCs/>
                <w:rtl/>
                <w:lang w:bidi="ar-EG"/>
              </w:rPr>
              <w:t xml:space="preserve">، </w:t>
            </w:r>
            <w:hyperlink r:id="rId13" w:history="1">
              <w:r w:rsidRPr="002A05CF">
                <w:rPr>
                  <w:rStyle w:val="Hyperlink"/>
                  <w:rFonts w:hint="cs"/>
                  <w:i/>
                  <w:iCs/>
                  <w:rtl/>
                  <w:lang w:bidi="ar-EG"/>
                </w:rPr>
                <w:t xml:space="preserve">القرار </w:t>
              </w:r>
              <w:r w:rsidRPr="002A05CF">
                <w:rPr>
                  <w:rStyle w:val="Hyperlink"/>
                  <w:i/>
                  <w:iCs/>
                  <w:lang w:bidi="ar-EG"/>
                </w:rPr>
                <w:t>77</w:t>
              </w:r>
            </w:hyperlink>
            <w:r w:rsidRPr="002A05CF">
              <w:rPr>
                <w:rFonts w:hint="cs"/>
                <w:i/>
                <w:iCs/>
                <w:rtl/>
                <w:lang w:bidi="ar-EG"/>
              </w:rPr>
              <w:t xml:space="preserve">، </w:t>
            </w:r>
            <w:hyperlink r:id="rId14" w:history="1">
              <w:r w:rsidRPr="002A05CF">
                <w:rPr>
                  <w:rStyle w:val="Hyperlink"/>
                  <w:rFonts w:hint="cs"/>
                  <w:i/>
                  <w:iCs/>
                  <w:rtl/>
                  <w:lang w:bidi="ar-EG"/>
                </w:rPr>
                <w:t xml:space="preserve">القرار </w:t>
              </w:r>
              <w:r w:rsidRPr="002A05CF">
                <w:rPr>
                  <w:rStyle w:val="Hyperlink"/>
                  <w:i/>
                  <w:iCs/>
                  <w:lang w:bidi="ar-EG"/>
                </w:rPr>
                <w:t>91</w:t>
              </w:r>
            </w:hyperlink>
            <w:r w:rsidRPr="002A05CF">
              <w:rPr>
                <w:rFonts w:hint="cs"/>
                <w:i/>
                <w:iCs/>
                <w:rtl/>
                <w:lang w:bidi="ar-EG"/>
              </w:rPr>
              <w:t xml:space="preserve">، </w:t>
            </w:r>
            <w:hyperlink r:id="rId15" w:history="1">
              <w:r w:rsidRPr="002A05CF">
                <w:rPr>
                  <w:rStyle w:val="Hyperlink"/>
                  <w:rFonts w:hint="cs"/>
                  <w:i/>
                  <w:iCs/>
                  <w:rtl/>
                  <w:lang w:bidi="ar-EG"/>
                </w:rPr>
                <w:t xml:space="preserve">القرار </w:t>
              </w:r>
              <w:r w:rsidRPr="002A05CF">
                <w:rPr>
                  <w:rStyle w:val="Hyperlink"/>
                  <w:i/>
                  <w:iCs/>
                  <w:lang w:bidi="ar-EG"/>
                </w:rPr>
                <w:t>191</w:t>
              </w:r>
            </w:hyperlink>
            <w:r w:rsidRPr="002A05CF">
              <w:rPr>
                <w:rFonts w:hint="cs"/>
                <w:i/>
                <w:iCs/>
                <w:rtl/>
                <w:lang w:bidi="ar-EG"/>
              </w:rPr>
              <w:t xml:space="preserve"> لمؤتمر المندوبين المفوضين؛</w:t>
            </w:r>
            <w:r w:rsidR="00BD66DA">
              <w:rPr>
                <w:i/>
                <w:iCs/>
                <w:rtl/>
                <w:lang w:bidi="ar-SY"/>
              </w:rPr>
              <w:tab/>
            </w:r>
            <w:r w:rsidR="00BD66DA">
              <w:rPr>
                <w:i/>
                <w:iCs/>
                <w:rtl/>
                <w:lang w:bidi="ar-SY"/>
              </w:rPr>
              <w:br/>
            </w:r>
            <w:hyperlink r:id="rId16" w:history="1">
              <w:r w:rsidRPr="002A05CF">
                <w:rPr>
                  <w:rStyle w:val="Hyperlink"/>
                  <w:rFonts w:hint="cs"/>
                  <w:i/>
                  <w:iCs/>
                  <w:rtl/>
                  <w:lang w:bidi="ar-EG"/>
                </w:rPr>
                <w:t xml:space="preserve">المقرر </w:t>
              </w:r>
              <w:r w:rsidRPr="002A05CF">
                <w:rPr>
                  <w:rStyle w:val="Hyperlink"/>
                  <w:i/>
                  <w:iCs/>
                  <w:lang w:bidi="ar-EG"/>
                </w:rPr>
                <w:t>626</w:t>
              </w:r>
            </w:hyperlink>
            <w:r w:rsidRPr="002A05CF">
              <w:rPr>
                <w:rFonts w:hint="cs"/>
                <w:i/>
                <w:iCs/>
                <w:rtl/>
                <w:lang w:bidi="ar-EG"/>
              </w:rPr>
              <w:t xml:space="preserve"> الصادر عن المجلس </w:t>
            </w:r>
            <w:r w:rsidR="00CB67A4">
              <w:rPr>
                <w:rFonts w:hint="cs"/>
                <w:i/>
                <w:iCs/>
                <w:rtl/>
                <w:lang w:bidi="ar-EG"/>
              </w:rPr>
              <w:t>(دورة المجلس لعام 2022)</w:t>
            </w:r>
            <w:r w:rsidRPr="002A05CF">
              <w:rPr>
                <w:rFonts w:hint="cs"/>
                <w:i/>
                <w:iCs/>
                <w:rtl/>
                <w:lang w:bidi="ar-EG"/>
              </w:rPr>
              <w:t>؛</w:t>
            </w:r>
            <w:r w:rsidR="00BD66DA">
              <w:rPr>
                <w:i/>
                <w:iCs/>
                <w:rtl/>
                <w:lang w:bidi="ar-EG"/>
              </w:rPr>
              <w:tab/>
            </w:r>
            <w:r w:rsidR="00BD66DA">
              <w:rPr>
                <w:i/>
                <w:iCs/>
                <w:rtl/>
                <w:lang w:bidi="ar-EG"/>
              </w:rPr>
              <w:br/>
            </w:r>
            <w:r w:rsidRPr="002A05CF">
              <w:rPr>
                <w:rFonts w:hint="cs"/>
                <w:i/>
                <w:iCs/>
                <w:rtl/>
                <w:lang w:bidi="ar-EG"/>
              </w:rPr>
              <w:t xml:space="preserve">وثيقتا المجلس </w:t>
            </w:r>
            <w:hyperlink r:id="rId17" w:history="1">
              <w:r w:rsidRPr="002A05CF">
                <w:rPr>
                  <w:rStyle w:val="Hyperlink"/>
                  <w:i/>
                  <w:iCs/>
                  <w:lang w:bidi="ar-EG"/>
                </w:rPr>
                <w:t>C23/2</w:t>
              </w:r>
            </w:hyperlink>
            <w:r w:rsidRPr="002A05CF">
              <w:rPr>
                <w:rFonts w:hint="cs"/>
                <w:i/>
                <w:iCs/>
                <w:rtl/>
                <w:lang w:bidi="ar-EG"/>
              </w:rPr>
              <w:t xml:space="preserve"> و</w:t>
            </w:r>
            <w:hyperlink r:id="rId18" w:history="1">
              <w:r w:rsidRPr="002A05CF">
                <w:rPr>
                  <w:rStyle w:val="Hyperlink"/>
                  <w:i/>
                  <w:iCs/>
                  <w:lang w:bidi="ar-EG"/>
                </w:rPr>
                <w:t>C23/32</w:t>
              </w:r>
            </w:hyperlink>
            <w:r w:rsidRPr="002A05CF">
              <w:rPr>
                <w:rFonts w:hint="cs"/>
                <w:i/>
                <w:iCs/>
                <w:rtl/>
                <w:lang w:bidi="ar-EG"/>
              </w:rPr>
              <w:t>.</w:t>
            </w:r>
          </w:p>
        </w:tc>
      </w:tr>
    </w:tbl>
    <w:p w14:paraId="75FE3DED" w14:textId="77777777" w:rsidR="00F50E3F" w:rsidRDefault="00F50E3F" w:rsidP="00BD66DA">
      <w:pPr>
        <w:rPr>
          <w:rtl/>
          <w:lang w:bidi="ar-EG"/>
        </w:rPr>
      </w:pPr>
      <w:r>
        <w:rPr>
          <w:rtl/>
          <w:lang w:bidi="ar-EG"/>
        </w:rPr>
        <w:br w:type="page"/>
      </w:r>
    </w:p>
    <w:p w14:paraId="359AA150" w14:textId="38816BC5" w:rsidR="00F50E3F" w:rsidRDefault="0099713A" w:rsidP="0099713A">
      <w:pPr>
        <w:pStyle w:val="Heading1"/>
        <w:rPr>
          <w:rtl/>
          <w:lang w:bidi="ar-EG"/>
        </w:rPr>
      </w:pPr>
      <w:r>
        <w:rPr>
          <w:lang w:bidi="ar-EG"/>
        </w:rPr>
        <w:lastRenderedPageBreak/>
        <w:t>1</w:t>
      </w:r>
      <w:r>
        <w:rPr>
          <w:lang w:bidi="ar-EG"/>
        </w:rPr>
        <w:tab/>
      </w:r>
      <w:r w:rsidR="008561DF">
        <w:rPr>
          <w:rFonts w:hint="cs"/>
          <w:rtl/>
          <w:lang w:bidi="ar-EG"/>
        </w:rPr>
        <w:t>خلفية</w:t>
      </w:r>
    </w:p>
    <w:p w14:paraId="373358AD" w14:textId="77777777" w:rsidR="008561DF" w:rsidRPr="008561DF" w:rsidRDefault="008561DF" w:rsidP="00083289">
      <w:r w:rsidRPr="008561DF">
        <w:rPr>
          <w:rtl/>
        </w:rPr>
        <w:t>يتولى مؤتمر المندوبين المفوضين والمجلس</w:t>
      </w:r>
      <w:r w:rsidRPr="008561DF">
        <w:rPr>
          <w:rFonts w:hint="cs"/>
          <w:rtl/>
        </w:rPr>
        <w:t xml:space="preserve"> </w:t>
      </w:r>
      <w:r w:rsidRPr="008561DF">
        <w:rPr>
          <w:rtl/>
        </w:rPr>
        <w:t xml:space="preserve">إدارة شؤون الاتحاد، </w:t>
      </w:r>
      <w:r w:rsidRPr="008561DF">
        <w:rPr>
          <w:rFonts w:hint="cs"/>
          <w:rtl/>
        </w:rPr>
        <w:t>حيث</w:t>
      </w:r>
      <w:r w:rsidRPr="008561DF">
        <w:rPr>
          <w:rtl/>
        </w:rPr>
        <w:t xml:space="preserve"> </w:t>
      </w:r>
      <w:r w:rsidRPr="008561DF">
        <w:rPr>
          <w:rFonts w:hint="cs"/>
          <w:rtl/>
        </w:rPr>
        <w:t>يتصرف</w:t>
      </w:r>
      <w:r w:rsidRPr="008561DF">
        <w:rPr>
          <w:rtl/>
        </w:rPr>
        <w:t xml:space="preserve"> </w:t>
      </w:r>
      <w:r w:rsidRPr="008561DF">
        <w:rPr>
          <w:rFonts w:hint="cs"/>
          <w:rtl/>
        </w:rPr>
        <w:t xml:space="preserve">المجلس، </w:t>
      </w:r>
      <w:r w:rsidRPr="008561DF">
        <w:rPr>
          <w:rtl/>
        </w:rPr>
        <w:t xml:space="preserve">بصفته الهيئة </w:t>
      </w:r>
      <w:r w:rsidRPr="008561DF">
        <w:rPr>
          <w:rFonts w:hint="cs"/>
          <w:rtl/>
        </w:rPr>
        <w:t>الإدارية</w:t>
      </w:r>
      <w:r w:rsidRPr="008561DF">
        <w:rPr>
          <w:rtl/>
        </w:rPr>
        <w:t xml:space="preserve"> للاتحاد في الفترة </w:t>
      </w:r>
      <w:r w:rsidRPr="008561DF">
        <w:rPr>
          <w:rFonts w:hint="cs"/>
          <w:rtl/>
        </w:rPr>
        <w:t>الواقعة</w:t>
      </w:r>
      <w:r w:rsidRPr="008561DF">
        <w:rPr>
          <w:rtl/>
        </w:rPr>
        <w:t xml:space="preserve"> بين مؤتمر</w:t>
      </w:r>
      <w:r w:rsidRPr="008561DF">
        <w:rPr>
          <w:rFonts w:hint="cs"/>
          <w:rtl/>
        </w:rPr>
        <w:t>ين ل</w:t>
      </w:r>
      <w:r w:rsidRPr="008561DF">
        <w:rPr>
          <w:rtl/>
        </w:rPr>
        <w:t xml:space="preserve">لمندوبين المفوضين، </w:t>
      </w:r>
      <w:r w:rsidRPr="008561DF">
        <w:rPr>
          <w:rFonts w:hint="cs"/>
          <w:rtl/>
        </w:rPr>
        <w:t xml:space="preserve">باسم </w:t>
      </w:r>
      <w:r w:rsidRPr="008561DF">
        <w:rPr>
          <w:rtl/>
        </w:rPr>
        <w:t xml:space="preserve">مؤتمر المندوبين المفوضين في حدود </w:t>
      </w:r>
      <w:r w:rsidRPr="008561DF">
        <w:rPr>
          <w:rFonts w:hint="cs"/>
          <w:rtl/>
        </w:rPr>
        <w:t>السلطات التي يفوضها</w:t>
      </w:r>
      <w:r w:rsidRPr="008561DF">
        <w:rPr>
          <w:rtl/>
        </w:rPr>
        <w:t xml:space="preserve"> له </w:t>
      </w:r>
      <w:r w:rsidRPr="008561DF">
        <w:rPr>
          <w:rFonts w:hint="cs"/>
          <w:rtl/>
        </w:rPr>
        <w:t>المؤتمر</w:t>
      </w:r>
      <w:r w:rsidRPr="008561DF">
        <w:rPr>
          <w:rtl/>
        </w:rPr>
        <w:t>. و</w:t>
      </w:r>
      <w:r w:rsidRPr="008561DF">
        <w:rPr>
          <w:rFonts w:hint="cs"/>
          <w:rtl/>
        </w:rPr>
        <w:t>و</w:t>
      </w:r>
      <w:r w:rsidRPr="008561DF">
        <w:rPr>
          <w:rtl/>
        </w:rPr>
        <w:t xml:space="preserve">فقاً للمادة </w:t>
      </w:r>
      <w:r w:rsidRPr="008561DF">
        <w:t>10</w:t>
      </w:r>
      <w:r w:rsidRPr="008561DF">
        <w:rPr>
          <w:rtl/>
        </w:rPr>
        <w:t xml:space="preserve"> من دستور الاتحاد والمادة </w:t>
      </w:r>
      <w:r w:rsidRPr="008561DF">
        <w:t>4</w:t>
      </w:r>
      <w:r w:rsidRPr="008561DF">
        <w:rPr>
          <w:rtl/>
        </w:rPr>
        <w:t xml:space="preserve"> من الاتفاقية، ينبغي أن يتخذ المجلس جميع </w:t>
      </w:r>
      <w:r w:rsidRPr="008561DF">
        <w:rPr>
          <w:rFonts w:hint="cs"/>
          <w:rtl/>
        </w:rPr>
        <w:t>التدابير اللازمة كي يسهل على</w:t>
      </w:r>
      <w:r w:rsidRPr="008561DF">
        <w:rPr>
          <w:rtl/>
        </w:rPr>
        <w:t xml:space="preserve"> الدول الأعضاء </w:t>
      </w:r>
      <w:r w:rsidRPr="008561DF">
        <w:rPr>
          <w:rFonts w:hint="cs"/>
          <w:rtl/>
        </w:rPr>
        <w:t xml:space="preserve">تنفيذ </w:t>
      </w:r>
      <w:r w:rsidRPr="008561DF">
        <w:rPr>
          <w:rtl/>
        </w:rPr>
        <w:t>أحكام الدستور والاتفاقية واللوائح الإدارية و</w:t>
      </w:r>
      <w:r w:rsidRPr="008561DF">
        <w:rPr>
          <w:rFonts w:hint="cs"/>
          <w:rtl/>
        </w:rPr>
        <w:t>مقررات</w:t>
      </w:r>
      <w:r w:rsidRPr="008561DF">
        <w:rPr>
          <w:rtl/>
        </w:rPr>
        <w:t xml:space="preserve"> مؤتمر المندوبين المفوضين، وعند الاقتضاء، </w:t>
      </w:r>
      <w:r w:rsidRPr="008561DF">
        <w:rPr>
          <w:rFonts w:hint="cs"/>
          <w:rtl/>
        </w:rPr>
        <w:t xml:space="preserve">مقررات </w:t>
      </w:r>
      <w:r w:rsidRPr="008561DF">
        <w:rPr>
          <w:rtl/>
        </w:rPr>
        <w:t xml:space="preserve">مؤتمرات </w:t>
      </w:r>
      <w:r w:rsidRPr="008561DF">
        <w:rPr>
          <w:rFonts w:hint="cs"/>
          <w:rtl/>
        </w:rPr>
        <w:t xml:space="preserve">الاتحاد </w:t>
      </w:r>
      <w:r w:rsidRPr="008561DF">
        <w:rPr>
          <w:rtl/>
        </w:rPr>
        <w:t>واجتماعات</w:t>
      </w:r>
      <w:r w:rsidRPr="008561DF">
        <w:rPr>
          <w:rFonts w:hint="cs"/>
          <w:rtl/>
        </w:rPr>
        <w:t>ه</w:t>
      </w:r>
      <w:r w:rsidRPr="008561DF">
        <w:rPr>
          <w:rtl/>
        </w:rPr>
        <w:t xml:space="preserve"> الأخرى، </w:t>
      </w:r>
      <w:r w:rsidRPr="008561DF">
        <w:rPr>
          <w:rFonts w:hint="cs"/>
          <w:rtl/>
        </w:rPr>
        <w:t>كما يضطلع بجميع المهام الأخرى التي يسندها إليه</w:t>
      </w:r>
      <w:r w:rsidRPr="008561DF">
        <w:rPr>
          <w:rtl/>
        </w:rPr>
        <w:t xml:space="preserve"> مؤتمر المندوبين المفوضين.</w:t>
      </w:r>
    </w:p>
    <w:p w14:paraId="3B258137" w14:textId="46F2F536" w:rsidR="00060080" w:rsidRDefault="008561DF" w:rsidP="00083289">
      <w:pPr>
        <w:rPr>
          <w:rtl/>
          <w:lang w:bidi="ar-EG"/>
        </w:rPr>
      </w:pPr>
      <w:r w:rsidRPr="008561DF">
        <w:rPr>
          <w:rFonts w:hint="cs"/>
          <w:rtl/>
        </w:rPr>
        <w:t>و</w:t>
      </w:r>
      <w:r w:rsidRPr="008561DF">
        <w:rPr>
          <w:rtl/>
        </w:rPr>
        <w:t>في السابق، قدمت الأمانة العامة للاتحاد</w:t>
      </w:r>
      <w:r w:rsidRPr="008561DF">
        <w:rPr>
          <w:rFonts w:hint="cs"/>
          <w:rtl/>
        </w:rPr>
        <w:t>،</w:t>
      </w:r>
      <w:r w:rsidRPr="008561DF">
        <w:rPr>
          <w:rtl/>
        </w:rPr>
        <w:t xml:space="preserve"> من خلال اجتماع افتراضي غير رسمي وإحاطات </w:t>
      </w:r>
      <w:r w:rsidRPr="008561DF">
        <w:rPr>
          <w:rFonts w:hint="cs"/>
          <w:rtl/>
        </w:rPr>
        <w:t>مواضيعية</w:t>
      </w:r>
      <w:r w:rsidRPr="008561DF">
        <w:rPr>
          <w:rtl/>
        </w:rPr>
        <w:t xml:space="preserve"> افتراضية ومعتكف مع أعضاء المجلس، مزيداً من التحسينات على </w:t>
      </w:r>
      <w:r w:rsidRPr="008561DF">
        <w:rPr>
          <w:rFonts w:hint="cs"/>
          <w:rtl/>
        </w:rPr>
        <w:t>الأعمال التحضيرية ل</w:t>
      </w:r>
      <w:r w:rsidRPr="008561DF">
        <w:rPr>
          <w:rtl/>
        </w:rPr>
        <w:t>لمجلس ومداولاته لتعزيز دوره الاستراتيجي وفعاليته. وتم</w:t>
      </w:r>
      <w:r w:rsidR="00CB67A4">
        <w:rPr>
          <w:rFonts w:hint="cs"/>
          <w:rtl/>
        </w:rPr>
        <w:t> </w:t>
      </w:r>
      <w:r w:rsidRPr="008561DF">
        <w:rPr>
          <w:rtl/>
        </w:rPr>
        <w:t xml:space="preserve">تقديم الوثيقتين </w:t>
      </w:r>
      <w:r w:rsidRPr="008561DF">
        <w:t>2</w:t>
      </w:r>
      <w:r w:rsidRPr="008561DF">
        <w:rPr>
          <w:rtl/>
        </w:rPr>
        <w:t xml:space="preserve"> و</w:t>
      </w:r>
      <w:r w:rsidRPr="008561DF">
        <w:t>32</w:t>
      </w:r>
      <w:r w:rsidRPr="008561DF">
        <w:rPr>
          <w:rtl/>
        </w:rPr>
        <w:t xml:space="preserve"> ل</w:t>
      </w:r>
      <w:r w:rsidRPr="008561DF">
        <w:rPr>
          <w:rFonts w:hint="cs"/>
          <w:rtl/>
        </w:rPr>
        <w:t>ي</w:t>
      </w:r>
      <w:r w:rsidRPr="008561DF">
        <w:rPr>
          <w:rtl/>
        </w:rPr>
        <w:t>نظر فيه</w:t>
      </w:r>
      <w:r w:rsidRPr="008561DF">
        <w:rPr>
          <w:rFonts w:hint="cs"/>
          <w:rtl/>
        </w:rPr>
        <w:t>م</w:t>
      </w:r>
      <w:r w:rsidRPr="008561DF">
        <w:rPr>
          <w:rtl/>
        </w:rPr>
        <w:t xml:space="preserve">ا المجلس </w:t>
      </w:r>
      <w:r w:rsidRPr="008561DF">
        <w:rPr>
          <w:rFonts w:hint="cs"/>
          <w:rtl/>
        </w:rPr>
        <w:t xml:space="preserve">في دورته </w:t>
      </w:r>
      <w:r w:rsidRPr="008561DF">
        <w:rPr>
          <w:rtl/>
        </w:rPr>
        <w:t xml:space="preserve">لعام </w:t>
      </w:r>
      <w:r w:rsidRPr="008561DF">
        <w:t>2023</w:t>
      </w:r>
      <w:r w:rsidRPr="008561DF">
        <w:rPr>
          <w:rtl/>
        </w:rPr>
        <w:t xml:space="preserve">. وتشمل التحسينات تقصير مدة دورة المجلس من تسعة </w:t>
      </w:r>
      <w:r w:rsidR="00B829A4" w:rsidRPr="008561DF">
        <w:rPr>
          <w:rtl/>
        </w:rPr>
        <w:t>أيام عمل</w:t>
      </w:r>
      <w:r w:rsidR="00B829A4">
        <w:rPr>
          <w:rFonts w:hint="cs"/>
          <w:rtl/>
        </w:rPr>
        <w:t xml:space="preserve"> </w:t>
      </w:r>
      <w:r w:rsidRPr="008561DF">
        <w:rPr>
          <w:rtl/>
        </w:rPr>
        <w:t>إلى ستة أيام عمل، وتصنيف الوثائق واعتمادها في مجموعات، وتقليل البنود المدرجة في جدول أعمال الدورة السنوية للمجلس، والتركيز على البنود الأساسية، وتنظيم الجزء الرفيع المستوى، وتنظيم</w:t>
      </w:r>
      <w:r w:rsidRPr="008561DF">
        <w:rPr>
          <w:rFonts w:hint="cs"/>
          <w:rtl/>
        </w:rPr>
        <w:t xml:space="preserve"> </w:t>
      </w:r>
      <w:r w:rsidRPr="008561DF">
        <w:rPr>
          <w:rtl/>
        </w:rPr>
        <w:t>معتكف مع أعضاء المجلس بموجب "قواعد</w:t>
      </w:r>
      <w:r w:rsidR="00083289">
        <w:rPr>
          <w:rFonts w:hint="cs"/>
          <w:rtl/>
        </w:rPr>
        <w:t> </w:t>
      </w:r>
      <w:r w:rsidRPr="008561DF">
        <w:rPr>
          <w:rtl/>
        </w:rPr>
        <w:t>تشاتام هاوس</w:t>
      </w:r>
      <w:r w:rsidRPr="008561DF">
        <w:t>"</w:t>
      </w:r>
      <w:r w:rsidRPr="008561DF">
        <w:rPr>
          <w:rtl/>
        </w:rPr>
        <w:t>.</w:t>
      </w:r>
    </w:p>
    <w:p w14:paraId="2EB308E9" w14:textId="552C9D9E" w:rsidR="00060080" w:rsidRDefault="00060080" w:rsidP="00084900">
      <w:pPr>
        <w:pStyle w:val="Heading1"/>
        <w:spacing w:before="120" w:line="216" w:lineRule="auto"/>
        <w:rPr>
          <w:rtl/>
          <w:lang w:bidi="ar-EG"/>
        </w:rPr>
      </w:pPr>
      <w:r>
        <w:rPr>
          <w:lang w:bidi="ar-EG"/>
        </w:rPr>
        <w:t>2</w:t>
      </w:r>
      <w:r>
        <w:rPr>
          <w:lang w:bidi="ar-EG"/>
        </w:rPr>
        <w:tab/>
      </w:r>
      <w:r w:rsidR="008561DF">
        <w:rPr>
          <w:rFonts w:hint="cs"/>
          <w:rtl/>
          <w:lang w:bidi="ar-EG"/>
        </w:rPr>
        <w:t>المقترحات</w:t>
      </w:r>
    </w:p>
    <w:p w14:paraId="35B6CA07" w14:textId="0096C0D8" w:rsidR="00084900" w:rsidRPr="00084900" w:rsidRDefault="00084900" w:rsidP="00083289">
      <w:r w:rsidRPr="00084900">
        <w:rPr>
          <w:rFonts w:hint="cs"/>
          <w:rtl/>
        </w:rPr>
        <w:t>ترى</w:t>
      </w:r>
      <w:r w:rsidRPr="00084900">
        <w:rPr>
          <w:rtl/>
        </w:rPr>
        <w:t xml:space="preserve"> الصين أن الهدف الأساسي </w:t>
      </w:r>
      <w:r w:rsidRPr="00084900">
        <w:rPr>
          <w:rFonts w:hint="cs"/>
          <w:rtl/>
        </w:rPr>
        <w:t xml:space="preserve">من </w:t>
      </w:r>
      <w:r w:rsidRPr="00084900">
        <w:rPr>
          <w:rtl/>
        </w:rPr>
        <w:t>تحسين المجلس يكمن في تسهيل أداء المجلس لولاياته بشكل أفضل على النحو المنصوص عليه في دستور الاتحاد واتفاقيته. وهناك حاجة إلى مناقشات مستفيضة حول هذا الموضوع المهم. ولهذا السبب، تود الصين أن تقدم المقترحات التالية بهدف تحسين المجلس:</w:t>
      </w:r>
    </w:p>
    <w:p w14:paraId="40713A98" w14:textId="25E75E2C" w:rsidR="00084900" w:rsidRPr="00084900" w:rsidRDefault="00084900" w:rsidP="00083289">
      <w:r w:rsidRPr="00084900">
        <w:t>1</w:t>
      </w:r>
      <w:r w:rsidRPr="00084900">
        <w:rPr>
          <w:rtl/>
        </w:rPr>
        <w:tab/>
        <w:t xml:space="preserve">ينبغي أن يستمع المجلس إلى مجموعة واسعة من </w:t>
      </w:r>
      <w:r w:rsidR="00BC41B7">
        <w:rPr>
          <w:rFonts w:hint="cs"/>
          <w:rtl/>
          <w:lang w:bidi="ar-EG"/>
        </w:rPr>
        <w:t>آراء</w:t>
      </w:r>
      <w:r w:rsidRPr="00084900">
        <w:rPr>
          <w:rtl/>
        </w:rPr>
        <w:t xml:space="preserve"> الدول الأعضاء فيما يتعلق بالفجوات في تنفيذ ولاياته ومجالات التحسين. </w:t>
      </w:r>
      <w:r w:rsidRPr="00084900">
        <w:rPr>
          <w:rFonts w:hint="cs"/>
          <w:rtl/>
        </w:rPr>
        <w:t>ف</w:t>
      </w:r>
      <w:r w:rsidRPr="00084900">
        <w:rPr>
          <w:rtl/>
        </w:rPr>
        <w:t xml:space="preserve">على سبيل المثال، ينبغي أن ينظر المجلس في قضايا سياسة الاتصالات الواسعة لضمان </w:t>
      </w:r>
      <w:r w:rsidRPr="00084900">
        <w:rPr>
          <w:rFonts w:hint="cs"/>
          <w:rtl/>
        </w:rPr>
        <w:t>أن تستجيب</w:t>
      </w:r>
      <w:r w:rsidRPr="00084900">
        <w:rPr>
          <w:rtl/>
        </w:rPr>
        <w:t xml:space="preserve"> سياسات الاتحاد واستراتيجيات</w:t>
      </w:r>
      <w:r w:rsidRPr="00084900">
        <w:rPr>
          <w:rFonts w:hint="cs"/>
          <w:rtl/>
        </w:rPr>
        <w:t xml:space="preserve">ه </w:t>
      </w:r>
      <w:r w:rsidRPr="00084900">
        <w:rPr>
          <w:rtl/>
        </w:rPr>
        <w:t xml:space="preserve">بشكل كامل للتغيرات </w:t>
      </w:r>
      <w:r w:rsidRPr="00084900">
        <w:rPr>
          <w:rFonts w:hint="cs"/>
          <w:rtl/>
        </w:rPr>
        <w:t>التي تطرأ على</w:t>
      </w:r>
      <w:r w:rsidRPr="00084900">
        <w:rPr>
          <w:rtl/>
        </w:rPr>
        <w:t xml:space="preserve"> بيئة الاتصالات؛ وينبغي أن يساهم في </w:t>
      </w:r>
      <w:r w:rsidR="00B829A4">
        <w:rPr>
          <w:rFonts w:hint="cs"/>
          <w:rtl/>
        </w:rPr>
        <w:t>تطوير</w:t>
      </w:r>
      <w:r w:rsidRPr="00084900">
        <w:rPr>
          <w:rtl/>
        </w:rPr>
        <w:t xml:space="preserve"> الاتصالات في البلدان النامية، بما في ذلك من خلال مشاركة الاتحاد في البرامج المناسبة للأمم المتحدة. وينبغي مناقشة هذه القضايا بين جميع الدول الأعضاء عبر القطاعات الثلاثة للاتحاد، بدلاً من تركها لدراستها من قبل استشاريين خارجيين. وعلاوة</w:t>
      </w:r>
      <w:r w:rsidR="00083289">
        <w:rPr>
          <w:rFonts w:hint="cs"/>
          <w:rtl/>
        </w:rPr>
        <w:t>ً</w:t>
      </w:r>
      <w:r w:rsidRPr="00084900">
        <w:rPr>
          <w:rtl/>
        </w:rPr>
        <w:t xml:space="preserve"> على ذلك، ينبغي أن يتبع تحسين المجلس القواعد والإجراءات المعمول بها في الاتحاد. </w:t>
      </w:r>
      <w:r w:rsidRPr="00084900">
        <w:rPr>
          <w:rFonts w:hint="cs"/>
          <w:rtl/>
        </w:rPr>
        <w:t>وينبغي</w:t>
      </w:r>
      <w:r w:rsidRPr="00084900">
        <w:rPr>
          <w:rtl/>
        </w:rPr>
        <w:t xml:space="preserve"> تقديم القواعد واللوائح التي تحتاج إلى تعديلات إلى مؤتمر</w:t>
      </w:r>
      <w:r w:rsidRPr="00084900">
        <w:rPr>
          <w:rFonts w:hint="cs"/>
          <w:rtl/>
        </w:rPr>
        <w:t xml:space="preserve"> مختص</w:t>
      </w:r>
      <w:r w:rsidRPr="00084900">
        <w:rPr>
          <w:rtl/>
        </w:rPr>
        <w:t>/جمعية مختصة وفقاً للإجراءات المعمول بها للنظر فيها واتخاذ قرار بشأنها.</w:t>
      </w:r>
    </w:p>
    <w:p w14:paraId="52E1C112" w14:textId="77777777" w:rsidR="00084900" w:rsidRPr="00084900" w:rsidRDefault="00084900" w:rsidP="00083289">
      <w:r w:rsidRPr="00084900">
        <w:t>2</w:t>
      </w:r>
      <w:r w:rsidRPr="00084900">
        <w:rPr>
          <w:rtl/>
        </w:rPr>
        <w:tab/>
        <w:t xml:space="preserve">آراء </w:t>
      </w:r>
      <w:r w:rsidRPr="00084900">
        <w:rPr>
          <w:rFonts w:hint="cs"/>
          <w:rtl/>
        </w:rPr>
        <w:t>بشأن</w:t>
      </w:r>
      <w:r w:rsidRPr="00084900">
        <w:rPr>
          <w:rtl/>
        </w:rPr>
        <w:t xml:space="preserve"> التحسينات المحددة التي اقترحتها الأمانة العامة:</w:t>
      </w:r>
    </w:p>
    <w:p w14:paraId="39B89FF0" w14:textId="496773AB" w:rsidR="00084900" w:rsidRPr="00084900" w:rsidRDefault="00083289" w:rsidP="00083289">
      <w:pPr>
        <w:pStyle w:val="enumlev1"/>
        <w:rPr>
          <w:rFonts w:eastAsia="Times New Roman"/>
        </w:rPr>
      </w:pPr>
      <w:r>
        <w:rPr>
          <w:rFonts w:eastAsia="Times New Roman"/>
        </w:rPr>
        <w:sym w:font="Symbol" w:char="F0B7"/>
      </w:r>
      <w:r>
        <w:rPr>
          <w:rFonts w:eastAsia="Times New Roman"/>
          <w:rtl/>
        </w:rPr>
        <w:tab/>
      </w:r>
      <w:r w:rsidR="00084900" w:rsidRPr="00084900">
        <w:rPr>
          <w:rFonts w:eastAsia="Times New Roman"/>
          <w:rtl/>
        </w:rPr>
        <w:t>فيما يتعلق بمسألة "</w:t>
      </w:r>
      <w:r w:rsidR="00084900" w:rsidRPr="00084900">
        <w:rPr>
          <w:rFonts w:hint="cs"/>
          <w:rtl/>
          <w:lang w:eastAsia="en-US"/>
        </w:rPr>
        <w:t>ي</w:t>
      </w:r>
      <w:r w:rsidR="00084900" w:rsidRPr="00084900">
        <w:rPr>
          <w:rtl/>
          <w:lang w:eastAsia="en-US"/>
        </w:rPr>
        <w:t xml:space="preserve">نبغي </w:t>
      </w:r>
      <w:r w:rsidR="00084900" w:rsidRPr="00084900">
        <w:rPr>
          <w:rFonts w:hint="cs"/>
          <w:rtl/>
          <w:lang w:eastAsia="en-US"/>
        </w:rPr>
        <w:t>عند</w:t>
      </w:r>
      <w:r w:rsidR="00084900" w:rsidRPr="00084900">
        <w:rPr>
          <w:rtl/>
          <w:lang w:eastAsia="en-US"/>
        </w:rPr>
        <w:t xml:space="preserve"> إعداد جدول أعمال الدورة السنوية </w:t>
      </w:r>
      <w:r w:rsidR="00084900" w:rsidRPr="00084900">
        <w:rPr>
          <w:rFonts w:hint="cs"/>
          <w:rtl/>
          <w:lang w:eastAsia="en-US"/>
        </w:rPr>
        <w:t xml:space="preserve">تحديد </w:t>
      </w:r>
      <w:r w:rsidR="00084900" w:rsidRPr="00084900">
        <w:rPr>
          <w:rtl/>
          <w:lang w:eastAsia="en-US"/>
        </w:rPr>
        <w:t xml:space="preserve">البنود الأساسية التي </w:t>
      </w:r>
      <w:r w:rsidR="00084900" w:rsidRPr="00084900">
        <w:rPr>
          <w:rFonts w:hint="cs"/>
          <w:rtl/>
          <w:lang w:eastAsia="en-US"/>
        </w:rPr>
        <w:t>يلزم أن يتخذ المجلس إجراء و/أو تقديم توجيهات بشأنها</w:t>
      </w:r>
      <w:r w:rsidR="00084900" w:rsidRPr="00084900">
        <w:rPr>
          <w:rtl/>
          <w:lang w:eastAsia="en-US"/>
        </w:rPr>
        <w:t xml:space="preserve"> </w:t>
      </w:r>
      <w:r w:rsidR="00084900" w:rsidRPr="00084900">
        <w:rPr>
          <w:rFonts w:hint="cs"/>
          <w:rtl/>
          <w:lang w:eastAsia="en-US"/>
        </w:rPr>
        <w:t xml:space="preserve">وتصنيفها حسب </w:t>
      </w:r>
      <w:r w:rsidR="00084900" w:rsidRPr="00087668">
        <w:rPr>
          <w:rFonts w:hint="cs"/>
          <w:rtl/>
          <w:lang w:eastAsia="en-US"/>
        </w:rPr>
        <w:t>الأولويات</w:t>
      </w:r>
      <w:r w:rsidR="00084900" w:rsidRPr="00084900">
        <w:rPr>
          <w:rFonts w:eastAsia="Times New Roman"/>
          <w:rtl/>
        </w:rPr>
        <w:t xml:space="preserve">": ترى الصين أن إعطاء الأولوية للدور الاستراتيجي للمجلس لا يتماشى مع صلاحيات المجلس </w:t>
      </w:r>
      <w:r w:rsidR="00084900" w:rsidRPr="00084900">
        <w:rPr>
          <w:rFonts w:eastAsia="Times New Roman" w:hint="cs"/>
          <w:rtl/>
        </w:rPr>
        <w:t>المحددة جيداً</w:t>
      </w:r>
      <w:r w:rsidR="00084900" w:rsidRPr="00084900">
        <w:rPr>
          <w:rFonts w:eastAsia="Times New Roman"/>
          <w:rtl/>
        </w:rPr>
        <w:t xml:space="preserve"> في الدستور والاتفاقية. ولا يوجد </w:t>
      </w:r>
      <w:r w:rsidR="00084900" w:rsidRPr="00084900">
        <w:rPr>
          <w:rFonts w:eastAsia="Times New Roman" w:hint="cs"/>
          <w:rtl/>
        </w:rPr>
        <w:t>في أي جزء</w:t>
      </w:r>
      <w:r w:rsidR="00084900" w:rsidRPr="00084900">
        <w:rPr>
          <w:rFonts w:eastAsia="Times New Roman"/>
          <w:rtl/>
        </w:rPr>
        <w:t xml:space="preserve"> من النصوص الأساسية للاتحاد </w:t>
      </w:r>
      <w:r w:rsidR="00084900" w:rsidRPr="00084900">
        <w:rPr>
          <w:rFonts w:eastAsia="Times New Roman" w:hint="cs"/>
          <w:rtl/>
        </w:rPr>
        <w:t xml:space="preserve">ما </w:t>
      </w:r>
      <w:r w:rsidR="00084900" w:rsidRPr="00084900">
        <w:rPr>
          <w:rFonts w:eastAsia="Times New Roman"/>
          <w:rtl/>
        </w:rPr>
        <w:t>يحدد ما يشكل "بندا</w:t>
      </w:r>
      <w:r w:rsidR="00084900" w:rsidRPr="00084900">
        <w:rPr>
          <w:rFonts w:eastAsia="Times New Roman" w:hint="cs"/>
          <w:rtl/>
        </w:rPr>
        <w:t>ً</w:t>
      </w:r>
      <w:r w:rsidR="00084900" w:rsidRPr="00084900">
        <w:rPr>
          <w:rFonts w:eastAsia="Times New Roman"/>
          <w:rtl/>
        </w:rPr>
        <w:t xml:space="preserve"> أساسيا</w:t>
      </w:r>
      <w:r w:rsidR="00084900" w:rsidRPr="00084900">
        <w:rPr>
          <w:rFonts w:eastAsia="Times New Roman" w:hint="cs"/>
          <w:rtl/>
        </w:rPr>
        <w:t>ً</w:t>
      </w:r>
      <w:r w:rsidR="00084900" w:rsidRPr="00084900">
        <w:rPr>
          <w:rFonts w:eastAsia="Times New Roman"/>
          <w:rtl/>
        </w:rPr>
        <w:t>". و</w:t>
      </w:r>
      <w:r w:rsidR="00084900" w:rsidRPr="00084900">
        <w:rPr>
          <w:rFonts w:eastAsia="Times New Roman" w:hint="cs"/>
          <w:rtl/>
        </w:rPr>
        <w:t>لا يجوز إلا</w:t>
      </w:r>
      <w:r w:rsidR="00084900" w:rsidRPr="00084900">
        <w:rPr>
          <w:rFonts w:eastAsia="Times New Roman"/>
          <w:rtl/>
        </w:rPr>
        <w:t xml:space="preserve"> لمؤتمر المندوبين المفوضين، وليس </w:t>
      </w:r>
      <w:r w:rsidR="00B829A4">
        <w:rPr>
          <w:rFonts w:eastAsia="Times New Roman" w:hint="cs"/>
          <w:rtl/>
        </w:rPr>
        <w:t>ا</w:t>
      </w:r>
      <w:r w:rsidR="00084900" w:rsidRPr="00084900">
        <w:rPr>
          <w:rFonts w:eastAsia="Times New Roman"/>
          <w:rtl/>
        </w:rPr>
        <w:t xml:space="preserve">لمجلس نفسه، أن يقرر ما إذا كان ينبغي لدورات المجلس المستقبلية أن تركز فقط على ما </w:t>
      </w:r>
      <w:r w:rsidR="00084900" w:rsidRPr="00084900">
        <w:rPr>
          <w:rFonts w:eastAsia="Times New Roman" w:hint="cs"/>
          <w:rtl/>
        </w:rPr>
        <w:t>ت</w:t>
      </w:r>
      <w:r w:rsidR="00084900" w:rsidRPr="00084900">
        <w:rPr>
          <w:rFonts w:eastAsia="Times New Roman"/>
          <w:rtl/>
        </w:rPr>
        <w:t>سمى "البنود الأساسية</w:t>
      </w:r>
      <w:r w:rsidR="00084900" w:rsidRPr="00084900">
        <w:rPr>
          <w:rFonts w:eastAsia="Times New Roman"/>
        </w:rPr>
        <w:t>"</w:t>
      </w:r>
      <w:r w:rsidR="00084900" w:rsidRPr="00084900">
        <w:rPr>
          <w:rFonts w:eastAsia="Times New Roman"/>
          <w:rtl/>
        </w:rPr>
        <w:t>.</w:t>
      </w:r>
    </w:p>
    <w:p w14:paraId="7ADC9034" w14:textId="7F0AFA79" w:rsidR="00084900" w:rsidRPr="00087668" w:rsidRDefault="00083289" w:rsidP="00083289">
      <w:pPr>
        <w:pStyle w:val="enumlev1"/>
        <w:rPr>
          <w:rFonts w:eastAsia="Times New Roman"/>
          <w:spacing w:val="-2"/>
        </w:rPr>
      </w:pPr>
      <w:r w:rsidRPr="00087668">
        <w:rPr>
          <w:rFonts w:eastAsia="Times New Roman"/>
          <w:spacing w:val="-2"/>
        </w:rPr>
        <w:sym w:font="Symbol" w:char="F0B7"/>
      </w:r>
      <w:r w:rsidRPr="00087668">
        <w:rPr>
          <w:rFonts w:eastAsia="Times New Roman"/>
          <w:spacing w:val="-2"/>
          <w:rtl/>
        </w:rPr>
        <w:tab/>
      </w:r>
      <w:r w:rsidR="00084900" w:rsidRPr="00087668">
        <w:rPr>
          <w:rFonts w:eastAsia="Times New Roman"/>
          <w:spacing w:val="-2"/>
          <w:rtl/>
        </w:rPr>
        <w:t xml:space="preserve">فيما يتعلق بمسألة "يمكن الإحاطة علماً ببعض الوثائق التي لا تحتاج إلى مناقشة و/أو اعتمادها دون عرضها" (أي اعتماد الوثائق في مجموعات): ترى الصين أنه سيكون من الصعب على أعضاء المجلس تقرير ما إذا كانوا </w:t>
      </w:r>
      <w:r w:rsidR="00084900" w:rsidRPr="00087668">
        <w:rPr>
          <w:rFonts w:eastAsia="Times New Roman" w:hint="cs"/>
          <w:spacing w:val="-2"/>
          <w:rtl/>
        </w:rPr>
        <w:t>سيحيطون علماً</w:t>
      </w:r>
      <w:r w:rsidR="00084900" w:rsidRPr="00087668">
        <w:rPr>
          <w:rFonts w:eastAsia="Times New Roman"/>
          <w:spacing w:val="-2"/>
          <w:rtl/>
        </w:rPr>
        <w:t xml:space="preserve"> </w:t>
      </w:r>
      <w:r w:rsidR="00084900" w:rsidRPr="00087668">
        <w:rPr>
          <w:rFonts w:eastAsia="Times New Roman" w:hint="cs"/>
          <w:spacing w:val="-2"/>
          <w:rtl/>
        </w:rPr>
        <w:t>ب</w:t>
      </w:r>
      <w:r w:rsidR="00084900" w:rsidRPr="00087668">
        <w:rPr>
          <w:rFonts w:eastAsia="Times New Roman"/>
          <w:spacing w:val="-2"/>
          <w:rtl/>
        </w:rPr>
        <w:t>وثيقة</w:t>
      </w:r>
      <w:r w:rsidR="00084900" w:rsidRPr="00087668">
        <w:rPr>
          <w:rFonts w:eastAsia="Times New Roman" w:hint="cs"/>
          <w:spacing w:val="-2"/>
          <w:rtl/>
        </w:rPr>
        <w:t xml:space="preserve"> ما </w:t>
      </w:r>
      <w:r w:rsidR="00084900" w:rsidRPr="00087668">
        <w:rPr>
          <w:rFonts w:eastAsia="Times New Roman"/>
          <w:spacing w:val="-2"/>
          <w:rtl/>
        </w:rPr>
        <w:t>أو يعتمدون</w:t>
      </w:r>
      <w:r w:rsidR="00084900" w:rsidRPr="00087668">
        <w:rPr>
          <w:rFonts w:eastAsia="Times New Roman" w:hint="cs"/>
          <w:spacing w:val="-2"/>
          <w:rtl/>
        </w:rPr>
        <w:t>ها</w:t>
      </w:r>
      <w:r w:rsidR="00084900" w:rsidRPr="00087668">
        <w:rPr>
          <w:rFonts w:eastAsia="Times New Roman"/>
          <w:spacing w:val="-2"/>
          <w:rtl/>
        </w:rPr>
        <w:t xml:space="preserve"> قبل تقديمه</w:t>
      </w:r>
      <w:r w:rsidR="00084900" w:rsidRPr="00087668">
        <w:rPr>
          <w:rFonts w:eastAsia="Times New Roman" w:hint="cs"/>
          <w:spacing w:val="-2"/>
          <w:rtl/>
        </w:rPr>
        <w:t>ا</w:t>
      </w:r>
      <w:r w:rsidR="00084900" w:rsidRPr="00087668">
        <w:rPr>
          <w:rFonts w:eastAsia="Times New Roman"/>
          <w:spacing w:val="-2"/>
          <w:rtl/>
        </w:rPr>
        <w:t xml:space="preserve"> بشكل صحيح. ونقترح أن تقدم الأمانة العامة المساعدة </w:t>
      </w:r>
      <w:r w:rsidR="00084900" w:rsidRPr="00087668">
        <w:rPr>
          <w:rFonts w:eastAsia="Times New Roman" w:hint="cs"/>
          <w:spacing w:val="-2"/>
          <w:rtl/>
        </w:rPr>
        <w:t xml:space="preserve">إلى </w:t>
      </w:r>
      <w:r w:rsidR="00084900" w:rsidRPr="00087668">
        <w:rPr>
          <w:rFonts w:eastAsia="Times New Roman"/>
          <w:spacing w:val="-2"/>
          <w:rtl/>
        </w:rPr>
        <w:t xml:space="preserve">أعضاء المجلس لمناقشة جميع الوثائق بشكل كامل قبل </w:t>
      </w:r>
      <w:r w:rsidR="00084900" w:rsidRPr="00087668">
        <w:rPr>
          <w:rFonts w:eastAsia="Times New Roman" w:hint="cs"/>
          <w:spacing w:val="-2"/>
          <w:rtl/>
        </w:rPr>
        <w:t>الإحاطة علماً بها</w:t>
      </w:r>
      <w:r w:rsidR="00084900" w:rsidRPr="00087668">
        <w:rPr>
          <w:rFonts w:eastAsia="Times New Roman"/>
          <w:spacing w:val="-2"/>
          <w:rtl/>
        </w:rPr>
        <w:t xml:space="preserve"> أو اعتمادها، بدلاً من تصنيف</w:t>
      </w:r>
      <w:r w:rsidR="00084900" w:rsidRPr="00087668">
        <w:rPr>
          <w:rFonts w:eastAsia="Times New Roman" w:hint="cs"/>
          <w:spacing w:val="-2"/>
          <w:rtl/>
        </w:rPr>
        <w:t xml:space="preserve"> الوثائق</w:t>
      </w:r>
      <w:r w:rsidR="00084900" w:rsidRPr="00087668">
        <w:rPr>
          <w:rFonts w:eastAsia="Times New Roman"/>
          <w:spacing w:val="-2"/>
          <w:rtl/>
        </w:rPr>
        <w:t xml:space="preserve"> واعتمادها في مجموعات.</w:t>
      </w:r>
    </w:p>
    <w:p w14:paraId="7A9508CF" w14:textId="45121743" w:rsidR="00084900" w:rsidRPr="00083289" w:rsidRDefault="00083289" w:rsidP="00083289">
      <w:pPr>
        <w:pStyle w:val="enumlev1"/>
        <w:rPr>
          <w:rFonts w:eastAsia="Times New Roman"/>
          <w:spacing w:val="-2"/>
        </w:rPr>
      </w:pPr>
      <w:r w:rsidRPr="00083289">
        <w:rPr>
          <w:rFonts w:eastAsia="Times New Roman"/>
          <w:spacing w:val="-2"/>
        </w:rPr>
        <w:sym w:font="Symbol" w:char="F0B7"/>
      </w:r>
      <w:r w:rsidRPr="00083289">
        <w:rPr>
          <w:rFonts w:eastAsia="Times New Roman"/>
          <w:spacing w:val="-2"/>
          <w:rtl/>
        </w:rPr>
        <w:tab/>
      </w:r>
      <w:r w:rsidR="00084900" w:rsidRPr="00083289">
        <w:rPr>
          <w:rFonts w:eastAsia="Times New Roman"/>
          <w:spacing w:val="-2"/>
          <w:rtl/>
        </w:rPr>
        <w:t>فيما يتعلق بمسألة</w:t>
      </w:r>
      <w:r w:rsidR="00084900" w:rsidRPr="00083289">
        <w:rPr>
          <w:rFonts w:eastAsia="Times New Roman" w:hint="cs"/>
          <w:spacing w:val="-2"/>
          <w:rtl/>
        </w:rPr>
        <w:t xml:space="preserve"> </w:t>
      </w:r>
      <w:r w:rsidR="00084900" w:rsidRPr="00083289">
        <w:rPr>
          <w:rFonts w:eastAsia="Times New Roman"/>
          <w:spacing w:val="-2"/>
          <w:rtl/>
        </w:rPr>
        <w:t xml:space="preserve">"تقليص مدة المجلس من تسعة أيام عمل إلى ستة أيام عمل": وافق المجلس </w:t>
      </w:r>
      <w:r w:rsidR="00B829A4" w:rsidRPr="00083289">
        <w:rPr>
          <w:rFonts w:eastAsia="Times New Roman" w:hint="cs"/>
          <w:spacing w:val="-2"/>
          <w:rtl/>
        </w:rPr>
        <w:t xml:space="preserve">في </w:t>
      </w:r>
      <w:r w:rsidR="00084900" w:rsidRPr="00083289">
        <w:rPr>
          <w:rFonts w:eastAsia="Times New Roman" w:hint="cs"/>
          <w:spacing w:val="-2"/>
          <w:rtl/>
        </w:rPr>
        <w:t>دور</w:t>
      </w:r>
      <w:r w:rsidR="00B829A4" w:rsidRPr="00083289">
        <w:rPr>
          <w:rFonts w:eastAsia="Times New Roman" w:hint="cs"/>
          <w:spacing w:val="-2"/>
          <w:rtl/>
        </w:rPr>
        <w:t xml:space="preserve">ته </w:t>
      </w:r>
      <w:r w:rsidR="00084900" w:rsidRPr="00083289">
        <w:rPr>
          <w:rFonts w:eastAsia="Times New Roman"/>
          <w:spacing w:val="-2"/>
          <w:rtl/>
        </w:rPr>
        <w:t xml:space="preserve">لعام </w:t>
      </w:r>
      <w:r w:rsidR="00084900" w:rsidRPr="00083289">
        <w:rPr>
          <w:rFonts w:eastAsia="Times New Roman"/>
          <w:spacing w:val="-2"/>
        </w:rPr>
        <w:t>2022</w:t>
      </w:r>
      <w:r w:rsidR="00084900" w:rsidRPr="00083289">
        <w:rPr>
          <w:rFonts w:eastAsia="Times New Roman"/>
          <w:spacing w:val="-2"/>
          <w:rtl/>
        </w:rPr>
        <w:t xml:space="preserve"> على </w:t>
      </w:r>
      <w:r w:rsidR="00084900" w:rsidRPr="00083289">
        <w:rPr>
          <w:rFonts w:eastAsia="Times New Roman" w:hint="cs"/>
          <w:spacing w:val="-2"/>
          <w:rtl/>
        </w:rPr>
        <w:t>المقرر</w:t>
      </w:r>
      <w:r w:rsidR="00084900" w:rsidRPr="00083289">
        <w:rPr>
          <w:rFonts w:eastAsia="Times New Roman"/>
          <w:spacing w:val="-2"/>
          <w:rtl/>
        </w:rPr>
        <w:t xml:space="preserve"> </w:t>
      </w:r>
      <w:r w:rsidR="00084900" w:rsidRPr="00083289">
        <w:rPr>
          <w:rFonts w:eastAsia="Times New Roman"/>
          <w:spacing w:val="-2"/>
        </w:rPr>
        <w:t>626</w:t>
      </w:r>
      <w:r w:rsidR="00084900" w:rsidRPr="00083289">
        <w:rPr>
          <w:rFonts w:eastAsia="Times New Roman"/>
          <w:spacing w:val="-2"/>
          <w:rtl/>
        </w:rPr>
        <w:t xml:space="preserve"> بشأن </w:t>
      </w:r>
      <w:r w:rsidR="00084900" w:rsidRPr="00083289">
        <w:rPr>
          <w:rFonts w:eastAsia="Times New Roman" w:hint="cs"/>
          <w:spacing w:val="-2"/>
          <w:rtl/>
        </w:rPr>
        <w:t>مواعيد</w:t>
      </w:r>
      <w:r w:rsidR="00084900" w:rsidRPr="00083289">
        <w:rPr>
          <w:rFonts w:eastAsia="Times New Roman"/>
          <w:spacing w:val="-2"/>
          <w:rtl/>
        </w:rPr>
        <w:t xml:space="preserve"> ومدة دورات المجلس</w:t>
      </w:r>
      <w:r w:rsidR="00084900" w:rsidRPr="00083289">
        <w:rPr>
          <w:rFonts w:eastAsia="Times New Roman" w:hint="cs"/>
          <w:spacing w:val="-2"/>
          <w:rtl/>
          <w:lang w:bidi="ar-EG"/>
        </w:rPr>
        <w:t xml:space="preserve"> للأعوام</w:t>
      </w:r>
      <w:r w:rsidR="00084900" w:rsidRPr="00083289">
        <w:rPr>
          <w:rFonts w:eastAsia="Times New Roman"/>
          <w:spacing w:val="-2"/>
          <w:rtl/>
        </w:rPr>
        <w:t xml:space="preserve"> </w:t>
      </w:r>
      <w:r w:rsidR="00084900" w:rsidRPr="00083289">
        <w:rPr>
          <w:rFonts w:eastAsia="Times New Roman"/>
          <w:spacing w:val="-2"/>
        </w:rPr>
        <w:t>2023</w:t>
      </w:r>
      <w:r w:rsidR="00084900" w:rsidRPr="00083289">
        <w:rPr>
          <w:rFonts w:eastAsia="Times New Roman"/>
          <w:spacing w:val="-2"/>
          <w:rtl/>
        </w:rPr>
        <w:t xml:space="preserve"> و</w:t>
      </w:r>
      <w:r w:rsidR="00084900" w:rsidRPr="00083289">
        <w:rPr>
          <w:rFonts w:eastAsia="Times New Roman"/>
          <w:spacing w:val="-2"/>
        </w:rPr>
        <w:t>2024</w:t>
      </w:r>
      <w:r w:rsidR="00084900" w:rsidRPr="00083289">
        <w:rPr>
          <w:rFonts w:eastAsia="Times New Roman"/>
          <w:spacing w:val="-2"/>
          <w:rtl/>
        </w:rPr>
        <w:t xml:space="preserve"> و</w:t>
      </w:r>
      <w:r w:rsidR="00084900" w:rsidRPr="00083289">
        <w:rPr>
          <w:rFonts w:eastAsia="Times New Roman"/>
          <w:spacing w:val="-2"/>
        </w:rPr>
        <w:t>2025</w:t>
      </w:r>
      <w:r w:rsidR="00084900" w:rsidRPr="00083289">
        <w:rPr>
          <w:rFonts w:eastAsia="Times New Roman"/>
          <w:spacing w:val="-2"/>
          <w:rtl/>
        </w:rPr>
        <w:t xml:space="preserve"> و</w:t>
      </w:r>
      <w:r w:rsidR="00084900" w:rsidRPr="00083289">
        <w:rPr>
          <w:rFonts w:eastAsia="Times New Roman"/>
          <w:spacing w:val="-2"/>
        </w:rPr>
        <w:t>2026</w:t>
      </w:r>
      <w:r w:rsidR="00084900" w:rsidRPr="00083289">
        <w:rPr>
          <w:rFonts w:eastAsia="Times New Roman"/>
          <w:spacing w:val="-2"/>
          <w:rtl/>
        </w:rPr>
        <w:t xml:space="preserve">، إلى جانب أفرقة العمل التابعة للمجلس </w:t>
      </w:r>
      <w:r w:rsidR="00084900" w:rsidRPr="00083289">
        <w:rPr>
          <w:rFonts w:eastAsia="Times New Roman" w:hint="cs"/>
          <w:spacing w:val="-2"/>
          <w:rtl/>
        </w:rPr>
        <w:t>وأفرقة</w:t>
      </w:r>
      <w:r w:rsidR="00084900" w:rsidRPr="00083289">
        <w:rPr>
          <w:rFonts w:eastAsia="Times New Roman"/>
          <w:spacing w:val="-2"/>
          <w:rtl/>
        </w:rPr>
        <w:t xml:space="preserve"> الخبراء للأعوام </w:t>
      </w:r>
      <w:r w:rsidR="00084900" w:rsidRPr="00083289">
        <w:rPr>
          <w:rFonts w:eastAsia="Times New Roman"/>
          <w:spacing w:val="-2"/>
        </w:rPr>
        <w:t>2023</w:t>
      </w:r>
      <w:r w:rsidR="00084900" w:rsidRPr="00083289">
        <w:rPr>
          <w:rFonts w:eastAsia="Times New Roman"/>
          <w:spacing w:val="-2"/>
          <w:rtl/>
        </w:rPr>
        <w:t xml:space="preserve"> و</w:t>
      </w:r>
      <w:r w:rsidR="00084900" w:rsidRPr="00083289">
        <w:rPr>
          <w:rFonts w:eastAsia="Times New Roman"/>
          <w:spacing w:val="-2"/>
        </w:rPr>
        <w:t>2024</w:t>
      </w:r>
      <w:r w:rsidR="00084900" w:rsidRPr="00083289">
        <w:rPr>
          <w:rFonts w:eastAsia="Times New Roman"/>
          <w:spacing w:val="-2"/>
          <w:rtl/>
        </w:rPr>
        <w:t xml:space="preserve"> و</w:t>
      </w:r>
      <w:r w:rsidR="00084900" w:rsidRPr="00083289">
        <w:rPr>
          <w:rFonts w:eastAsia="Times New Roman"/>
          <w:spacing w:val="-2"/>
        </w:rPr>
        <w:t>2025</w:t>
      </w:r>
      <w:r w:rsidR="00084900" w:rsidRPr="00083289">
        <w:rPr>
          <w:rFonts w:eastAsia="Times New Roman"/>
          <w:spacing w:val="-2"/>
          <w:rtl/>
        </w:rPr>
        <w:t xml:space="preserve">. ونقترح أن تتبع الأمانة العامة بدقة </w:t>
      </w:r>
      <w:r w:rsidR="00084900" w:rsidRPr="00083289">
        <w:rPr>
          <w:rFonts w:eastAsia="Times New Roman" w:hint="cs"/>
          <w:spacing w:val="-2"/>
          <w:rtl/>
        </w:rPr>
        <w:t>المقرر </w:t>
      </w:r>
      <w:r w:rsidR="00084900" w:rsidRPr="00083289">
        <w:rPr>
          <w:rFonts w:eastAsia="Times New Roman"/>
          <w:spacing w:val="-2"/>
        </w:rPr>
        <w:t>626</w:t>
      </w:r>
      <w:r w:rsidR="00084900" w:rsidRPr="00083289">
        <w:rPr>
          <w:rFonts w:eastAsia="Times New Roman"/>
          <w:spacing w:val="-2"/>
          <w:rtl/>
        </w:rPr>
        <w:t xml:space="preserve"> فيما يتعلق بعقد </w:t>
      </w:r>
      <w:r w:rsidR="00084900" w:rsidRPr="00083289">
        <w:rPr>
          <w:rFonts w:eastAsia="Times New Roman" w:hint="cs"/>
          <w:spacing w:val="-2"/>
          <w:rtl/>
        </w:rPr>
        <w:t>دورات</w:t>
      </w:r>
      <w:r w:rsidR="00084900" w:rsidRPr="00083289">
        <w:rPr>
          <w:rFonts w:eastAsia="Times New Roman"/>
          <w:spacing w:val="-2"/>
          <w:rtl/>
        </w:rPr>
        <w:t>/اجتماعات المجلس و</w:t>
      </w:r>
      <w:r w:rsidR="00084900" w:rsidRPr="00083289">
        <w:rPr>
          <w:rFonts w:eastAsia="Times New Roman" w:hint="cs"/>
          <w:spacing w:val="-2"/>
          <w:rtl/>
        </w:rPr>
        <w:t>أفرقة</w:t>
      </w:r>
      <w:r w:rsidR="00084900" w:rsidRPr="00083289">
        <w:rPr>
          <w:rFonts w:eastAsia="Times New Roman"/>
          <w:spacing w:val="-2"/>
          <w:rtl/>
        </w:rPr>
        <w:t xml:space="preserve"> العمل التابعة له </w:t>
      </w:r>
      <w:r w:rsidR="00084900" w:rsidRPr="00083289">
        <w:rPr>
          <w:rFonts w:eastAsia="Times New Roman"/>
          <w:spacing w:val="-2"/>
          <w:lang w:val="en-CA"/>
        </w:rPr>
        <w:t>(CWG)</w:t>
      </w:r>
      <w:r w:rsidR="00084900" w:rsidRPr="00083289">
        <w:rPr>
          <w:rFonts w:eastAsia="Times New Roman" w:hint="cs"/>
          <w:spacing w:val="-2"/>
          <w:rtl/>
        </w:rPr>
        <w:t xml:space="preserve"> </w:t>
      </w:r>
      <w:r w:rsidR="00084900" w:rsidRPr="00083289">
        <w:rPr>
          <w:rFonts w:eastAsia="Times New Roman"/>
          <w:spacing w:val="-2"/>
          <w:rtl/>
        </w:rPr>
        <w:t>و</w:t>
      </w:r>
      <w:r w:rsidR="00084900" w:rsidRPr="00083289">
        <w:rPr>
          <w:rFonts w:eastAsia="Times New Roman" w:hint="cs"/>
          <w:spacing w:val="-2"/>
          <w:rtl/>
        </w:rPr>
        <w:t xml:space="preserve">أفرقة </w:t>
      </w:r>
      <w:r w:rsidR="00084900" w:rsidRPr="00083289">
        <w:rPr>
          <w:rFonts w:eastAsia="Times New Roman"/>
          <w:spacing w:val="-2"/>
          <w:rtl/>
        </w:rPr>
        <w:t xml:space="preserve">الخبراء </w:t>
      </w:r>
      <w:r w:rsidR="00084900" w:rsidRPr="00083289">
        <w:rPr>
          <w:rFonts w:eastAsia="Times New Roman"/>
          <w:spacing w:val="-2"/>
        </w:rPr>
        <w:t>(EG)</w:t>
      </w:r>
      <w:r w:rsidR="00084900" w:rsidRPr="00083289">
        <w:rPr>
          <w:rFonts w:eastAsia="Times New Roman"/>
          <w:spacing w:val="-2"/>
          <w:rtl/>
        </w:rPr>
        <w:t xml:space="preserve"> في </w:t>
      </w:r>
      <w:r w:rsidR="00084900" w:rsidRPr="00083289">
        <w:rPr>
          <w:rFonts w:eastAsia="Times New Roman" w:hint="cs"/>
          <w:spacing w:val="-2"/>
          <w:rtl/>
        </w:rPr>
        <w:t>الأعوام</w:t>
      </w:r>
      <w:r w:rsidR="00084900" w:rsidRPr="00083289">
        <w:rPr>
          <w:rFonts w:eastAsia="Times New Roman"/>
          <w:spacing w:val="-2"/>
          <w:rtl/>
        </w:rPr>
        <w:t xml:space="preserve"> الأربع</w:t>
      </w:r>
      <w:r w:rsidR="00084900" w:rsidRPr="00083289">
        <w:rPr>
          <w:rFonts w:eastAsia="Times New Roman" w:hint="cs"/>
          <w:spacing w:val="-2"/>
          <w:rtl/>
        </w:rPr>
        <w:t>ة</w:t>
      </w:r>
      <w:r w:rsidR="00084900" w:rsidRPr="00083289">
        <w:rPr>
          <w:rFonts w:eastAsia="Times New Roman"/>
          <w:spacing w:val="-2"/>
          <w:rtl/>
        </w:rPr>
        <w:t xml:space="preserve"> القادمة. وعلاوة</w:t>
      </w:r>
      <w:r w:rsidR="00087668">
        <w:rPr>
          <w:rFonts w:eastAsia="Times New Roman" w:hint="cs"/>
          <w:spacing w:val="-2"/>
          <w:rtl/>
        </w:rPr>
        <w:t>ً</w:t>
      </w:r>
      <w:r w:rsidR="00084900" w:rsidRPr="00083289">
        <w:rPr>
          <w:rFonts w:eastAsia="Times New Roman"/>
          <w:spacing w:val="-2"/>
          <w:rtl/>
        </w:rPr>
        <w:t xml:space="preserve"> على ذلك، يجتمع المجلس عادة مرة واحدة </w:t>
      </w:r>
      <w:r w:rsidR="00084900" w:rsidRPr="00083289">
        <w:rPr>
          <w:rFonts w:eastAsia="Times New Roman" w:hint="cs"/>
          <w:spacing w:val="-2"/>
          <w:rtl/>
          <w:lang w:bidi="ar-EG"/>
        </w:rPr>
        <w:t xml:space="preserve">حضورياً </w:t>
      </w:r>
      <w:r w:rsidR="00084900" w:rsidRPr="00083289">
        <w:rPr>
          <w:rFonts w:eastAsia="Times New Roman"/>
          <w:spacing w:val="-2"/>
          <w:rtl/>
        </w:rPr>
        <w:t xml:space="preserve">في السنة، في حين أن القضايا التي تحتاج إلى </w:t>
      </w:r>
      <w:r w:rsidR="00084900" w:rsidRPr="00083289">
        <w:rPr>
          <w:rFonts w:eastAsia="Times New Roman" w:hint="cs"/>
          <w:spacing w:val="-2"/>
          <w:rtl/>
        </w:rPr>
        <w:t>الم</w:t>
      </w:r>
      <w:r w:rsidR="00084900" w:rsidRPr="00083289">
        <w:rPr>
          <w:rFonts w:eastAsia="Times New Roman"/>
          <w:spacing w:val="-2"/>
          <w:rtl/>
        </w:rPr>
        <w:t xml:space="preserve">ناقشة مهمة للغاية وواسعة </w:t>
      </w:r>
      <w:r w:rsidR="00084900" w:rsidRPr="00083289">
        <w:rPr>
          <w:rFonts w:eastAsia="Times New Roman" w:hint="cs"/>
          <w:spacing w:val="-2"/>
          <w:rtl/>
        </w:rPr>
        <w:t>إلى حد ما</w:t>
      </w:r>
      <w:r w:rsidR="00084900" w:rsidRPr="00083289">
        <w:rPr>
          <w:rFonts w:eastAsia="Times New Roman"/>
          <w:spacing w:val="-2"/>
          <w:rtl/>
        </w:rPr>
        <w:t xml:space="preserve">. ولا </w:t>
      </w:r>
      <w:r w:rsidR="00084900" w:rsidRPr="00083289">
        <w:rPr>
          <w:rFonts w:eastAsia="Times New Roman" w:hint="cs"/>
          <w:spacing w:val="-2"/>
          <w:rtl/>
        </w:rPr>
        <w:t>نرى</w:t>
      </w:r>
      <w:r w:rsidR="00084900" w:rsidRPr="00083289">
        <w:rPr>
          <w:rFonts w:eastAsia="Times New Roman"/>
          <w:spacing w:val="-2"/>
          <w:rtl/>
        </w:rPr>
        <w:t xml:space="preserve"> أن ستة أيام عمل كافية للمجلس لأداء مهامه المنصوص عليها في الدستور.</w:t>
      </w:r>
    </w:p>
    <w:p w14:paraId="427FD905" w14:textId="741780A4" w:rsidR="00084900" w:rsidRPr="00084900" w:rsidRDefault="00083289" w:rsidP="00083289">
      <w:pPr>
        <w:pStyle w:val="enumlev1"/>
        <w:rPr>
          <w:rFonts w:eastAsia="Times New Roman"/>
        </w:rPr>
      </w:pPr>
      <w:r>
        <w:rPr>
          <w:rFonts w:eastAsia="Times New Roman"/>
        </w:rPr>
        <w:sym w:font="Symbol" w:char="F0B7"/>
      </w:r>
      <w:r>
        <w:rPr>
          <w:rFonts w:eastAsia="Times New Roman"/>
          <w:rtl/>
        </w:rPr>
        <w:tab/>
      </w:r>
      <w:r w:rsidR="00084900" w:rsidRPr="00084900">
        <w:rPr>
          <w:rFonts w:eastAsia="Times New Roman"/>
          <w:rtl/>
        </w:rPr>
        <w:t xml:space="preserve">فيما يتعلق بمسألة "تعزيز العملية التحضيرية </w:t>
      </w:r>
      <w:r w:rsidR="00084900" w:rsidRPr="00084900">
        <w:rPr>
          <w:rFonts w:eastAsia="Times New Roman" w:hint="cs"/>
          <w:rtl/>
        </w:rPr>
        <w:t>وتيسير</w:t>
      </w:r>
      <w:r w:rsidR="00084900" w:rsidRPr="00084900">
        <w:rPr>
          <w:rFonts w:eastAsia="Times New Roman"/>
          <w:rtl/>
        </w:rPr>
        <w:t xml:space="preserve"> اتخاذ القرار" (أي، إحاطات مواضيعية افتراضية </w:t>
      </w:r>
      <w:r w:rsidR="00084900" w:rsidRPr="00084900">
        <w:rPr>
          <w:rFonts w:eastAsia="Times New Roman" w:hint="cs"/>
          <w:rtl/>
        </w:rPr>
        <w:t>للأعمال التحضيرية</w:t>
      </w:r>
      <w:r w:rsidR="00084900" w:rsidRPr="00084900">
        <w:rPr>
          <w:rFonts w:eastAsia="Times New Roman"/>
          <w:rtl/>
        </w:rPr>
        <w:t xml:space="preserve"> </w:t>
      </w:r>
      <w:r w:rsidR="00084900" w:rsidRPr="00084900">
        <w:rPr>
          <w:rFonts w:eastAsia="Times New Roman" w:hint="cs"/>
          <w:rtl/>
        </w:rPr>
        <w:t>ل</w:t>
      </w:r>
      <w:r w:rsidR="00084900" w:rsidRPr="00084900">
        <w:rPr>
          <w:rFonts w:eastAsia="Times New Roman"/>
          <w:rtl/>
        </w:rPr>
        <w:t xml:space="preserve">لمجلس): نظراً لأن اجتماعات </w:t>
      </w:r>
      <w:r w:rsidR="00084900" w:rsidRPr="00084900">
        <w:rPr>
          <w:rFonts w:eastAsia="Times New Roman" w:hint="cs"/>
          <w:rtl/>
        </w:rPr>
        <w:t xml:space="preserve">أفرقة </w:t>
      </w:r>
      <w:r w:rsidR="00084900" w:rsidRPr="00084900">
        <w:rPr>
          <w:rFonts w:eastAsia="Times New Roman"/>
        </w:rPr>
        <w:t>CWG</w:t>
      </w:r>
      <w:r w:rsidR="00084900" w:rsidRPr="00084900">
        <w:rPr>
          <w:rFonts w:eastAsia="Times New Roman"/>
          <w:rtl/>
        </w:rPr>
        <w:t xml:space="preserve"> و</w:t>
      </w:r>
      <w:r w:rsidR="00084900" w:rsidRPr="00084900">
        <w:rPr>
          <w:rFonts w:eastAsia="Times New Roman"/>
        </w:rPr>
        <w:t>EG</w:t>
      </w:r>
      <w:r w:rsidR="00084900" w:rsidRPr="00084900">
        <w:rPr>
          <w:rFonts w:eastAsia="Times New Roman"/>
          <w:rtl/>
        </w:rPr>
        <w:t xml:space="preserve"> لم تُعقد في أوائل عام </w:t>
      </w:r>
      <w:r w:rsidR="00084900" w:rsidRPr="00084900">
        <w:rPr>
          <w:rFonts w:eastAsia="Times New Roman"/>
        </w:rPr>
        <w:t>2023</w:t>
      </w:r>
      <w:r w:rsidR="00084900" w:rsidRPr="00084900">
        <w:rPr>
          <w:rFonts w:eastAsia="Times New Roman"/>
          <w:rtl/>
        </w:rPr>
        <w:t xml:space="preserve">، </w:t>
      </w:r>
      <w:r w:rsidR="00084900" w:rsidRPr="00084900">
        <w:rPr>
          <w:rFonts w:eastAsia="Times New Roman" w:hint="cs"/>
          <w:rtl/>
        </w:rPr>
        <w:t>فإننا نرى</w:t>
      </w:r>
      <w:r w:rsidR="00084900" w:rsidRPr="00084900">
        <w:rPr>
          <w:rFonts w:eastAsia="Times New Roman"/>
          <w:rtl/>
        </w:rPr>
        <w:t xml:space="preserve"> أن الإحاطات </w:t>
      </w:r>
      <w:r w:rsidR="00084900" w:rsidRPr="00084900">
        <w:rPr>
          <w:rFonts w:eastAsia="Times New Roman" w:hint="cs"/>
          <w:rtl/>
        </w:rPr>
        <w:t>المواضيعية</w:t>
      </w:r>
      <w:r w:rsidR="00084900" w:rsidRPr="00084900">
        <w:rPr>
          <w:rFonts w:eastAsia="Times New Roman"/>
          <w:rtl/>
        </w:rPr>
        <w:t xml:space="preserve"> </w:t>
      </w:r>
      <w:r w:rsidR="00084900" w:rsidRPr="00084900">
        <w:rPr>
          <w:rFonts w:eastAsia="Times New Roman" w:hint="cs"/>
          <w:rtl/>
        </w:rPr>
        <w:t>س</w:t>
      </w:r>
      <w:r w:rsidR="00084900" w:rsidRPr="00084900">
        <w:rPr>
          <w:rFonts w:eastAsia="Times New Roman"/>
          <w:rtl/>
        </w:rPr>
        <w:t xml:space="preserve">تساعد في إعلام الأعضاء بتقدم العمل في مختلف المجالات في الاتحاد. وفي الوقت نفسه، نريد أيضاً أن </w:t>
      </w:r>
      <w:r w:rsidR="00084900" w:rsidRPr="00084900">
        <w:rPr>
          <w:rFonts w:eastAsia="Times New Roman"/>
          <w:rtl/>
        </w:rPr>
        <w:lastRenderedPageBreak/>
        <w:t xml:space="preserve">نشير إلى أن الإحاطات </w:t>
      </w:r>
      <w:r w:rsidR="00084900" w:rsidRPr="00084900">
        <w:rPr>
          <w:rFonts w:eastAsia="Times New Roman" w:hint="cs"/>
          <w:rtl/>
        </w:rPr>
        <w:t>المواضيعية</w:t>
      </w:r>
      <w:r w:rsidR="00084900" w:rsidRPr="00084900">
        <w:rPr>
          <w:rFonts w:eastAsia="Times New Roman"/>
          <w:rtl/>
        </w:rPr>
        <w:t xml:space="preserve"> مصممة لتكون </w:t>
      </w:r>
      <w:r w:rsidR="00084900" w:rsidRPr="00084900">
        <w:rPr>
          <w:rFonts w:eastAsia="Times New Roman" w:hint="cs"/>
          <w:rtl/>
        </w:rPr>
        <w:t>إعلامية</w:t>
      </w:r>
      <w:r w:rsidR="00084900" w:rsidRPr="00084900">
        <w:rPr>
          <w:rFonts w:eastAsia="Times New Roman"/>
          <w:rtl/>
        </w:rPr>
        <w:t>، وليس مكاناً لاتخاذ قرارات بشأن الأمور المهمة للاتحاد. و</w:t>
      </w:r>
      <w:r w:rsidR="00084900" w:rsidRPr="00084900">
        <w:rPr>
          <w:rFonts w:eastAsia="Times New Roman" w:hint="cs"/>
          <w:rtl/>
        </w:rPr>
        <w:t>ينبغي</w:t>
      </w:r>
      <w:r w:rsidR="00084900" w:rsidRPr="00084900">
        <w:rPr>
          <w:rFonts w:eastAsia="Times New Roman"/>
          <w:rtl/>
        </w:rPr>
        <w:t xml:space="preserve"> أن </w:t>
      </w:r>
      <w:r w:rsidR="00084900" w:rsidRPr="00084900">
        <w:rPr>
          <w:rFonts w:eastAsia="Times New Roman" w:hint="cs"/>
          <w:rtl/>
        </w:rPr>
        <w:t>ت</w:t>
      </w:r>
      <w:r w:rsidR="00084900" w:rsidRPr="00084900">
        <w:rPr>
          <w:rFonts w:eastAsia="Times New Roman"/>
          <w:rtl/>
        </w:rPr>
        <w:t>حافظ على طبيعته</w:t>
      </w:r>
      <w:r w:rsidR="00084900" w:rsidRPr="00084900">
        <w:rPr>
          <w:rFonts w:eastAsia="Times New Roman" w:hint="cs"/>
          <w:rtl/>
        </w:rPr>
        <w:t>ا</w:t>
      </w:r>
      <w:r w:rsidR="00084900" w:rsidRPr="00084900">
        <w:rPr>
          <w:rFonts w:eastAsia="Times New Roman"/>
          <w:rtl/>
        </w:rPr>
        <w:t xml:space="preserve"> </w:t>
      </w:r>
      <w:r w:rsidR="00084900" w:rsidRPr="00084900">
        <w:rPr>
          <w:rFonts w:eastAsia="Times New Roman" w:hint="cs"/>
          <w:rtl/>
        </w:rPr>
        <w:t>كإحاطة إعلامية</w:t>
      </w:r>
      <w:r w:rsidR="00084900" w:rsidRPr="00084900">
        <w:rPr>
          <w:rFonts w:eastAsia="Times New Roman"/>
          <w:rtl/>
        </w:rPr>
        <w:t xml:space="preserve">. </w:t>
      </w:r>
      <w:r w:rsidR="00084900" w:rsidRPr="00084900">
        <w:rPr>
          <w:rFonts w:eastAsia="Times New Roman" w:hint="cs"/>
          <w:rtl/>
        </w:rPr>
        <w:t>و</w:t>
      </w:r>
      <w:r w:rsidR="00084900" w:rsidRPr="00084900">
        <w:rPr>
          <w:rFonts w:eastAsia="Times New Roman"/>
          <w:rtl/>
        </w:rPr>
        <w:t xml:space="preserve">إذا كان يتعين على أعضاء المجلس اتخاذ قرارات بشأن أي مسألة عاجلة، </w:t>
      </w:r>
      <w:r w:rsidR="00084900" w:rsidRPr="00084900">
        <w:rPr>
          <w:rFonts w:eastAsia="Times New Roman" w:hint="cs"/>
          <w:rtl/>
        </w:rPr>
        <w:t>ينبغي</w:t>
      </w:r>
      <w:r w:rsidR="00084900" w:rsidRPr="00084900">
        <w:rPr>
          <w:rFonts w:eastAsia="Times New Roman"/>
          <w:rtl/>
        </w:rPr>
        <w:t xml:space="preserve"> اتباع عملية صنع قرار تتوافق مع الاتفاقية، مثل</w:t>
      </w:r>
      <w:r w:rsidR="00084900" w:rsidRPr="00084900">
        <w:rPr>
          <w:rFonts w:eastAsia="Times New Roman" w:hint="cs"/>
          <w:rtl/>
        </w:rPr>
        <w:t>اً عن طريق</w:t>
      </w:r>
      <w:r w:rsidR="00084900" w:rsidRPr="00084900">
        <w:rPr>
          <w:rFonts w:eastAsia="Times New Roman"/>
          <w:rtl/>
        </w:rPr>
        <w:t xml:space="preserve"> المراسل</w:t>
      </w:r>
      <w:r w:rsidR="00084900" w:rsidRPr="00084900">
        <w:rPr>
          <w:rFonts w:eastAsia="Times New Roman" w:hint="cs"/>
          <w:rtl/>
        </w:rPr>
        <w:t>ة</w:t>
      </w:r>
      <w:r w:rsidR="00084900" w:rsidRPr="00084900">
        <w:rPr>
          <w:rFonts w:eastAsia="Times New Roman"/>
          <w:rtl/>
        </w:rPr>
        <w:t>. ونرى أن التشاور مع الدول الأعضاء من خلال وسائل الاتصال الإلكترونية (البريد الإلكتروني على سبيل المثال) لن يجلب عبئاً مالياً إضافياً على الاتحاد.</w:t>
      </w:r>
    </w:p>
    <w:p w14:paraId="3DB57D58" w14:textId="1853B000" w:rsidR="00084900" w:rsidRPr="00084900" w:rsidRDefault="00083289" w:rsidP="00083289">
      <w:pPr>
        <w:pStyle w:val="enumlev1"/>
        <w:rPr>
          <w:rFonts w:eastAsia="Times New Roman"/>
        </w:rPr>
      </w:pPr>
      <w:r>
        <w:rPr>
          <w:rFonts w:eastAsia="Times New Roman"/>
        </w:rPr>
        <w:sym w:font="Symbol" w:char="F0B7"/>
      </w:r>
      <w:r>
        <w:rPr>
          <w:rFonts w:eastAsia="Times New Roman"/>
          <w:rtl/>
        </w:rPr>
        <w:tab/>
      </w:r>
      <w:r w:rsidR="00084900" w:rsidRPr="00084900">
        <w:rPr>
          <w:rFonts w:eastAsia="Times New Roman"/>
          <w:rtl/>
        </w:rPr>
        <w:t>فيما يتعلق بمسألة "تعزيز المشاركة والحوار رفيعي المستوى مع الدول الأعضاء في المجلس": بالنظر إلى أن الأمانة العامة لم ت</w:t>
      </w:r>
      <w:r w:rsidR="00084900" w:rsidRPr="00084900">
        <w:rPr>
          <w:rFonts w:eastAsia="Times New Roman" w:hint="cs"/>
          <w:rtl/>
        </w:rPr>
        <w:t>ت</w:t>
      </w:r>
      <w:r w:rsidR="00084900" w:rsidRPr="00084900">
        <w:rPr>
          <w:rFonts w:eastAsia="Times New Roman"/>
          <w:rtl/>
        </w:rPr>
        <w:t xml:space="preserve">شاور رسمياً من قبل مع الدول الأعضاء بشأن الجدول الزمني والموضوعات الخاصة بالأنشطة المختلفة في الجزء الرفيع المستوى المقرر عقده خلال </w:t>
      </w:r>
      <w:r w:rsidR="00084900" w:rsidRPr="00084900">
        <w:rPr>
          <w:rFonts w:eastAsia="Times New Roman" w:hint="cs"/>
          <w:rtl/>
        </w:rPr>
        <w:t>دورة</w:t>
      </w:r>
      <w:r w:rsidR="00084900" w:rsidRPr="00084900">
        <w:rPr>
          <w:rFonts w:eastAsia="Times New Roman"/>
          <w:rtl/>
        </w:rPr>
        <w:t xml:space="preserve"> المجلس لعام </w:t>
      </w:r>
      <w:r w:rsidR="00084900" w:rsidRPr="00084900">
        <w:rPr>
          <w:rFonts w:eastAsia="Times New Roman"/>
        </w:rPr>
        <w:t>2023</w:t>
      </w:r>
      <w:r w:rsidR="00084900" w:rsidRPr="00084900">
        <w:rPr>
          <w:rFonts w:eastAsia="Times New Roman"/>
          <w:rtl/>
        </w:rPr>
        <w:t xml:space="preserve"> وفقاً </w:t>
      </w:r>
      <w:r w:rsidR="00084900" w:rsidRPr="00084900">
        <w:rPr>
          <w:rFonts w:eastAsia="Times New Roman" w:hint="cs"/>
          <w:rtl/>
        </w:rPr>
        <w:t>للنظام الداخلي ل</w:t>
      </w:r>
      <w:r w:rsidR="00084900" w:rsidRPr="00084900">
        <w:rPr>
          <w:rFonts w:eastAsia="Times New Roman"/>
          <w:rtl/>
        </w:rPr>
        <w:t xml:space="preserve">لمجلس، وأن مثل هذا الشكل لا يسمح لأعضاء المجلس بالمشاركة الكاملة في المناقشة، </w:t>
      </w:r>
      <w:r w:rsidR="00084900" w:rsidRPr="00084900">
        <w:rPr>
          <w:rFonts w:eastAsia="Times New Roman" w:hint="cs"/>
          <w:rtl/>
        </w:rPr>
        <w:t xml:space="preserve">فإنه </w:t>
      </w:r>
      <w:r w:rsidR="00084900" w:rsidRPr="00084900">
        <w:rPr>
          <w:rFonts w:eastAsia="Times New Roman"/>
          <w:rtl/>
        </w:rPr>
        <w:t>لا ينبغي اعتبار هذا الحدث كبند رسمي في</w:t>
      </w:r>
      <w:r w:rsidR="00CB67A4">
        <w:rPr>
          <w:rFonts w:eastAsia="Times New Roman" w:hint="cs"/>
          <w:rtl/>
        </w:rPr>
        <w:t> </w:t>
      </w:r>
      <w:r w:rsidR="00084900" w:rsidRPr="00084900">
        <w:rPr>
          <w:rFonts w:eastAsia="Times New Roman"/>
          <w:rtl/>
        </w:rPr>
        <w:t xml:space="preserve">جدول أعمال دورة المجلس لعام </w:t>
      </w:r>
      <w:r w:rsidR="00084900" w:rsidRPr="00084900">
        <w:rPr>
          <w:rFonts w:eastAsia="Times New Roman"/>
        </w:rPr>
        <w:t>2023</w:t>
      </w:r>
      <w:r w:rsidR="00084900" w:rsidRPr="00084900">
        <w:rPr>
          <w:rFonts w:eastAsia="Times New Roman"/>
          <w:rtl/>
        </w:rPr>
        <w:t xml:space="preserve">. كما </w:t>
      </w:r>
      <w:r w:rsidR="00084900" w:rsidRPr="00084900">
        <w:rPr>
          <w:rFonts w:eastAsia="Times New Roman" w:hint="cs"/>
          <w:rtl/>
        </w:rPr>
        <w:t>لا ينبغي</w:t>
      </w:r>
      <w:r w:rsidR="00084900" w:rsidRPr="00084900">
        <w:rPr>
          <w:rFonts w:eastAsia="Times New Roman"/>
          <w:rtl/>
        </w:rPr>
        <w:t xml:space="preserve"> اعتبار </w:t>
      </w:r>
      <w:r w:rsidR="00084900" w:rsidRPr="00084900">
        <w:rPr>
          <w:rFonts w:eastAsia="Times New Roman" w:hint="cs"/>
          <w:rtl/>
        </w:rPr>
        <w:t>نواتج</w:t>
      </w:r>
      <w:r w:rsidR="00084900" w:rsidRPr="00084900">
        <w:rPr>
          <w:rFonts w:eastAsia="Times New Roman"/>
          <w:rtl/>
        </w:rPr>
        <w:t xml:space="preserve"> الجزء </w:t>
      </w:r>
      <w:r w:rsidR="00084900" w:rsidRPr="00084900">
        <w:rPr>
          <w:rFonts w:eastAsia="Times New Roman" w:hint="cs"/>
          <w:rtl/>
        </w:rPr>
        <w:t>ال</w:t>
      </w:r>
      <w:r w:rsidR="00084900" w:rsidRPr="00084900">
        <w:rPr>
          <w:rFonts w:eastAsia="Times New Roman"/>
          <w:rtl/>
        </w:rPr>
        <w:t xml:space="preserve">رفيع المستوى كجزء من </w:t>
      </w:r>
      <w:r w:rsidR="00084900" w:rsidRPr="00084900">
        <w:rPr>
          <w:rFonts w:eastAsia="Times New Roman" w:hint="cs"/>
          <w:rtl/>
        </w:rPr>
        <w:t>نتيجة دورة</w:t>
      </w:r>
      <w:r w:rsidR="00084900" w:rsidRPr="00084900">
        <w:rPr>
          <w:rFonts w:eastAsia="Times New Roman"/>
          <w:rtl/>
        </w:rPr>
        <w:t xml:space="preserve"> المجلس لعام </w:t>
      </w:r>
      <w:r w:rsidR="00084900" w:rsidRPr="00084900">
        <w:rPr>
          <w:rFonts w:eastAsia="Times New Roman"/>
        </w:rPr>
        <w:t>2023</w:t>
      </w:r>
      <w:r w:rsidR="00084900" w:rsidRPr="00084900">
        <w:rPr>
          <w:rFonts w:eastAsia="Times New Roman"/>
          <w:rtl/>
        </w:rPr>
        <w:t xml:space="preserve">. وبالإضافة إلى ذلك، لا نوصي </w:t>
      </w:r>
      <w:r w:rsidR="00084900" w:rsidRPr="00084900">
        <w:rPr>
          <w:rFonts w:eastAsia="Times New Roman" w:hint="cs"/>
          <w:rtl/>
        </w:rPr>
        <w:t>بتنظيم</w:t>
      </w:r>
      <w:r w:rsidR="00084900" w:rsidRPr="00084900">
        <w:rPr>
          <w:rFonts w:eastAsia="Times New Roman"/>
          <w:rtl/>
        </w:rPr>
        <w:t xml:space="preserve"> </w:t>
      </w:r>
      <w:r w:rsidR="00084900" w:rsidRPr="00084900">
        <w:rPr>
          <w:rFonts w:eastAsia="Times New Roman" w:hint="cs"/>
          <w:rtl/>
        </w:rPr>
        <w:t>فعاليات</w:t>
      </w:r>
      <w:r w:rsidR="00084900" w:rsidRPr="00084900">
        <w:rPr>
          <w:rFonts w:eastAsia="Times New Roman"/>
          <w:rtl/>
        </w:rPr>
        <w:t xml:space="preserve"> وحوارات رفيعة المستوى خلال الدورات المقبلة للمجلس </w:t>
      </w:r>
      <w:r w:rsidR="00C75916">
        <w:rPr>
          <w:rFonts w:eastAsia="Times New Roman" w:hint="cs"/>
          <w:rtl/>
        </w:rPr>
        <w:t>للأسباب</w:t>
      </w:r>
      <w:r w:rsidR="00084900" w:rsidRPr="00084900">
        <w:rPr>
          <w:rFonts w:eastAsia="Times New Roman"/>
          <w:rtl/>
        </w:rPr>
        <w:t xml:space="preserve"> التالية. أولاً، يعقد الاتحاد دورة </w:t>
      </w:r>
      <w:r w:rsidR="00084900" w:rsidRPr="00084900">
        <w:rPr>
          <w:rFonts w:eastAsia="Times New Roman" w:hint="cs"/>
          <w:rtl/>
        </w:rPr>
        <w:t>حضورية</w:t>
      </w:r>
      <w:r w:rsidR="00084900" w:rsidRPr="00084900">
        <w:rPr>
          <w:rFonts w:eastAsia="Times New Roman"/>
          <w:rtl/>
        </w:rPr>
        <w:t xml:space="preserve"> للمجلس مرة واحدة فقط في السنة، حيث توجد العديد من القضايا المالية والإدارية والمتعلقة بالموارد البشرية التي </w:t>
      </w:r>
      <w:r w:rsidR="00084900" w:rsidRPr="00084900">
        <w:rPr>
          <w:rFonts w:eastAsia="Times New Roman" w:hint="cs"/>
          <w:rtl/>
        </w:rPr>
        <w:t>يتعين</w:t>
      </w:r>
      <w:r w:rsidR="00084900" w:rsidRPr="00084900">
        <w:rPr>
          <w:rFonts w:eastAsia="Times New Roman"/>
          <w:rtl/>
        </w:rPr>
        <w:t xml:space="preserve"> مناقشتها. </w:t>
      </w:r>
      <w:r w:rsidR="00084900" w:rsidRPr="00084900">
        <w:rPr>
          <w:rFonts w:eastAsia="Times New Roman" w:hint="cs"/>
          <w:rtl/>
        </w:rPr>
        <w:t>ومن شأن</w:t>
      </w:r>
      <w:r w:rsidR="00084900" w:rsidRPr="00084900">
        <w:rPr>
          <w:rFonts w:eastAsia="Times New Roman"/>
          <w:rtl/>
        </w:rPr>
        <w:t xml:space="preserve"> تنظيم اجتماع رفيع المستوى </w:t>
      </w:r>
      <w:r w:rsidR="00084900" w:rsidRPr="00084900">
        <w:rPr>
          <w:rFonts w:eastAsia="Times New Roman" w:hint="cs"/>
          <w:rtl/>
        </w:rPr>
        <w:t xml:space="preserve">أن </w:t>
      </w:r>
      <w:r w:rsidR="00084900" w:rsidRPr="00084900">
        <w:rPr>
          <w:rFonts w:eastAsia="Times New Roman"/>
          <w:rtl/>
        </w:rPr>
        <w:t xml:space="preserve">يستهلك الوقت غير الكافي بالفعل للمجلس، مما قد يعوقه عن مناقشة </w:t>
      </w:r>
      <w:r w:rsidR="00084900" w:rsidRPr="00084900">
        <w:rPr>
          <w:rFonts w:eastAsia="Times New Roman" w:hint="cs"/>
          <w:rtl/>
        </w:rPr>
        <w:t>ا</w:t>
      </w:r>
      <w:r w:rsidR="00084900" w:rsidRPr="00084900">
        <w:rPr>
          <w:rFonts w:eastAsia="Times New Roman"/>
          <w:rtl/>
        </w:rPr>
        <w:t>لمسائل التي ينبغي النظر فيها</w:t>
      </w:r>
      <w:r w:rsidR="00084900" w:rsidRPr="00084900">
        <w:rPr>
          <w:rFonts w:eastAsia="Times New Roman" w:hint="cs"/>
          <w:rtl/>
        </w:rPr>
        <w:t xml:space="preserve"> مناقشة كاملة</w:t>
      </w:r>
      <w:r w:rsidR="00084900" w:rsidRPr="00084900">
        <w:rPr>
          <w:rFonts w:eastAsia="Times New Roman"/>
          <w:rtl/>
        </w:rPr>
        <w:t xml:space="preserve">. </w:t>
      </w:r>
      <w:r w:rsidR="00084900" w:rsidRPr="00084900">
        <w:rPr>
          <w:rFonts w:eastAsia="Times New Roman" w:hint="cs"/>
          <w:rtl/>
        </w:rPr>
        <w:t>و</w:t>
      </w:r>
      <w:r w:rsidR="00084900" w:rsidRPr="00084900">
        <w:rPr>
          <w:rFonts w:eastAsia="Times New Roman"/>
          <w:rtl/>
        </w:rPr>
        <w:t>ثانياً، المجلس ليس المكان المناسب لمناقشة قضايا السياس</w:t>
      </w:r>
      <w:r w:rsidR="00084900" w:rsidRPr="00084900">
        <w:rPr>
          <w:rFonts w:eastAsia="Times New Roman" w:hint="cs"/>
          <w:rtl/>
        </w:rPr>
        <w:t>ات</w:t>
      </w:r>
      <w:r w:rsidR="00084900" w:rsidRPr="00084900">
        <w:rPr>
          <w:rFonts w:eastAsia="Times New Roman"/>
          <w:rtl/>
        </w:rPr>
        <w:t xml:space="preserve"> الكلية مثل استراتيجيات الاتحاد. والمفترض </w:t>
      </w:r>
      <w:r w:rsidR="00084900" w:rsidRPr="00084900">
        <w:rPr>
          <w:rFonts w:eastAsia="Times New Roman" w:hint="cs"/>
          <w:rtl/>
        </w:rPr>
        <w:t xml:space="preserve">هو </w:t>
      </w:r>
      <w:r w:rsidR="00084900" w:rsidRPr="00084900">
        <w:rPr>
          <w:rFonts w:eastAsia="Times New Roman"/>
          <w:rtl/>
        </w:rPr>
        <w:t xml:space="preserve">أن ينفذ المجلس المسؤوليات </w:t>
      </w:r>
      <w:r w:rsidR="00084900" w:rsidRPr="00084900">
        <w:rPr>
          <w:rFonts w:eastAsia="Times New Roman" w:hint="cs"/>
          <w:rtl/>
        </w:rPr>
        <w:t>التي يسندها</w:t>
      </w:r>
      <w:r w:rsidR="00084900" w:rsidRPr="00084900">
        <w:rPr>
          <w:rFonts w:eastAsia="Times New Roman"/>
          <w:rtl/>
        </w:rPr>
        <w:t xml:space="preserve"> إليه مؤتمر المندوبين المفوضين بموجب </w:t>
      </w:r>
      <w:r w:rsidR="00084900" w:rsidRPr="00084900">
        <w:rPr>
          <w:rFonts w:eastAsia="Times New Roman" w:hint="cs"/>
          <w:rtl/>
        </w:rPr>
        <w:t>ال</w:t>
      </w:r>
      <w:r w:rsidR="00084900" w:rsidRPr="00084900">
        <w:rPr>
          <w:rFonts w:eastAsia="Times New Roman"/>
          <w:rtl/>
        </w:rPr>
        <w:t xml:space="preserve">رقم </w:t>
      </w:r>
      <w:r w:rsidR="00084900" w:rsidRPr="00084900">
        <w:rPr>
          <w:rFonts w:eastAsia="Times New Roman"/>
        </w:rPr>
        <w:t>69</w:t>
      </w:r>
      <w:r w:rsidR="00084900" w:rsidRPr="00084900">
        <w:rPr>
          <w:rFonts w:eastAsia="Times New Roman" w:hint="cs"/>
          <w:rtl/>
        </w:rPr>
        <w:t xml:space="preserve"> من</w:t>
      </w:r>
      <w:r w:rsidR="00084900" w:rsidRPr="00084900">
        <w:rPr>
          <w:rFonts w:eastAsia="Times New Roman"/>
          <w:rtl/>
        </w:rPr>
        <w:t xml:space="preserve"> المادة </w:t>
      </w:r>
      <w:r w:rsidR="00084900" w:rsidRPr="00084900">
        <w:rPr>
          <w:rFonts w:eastAsia="Times New Roman"/>
        </w:rPr>
        <w:t>10</w:t>
      </w:r>
      <w:r w:rsidR="00084900" w:rsidRPr="00084900">
        <w:rPr>
          <w:rFonts w:eastAsia="Times New Roman"/>
          <w:rtl/>
        </w:rPr>
        <w:t xml:space="preserve"> من الدستور. </w:t>
      </w:r>
      <w:r w:rsidR="00084900" w:rsidRPr="00084900">
        <w:rPr>
          <w:rFonts w:eastAsia="Times New Roman" w:hint="cs"/>
          <w:rtl/>
        </w:rPr>
        <w:t>و</w:t>
      </w:r>
      <w:r w:rsidR="00084900" w:rsidRPr="00084900">
        <w:rPr>
          <w:rFonts w:eastAsia="Times New Roman"/>
          <w:rtl/>
        </w:rPr>
        <w:t xml:space="preserve">تنظيم </w:t>
      </w:r>
      <w:r w:rsidR="00084900" w:rsidRPr="00084900">
        <w:rPr>
          <w:rFonts w:eastAsia="Times New Roman" w:hint="cs"/>
          <w:rtl/>
        </w:rPr>
        <w:t>ال</w:t>
      </w:r>
      <w:r w:rsidR="00084900" w:rsidRPr="00084900">
        <w:rPr>
          <w:rFonts w:eastAsia="Times New Roman"/>
          <w:rtl/>
        </w:rPr>
        <w:t xml:space="preserve">اجتماعات </w:t>
      </w:r>
      <w:r w:rsidR="00084900" w:rsidRPr="00084900">
        <w:rPr>
          <w:rFonts w:eastAsia="Times New Roman" w:hint="cs"/>
          <w:rtl/>
        </w:rPr>
        <w:t>ال</w:t>
      </w:r>
      <w:r w:rsidR="00084900" w:rsidRPr="00084900">
        <w:rPr>
          <w:rFonts w:eastAsia="Times New Roman"/>
          <w:rtl/>
        </w:rPr>
        <w:t xml:space="preserve">رفيعة المستوى ليس من المسؤوليات </w:t>
      </w:r>
      <w:r w:rsidR="00084900" w:rsidRPr="00084900">
        <w:rPr>
          <w:rFonts w:eastAsia="Times New Roman" w:hint="cs"/>
          <w:rtl/>
        </w:rPr>
        <w:t xml:space="preserve">المسندة </w:t>
      </w:r>
      <w:r w:rsidR="00084900" w:rsidRPr="00084900">
        <w:rPr>
          <w:rFonts w:eastAsia="Times New Roman"/>
          <w:rtl/>
        </w:rPr>
        <w:t>إلى المجلس من قبل مؤتمر المندوبين المفوضين</w:t>
      </w:r>
      <w:r w:rsidR="00CB67A4">
        <w:rPr>
          <w:rFonts w:eastAsia="Times New Roman" w:hint="cs"/>
          <w:rtl/>
        </w:rPr>
        <w:t> </w:t>
      </w:r>
      <w:r w:rsidR="00CB67A4">
        <w:rPr>
          <w:rFonts w:eastAsia="Times New Roman"/>
        </w:rPr>
        <w:t>(PP)</w:t>
      </w:r>
      <w:r w:rsidR="00084900" w:rsidRPr="00084900">
        <w:rPr>
          <w:rFonts w:eastAsia="Times New Roman"/>
          <w:rtl/>
        </w:rPr>
        <w:t>. ويمكن للاتحاد أن يستفيد من مؤتمر</w:t>
      </w:r>
      <w:r w:rsidR="00084900" w:rsidRPr="00084900">
        <w:rPr>
          <w:rFonts w:eastAsia="Times New Roman" w:hint="cs"/>
          <w:rtl/>
        </w:rPr>
        <w:t xml:space="preserve"> المندوبين المفوضين </w:t>
      </w:r>
      <w:r w:rsidR="00084900" w:rsidRPr="00084900">
        <w:rPr>
          <w:rFonts w:eastAsia="Times New Roman"/>
          <w:rtl/>
        </w:rPr>
        <w:t>والمؤتمر العالمي للاتصالات الراديوية وغيره</w:t>
      </w:r>
      <w:r w:rsidR="00084900" w:rsidRPr="00084900">
        <w:rPr>
          <w:rFonts w:eastAsia="Times New Roman" w:hint="cs"/>
          <w:rtl/>
        </w:rPr>
        <w:t>م</w:t>
      </w:r>
      <w:r w:rsidR="00084900" w:rsidRPr="00084900">
        <w:rPr>
          <w:rFonts w:eastAsia="Times New Roman"/>
          <w:rtl/>
        </w:rPr>
        <w:t xml:space="preserve">ا من المؤتمرات والجمعيات لتنظيم اجتماعات رفيعة المستوى لمناقشة قضايا مثل الاتجاه الاستراتيجي للاتحاد. </w:t>
      </w:r>
      <w:r w:rsidR="00084900" w:rsidRPr="00084900">
        <w:rPr>
          <w:rFonts w:eastAsia="Times New Roman" w:hint="cs"/>
          <w:rtl/>
        </w:rPr>
        <w:t>و</w:t>
      </w:r>
      <w:r w:rsidR="00084900" w:rsidRPr="00084900">
        <w:rPr>
          <w:rFonts w:eastAsia="Times New Roman"/>
          <w:rtl/>
        </w:rPr>
        <w:t xml:space="preserve">ثالثاً، نلاحظ أن الاتحاد قد عقد أو </w:t>
      </w:r>
      <w:r w:rsidR="00084900" w:rsidRPr="00084900">
        <w:rPr>
          <w:rFonts w:eastAsia="Times New Roman" w:hint="cs"/>
          <w:rtl/>
        </w:rPr>
        <w:t>بصدد</w:t>
      </w:r>
      <w:r w:rsidR="00084900" w:rsidRPr="00084900">
        <w:rPr>
          <w:rFonts w:eastAsia="Times New Roman"/>
          <w:rtl/>
        </w:rPr>
        <w:t xml:space="preserve"> عقد عدد</w:t>
      </w:r>
      <w:r w:rsidR="00084900" w:rsidRPr="00084900">
        <w:rPr>
          <w:rFonts w:eastAsia="Times New Roman" w:hint="cs"/>
          <w:rtl/>
        </w:rPr>
        <w:t>اً</w:t>
      </w:r>
      <w:r w:rsidR="00084900" w:rsidRPr="00084900">
        <w:rPr>
          <w:rFonts w:eastAsia="Times New Roman"/>
          <w:rtl/>
        </w:rPr>
        <w:t xml:space="preserve"> من الاجتماعات العالمية </w:t>
      </w:r>
      <w:r w:rsidR="00CB67A4">
        <w:rPr>
          <w:rFonts w:eastAsia="Times New Roman" w:hint="cs"/>
          <w:rtl/>
        </w:rPr>
        <w:t>ال</w:t>
      </w:r>
      <w:r w:rsidR="00084900" w:rsidRPr="00084900">
        <w:rPr>
          <w:rFonts w:eastAsia="Times New Roman"/>
          <w:rtl/>
        </w:rPr>
        <w:t>رفيعة المستوى في</w:t>
      </w:r>
      <w:r w:rsidR="00CB67A4">
        <w:rPr>
          <w:rFonts w:eastAsia="Times New Roman" w:hint="cs"/>
          <w:rtl/>
        </w:rPr>
        <w:t> </w:t>
      </w:r>
      <w:r w:rsidR="00084900" w:rsidRPr="00084900">
        <w:rPr>
          <w:rFonts w:eastAsia="Times New Roman"/>
          <w:rtl/>
        </w:rPr>
        <w:t xml:space="preserve">عام </w:t>
      </w:r>
      <w:r w:rsidR="00084900" w:rsidRPr="00084900">
        <w:rPr>
          <w:rFonts w:eastAsia="Times New Roman"/>
        </w:rPr>
        <w:t>2023</w:t>
      </w:r>
      <w:r w:rsidR="00084900" w:rsidRPr="00084900">
        <w:rPr>
          <w:rFonts w:eastAsia="Times New Roman"/>
          <w:rtl/>
        </w:rPr>
        <w:t xml:space="preserve">، بما في ذلك الندوة العالمية لمنظمي الاتصالات، ومنتدى القمة العالمية لمجتمع المعلومات، والقمة العالمية للذكاء الاصطناعي من أجل الصالح العام. ولن </w:t>
      </w:r>
      <w:r w:rsidR="00084900" w:rsidRPr="00084900">
        <w:rPr>
          <w:rFonts w:eastAsia="Times New Roman" w:hint="cs"/>
          <w:rtl/>
        </w:rPr>
        <w:t>تضع</w:t>
      </w:r>
      <w:r w:rsidR="00084900" w:rsidRPr="00084900">
        <w:rPr>
          <w:rFonts w:eastAsia="Times New Roman"/>
          <w:rtl/>
        </w:rPr>
        <w:t xml:space="preserve"> الأحداث المتكررة </w:t>
      </w:r>
      <w:r w:rsidR="00084900" w:rsidRPr="00084900">
        <w:rPr>
          <w:rFonts w:eastAsia="Times New Roman" w:hint="cs"/>
          <w:rtl/>
        </w:rPr>
        <w:t>ال</w:t>
      </w:r>
      <w:r w:rsidR="00084900" w:rsidRPr="00084900">
        <w:rPr>
          <w:rFonts w:eastAsia="Times New Roman"/>
          <w:rtl/>
        </w:rPr>
        <w:t xml:space="preserve">رفيعة المستوى عبئاً مالياً كبيراً على الاتحاد فحسب، بل ستخلق أيضاً صعوبات أمام </w:t>
      </w:r>
      <w:r w:rsidR="00084900" w:rsidRPr="00084900">
        <w:rPr>
          <w:rFonts w:eastAsia="Times New Roman" w:hint="cs"/>
          <w:rtl/>
        </w:rPr>
        <w:t xml:space="preserve">مشاركة </w:t>
      </w:r>
      <w:r w:rsidR="00084900" w:rsidRPr="00084900">
        <w:rPr>
          <w:rFonts w:eastAsia="Times New Roman"/>
          <w:rtl/>
        </w:rPr>
        <w:t xml:space="preserve">البلدان النامية </w:t>
      </w:r>
      <w:r w:rsidR="00084900" w:rsidRPr="00084900">
        <w:rPr>
          <w:rFonts w:eastAsia="Times New Roman" w:hint="cs"/>
          <w:rtl/>
        </w:rPr>
        <w:t xml:space="preserve">بشكل </w:t>
      </w:r>
      <w:r w:rsidR="00084900" w:rsidRPr="00084900">
        <w:rPr>
          <w:rFonts w:eastAsia="Times New Roman"/>
          <w:rtl/>
        </w:rPr>
        <w:t xml:space="preserve">كامل في جميع الاجتماعات. وفي ضوء ما ورد أعلاه، نقترح أن </w:t>
      </w:r>
      <w:r w:rsidR="00084900" w:rsidRPr="00084900">
        <w:rPr>
          <w:rFonts w:eastAsia="Times New Roman" w:hint="cs"/>
          <w:rtl/>
        </w:rPr>
        <w:t>تنسق</w:t>
      </w:r>
      <w:r w:rsidR="00084900" w:rsidRPr="00084900">
        <w:rPr>
          <w:rFonts w:eastAsia="Times New Roman"/>
          <w:rtl/>
        </w:rPr>
        <w:t xml:space="preserve"> الأمانة العامة مختلف الأنشطة </w:t>
      </w:r>
      <w:r w:rsidR="00084900" w:rsidRPr="00084900">
        <w:rPr>
          <w:rFonts w:eastAsia="Times New Roman" w:hint="cs"/>
          <w:rtl/>
        </w:rPr>
        <w:t>ال</w:t>
      </w:r>
      <w:r w:rsidR="00084900" w:rsidRPr="00084900">
        <w:rPr>
          <w:rFonts w:eastAsia="Times New Roman"/>
          <w:rtl/>
        </w:rPr>
        <w:t>رفيعة المستوى للاتحاد بناءً على مفهوم اتحاد</w:t>
      </w:r>
      <w:r w:rsidR="00084900" w:rsidRPr="00084900">
        <w:rPr>
          <w:rFonts w:eastAsia="Times New Roman" w:hint="cs"/>
          <w:rtl/>
        </w:rPr>
        <w:t xml:space="preserve"> واحد</w:t>
      </w:r>
      <w:r w:rsidR="00084900" w:rsidRPr="00084900">
        <w:rPr>
          <w:rFonts w:eastAsia="Times New Roman"/>
          <w:rtl/>
        </w:rPr>
        <w:t>، و</w:t>
      </w:r>
      <w:r w:rsidR="00084900" w:rsidRPr="00084900">
        <w:rPr>
          <w:rFonts w:eastAsia="Times New Roman" w:hint="cs"/>
          <w:rtl/>
        </w:rPr>
        <w:t>أن ت</w:t>
      </w:r>
      <w:r w:rsidR="00084900" w:rsidRPr="00084900">
        <w:rPr>
          <w:rFonts w:eastAsia="Times New Roman"/>
          <w:rtl/>
        </w:rPr>
        <w:t xml:space="preserve">تشاور بانتظام مع الدول الأعضاء عن طريق المراسلة </w:t>
      </w:r>
      <w:r w:rsidR="00084900" w:rsidRPr="00084900">
        <w:rPr>
          <w:rFonts w:eastAsia="Times New Roman" w:hint="cs"/>
          <w:rtl/>
        </w:rPr>
        <w:t>بشأن</w:t>
      </w:r>
      <w:r w:rsidR="00084900" w:rsidRPr="00084900">
        <w:rPr>
          <w:rFonts w:eastAsia="Times New Roman"/>
          <w:rtl/>
        </w:rPr>
        <w:t xml:space="preserve"> موضوع وجدول أعمال </w:t>
      </w:r>
      <w:r w:rsidR="00084900" w:rsidRPr="00084900">
        <w:rPr>
          <w:rFonts w:eastAsia="Times New Roman" w:hint="cs"/>
          <w:rtl/>
        </w:rPr>
        <w:t>ا</w:t>
      </w:r>
      <w:r w:rsidR="00084900" w:rsidRPr="00084900">
        <w:rPr>
          <w:rFonts w:eastAsia="Times New Roman"/>
          <w:rtl/>
        </w:rPr>
        <w:t xml:space="preserve">لأحداث </w:t>
      </w:r>
      <w:r w:rsidR="00084900" w:rsidRPr="00084900">
        <w:rPr>
          <w:rFonts w:eastAsia="Times New Roman" w:hint="cs"/>
          <w:rtl/>
        </w:rPr>
        <w:t>ال</w:t>
      </w:r>
      <w:r w:rsidR="00084900" w:rsidRPr="00084900">
        <w:rPr>
          <w:rFonts w:eastAsia="Times New Roman"/>
          <w:rtl/>
        </w:rPr>
        <w:t>رفيعة المستوى المقترحة المخطط لها</w:t>
      </w:r>
      <w:r w:rsidR="00084900" w:rsidRPr="00084900">
        <w:rPr>
          <w:rFonts w:eastAsia="Times New Roman" w:hint="cs"/>
          <w:rtl/>
        </w:rPr>
        <w:t xml:space="preserve"> في</w:t>
      </w:r>
      <w:r w:rsidR="00084900" w:rsidRPr="00084900">
        <w:rPr>
          <w:rFonts w:eastAsia="Times New Roman"/>
          <w:rtl/>
        </w:rPr>
        <w:t xml:space="preserve"> العام </w:t>
      </w:r>
      <w:r w:rsidR="00C75916">
        <w:rPr>
          <w:rFonts w:eastAsia="Times New Roman" w:hint="cs"/>
          <w:rtl/>
        </w:rPr>
        <w:t>التالي</w:t>
      </w:r>
      <w:r w:rsidR="00084900" w:rsidRPr="00084900">
        <w:rPr>
          <w:rFonts w:eastAsia="Times New Roman"/>
          <w:rtl/>
        </w:rPr>
        <w:t>، و</w:t>
      </w:r>
      <w:r w:rsidR="00084900" w:rsidRPr="00084900">
        <w:rPr>
          <w:rFonts w:eastAsia="Times New Roman" w:hint="cs"/>
          <w:rtl/>
        </w:rPr>
        <w:t>أن ت</w:t>
      </w:r>
      <w:r w:rsidR="00084900" w:rsidRPr="00084900">
        <w:rPr>
          <w:rFonts w:eastAsia="Times New Roman"/>
          <w:rtl/>
        </w:rPr>
        <w:t>رفع تقرير</w:t>
      </w:r>
      <w:r w:rsidR="00084900" w:rsidRPr="00084900">
        <w:rPr>
          <w:rFonts w:eastAsia="Times New Roman" w:hint="cs"/>
          <w:rtl/>
        </w:rPr>
        <w:t>اً</w:t>
      </w:r>
      <w:r w:rsidR="00084900" w:rsidRPr="00084900">
        <w:rPr>
          <w:rFonts w:eastAsia="Times New Roman"/>
          <w:rtl/>
        </w:rPr>
        <w:t xml:space="preserve"> إلى المجلس </w:t>
      </w:r>
      <w:r w:rsidR="00084900" w:rsidRPr="00084900">
        <w:rPr>
          <w:rFonts w:eastAsia="Times New Roman" w:hint="cs"/>
          <w:rtl/>
        </w:rPr>
        <w:t xml:space="preserve">التماساً </w:t>
      </w:r>
      <w:r w:rsidR="00084900" w:rsidRPr="00084900">
        <w:rPr>
          <w:rFonts w:eastAsia="Times New Roman"/>
          <w:rtl/>
        </w:rPr>
        <w:t>لموافق</w:t>
      </w:r>
      <w:r w:rsidR="00084900" w:rsidRPr="00084900">
        <w:rPr>
          <w:rFonts w:eastAsia="Times New Roman" w:hint="cs"/>
          <w:rtl/>
        </w:rPr>
        <w:t>ته</w:t>
      </w:r>
      <w:r w:rsidR="00084900" w:rsidRPr="00084900">
        <w:rPr>
          <w:rFonts w:eastAsia="Times New Roman"/>
          <w:rtl/>
        </w:rPr>
        <w:t xml:space="preserve">. وفي </w:t>
      </w:r>
      <w:r w:rsidR="00C75916">
        <w:rPr>
          <w:rFonts w:eastAsia="Times New Roman" w:hint="cs"/>
          <w:rtl/>
        </w:rPr>
        <w:t>غضون ذلك</w:t>
      </w:r>
      <w:r w:rsidR="00084900" w:rsidRPr="00084900">
        <w:rPr>
          <w:rFonts w:eastAsia="Times New Roman"/>
          <w:rtl/>
        </w:rPr>
        <w:t>، ومع التذكير بأن الاتحاد ينظم عدة أحداث جانبية رفيعة المستوى كل عام، نقترح</w:t>
      </w:r>
      <w:r w:rsidR="00C75916">
        <w:rPr>
          <w:rFonts w:eastAsia="Times New Roman" w:hint="cs"/>
          <w:rtl/>
        </w:rPr>
        <w:t>،</w:t>
      </w:r>
      <w:r w:rsidR="00084900" w:rsidRPr="00084900">
        <w:rPr>
          <w:rFonts w:eastAsia="Times New Roman"/>
          <w:rtl/>
        </w:rPr>
        <w:t xml:space="preserve"> من أجل تعزيز مشاركة الدول الأعضاء في هذه الأحداث، أن يضع المجلس مبادئ توجيهية بشأن موضوع وتنظيم وفعالية عقد الأحداث الجانبية</w:t>
      </w:r>
      <w:r w:rsidR="00084900" w:rsidRPr="00084900">
        <w:rPr>
          <w:rFonts w:eastAsia="Times New Roman" w:hint="cs"/>
          <w:rtl/>
        </w:rPr>
        <w:t xml:space="preserve"> بحيث يمكن </w:t>
      </w:r>
      <w:r w:rsidR="00084900" w:rsidRPr="00084900">
        <w:rPr>
          <w:rFonts w:eastAsia="Times New Roman"/>
          <w:rtl/>
        </w:rPr>
        <w:t xml:space="preserve">أن تستعد </w:t>
      </w:r>
      <w:r w:rsidR="00084900" w:rsidRPr="00084900">
        <w:rPr>
          <w:rFonts w:eastAsia="Times New Roman" w:hint="cs"/>
          <w:rtl/>
        </w:rPr>
        <w:t>ا</w:t>
      </w:r>
      <w:r w:rsidR="00084900" w:rsidRPr="00084900">
        <w:rPr>
          <w:rFonts w:eastAsia="Times New Roman"/>
          <w:rtl/>
        </w:rPr>
        <w:t xml:space="preserve">لدول الأعضاء </w:t>
      </w:r>
      <w:r w:rsidR="00084900" w:rsidRPr="00084900">
        <w:rPr>
          <w:rFonts w:eastAsia="Times New Roman" w:hint="cs"/>
          <w:rtl/>
        </w:rPr>
        <w:t>ل</w:t>
      </w:r>
      <w:r w:rsidR="00084900" w:rsidRPr="00084900">
        <w:rPr>
          <w:rFonts w:eastAsia="Times New Roman"/>
          <w:rtl/>
        </w:rPr>
        <w:t>هذه الأحداث</w:t>
      </w:r>
      <w:r w:rsidR="00084900" w:rsidRPr="00084900">
        <w:rPr>
          <w:rFonts w:eastAsia="Times New Roman" w:hint="cs"/>
          <w:rtl/>
        </w:rPr>
        <w:t xml:space="preserve"> وتشارك فيها </w:t>
      </w:r>
      <w:r w:rsidR="00084900" w:rsidRPr="00084900">
        <w:rPr>
          <w:rFonts w:eastAsia="Times New Roman"/>
          <w:rtl/>
        </w:rPr>
        <w:t>بشكل أفضل.</w:t>
      </w:r>
    </w:p>
    <w:p w14:paraId="76965B5A" w14:textId="3D24EFE2" w:rsidR="00084900" w:rsidRPr="00083289" w:rsidRDefault="00083289" w:rsidP="00083289">
      <w:pPr>
        <w:pStyle w:val="enumlev1"/>
        <w:rPr>
          <w:rFonts w:eastAsia="Times New Roman"/>
          <w:spacing w:val="-2"/>
        </w:rPr>
      </w:pPr>
      <w:r w:rsidRPr="00083289">
        <w:rPr>
          <w:rFonts w:eastAsia="Times New Roman"/>
          <w:spacing w:val="-2"/>
        </w:rPr>
        <w:sym w:font="Symbol" w:char="F0B7"/>
      </w:r>
      <w:r w:rsidRPr="00083289">
        <w:rPr>
          <w:rFonts w:eastAsia="Times New Roman"/>
          <w:spacing w:val="-2"/>
          <w:rtl/>
        </w:rPr>
        <w:tab/>
      </w:r>
      <w:r w:rsidR="00084900" w:rsidRPr="00083289">
        <w:rPr>
          <w:rFonts w:eastAsia="Times New Roman"/>
          <w:spacing w:val="-2"/>
          <w:rtl/>
        </w:rPr>
        <w:t xml:space="preserve">فيما يتعلق بمسألة "تنظيم معتكف مع أعضاء المجلس لاستكشاف الفرص، بما في ذلك </w:t>
      </w:r>
      <w:r w:rsidR="00084900" w:rsidRPr="00083289">
        <w:rPr>
          <w:rFonts w:eastAsia="Times New Roman" w:hint="cs"/>
          <w:spacing w:val="-2"/>
          <w:rtl/>
        </w:rPr>
        <w:t>رفع مستوى إدارة</w:t>
      </w:r>
      <w:r w:rsidR="00084900" w:rsidRPr="00083289">
        <w:rPr>
          <w:rFonts w:eastAsia="Times New Roman"/>
          <w:spacing w:val="-2"/>
          <w:rtl/>
        </w:rPr>
        <w:t xml:space="preserve"> الاتحاد وعملياته وأنظمته": نظراً </w:t>
      </w:r>
      <w:r w:rsidR="00084900" w:rsidRPr="00083289">
        <w:rPr>
          <w:rFonts w:eastAsia="Times New Roman" w:hint="cs"/>
          <w:spacing w:val="-2"/>
          <w:rtl/>
        </w:rPr>
        <w:t>لعدم عقد</w:t>
      </w:r>
      <w:r w:rsidR="00084900" w:rsidRPr="00083289">
        <w:rPr>
          <w:rFonts w:eastAsia="Times New Roman"/>
          <w:spacing w:val="-2"/>
          <w:rtl/>
        </w:rPr>
        <w:t xml:space="preserve"> اجتماعات لفريق العمل التابع للمجلس وفريق الخبراء في أوائل عام </w:t>
      </w:r>
      <w:r w:rsidR="00084900" w:rsidRPr="00083289">
        <w:rPr>
          <w:rFonts w:eastAsia="Times New Roman"/>
          <w:spacing w:val="-2"/>
        </w:rPr>
        <w:t>2023</w:t>
      </w:r>
      <w:r w:rsidR="00084900" w:rsidRPr="00083289">
        <w:rPr>
          <w:rFonts w:eastAsia="Times New Roman"/>
          <w:spacing w:val="-2"/>
          <w:rtl/>
        </w:rPr>
        <w:t>، يمكن أن يساهم المعتكف مع أعضاء المجلس في العمل التحضيري للمجلس، لأنه يسمح ب</w:t>
      </w:r>
      <w:r w:rsidR="00084900" w:rsidRPr="00083289">
        <w:rPr>
          <w:rFonts w:eastAsia="Times New Roman" w:hint="cs"/>
          <w:spacing w:val="-2"/>
          <w:rtl/>
        </w:rPr>
        <w:t xml:space="preserve">إجراء </w:t>
      </w:r>
      <w:r w:rsidR="00084900" w:rsidRPr="00083289">
        <w:rPr>
          <w:rFonts w:eastAsia="Times New Roman"/>
          <w:spacing w:val="-2"/>
          <w:rtl/>
        </w:rPr>
        <w:t>مناقش</w:t>
      </w:r>
      <w:r w:rsidR="00084900" w:rsidRPr="00083289">
        <w:rPr>
          <w:rFonts w:eastAsia="Times New Roman" w:hint="cs"/>
          <w:spacing w:val="-2"/>
          <w:rtl/>
        </w:rPr>
        <w:t>ات</w:t>
      </w:r>
      <w:r w:rsidR="00084900" w:rsidRPr="00083289">
        <w:rPr>
          <w:rFonts w:eastAsia="Times New Roman"/>
          <w:spacing w:val="-2"/>
          <w:rtl/>
        </w:rPr>
        <w:t xml:space="preserve"> غير رسمية بين أعضاء المجلس قبل </w:t>
      </w:r>
      <w:r w:rsidR="00084900" w:rsidRPr="00083289">
        <w:rPr>
          <w:rFonts w:eastAsia="Times New Roman" w:hint="cs"/>
          <w:spacing w:val="-2"/>
          <w:rtl/>
        </w:rPr>
        <w:t>دورات</w:t>
      </w:r>
      <w:r w:rsidR="00084900" w:rsidRPr="00083289">
        <w:rPr>
          <w:rFonts w:eastAsia="Times New Roman"/>
          <w:spacing w:val="-2"/>
          <w:rtl/>
        </w:rPr>
        <w:t xml:space="preserve"> المجلس. ومع ذلك، في ظل الظروف العادية، يمكن للدول الأعضاء في الاتحاد مناقشة العديد من قضايا المجلس </w:t>
      </w:r>
      <w:r w:rsidR="00C75916" w:rsidRPr="00083289">
        <w:rPr>
          <w:rFonts w:eastAsia="Times New Roman" w:hint="cs"/>
          <w:spacing w:val="-2"/>
          <w:rtl/>
        </w:rPr>
        <w:t>باستفاضة</w:t>
      </w:r>
      <w:r w:rsidR="00084900" w:rsidRPr="00083289">
        <w:rPr>
          <w:rFonts w:eastAsia="Times New Roman"/>
          <w:spacing w:val="-2"/>
          <w:rtl/>
        </w:rPr>
        <w:t xml:space="preserve"> من خلال اجتماعات </w:t>
      </w:r>
      <w:r w:rsidR="00084900" w:rsidRPr="00083289">
        <w:rPr>
          <w:rFonts w:eastAsia="Times New Roman" w:hint="cs"/>
          <w:spacing w:val="-2"/>
          <w:rtl/>
        </w:rPr>
        <w:t>أفرقة</w:t>
      </w:r>
      <w:r w:rsidR="00084900" w:rsidRPr="00083289">
        <w:rPr>
          <w:rFonts w:eastAsia="Times New Roman"/>
          <w:spacing w:val="-2"/>
          <w:rtl/>
        </w:rPr>
        <w:t xml:space="preserve"> العمل. ولن يكون المعتكف إلا نشاطا</w:t>
      </w:r>
      <w:r w:rsidR="00084900" w:rsidRPr="00083289">
        <w:rPr>
          <w:rFonts w:eastAsia="Times New Roman" w:hint="cs"/>
          <w:spacing w:val="-2"/>
          <w:rtl/>
        </w:rPr>
        <w:t>ً</w:t>
      </w:r>
      <w:r w:rsidR="00084900" w:rsidRPr="00083289">
        <w:rPr>
          <w:rFonts w:eastAsia="Times New Roman"/>
          <w:spacing w:val="-2"/>
          <w:rtl/>
        </w:rPr>
        <w:t xml:space="preserve"> غير رسمي يستهلك الموارد المالية والبشرية للمجلس، ولن تسهم نتائجه بشكل كبير في المناقشات الرسمية للمجلس. ولذلك، لا نوصي بمواصلة ممارسة تنظيم </w:t>
      </w:r>
      <w:r w:rsidR="00084900" w:rsidRPr="00083289">
        <w:rPr>
          <w:rFonts w:eastAsia="Times New Roman" w:hint="cs"/>
          <w:spacing w:val="-2"/>
          <w:rtl/>
        </w:rPr>
        <w:t>المعتكفات</w:t>
      </w:r>
      <w:r w:rsidR="00084900" w:rsidRPr="00083289">
        <w:rPr>
          <w:rFonts w:eastAsia="Times New Roman"/>
          <w:spacing w:val="-2"/>
          <w:rtl/>
        </w:rPr>
        <w:t xml:space="preserve"> مع أعضاء المجلس في </w:t>
      </w:r>
      <w:r w:rsidR="00084900" w:rsidRPr="00083289">
        <w:rPr>
          <w:rFonts w:eastAsia="Times New Roman" w:hint="cs"/>
          <w:spacing w:val="-2"/>
          <w:rtl/>
        </w:rPr>
        <w:t>ال</w:t>
      </w:r>
      <w:r w:rsidR="00084900" w:rsidRPr="00083289">
        <w:rPr>
          <w:rFonts w:eastAsia="Times New Roman"/>
          <w:spacing w:val="-2"/>
          <w:rtl/>
        </w:rPr>
        <w:t>عملية التحضير</w:t>
      </w:r>
      <w:r w:rsidR="00084900" w:rsidRPr="00083289">
        <w:rPr>
          <w:rFonts w:eastAsia="Times New Roman" w:hint="cs"/>
          <w:spacing w:val="-2"/>
          <w:rtl/>
        </w:rPr>
        <w:t>ية</w:t>
      </w:r>
      <w:r w:rsidR="00084900" w:rsidRPr="00083289">
        <w:rPr>
          <w:rFonts w:eastAsia="Times New Roman"/>
          <w:spacing w:val="-2"/>
          <w:rtl/>
        </w:rPr>
        <w:t xml:space="preserve"> اللاحقة للمجلس. وعلاوة</w:t>
      </w:r>
      <w:r w:rsidR="00262019">
        <w:rPr>
          <w:rFonts w:eastAsia="Times New Roman" w:hint="cs"/>
          <w:spacing w:val="-2"/>
          <w:rtl/>
        </w:rPr>
        <w:t>ً</w:t>
      </w:r>
      <w:r w:rsidR="00084900" w:rsidRPr="00083289">
        <w:rPr>
          <w:rFonts w:eastAsia="Times New Roman"/>
          <w:spacing w:val="-2"/>
          <w:rtl/>
        </w:rPr>
        <w:t xml:space="preserve"> على ذلك، لا</w:t>
      </w:r>
      <w:r w:rsidR="00A2684D">
        <w:rPr>
          <w:rFonts w:eastAsia="Times New Roman" w:hint="cs"/>
          <w:spacing w:val="-2"/>
          <w:rtl/>
        </w:rPr>
        <w:t> </w:t>
      </w:r>
      <w:r w:rsidR="00084900" w:rsidRPr="00083289">
        <w:rPr>
          <w:rFonts w:eastAsia="Times New Roman"/>
          <w:spacing w:val="-2"/>
          <w:rtl/>
        </w:rPr>
        <w:t xml:space="preserve">يمكن معاملة "قواعد تشاتام هاوس" المذكورة في تقرير الأمانة </w:t>
      </w:r>
      <w:r w:rsidR="00084900" w:rsidRPr="00083289">
        <w:rPr>
          <w:rFonts w:eastAsia="Times New Roman" w:hint="cs"/>
          <w:spacing w:val="-2"/>
          <w:rtl/>
        </w:rPr>
        <w:t>كنظام داخلي</w:t>
      </w:r>
      <w:r w:rsidR="00084900" w:rsidRPr="00083289">
        <w:rPr>
          <w:rFonts w:eastAsia="Times New Roman"/>
          <w:spacing w:val="-2"/>
          <w:rtl/>
        </w:rPr>
        <w:t xml:space="preserve"> (مثل القواعد الأخرى الواردة في </w:t>
      </w:r>
      <w:r w:rsidR="00084900" w:rsidRPr="00083289">
        <w:rPr>
          <w:rFonts w:eastAsia="Times New Roman" w:hint="cs"/>
          <w:spacing w:val="-2"/>
          <w:rtl/>
        </w:rPr>
        <w:t>النظام الداخلي</w:t>
      </w:r>
      <w:r w:rsidR="00084900" w:rsidRPr="00083289">
        <w:rPr>
          <w:rFonts w:eastAsia="Times New Roman"/>
          <w:spacing w:val="-2"/>
          <w:rtl/>
        </w:rPr>
        <w:t xml:space="preserve"> للمجلس) لأنها غير محددة في الدستور أو الاتفاقية أو </w:t>
      </w:r>
      <w:r w:rsidR="00084900" w:rsidRPr="00083289">
        <w:rPr>
          <w:rFonts w:eastAsia="Times New Roman" w:hint="cs"/>
          <w:spacing w:val="-2"/>
          <w:rtl/>
        </w:rPr>
        <w:t>مقررات</w:t>
      </w:r>
      <w:r w:rsidR="00084900" w:rsidRPr="00083289">
        <w:rPr>
          <w:rFonts w:eastAsia="Times New Roman"/>
          <w:spacing w:val="-2"/>
          <w:rtl/>
        </w:rPr>
        <w:t xml:space="preserve"> مؤتمر المندوبين المفوضين. ولا </w:t>
      </w:r>
      <w:r w:rsidR="00084900" w:rsidRPr="00083289">
        <w:rPr>
          <w:rFonts w:eastAsia="Times New Roman" w:hint="cs"/>
          <w:spacing w:val="-2"/>
          <w:rtl/>
        </w:rPr>
        <w:t>ت</w:t>
      </w:r>
      <w:r w:rsidR="00084900" w:rsidRPr="00083289">
        <w:rPr>
          <w:rFonts w:eastAsia="Times New Roman"/>
          <w:spacing w:val="-2"/>
          <w:rtl/>
        </w:rPr>
        <w:t xml:space="preserve">نطبق على </w:t>
      </w:r>
      <w:r w:rsidR="00084900" w:rsidRPr="00083289">
        <w:rPr>
          <w:rFonts w:eastAsia="Times New Roman" w:hint="cs"/>
          <w:spacing w:val="-2"/>
          <w:rtl/>
        </w:rPr>
        <w:t>المعتكفات</w:t>
      </w:r>
      <w:r w:rsidR="00084900" w:rsidRPr="00083289">
        <w:rPr>
          <w:rFonts w:eastAsia="Times New Roman"/>
          <w:spacing w:val="-2"/>
          <w:rtl/>
        </w:rPr>
        <w:t xml:space="preserve"> مع أعضاء المجلس التي تتناول مسائل الإدارة والإصلاح المهمة التي يجب أن يغطيها المجلس.</w:t>
      </w:r>
    </w:p>
    <w:p w14:paraId="75B2C8FE" w14:textId="248124DA" w:rsidR="009D031E" w:rsidRPr="00083289" w:rsidRDefault="00084900" w:rsidP="00F75779">
      <w:pPr>
        <w:rPr>
          <w:rtl/>
        </w:rPr>
      </w:pPr>
      <w:r w:rsidRPr="00084900">
        <w:t>3</w:t>
      </w:r>
      <w:r w:rsidRPr="00084900">
        <w:rPr>
          <w:rtl/>
        </w:rPr>
        <w:tab/>
      </w:r>
      <w:r w:rsidRPr="00084900">
        <w:rPr>
          <w:rFonts w:hint="cs"/>
          <w:rtl/>
        </w:rPr>
        <w:t>و</w:t>
      </w:r>
      <w:r w:rsidRPr="00084900">
        <w:rPr>
          <w:rtl/>
        </w:rPr>
        <w:t xml:space="preserve">تقترح الصين تكليف </w:t>
      </w:r>
      <w:r w:rsidRPr="00084900">
        <w:rPr>
          <w:rFonts w:hint="cs"/>
          <w:rtl/>
        </w:rPr>
        <w:t>فريق ال</w:t>
      </w:r>
      <w:r w:rsidRPr="00084900">
        <w:rPr>
          <w:rtl/>
        </w:rPr>
        <w:t xml:space="preserve">عمل </w:t>
      </w:r>
      <w:r w:rsidRPr="00084900">
        <w:rPr>
          <w:rFonts w:hint="cs"/>
          <w:rtl/>
        </w:rPr>
        <w:t>التابع ل</w:t>
      </w:r>
      <w:r w:rsidRPr="00084900">
        <w:rPr>
          <w:rtl/>
        </w:rPr>
        <w:t xml:space="preserve">لمجلس المعني بالموارد المالية والبشرية </w:t>
      </w:r>
      <w:r w:rsidRPr="00084900">
        <w:t>(CWG-FHR)</w:t>
      </w:r>
      <w:r w:rsidRPr="00084900">
        <w:rPr>
          <w:rtl/>
        </w:rPr>
        <w:t xml:space="preserve"> بالنظر في القضايا المتعلقة بتحسينات المجلس وتقديم تقرير إلى المجلس </w:t>
      </w:r>
      <w:r w:rsidRPr="00084900">
        <w:rPr>
          <w:rFonts w:hint="cs"/>
          <w:rtl/>
        </w:rPr>
        <w:t xml:space="preserve">في </w:t>
      </w:r>
      <w:r w:rsidRPr="00084900">
        <w:rPr>
          <w:rtl/>
        </w:rPr>
        <w:t>دور</w:t>
      </w:r>
      <w:r w:rsidRPr="00084900">
        <w:rPr>
          <w:rFonts w:hint="cs"/>
          <w:rtl/>
        </w:rPr>
        <w:t xml:space="preserve">ته </w:t>
      </w:r>
      <w:r w:rsidRPr="00084900">
        <w:rPr>
          <w:rtl/>
        </w:rPr>
        <w:t xml:space="preserve">لعام </w:t>
      </w:r>
      <w:r w:rsidRPr="00084900">
        <w:t>2024</w:t>
      </w:r>
      <w:r w:rsidRPr="00084900">
        <w:rPr>
          <w:rtl/>
        </w:rPr>
        <w:t>.</w:t>
      </w:r>
    </w:p>
    <w:p w14:paraId="063B7ACE" w14:textId="7353C0C4"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w:t>
      </w:r>
    </w:p>
    <w:sectPr w:rsidR="00F50E3F" w:rsidSect="006C3242">
      <w:headerReference w:type="even" r:id="rId19"/>
      <w:headerReference w:type="default" r:id="rId20"/>
      <w:footerReference w:type="even" r:id="rId21"/>
      <w:footerReference w:type="default" r:id="rId22"/>
      <w:headerReference w:type="firs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07EA" w14:textId="77777777" w:rsidR="00240C0B" w:rsidRDefault="00240C0B" w:rsidP="006C3242">
      <w:pPr>
        <w:spacing w:before="0" w:line="240" w:lineRule="auto"/>
      </w:pPr>
      <w:r>
        <w:separator/>
      </w:r>
    </w:p>
  </w:endnote>
  <w:endnote w:type="continuationSeparator" w:id="0">
    <w:p w14:paraId="242FF9A6" w14:textId="77777777" w:rsidR="00240C0B" w:rsidRDefault="00240C0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738E" w14:textId="77777777" w:rsidR="00F93CBB" w:rsidRDefault="00F93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0FA19FF7" w14:textId="77777777" w:rsidTr="00357086">
      <w:trPr>
        <w:jc w:val="center"/>
      </w:trPr>
      <w:tc>
        <w:tcPr>
          <w:tcW w:w="868" w:type="pct"/>
          <w:vAlign w:val="center"/>
        </w:tcPr>
        <w:p w14:paraId="16C9DA21" w14:textId="3D28F65E"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023B1E">
            <w:rPr>
              <w:rFonts w:ascii="Calibri" w:hAnsi="Calibri" w:cs="Arial"/>
              <w:sz w:val="18"/>
              <w:szCs w:val="14"/>
            </w:rPr>
            <w:t>525349</w:t>
          </w:r>
        </w:p>
      </w:tc>
      <w:tc>
        <w:tcPr>
          <w:tcW w:w="3912" w:type="pct"/>
        </w:tcPr>
        <w:p w14:paraId="58C1D238" w14:textId="77DDCEEE"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023B1E">
            <w:rPr>
              <w:rFonts w:ascii="Calibri" w:hAnsi="Calibri" w:cs="Arial"/>
              <w:bCs/>
              <w:color w:val="7F7F7F"/>
              <w:sz w:val="18"/>
            </w:rPr>
            <w:t>78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EAA8AF5"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6827ABB" w14:textId="0F254036"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E26599">
      <w:rPr>
        <w:color w:val="F2F2F2" w:themeColor="background1" w:themeShade="F2"/>
        <w:sz w:val="16"/>
        <w:szCs w:val="16"/>
        <w:lang w:val="fr-FR"/>
      </w:rPr>
      <w:fldChar w:fldCharType="begin"/>
    </w:r>
    <w:r w:rsidRPr="00E26599">
      <w:rPr>
        <w:color w:val="F2F2F2" w:themeColor="background1" w:themeShade="F2"/>
        <w:sz w:val="16"/>
        <w:szCs w:val="16"/>
        <w:lang w:val="fr-FR"/>
      </w:rPr>
      <w:instrText xml:space="preserve"> FILENAME \p \* MERGEFORMAT </w:instrText>
    </w:r>
    <w:r w:rsidRPr="00E26599">
      <w:rPr>
        <w:color w:val="F2F2F2" w:themeColor="background1" w:themeShade="F2"/>
        <w:sz w:val="16"/>
        <w:szCs w:val="16"/>
        <w:lang w:val="fr-FR"/>
      </w:rPr>
      <w:fldChar w:fldCharType="separate"/>
    </w:r>
    <w:r w:rsidR="00083289" w:rsidRPr="00E26599">
      <w:rPr>
        <w:noProof/>
        <w:color w:val="F2F2F2" w:themeColor="background1" w:themeShade="F2"/>
        <w:sz w:val="16"/>
        <w:szCs w:val="16"/>
        <w:lang w:val="fr-FR"/>
      </w:rPr>
      <w:t>P:\ARA\SG\CONSEIL\C23\000\078A.docx</w:t>
    </w:r>
    <w:r w:rsidRPr="00E26599">
      <w:rPr>
        <w:color w:val="F2F2F2" w:themeColor="background1" w:themeShade="F2"/>
        <w:sz w:val="16"/>
        <w:szCs w:val="16"/>
      </w:rPr>
      <w:fldChar w:fldCharType="end"/>
    </w:r>
    <w:r w:rsidRPr="00E26599">
      <w:rPr>
        <w:color w:val="F2F2F2" w:themeColor="background1" w:themeShade="F2"/>
        <w:sz w:val="16"/>
        <w:szCs w:val="16"/>
        <w:lang w:val="fr-CH"/>
      </w:rPr>
      <w:t xml:space="preserve">  </w:t>
    </w:r>
    <w:r w:rsidRPr="00E26599">
      <w:rPr>
        <w:color w:val="F2F2F2" w:themeColor="background1" w:themeShade="F2"/>
        <w:sz w:val="16"/>
        <w:szCs w:val="16"/>
        <w:lang w:val="fr-FR"/>
      </w:rPr>
      <w:t xml:space="preserve"> (</w:t>
    </w:r>
    <w:r w:rsidR="00023B1E" w:rsidRPr="00E26599">
      <w:rPr>
        <w:color w:val="F2F2F2" w:themeColor="background1" w:themeShade="F2"/>
        <w:sz w:val="16"/>
        <w:szCs w:val="16"/>
        <w:lang w:val="fr-FR"/>
      </w:rPr>
      <w:t>525349</w:t>
    </w:r>
    <w:r w:rsidRPr="00E26599">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67D51D25" w14:textId="77777777" w:rsidTr="00F50E3F">
      <w:trPr>
        <w:jc w:val="center"/>
      </w:trPr>
      <w:tc>
        <w:tcPr>
          <w:tcW w:w="868" w:type="pct"/>
          <w:vAlign w:val="center"/>
        </w:tcPr>
        <w:p w14:paraId="378B4A8D" w14:textId="77777777" w:rsidR="007B0AA0" w:rsidRPr="007B0AA0" w:rsidRDefault="00E842EF"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5B7D890" w14:textId="63CDF606"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023B1E">
            <w:rPr>
              <w:rFonts w:ascii="Calibri" w:hAnsi="Calibri" w:cs="Arial"/>
              <w:bCs/>
              <w:color w:val="7F7F7F"/>
              <w:sz w:val="18"/>
            </w:rPr>
            <w:t>78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8FC083F"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5CC007C" w14:textId="38B52275" w:rsidR="0006468A" w:rsidRPr="00CB67A4" w:rsidRDefault="0006468A" w:rsidP="0006468A">
    <w:pPr>
      <w:pStyle w:val="Footer"/>
      <w:tabs>
        <w:tab w:val="clear" w:pos="4153"/>
        <w:tab w:val="clear" w:pos="8306"/>
        <w:tab w:val="center" w:pos="5103"/>
        <w:tab w:val="right" w:pos="9639"/>
      </w:tabs>
      <w:spacing w:before="120"/>
      <w:rPr>
        <w:sz w:val="16"/>
        <w:szCs w:val="16"/>
        <w:lang w:val="fr-CH"/>
      </w:rPr>
    </w:pPr>
    <w:r w:rsidRPr="00E26599">
      <w:rPr>
        <w:color w:val="F2F2F2" w:themeColor="background1" w:themeShade="F2"/>
        <w:sz w:val="16"/>
        <w:szCs w:val="16"/>
        <w:lang w:val="fr-FR"/>
      </w:rPr>
      <w:fldChar w:fldCharType="begin"/>
    </w:r>
    <w:r w:rsidRPr="00E26599">
      <w:rPr>
        <w:color w:val="F2F2F2" w:themeColor="background1" w:themeShade="F2"/>
        <w:sz w:val="16"/>
        <w:szCs w:val="16"/>
        <w:lang w:val="fr-FR"/>
      </w:rPr>
      <w:instrText xml:space="preserve"> FILENAME \p \* MERGEFORMAT </w:instrText>
    </w:r>
    <w:r w:rsidRPr="00E26599">
      <w:rPr>
        <w:color w:val="F2F2F2" w:themeColor="background1" w:themeShade="F2"/>
        <w:sz w:val="16"/>
        <w:szCs w:val="16"/>
        <w:lang w:val="fr-FR"/>
      </w:rPr>
      <w:fldChar w:fldCharType="separate"/>
    </w:r>
    <w:r w:rsidR="00083289" w:rsidRPr="00E26599">
      <w:rPr>
        <w:noProof/>
        <w:color w:val="F2F2F2" w:themeColor="background1" w:themeShade="F2"/>
        <w:sz w:val="16"/>
        <w:szCs w:val="16"/>
        <w:lang w:val="fr-FR"/>
      </w:rPr>
      <w:t>P:\ARA\SG\CONSEIL\C23\000\078A.docx</w:t>
    </w:r>
    <w:r w:rsidRPr="00E26599">
      <w:rPr>
        <w:color w:val="F2F2F2" w:themeColor="background1" w:themeShade="F2"/>
        <w:sz w:val="16"/>
        <w:szCs w:val="16"/>
      </w:rPr>
      <w:fldChar w:fldCharType="end"/>
    </w:r>
    <w:r w:rsidRPr="00E26599">
      <w:rPr>
        <w:color w:val="F2F2F2" w:themeColor="background1" w:themeShade="F2"/>
        <w:sz w:val="16"/>
        <w:szCs w:val="16"/>
        <w:lang w:val="fr-CH"/>
      </w:rPr>
      <w:t xml:space="preserve">  </w:t>
    </w:r>
    <w:r w:rsidRPr="00E26599">
      <w:rPr>
        <w:color w:val="F2F2F2" w:themeColor="background1" w:themeShade="F2"/>
        <w:sz w:val="16"/>
        <w:szCs w:val="16"/>
        <w:lang w:val="fr-FR"/>
      </w:rPr>
      <w:t xml:space="preserve"> (</w:t>
    </w:r>
    <w:r w:rsidR="00023B1E" w:rsidRPr="00E26599">
      <w:rPr>
        <w:color w:val="F2F2F2" w:themeColor="background1" w:themeShade="F2"/>
        <w:sz w:val="16"/>
        <w:szCs w:val="16"/>
        <w:lang w:val="fr-FR"/>
      </w:rPr>
      <w:t>525349</w:t>
    </w:r>
    <w:r w:rsidRPr="00E26599">
      <w:rPr>
        <w:color w:val="F2F2F2" w:themeColor="background1" w:themeShade="F2"/>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D780" w14:textId="77777777" w:rsidR="00240C0B" w:rsidRDefault="00240C0B" w:rsidP="006C3242">
      <w:pPr>
        <w:spacing w:before="0" w:line="240" w:lineRule="auto"/>
      </w:pPr>
      <w:r>
        <w:separator/>
      </w:r>
    </w:p>
  </w:footnote>
  <w:footnote w:type="continuationSeparator" w:id="0">
    <w:p w14:paraId="0B302463" w14:textId="77777777" w:rsidR="00240C0B" w:rsidRDefault="00240C0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42B3" w14:textId="77777777" w:rsidR="00F93CBB" w:rsidRDefault="00F93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9F59" w14:textId="77777777" w:rsidR="00F93CBB" w:rsidRDefault="00F93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86B9" w14:textId="77777777" w:rsidR="007B0AA0" w:rsidRDefault="00D13941" w:rsidP="007B0AA0">
    <w:pPr>
      <w:pStyle w:val="Header"/>
      <w:spacing w:before="120" w:after="240"/>
    </w:pPr>
    <w:r>
      <w:rPr>
        <w:noProof/>
      </w:rPr>
      <w:drawing>
        <wp:inline distT="0" distB="0" distL="0" distR="0" wp14:anchorId="5C1C2426" wp14:editId="3EA3A809">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7D1FA4"/>
    <w:multiLevelType w:val="hybridMultilevel"/>
    <w:tmpl w:val="2D266380"/>
    <w:lvl w:ilvl="0" w:tplc="32565EB8">
      <w:numFmt w:val="bullet"/>
      <w:lvlText w:val="•"/>
      <w:lvlJc w:val="left"/>
      <w:pPr>
        <w:ind w:left="720" w:hanging="360"/>
      </w:pPr>
      <w:rPr>
        <w:rFonts w:ascii="Dubai" w:eastAsiaTheme="minorEastAsia" w:hAnsi="Dubai" w:cs="Duba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72542D7"/>
    <w:multiLevelType w:val="hybridMultilevel"/>
    <w:tmpl w:val="F5C2ADD4"/>
    <w:lvl w:ilvl="0" w:tplc="577A37F8">
      <w:start w:val="1"/>
      <w:numFmt w:val="bullet"/>
      <w:lvlText w:val=""/>
      <w:lvlJc w:val="left"/>
      <w:pPr>
        <w:ind w:left="720" w:hanging="360"/>
      </w:pPr>
      <w:rPr>
        <w:rFonts w:ascii="Symbol" w:hAnsi="Symbol" w:cs="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1343631809">
    <w:abstractNumId w:val="12"/>
  </w:num>
  <w:num w:numId="13" w16cid:durableId="17750546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0B"/>
    <w:rsid w:val="00023B1E"/>
    <w:rsid w:val="00060080"/>
    <w:rsid w:val="0006468A"/>
    <w:rsid w:val="00083289"/>
    <w:rsid w:val="00084900"/>
    <w:rsid w:val="00087668"/>
    <w:rsid w:val="00090574"/>
    <w:rsid w:val="000933EF"/>
    <w:rsid w:val="000C1C0E"/>
    <w:rsid w:val="000C548A"/>
    <w:rsid w:val="001C0169"/>
    <w:rsid w:val="001D1D50"/>
    <w:rsid w:val="001D6745"/>
    <w:rsid w:val="001E446E"/>
    <w:rsid w:val="002154EE"/>
    <w:rsid w:val="002216C4"/>
    <w:rsid w:val="002276D2"/>
    <w:rsid w:val="0023283D"/>
    <w:rsid w:val="00240C0B"/>
    <w:rsid w:val="00262019"/>
    <w:rsid w:val="0026373E"/>
    <w:rsid w:val="00271C43"/>
    <w:rsid w:val="00290728"/>
    <w:rsid w:val="002978F4"/>
    <w:rsid w:val="002B028D"/>
    <w:rsid w:val="002B30D3"/>
    <w:rsid w:val="002B3355"/>
    <w:rsid w:val="002C51AA"/>
    <w:rsid w:val="002E6541"/>
    <w:rsid w:val="00334924"/>
    <w:rsid w:val="003409BC"/>
    <w:rsid w:val="00357185"/>
    <w:rsid w:val="00383829"/>
    <w:rsid w:val="003B10D9"/>
    <w:rsid w:val="003F4B29"/>
    <w:rsid w:val="0042686F"/>
    <w:rsid w:val="004317D8"/>
    <w:rsid w:val="00434183"/>
    <w:rsid w:val="00443869"/>
    <w:rsid w:val="00447F32"/>
    <w:rsid w:val="00476DF0"/>
    <w:rsid w:val="00482BB0"/>
    <w:rsid w:val="004869EC"/>
    <w:rsid w:val="004B1937"/>
    <w:rsid w:val="004B7334"/>
    <w:rsid w:val="004E11DC"/>
    <w:rsid w:val="00525DDD"/>
    <w:rsid w:val="005409AC"/>
    <w:rsid w:val="0055516A"/>
    <w:rsid w:val="0058491B"/>
    <w:rsid w:val="00592EA5"/>
    <w:rsid w:val="00594CA9"/>
    <w:rsid w:val="005A3170"/>
    <w:rsid w:val="00627446"/>
    <w:rsid w:val="00632BF9"/>
    <w:rsid w:val="00672B61"/>
    <w:rsid w:val="00677396"/>
    <w:rsid w:val="0068384E"/>
    <w:rsid w:val="0069200F"/>
    <w:rsid w:val="006A65CB"/>
    <w:rsid w:val="006C3242"/>
    <w:rsid w:val="006C7CC0"/>
    <w:rsid w:val="006F63F7"/>
    <w:rsid w:val="007025C7"/>
    <w:rsid w:val="00706D7A"/>
    <w:rsid w:val="00722F0D"/>
    <w:rsid w:val="0074420E"/>
    <w:rsid w:val="00750D58"/>
    <w:rsid w:val="00783E26"/>
    <w:rsid w:val="007A7C72"/>
    <w:rsid w:val="007B0AA0"/>
    <w:rsid w:val="007C3BC7"/>
    <w:rsid w:val="007C3BCD"/>
    <w:rsid w:val="007D4ACF"/>
    <w:rsid w:val="007F0787"/>
    <w:rsid w:val="00810B7B"/>
    <w:rsid w:val="0081680B"/>
    <w:rsid w:val="0082358A"/>
    <w:rsid w:val="008235CD"/>
    <w:rsid w:val="008247DE"/>
    <w:rsid w:val="008339C0"/>
    <w:rsid w:val="00840B10"/>
    <w:rsid w:val="008513CB"/>
    <w:rsid w:val="008561DF"/>
    <w:rsid w:val="00867DDC"/>
    <w:rsid w:val="008A7F84"/>
    <w:rsid w:val="008D4091"/>
    <w:rsid w:val="0091702E"/>
    <w:rsid w:val="00923B0C"/>
    <w:rsid w:val="0094021C"/>
    <w:rsid w:val="00952F86"/>
    <w:rsid w:val="00957E07"/>
    <w:rsid w:val="0097236E"/>
    <w:rsid w:val="00982B28"/>
    <w:rsid w:val="0099713A"/>
    <w:rsid w:val="009D031E"/>
    <w:rsid w:val="009D313F"/>
    <w:rsid w:val="00A21E84"/>
    <w:rsid w:val="00A2684D"/>
    <w:rsid w:val="00A47A5A"/>
    <w:rsid w:val="00A65636"/>
    <w:rsid w:val="00A6683B"/>
    <w:rsid w:val="00A97F94"/>
    <w:rsid w:val="00AA7EA2"/>
    <w:rsid w:val="00AC780C"/>
    <w:rsid w:val="00B03099"/>
    <w:rsid w:val="00B05BC8"/>
    <w:rsid w:val="00B269D3"/>
    <w:rsid w:val="00B64B47"/>
    <w:rsid w:val="00B829A4"/>
    <w:rsid w:val="00B95654"/>
    <w:rsid w:val="00BC41B7"/>
    <w:rsid w:val="00BD66DA"/>
    <w:rsid w:val="00BD7ADA"/>
    <w:rsid w:val="00C002DE"/>
    <w:rsid w:val="00C25F68"/>
    <w:rsid w:val="00C53BF8"/>
    <w:rsid w:val="00C66157"/>
    <w:rsid w:val="00C674FE"/>
    <w:rsid w:val="00C67501"/>
    <w:rsid w:val="00C75633"/>
    <w:rsid w:val="00C75916"/>
    <w:rsid w:val="00CB67A4"/>
    <w:rsid w:val="00CE2EE1"/>
    <w:rsid w:val="00CE3349"/>
    <w:rsid w:val="00CE36E5"/>
    <w:rsid w:val="00CF27F5"/>
    <w:rsid w:val="00CF3FFD"/>
    <w:rsid w:val="00D10CCF"/>
    <w:rsid w:val="00D13941"/>
    <w:rsid w:val="00D63735"/>
    <w:rsid w:val="00D77D0F"/>
    <w:rsid w:val="00DA1CF0"/>
    <w:rsid w:val="00DC05DE"/>
    <w:rsid w:val="00DC1E02"/>
    <w:rsid w:val="00DC24B4"/>
    <w:rsid w:val="00DC5FB0"/>
    <w:rsid w:val="00DF16DC"/>
    <w:rsid w:val="00E26599"/>
    <w:rsid w:val="00E45211"/>
    <w:rsid w:val="00E473C5"/>
    <w:rsid w:val="00E61BE8"/>
    <w:rsid w:val="00E842EF"/>
    <w:rsid w:val="00E92863"/>
    <w:rsid w:val="00EB796D"/>
    <w:rsid w:val="00F058DC"/>
    <w:rsid w:val="00F24FC4"/>
    <w:rsid w:val="00F2676C"/>
    <w:rsid w:val="00F35D97"/>
    <w:rsid w:val="00F363FE"/>
    <w:rsid w:val="00F50E3F"/>
    <w:rsid w:val="00F75779"/>
    <w:rsid w:val="00F84366"/>
    <w:rsid w:val="00F85089"/>
    <w:rsid w:val="00F93CBB"/>
    <w:rsid w:val="00F974C5"/>
    <w:rsid w:val="00FA6F46"/>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30A2D"/>
  <w15:chartTrackingRefBased/>
  <w15:docId w15:val="{3B37D1B7-4CD9-4A4C-A4E2-1DD3859D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84900"/>
  </w:style>
  <w:style w:type="character" w:styleId="UnresolvedMention">
    <w:name w:val="Unresolved Mention"/>
    <w:basedOn w:val="DefaultParagraphFont"/>
    <w:uiPriority w:val="99"/>
    <w:semiHidden/>
    <w:unhideWhenUsed/>
    <w:rsid w:val="0008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Constitution-A.pdf" TargetMode="External"/><Relationship Id="rId13" Type="http://schemas.openxmlformats.org/officeDocument/2006/relationships/hyperlink" Target="https://www.itu.int/en/council/Documents/basic-texts-2023/RES-077-a.pdf" TargetMode="External"/><Relationship Id="rId18" Type="http://schemas.openxmlformats.org/officeDocument/2006/relationships/hyperlink" Target="https://www.itu.int/md/S23-CL-C-0032/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council/Documents/basic-texts-2023/RES-066-a.pdf" TargetMode="External"/><Relationship Id="rId17" Type="http://schemas.openxmlformats.org/officeDocument/2006/relationships/hyperlink" Target="https://www.itu.int/md/S23-CL-C-0002/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2-CL-C-0098/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071-a.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en/council/Documents/basic-texts-2023/RES-191-a.pdf" TargetMode="External"/><Relationship Id="rId23" Type="http://schemas.openxmlformats.org/officeDocument/2006/relationships/header" Target="header3.xml"/><Relationship Id="rId10" Type="http://schemas.openxmlformats.org/officeDocument/2006/relationships/hyperlink" Target="https://www.itu.int/council/pd/rop-a.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2023/Convention-A.pdf" TargetMode="External"/><Relationship Id="rId14" Type="http://schemas.openxmlformats.org/officeDocument/2006/relationships/hyperlink" Target="https://www.itu.int/en/council/Documents/basic-texts-2023/RES-091-a.pdf"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People's Republic of China - Proposals for the improvements of the Council</dc:title>
  <dc:subject>Council 2023</dc:subject>
  <dc:creator>Arabic-AA</dc:creator>
  <cp:keywords>C2023, C23, Council-23</cp:keywords>
  <dc:description/>
  <cp:lastModifiedBy>Xue, Kun</cp:lastModifiedBy>
  <cp:revision>4</cp:revision>
  <dcterms:created xsi:type="dcterms:W3CDTF">2023-07-07T18:47:00Z</dcterms:created>
  <dcterms:modified xsi:type="dcterms:W3CDTF">2023-07-07T18:51:00Z</dcterms:modified>
  <cp:category>Conference document</cp:category>
</cp:coreProperties>
</file>