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6F156E" w14:paraId="66D5B229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3A8017D" w14:textId="77777777" w:rsidR="00796BD3" w:rsidRPr="006F156E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6F156E">
              <w:rPr>
                <w:b/>
                <w:lang w:val="ru-RU"/>
              </w:rPr>
              <w:t>Пункт повестки дня:</w:t>
            </w:r>
            <w:r w:rsidR="00DE2A72" w:rsidRPr="006F156E">
              <w:rPr>
                <w:b/>
                <w:lang w:val="ru-RU"/>
              </w:rPr>
              <w:t xml:space="preserve"> PL 3</w:t>
            </w:r>
          </w:p>
        </w:tc>
        <w:tc>
          <w:tcPr>
            <w:tcW w:w="5245" w:type="dxa"/>
          </w:tcPr>
          <w:p w14:paraId="7F4DCD9B" w14:textId="77777777" w:rsidR="00796BD3" w:rsidRPr="006F156E" w:rsidRDefault="0033025A" w:rsidP="00DE2A72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6F156E">
              <w:rPr>
                <w:b/>
                <w:lang w:val="ru-RU"/>
              </w:rPr>
              <w:t xml:space="preserve">Документ </w:t>
            </w:r>
            <w:r w:rsidR="00796BD3" w:rsidRPr="006F156E">
              <w:rPr>
                <w:b/>
                <w:lang w:val="ru-RU"/>
              </w:rPr>
              <w:t>C23/</w:t>
            </w:r>
            <w:r w:rsidR="00DE2A72" w:rsidRPr="006F156E">
              <w:rPr>
                <w:b/>
                <w:lang w:val="ru-RU"/>
              </w:rPr>
              <w:t>77</w:t>
            </w:r>
            <w:r w:rsidR="00796BD3" w:rsidRPr="006F156E">
              <w:rPr>
                <w:b/>
                <w:lang w:val="ru-RU"/>
              </w:rPr>
              <w:t>-R</w:t>
            </w:r>
          </w:p>
        </w:tc>
      </w:tr>
      <w:tr w:rsidR="00796BD3" w:rsidRPr="006F156E" w14:paraId="1879DB67" w14:textId="77777777" w:rsidTr="00E31DCE">
        <w:trPr>
          <w:cantSplit/>
        </w:trPr>
        <w:tc>
          <w:tcPr>
            <w:tcW w:w="3969" w:type="dxa"/>
            <w:vMerge/>
          </w:tcPr>
          <w:p w14:paraId="2F20BCAA" w14:textId="77777777" w:rsidR="00796BD3" w:rsidRPr="006F156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5F2A392" w14:textId="77777777" w:rsidR="00796BD3" w:rsidRPr="006F156E" w:rsidRDefault="00DE2A72" w:rsidP="00DE2A72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6F156E">
              <w:rPr>
                <w:b/>
                <w:lang w:val="ru-RU"/>
              </w:rPr>
              <w:t>27</w:t>
            </w:r>
            <w:r w:rsidR="00796BD3" w:rsidRPr="006F156E">
              <w:rPr>
                <w:b/>
                <w:lang w:val="ru-RU"/>
              </w:rPr>
              <w:t xml:space="preserve"> </w:t>
            </w:r>
            <w:r w:rsidRPr="006F156E">
              <w:rPr>
                <w:b/>
                <w:lang w:val="ru-RU"/>
              </w:rPr>
              <w:t>июня</w:t>
            </w:r>
            <w:r w:rsidR="00796BD3" w:rsidRPr="006F156E">
              <w:rPr>
                <w:b/>
                <w:lang w:val="ru-RU"/>
              </w:rPr>
              <w:t xml:space="preserve"> 2023</w:t>
            </w:r>
            <w:r w:rsidRPr="006F156E">
              <w:rPr>
                <w:b/>
                <w:lang w:val="ru-RU"/>
              </w:rPr>
              <w:t xml:space="preserve"> года</w:t>
            </w:r>
          </w:p>
        </w:tc>
      </w:tr>
      <w:tr w:rsidR="00796BD3" w:rsidRPr="006F156E" w14:paraId="208BC02B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15E2BD36" w14:textId="77777777" w:rsidR="00796BD3" w:rsidRPr="006F156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36817C56" w14:textId="77777777" w:rsidR="00796BD3" w:rsidRPr="006F156E" w:rsidRDefault="0033025A" w:rsidP="00DE2A72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6F156E">
              <w:rPr>
                <w:b/>
                <w:lang w:val="ru-RU"/>
              </w:rPr>
              <w:t xml:space="preserve">Оригинал: </w:t>
            </w:r>
            <w:r w:rsidR="00DE2A72" w:rsidRPr="006F156E">
              <w:rPr>
                <w:b/>
                <w:lang w:val="ru-RU"/>
              </w:rPr>
              <w:t>английский</w:t>
            </w:r>
          </w:p>
        </w:tc>
      </w:tr>
      <w:tr w:rsidR="00796BD3" w:rsidRPr="006F156E" w14:paraId="5DD648E1" w14:textId="77777777" w:rsidTr="00E31DCE">
        <w:trPr>
          <w:cantSplit/>
          <w:trHeight w:val="23"/>
        </w:trPr>
        <w:tc>
          <w:tcPr>
            <w:tcW w:w="3969" w:type="dxa"/>
          </w:tcPr>
          <w:p w14:paraId="2C57EBB1" w14:textId="77777777" w:rsidR="00796BD3" w:rsidRPr="006F156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43F9B660" w14:textId="77777777" w:rsidR="00796BD3" w:rsidRPr="006F156E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6F156E" w14:paraId="002D6F95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0B6CEF0" w14:textId="4EB84CC3" w:rsidR="00796BD3" w:rsidRPr="006F156E" w:rsidRDefault="00D31911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6F156E">
              <w:rPr>
                <w:rFonts w:cstheme="minorHAnsi"/>
                <w:sz w:val="32"/>
                <w:szCs w:val="32"/>
                <w:lang w:val="ru-RU"/>
              </w:rPr>
              <w:t xml:space="preserve">Вклад </w:t>
            </w:r>
            <w:r w:rsidR="008F6351" w:rsidRPr="006F156E">
              <w:rPr>
                <w:rFonts w:asciiTheme="minorHAnsi" w:eastAsiaTheme="minorEastAsia" w:hAnsiTheme="minorHAnsi" w:cstheme="minorBidi"/>
                <w:bCs/>
                <w:sz w:val="32"/>
                <w:szCs w:val="32"/>
                <w:lang w:val="ru-RU" w:eastAsia="zh-CN"/>
              </w:rPr>
              <w:t>от Алжирской Народной Демократической Республики</w:t>
            </w:r>
            <w:bookmarkStart w:id="6" w:name="lt_pId012"/>
            <w:r w:rsidR="008432FE" w:rsidRPr="006F156E">
              <w:rPr>
                <w:rFonts w:cstheme="minorHAnsi"/>
                <w:sz w:val="32"/>
                <w:szCs w:val="32"/>
                <w:lang w:val="ru-RU"/>
              </w:rPr>
              <w:t xml:space="preserve">, </w:t>
            </w:r>
            <w:r w:rsidR="008F6351" w:rsidRPr="006F156E">
              <w:rPr>
                <w:rFonts w:cstheme="minorHAnsi"/>
                <w:sz w:val="32"/>
                <w:szCs w:val="32"/>
                <w:lang w:val="ru-RU"/>
              </w:rPr>
              <w:t>Саудовской Аравии</w:t>
            </w:r>
            <w:r w:rsidR="008432FE" w:rsidRPr="006F156E">
              <w:rPr>
                <w:rFonts w:cstheme="minorHAnsi"/>
                <w:sz w:val="32"/>
                <w:szCs w:val="32"/>
                <w:lang w:val="ru-RU"/>
              </w:rPr>
              <w:t xml:space="preserve"> (</w:t>
            </w:r>
            <w:r w:rsidR="008F6351" w:rsidRPr="006F156E">
              <w:rPr>
                <w:rFonts w:cstheme="minorHAnsi"/>
                <w:sz w:val="32"/>
                <w:szCs w:val="32"/>
                <w:lang w:val="ru-RU"/>
              </w:rPr>
              <w:t>Королевства</w:t>
            </w:r>
            <w:r w:rsidR="008432FE" w:rsidRPr="006F156E">
              <w:rPr>
                <w:rFonts w:cstheme="minorHAnsi"/>
                <w:sz w:val="32"/>
                <w:szCs w:val="32"/>
                <w:lang w:val="ru-RU"/>
              </w:rPr>
              <w:t xml:space="preserve">), </w:t>
            </w:r>
            <w:r w:rsidR="008F6351" w:rsidRPr="006F156E">
              <w:rPr>
                <w:rFonts w:cstheme="minorHAnsi"/>
                <w:sz w:val="32"/>
                <w:szCs w:val="32"/>
                <w:lang w:val="ru-RU"/>
              </w:rPr>
              <w:t>Буркина-Фасо</w:t>
            </w:r>
            <w:r w:rsidR="008432FE" w:rsidRPr="006F156E">
              <w:rPr>
                <w:rFonts w:cstheme="minorHAnsi"/>
                <w:sz w:val="32"/>
                <w:szCs w:val="32"/>
                <w:lang w:val="ru-RU"/>
              </w:rPr>
              <w:t xml:space="preserve">, </w:t>
            </w:r>
            <w:r w:rsidR="008F6351" w:rsidRPr="006F156E">
              <w:rPr>
                <w:rFonts w:cstheme="minorHAnsi"/>
                <w:sz w:val="32"/>
                <w:szCs w:val="32"/>
                <w:lang w:val="ru-RU"/>
              </w:rPr>
              <w:t>Кот-д'Ивуара</w:t>
            </w:r>
            <w:r w:rsidR="008432FE" w:rsidRPr="006F156E">
              <w:rPr>
                <w:rFonts w:cstheme="minorHAnsi"/>
                <w:sz w:val="32"/>
                <w:szCs w:val="32"/>
                <w:lang w:val="ru-RU"/>
              </w:rPr>
              <w:t xml:space="preserve"> (</w:t>
            </w:r>
            <w:r w:rsidR="008F6351" w:rsidRPr="006F156E">
              <w:rPr>
                <w:rFonts w:cstheme="minorHAnsi"/>
                <w:sz w:val="32"/>
                <w:szCs w:val="32"/>
                <w:lang w:val="ru-RU"/>
              </w:rPr>
              <w:t>Республики</w:t>
            </w:r>
            <w:r w:rsidR="008432FE" w:rsidRPr="006F156E">
              <w:rPr>
                <w:rFonts w:cstheme="minorHAnsi"/>
                <w:sz w:val="32"/>
                <w:szCs w:val="32"/>
                <w:lang w:val="ru-RU"/>
              </w:rPr>
              <w:t xml:space="preserve">), </w:t>
            </w:r>
            <w:r w:rsidR="008F6351" w:rsidRPr="006F156E">
              <w:rPr>
                <w:rFonts w:cstheme="minorHAnsi"/>
                <w:sz w:val="32"/>
                <w:szCs w:val="32"/>
                <w:lang w:val="ru-RU"/>
              </w:rPr>
              <w:t>Египта</w:t>
            </w:r>
            <w:r w:rsidR="008432FE" w:rsidRPr="006F156E">
              <w:rPr>
                <w:rFonts w:cstheme="minorHAnsi"/>
                <w:sz w:val="32"/>
                <w:szCs w:val="32"/>
                <w:lang w:val="ru-RU"/>
              </w:rPr>
              <w:t xml:space="preserve"> (</w:t>
            </w:r>
            <w:r w:rsidR="008F6351" w:rsidRPr="006F156E">
              <w:rPr>
                <w:rFonts w:cstheme="minorHAnsi"/>
                <w:sz w:val="32"/>
                <w:szCs w:val="32"/>
                <w:lang w:val="ru-RU"/>
              </w:rPr>
              <w:t>Арабской Республики</w:t>
            </w:r>
            <w:r w:rsidR="008432FE" w:rsidRPr="006F156E">
              <w:rPr>
                <w:rFonts w:cstheme="minorHAnsi"/>
                <w:sz w:val="32"/>
                <w:szCs w:val="32"/>
                <w:lang w:val="ru-RU"/>
              </w:rPr>
              <w:t xml:space="preserve">), </w:t>
            </w:r>
            <w:r w:rsidR="008F6351" w:rsidRPr="006F156E">
              <w:rPr>
                <w:rFonts w:cstheme="minorHAnsi"/>
                <w:sz w:val="32"/>
                <w:szCs w:val="32"/>
                <w:lang w:val="ru-RU"/>
              </w:rPr>
              <w:t>Объединенных Арабских Эмиратов</w:t>
            </w:r>
            <w:r w:rsidR="008432FE" w:rsidRPr="006F156E">
              <w:rPr>
                <w:rFonts w:cstheme="minorHAnsi"/>
                <w:sz w:val="32"/>
                <w:szCs w:val="32"/>
                <w:lang w:val="ru-RU"/>
              </w:rPr>
              <w:t xml:space="preserve">, </w:t>
            </w:r>
            <w:r w:rsidR="008F6351" w:rsidRPr="006F156E">
              <w:rPr>
                <w:rFonts w:cstheme="minorHAnsi"/>
                <w:sz w:val="32"/>
                <w:szCs w:val="32"/>
                <w:lang w:val="ru-RU"/>
              </w:rPr>
              <w:t>Ганы</w:t>
            </w:r>
            <w:r w:rsidR="008432FE" w:rsidRPr="006F156E">
              <w:rPr>
                <w:rFonts w:cstheme="minorHAnsi"/>
                <w:sz w:val="32"/>
                <w:szCs w:val="32"/>
                <w:lang w:val="ru-RU"/>
              </w:rPr>
              <w:t xml:space="preserve">, </w:t>
            </w:r>
            <w:r w:rsidR="008F6351" w:rsidRPr="006F156E">
              <w:rPr>
                <w:rFonts w:cstheme="minorHAnsi"/>
                <w:sz w:val="32"/>
                <w:szCs w:val="32"/>
                <w:lang w:val="ru-RU"/>
              </w:rPr>
              <w:t>Маврикия</w:t>
            </w:r>
            <w:r w:rsidR="008432FE" w:rsidRPr="006F156E">
              <w:rPr>
                <w:rFonts w:cstheme="minorHAnsi"/>
                <w:sz w:val="32"/>
                <w:szCs w:val="32"/>
                <w:lang w:val="ru-RU"/>
              </w:rPr>
              <w:t xml:space="preserve"> (</w:t>
            </w:r>
            <w:r w:rsidR="008F6351" w:rsidRPr="006F156E">
              <w:rPr>
                <w:rFonts w:cstheme="minorHAnsi"/>
                <w:sz w:val="32"/>
                <w:szCs w:val="32"/>
                <w:lang w:val="ru-RU"/>
              </w:rPr>
              <w:t>Республики</w:t>
            </w:r>
            <w:r w:rsidR="008432FE" w:rsidRPr="006F156E">
              <w:rPr>
                <w:rFonts w:cstheme="minorHAnsi"/>
                <w:sz w:val="32"/>
                <w:szCs w:val="32"/>
                <w:lang w:val="ru-RU"/>
              </w:rPr>
              <w:t xml:space="preserve">), </w:t>
            </w:r>
            <w:r w:rsidR="008F6351" w:rsidRPr="006F156E">
              <w:rPr>
                <w:rFonts w:cstheme="minorHAnsi"/>
                <w:sz w:val="32"/>
                <w:szCs w:val="32"/>
                <w:lang w:val="ru-RU"/>
              </w:rPr>
              <w:t>Нигерии</w:t>
            </w:r>
            <w:r w:rsidR="008432FE" w:rsidRPr="006F156E">
              <w:rPr>
                <w:rFonts w:cstheme="minorHAnsi"/>
                <w:sz w:val="32"/>
                <w:szCs w:val="32"/>
                <w:lang w:val="ru-RU"/>
              </w:rPr>
              <w:t xml:space="preserve"> (</w:t>
            </w:r>
            <w:r w:rsidR="008F6351" w:rsidRPr="006F156E">
              <w:rPr>
                <w:rFonts w:cstheme="minorHAnsi"/>
                <w:sz w:val="32"/>
                <w:szCs w:val="32"/>
                <w:lang w:val="ru-RU"/>
              </w:rPr>
              <w:t>Федеративной Республики</w:t>
            </w:r>
            <w:r w:rsidR="008432FE" w:rsidRPr="006F156E">
              <w:rPr>
                <w:rFonts w:cstheme="minorHAnsi"/>
                <w:sz w:val="32"/>
                <w:szCs w:val="32"/>
                <w:lang w:val="ru-RU"/>
              </w:rPr>
              <w:t xml:space="preserve">), </w:t>
            </w:r>
            <w:r w:rsidR="008F6351" w:rsidRPr="006F156E">
              <w:rPr>
                <w:rFonts w:cstheme="minorHAnsi"/>
                <w:sz w:val="32"/>
                <w:szCs w:val="32"/>
                <w:lang w:val="ru-RU"/>
              </w:rPr>
              <w:t>Южно-Африканской Республики</w:t>
            </w:r>
            <w:r w:rsidR="008432FE" w:rsidRPr="006F156E">
              <w:rPr>
                <w:rFonts w:cstheme="minorHAnsi"/>
                <w:sz w:val="32"/>
                <w:szCs w:val="32"/>
                <w:lang w:val="ru-RU"/>
              </w:rPr>
              <w:t xml:space="preserve">, </w:t>
            </w:r>
            <w:r w:rsidR="008F6351" w:rsidRPr="006F156E">
              <w:rPr>
                <w:rFonts w:cstheme="minorHAnsi"/>
                <w:sz w:val="32"/>
                <w:szCs w:val="32"/>
                <w:lang w:val="ru-RU"/>
              </w:rPr>
              <w:t>Туниса и Зимбабве (Республики)</w:t>
            </w:r>
            <w:bookmarkEnd w:id="6"/>
          </w:p>
        </w:tc>
      </w:tr>
      <w:tr w:rsidR="00796BD3" w:rsidRPr="006F156E" w14:paraId="2BABD0C8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A1E68EA" w14:textId="793F894A" w:rsidR="00796BD3" w:rsidRPr="006F156E" w:rsidRDefault="008F6351" w:rsidP="008432F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7" w:name="dtitle1" w:colFirst="0" w:colLast="0"/>
            <w:bookmarkEnd w:id="5"/>
            <w:r w:rsidRPr="006F156E">
              <w:rPr>
                <w:rFonts w:cstheme="minorHAnsi"/>
                <w:sz w:val="32"/>
                <w:szCs w:val="32"/>
                <w:lang w:val="ru-RU"/>
              </w:rPr>
              <w:t>КРУГ ВЕДЕНИЯ ГРУППЫ ЭКСПЕРТОВ ПО РМЭ</w:t>
            </w:r>
          </w:p>
        </w:tc>
      </w:tr>
      <w:tr w:rsidR="00796BD3" w:rsidRPr="006F156E" w14:paraId="54329B2A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97548B7" w14:textId="77777777" w:rsidR="00796BD3" w:rsidRPr="006F156E" w:rsidRDefault="00786E7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6F156E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2373A04C" w14:textId="55338368" w:rsidR="00796BD3" w:rsidRPr="006F156E" w:rsidRDefault="000F1CBE" w:rsidP="00E31DCE">
            <w:pPr>
              <w:rPr>
                <w:lang w:val="ru-RU"/>
              </w:rPr>
            </w:pPr>
            <w:bookmarkStart w:id="8" w:name="lt_pId015"/>
            <w:r w:rsidRPr="006F156E">
              <w:rPr>
                <w:lang w:val="ru-RU"/>
              </w:rPr>
              <w:t xml:space="preserve">В настоящем документе содержится </w:t>
            </w:r>
            <w:r w:rsidR="00C52037" w:rsidRPr="006F156E">
              <w:rPr>
                <w:lang w:val="ru-RU"/>
              </w:rPr>
              <w:t>предложение группы стран для Совета МСЭ 2023 года по кругу ведения ГЭ-РМЭ, для рассмотрения и утверждения Советом</w:t>
            </w:r>
            <w:r w:rsidR="008432FE" w:rsidRPr="006F156E">
              <w:rPr>
                <w:lang w:val="ru-RU"/>
              </w:rPr>
              <w:t>.</w:t>
            </w:r>
            <w:bookmarkEnd w:id="8"/>
          </w:p>
          <w:p w14:paraId="25D95B5A" w14:textId="77777777" w:rsidR="00796BD3" w:rsidRPr="006F156E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6F156E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1E925A13" w14:textId="3D9F1241" w:rsidR="00796BD3" w:rsidRPr="006F156E" w:rsidRDefault="00C52037" w:rsidP="00E31DCE">
            <w:pPr>
              <w:rPr>
                <w:lang w:val="ru-RU"/>
              </w:rPr>
            </w:pPr>
            <w:bookmarkStart w:id="9" w:name="lt_pId017"/>
            <w:r w:rsidRPr="006F156E">
              <w:rPr>
                <w:lang w:val="ru-RU"/>
              </w:rPr>
              <w:t>Рассмотрение и утверждение предлагаемого круга ведения ГЭ-РМЭ</w:t>
            </w:r>
            <w:r w:rsidR="008432FE" w:rsidRPr="006F156E">
              <w:rPr>
                <w:lang w:val="ru-RU"/>
              </w:rPr>
              <w:t>.</w:t>
            </w:r>
            <w:bookmarkEnd w:id="9"/>
          </w:p>
          <w:p w14:paraId="6F963E3A" w14:textId="77777777" w:rsidR="00796BD3" w:rsidRPr="006F156E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6F156E">
              <w:rPr>
                <w:sz w:val="20"/>
                <w:szCs w:val="18"/>
                <w:lang w:val="ru-RU"/>
              </w:rPr>
              <w:t>__________________</w:t>
            </w:r>
          </w:p>
          <w:p w14:paraId="71DE212B" w14:textId="77777777" w:rsidR="00796BD3" w:rsidRPr="006F156E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6F156E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bookmarkStart w:id="10" w:name="lt_pId020"/>
          <w:p w14:paraId="71AB5040" w14:textId="77777777" w:rsidR="00796BD3" w:rsidRPr="006F156E" w:rsidRDefault="008432FE" w:rsidP="00475788">
            <w:pPr>
              <w:spacing w:after="160"/>
              <w:rPr>
                <w:i/>
                <w:iCs/>
                <w:lang w:val="ru-RU"/>
              </w:rPr>
            </w:pPr>
            <w:r w:rsidRPr="006F156E">
              <w:rPr>
                <w:i/>
                <w:iCs/>
                <w:lang w:val="ru-RU"/>
              </w:rPr>
              <w:fldChar w:fldCharType="begin"/>
            </w:r>
            <w:r w:rsidRPr="006F156E">
              <w:rPr>
                <w:i/>
                <w:iCs/>
                <w:lang w:val="ru-RU"/>
              </w:rPr>
              <w:instrText>HYPERLINK "https://www.itu.int/en/council/Documents/basic-texts-2023/RES-146-R.pdf"</w:instrText>
            </w:r>
            <w:r w:rsidRPr="006F156E">
              <w:rPr>
                <w:i/>
                <w:iCs/>
                <w:lang w:val="ru-RU"/>
              </w:rPr>
            </w:r>
            <w:r w:rsidRPr="006F156E">
              <w:rPr>
                <w:i/>
                <w:iCs/>
                <w:lang w:val="ru-RU"/>
              </w:rPr>
              <w:fldChar w:fldCharType="separate"/>
            </w:r>
            <w:r w:rsidR="00475788" w:rsidRPr="006F156E">
              <w:rPr>
                <w:rStyle w:val="Hyperlink"/>
                <w:i/>
                <w:iCs/>
                <w:lang w:val="ru-RU"/>
              </w:rPr>
              <w:t>Резолюция</w:t>
            </w:r>
            <w:r w:rsidRPr="006F156E">
              <w:rPr>
                <w:rStyle w:val="Hyperlink"/>
                <w:i/>
                <w:iCs/>
                <w:lang w:val="ru-RU"/>
              </w:rPr>
              <w:t xml:space="preserve"> 146</w:t>
            </w:r>
            <w:r w:rsidRPr="006F156E">
              <w:rPr>
                <w:i/>
                <w:iCs/>
                <w:lang w:val="ru-RU"/>
              </w:rPr>
              <w:fldChar w:fldCharType="end"/>
            </w:r>
            <w:r w:rsidRPr="006F156E">
              <w:rPr>
                <w:i/>
                <w:iCs/>
                <w:lang w:val="ru-RU"/>
              </w:rPr>
              <w:t xml:space="preserve"> </w:t>
            </w:r>
            <w:r w:rsidR="00475788" w:rsidRPr="006F156E">
              <w:rPr>
                <w:i/>
                <w:iCs/>
                <w:lang w:val="ru-RU"/>
              </w:rPr>
              <w:t>(</w:t>
            </w:r>
            <w:proofErr w:type="spellStart"/>
            <w:r w:rsidR="00475788" w:rsidRPr="006F156E">
              <w:rPr>
                <w:i/>
                <w:iCs/>
                <w:lang w:val="ru-RU"/>
              </w:rPr>
              <w:t>Пересм</w:t>
            </w:r>
            <w:proofErr w:type="spellEnd"/>
            <w:r w:rsidR="00475788" w:rsidRPr="006F156E">
              <w:rPr>
                <w:i/>
                <w:iCs/>
                <w:lang w:val="ru-RU"/>
              </w:rPr>
              <w:t>. Бухарест, 2022 г.)</w:t>
            </w:r>
            <w:r w:rsidR="00475788" w:rsidRPr="006F156E">
              <w:rPr>
                <w:i/>
                <w:iCs/>
                <w:lang w:val="ru-RU" w:bidi="ru-RU"/>
              </w:rPr>
              <w:t xml:space="preserve"> Полномочной конференции</w:t>
            </w:r>
            <w:bookmarkEnd w:id="10"/>
          </w:p>
        </w:tc>
      </w:tr>
      <w:bookmarkEnd w:id="2"/>
      <w:bookmarkEnd w:id="7"/>
    </w:tbl>
    <w:p w14:paraId="34777419" w14:textId="77777777" w:rsidR="00796BD3" w:rsidRPr="006F156E" w:rsidRDefault="00796BD3" w:rsidP="00796BD3">
      <w:pPr>
        <w:rPr>
          <w:lang w:val="ru-RU"/>
        </w:rPr>
      </w:pPr>
    </w:p>
    <w:p w14:paraId="65ADB4C0" w14:textId="77777777" w:rsidR="00165D06" w:rsidRPr="006F156E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6F156E">
        <w:rPr>
          <w:lang w:val="ru-RU"/>
        </w:rPr>
        <w:br w:type="page"/>
      </w:r>
    </w:p>
    <w:p w14:paraId="53FC2980" w14:textId="28ECAABD" w:rsidR="008432FE" w:rsidRPr="006F156E" w:rsidRDefault="006F156E" w:rsidP="008432FE">
      <w:pPr>
        <w:pStyle w:val="Headingb"/>
        <w:rPr>
          <w:lang w:val="ru-RU" w:eastAsia="en-ZW"/>
        </w:rPr>
      </w:pPr>
      <w:r w:rsidRPr="006F156E">
        <w:rPr>
          <w:lang w:val="ru-RU" w:eastAsia="en-ZW"/>
        </w:rPr>
        <w:lastRenderedPageBreak/>
        <w:t>Введение</w:t>
      </w:r>
    </w:p>
    <w:p w14:paraId="0BD10818" w14:textId="719EF13F" w:rsidR="008432FE" w:rsidRPr="006F156E" w:rsidRDefault="00A61187" w:rsidP="006F156E">
      <w:pPr>
        <w:rPr>
          <w:lang w:val="ru-RU"/>
        </w:rPr>
      </w:pPr>
      <w:bookmarkStart w:id="11" w:name="lt_pId022"/>
      <w:r w:rsidRPr="006F156E">
        <w:rPr>
          <w:lang w:val="ru-RU"/>
        </w:rPr>
        <w:t>Вопрос Регламента международной электросвязи широко обсуждался на различных полномочных конференциях МСЭ</w:t>
      </w:r>
      <w:r w:rsidR="008432FE" w:rsidRPr="006F156E">
        <w:rPr>
          <w:lang w:val="ru-RU"/>
        </w:rPr>
        <w:t>.</w:t>
      </w:r>
      <w:bookmarkEnd w:id="11"/>
      <w:r w:rsidR="008432FE" w:rsidRPr="006F156E">
        <w:rPr>
          <w:lang w:val="ru-RU"/>
        </w:rPr>
        <w:t xml:space="preserve"> </w:t>
      </w:r>
      <w:bookmarkStart w:id="12" w:name="lt_pId024"/>
      <w:r w:rsidRPr="006F156E">
        <w:rPr>
          <w:lang w:val="ru-RU"/>
        </w:rPr>
        <w:t xml:space="preserve">До настоящего времени в течение ряда лет для решения этих вопросов созывались три группы экспертов, которые не сумели решить эти вопросы. </w:t>
      </w:r>
      <w:bookmarkEnd w:id="12"/>
      <w:r w:rsidR="00181D6C" w:rsidRPr="006F156E">
        <w:rPr>
          <w:lang w:val="ru-RU"/>
        </w:rPr>
        <w:t>Это требует изменения подхода, поскольку мы планируем созвать четвертую группу экспертов для рассмотрения этого вопроса.</w:t>
      </w:r>
    </w:p>
    <w:p w14:paraId="6D30261B" w14:textId="5BB91DE8" w:rsidR="008432FE" w:rsidRPr="006F156E" w:rsidRDefault="00DA4C3F" w:rsidP="006F156E">
      <w:pPr>
        <w:rPr>
          <w:lang w:val="ru-RU"/>
        </w:rPr>
      </w:pPr>
      <w:bookmarkStart w:id="13" w:name="lt_pId026"/>
      <w:r w:rsidRPr="006F156E">
        <w:rPr>
          <w:lang w:val="ru-RU"/>
        </w:rPr>
        <w:t xml:space="preserve">Государства – Члены МСЭ делятся на две основные группы. </w:t>
      </w:r>
      <w:bookmarkEnd w:id="13"/>
      <w:r w:rsidR="00A472DD" w:rsidRPr="006F156E">
        <w:rPr>
          <w:lang w:val="ru-RU"/>
        </w:rPr>
        <w:t>Одна группа считает, в основном, что РМЭ стал неактуальным и от него следует отказаться, а другая группа считает, что РМЭ все еще полезен и актуален, при условии внесения некоторых поправок для его модернизации с учетом новых вопросов, которые не предусматривались при разработке нормативных положений.</w:t>
      </w:r>
    </w:p>
    <w:p w14:paraId="6B32CC26" w14:textId="2FF1C191" w:rsidR="008432FE" w:rsidRPr="006F156E" w:rsidRDefault="00A472DD" w:rsidP="006F156E">
      <w:pPr>
        <w:rPr>
          <w:lang w:val="ru-RU"/>
        </w:rPr>
      </w:pPr>
      <w:r w:rsidRPr="006F156E">
        <w:rPr>
          <w:lang w:val="ru-RU"/>
        </w:rPr>
        <w:t>Мнения этих двух групп были столь различными на ПК-22</w:t>
      </w:r>
      <w:r w:rsidR="00242621" w:rsidRPr="006F156E">
        <w:rPr>
          <w:lang w:val="ru-RU"/>
        </w:rPr>
        <w:t>,</w:t>
      </w:r>
      <w:r w:rsidRPr="006F156E">
        <w:rPr>
          <w:lang w:val="ru-RU"/>
        </w:rPr>
        <w:t xml:space="preserve"> </w:t>
      </w:r>
      <w:proofErr w:type="gramStart"/>
      <w:r w:rsidRPr="006F156E">
        <w:rPr>
          <w:lang w:val="ru-RU"/>
        </w:rPr>
        <w:t>до тех пор пока</w:t>
      </w:r>
      <w:proofErr w:type="gramEnd"/>
      <w:r w:rsidRPr="006F156E">
        <w:rPr>
          <w:lang w:val="ru-RU"/>
        </w:rPr>
        <w:t xml:space="preserve"> Председатель ПК-22 не выступил с предложением выработать консенсус в отношении повторного созыва Группы экспертов по РМЭ.</w:t>
      </w:r>
    </w:p>
    <w:p w14:paraId="16CEAED7" w14:textId="1AD0A8D7" w:rsidR="008432FE" w:rsidRPr="006F156E" w:rsidRDefault="00CE7D60" w:rsidP="006F156E">
      <w:pPr>
        <w:rPr>
          <w:lang w:val="ru-RU"/>
        </w:rPr>
      </w:pPr>
      <w:bookmarkStart w:id="14" w:name="lt_pId029"/>
      <w:r w:rsidRPr="006F156E">
        <w:rPr>
          <w:lang w:val="ru-RU"/>
        </w:rPr>
        <w:t xml:space="preserve">Мы полагаем, что решение этой проблемы относится к третьей </w:t>
      </w:r>
      <w:r w:rsidR="00E95FCB" w:rsidRPr="006F156E">
        <w:rPr>
          <w:lang w:val="ru-RU"/>
        </w:rPr>
        <w:t>точке зрения</w:t>
      </w:r>
      <w:r w:rsidRPr="006F156E">
        <w:rPr>
          <w:lang w:val="ru-RU"/>
        </w:rPr>
        <w:t xml:space="preserve">, которая формируется на основе прошедших обсуждений. </w:t>
      </w:r>
      <w:bookmarkEnd w:id="14"/>
      <w:r w:rsidR="00153446" w:rsidRPr="006F156E">
        <w:rPr>
          <w:lang w:val="ru-RU"/>
        </w:rPr>
        <w:t xml:space="preserve">Согласно этой </w:t>
      </w:r>
      <w:r w:rsidR="00E95FCB" w:rsidRPr="006F156E">
        <w:rPr>
          <w:lang w:val="ru-RU"/>
        </w:rPr>
        <w:t>точке зрения</w:t>
      </w:r>
      <w:r w:rsidR="00153446" w:rsidRPr="006F156E">
        <w:rPr>
          <w:lang w:val="ru-RU"/>
        </w:rPr>
        <w:t>, существующие положения РМЭ, как 1988</w:t>
      </w:r>
      <w:r w:rsidR="006F156E">
        <w:rPr>
          <w:lang w:val="en-US"/>
        </w:rPr>
        <w:t> </w:t>
      </w:r>
      <w:r w:rsidR="006F156E">
        <w:rPr>
          <w:lang w:val="ru-RU"/>
        </w:rPr>
        <w:t>года</w:t>
      </w:r>
      <w:r w:rsidR="00153446" w:rsidRPr="006F156E">
        <w:rPr>
          <w:lang w:val="ru-RU"/>
        </w:rPr>
        <w:t>, так и 2012 года, устарели в имеющейся форме и необходимо предложить новый свод положений РМЭ, учитывая реалии</w:t>
      </w:r>
      <w:r w:rsidR="00E95FCB" w:rsidRPr="006F156E">
        <w:rPr>
          <w:lang w:val="ru-RU"/>
        </w:rPr>
        <w:t xml:space="preserve"> сегодняшнего дня</w:t>
      </w:r>
      <w:r w:rsidR="00153446" w:rsidRPr="006F156E">
        <w:rPr>
          <w:lang w:val="ru-RU"/>
        </w:rPr>
        <w:t>.</w:t>
      </w:r>
    </w:p>
    <w:p w14:paraId="12162A47" w14:textId="6BEC90C0" w:rsidR="008432FE" w:rsidRPr="006F156E" w:rsidRDefault="009B2F57" w:rsidP="006F156E">
      <w:pPr>
        <w:rPr>
          <w:lang w:val="ru-RU"/>
        </w:rPr>
      </w:pPr>
      <w:bookmarkStart w:id="15" w:name="lt_pId031"/>
      <w:r w:rsidRPr="006F156E">
        <w:rPr>
          <w:lang w:val="ru-RU"/>
        </w:rPr>
        <w:t>Страны, подписавшие настоящее предложение для Совета</w:t>
      </w:r>
      <w:r w:rsidR="006F156E">
        <w:rPr>
          <w:lang w:val="ru-RU"/>
        </w:rPr>
        <w:t xml:space="preserve"> 20</w:t>
      </w:r>
      <w:r w:rsidRPr="006F156E">
        <w:rPr>
          <w:lang w:val="ru-RU"/>
        </w:rPr>
        <w:t>23</w:t>
      </w:r>
      <w:r w:rsidR="006F156E">
        <w:rPr>
          <w:lang w:val="ru-RU"/>
        </w:rPr>
        <w:t> года</w:t>
      </w:r>
      <w:r w:rsidRPr="006F156E">
        <w:rPr>
          <w:lang w:val="ru-RU"/>
        </w:rPr>
        <w:t>, рассмотрели все точки зрения и среду международной электросвязи, в которой работают Государства</w:t>
      </w:r>
      <w:r w:rsidR="006F156E">
        <w:rPr>
          <w:lang w:val="ru-RU"/>
        </w:rPr>
        <w:t> </w:t>
      </w:r>
      <w:r w:rsidRPr="006F156E">
        <w:rPr>
          <w:lang w:val="ru-RU"/>
        </w:rPr>
        <w:t xml:space="preserve">– Члены МСЭ и соответствующие поставщики услуг. </w:t>
      </w:r>
      <w:bookmarkEnd w:id="15"/>
      <w:r w:rsidRPr="006F156E">
        <w:rPr>
          <w:lang w:val="ru-RU"/>
        </w:rPr>
        <w:t>Мы считаем, что требуется подход, который позволил бы членам МСЭ работать как единая команда и решать реальные проблемы, затрагивающие международную электросвязь, включая появление новых технологий.</w:t>
      </w:r>
    </w:p>
    <w:p w14:paraId="776093CC" w14:textId="608E1329" w:rsidR="008432FE" w:rsidRPr="006F156E" w:rsidRDefault="006F156E" w:rsidP="0086625B">
      <w:pPr>
        <w:pStyle w:val="Headingb"/>
        <w:rPr>
          <w:lang w:val="ru-RU"/>
        </w:rPr>
      </w:pPr>
      <w:r w:rsidRPr="006F156E">
        <w:rPr>
          <w:lang w:val="ru-RU"/>
        </w:rPr>
        <w:t>Предложение</w:t>
      </w:r>
    </w:p>
    <w:p w14:paraId="4F12E72E" w14:textId="0AE52F68" w:rsidR="008432FE" w:rsidRPr="006F156E" w:rsidRDefault="00DB4D71" w:rsidP="006F156E">
      <w:pPr>
        <w:rPr>
          <w:lang w:val="ru-RU"/>
        </w:rPr>
      </w:pPr>
      <w:r w:rsidRPr="006F156E">
        <w:rPr>
          <w:lang w:val="ru-RU"/>
        </w:rPr>
        <w:t xml:space="preserve">В соответствии </w:t>
      </w:r>
      <w:r w:rsidR="00603998" w:rsidRPr="006F156E">
        <w:rPr>
          <w:lang w:val="ru-RU"/>
        </w:rPr>
        <w:t xml:space="preserve">с </w:t>
      </w:r>
      <w:r w:rsidRPr="006F156E">
        <w:rPr>
          <w:lang w:val="ru-RU"/>
        </w:rPr>
        <w:t xml:space="preserve">разделом </w:t>
      </w:r>
      <w:r w:rsidRPr="006F156E">
        <w:rPr>
          <w:i/>
          <w:iCs/>
          <w:lang w:val="ru-RU"/>
        </w:rPr>
        <w:t>поручает Генеральному секретарю</w:t>
      </w:r>
      <w:r w:rsidRPr="006F156E">
        <w:rPr>
          <w:lang w:val="ru-RU"/>
        </w:rPr>
        <w:t xml:space="preserve"> Резолюции 146 (</w:t>
      </w:r>
      <w:proofErr w:type="spellStart"/>
      <w:r w:rsidRPr="006F156E">
        <w:rPr>
          <w:lang w:val="ru-RU"/>
        </w:rPr>
        <w:t>Пересм</w:t>
      </w:r>
      <w:proofErr w:type="spellEnd"/>
      <w:r w:rsidRPr="006F156E">
        <w:rPr>
          <w:lang w:val="ru-RU"/>
        </w:rPr>
        <w:t>. Бухарест, 2022 г.) Полномочной конференции:</w:t>
      </w:r>
    </w:p>
    <w:p w14:paraId="7525CC99" w14:textId="665CB88A" w:rsidR="00E95FCB" w:rsidRPr="006F156E" w:rsidRDefault="009F7424" w:rsidP="009F7424">
      <w:pPr>
        <w:pStyle w:val="enumlev1"/>
        <w:rPr>
          <w:lang w:val="ru-RU" w:eastAsia="en-ZW"/>
        </w:rPr>
      </w:pPr>
      <w:r w:rsidRPr="006F156E">
        <w:rPr>
          <w:lang w:val="ru-RU" w:eastAsia="en-ZW"/>
        </w:rPr>
        <w:tab/>
      </w:r>
      <w:r w:rsidR="00603998" w:rsidRPr="006F156E">
        <w:rPr>
          <w:lang w:val="ru-RU" w:eastAsia="en-ZW"/>
        </w:rPr>
        <w:t>"</w:t>
      </w:r>
      <w:r w:rsidR="00603998" w:rsidRPr="006F156E">
        <w:rPr>
          <w:lang w:val="ru-RU"/>
        </w:rPr>
        <w:t>вновь созвать Группу экспертов по Регламенту международной электросвязи (ГЭ</w:t>
      </w:r>
      <w:r w:rsidR="006F156E" w:rsidRPr="006F156E">
        <w:rPr>
          <w:lang w:val="ru-RU"/>
        </w:rPr>
        <w:noBreakHyphen/>
      </w:r>
      <w:r w:rsidR="00603998" w:rsidRPr="006F156E">
        <w:rPr>
          <w:lang w:val="ru-RU"/>
        </w:rPr>
        <w:t>РМЭ), открытую для Государств-Членов и Членов Секторов МСЭ, с кругом ведения и методами работы, которые устанавливает Совет МСЭ"</w:t>
      </w:r>
      <w:r w:rsidR="008432FE" w:rsidRPr="006F156E">
        <w:rPr>
          <w:lang w:val="ru-RU" w:eastAsia="en-ZW"/>
        </w:rPr>
        <w:t>,</w:t>
      </w:r>
    </w:p>
    <w:p w14:paraId="233BA31C" w14:textId="3B02CAAB" w:rsidR="008432FE" w:rsidRPr="006F156E" w:rsidRDefault="00603998" w:rsidP="006F156E">
      <w:pPr>
        <w:rPr>
          <w:lang w:val="ru-RU" w:eastAsia="en-ZW"/>
        </w:rPr>
      </w:pPr>
      <w:r w:rsidRPr="006F156E">
        <w:rPr>
          <w:lang w:val="ru-RU" w:eastAsia="en-ZW"/>
        </w:rPr>
        <w:t xml:space="preserve">в настоящем документе </w:t>
      </w:r>
      <w:r w:rsidRPr="006F156E">
        <w:rPr>
          <w:lang w:val="ru-RU"/>
        </w:rPr>
        <w:t>предлагается</w:t>
      </w:r>
      <w:r w:rsidRPr="006F156E">
        <w:rPr>
          <w:lang w:val="ru-RU" w:eastAsia="en-ZW"/>
        </w:rPr>
        <w:t xml:space="preserve"> круг ведения для ГЭ-РМЭ для рассмотрения Советом</w:t>
      </w:r>
      <w:r w:rsidR="008432FE" w:rsidRPr="006F156E">
        <w:rPr>
          <w:lang w:val="ru-RU" w:eastAsia="en-ZW"/>
        </w:rPr>
        <w:t>.</w:t>
      </w:r>
    </w:p>
    <w:p w14:paraId="41ED2304" w14:textId="68940CB0" w:rsidR="008432FE" w:rsidRPr="006F156E" w:rsidRDefault="00603998" w:rsidP="006F156E">
      <w:pPr>
        <w:rPr>
          <w:lang w:val="ru-RU"/>
        </w:rPr>
      </w:pPr>
      <w:r w:rsidRPr="006F156E">
        <w:rPr>
          <w:lang w:val="ru-RU"/>
        </w:rPr>
        <w:t>Страны, подписавшие настоящий документ, предлагают следующий круг ведения ГЭ-РМЭ:</w:t>
      </w:r>
    </w:p>
    <w:p w14:paraId="416532FC" w14:textId="091B92D0" w:rsidR="008432FE" w:rsidRPr="006F156E" w:rsidRDefault="009F7424" w:rsidP="006F156E">
      <w:pPr>
        <w:rPr>
          <w:lang w:val="ru-RU"/>
        </w:rPr>
      </w:pPr>
      <w:r w:rsidRPr="006F156E">
        <w:rPr>
          <w:lang w:val="ru-RU"/>
        </w:rPr>
        <w:t>1</w:t>
      </w:r>
      <w:r w:rsidRPr="006F156E">
        <w:rPr>
          <w:lang w:val="ru-RU"/>
        </w:rPr>
        <w:tab/>
      </w:r>
      <w:r w:rsidR="00603998" w:rsidRPr="006F156E">
        <w:rPr>
          <w:lang w:val="ru-RU"/>
        </w:rPr>
        <w:t>На основе вкладов, представленных Государствами-Членами, Членами Секторов, и вкладов Директоров Бюро ГЭ-РМЭ должна провести анализ</w:t>
      </w:r>
      <w:r w:rsidR="008432FE" w:rsidRPr="006F156E">
        <w:rPr>
          <w:lang w:val="ru-RU"/>
        </w:rPr>
        <w:t>:</w:t>
      </w:r>
    </w:p>
    <w:p w14:paraId="6261C1EA" w14:textId="29AF1F2F" w:rsidR="008432FE" w:rsidRPr="006F156E" w:rsidRDefault="009F7424" w:rsidP="006F156E">
      <w:pPr>
        <w:pStyle w:val="enumlev1"/>
        <w:rPr>
          <w:lang w:val="ru-RU"/>
        </w:rPr>
      </w:pPr>
      <w:r w:rsidRPr="006F156E">
        <w:rPr>
          <w:lang w:val="ru-RU"/>
        </w:rPr>
        <w:t>a)</w:t>
      </w:r>
      <w:r w:rsidRPr="006F156E">
        <w:rPr>
          <w:lang w:val="ru-RU"/>
        </w:rPr>
        <w:tab/>
      </w:r>
      <w:r w:rsidR="00991698" w:rsidRPr="006F156E">
        <w:rPr>
          <w:lang w:val="ru-RU"/>
        </w:rPr>
        <w:t>определить все вопросы, затрагивающие международную электросвязь, включая изменения в технологиях с 2012 года</w:t>
      </w:r>
      <w:r w:rsidR="00E4116E" w:rsidRPr="006F156E">
        <w:rPr>
          <w:lang w:val="ru-RU"/>
        </w:rPr>
        <w:t>;</w:t>
      </w:r>
    </w:p>
    <w:p w14:paraId="5B591C13" w14:textId="12FFB95F" w:rsidR="008432FE" w:rsidRPr="006F156E" w:rsidRDefault="009F7424" w:rsidP="006F156E">
      <w:pPr>
        <w:pStyle w:val="enumlev1"/>
        <w:rPr>
          <w:lang w:val="ru-RU"/>
        </w:rPr>
      </w:pPr>
      <w:r w:rsidRPr="006F156E">
        <w:rPr>
          <w:lang w:val="ru-RU"/>
        </w:rPr>
        <w:t>b)</w:t>
      </w:r>
      <w:r w:rsidRPr="006F156E">
        <w:rPr>
          <w:lang w:val="ru-RU"/>
        </w:rPr>
        <w:tab/>
      </w:r>
      <w:r w:rsidR="00991698" w:rsidRPr="006F156E">
        <w:rPr>
          <w:lang w:val="ru-RU"/>
        </w:rPr>
        <w:t>оценить актуальность существующего РМЭ для содействия решению возникающих вопросов, затрагивающих международную электросвязь;</w:t>
      </w:r>
    </w:p>
    <w:p w14:paraId="0496FE97" w14:textId="43BD102C" w:rsidR="008432FE" w:rsidRPr="006F156E" w:rsidRDefault="009F7424" w:rsidP="006F156E">
      <w:pPr>
        <w:pStyle w:val="enumlev1"/>
        <w:rPr>
          <w:lang w:val="ru-RU"/>
        </w:rPr>
      </w:pPr>
      <w:r w:rsidRPr="006F156E">
        <w:rPr>
          <w:lang w:val="ru-RU"/>
        </w:rPr>
        <w:t>c)</w:t>
      </w:r>
      <w:r w:rsidRPr="006F156E">
        <w:rPr>
          <w:lang w:val="ru-RU"/>
        </w:rPr>
        <w:tab/>
      </w:r>
      <w:r w:rsidR="00991698" w:rsidRPr="006F156E">
        <w:rPr>
          <w:lang w:val="ru-RU"/>
        </w:rPr>
        <w:t>определить, какие из выявленных проблем требуют многостороннего соглашения для эффективной работы международной электросвязи;</w:t>
      </w:r>
    </w:p>
    <w:p w14:paraId="2FB199BC" w14:textId="3586C8EB" w:rsidR="008432FE" w:rsidRPr="006F156E" w:rsidRDefault="009F7424" w:rsidP="006F156E">
      <w:pPr>
        <w:pStyle w:val="enumlev1"/>
        <w:rPr>
          <w:lang w:val="ru-RU"/>
        </w:rPr>
      </w:pPr>
      <w:r w:rsidRPr="006F156E">
        <w:rPr>
          <w:lang w:val="ru-RU"/>
        </w:rPr>
        <w:t>d)</w:t>
      </w:r>
      <w:r w:rsidRPr="006F156E">
        <w:rPr>
          <w:lang w:val="ru-RU"/>
        </w:rPr>
        <w:tab/>
      </w:r>
      <w:r w:rsidR="00991698" w:rsidRPr="006F156E">
        <w:rPr>
          <w:lang w:val="ru-RU"/>
        </w:rPr>
        <w:t>выявить параметры положений, которые должны быть включены в такое многостороннее соглашение;</w:t>
      </w:r>
    </w:p>
    <w:p w14:paraId="4B638196" w14:textId="44C919F3" w:rsidR="008432FE" w:rsidRPr="006F156E" w:rsidRDefault="009F7424" w:rsidP="006F156E">
      <w:pPr>
        <w:pStyle w:val="enumlev1"/>
        <w:rPr>
          <w:lang w:val="ru-RU"/>
        </w:rPr>
      </w:pPr>
      <w:r w:rsidRPr="006F156E">
        <w:rPr>
          <w:lang w:val="ru-RU"/>
        </w:rPr>
        <w:t>e)</w:t>
      </w:r>
      <w:r w:rsidRPr="006F156E">
        <w:rPr>
          <w:lang w:val="ru-RU"/>
        </w:rPr>
        <w:tab/>
      </w:r>
      <w:r w:rsidR="00ED3AA8" w:rsidRPr="006F156E">
        <w:rPr>
          <w:lang w:val="ru-RU"/>
        </w:rPr>
        <w:t xml:space="preserve">разработать принципы высокого уровня, которые могут быть использованы для </w:t>
      </w:r>
      <w:r w:rsidR="00E4116E" w:rsidRPr="006F156E">
        <w:rPr>
          <w:lang w:val="ru-RU"/>
        </w:rPr>
        <w:t>регулирования</w:t>
      </w:r>
      <w:r w:rsidR="00ED3AA8" w:rsidRPr="006F156E">
        <w:rPr>
          <w:lang w:val="ru-RU"/>
        </w:rPr>
        <w:t xml:space="preserve"> международной электросвяз</w:t>
      </w:r>
      <w:r w:rsidR="00E4116E" w:rsidRPr="006F156E">
        <w:rPr>
          <w:lang w:val="ru-RU"/>
        </w:rPr>
        <w:t>и</w:t>
      </w:r>
      <w:r w:rsidR="00ED3AA8" w:rsidRPr="006F156E">
        <w:rPr>
          <w:lang w:val="ru-RU"/>
        </w:rPr>
        <w:t>;</w:t>
      </w:r>
    </w:p>
    <w:p w14:paraId="436F2B7D" w14:textId="291BE32C" w:rsidR="008432FE" w:rsidRPr="006F156E" w:rsidRDefault="009F7424" w:rsidP="006F156E">
      <w:pPr>
        <w:pStyle w:val="enumlev1"/>
        <w:rPr>
          <w:lang w:val="ru-RU"/>
        </w:rPr>
      </w:pPr>
      <w:r w:rsidRPr="006F156E">
        <w:rPr>
          <w:lang w:val="ru-RU"/>
        </w:rPr>
        <w:t>f)</w:t>
      </w:r>
      <w:r w:rsidRPr="006F156E">
        <w:rPr>
          <w:lang w:val="ru-RU"/>
        </w:rPr>
        <w:tab/>
      </w:r>
      <w:r w:rsidR="00661833" w:rsidRPr="006F156E">
        <w:rPr>
          <w:lang w:val="ru-RU"/>
        </w:rPr>
        <w:t xml:space="preserve">подготовить заключительный отчет Совету для дальнейшей передачи следующей Полномочной конференции, который содержал бы проект принципов высокого уровня </w:t>
      </w:r>
      <w:r w:rsidR="00661833" w:rsidRPr="006F156E">
        <w:rPr>
          <w:lang w:val="ru-RU"/>
        </w:rPr>
        <w:lastRenderedPageBreak/>
        <w:t>для проекта договора, который будет представлен следующей полномочной конференции, с целью аннулирования существующего РМЭ и созыва конференции для принятия нового договора, регулирующего международную электросвязь.</w:t>
      </w:r>
    </w:p>
    <w:p w14:paraId="1AE425A4" w14:textId="438D7199" w:rsidR="008432FE" w:rsidRPr="006F156E" w:rsidRDefault="00661833" w:rsidP="006F156E">
      <w:pPr>
        <w:rPr>
          <w:lang w:val="ru-RU"/>
        </w:rPr>
      </w:pPr>
      <w:r w:rsidRPr="006F156E">
        <w:rPr>
          <w:lang w:val="ru-RU"/>
        </w:rPr>
        <w:t>ГЭ-РМЭ также должна рассмотреть РМЭ 2012 года с учетом следующего:</w:t>
      </w:r>
    </w:p>
    <w:p w14:paraId="3D84C624" w14:textId="77777777" w:rsidR="00D456C8" w:rsidRPr="006F156E" w:rsidRDefault="009F7424" w:rsidP="006F156E">
      <w:pPr>
        <w:pStyle w:val="enumlev1"/>
        <w:rPr>
          <w:lang w:val="ru-RU"/>
        </w:rPr>
      </w:pPr>
      <w:r w:rsidRPr="006F156E">
        <w:rPr>
          <w:lang w:val="ru-RU"/>
        </w:rPr>
        <w:t>a)</w:t>
      </w:r>
      <w:r w:rsidRPr="006F156E">
        <w:rPr>
          <w:lang w:val="ru-RU"/>
        </w:rPr>
        <w:tab/>
      </w:r>
      <w:r w:rsidR="00D456C8" w:rsidRPr="006F156E">
        <w:rPr>
          <w:lang w:val="ru-RU"/>
        </w:rPr>
        <w:t>необходимости рассмотрения только вопросов политики высокого уровня, касающихся предоставления и эксплуатации услуг и технологий международной электросвязи;</w:t>
      </w:r>
    </w:p>
    <w:p w14:paraId="29B22A72" w14:textId="4015681F" w:rsidR="00D456C8" w:rsidRPr="006F156E" w:rsidRDefault="00D456C8" w:rsidP="006F156E">
      <w:pPr>
        <w:pStyle w:val="enumlev1"/>
        <w:rPr>
          <w:lang w:val="ru-RU"/>
        </w:rPr>
      </w:pPr>
      <w:r w:rsidRPr="006F156E">
        <w:rPr>
          <w:lang w:val="ru-RU"/>
        </w:rPr>
        <w:t>b)</w:t>
      </w:r>
      <w:r w:rsidRPr="006F156E">
        <w:rPr>
          <w:lang w:val="ru-RU"/>
        </w:rPr>
        <w:tab/>
        <w:t>что РМЭ должен содержать только положения, касающиеся обязательств Государств-Членов, и не должен регулировать деятельность частных сторон</w:t>
      </w:r>
      <w:r w:rsidR="006F156E">
        <w:rPr>
          <w:lang w:val="ru-RU"/>
        </w:rPr>
        <w:t>.</w:t>
      </w:r>
    </w:p>
    <w:p w14:paraId="33132950" w14:textId="4B68D527" w:rsidR="008432FE" w:rsidRPr="006F156E" w:rsidRDefault="006F156E" w:rsidP="006F156E">
      <w:pPr>
        <w:rPr>
          <w:lang w:val="ru-RU"/>
        </w:rPr>
      </w:pPr>
      <w:r w:rsidRPr="006F156E">
        <w:rPr>
          <w:lang w:val="ru-RU"/>
        </w:rPr>
        <w:t xml:space="preserve">Подготовить </w:t>
      </w:r>
      <w:r w:rsidR="00661833" w:rsidRPr="006F156E">
        <w:rPr>
          <w:lang w:val="ru-RU"/>
        </w:rPr>
        <w:t>проект договора для рассмотрения на следующей Полномочной конференции с целью аннулирования существующего РМЭ.</w:t>
      </w:r>
    </w:p>
    <w:p w14:paraId="0124A9FF" w14:textId="01DBF7A7" w:rsidR="008432FE" w:rsidRPr="006F156E" w:rsidRDefault="009F7424" w:rsidP="006F156E">
      <w:pPr>
        <w:rPr>
          <w:lang w:val="ru-RU"/>
        </w:rPr>
      </w:pPr>
      <w:r w:rsidRPr="006F156E">
        <w:rPr>
          <w:lang w:val="ru-RU"/>
        </w:rPr>
        <w:t>2</w:t>
      </w:r>
      <w:r w:rsidRPr="006F156E">
        <w:rPr>
          <w:lang w:val="ru-RU"/>
        </w:rPr>
        <w:tab/>
      </w:r>
      <w:r w:rsidR="00661833" w:rsidRPr="006F156E">
        <w:rPr>
          <w:lang w:val="ru-RU"/>
        </w:rPr>
        <w:t>Группа должна быть открыта для:</w:t>
      </w:r>
    </w:p>
    <w:p w14:paraId="769A5D7F" w14:textId="79316042" w:rsidR="008432FE" w:rsidRPr="006F156E" w:rsidRDefault="005C3ED5" w:rsidP="006F156E">
      <w:pPr>
        <w:pStyle w:val="enumlev1"/>
        <w:rPr>
          <w:lang w:val="ru-RU"/>
        </w:rPr>
      </w:pPr>
      <w:r w:rsidRPr="006F156E">
        <w:rPr>
          <w:lang w:val="ru-RU"/>
        </w:rPr>
        <w:t>•</w:t>
      </w:r>
      <w:r w:rsidRPr="006F156E">
        <w:rPr>
          <w:lang w:val="ru-RU"/>
        </w:rPr>
        <w:tab/>
      </w:r>
      <w:r w:rsidR="00661833" w:rsidRPr="006F156E">
        <w:rPr>
          <w:lang w:val="ru-RU"/>
        </w:rPr>
        <w:t>Государств – Членов МСЭ</w:t>
      </w:r>
      <w:r w:rsidR="006F156E">
        <w:rPr>
          <w:lang w:val="ru-RU"/>
        </w:rPr>
        <w:t>;</w:t>
      </w:r>
    </w:p>
    <w:p w14:paraId="1B01C461" w14:textId="7646B9B0" w:rsidR="008432FE" w:rsidRPr="006F156E" w:rsidRDefault="005C3ED5" w:rsidP="006F156E">
      <w:pPr>
        <w:pStyle w:val="enumlev1"/>
        <w:rPr>
          <w:lang w:val="ru-RU"/>
        </w:rPr>
      </w:pPr>
      <w:r w:rsidRPr="006F156E">
        <w:rPr>
          <w:lang w:val="ru-RU"/>
        </w:rPr>
        <w:t>•</w:t>
      </w:r>
      <w:r w:rsidRPr="006F156E">
        <w:rPr>
          <w:lang w:val="ru-RU"/>
        </w:rPr>
        <w:tab/>
      </w:r>
      <w:r w:rsidR="002E5A86" w:rsidRPr="006F156E">
        <w:rPr>
          <w:lang w:val="ru-RU"/>
        </w:rPr>
        <w:t>Членов Секторов</w:t>
      </w:r>
      <w:r w:rsidR="006F156E">
        <w:rPr>
          <w:lang w:val="ru-RU"/>
        </w:rPr>
        <w:t>.</w:t>
      </w:r>
    </w:p>
    <w:p w14:paraId="2DD78A31" w14:textId="6EB87D15" w:rsidR="008432FE" w:rsidRPr="006F156E" w:rsidRDefault="009F7424" w:rsidP="006F156E">
      <w:pPr>
        <w:rPr>
          <w:lang w:val="ru-RU"/>
        </w:rPr>
      </w:pPr>
      <w:r w:rsidRPr="006F156E">
        <w:rPr>
          <w:lang w:val="ru-RU"/>
        </w:rPr>
        <w:t>3</w:t>
      </w:r>
      <w:r w:rsidRPr="006F156E">
        <w:rPr>
          <w:lang w:val="ru-RU"/>
        </w:rPr>
        <w:tab/>
      </w:r>
      <w:r w:rsidR="002E5A86" w:rsidRPr="006F156E">
        <w:rPr>
          <w:lang w:val="ru-RU"/>
        </w:rPr>
        <w:t>Секретариату МСЭ следует в максимально возможной степени обеспечивать синхронный перевод на шесть официальных языков МСЭ, дистанционное участие, веб</w:t>
      </w:r>
      <w:r w:rsidR="006F156E">
        <w:rPr>
          <w:lang w:val="ru-RU"/>
        </w:rPr>
        <w:noBreakHyphen/>
      </w:r>
      <w:r w:rsidR="002E5A86" w:rsidRPr="006F156E">
        <w:rPr>
          <w:lang w:val="ru-RU"/>
        </w:rPr>
        <w:t>трансляцию, ввод субтитров и расшифровку речи для собраний ГЭ-РМЭ.</w:t>
      </w:r>
    </w:p>
    <w:p w14:paraId="40DD422F" w14:textId="36A39068" w:rsidR="008432FE" w:rsidRPr="006F156E" w:rsidRDefault="009F7424" w:rsidP="006F156E">
      <w:pPr>
        <w:rPr>
          <w:lang w:val="ru-RU"/>
        </w:rPr>
      </w:pPr>
      <w:r w:rsidRPr="006F156E">
        <w:rPr>
          <w:lang w:val="ru-RU"/>
        </w:rPr>
        <w:t>4</w:t>
      </w:r>
      <w:r w:rsidRPr="006F156E">
        <w:rPr>
          <w:lang w:val="ru-RU"/>
        </w:rPr>
        <w:tab/>
      </w:r>
      <w:r w:rsidR="002E5A86" w:rsidRPr="006F156E">
        <w:rPr>
          <w:lang w:val="ru-RU"/>
        </w:rPr>
        <w:t>Группа должна проводить свои собрания не реже одного раза в год и представлять отчет каждой сессии Совета, а заключительный отчет должен быть представлен Совету 2026</w:t>
      </w:r>
      <w:r w:rsidR="006F156E">
        <w:rPr>
          <w:lang w:val="ru-RU"/>
        </w:rPr>
        <w:t> </w:t>
      </w:r>
      <w:r w:rsidR="002E5A86" w:rsidRPr="006F156E">
        <w:rPr>
          <w:lang w:val="ru-RU"/>
        </w:rPr>
        <w:t>года.</w:t>
      </w:r>
    </w:p>
    <w:p w14:paraId="0340CA63" w14:textId="77777777" w:rsidR="005C3ED5" w:rsidRPr="006F156E" w:rsidRDefault="005C3ED5" w:rsidP="005C3ED5">
      <w:pPr>
        <w:spacing w:before="720"/>
        <w:jc w:val="center"/>
        <w:rPr>
          <w:lang w:val="ru-RU"/>
        </w:rPr>
      </w:pPr>
      <w:r w:rsidRPr="006F156E">
        <w:rPr>
          <w:lang w:val="ru-RU"/>
        </w:rPr>
        <w:t>_______________</w:t>
      </w:r>
    </w:p>
    <w:sectPr w:rsidR="005C3ED5" w:rsidRPr="006F156E" w:rsidSect="00796BD3">
      <w:footerReference w:type="default" r:id="rId7"/>
      <w:headerReference w:type="first" r:id="rId8"/>
      <w:footerReference w:type="first" r:id="rId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78BB5" w14:textId="77777777" w:rsidR="00DE2A72" w:rsidRDefault="00DE2A72">
      <w:r>
        <w:separator/>
      </w:r>
    </w:p>
  </w:endnote>
  <w:endnote w:type="continuationSeparator" w:id="0">
    <w:p w14:paraId="2E27DDF4" w14:textId="77777777" w:rsidR="00DE2A72" w:rsidRDefault="00DE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476DD42C" w14:textId="77777777" w:rsidTr="00E31DCE">
      <w:trPr>
        <w:jc w:val="center"/>
      </w:trPr>
      <w:tc>
        <w:tcPr>
          <w:tcW w:w="1803" w:type="dxa"/>
          <w:vAlign w:val="center"/>
        </w:tcPr>
        <w:p w14:paraId="5F55B217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</w:t>
          </w:r>
          <w:r w:rsidR="008432FE">
            <w:rPr>
              <w:noProof/>
            </w:rPr>
            <w:t>PS 525348</w:t>
          </w:r>
        </w:p>
      </w:tc>
      <w:tc>
        <w:tcPr>
          <w:tcW w:w="8261" w:type="dxa"/>
        </w:tcPr>
        <w:p w14:paraId="759DF285" w14:textId="77777777" w:rsidR="00672F8A" w:rsidRPr="00E06FD5" w:rsidRDefault="00672F8A" w:rsidP="008432FE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8432FE">
            <w:rPr>
              <w:bCs/>
            </w:rPr>
            <w:t>77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86625B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5B717F90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62E8B745" w14:textId="77777777" w:rsidTr="00E31DCE">
      <w:trPr>
        <w:jc w:val="center"/>
      </w:trPr>
      <w:tc>
        <w:tcPr>
          <w:tcW w:w="1803" w:type="dxa"/>
          <w:vAlign w:val="center"/>
        </w:tcPr>
        <w:p w14:paraId="68D66330" w14:textId="77777777" w:rsidR="00672F8A" w:rsidRDefault="00491FB8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03A8198C" w14:textId="77777777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="008432FE">
            <w:rPr>
              <w:bCs/>
            </w:rPr>
            <w:t>/77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786E7A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14CBC0BD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0EC1D" w14:textId="77777777" w:rsidR="00DE2A72" w:rsidRDefault="00DE2A72">
      <w:r>
        <w:t>____________________</w:t>
      </w:r>
    </w:p>
  </w:footnote>
  <w:footnote w:type="continuationSeparator" w:id="0">
    <w:p w14:paraId="3FC8A59E" w14:textId="77777777" w:rsidR="00DE2A72" w:rsidRDefault="00DE2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015B4196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6D159C53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6" w:name="_Hlk133422111"/>
          <w:r>
            <w:rPr>
              <w:noProof/>
              <w:lang w:val="en-US"/>
            </w:rPr>
            <w:drawing>
              <wp:inline distT="0" distB="0" distL="0" distR="0" wp14:anchorId="018BEF81" wp14:editId="706FDFAF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11B1B14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7EAC314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44AB700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6"/>
  <w:p w14:paraId="24EFCF04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E522C8" wp14:editId="07740862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683338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A46746D"/>
    <w:multiLevelType w:val="hybridMultilevel"/>
    <w:tmpl w:val="96246DD4"/>
    <w:lvl w:ilvl="0" w:tplc="30090017">
      <w:start w:val="1"/>
      <w:numFmt w:val="lowerLetter"/>
      <w:lvlText w:val="%1)"/>
      <w:lvlJc w:val="left"/>
      <w:pPr>
        <w:ind w:left="1080" w:hanging="360"/>
      </w:pPr>
    </w:lvl>
    <w:lvl w:ilvl="1" w:tplc="30090019">
      <w:start w:val="1"/>
      <w:numFmt w:val="lowerLetter"/>
      <w:lvlText w:val="%2."/>
      <w:lvlJc w:val="left"/>
      <w:pPr>
        <w:ind w:left="1800" w:hanging="360"/>
      </w:pPr>
    </w:lvl>
    <w:lvl w:ilvl="2" w:tplc="3009001B">
      <w:start w:val="1"/>
      <w:numFmt w:val="lowerRoman"/>
      <w:lvlText w:val="%3."/>
      <w:lvlJc w:val="right"/>
      <w:pPr>
        <w:ind w:left="2520" w:hanging="180"/>
      </w:pPr>
    </w:lvl>
    <w:lvl w:ilvl="3" w:tplc="3009000F">
      <w:start w:val="1"/>
      <w:numFmt w:val="decimal"/>
      <w:lvlText w:val="%4."/>
      <w:lvlJc w:val="left"/>
      <w:pPr>
        <w:ind w:left="3240" w:hanging="360"/>
      </w:pPr>
    </w:lvl>
    <w:lvl w:ilvl="4" w:tplc="30090019">
      <w:start w:val="1"/>
      <w:numFmt w:val="lowerLetter"/>
      <w:lvlText w:val="%5."/>
      <w:lvlJc w:val="left"/>
      <w:pPr>
        <w:ind w:left="3960" w:hanging="360"/>
      </w:pPr>
    </w:lvl>
    <w:lvl w:ilvl="5" w:tplc="3009001B">
      <w:start w:val="1"/>
      <w:numFmt w:val="lowerRoman"/>
      <w:lvlText w:val="%6."/>
      <w:lvlJc w:val="right"/>
      <w:pPr>
        <w:ind w:left="4680" w:hanging="180"/>
      </w:pPr>
    </w:lvl>
    <w:lvl w:ilvl="6" w:tplc="3009000F">
      <w:start w:val="1"/>
      <w:numFmt w:val="decimal"/>
      <w:lvlText w:val="%7."/>
      <w:lvlJc w:val="left"/>
      <w:pPr>
        <w:ind w:left="5400" w:hanging="360"/>
      </w:pPr>
    </w:lvl>
    <w:lvl w:ilvl="7" w:tplc="30090019">
      <w:start w:val="1"/>
      <w:numFmt w:val="lowerLetter"/>
      <w:lvlText w:val="%8."/>
      <w:lvlJc w:val="left"/>
      <w:pPr>
        <w:ind w:left="6120" w:hanging="360"/>
      </w:pPr>
    </w:lvl>
    <w:lvl w:ilvl="8" w:tplc="30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B21C61"/>
    <w:multiLevelType w:val="hybridMultilevel"/>
    <w:tmpl w:val="C4E89B38"/>
    <w:lvl w:ilvl="0" w:tplc="624C9222">
      <w:start w:val="1"/>
      <w:numFmt w:val="decimal"/>
      <w:lvlText w:val="%1"/>
      <w:lvlJc w:val="left"/>
      <w:pPr>
        <w:ind w:left="834" w:hanging="564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0259D"/>
    <w:multiLevelType w:val="hybridMultilevel"/>
    <w:tmpl w:val="7DE65270"/>
    <w:lvl w:ilvl="0" w:tplc="088AD4D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444444"/>
        <w:sz w:val="24"/>
        <w:szCs w:val="24"/>
      </w:rPr>
    </w:lvl>
    <w:lvl w:ilvl="1" w:tplc="30090019">
      <w:start w:val="1"/>
      <w:numFmt w:val="lowerLetter"/>
      <w:lvlText w:val="%2."/>
      <w:lvlJc w:val="left"/>
      <w:pPr>
        <w:ind w:left="1080" w:hanging="360"/>
      </w:pPr>
    </w:lvl>
    <w:lvl w:ilvl="2" w:tplc="3009001B">
      <w:start w:val="1"/>
      <w:numFmt w:val="lowerRoman"/>
      <w:lvlText w:val="%3."/>
      <w:lvlJc w:val="right"/>
      <w:pPr>
        <w:ind w:left="1800" w:hanging="180"/>
      </w:pPr>
    </w:lvl>
    <w:lvl w:ilvl="3" w:tplc="3009000F">
      <w:start w:val="1"/>
      <w:numFmt w:val="decimal"/>
      <w:lvlText w:val="%4."/>
      <w:lvlJc w:val="left"/>
      <w:pPr>
        <w:ind w:left="2520" w:hanging="360"/>
      </w:pPr>
    </w:lvl>
    <w:lvl w:ilvl="4" w:tplc="30090019">
      <w:start w:val="1"/>
      <w:numFmt w:val="lowerLetter"/>
      <w:lvlText w:val="%5."/>
      <w:lvlJc w:val="left"/>
      <w:pPr>
        <w:ind w:left="3240" w:hanging="360"/>
      </w:pPr>
    </w:lvl>
    <w:lvl w:ilvl="5" w:tplc="3009001B">
      <w:start w:val="1"/>
      <w:numFmt w:val="lowerRoman"/>
      <w:lvlText w:val="%6."/>
      <w:lvlJc w:val="right"/>
      <w:pPr>
        <w:ind w:left="3960" w:hanging="180"/>
      </w:pPr>
    </w:lvl>
    <w:lvl w:ilvl="6" w:tplc="3009000F">
      <w:start w:val="1"/>
      <w:numFmt w:val="decimal"/>
      <w:lvlText w:val="%7."/>
      <w:lvlJc w:val="left"/>
      <w:pPr>
        <w:ind w:left="4680" w:hanging="360"/>
      </w:pPr>
    </w:lvl>
    <w:lvl w:ilvl="7" w:tplc="30090019">
      <w:start w:val="1"/>
      <w:numFmt w:val="lowerLetter"/>
      <w:lvlText w:val="%8."/>
      <w:lvlJc w:val="left"/>
      <w:pPr>
        <w:ind w:left="5400" w:hanging="360"/>
      </w:pPr>
    </w:lvl>
    <w:lvl w:ilvl="8" w:tplc="30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10730296">
    <w:abstractNumId w:val="0"/>
  </w:num>
  <w:num w:numId="2" w16cid:durableId="15388528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11266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21047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E56"/>
    <w:rsid w:val="00005BE0"/>
    <w:rsid w:val="0002183E"/>
    <w:rsid w:val="000569B4"/>
    <w:rsid w:val="00080E82"/>
    <w:rsid w:val="000B2DE7"/>
    <w:rsid w:val="000E568E"/>
    <w:rsid w:val="000F1CBE"/>
    <w:rsid w:val="0014734F"/>
    <w:rsid w:val="00153446"/>
    <w:rsid w:val="0015710D"/>
    <w:rsid w:val="001627EC"/>
    <w:rsid w:val="00163A32"/>
    <w:rsid w:val="00165D06"/>
    <w:rsid w:val="00181D6C"/>
    <w:rsid w:val="00192B41"/>
    <w:rsid w:val="001B7B09"/>
    <w:rsid w:val="001E6719"/>
    <w:rsid w:val="001E7F50"/>
    <w:rsid w:val="00225368"/>
    <w:rsid w:val="00227FF0"/>
    <w:rsid w:val="00242621"/>
    <w:rsid w:val="00291EB6"/>
    <w:rsid w:val="002D2F57"/>
    <w:rsid w:val="002D48C5"/>
    <w:rsid w:val="002E5A86"/>
    <w:rsid w:val="0033025A"/>
    <w:rsid w:val="003F099E"/>
    <w:rsid w:val="003F235E"/>
    <w:rsid w:val="004023E0"/>
    <w:rsid w:val="00403DD8"/>
    <w:rsid w:val="00442515"/>
    <w:rsid w:val="0045686C"/>
    <w:rsid w:val="00475788"/>
    <w:rsid w:val="004918C4"/>
    <w:rsid w:val="00491FB8"/>
    <w:rsid w:val="00497703"/>
    <w:rsid w:val="004A0374"/>
    <w:rsid w:val="004A45B5"/>
    <w:rsid w:val="004D0129"/>
    <w:rsid w:val="004F35D2"/>
    <w:rsid w:val="00560E5C"/>
    <w:rsid w:val="00590343"/>
    <w:rsid w:val="005A64D5"/>
    <w:rsid w:val="005B3DEC"/>
    <w:rsid w:val="005C3ED5"/>
    <w:rsid w:val="00601994"/>
    <w:rsid w:val="00603998"/>
    <w:rsid w:val="00633593"/>
    <w:rsid w:val="00661833"/>
    <w:rsid w:val="00672F8A"/>
    <w:rsid w:val="006A458A"/>
    <w:rsid w:val="006E2D42"/>
    <w:rsid w:val="006F156E"/>
    <w:rsid w:val="00703676"/>
    <w:rsid w:val="00707304"/>
    <w:rsid w:val="00732269"/>
    <w:rsid w:val="00762555"/>
    <w:rsid w:val="00785ABD"/>
    <w:rsid w:val="00786E7A"/>
    <w:rsid w:val="00796BD3"/>
    <w:rsid w:val="007A2DD4"/>
    <w:rsid w:val="007C2E56"/>
    <w:rsid w:val="007D38B5"/>
    <w:rsid w:val="007E7EA0"/>
    <w:rsid w:val="00807255"/>
    <w:rsid w:val="0081023E"/>
    <w:rsid w:val="0081265B"/>
    <w:rsid w:val="008173AA"/>
    <w:rsid w:val="00840A14"/>
    <w:rsid w:val="008432FE"/>
    <w:rsid w:val="0086625B"/>
    <w:rsid w:val="008B62B4"/>
    <w:rsid w:val="008D2D7B"/>
    <w:rsid w:val="008E0737"/>
    <w:rsid w:val="008F6351"/>
    <w:rsid w:val="008F7C2C"/>
    <w:rsid w:val="00940E96"/>
    <w:rsid w:val="00957C91"/>
    <w:rsid w:val="00991698"/>
    <w:rsid w:val="009B0BAE"/>
    <w:rsid w:val="009B2F57"/>
    <w:rsid w:val="009C1C89"/>
    <w:rsid w:val="009F3448"/>
    <w:rsid w:val="009F7424"/>
    <w:rsid w:val="00A01CF9"/>
    <w:rsid w:val="00A472DD"/>
    <w:rsid w:val="00A61187"/>
    <w:rsid w:val="00A71773"/>
    <w:rsid w:val="00AE2C85"/>
    <w:rsid w:val="00B12A37"/>
    <w:rsid w:val="00B41837"/>
    <w:rsid w:val="00B63EF2"/>
    <w:rsid w:val="00BA7D89"/>
    <w:rsid w:val="00BC0D39"/>
    <w:rsid w:val="00BC7BC0"/>
    <w:rsid w:val="00BD57B7"/>
    <w:rsid w:val="00BE63E2"/>
    <w:rsid w:val="00C52037"/>
    <w:rsid w:val="00CD2009"/>
    <w:rsid w:val="00CE7D60"/>
    <w:rsid w:val="00CF629C"/>
    <w:rsid w:val="00D31911"/>
    <w:rsid w:val="00D456C8"/>
    <w:rsid w:val="00D92EEA"/>
    <w:rsid w:val="00DA4C3F"/>
    <w:rsid w:val="00DA5D4E"/>
    <w:rsid w:val="00DB4D71"/>
    <w:rsid w:val="00DE2A72"/>
    <w:rsid w:val="00E176BA"/>
    <w:rsid w:val="00E4116E"/>
    <w:rsid w:val="00E423EC"/>
    <w:rsid w:val="00E55121"/>
    <w:rsid w:val="00E95FCB"/>
    <w:rsid w:val="00EB4FCB"/>
    <w:rsid w:val="00EC6BC5"/>
    <w:rsid w:val="00ED3AA8"/>
    <w:rsid w:val="00F35898"/>
    <w:rsid w:val="00F5225B"/>
    <w:rsid w:val="00FB1432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212E04B"/>
  <w15:docId w15:val="{910FA730-66E4-4685-92A8-694E69F5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qFormat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paragraph" w:customStyle="1" w:styleId="p1">
    <w:name w:val="p1"/>
    <w:basedOn w:val="Normal"/>
    <w:rsid w:val="008432F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 w:cs="Calibri"/>
      <w:szCs w:val="22"/>
      <w:lang w:val="en-ZW" w:eastAsia="en-ZW"/>
    </w:rPr>
  </w:style>
  <w:style w:type="character" w:customStyle="1" w:styleId="s1">
    <w:name w:val="s1"/>
    <w:basedOn w:val="DefaultParagraphFont"/>
    <w:rsid w:val="008432FE"/>
  </w:style>
  <w:style w:type="paragraph" w:styleId="NoSpacing">
    <w:name w:val="No Spacing"/>
    <w:uiPriority w:val="1"/>
    <w:qFormat/>
    <w:rsid w:val="008432FE"/>
    <w:rPr>
      <w:rFonts w:ascii="Calibri" w:eastAsiaTheme="minorHAnsi" w:hAnsi="Calibri" w:cs="Calibri"/>
      <w:sz w:val="22"/>
      <w:szCs w:val="22"/>
      <w:lang w:val="en-ZW" w:eastAsia="en-ZW"/>
    </w:rPr>
  </w:style>
  <w:style w:type="paragraph" w:styleId="ListParagraph">
    <w:name w:val="List Paragraph"/>
    <w:basedOn w:val="Normal"/>
    <w:uiPriority w:val="34"/>
    <w:qFormat/>
    <w:rsid w:val="008432F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Cs w:val="22"/>
      <w:lang w:val="en-ZW"/>
      <w14:ligatures w14:val="standardContextual"/>
    </w:rPr>
  </w:style>
  <w:style w:type="character" w:customStyle="1" w:styleId="enumlev1Char">
    <w:name w:val="enumlev1 Char"/>
    <w:basedOn w:val="DefaultParagraphFont"/>
    <w:link w:val="enumlev1"/>
    <w:locked/>
    <w:rsid w:val="008432FE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0</TotalTime>
  <Pages>3</Pages>
  <Words>628</Words>
  <Characters>4506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5124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2023</dc:subject>
  <dc:creator>Rudometova, Alisa</dc:creator>
  <cp:keywords>C2023, C23, Council-23</cp:keywords>
  <dc:description/>
  <cp:lastModifiedBy>Xue, Kun</cp:lastModifiedBy>
  <cp:revision>2</cp:revision>
  <cp:lastPrinted>2006-03-28T16:12:00Z</cp:lastPrinted>
  <dcterms:created xsi:type="dcterms:W3CDTF">2023-07-10T10:14:00Z</dcterms:created>
  <dcterms:modified xsi:type="dcterms:W3CDTF">2023-07-10T10:14:00Z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