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5F9ADADA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580FA33" w14:textId="24C2FD9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5F7AD7">
              <w:rPr>
                <w:b/>
              </w:rPr>
              <w:t>PL</w:t>
            </w:r>
            <w:r w:rsidR="007A3F00">
              <w:rPr>
                <w:b/>
              </w:rPr>
              <w:t xml:space="preserve"> </w:t>
            </w:r>
            <w:r w:rsidR="00E62980">
              <w:rPr>
                <w:b/>
              </w:rPr>
              <w:t>2</w:t>
            </w:r>
          </w:p>
        </w:tc>
        <w:tc>
          <w:tcPr>
            <w:tcW w:w="5245" w:type="dxa"/>
          </w:tcPr>
          <w:p w14:paraId="500B6126" w14:textId="57FD79D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E62980">
              <w:rPr>
                <w:b/>
                <w:lang w:val="fr-CH"/>
              </w:rPr>
              <w:t>76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5E633018" w14:textId="77777777" w:rsidTr="00E31DCE">
        <w:trPr>
          <w:cantSplit/>
        </w:trPr>
        <w:tc>
          <w:tcPr>
            <w:tcW w:w="3969" w:type="dxa"/>
            <w:vMerge/>
          </w:tcPr>
          <w:p w14:paraId="52CAB430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56F6ADB" w14:textId="564EFC14" w:rsidR="00E24D59" w:rsidRPr="00E85629" w:rsidRDefault="0002665E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  <w:lang w:eastAsia="zh-CN"/>
              </w:rPr>
              <w:t>年</w:t>
            </w:r>
            <w:r w:rsidR="005B00BC">
              <w:rPr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 w:rsidR="00E62980">
              <w:rPr>
                <w:b/>
                <w:lang w:eastAsia="zh-CN"/>
              </w:rPr>
              <w:t>27</w:t>
            </w:r>
            <w:r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536215E4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1E38EF1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09386407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254E5CEB" w14:textId="77777777" w:rsidTr="00E31DCE">
        <w:trPr>
          <w:cantSplit/>
          <w:trHeight w:val="23"/>
        </w:trPr>
        <w:tc>
          <w:tcPr>
            <w:tcW w:w="3969" w:type="dxa"/>
          </w:tcPr>
          <w:p w14:paraId="74EEB241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394D12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64CB861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A4F71BF" w14:textId="77E89459" w:rsidR="00E24D59" w:rsidRPr="00E24D59" w:rsidRDefault="00F47728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阿尔及利亚（民主人民共和国）、沙特阿拉伯（王国）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、</w:t>
            </w:r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巴林（王国）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、</w:t>
            </w:r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（阿拉伯）埃及（共和国）、阿拉伯联合酋长国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、</w:t>
            </w:r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科威特（国）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、</w:t>
            </w:r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摩洛哥（王国）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和</w:t>
            </w:r>
            <w:r w:rsidRPr="00F47728">
              <w:rPr>
                <w:rFonts w:cstheme="minorHAnsi" w:hint="eastAsia"/>
                <w:sz w:val="34"/>
                <w:szCs w:val="34"/>
                <w:lang w:eastAsia="zh-CN"/>
              </w:rPr>
              <w:t>突尼斯</w:t>
            </w:r>
            <w:r w:rsidR="00770635" w:rsidRPr="00F47728">
              <w:rPr>
                <w:rFonts w:cstheme="minorHAnsi" w:hint="eastAsia"/>
                <w:sz w:val="34"/>
                <w:szCs w:val="34"/>
                <w:lang w:eastAsia="zh-CN"/>
              </w:rPr>
              <w:t>的文稿</w:t>
            </w:r>
          </w:p>
        </w:tc>
      </w:tr>
      <w:tr w:rsidR="00E24D59" w:rsidRPr="00813E5E" w14:paraId="2672EEA2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EE37100" w14:textId="1390106D" w:rsidR="00E24D59" w:rsidRPr="00E24D59" w:rsidRDefault="00770635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caps/>
                <w:lang w:eastAsia="zh-CN"/>
              </w:rPr>
              <w:t>有关</w:t>
            </w:r>
            <w:r w:rsidRPr="00770635">
              <w:rPr>
                <w:rFonts w:ascii="SimSun" w:eastAsia="SimSun" w:hAnsi="SimSun" w:cs="Microsoft YaHei" w:hint="eastAsia"/>
                <w:caps/>
                <w:lang w:eastAsia="zh-CN"/>
              </w:rPr>
              <w:t>增强</w:t>
            </w:r>
            <w:r>
              <w:rPr>
                <w:rFonts w:ascii="SimSun" w:eastAsia="SimSun" w:hAnsi="SimSun" w:cs="Microsoft YaHei" w:hint="eastAsia"/>
                <w:caps/>
                <w:lang w:eastAsia="zh-CN"/>
              </w:rPr>
              <w:t>女性</w:t>
            </w:r>
            <w:r w:rsidRPr="00770635">
              <w:rPr>
                <w:rFonts w:ascii="SimSun" w:eastAsia="SimSun" w:hAnsi="SimSun" w:cs="Microsoft YaHei" w:hint="eastAsia"/>
                <w:caps/>
                <w:lang w:eastAsia="zh-CN"/>
              </w:rPr>
              <w:t>权能</w:t>
            </w:r>
            <w:r>
              <w:rPr>
                <w:rFonts w:ascii="SimSun" w:eastAsia="SimSun" w:hAnsi="SimSun" w:cs="Microsoft YaHei" w:hint="eastAsia"/>
                <w:caps/>
                <w:lang w:eastAsia="zh-CN"/>
              </w:rPr>
              <w:t>并使女性参与</w:t>
            </w:r>
            <w:r w:rsidRPr="00770635">
              <w:rPr>
                <w:rFonts w:ascii="SimSun" w:eastAsia="SimSun" w:hAnsi="SimSun" w:cs="Microsoft YaHei" w:hint="eastAsia"/>
                <w:caps/>
                <w:lang w:eastAsia="zh-CN"/>
              </w:rPr>
              <w:t>国际电信联盟</w:t>
            </w:r>
            <w:r>
              <w:rPr>
                <w:rFonts w:ascii="SimSun" w:eastAsia="SimSun" w:hAnsi="SimSun" w:cs="Microsoft YaHei" w:hint="eastAsia"/>
                <w:caps/>
                <w:lang w:eastAsia="zh-CN"/>
              </w:rPr>
              <w:t>活动的提案</w:t>
            </w:r>
          </w:p>
        </w:tc>
      </w:tr>
      <w:tr w:rsidR="00E24D59" w:rsidRPr="00813E5E" w14:paraId="737F17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2398A68" w14:textId="32631455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3F7E0AC7" w14:textId="60155D51" w:rsidR="00C26AAA" w:rsidRDefault="00770635" w:rsidP="00C26AAA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本文稿旨在加强</w:t>
            </w:r>
            <w:r w:rsidR="0093393A">
              <w:rPr>
                <w:rFonts w:hint="eastAsia"/>
                <w:szCs w:val="24"/>
                <w:lang w:eastAsia="zh-CN"/>
              </w:rPr>
              <w:t>和</w:t>
            </w:r>
            <w:r w:rsidR="002F5FA6">
              <w:rPr>
                <w:rFonts w:hint="eastAsia"/>
                <w:szCs w:val="24"/>
                <w:lang w:eastAsia="zh-CN"/>
              </w:rPr>
              <w:t>统一</w:t>
            </w:r>
            <w:r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>
              <w:rPr>
                <w:rFonts w:hint="eastAsia"/>
                <w:szCs w:val="24"/>
                <w:lang w:eastAsia="zh-CN"/>
              </w:rPr>
              <w:t>联增强</w:t>
            </w:r>
            <w:proofErr w:type="gramEnd"/>
            <w:r w:rsidRPr="00770635">
              <w:rPr>
                <w:rFonts w:hint="eastAsia"/>
                <w:szCs w:val="24"/>
                <w:lang w:eastAsia="zh-CN"/>
              </w:rPr>
              <w:t>女性权能</w:t>
            </w:r>
            <w:r w:rsidR="0093393A">
              <w:rPr>
                <w:rFonts w:hint="eastAsia"/>
                <w:szCs w:val="24"/>
                <w:lang w:eastAsia="zh-CN"/>
              </w:rPr>
              <w:t>的努力，</w:t>
            </w:r>
            <w:r>
              <w:rPr>
                <w:rFonts w:hint="eastAsia"/>
                <w:szCs w:val="24"/>
                <w:lang w:eastAsia="zh-CN"/>
              </w:rPr>
              <w:t>确</w:t>
            </w:r>
            <w:r w:rsidRPr="00E274EE">
              <w:rPr>
                <w:rFonts w:hint="eastAsia"/>
                <w:szCs w:val="24"/>
                <w:lang w:eastAsia="zh-CN"/>
              </w:rPr>
              <w:t>保</w:t>
            </w:r>
            <w:r w:rsidR="0093393A" w:rsidRPr="00E274EE">
              <w:rPr>
                <w:rFonts w:hint="eastAsia"/>
                <w:szCs w:val="24"/>
                <w:lang w:eastAsia="zh-CN"/>
              </w:rPr>
              <w:t>她们</w:t>
            </w:r>
            <w:r w:rsidRPr="00E274EE">
              <w:rPr>
                <w:rFonts w:hint="eastAsia"/>
                <w:szCs w:val="24"/>
                <w:lang w:eastAsia="zh-CN"/>
              </w:rPr>
              <w:t>融入</w:t>
            </w:r>
            <w:r w:rsidR="0093393A" w:rsidRPr="00E274EE">
              <w:rPr>
                <w:rFonts w:hint="eastAsia"/>
                <w:szCs w:val="24"/>
                <w:lang w:eastAsia="zh-CN"/>
              </w:rPr>
              <w:t>并</w:t>
            </w:r>
            <w:r w:rsidRPr="00E274EE">
              <w:rPr>
                <w:rFonts w:hint="eastAsia"/>
                <w:szCs w:val="24"/>
                <w:lang w:eastAsia="zh-CN"/>
              </w:rPr>
              <w:t>积</w:t>
            </w:r>
            <w:r>
              <w:rPr>
                <w:rFonts w:hint="eastAsia"/>
                <w:szCs w:val="24"/>
                <w:lang w:eastAsia="zh-CN"/>
              </w:rPr>
              <w:t>极</w:t>
            </w:r>
            <w:r w:rsidRPr="00770635">
              <w:rPr>
                <w:rFonts w:hint="eastAsia"/>
                <w:szCs w:val="24"/>
                <w:lang w:eastAsia="zh-CN"/>
              </w:rPr>
              <w:t>参与</w:t>
            </w:r>
            <w:r w:rsidR="002F5FA6">
              <w:rPr>
                <w:rFonts w:hint="eastAsia"/>
                <w:szCs w:val="24"/>
                <w:lang w:eastAsia="zh-CN"/>
              </w:rPr>
              <w:t>国际电</w:t>
            </w:r>
            <w:proofErr w:type="gramStart"/>
            <w:r w:rsidR="002F5FA6">
              <w:rPr>
                <w:rFonts w:hint="eastAsia"/>
                <w:szCs w:val="24"/>
                <w:lang w:eastAsia="zh-CN"/>
              </w:rPr>
              <w:t>联</w:t>
            </w:r>
            <w:r>
              <w:rPr>
                <w:rFonts w:hint="eastAsia"/>
                <w:szCs w:val="24"/>
                <w:lang w:eastAsia="zh-CN"/>
              </w:rPr>
              <w:t>所有</w:t>
            </w:r>
            <w:proofErr w:type="gramEnd"/>
            <w:r>
              <w:rPr>
                <w:rFonts w:hint="eastAsia"/>
                <w:szCs w:val="24"/>
                <w:lang w:eastAsia="zh-CN"/>
              </w:rPr>
              <w:t>部门</w:t>
            </w:r>
            <w:r w:rsidR="0093393A">
              <w:rPr>
                <w:rFonts w:hint="eastAsia"/>
                <w:szCs w:val="24"/>
                <w:lang w:eastAsia="zh-CN"/>
              </w:rPr>
              <w:t>的</w:t>
            </w:r>
            <w:r>
              <w:rPr>
                <w:rFonts w:hint="eastAsia"/>
                <w:szCs w:val="24"/>
                <w:lang w:eastAsia="zh-CN"/>
              </w:rPr>
              <w:t>活动。</w:t>
            </w:r>
          </w:p>
          <w:p w14:paraId="773FB4C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20713CD" w14:textId="1B7E1E9C" w:rsidR="00E24D59" w:rsidRPr="00E24D59" w:rsidRDefault="00770635" w:rsidP="00C847C9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 w:rsidR="007106E9">
              <w:rPr>
                <w:rFonts w:hint="eastAsia"/>
                <w:lang w:eastAsia="zh-CN"/>
              </w:rPr>
              <w:t>本</w:t>
            </w:r>
            <w:r w:rsidR="007106E9" w:rsidRPr="007106E9">
              <w:rPr>
                <w:rFonts w:hint="eastAsia"/>
                <w:lang w:eastAsia="zh-CN"/>
              </w:rPr>
              <w:t>提案</w:t>
            </w:r>
            <w:r w:rsidR="007106E9">
              <w:rPr>
                <w:rFonts w:hint="eastAsia"/>
                <w:lang w:eastAsia="zh-CN"/>
              </w:rPr>
              <w:t>，</w:t>
            </w:r>
            <w:r w:rsidR="007106E9" w:rsidRPr="007106E9">
              <w:rPr>
                <w:rFonts w:hint="eastAsia"/>
                <w:lang w:eastAsia="zh-CN"/>
              </w:rPr>
              <w:t>以</w:t>
            </w:r>
            <w:r w:rsidR="0093393A">
              <w:rPr>
                <w:rFonts w:hint="eastAsia"/>
                <w:lang w:eastAsia="zh-CN"/>
              </w:rPr>
              <w:t>便</w:t>
            </w:r>
            <w:r w:rsidR="007106E9" w:rsidRPr="007106E9">
              <w:rPr>
                <w:rFonts w:hint="eastAsia"/>
                <w:lang w:eastAsia="zh-CN"/>
              </w:rPr>
              <w:t>批准</w:t>
            </w:r>
            <w:r w:rsidR="007106E9">
              <w:rPr>
                <w:rFonts w:hint="eastAsia"/>
                <w:lang w:eastAsia="zh-CN"/>
              </w:rPr>
              <w:t>，并采取适当</w:t>
            </w:r>
            <w:r w:rsidR="0093393A">
              <w:rPr>
                <w:rFonts w:hint="eastAsia"/>
                <w:lang w:eastAsia="zh-CN"/>
              </w:rPr>
              <w:t>的</w:t>
            </w:r>
            <w:r w:rsidR="007106E9">
              <w:rPr>
                <w:rFonts w:hint="eastAsia"/>
                <w:lang w:eastAsia="zh-CN"/>
              </w:rPr>
              <w:t>行动。</w:t>
            </w:r>
          </w:p>
          <w:p w14:paraId="099F618A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426DAAE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bookmarkStart w:id="7" w:name="lt_pId017"/>
          <w:p w14:paraId="469842AF" w14:textId="1EBA220C" w:rsidR="00E24D59" w:rsidRPr="003107B2" w:rsidRDefault="00354805" w:rsidP="003107B2">
            <w:pPr>
              <w:rPr>
                <w:rFonts w:cs="SimSun"/>
                <w:lang w:eastAsia="zh-CN"/>
              </w:rPr>
            </w:pP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HYPERLINK "https://www.itu.int/en/ITU-R/conferences/rag/cg-gender/Documents/WRC-19%20GENDER%20DECLARATION%20-%20EN.pdf"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 w:rsidR="0093393A" w:rsidRPr="00354805">
              <w:rPr>
                <w:rStyle w:val="Hyperlink"/>
                <w:lang w:eastAsia="zh-CN"/>
              </w:rPr>
              <w:t>ITU-R</w:t>
            </w:r>
            <w:bookmarkEnd w:id="7"/>
            <w:r w:rsidR="007106E9" w:rsidRPr="00354805">
              <w:rPr>
                <w:rStyle w:val="Hyperlink"/>
                <w:rFonts w:hint="eastAsia"/>
                <w:lang w:eastAsia="zh-CN"/>
              </w:rPr>
              <w:t>宣言</w:t>
            </w:r>
            <w:r>
              <w:rPr>
                <w:lang w:eastAsia="zh-CN"/>
              </w:rPr>
              <w:fldChar w:fldCharType="end"/>
            </w:r>
            <w:r w:rsidR="00757E56" w:rsidRPr="003107B2">
              <w:rPr>
                <w:rFonts w:hint="eastAsia"/>
                <w:lang w:eastAsia="zh-CN"/>
              </w:rPr>
              <w:t>“</w:t>
            </w:r>
            <w:r w:rsidR="00E62980" w:rsidRPr="003107B2">
              <w:rPr>
                <w:lang w:eastAsia="zh-CN"/>
              </w:rPr>
              <w:t>促进国际电联无线电通信部门的性别平等</w:t>
            </w:r>
            <w:r w:rsidR="007106E9" w:rsidRPr="003107B2">
              <w:rPr>
                <w:rFonts w:hint="eastAsia"/>
                <w:lang w:eastAsia="zh-CN"/>
              </w:rPr>
              <w:t>、</w:t>
            </w:r>
            <w:r w:rsidR="00E62980" w:rsidRPr="003107B2">
              <w:rPr>
                <w:lang w:eastAsia="zh-CN"/>
              </w:rPr>
              <w:t>公平和对</w:t>
            </w:r>
            <w:r w:rsidR="00E62980" w:rsidRPr="003107B2">
              <w:rPr>
                <w:rFonts w:cs="SimSun" w:hint="eastAsia"/>
                <w:lang w:eastAsia="zh-CN"/>
              </w:rPr>
              <w:t>等</w:t>
            </w:r>
            <w:r w:rsidR="00757E56" w:rsidRPr="003107B2">
              <w:rPr>
                <w:rFonts w:cs="SimSun" w:hint="eastAsia"/>
                <w:lang w:eastAsia="zh-CN"/>
              </w:rPr>
              <w:t>”</w:t>
            </w:r>
          </w:p>
          <w:bookmarkStart w:id="8" w:name="lt_pId018"/>
          <w:p w14:paraId="7751F2F8" w14:textId="7924D7A9" w:rsidR="00E62980" w:rsidRPr="003107B2" w:rsidRDefault="00E62980" w:rsidP="003107B2">
            <w:pPr>
              <w:rPr>
                <w:lang w:eastAsia="zh-CN"/>
              </w:rPr>
            </w:pPr>
            <w:r w:rsidRPr="003107B2">
              <w:fldChar w:fldCharType="begin"/>
            </w:r>
            <w:r w:rsidRPr="003107B2">
              <w:rPr>
                <w:lang w:eastAsia="zh-CN"/>
              </w:rPr>
              <w:instrText xml:space="preserve"> HYPERLINK "https://www.itu.int/pub/T-RES-T.55-2022" </w:instrText>
            </w:r>
            <w:r w:rsidRPr="003107B2">
              <w:fldChar w:fldCharType="separate"/>
            </w:r>
            <w:r w:rsidRPr="003107B2">
              <w:rPr>
                <w:rStyle w:val="Hyperlink"/>
                <w:lang w:eastAsia="zh-CN"/>
              </w:rPr>
              <w:t>ITU-T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第</w:t>
            </w:r>
            <w:r w:rsidR="007106E9" w:rsidRPr="003107B2">
              <w:rPr>
                <w:rStyle w:val="Hyperlink"/>
                <w:lang w:eastAsia="zh-CN"/>
              </w:rPr>
              <w:t>55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号决议</w:t>
            </w:r>
            <w:r w:rsidRPr="003107B2">
              <w:rPr>
                <w:rStyle w:val="Hyperlink"/>
              </w:rPr>
              <w:fldChar w:fldCharType="end"/>
            </w:r>
            <w:bookmarkStart w:id="9" w:name="_Toc111640921"/>
            <w:bookmarkStart w:id="10" w:name="_Toc111641576"/>
            <w:bookmarkStart w:id="11" w:name="_Toc111642004"/>
            <w:bookmarkStart w:id="12" w:name="_Toc111643204"/>
            <w:r w:rsidRPr="003107B2">
              <w:rPr>
                <w:rFonts w:hint="eastAsia"/>
                <w:lang w:eastAsia="zh-CN"/>
              </w:rPr>
              <w:t>“</w:t>
            </w:r>
            <w:r w:rsidRPr="003107B2">
              <w:rPr>
                <w:rFonts w:hint="eastAsia"/>
                <w:lang w:val="fr-FR" w:eastAsia="zh-CN"/>
              </w:rPr>
              <w:t>在国际电联电信标准化部门活动中</w:t>
            </w:r>
            <w:r w:rsidRPr="003107B2">
              <w:rPr>
                <w:lang w:val="fr-FR" w:eastAsia="zh-CN"/>
              </w:rPr>
              <w:t>促进性别平等</w:t>
            </w:r>
            <w:bookmarkEnd w:id="8"/>
            <w:bookmarkEnd w:id="9"/>
            <w:bookmarkEnd w:id="10"/>
            <w:bookmarkEnd w:id="11"/>
            <w:bookmarkEnd w:id="12"/>
            <w:r w:rsidRPr="003107B2">
              <w:rPr>
                <w:rFonts w:hint="eastAsia"/>
                <w:lang w:eastAsia="zh-CN"/>
              </w:rPr>
              <w:t>”</w:t>
            </w:r>
          </w:p>
          <w:bookmarkStart w:id="13" w:name="lt_pId019"/>
          <w:p w14:paraId="2A54AB6A" w14:textId="027C39F8" w:rsidR="00E62980" w:rsidRPr="003107B2" w:rsidRDefault="00E62980" w:rsidP="003107B2">
            <w:pPr>
              <w:rPr>
                <w:rFonts w:cstheme="minorHAnsi"/>
                <w:lang w:eastAsia="zh-CN"/>
              </w:rPr>
            </w:pPr>
            <w:r w:rsidRPr="003107B2">
              <w:fldChar w:fldCharType="begin"/>
            </w:r>
            <w:r w:rsidR="003107B2">
              <w:rPr>
                <w:lang w:eastAsia="zh-CN"/>
              </w:rPr>
              <w:instrText>HYPERLINK "https://www.itu.int/dms_pub/itu-d/opb/tdc/D-TDC-WTDC-2022-PDF-C.pdf"</w:instrText>
            </w:r>
            <w:r w:rsidRPr="003107B2">
              <w:fldChar w:fldCharType="separate"/>
            </w:r>
            <w:r w:rsidRPr="003107B2">
              <w:rPr>
                <w:rStyle w:val="Hyperlink"/>
                <w:lang w:eastAsia="zh-CN"/>
              </w:rPr>
              <w:t>ITU-D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第</w:t>
            </w:r>
            <w:r w:rsidR="007106E9" w:rsidRPr="003107B2">
              <w:rPr>
                <w:rStyle w:val="Hyperlink"/>
                <w:lang w:eastAsia="zh-CN"/>
              </w:rPr>
              <w:t>55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号决议</w:t>
            </w:r>
            <w:r w:rsidRPr="003107B2">
              <w:rPr>
                <w:rStyle w:val="Hyperlink"/>
              </w:rPr>
              <w:fldChar w:fldCharType="end"/>
            </w:r>
            <w:r w:rsidR="007106E9" w:rsidRPr="003107B2">
              <w:rPr>
                <w:rFonts w:hint="eastAsia"/>
                <w:lang w:eastAsia="zh-CN"/>
              </w:rPr>
              <w:t>（</w:t>
            </w:r>
            <w:r w:rsidR="007106E9" w:rsidRPr="003107B2">
              <w:rPr>
                <w:lang w:eastAsia="zh-CN"/>
              </w:rPr>
              <w:t>2022</w:t>
            </w:r>
            <w:r w:rsidR="007106E9" w:rsidRPr="003107B2">
              <w:rPr>
                <w:rFonts w:hint="eastAsia"/>
                <w:lang w:eastAsia="zh-CN"/>
              </w:rPr>
              <w:t>年，基加利，修订版</w:t>
            </w:r>
            <w:proofErr w:type="gramStart"/>
            <w:r w:rsidR="007106E9" w:rsidRPr="003107B2">
              <w:rPr>
                <w:rFonts w:hint="eastAsia"/>
                <w:lang w:eastAsia="zh-CN"/>
              </w:rPr>
              <w:t>）</w:t>
            </w:r>
            <w:bookmarkEnd w:id="13"/>
            <w:r w:rsidRPr="003107B2">
              <w:rPr>
                <w:rFonts w:hint="eastAsia"/>
                <w:lang w:eastAsia="zh-CN"/>
              </w:rPr>
              <w:t>“</w:t>
            </w:r>
            <w:bookmarkStart w:id="14" w:name="_Toc403138214"/>
            <w:bookmarkStart w:id="15" w:name="_Toc505610351"/>
            <w:bookmarkStart w:id="16" w:name="_Toc110331470"/>
            <w:proofErr w:type="gramEnd"/>
            <w:r w:rsidRPr="003107B2">
              <w:rPr>
                <w:rFonts w:cstheme="minorHAnsi" w:hint="eastAsia"/>
                <w:lang w:eastAsia="zh-CN"/>
              </w:rPr>
              <w:t>将性别平等观点纳入国际电联的主要工作</w:t>
            </w:r>
            <w:bookmarkEnd w:id="14"/>
            <w:bookmarkEnd w:id="15"/>
            <w:r w:rsidRPr="003107B2">
              <w:rPr>
                <w:rFonts w:cstheme="minorHAnsi" w:hint="eastAsia"/>
                <w:lang w:eastAsia="zh-CN"/>
              </w:rPr>
              <w:t>以通过电信</w:t>
            </w:r>
            <w:r w:rsidRPr="003107B2">
              <w:rPr>
                <w:rFonts w:cstheme="minorHAnsi" w:hint="eastAsia"/>
                <w:lang w:eastAsia="zh-CN"/>
              </w:rPr>
              <w:t>/</w:t>
            </w:r>
            <w:r w:rsidRPr="003107B2">
              <w:rPr>
                <w:rFonts w:cstheme="minorHAnsi" w:hint="eastAsia"/>
                <w:lang w:eastAsia="zh-CN"/>
              </w:rPr>
              <w:t>信息通信技术增强女性权能</w:t>
            </w:r>
            <w:bookmarkEnd w:id="16"/>
            <w:r w:rsidRPr="003107B2">
              <w:rPr>
                <w:rFonts w:cstheme="minorHAnsi" w:hint="eastAsia"/>
                <w:lang w:eastAsia="zh-CN"/>
              </w:rPr>
              <w:t>”</w:t>
            </w:r>
          </w:p>
          <w:bookmarkStart w:id="17" w:name="lt_pId020"/>
          <w:p w14:paraId="0DEAFDFF" w14:textId="69D0299E" w:rsidR="00E62980" w:rsidRPr="003107B2" w:rsidRDefault="00E62980" w:rsidP="003107B2">
            <w:pPr>
              <w:rPr>
                <w:lang w:eastAsia="zh-CN"/>
              </w:rPr>
            </w:pPr>
            <w:r w:rsidRPr="003107B2">
              <w:fldChar w:fldCharType="begin"/>
            </w:r>
            <w:r w:rsidR="003107B2">
              <w:rPr>
                <w:lang w:eastAsia="zh-CN"/>
              </w:rPr>
              <w:instrText>HYPERLINK "https://www.itu.int/en/council/Documents/basic-texts-2023/RES-070-c.pdf"</w:instrText>
            </w:r>
            <w:r w:rsidRPr="003107B2">
              <w:fldChar w:fldCharType="separate"/>
            </w:r>
            <w:r w:rsidRPr="003107B2">
              <w:rPr>
                <w:rStyle w:val="Hyperlink"/>
                <w:lang w:eastAsia="zh-CN"/>
              </w:rPr>
              <w:t>PP-22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第</w:t>
            </w:r>
            <w:r w:rsidR="007106E9" w:rsidRPr="003107B2">
              <w:rPr>
                <w:rStyle w:val="Hyperlink"/>
                <w:lang w:eastAsia="zh-CN"/>
              </w:rPr>
              <w:t>70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号决议</w:t>
            </w:r>
            <w:r w:rsidRPr="003107B2">
              <w:rPr>
                <w:rStyle w:val="Hyperlink"/>
              </w:rPr>
              <w:fldChar w:fldCharType="end"/>
            </w:r>
            <w:r w:rsidR="007106E9" w:rsidRPr="003107B2">
              <w:rPr>
                <w:rFonts w:hint="eastAsia"/>
                <w:lang w:eastAsia="zh-CN"/>
              </w:rPr>
              <w:t>（</w:t>
            </w:r>
            <w:r w:rsidR="007106E9" w:rsidRPr="003107B2">
              <w:rPr>
                <w:lang w:eastAsia="zh-CN"/>
              </w:rPr>
              <w:t>2022</w:t>
            </w:r>
            <w:r w:rsidR="007106E9" w:rsidRPr="003107B2">
              <w:rPr>
                <w:rFonts w:hint="eastAsia"/>
                <w:lang w:eastAsia="zh-CN"/>
              </w:rPr>
              <w:t>年，布加勒斯特，修订版</w:t>
            </w:r>
            <w:proofErr w:type="gramStart"/>
            <w:r w:rsidR="007106E9" w:rsidRPr="003107B2">
              <w:rPr>
                <w:rFonts w:hint="eastAsia"/>
                <w:lang w:eastAsia="zh-CN"/>
              </w:rPr>
              <w:t>）</w:t>
            </w:r>
            <w:bookmarkEnd w:id="17"/>
            <w:r w:rsidRPr="003107B2">
              <w:rPr>
                <w:rFonts w:hint="eastAsia"/>
                <w:lang w:eastAsia="zh-CN"/>
              </w:rPr>
              <w:t>“</w:t>
            </w:r>
            <w:bookmarkStart w:id="18" w:name="_Toc407024764"/>
            <w:bookmarkStart w:id="19" w:name="_Toc413838341"/>
            <w:bookmarkStart w:id="20" w:name="_Toc536172350"/>
            <w:bookmarkStart w:id="21" w:name="_Toc2083309"/>
            <w:proofErr w:type="gramEnd"/>
            <w:r w:rsidRPr="003107B2">
              <w:rPr>
                <w:rFonts w:hint="eastAsia"/>
                <w:lang w:eastAsia="zh-CN"/>
              </w:rPr>
              <w:t>将性别平等观点纳入国际电联的主要工作、促进性别平等并通过电信</w:t>
            </w:r>
            <w:r w:rsidRPr="003107B2">
              <w:rPr>
                <w:rFonts w:hint="eastAsia"/>
                <w:lang w:eastAsia="zh-CN"/>
              </w:rPr>
              <w:t>/</w:t>
            </w:r>
            <w:r w:rsidRPr="003107B2">
              <w:rPr>
                <w:rFonts w:hint="eastAsia"/>
                <w:lang w:eastAsia="zh-CN"/>
              </w:rPr>
              <w:t>信息通信技术增强妇女和女童权能</w:t>
            </w:r>
            <w:bookmarkEnd w:id="18"/>
            <w:bookmarkEnd w:id="19"/>
            <w:bookmarkEnd w:id="20"/>
            <w:bookmarkEnd w:id="21"/>
            <w:r w:rsidRPr="003107B2">
              <w:rPr>
                <w:rFonts w:hint="eastAsia"/>
                <w:lang w:eastAsia="zh-CN"/>
              </w:rPr>
              <w:t>”</w:t>
            </w:r>
          </w:p>
          <w:bookmarkStart w:id="22" w:name="lt_pId021"/>
          <w:p w14:paraId="04420323" w14:textId="0DF7338A" w:rsidR="00E62980" w:rsidRPr="000D60F6" w:rsidRDefault="00E62980" w:rsidP="003107B2">
            <w:pPr>
              <w:rPr>
                <w:rFonts w:eastAsia="STKaiti" w:cs="Calibri"/>
                <w:lang w:eastAsia="zh-CN"/>
              </w:rPr>
            </w:pPr>
            <w:r w:rsidRPr="003107B2">
              <w:fldChar w:fldCharType="begin"/>
            </w:r>
            <w:r w:rsidR="003107B2">
              <w:rPr>
                <w:lang w:eastAsia="zh-CN"/>
              </w:rPr>
              <w:instrText>HYPERLINK "https://www.itu.int/en/council/Documents/basic-texts-2023/RES-191-c.pdf"</w:instrText>
            </w:r>
            <w:r w:rsidRPr="003107B2">
              <w:fldChar w:fldCharType="separate"/>
            </w:r>
            <w:r w:rsidRPr="003107B2">
              <w:rPr>
                <w:rStyle w:val="Hyperlink"/>
                <w:lang w:eastAsia="zh-CN"/>
              </w:rPr>
              <w:t>PP-22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第</w:t>
            </w:r>
            <w:r w:rsidR="007106E9" w:rsidRPr="003107B2">
              <w:rPr>
                <w:rStyle w:val="Hyperlink"/>
                <w:lang w:eastAsia="zh-CN"/>
              </w:rPr>
              <w:t>191</w:t>
            </w:r>
            <w:r w:rsidR="007106E9" w:rsidRPr="003107B2">
              <w:rPr>
                <w:rStyle w:val="Hyperlink"/>
                <w:rFonts w:hint="eastAsia"/>
                <w:lang w:eastAsia="zh-CN"/>
              </w:rPr>
              <w:t>号决议</w:t>
            </w:r>
            <w:r w:rsidRPr="003107B2">
              <w:rPr>
                <w:rStyle w:val="Hyperlink"/>
              </w:rPr>
              <w:fldChar w:fldCharType="end"/>
            </w:r>
            <w:r w:rsidR="007106E9" w:rsidRPr="003107B2">
              <w:rPr>
                <w:rFonts w:hint="eastAsia"/>
                <w:lang w:eastAsia="zh-CN"/>
              </w:rPr>
              <w:t>（</w:t>
            </w:r>
            <w:r w:rsidR="007106E9" w:rsidRPr="003107B2">
              <w:rPr>
                <w:lang w:eastAsia="zh-CN"/>
              </w:rPr>
              <w:t>2022</w:t>
            </w:r>
            <w:r w:rsidR="007106E9" w:rsidRPr="003107B2">
              <w:rPr>
                <w:rFonts w:hint="eastAsia"/>
                <w:lang w:eastAsia="zh-CN"/>
              </w:rPr>
              <w:t>年，布加勒斯特，修订版）</w:t>
            </w:r>
            <w:bookmarkEnd w:id="22"/>
            <w:r w:rsidRPr="003107B2">
              <w:rPr>
                <w:rFonts w:hint="eastAsia"/>
                <w:lang w:eastAsia="zh-CN"/>
              </w:rPr>
              <w:t>“协调国际电联三个部门工作的战略”</w:t>
            </w:r>
          </w:p>
        </w:tc>
      </w:tr>
      <w:bookmarkEnd w:id="2"/>
      <w:bookmarkEnd w:id="6"/>
    </w:tbl>
    <w:p w14:paraId="6DB295E6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772D8892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36D003C" w14:textId="70DBF18D" w:rsidR="00E62980" w:rsidRDefault="007106E9" w:rsidP="003107B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引言</w:t>
      </w:r>
    </w:p>
    <w:p w14:paraId="67AEFB99" w14:textId="362D0873" w:rsidR="00E62980" w:rsidRDefault="007106E9" w:rsidP="00CE6681">
      <w:pPr>
        <w:tabs>
          <w:tab w:val="left" w:pos="720"/>
        </w:tabs>
        <w:overflowPunct/>
        <w:autoSpaceDE/>
        <w:adjustRightInd/>
        <w:spacing w:after="120"/>
        <w:ind w:firstLineChars="200" w:firstLine="480"/>
        <w:jc w:val="both"/>
        <w:rPr>
          <w:lang w:val="en-US" w:eastAsia="zh-CN"/>
        </w:rPr>
      </w:pPr>
      <w:r w:rsidRPr="00E274EE">
        <w:rPr>
          <w:rFonts w:hint="eastAsia"/>
          <w:lang w:val="en-US" w:eastAsia="zh-CN"/>
        </w:rPr>
        <w:t>国际电联</w:t>
      </w:r>
      <w:r w:rsidR="00F940A4" w:rsidRPr="00E274EE">
        <w:rPr>
          <w:rFonts w:hint="eastAsia"/>
          <w:lang w:val="en-US" w:eastAsia="zh-CN"/>
        </w:rPr>
        <w:t>高度重视</w:t>
      </w:r>
      <w:r w:rsidR="004A3135" w:rsidRPr="00E274EE">
        <w:rPr>
          <w:rFonts w:hint="eastAsia"/>
          <w:lang w:val="en-US" w:eastAsia="zh-CN"/>
        </w:rPr>
        <w:t>在</w:t>
      </w:r>
      <w:r w:rsidR="004A3135" w:rsidRPr="00E274EE">
        <w:rPr>
          <w:lang w:val="en-US" w:eastAsia="zh-CN"/>
        </w:rPr>
        <w:t>ICT</w:t>
      </w:r>
      <w:r w:rsidR="004A3135" w:rsidRPr="00E274EE">
        <w:rPr>
          <w:rFonts w:hint="eastAsia"/>
          <w:lang w:val="en-US" w:eastAsia="zh-CN"/>
        </w:rPr>
        <w:t>领域增强</w:t>
      </w:r>
      <w:r w:rsidR="00194DFC" w:rsidRPr="00E274EE">
        <w:rPr>
          <w:rFonts w:hint="eastAsia"/>
          <w:lang w:val="en-US" w:eastAsia="zh-CN"/>
        </w:rPr>
        <w:t>女性和年轻女性</w:t>
      </w:r>
      <w:r w:rsidR="00E274EE" w:rsidRPr="00E274EE">
        <w:rPr>
          <w:rFonts w:hint="eastAsia"/>
          <w:lang w:val="en-US" w:eastAsia="zh-CN"/>
        </w:rPr>
        <w:t>的</w:t>
      </w:r>
      <w:r w:rsidR="004A3135" w:rsidRPr="00E274EE">
        <w:rPr>
          <w:rFonts w:hint="eastAsia"/>
          <w:lang w:val="en-US" w:eastAsia="zh-CN"/>
        </w:rPr>
        <w:t>权能</w:t>
      </w:r>
      <w:r w:rsidR="00194DFC" w:rsidRPr="00E274EE">
        <w:rPr>
          <w:rFonts w:hint="eastAsia"/>
          <w:lang w:val="en-US" w:eastAsia="zh-CN"/>
        </w:rPr>
        <w:t>，为此推出</w:t>
      </w:r>
      <w:r w:rsidR="00EB79F9" w:rsidRPr="00E274EE">
        <w:rPr>
          <w:rFonts w:hint="eastAsia"/>
          <w:lang w:val="en-US" w:eastAsia="zh-CN"/>
        </w:rPr>
        <w:t>了多</w:t>
      </w:r>
      <w:r w:rsidR="00194DFC" w:rsidRPr="00E274EE">
        <w:rPr>
          <w:rFonts w:hint="eastAsia"/>
          <w:lang w:val="en-US" w:eastAsia="zh-CN"/>
        </w:rPr>
        <w:t>项举措，</w:t>
      </w:r>
      <w:r w:rsidR="00EB79F9" w:rsidRPr="00E274EE">
        <w:rPr>
          <w:rFonts w:hint="eastAsia"/>
          <w:lang w:val="en-US" w:eastAsia="zh-CN"/>
        </w:rPr>
        <w:t>并</w:t>
      </w:r>
      <w:r w:rsidR="00194DFC" w:rsidRPr="00E274EE">
        <w:rPr>
          <w:rFonts w:hint="eastAsia"/>
          <w:lang w:val="en-US" w:eastAsia="zh-CN"/>
        </w:rPr>
        <w:t>通过了若干</w:t>
      </w:r>
      <w:r w:rsidR="00F940A4" w:rsidRPr="00E274EE">
        <w:rPr>
          <w:rFonts w:hint="eastAsia"/>
          <w:lang w:val="en-US" w:eastAsia="zh-CN"/>
        </w:rPr>
        <w:t>项</w:t>
      </w:r>
      <w:r w:rsidR="00194DFC" w:rsidRPr="00E274EE">
        <w:rPr>
          <w:rFonts w:hint="eastAsia"/>
          <w:lang w:val="en-US" w:eastAsia="zh-CN"/>
        </w:rPr>
        <w:t>决议</w:t>
      </w:r>
      <w:r w:rsidR="00EB79F9" w:rsidRPr="00E274EE">
        <w:rPr>
          <w:rFonts w:hint="eastAsia"/>
          <w:lang w:val="en-US" w:eastAsia="zh-CN"/>
        </w:rPr>
        <w:t>来</w:t>
      </w:r>
      <w:r w:rsidR="00194DFC" w:rsidRPr="00E274EE">
        <w:rPr>
          <w:rFonts w:hint="eastAsia"/>
          <w:lang w:val="en-US" w:eastAsia="zh-CN"/>
        </w:rPr>
        <w:t>提供支持</w:t>
      </w:r>
      <w:r w:rsidR="00E274EE" w:rsidRPr="00E274EE">
        <w:rPr>
          <w:rFonts w:hint="eastAsia"/>
          <w:lang w:val="en-US" w:eastAsia="zh-CN"/>
        </w:rPr>
        <w:t>。</w:t>
      </w:r>
    </w:p>
    <w:p w14:paraId="3EF71BD0" w14:textId="0A8FB5D4" w:rsidR="00E62980" w:rsidRDefault="00EB79F9" w:rsidP="00CE6681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lang w:eastAsia="zh-CN"/>
        </w:rPr>
        <w:t>2016</w:t>
      </w:r>
      <w:r w:rsidR="00225298">
        <w:rPr>
          <w:rFonts w:hint="eastAsia"/>
          <w:lang w:eastAsia="zh-CN"/>
        </w:rPr>
        <w:t>年，在</w:t>
      </w:r>
      <w:r w:rsidRPr="006C7FBE">
        <w:rPr>
          <w:rFonts w:hint="eastAsia"/>
          <w:lang w:eastAsia="zh-CN"/>
        </w:rPr>
        <w:t>世界无线电通信研讨会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WRS-16</w:t>
      </w:r>
      <w:r>
        <w:rPr>
          <w:rFonts w:hint="eastAsia"/>
          <w:lang w:eastAsia="zh-CN"/>
        </w:rPr>
        <w:t>）期间，</w:t>
      </w:r>
      <w:r w:rsidRPr="006C7FBE">
        <w:rPr>
          <w:rFonts w:hint="eastAsia"/>
          <w:lang w:eastAsia="zh-CN"/>
        </w:rPr>
        <w:t>无线电通信部门</w:t>
      </w:r>
      <w:r>
        <w:rPr>
          <w:rFonts w:hint="eastAsia"/>
          <w:lang w:eastAsia="zh-CN"/>
        </w:rPr>
        <w:t>推出</w:t>
      </w:r>
      <w:r w:rsidRPr="006C7FBE">
        <w:rPr>
          <w:rFonts w:hint="eastAsia"/>
          <w:lang w:eastAsia="zh-CN"/>
        </w:rPr>
        <w:t>妇女联谊会</w:t>
      </w:r>
      <w:r>
        <w:rPr>
          <w:rFonts w:hint="eastAsia"/>
          <w:lang w:eastAsia="zh-CN"/>
        </w:rPr>
        <w:t>（</w:t>
      </w:r>
      <w:r>
        <w:rPr>
          <w:lang w:eastAsia="zh-CN"/>
        </w:rPr>
        <w:t>NoW</w:t>
      </w:r>
      <w:r>
        <w:rPr>
          <w:rFonts w:hint="eastAsia"/>
          <w:lang w:eastAsia="zh-CN"/>
        </w:rPr>
        <w:t>）举措，鼓励</w:t>
      </w:r>
      <w:r w:rsidRPr="006C7FBE">
        <w:rPr>
          <w:rFonts w:hint="eastAsia"/>
          <w:lang w:eastAsia="zh-CN"/>
        </w:rPr>
        <w:t>在国际电联无线电通信部门</w:t>
      </w:r>
      <w:r>
        <w:rPr>
          <w:rFonts w:hint="eastAsia"/>
          <w:lang w:eastAsia="zh-CN"/>
        </w:rPr>
        <w:t>的</w:t>
      </w:r>
      <w:r w:rsidRPr="006C7FBE">
        <w:rPr>
          <w:rFonts w:hint="eastAsia"/>
          <w:lang w:eastAsia="zh-CN"/>
        </w:rPr>
        <w:t>各项活动中，包括决策机构、</w:t>
      </w:r>
      <w:r w:rsidR="003D296C" w:rsidRPr="003D296C">
        <w:rPr>
          <w:rFonts w:hint="eastAsia"/>
          <w:lang w:eastAsia="zh-CN"/>
        </w:rPr>
        <w:t>专家组</w:t>
      </w:r>
      <w:r w:rsidRPr="006C7FBE">
        <w:rPr>
          <w:rFonts w:hint="eastAsia"/>
          <w:lang w:eastAsia="zh-CN"/>
        </w:rPr>
        <w:t>、法定委员会以及无线电通信研究组，实现性别平衡</w:t>
      </w:r>
      <w:r>
        <w:rPr>
          <w:rFonts w:hint="eastAsia"/>
          <w:lang w:eastAsia="zh-CN"/>
        </w:rPr>
        <w:t>。该联谊会现</w:t>
      </w:r>
      <w:r w:rsidRPr="00E274EE">
        <w:rPr>
          <w:rFonts w:hint="eastAsia"/>
          <w:lang w:eastAsia="zh-CN"/>
        </w:rPr>
        <w:t>称为</w:t>
      </w:r>
      <w:r w:rsidR="00225298" w:rsidRPr="00225298">
        <w:rPr>
          <w:rFonts w:hint="eastAsia"/>
          <w:lang w:eastAsia="zh-CN"/>
        </w:rPr>
        <w:t>世界无线电通信大会</w:t>
      </w:r>
      <w:r w:rsidR="00225298">
        <w:rPr>
          <w:rFonts w:hint="eastAsia"/>
          <w:lang w:eastAsia="zh-CN"/>
        </w:rPr>
        <w:t>（</w:t>
      </w:r>
      <w:r w:rsidR="00225298">
        <w:rPr>
          <w:lang w:eastAsia="zh-CN"/>
        </w:rPr>
        <w:t>WRC</w:t>
      </w:r>
      <w:r w:rsidR="00225298">
        <w:rPr>
          <w:rFonts w:hint="eastAsia"/>
          <w:lang w:eastAsia="zh-CN"/>
        </w:rPr>
        <w:t>）</w:t>
      </w:r>
      <w:r w:rsidRPr="006C7FBE">
        <w:rPr>
          <w:rFonts w:hint="eastAsia"/>
          <w:lang w:eastAsia="zh-CN"/>
        </w:rPr>
        <w:t>妇女联谊会</w:t>
      </w:r>
      <w:r>
        <w:rPr>
          <w:rFonts w:hint="eastAsia"/>
          <w:lang w:eastAsia="zh-CN"/>
        </w:rPr>
        <w:t>（</w:t>
      </w:r>
      <w:r w:rsidR="00225298">
        <w:rPr>
          <w:lang w:eastAsia="zh-CN"/>
        </w:rPr>
        <w:t>NoW4WRC</w:t>
      </w:r>
      <w:r>
        <w:rPr>
          <w:rFonts w:hint="eastAsia"/>
          <w:lang w:eastAsia="zh-CN"/>
        </w:rPr>
        <w:t>），</w:t>
      </w:r>
      <w:r w:rsidRPr="00E274EE">
        <w:rPr>
          <w:rFonts w:hint="eastAsia"/>
          <w:lang w:eastAsia="zh-CN"/>
        </w:rPr>
        <w:t>其目的是在</w:t>
      </w:r>
      <w:r w:rsidRPr="00E274EE">
        <w:rPr>
          <w:lang w:eastAsia="zh-CN"/>
        </w:rPr>
        <w:t>WRC</w:t>
      </w:r>
      <w:r w:rsidRPr="00E274EE">
        <w:rPr>
          <w:rFonts w:hint="eastAsia"/>
          <w:lang w:eastAsia="zh-CN"/>
        </w:rPr>
        <w:t>进程中</w:t>
      </w:r>
      <w:r w:rsidR="00225298" w:rsidRPr="00E274EE">
        <w:rPr>
          <w:rFonts w:hint="eastAsia"/>
          <w:lang w:eastAsia="zh-CN"/>
        </w:rPr>
        <w:t>进行</w:t>
      </w:r>
      <w:r w:rsidRPr="00E274EE">
        <w:rPr>
          <w:rFonts w:hint="eastAsia"/>
          <w:lang w:eastAsia="zh-CN"/>
        </w:rPr>
        <w:t>能力建设，鼓励女性更多地</w:t>
      </w:r>
      <w:r w:rsidR="003D296C">
        <w:rPr>
          <w:rFonts w:hint="eastAsia"/>
          <w:lang w:eastAsia="zh-CN"/>
        </w:rPr>
        <w:t>在</w:t>
      </w:r>
      <w:r w:rsidRPr="00E274EE">
        <w:rPr>
          <w:rFonts w:hint="eastAsia"/>
          <w:lang w:eastAsia="zh-CN"/>
        </w:rPr>
        <w:t>无线电通信大会和活动</w:t>
      </w:r>
      <w:r w:rsidR="003D296C">
        <w:rPr>
          <w:rFonts w:hint="eastAsia"/>
          <w:lang w:eastAsia="zh-CN"/>
        </w:rPr>
        <w:t>中发挥</w:t>
      </w:r>
      <w:r w:rsidRPr="00E274EE">
        <w:rPr>
          <w:rFonts w:hint="eastAsia"/>
          <w:lang w:eastAsia="zh-CN"/>
        </w:rPr>
        <w:t>关键</w:t>
      </w:r>
      <w:r w:rsidR="003D296C">
        <w:rPr>
          <w:rFonts w:hint="eastAsia"/>
          <w:lang w:eastAsia="zh-CN"/>
        </w:rPr>
        <w:t>作用，</w:t>
      </w:r>
      <w:r w:rsidRPr="00E274EE">
        <w:rPr>
          <w:rFonts w:hint="eastAsia"/>
          <w:lang w:eastAsia="zh-CN"/>
        </w:rPr>
        <w:t>提高国际电联女性</w:t>
      </w:r>
      <w:r w:rsidR="00225298" w:rsidRPr="00E274EE">
        <w:rPr>
          <w:rFonts w:hint="eastAsia"/>
          <w:lang w:eastAsia="zh-CN"/>
        </w:rPr>
        <w:t>群体</w:t>
      </w:r>
      <w:r w:rsidRPr="00E274EE">
        <w:rPr>
          <w:rFonts w:hint="eastAsia"/>
          <w:lang w:eastAsia="zh-CN"/>
        </w:rPr>
        <w:t>的能力、扩大其贡献。</w:t>
      </w:r>
      <w:r>
        <w:rPr>
          <w:rFonts w:hint="eastAsia"/>
          <w:lang w:eastAsia="zh-CN"/>
        </w:rPr>
        <w:t>此外，</w:t>
      </w:r>
      <w:r w:rsidRPr="003D296C">
        <w:rPr>
          <w:rFonts w:hint="eastAsia"/>
          <w:lang w:eastAsia="zh-CN"/>
        </w:rPr>
        <w:t>它还</w:t>
      </w:r>
      <w:r w:rsidR="003D296C">
        <w:rPr>
          <w:rFonts w:hint="eastAsia"/>
          <w:lang w:eastAsia="zh-CN"/>
        </w:rPr>
        <w:t>希望</w:t>
      </w:r>
      <w:r w:rsidRPr="003D296C">
        <w:rPr>
          <w:rFonts w:hint="eastAsia"/>
          <w:lang w:eastAsia="zh-CN"/>
        </w:rPr>
        <w:t>提供一个分享知识、联络交流和</w:t>
      </w:r>
      <w:r w:rsidR="000C6DDF" w:rsidRPr="003D296C">
        <w:rPr>
          <w:rFonts w:hint="eastAsia"/>
          <w:lang w:eastAsia="zh-CN"/>
        </w:rPr>
        <w:t>提供</w:t>
      </w:r>
      <w:r w:rsidRPr="003D296C">
        <w:rPr>
          <w:rFonts w:hint="eastAsia"/>
          <w:lang w:eastAsia="zh-CN"/>
        </w:rPr>
        <w:t>指导</w:t>
      </w:r>
      <w:r w:rsidRPr="000E3B08">
        <w:rPr>
          <w:rFonts w:hint="eastAsia"/>
          <w:lang w:eastAsia="zh-CN"/>
        </w:rPr>
        <w:t>的论坛</w:t>
      </w:r>
      <w:r>
        <w:rPr>
          <w:rFonts w:hint="eastAsia"/>
          <w:lang w:eastAsia="zh-CN"/>
        </w:rPr>
        <w:t>。</w:t>
      </w:r>
    </w:p>
    <w:p w14:paraId="28F2BE60" w14:textId="612EE070" w:rsidR="00E62980" w:rsidRDefault="000C6DDF" w:rsidP="00CE6681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val="en-US" w:eastAsia="zh-CN"/>
        </w:rPr>
      </w:pPr>
      <w:r>
        <w:rPr>
          <w:rFonts w:hint="eastAsia"/>
          <w:lang w:val="en-US" w:eastAsia="zh-CN"/>
        </w:rPr>
        <w:t>同年，根据</w:t>
      </w:r>
      <w:r w:rsidRPr="000C6DDF">
        <w:rPr>
          <w:lang w:val="en-US" w:eastAsia="zh-CN"/>
        </w:rPr>
        <w:t>ITU-T</w:t>
      </w:r>
      <w:r>
        <w:rPr>
          <w:rFonts w:hint="eastAsia"/>
          <w:lang w:val="en-US" w:eastAsia="zh-CN"/>
        </w:rPr>
        <w:t>第</w:t>
      </w:r>
      <w:r w:rsidRPr="000C6DDF">
        <w:rPr>
          <w:lang w:val="en-US" w:eastAsia="zh-CN"/>
        </w:rPr>
        <w:t>55</w:t>
      </w:r>
      <w:r>
        <w:rPr>
          <w:rFonts w:hint="eastAsia"/>
          <w:lang w:val="en-US" w:eastAsia="zh-CN"/>
        </w:rPr>
        <w:t>号决议（</w:t>
      </w:r>
      <w:r>
        <w:rPr>
          <w:lang w:val="en-US" w:eastAsia="zh-CN"/>
        </w:rPr>
        <w:t>2012</w:t>
      </w:r>
      <w:r w:rsidRPr="009A56EF">
        <w:rPr>
          <w:rFonts w:hint="eastAsia"/>
          <w:lang w:val="en-US" w:eastAsia="zh-CN"/>
        </w:rPr>
        <w:t>年，迪拜，修订版</w:t>
      </w:r>
      <w:r>
        <w:rPr>
          <w:rFonts w:hint="eastAsia"/>
          <w:lang w:val="en-US" w:eastAsia="zh-CN"/>
        </w:rPr>
        <w:t>），在</w:t>
      </w:r>
      <w:r w:rsidRPr="000C6DDF">
        <w:rPr>
          <w:rFonts w:hint="eastAsia"/>
          <w:lang w:val="en-US" w:eastAsia="zh-CN"/>
        </w:rPr>
        <w:t>电信标准化顾问组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TSAG</w:t>
      </w:r>
      <w:r>
        <w:rPr>
          <w:rFonts w:hint="eastAsia"/>
          <w:lang w:val="en-US" w:eastAsia="zh-CN"/>
        </w:rPr>
        <w:t>）会议上成立了国际电联</w:t>
      </w:r>
      <w:r w:rsidRPr="000E3B08">
        <w:rPr>
          <w:rFonts w:hint="eastAsia"/>
          <w:lang w:val="en-US" w:eastAsia="zh-CN"/>
        </w:rPr>
        <w:t>女性标准化专家组</w:t>
      </w:r>
      <w:r>
        <w:rPr>
          <w:rFonts w:hint="eastAsia"/>
          <w:lang w:val="en-US" w:eastAsia="zh-CN"/>
        </w:rPr>
        <w:t>（</w:t>
      </w:r>
      <w:r>
        <w:rPr>
          <w:lang w:val="en-US" w:eastAsia="zh-CN"/>
        </w:rPr>
        <w:t>WISE</w:t>
      </w:r>
      <w:r>
        <w:rPr>
          <w:rFonts w:hint="eastAsia"/>
          <w:lang w:val="en-US" w:eastAsia="zh-CN"/>
        </w:rPr>
        <w:t>），</w:t>
      </w:r>
      <w:r w:rsidRPr="003D296C">
        <w:rPr>
          <w:rFonts w:hint="eastAsia"/>
          <w:lang w:val="en-US" w:eastAsia="zh-CN"/>
        </w:rPr>
        <w:t>该组旨在鼓励</w:t>
      </w:r>
      <w:r>
        <w:rPr>
          <w:rFonts w:hint="eastAsia"/>
          <w:lang w:val="en-US" w:eastAsia="zh-CN"/>
        </w:rPr>
        <w:t>女性积极参与</w:t>
      </w:r>
      <w:r>
        <w:rPr>
          <w:lang w:val="en-US" w:eastAsia="zh-CN"/>
        </w:rPr>
        <w:t>ITU-T</w:t>
      </w:r>
      <w:r>
        <w:rPr>
          <w:rFonts w:hint="eastAsia"/>
          <w:lang w:val="en-US" w:eastAsia="zh-CN"/>
        </w:rPr>
        <w:t>的活动和</w:t>
      </w:r>
      <w:r>
        <w:rPr>
          <w:lang w:val="en-US" w:eastAsia="zh-CN"/>
        </w:rPr>
        <w:t>ITU-T</w:t>
      </w:r>
      <w:r w:rsidR="003D296C">
        <w:rPr>
          <w:rFonts w:hint="eastAsia"/>
          <w:lang w:val="en-US" w:eastAsia="zh-CN"/>
        </w:rPr>
        <w:t>的</w:t>
      </w:r>
      <w:r w:rsidR="003D296C" w:rsidRPr="003D296C">
        <w:rPr>
          <w:rFonts w:hint="eastAsia"/>
          <w:lang w:val="en-US" w:eastAsia="zh-CN"/>
        </w:rPr>
        <w:t>领导工作</w:t>
      </w:r>
      <w:r w:rsidR="003D296C">
        <w:rPr>
          <w:rFonts w:hint="eastAsia"/>
          <w:lang w:val="en-US" w:eastAsia="zh-CN"/>
        </w:rPr>
        <w:t>。</w:t>
      </w:r>
    </w:p>
    <w:p w14:paraId="037E2B1E" w14:textId="2147E2AD" w:rsidR="00E62980" w:rsidRDefault="000602DB" w:rsidP="00CE6681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val="en-US" w:eastAsia="zh-CN"/>
        </w:rPr>
      </w:pPr>
      <w:r w:rsidRPr="004D328C">
        <w:rPr>
          <w:lang w:val="en-US" w:eastAsia="zh-CN"/>
        </w:rPr>
        <w:t>2021</w:t>
      </w:r>
      <w:r>
        <w:rPr>
          <w:rFonts w:hint="eastAsia"/>
          <w:lang w:val="en-US" w:eastAsia="zh-CN"/>
        </w:rPr>
        <w:t>年，</w:t>
      </w:r>
      <w:r w:rsidR="00836A3B" w:rsidRPr="003D296C">
        <w:rPr>
          <w:rFonts w:hint="eastAsia"/>
          <w:lang w:eastAsia="zh-CN"/>
        </w:rPr>
        <w:t>在国际电联</w:t>
      </w:r>
      <w:r w:rsidRPr="003D296C">
        <w:rPr>
          <w:rFonts w:hint="eastAsia"/>
          <w:lang w:eastAsia="zh-CN"/>
        </w:rPr>
        <w:t>的</w:t>
      </w:r>
      <w:r w:rsidR="00836A3B" w:rsidRPr="003D296C">
        <w:rPr>
          <w:rFonts w:hint="eastAsia"/>
          <w:lang w:eastAsia="zh-CN"/>
        </w:rPr>
        <w:t>所有六个区域</w:t>
      </w:r>
      <w:r w:rsidRPr="003D296C">
        <w:rPr>
          <w:rFonts w:hint="eastAsia"/>
          <w:lang w:eastAsia="zh-CN"/>
        </w:rPr>
        <w:t>分别</w:t>
      </w:r>
      <w:r w:rsidR="00836A3B" w:rsidRPr="003D296C">
        <w:rPr>
          <w:rFonts w:hint="eastAsia"/>
          <w:lang w:eastAsia="zh-CN"/>
        </w:rPr>
        <w:t>建立了</w:t>
      </w:r>
      <w:r w:rsidR="00836A3B" w:rsidRPr="003D296C">
        <w:rPr>
          <w:rFonts w:hint="eastAsia"/>
          <w:lang w:val="en-US" w:eastAsia="zh-CN"/>
        </w:rPr>
        <w:t>世界电信发展大会（</w:t>
      </w:r>
      <w:r w:rsidR="00836A3B" w:rsidRPr="003D296C">
        <w:rPr>
          <w:rFonts w:hint="eastAsia"/>
          <w:lang w:val="en-US" w:eastAsia="zh-CN"/>
        </w:rPr>
        <w:t>WTDC</w:t>
      </w:r>
      <w:r w:rsidR="00836A3B" w:rsidRPr="003D296C">
        <w:rPr>
          <w:rFonts w:hint="eastAsia"/>
          <w:lang w:val="en-US" w:eastAsia="zh-CN"/>
        </w:rPr>
        <w:t>）妇女联谊会（</w:t>
      </w:r>
      <w:r w:rsidRPr="003D296C">
        <w:rPr>
          <w:lang w:val="en-US" w:eastAsia="zh-CN"/>
        </w:rPr>
        <w:t>NoW4WTDC</w:t>
      </w:r>
      <w:r w:rsidR="00836A3B" w:rsidRPr="003D296C">
        <w:rPr>
          <w:rFonts w:hint="eastAsia"/>
          <w:lang w:val="en-US" w:eastAsia="zh-CN"/>
        </w:rPr>
        <w:t>，现为</w:t>
      </w:r>
      <w:r w:rsidRPr="003D296C">
        <w:rPr>
          <w:lang w:val="en-US" w:eastAsia="zh-CN"/>
        </w:rPr>
        <w:t>ITU-D</w:t>
      </w:r>
      <w:r w:rsidR="00836A3B" w:rsidRPr="003D296C">
        <w:rPr>
          <w:rFonts w:hint="eastAsia"/>
          <w:lang w:val="en-US" w:eastAsia="zh-CN"/>
        </w:rPr>
        <w:t>的</w:t>
      </w:r>
      <w:r w:rsidR="00836A3B" w:rsidRPr="003D296C">
        <w:rPr>
          <w:lang w:val="en-US" w:eastAsia="zh-CN"/>
        </w:rPr>
        <w:t>NoW</w:t>
      </w:r>
      <w:r w:rsidR="00836A3B" w:rsidRPr="003D296C">
        <w:rPr>
          <w:rFonts w:hint="eastAsia"/>
          <w:lang w:val="en-US" w:eastAsia="zh-CN"/>
        </w:rPr>
        <w:t>）</w:t>
      </w:r>
      <w:r w:rsidRPr="003D296C">
        <w:rPr>
          <w:rFonts w:hint="eastAsia"/>
          <w:lang w:val="en-US" w:eastAsia="zh-CN"/>
        </w:rPr>
        <w:t>，</w:t>
      </w:r>
      <w:r w:rsidR="00836A3B" w:rsidRPr="003D296C">
        <w:rPr>
          <w:rFonts w:hint="eastAsia"/>
          <w:lang w:val="en-US" w:eastAsia="zh-CN"/>
        </w:rPr>
        <w:t>以鼓励在世界电信发展大会（</w:t>
      </w:r>
      <w:r w:rsidR="00836A3B" w:rsidRPr="003D296C">
        <w:rPr>
          <w:lang w:val="en-US" w:eastAsia="zh-CN"/>
        </w:rPr>
        <w:t>WTDC</w:t>
      </w:r>
      <w:r w:rsidR="00836A3B" w:rsidRPr="003D296C">
        <w:rPr>
          <w:rFonts w:hint="eastAsia"/>
          <w:lang w:val="en-US" w:eastAsia="zh-CN"/>
        </w:rPr>
        <w:t>）</w:t>
      </w:r>
      <w:r w:rsidRPr="003D296C">
        <w:rPr>
          <w:rFonts w:hint="eastAsia"/>
          <w:lang w:val="en-US" w:eastAsia="zh-CN"/>
        </w:rPr>
        <w:t>的</w:t>
      </w:r>
      <w:r w:rsidR="00836A3B" w:rsidRPr="003D296C">
        <w:rPr>
          <w:rFonts w:hint="eastAsia"/>
          <w:lang w:val="en-US" w:eastAsia="zh-CN"/>
        </w:rPr>
        <w:t>筹备活动中实现性别平衡。</w:t>
      </w:r>
      <w:r w:rsidR="00836A3B">
        <w:rPr>
          <w:rFonts w:hint="eastAsia"/>
          <w:lang w:val="en-US" w:eastAsia="zh-CN"/>
        </w:rPr>
        <w:t>这些</w:t>
      </w:r>
      <w:r w:rsidR="00A76CF1">
        <w:rPr>
          <w:rFonts w:hint="eastAsia"/>
          <w:lang w:val="en-US" w:eastAsia="zh-CN"/>
        </w:rPr>
        <w:t>分会</w:t>
      </w:r>
      <w:r w:rsidR="00836A3B">
        <w:rPr>
          <w:rFonts w:hint="eastAsia"/>
          <w:lang w:val="en-US" w:eastAsia="zh-CN"/>
        </w:rPr>
        <w:t>的目标是：</w:t>
      </w:r>
      <w:r w:rsidR="00836A3B" w:rsidRPr="00BC6312">
        <w:rPr>
          <w:i/>
          <w:iCs/>
          <w:lang w:val="en-US" w:eastAsia="zh-CN"/>
        </w:rPr>
        <w:t>a)</w:t>
      </w:r>
      <w:r w:rsidR="00836A3B" w:rsidRPr="003D296C">
        <w:rPr>
          <w:rFonts w:eastAsia="STKaiti" w:hint="eastAsia"/>
          <w:szCs w:val="22"/>
          <w:lang w:eastAsia="zh-CN"/>
        </w:rPr>
        <w:t>建</w:t>
      </w:r>
      <w:r w:rsidR="00836A3B" w:rsidRPr="00757E56">
        <w:rPr>
          <w:rFonts w:eastAsia="STKaiti" w:hint="eastAsia"/>
          <w:szCs w:val="22"/>
          <w:lang w:eastAsia="zh-CN"/>
        </w:rPr>
        <w:t>立一个女性代表可相互支持、拓展交流联络、</w:t>
      </w:r>
      <w:r w:rsidR="00836A3B" w:rsidRPr="003D296C">
        <w:rPr>
          <w:rFonts w:eastAsia="STKaiti" w:hint="eastAsia"/>
          <w:szCs w:val="22"/>
          <w:lang w:eastAsia="zh-CN"/>
        </w:rPr>
        <w:t>倡导并分享经验和知识的</w:t>
      </w:r>
      <w:r w:rsidR="003D296C">
        <w:rPr>
          <w:rFonts w:eastAsia="STKaiti" w:hint="eastAsia"/>
          <w:szCs w:val="22"/>
          <w:lang w:eastAsia="zh-CN"/>
        </w:rPr>
        <w:t>社区</w:t>
      </w:r>
      <w:r w:rsidR="007F4A82" w:rsidRPr="003D296C">
        <w:rPr>
          <w:rFonts w:eastAsia="STKaiti" w:hint="eastAsia"/>
          <w:szCs w:val="22"/>
          <w:lang w:eastAsia="zh-CN"/>
        </w:rPr>
        <w:t>；</w:t>
      </w:r>
      <w:r w:rsidR="00836A3B" w:rsidRPr="00BC6312">
        <w:rPr>
          <w:i/>
          <w:iCs/>
          <w:lang w:val="en-US" w:eastAsia="zh-CN"/>
        </w:rPr>
        <w:t>b)</w:t>
      </w:r>
      <w:r w:rsidR="00836A3B" w:rsidRPr="00757E56">
        <w:rPr>
          <w:rFonts w:eastAsia="STKaiti" w:hint="eastAsia"/>
          <w:szCs w:val="22"/>
          <w:lang w:eastAsia="zh-CN"/>
        </w:rPr>
        <w:t>促进女性积极参与</w:t>
      </w:r>
      <w:r w:rsidR="00836A3B">
        <w:rPr>
          <w:rFonts w:eastAsia="STKaiti" w:hint="eastAsia"/>
          <w:szCs w:val="22"/>
          <w:lang w:eastAsia="zh-CN"/>
        </w:rPr>
        <w:t>国际电联和</w:t>
      </w:r>
      <w:r w:rsidR="00836A3B" w:rsidRPr="00757E56">
        <w:rPr>
          <w:rFonts w:eastAsia="STKaiti" w:hint="eastAsia"/>
          <w:szCs w:val="22"/>
          <w:lang w:eastAsia="zh-CN"/>
        </w:rPr>
        <w:t>整个部门的活动</w:t>
      </w:r>
      <w:r w:rsidR="003E32F6">
        <w:rPr>
          <w:rFonts w:eastAsia="STKaiti" w:hint="eastAsia"/>
          <w:szCs w:val="22"/>
          <w:lang w:eastAsia="zh-CN"/>
        </w:rPr>
        <w:t>；</w:t>
      </w:r>
      <w:r w:rsidR="00836A3B" w:rsidRPr="00BC6312">
        <w:rPr>
          <w:i/>
          <w:iCs/>
          <w:lang w:eastAsia="zh-CN"/>
        </w:rPr>
        <w:t>c)</w:t>
      </w:r>
      <w:r w:rsidR="00836A3B" w:rsidRPr="003D296C">
        <w:rPr>
          <w:rFonts w:eastAsia="STKaiti" w:hint="eastAsia"/>
          <w:szCs w:val="22"/>
          <w:lang w:eastAsia="zh-CN"/>
        </w:rPr>
        <w:t>提高女性的知名度，并增强其在各自代表团、</w:t>
      </w:r>
      <w:r w:rsidR="00836A3B" w:rsidRPr="003D296C">
        <w:rPr>
          <w:rFonts w:eastAsia="STKaiti" w:hint="eastAsia"/>
          <w:szCs w:val="22"/>
          <w:lang w:eastAsia="zh-CN"/>
        </w:rPr>
        <w:t>WTDC</w:t>
      </w:r>
      <w:r w:rsidR="00836A3B" w:rsidRPr="003D296C">
        <w:rPr>
          <w:rFonts w:eastAsia="STKaiti" w:hint="eastAsia"/>
          <w:szCs w:val="22"/>
          <w:lang w:eastAsia="zh-CN"/>
        </w:rPr>
        <w:t>和未来类似平台中承担更大责任的</w:t>
      </w:r>
      <w:r w:rsidR="007F4A82" w:rsidRPr="003D296C">
        <w:rPr>
          <w:rFonts w:eastAsia="STKaiti" w:hint="eastAsia"/>
          <w:szCs w:val="22"/>
          <w:lang w:eastAsia="zh-CN"/>
        </w:rPr>
        <w:t>权能</w:t>
      </w:r>
      <w:r w:rsidR="003D296C" w:rsidRPr="003D296C">
        <w:rPr>
          <w:rFonts w:eastAsia="STKaiti" w:hint="eastAsia"/>
          <w:szCs w:val="22"/>
          <w:lang w:eastAsia="zh-CN"/>
        </w:rPr>
        <w:t>；</w:t>
      </w:r>
      <w:r w:rsidR="00836A3B" w:rsidRPr="00BC6312">
        <w:rPr>
          <w:i/>
          <w:iCs/>
          <w:lang w:val="en-US" w:eastAsia="zh-CN"/>
        </w:rPr>
        <w:t>d)</w:t>
      </w:r>
      <w:r w:rsidR="00836A3B" w:rsidRPr="003D296C">
        <w:rPr>
          <w:rFonts w:eastAsia="STKaiti" w:hint="eastAsia"/>
          <w:szCs w:val="22"/>
          <w:lang w:eastAsia="zh-CN"/>
        </w:rPr>
        <w:t>鼓励</w:t>
      </w:r>
      <w:r w:rsidR="007F4A82" w:rsidRPr="003D296C">
        <w:rPr>
          <w:rFonts w:eastAsia="STKaiti" w:hint="eastAsia"/>
          <w:szCs w:val="22"/>
          <w:lang w:eastAsia="zh-CN"/>
        </w:rPr>
        <w:t>经验丰富</w:t>
      </w:r>
      <w:r w:rsidR="00836A3B" w:rsidRPr="003D296C">
        <w:rPr>
          <w:rFonts w:eastAsia="STKaiti" w:hint="eastAsia"/>
          <w:szCs w:val="22"/>
          <w:lang w:eastAsia="zh-CN"/>
        </w:rPr>
        <w:t>的女性代表为信息通信技术专业人员提供指导</w:t>
      </w:r>
      <w:r w:rsidR="00836A3B" w:rsidRPr="003E30C8">
        <w:rPr>
          <w:rFonts w:eastAsia="STKaiti" w:hint="eastAsia"/>
          <w:szCs w:val="22"/>
          <w:lang w:eastAsia="zh-CN"/>
        </w:rPr>
        <w:t>，以便在数字</w:t>
      </w:r>
      <w:r w:rsidR="00836A3B">
        <w:rPr>
          <w:rFonts w:eastAsia="STKaiti" w:hint="eastAsia"/>
          <w:szCs w:val="22"/>
          <w:lang w:eastAsia="zh-CN"/>
        </w:rPr>
        <w:t>领域</w:t>
      </w:r>
      <w:r w:rsidR="00836A3B" w:rsidRPr="003E30C8">
        <w:rPr>
          <w:rFonts w:eastAsia="STKaiti" w:hint="eastAsia"/>
          <w:szCs w:val="22"/>
          <w:lang w:eastAsia="zh-CN"/>
        </w:rPr>
        <w:t>为女性奠定更</w:t>
      </w:r>
      <w:r w:rsidR="007F4A82">
        <w:rPr>
          <w:rFonts w:eastAsia="STKaiti" w:hint="eastAsia"/>
          <w:szCs w:val="22"/>
          <w:lang w:eastAsia="zh-CN"/>
        </w:rPr>
        <w:t>坚实</w:t>
      </w:r>
      <w:r w:rsidR="00836A3B" w:rsidRPr="003E30C8">
        <w:rPr>
          <w:rFonts w:eastAsia="STKaiti" w:hint="eastAsia"/>
          <w:szCs w:val="22"/>
          <w:lang w:eastAsia="zh-CN"/>
        </w:rPr>
        <w:t>的基础</w:t>
      </w:r>
      <w:r w:rsidR="00836A3B">
        <w:rPr>
          <w:rFonts w:eastAsia="STKaiti" w:hint="eastAsia"/>
          <w:szCs w:val="22"/>
          <w:lang w:eastAsia="zh-CN"/>
        </w:rPr>
        <w:t>。</w:t>
      </w:r>
      <w:r w:rsidR="00A76CF1">
        <w:rPr>
          <w:rFonts w:hint="eastAsia"/>
          <w:lang w:val="en-US" w:eastAsia="zh-CN"/>
        </w:rPr>
        <w:t>随后</w:t>
      </w:r>
      <w:r w:rsidR="003D296C">
        <w:rPr>
          <w:rFonts w:hint="eastAsia"/>
          <w:lang w:val="en-US" w:eastAsia="zh-CN"/>
        </w:rPr>
        <w:t>，</w:t>
      </w:r>
      <w:r w:rsidR="00A76CF1">
        <w:rPr>
          <w:rFonts w:hint="eastAsia"/>
          <w:lang w:val="en-US" w:eastAsia="zh-CN"/>
        </w:rPr>
        <w:t>成立</w:t>
      </w:r>
      <w:r w:rsidR="00836A3B">
        <w:rPr>
          <w:rFonts w:hint="eastAsia"/>
          <w:lang w:val="en-US" w:eastAsia="zh-CN"/>
        </w:rPr>
        <w:t>了</w:t>
      </w:r>
      <w:r w:rsidR="00836A3B" w:rsidRPr="00F470B6">
        <w:rPr>
          <w:rFonts w:hint="eastAsia"/>
          <w:lang w:val="en-US" w:eastAsia="zh-CN"/>
        </w:rPr>
        <w:t>联谊会顾问委员会</w:t>
      </w:r>
      <w:r w:rsidR="00836A3B">
        <w:rPr>
          <w:rFonts w:hint="eastAsia"/>
          <w:lang w:val="en-US" w:eastAsia="zh-CN"/>
        </w:rPr>
        <w:t>，包括来自国际电联所有六个区域的成员，</w:t>
      </w:r>
      <w:r w:rsidR="00A76CF1">
        <w:rPr>
          <w:rFonts w:hint="eastAsia"/>
          <w:lang w:val="en-US" w:eastAsia="zh-CN"/>
        </w:rPr>
        <w:t>向</w:t>
      </w:r>
      <w:r w:rsidR="00836A3B" w:rsidRPr="00F470B6">
        <w:rPr>
          <w:rFonts w:hint="eastAsia"/>
          <w:lang w:val="en-US" w:eastAsia="zh-CN"/>
        </w:rPr>
        <w:t>电信发展局主任</w:t>
      </w:r>
      <w:r w:rsidR="00836A3B">
        <w:rPr>
          <w:rFonts w:hint="eastAsia"/>
          <w:lang w:val="en-US" w:eastAsia="zh-CN"/>
        </w:rPr>
        <w:t>提供战略性指导，促进</w:t>
      </w:r>
      <w:r w:rsidR="00836A3B" w:rsidRPr="00F470B6">
        <w:rPr>
          <w:rFonts w:hint="eastAsia"/>
          <w:lang w:val="en-US" w:eastAsia="zh-CN"/>
        </w:rPr>
        <w:t>联谊会</w:t>
      </w:r>
      <w:r w:rsidR="00836A3B">
        <w:rPr>
          <w:rFonts w:hint="eastAsia"/>
          <w:lang w:val="en-US" w:eastAsia="zh-CN"/>
        </w:rPr>
        <w:t>各区域分</w:t>
      </w:r>
      <w:r w:rsidR="00A76CF1">
        <w:rPr>
          <w:rFonts w:hint="eastAsia"/>
          <w:lang w:val="en-US" w:eastAsia="zh-CN"/>
        </w:rPr>
        <w:t>会</w:t>
      </w:r>
      <w:r w:rsidR="00836A3B">
        <w:rPr>
          <w:rFonts w:hint="eastAsia"/>
          <w:lang w:val="en-US" w:eastAsia="zh-CN"/>
        </w:rPr>
        <w:t>开展密切协作，在各自活动之间形成合力。</w:t>
      </w:r>
    </w:p>
    <w:p w14:paraId="1A48C0E5" w14:textId="442A8A64" w:rsidR="00E62980" w:rsidRDefault="00CD1239" w:rsidP="00CE6681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rFonts w:ascii="Arial" w:hAnsi="Arial" w:cs="Arial"/>
          <w:color w:val="444444"/>
          <w:sz w:val="18"/>
          <w:szCs w:val="18"/>
          <w:shd w:val="clear" w:color="auto" w:fill="FFFFFF"/>
          <w:lang w:eastAsia="zh-CN"/>
        </w:rPr>
      </w:pPr>
      <w:r w:rsidRPr="003E32F6">
        <w:rPr>
          <w:rFonts w:hint="eastAsia"/>
          <w:lang w:eastAsia="zh-CN"/>
        </w:rPr>
        <w:t>此外，</w:t>
      </w:r>
      <w:r w:rsidRPr="00EC04A3">
        <w:rPr>
          <w:rFonts w:hint="eastAsia"/>
          <w:lang w:eastAsia="zh-CN"/>
        </w:rPr>
        <w:t>值得注意的是，</w:t>
      </w:r>
      <w:r w:rsidRPr="00EC04A3">
        <w:rPr>
          <w:lang w:eastAsia="zh-CN"/>
        </w:rPr>
        <w:t>ITU-D</w:t>
      </w:r>
      <w:r w:rsidRPr="00EC04A3">
        <w:rPr>
          <w:rFonts w:hint="eastAsia"/>
          <w:lang w:eastAsia="zh-CN"/>
        </w:rPr>
        <w:t>女性网络导师指导计划于</w:t>
      </w:r>
      <w:r w:rsidRPr="00EC04A3">
        <w:rPr>
          <w:lang w:eastAsia="zh-CN"/>
        </w:rPr>
        <w:t>2021</w:t>
      </w:r>
      <w:r w:rsidRPr="00EC04A3">
        <w:rPr>
          <w:rFonts w:hint="eastAsia"/>
          <w:lang w:eastAsia="zh-CN"/>
        </w:rPr>
        <w:t>年首次启动，</w:t>
      </w:r>
      <w:r w:rsidR="00EC04A3" w:rsidRPr="00EC04A3">
        <w:rPr>
          <w:rFonts w:hint="eastAsia"/>
          <w:lang w:eastAsia="zh-CN"/>
        </w:rPr>
        <w:t>旨在</w:t>
      </w:r>
      <w:r w:rsidRPr="00EC04A3">
        <w:rPr>
          <w:rFonts w:hint="eastAsia"/>
          <w:lang w:eastAsia="zh-CN"/>
        </w:rPr>
        <w:t>解决阻碍女性更广泛地参与网络安全工作的文化和系统性障碍，同时努力使她们具备进入并在该领域蓬勃发展的必要技能</w:t>
      </w:r>
      <w:r>
        <w:rPr>
          <w:rFonts w:hint="eastAsia"/>
          <w:lang w:eastAsia="zh-CN"/>
        </w:rPr>
        <w:t>。</w:t>
      </w:r>
      <w:r w:rsidR="00EC04A3">
        <w:rPr>
          <w:rFonts w:hint="eastAsia"/>
          <w:lang w:eastAsia="zh-CN"/>
        </w:rPr>
        <w:t>这项</w:t>
      </w:r>
      <w:r>
        <w:rPr>
          <w:rFonts w:hint="eastAsia"/>
          <w:lang w:eastAsia="zh-CN"/>
        </w:rPr>
        <w:t>计划的目标是促进该部门</w:t>
      </w:r>
      <w:r w:rsidRPr="00EC04A3">
        <w:rPr>
          <w:rFonts w:hint="eastAsia"/>
          <w:lang w:eastAsia="zh-CN"/>
        </w:rPr>
        <w:t>女性</w:t>
      </w:r>
      <w:r w:rsidR="00EC04A3" w:rsidRPr="00EC04A3">
        <w:rPr>
          <w:rFonts w:hint="eastAsia"/>
          <w:lang w:eastAsia="zh-CN"/>
        </w:rPr>
        <w:t>社区的</w:t>
      </w:r>
      <w:r w:rsidRPr="00EC04A3">
        <w:rPr>
          <w:rFonts w:hint="eastAsia"/>
          <w:lang w:eastAsia="zh-CN"/>
        </w:rPr>
        <w:t>建设</w:t>
      </w:r>
      <w:r>
        <w:rPr>
          <w:rFonts w:hint="eastAsia"/>
          <w:lang w:eastAsia="zh-CN"/>
        </w:rPr>
        <w:t>、</w:t>
      </w:r>
      <w:r w:rsidRPr="00EC04A3">
        <w:rPr>
          <w:rFonts w:hint="eastAsia"/>
          <w:lang w:eastAsia="zh-CN"/>
        </w:rPr>
        <w:t>指导工作和不同级别女性职员之间的团结互助。</w:t>
      </w:r>
    </w:p>
    <w:p w14:paraId="741CBDFF" w14:textId="5DCFC51D" w:rsidR="00E62980" w:rsidRDefault="00E51A0C" w:rsidP="00CE6681">
      <w:pPr>
        <w:overflowPunct/>
        <w:autoSpaceDE/>
        <w:autoSpaceDN/>
        <w:adjustRightInd/>
        <w:spacing w:after="120"/>
        <w:ind w:firstLineChars="200" w:firstLine="480"/>
        <w:jc w:val="both"/>
        <w:textAlignment w:val="auto"/>
        <w:rPr>
          <w:lang w:eastAsia="zh-CN"/>
        </w:rPr>
      </w:pPr>
      <w:r>
        <w:rPr>
          <w:rFonts w:hint="eastAsia"/>
          <w:lang w:eastAsia="zh-CN"/>
        </w:rPr>
        <w:t>国际电联三个部门</w:t>
      </w:r>
      <w:r w:rsidRPr="004475E9">
        <w:rPr>
          <w:rFonts w:hint="eastAsia"/>
          <w:lang w:eastAsia="zh-CN"/>
        </w:rPr>
        <w:t>制定了四项</w:t>
      </w:r>
      <w:r>
        <w:rPr>
          <w:rFonts w:hint="eastAsia"/>
          <w:lang w:eastAsia="zh-CN"/>
        </w:rPr>
        <w:t>具有</w:t>
      </w:r>
      <w:r w:rsidRPr="004475E9">
        <w:rPr>
          <w:rFonts w:hint="eastAsia"/>
          <w:lang w:eastAsia="zh-CN"/>
        </w:rPr>
        <w:t>相同目标的举措</w:t>
      </w:r>
      <w:r>
        <w:rPr>
          <w:rFonts w:hint="eastAsia"/>
          <w:lang w:eastAsia="zh-CN"/>
        </w:rPr>
        <w:t>。</w:t>
      </w:r>
      <w:r w:rsidR="00776916">
        <w:rPr>
          <w:rFonts w:hint="eastAsia"/>
          <w:lang w:eastAsia="zh-CN"/>
        </w:rPr>
        <w:t>但</w:t>
      </w:r>
      <w:r w:rsidR="00BD3761">
        <w:rPr>
          <w:rFonts w:hint="eastAsia"/>
          <w:lang w:eastAsia="zh-CN"/>
        </w:rPr>
        <w:t>为了实现“</w:t>
      </w:r>
      <w:r w:rsidR="00BD3761" w:rsidRPr="004475E9">
        <w:rPr>
          <w:rFonts w:hint="eastAsia"/>
          <w:lang w:eastAsia="zh-CN"/>
        </w:rPr>
        <w:t>国际电联是一家</w:t>
      </w:r>
      <w:r w:rsidR="00BD3761">
        <w:rPr>
          <w:rFonts w:hint="eastAsia"/>
          <w:lang w:eastAsia="zh-CN"/>
        </w:rPr>
        <w:t>”</w:t>
      </w:r>
      <w:r w:rsidR="00DD5C67">
        <w:rPr>
          <w:rFonts w:hint="eastAsia"/>
          <w:lang w:eastAsia="zh-CN"/>
        </w:rPr>
        <w:t>的</w:t>
      </w:r>
      <w:r w:rsidR="00BD3761">
        <w:rPr>
          <w:rFonts w:hint="eastAsia"/>
          <w:lang w:eastAsia="zh-CN"/>
        </w:rPr>
        <w:t>概念，</w:t>
      </w:r>
      <w:r w:rsidR="00DD5C67">
        <w:rPr>
          <w:rFonts w:hint="eastAsia"/>
          <w:lang w:eastAsia="zh-CN"/>
        </w:rPr>
        <w:t>并</w:t>
      </w:r>
      <w:r w:rsidR="00BD3761" w:rsidRPr="004475E9">
        <w:rPr>
          <w:rFonts w:hint="eastAsia"/>
          <w:lang w:eastAsia="zh-CN"/>
        </w:rPr>
        <w:t>节省精力和</w:t>
      </w:r>
      <w:r w:rsidR="00DD5C67">
        <w:rPr>
          <w:rFonts w:hint="eastAsia"/>
          <w:lang w:eastAsia="zh-CN"/>
        </w:rPr>
        <w:t>有效</w:t>
      </w:r>
      <w:r w:rsidR="00BD3761" w:rsidRPr="004475E9">
        <w:rPr>
          <w:rFonts w:hint="eastAsia"/>
          <w:lang w:eastAsia="zh-CN"/>
        </w:rPr>
        <w:t>利用资源</w:t>
      </w:r>
      <w:r w:rsidR="00BD3761">
        <w:rPr>
          <w:rFonts w:hint="eastAsia"/>
          <w:lang w:eastAsia="zh-CN"/>
        </w:rPr>
        <w:t>，整个国际电联下</w:t>
      </w:r>
      <w:r w:rsidR="00DD5C67">
        <w:rPr>
          <w:rFonts w:hint="eastAsia"/>
          <w:lang w:eastAsia="zh-CN"/>
        </w:rPr>
        <w:t>的</w:t>
      </w:r>
      <w:r w:rsidR="00BD3761">
        <w:rPr>
          <w:rFonts w:hint="eastAsia"/>
          <w:lang w:eastAsia="zh-CN"/>
        </w:rPr>
        <w:t>所有举措之间应进行密切协调，由国际电联组织和管理这些举措的相关活动</w:t>
      </w:r>
      <w:r w:rsidR="00BD3761" w:rsidRPr="00776916">
        <w:rPr>
          <w:rFonts w:hint="eastAsia"/>
          <w:lang w:eastAsia="zh-CN"/>
        </w:rPr>
        <w:t>。事实上，除</w:t>
      </w:r>
      <w:r w:rsidR="00DD5C67" w:rsidRPr="00776916">
        <w:rPr>
          <w:rFonts w:hint="eastAsia"/>
          <w:lang w:eastAsia="zh-CN"/>
        </w:rPr>
        <w:t>了</w:t>
      </w:r>
      <w:r w:rsidR="00BD3761" w:rsidRPr="00776916">
        <w:rPr>
          <w:rFonts w:hint="eastAsia"/>
          <w:lang w:eastAsia="zh-CN"/>
        </w:rPr>
        <w:t>软技能培训外，这些举措的大部分活动</w:t>
      </w:r>
      <w:r w:rsidR="00DD5C67" w:rsidRPr="00776916">
        <w:rPr>
          <w:rFonts w:hint="eastAsia"/>
          <w:lang w:eastAsia="zh-CN"/>
        </w:rPr>
        <w:t>都</w:t>
      </w:r>
      <w:r w:rsidR="00BD3761" w:rsidRPr="00776916">
        <w:rPr>
          <w:rFonts w:hint="eastAsia"/>
          <w:lang w:eastAsia="zh-CN"/>
        </w:rPr>
        <w:t>是</w:t>
      </w:r>
      <w:r w:rsidR="00DD5C67" w:rsidRPr="00776916">
        <w:rPr>
          <w:rFonts w:hint="eastAsia"/>
          <w:lang w:eastAsia="zh-CN"/>
        </w:rPr>
        <w:t>这</w:t>
      </w:r>
      <w:r w:rsidR="00BD3761" w:rsidRPr="00776916">
        <w:rPr>
          <w:rFonts w:hint="eastAsia"/>
          <w:lang w:eastAsia="zh-CN"/>
        </w:rPr>
        <w:t>四项举措之间共同的非专门化活动。</w:t>
      </w:r>
      <w:r w:rsidR="00CE5883" w:rsidRPr="00776916">
        <w:rPr>
          <w:rFonts w:hint="eastAsia"/>
          <w:lang w:eastAsia="zh-CN"/>
        </w:rPr>
        <w:t>我们</w:t>
      </w:r>
      <w:r w:rsidR="00BD3761" w:rsidRPr="00776916">
        <w:rPr>
          <w:rFonts w:hint="eastAsia"/>
          <w:lang w:eastAsia="zh-CN"/>
        </w:rPr>
        <w:t>坚信，统一的努力和密切合作将更好地实现国际电联</w:t>
      </w:r>
      <w:r w:rsidR="00CE5883" w:rsidRPr="00776916">
        <w:rPr>
          <w:rFonts w:hint="eastAsia"/>
          <w:lang w:eastAsia="zh-CN"/>
        </w:rPr>
        <w:t>的目标，即</w:t>
      </w:r>
      <w:r w:rsidR="00BD3761" w:rsidRPr="00776916">
        <w:rPr>
          <w:rFonts w:hint="eastAsia"/>
          <w:lang w:eastAsia="zh-CN"/>
        </w:rPr>
        <w:t>增强女性和年轻女性</w:t>
      </w:r>
      <w:r w:rsidR="00CE5883" w:rsidRPr="00776916">
        <w:rPr>
          <w:rFonts w:hint="eastAsia"/>
          <w:lang w:eastAsia="zh-CN"/>
        </w:rPr>
        <w:t>的</w:t>
      </w:r>
      <w:r w:rsidR="00BD3761" w:rsidRPr="00776916">
        <w:rPr>
          <w:rFonts w:hint="eastAsia"/>
          <w:lang w:eastAsia="zh-CN"/>
        </w:rPr>
        <w:t>权能并鼓励其积极参与国际电联</w:t>
      </w:r>
      <w:r w:rsidR="00CE5883" w:rsidRPr="00776916">
        <w:rPr>
          <w:rFonts w:hint="eastAsia"/>
          <w:lang w:eastAsia="zh-CN"/>
        </w:rPr>
        <w:t>的</w:t>
      </w:r>
      <w:r w:rsidR="00BD3761" w:rsidRPr="00776916">
        <w:rPr>
          <w:rFonts w:hint="eastAsia"/>
          <w:lang w:eastAsia="zh-CN"/>
        </w:rPr>
        <w:t>活动，促进她们参与领导</w:t>
      </w:r>
      <w:r w:rsidR="00CE5883" w:rsidRPr="00776916">
        <w:rPr>
          <w:rFonts w:hint="eastAsia"/>
          <w:lang w:eastAsia="zh-CN"/>
        </w:rPr>
        <w:t>工作。</w:t>
      </w:r>
    </w:p>
    <w:p w14:paraId="0DB1D14E" w14:textId="7B1CF4DA" w:rsidR="00E62980" w:rsidRDefault="001B3E46" w:rsidP="003107B2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9B765F0" w14:textId="06B1257B" w:rsidR="00E62980" w:rsidRDefault="00CE5883" w:rsidP="0022413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考虑到上述决议和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宣言，并认识到在</w:t>
      </w:r>
      <w:r>
        <w:rPr>
          <w:lang w:eastAsia="zh-CN"/>
        </w:rPr>
        <w:t>ICT</w:t>
      </w:r>
      <w:r>
        <w:rPr>
          <w:rFonts w:hint="eastAsia"/>
          <w:lang w:eastAsia="zh-CN"/>
        </w:rPr>
        <w:t>领域增强女性和年轻女性权能的重要性，除</w:t>
      </w:r>
      <w:r w:rsidRPr="00776916">
        <w:rPr>
          <w:rFonts w:hint="eastAsia"/>
          <w:lang w:eastAsia="zh-CN"/>
        </w:rPr>
        <w:t>了</w:t>
      </w:r>
      <w:r w:rsidR="002F79DD" w:rsidRPr="00776916">
        <w:rPr>
          <w:rFonts w:hint="eastAsia"/>
          <w:lang w:eastAsia="zh-CN"/>
        </w:rPr>
        <w:t>愿意</w:t>
      </w:r>
      <w:r w:rsidRPr="00776916">
        <w:rPr>
          <w:rFonts w:hint="eastAsia"/>
          <w:lang w:eastAsia="zh-CN"/>
        </w:rPr>
        <w:t>充实完</w:t>
      </w:r>
      <w:r w:rsidRPr="00204800">
        <w:rPr>
          <w:rFonts w:hint="eastAsia"/>
          <w:lang w:eastAsia="zh-CN"/>
        </w:rPr>
        <w:t>善</w:t>
      </w:r>
      <w:r>
        <w:rPr>
          <w:rFonts w:hint="eastAsia"/>
          <w:lang w:eastAsia="zh-CN"/>
        </w:rPr>
        <w:t>并</w:t>
      </w:r>
      <w:r w:rsidR="002F79DD">
        <w:rPr>
          <w:rFonts w:hint="eastAsia"/>
          <w:lang w:eastAsia="zh-CN"/>
        </w:rPr>
        <w:t>加强</w:t>
      </w:r>
      <w:r w:rsidR="002F79DD" w:rsidRPr="00776916">
        <w:rPr>
          <w:rFonts w:hint="eastAsia"/>
          <w:lang w:eastAsia="zh-CN"/>
        </w:rPr>
        <w:t>国际电联</w:t>
      </w:r>
      <w:r w:rsidRPr="00776916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旨在鼓励女性和年轻女性积极参与国际电联</w:t>
      </w:r>
      <w:r w:rsidRPr="00204800">
        <w:rPr>
          <w:rFonts w:hint="eastAsia"/>
          <w:lang w:eastAsia="zh-CN"/>
        </w:rPr>
        <w:t>日常活动和重大活动</w:t>
      </w:r>
      <w:r>
        <w:rPr>
          <w:rFonts w:hint="eastAsia"/>
          <w:lang w:eastAsia="zh-CN"/>
        </w:rPr>
        <w:t>的举措和活动</w:t>
      </w:r>
      <w:r w:rsidR="002F79DD">
        <w:rPr>
          <w:rFonts w:hint="eastAsia"/>
          <w:lang w:eastAsia="zh-CN"/>
        </w:rPr>
        <w:t>外</w:t>
      </w:r>
      <w:r>
        <w:rPr>
          <w:rFonts w:hint="eastAsia"/>
          <w:lang w:eastAsia="zh-CN"/>
        </w:rPr>
        <w:t>，请理事会：</w:t>
      </w:r>
    </w:p>
    <w:p w14:paraId="0BCEA8C5" w14:textId="2682A665" w:rsidR="00E62980" w:rsidRDefault="00757E56" w:rsidP="0022413B">
      <w:pPr>
        <w:pStyle w:val="enumlev1"/>
        <w:keepNext/>
        <w:rPr>
          <w:lang w:eastAsia="zh-CN"/>
        </w:rPr>
      </w:pPr>
      <w:r w:rsidRPr="003107B2">
        <w:rPr>
          <w:lang w:eastAsia="zh-CN"/>
        </w:rPr>
        <w:lastRenderedPageBreak/>
        <w:t>•</w:t>
      </w:r>
      <w:r w:rsidRPr="003107B2">
        <w:rPr>
          <w:lang w:eastAsia="zh-CN"/>
        </w:rPr>
        <w:tab/>
      </w:r>
      <w:r w:rsidR="00691FED" w:rsidRPr="00776916">
        <w:rPr>
          <w:rFonts w:hint="eastAsia"/>
          <w:lang w:eastAsia="zh-CN"/>
        </w:rPr>
        <w:t>要求秘书长采取必要</w:t>
      </w:r>
      <w:r w:rsidR="00776916">
        <w:rPr>
          <w:rFonts w:hint="eastAsia"/>
          <w:lang w:eastAsia="zh-CN"/>
        </w:rPr>
        <w:t>步骤</w:t>
      </w:r>
      <w:r w:rsidR="00691FED" w:rsidRPr="00776916">
        <w:rPr>
          <w:rFonts w:hint="eastAsia"/>
          <w:lang w:eastAsia="zh-CN"/>
        </w:rPr>
        <w:t>，</w:t>
      </w:r>
      <w:r w:rsidR="00691FED">
        <w:rPr>
          <w:rFonts w:hint="eastAsia"/>
          <w:lang w:eastAsia="zh-CN"/>
        </w:rPr>
        <w:t>建立一个</w:t>
      </w:r>
      <w:r w:rsidR="00C9183E">
        <w:rPr>
          <w:rFonts w:hint="eastAsia"/>
          <w:lang w:eastAsia="zh-CN"/>
        </w:rPr>
        <w:t>统一</w:t>
      </w:r>
      <w:r w:rsidR="00507002">
        <w:rPr>
          <w:rFonts w:hint="eastAsia"/>
          <w:lang w:eastAsia="zh-CN"/>
        </w:rPr>
        <w:t>的</w:t>
      </w:r>
      <w:r w:rsidR="00C9183E">
        <w:rPr>
          <w:rFonts w:hint="eastAsia"/>
          <w:lang w:eastAsia="zh-CN"/>
        </w:rPr>
        <w:t>总体机构，</w:t>
      </w:r>
      <w:r w:rsidR="00507002" w:rsidRPr="00776916">
        <w:rPr>
          <w:rFonts w:hint="eastAsia"/>
          <w:lang w:eastAsia="zh-CN"/>
        </w:rPr>
        <w:t>涵盖</w:t>
      </w:r>
      <w:r w:rsidR="002F79DD" w:rsidRPr="00776916">
        <w:rPr>
          <w:rFonts w:hint="eastAsia"/>
          <w:lang w:eastAsia="zh-CN"/>
        </w:rPr>
        <w:t>国</w:t>
      </w:r>
      <w:r w:rsidR="002F79DD">
        <w:rPr>
          <w:rFonts w:hint="eastAsia"/>
          <w:lang w:eastAsia="zh-CN"/>
        </w:rPr>
        <w:t>际电联</w:t>
      </w:r>
      <w:r w:rsidR="00C9183E">
        <w:rPr>
          <w:rFonts w:hint="eastAsia"/>
          <w:lang w:eastAsia="zh-CN"/>
        </w:rPr>
        <w:t>三个部门中所有针对女性的举措，以确保其活动和运作的</w:t>
      </w:r>
      <w:r w:rsidR="00507002">
        <w:rPr>
          <w:rFonts w:hint="eastAsia"/>
          <w:lang w:eastAsia="zh-CN"/>
        </w:rPr>
        <w:t>协调与</w:t>
      </w:r>
      <w:r w:rsidR="00C9183E">
        <w:rPr>
          <w:rFonts w:hint="eastAsia"/>
          <w:lang w:eastAsia="zh-CN"/>
        </w:rPr>
        <w:t>协作，</w:t>
      </w:r>
      <w:r w:rsidR="00C9183E" w:rsidRPr="00776916">
        <w:rPr>
          <w:rFonts w:hint="eastAsia"/>
          <w:lang w:eastAsia="zh-CN"/>
        </w:rPr>
        <w:t>同时节省</w:t>
      </w:r>
      <w:r w:rsidR="00507002" w:rsidRPr="00776916">
        <w:rPr>
          <w:rFonts w:hint="eastAsia"/>
          <w:lang w:eastAsia="zh-CN"/>
        </w:rPr>
        <w:t>和</w:t>
      </w:r>
      <w:r w:rsidR="00C9183E" w:rsidRPr="00776916">
        <w:rPr>
          <w:rFonts w:hint="eastAsia"/>
          <w:lang w:eastAsia="zh-CN"/>
        </w:rPr>
        <w:t>有效利用</w:t>
      </w:r>
      <w:r w:rsidR="00C9183E">
        <w:rPr>
          <w:rFonts w:hint="eastAsia"/>
          <w:lang w:eastAsia="zh-CN"/>
        </w:rPr>
        <w:t>资源，</w:t>
      </w:r>
      <w:r w:rsidR="00507002">
        <w:rPr>
          <w:rFonts w:hint="eastAsia"/>
          <w:lang w:eastAsia="zh-CN"/>
        </w:rPr>
        <w:t>并</w:t>
      </w:r>
      <w:r w:rsidR="00C9183E">
        <w:rPr>
          <w:rFonts w:hint="eastAsia"/>
          <w:lang w:eastAsia="zh-CN"/>
        </w:rPr>
        <w:t>在即将召开的理事会会议上就此事项提供反馈意见。</w:t>
      </w:r>
    </w:p>
    <w:p w14:paraId="7D3645BB" w14:textId="77777777" w:rsidR="003107B2" w:rsidRDefault="003107B2" w:rsidP="0022413B">
      <w:pPr>
        <w:pStyle w:val="Reasons"/>
        <w:keepNext/>
        <w:rPr>
          <w:lang w:eastAsia="zh-CN"/>
        </w:rPr>
      </w:pPr>
    </w:p>
    <w:p w14:paraId="068F8289" w14:textId="06CBCE10" w:rsidR="006820FA" w:rsidRDefault="00776916" w:rsidP="003107B2">
      <w:pPr>
        <w:snapToGrid w:val="0"/>
        <w:spacing w:before="360"/>
        <w:jc w:val="center"/>
      </w:pPr>
      <w:r>
        <w:t>______________</w:t>
      </w:r>
    </w:p>
    <w:sectPr w:rsidR="006820FA" w:rsidSect="00E24D59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52849" w14:textId="77777777" w:rsidR="00B907E3" w:rsidRDefault="00B907E3">
      <w:r>
        <w:separator/>
      </w:r>
    </w:p>
  </w:endnote>
  <w:endnote w:type="continuationSeparator" w:id="0">
    <w:p w14:paraId="2FA5C253" w14:textId="77777777" w:rsidR="00B907E3" w:rsidRDefault="00B9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sans-serif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757E56" w:rsidRPr="00784011" w14:paraId="3B1F8483" w14:textId="77777777" w:rsidTr="00C55BF7">
      <w:trPr>
        <w:jc w:val="center"/>
      </w:trPr>
      <w:tc>
        <w:tcPr>
          <w:tcW w:w="1803" w:type="dxa"/>
          <w:vAlign w:val="center"/>
        </w:tcPr>
        <w:p w14:paraId="2954DACF" w14:textId="77777777" w:rsidR="00757E56" w:rsidRDefault="00757E56" w:rsidP="00757E56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525347</w:t>
          </w:r>
        </w:p>
      </w:tc>
      <w:tc>
        <w:tcPr>
          <w:tcW w:w="8261" w:type="dxa"/>
        </w:tcPr>
        <w:p w14:paraId="375B0D71" w14:textId="4D9FDC26" w:rsidR="00757E56" w:rsidRPr="00E06FD5" w:rsidRDefault="00757E56" w:rsidP="00757E56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76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7E265DF" w14:textId="77777777" w:rsidR="00757E56" w:rsidRDefault="00757E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107B2" w:rsidRPr="00784011" w14:paraId="0580F9C7" w14:textId="77777777" w:rsidTr="00B2298A">
      <w:trPr>
        <w:jc w:val="center"/>
      </w:trPr>
      <w:tc>
        <w:tcPr>
          <w:tcW w:w="1803" w:type="dxa"/>
          <w:vAlign w:val="center"/>
        </w:tcPr>
        <w:p w14:paraId="12A344EC" w14:textId="77777777" w:rsidR="003107B2" w:rsidRDefault="007A3F00" w:rsidP="003107B2">
          <w:pPr>
            <w:pStyle w:val="Header"/>
            <w:jc w:val="left"/>
            <w:rPr>
              <w:noProof/>
            </w:rPr>
          </w:pPr>
          <w:hyperlink r:id="rId1" w:history="1">
            <w:r w:rsidR="003107B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C97C583" w14:textId="4ABBF7CF" w:rsidR="003107B2" w:rsidRPr="00E06FD5" w:rsidRDefault="003107B2" w:rsidP="003107B2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76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36379A" w14:textId="236AF8DA" w:rsidR="009452F5" w:rsidRDefault="009452F5" w:rsidP="009452F5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0B52B" w14:textId="77777777" w:rsidR="00B907E3" w:rsidRDefault="00B907E3">
      <w:r>
        <w:t>____________________</w:t>
      </w:r>
    </w:p>
  </w:footnote>
  <w:footnote w:type="continuationSeparator" w:id="0">
    <w:p w14:paraId="7F9E8670" w14:textId="77777777" w:rsidR="00B907E3" w:rsidRDefault="00B90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57E56" w:rsidRPr="00757E56" w14:paraId="2840A5D6" w14:textId="77777777" w:rsidTr="00C55BF7">
      <w:trPr>
        <w:trHeight w:val="1104"/>
        <w:jc w:val="center"/>
      </w:trPr>
      <w:tc>
        <w:tcPr>
          <w:tcW w:w="4390" w:type="dxa"/>
          <w:vAlign w:val="center"/>
        </w:tcPr>
        <w:p w14:paraId="662C7896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 w:rsidRPr="00757E56">
            <w:rPr>
              <w:noProof/>
              <w:color w:val="7F7F7F" w:themeColor="text1" w:themeTint="80"/>
              <w:sz w:val="18"/>
            </w:rPr>
            <w:drawing>
              <wp:inline distT="0" distB="0" distL="0" distR="0" wp14:anchorId="5326BA1D" wp14:editId="0FBECD4B">
                <wp:extent cx="1918260" cy="539086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531B117F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507B0A68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b/>
              <w:bCs/>
              <w:color w:val="009CD6"/>
              <w:sz w:val="18"/>
              <w:szCs w:val="18"/>
            </w:rPr>
          </w:pPr>
        </w:p>
        <w:p w14:paraId="1B4B0662" w14:textId="77777777" w:rsidR="00757E56" w:rsidRPr="00757E56" w:rsidRDefault="00757E56" w:rsidP="00757E56">
          <w:pPr>
            <w:tabs>
              <w:tab w:val="clear" w:pos="794"/>
              <w:tab w:val="clear" w:pos="1191"/>
              <w:tab w:val="clear" w:pos="1588"/>
              <w:tab w:val="clear" w:pos="1985"/>
            </w:tabs>
            <w:spacing w:before="0"/>
            <w:jc w:val="right"/>
            <w:rPr>
              <w:rFonts w:ascii="Arial" w:hAnsi="Arial" w:cs="Arial"/>
              <w:color w:val="009CD6"/>
              <w:sz w:val="18"/>
              <w:szCs w:val="18"/>
            </w:rPr>
          </w:pPr>
          <w:r w:rsidRPr="00757E56">
            <w:rPr>
              <w:rFonts w:ascii="Arial" w:hAnsi="Arial" w:cs="Arial"/>
              <w:b/>
              <w:bCs/>
              <w:color w:val="009CD6"/>
              <w:sz w:val="18"/>
              <w:szCs w:val="18"/>
            </w:rPr>
            <w:t xml:space="preserve"> </w:t>
          </w:r>
        </w:p>
      </w:tc>
    </w:tr>
  </w:tbl>
  <w:p w14:paraId="0A772D43" w14:textId="290C259F" w:rsidR="00D96E48" w:rsidRPr="00673405" w:rsidRDefault="00D96E48" w:rsidP="00D96E48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D12DF5"/>
    <w:multiLevelType w:val="hybridMultilevel"/>
    <w:tmpl w:val="618A54AA"/>
    <w:lvl w:ilvl="0" w:tplc="69DA4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22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C9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C6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AA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6E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CA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6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1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7B33"/>
    <w:multiLevelType w:val="multilevel"/>
    <w:tmpl w:val="633ED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42BD9C"/>
    <w:multiLevelType w:val="hybridMultilevel"/>
    <w:tmpl w:val="6E504B6C"/>
    <w:lvl w:ilvl="0" w:tplc="CA5E35DE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E550C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2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68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21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F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8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C8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516175"/>
    <w:multiLevelType w:val="multilevel"/>
    <w:tmpl w:val="29146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16C53"/>
    <w:multiLevelType w:val="hybridMultilevel"/>
    <w:tmpl w:val="D31C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B6F4A"/>
    <w:multiLevelType w:val="hybridMultilevel"/>
    <w:tmpl w:val="BADC34C0"/>
    <w:lvl w:ilvl="0" w:tplc="0ED417A4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62884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92E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C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2A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83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1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AC4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5" w15:restartNumberingAfterBreak="0">
    <w:nsid w:val="2F230542"/>
    <w:multiLevelType w:val="multilevel"/>
    <w:tmpl w:val="D50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0851705"/>
    <w:multiLevelType w:val="hybridMultilevel"/>
    <w:tmpl w:val="AFFE3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A7A07"/>
    <w:multiLevelType w:val="hybridMultilevel"/>
    <w:tmpl w:val="C0CCD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14957"/>
    <w:multiLevelType w:val="multilevel"/>
    <w:tmpl w:val="AE8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15D03"/>
    <w:multiLevelType w:val="multilevel"/>
    <w:tmpl w:val="22A43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6179C"/>
    <w:multiLevelType w:val="multilevel"/>
    <w:tmpl w:val="BCB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51894"/>
    <w:multiLevelType w:val="multilevel"/>
    <w:tmpl w:val="CEBEEC1E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28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E22F7C"/>
    <w:multiLevelType w:val="multilevel"/>
    <w:tmpl w:val="A666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65C08"/>
    <w:multiLevelType w:val="hybridMultilevel"/>
    <w:tmpl w:val="C2523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6DC55B79"/>
    <w:multiLevelType w:val="multilevel"/>
    <w:tmpl w:val="1A6E48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E270690"/>
    <w:multiLevelType w:val="hybridMultilevel"/>
    <w:tmpl w:val="C78E2334"/>
    <w:lvl w:ilvl="0" w:tplc="FE6E6332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F848A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E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2D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EC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368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AE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A9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E4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EC4BB3"/>
    <w:multiLevelType w:val="hybridMultilevel"/>
    <w:tmpl w:val="D3C8176E"/>
    <w:lvl w:ilvl="0" w:tplc="19AEA076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795E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C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8C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4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0B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66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5E9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6C2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77AED"/>
    <w:multiLevelType w:val="hybridMultilevel"/>
    <w:tmpl w:val="3B82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829F9"/>
    <w:multiLevelType w:val="hybridMultilevel"/>
    <w:tmpl w:val="78885A54"/>
    <w:lvl w:ilvl="0" w:tplc="9A760DB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2876E"/>
    <w:multiLevelType w:val="hybridMultilevel"/>
    <w:tmpl w:val="1646BD68"/>
    <w:lvl w:ilvl="0" w:tplc="F5AA29E8">
      <w:start w:val="1"/>
      <w:numFmt w:val="bullet"/>
      <w:lvlText w:val="-"/>
      <w:lvlJc w:val="left"/>
      <w:pPr>
        <w:ind w:left="720" w:hanging="360"/>
      </w:pPr>
      <w:rPr>
        <w:rFonts w:ascii="Calibri, sans-serif" w:hAnsi="Calibri, sans-serif" w:hint="default"/>
      </w:rPr>
    </w:lvl>
    <w:lvl w:ilvl="1" w:tplc="32787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4C0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3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2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6E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B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AE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A64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E35D5"/>
    <w:multiLevelType w:val="hybridMultilevel"/>
    <w:tmpl w:val="A69E7F94"/>
    <w:lvl w:ilvl="0" w:tplc="6F00D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908BF"/>
    <w:multiLevelType w:val="multilevel"/>
    <w:tmpl w:val="7C9CEFEC"/>
    <w:lvl w:ilvl="0">
      <w:start w:val="2"/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(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num w:numId="1" w16cid:durableId="1079449368">
    <w:abstractNumId w:val="0"/>
  </w:num>
  <w:num w:numId="2" w16cid:durableId="501241818">
    <w:abstractNumId w:val="13"/>
  </w:num>
  <w:num w:numId="3" w16cid:durableId="371539808">
    <w:abstractNumId w:val="17"/>
  </w:num>
  <w:num w:numId="4" w16cid:durableId="1525828948">
    <w:abstractNumId w:val="32"/>
  </w:num>
  <w:num w:numId="5" w16cid:durableId="2033219779">
    <w:abstractNumId w:val="40"/>
  </w:num>
  <w:num w:numId="6" w16cid:durableId="349645790">
    <w:abstractNumId w:val="37"/>
  </w:num>
  <w:num w:numId="7" w16cid:durableId="1451586466">
    <w:abstractNumId w:val="9"/>
  </w:num>
  <w:num w:numId="8" w16cid:durableId="1839345429">
    <w:abstractNumId w:val="21"/>
  </w:num>
  <w:num w:numId="9" w16cid:durableId="381370048">
    <w:abstractNumId w:val="27"/>
  </w:num>
  <w:num w:numId="10" w16cid:durableId="1320579132">
    <w:abstractNumId w:val="35"/>
  </w:num>
  <w:num w:numId="11" w16cid:durableId="1376663291">
    <w:abstractNumId w:val="25"/>
  </w:num>
  <w:num w:numId="12" w16cid:durableId="1775713605">
    <w:abstractNumId w:val="8"/>
  </w:num>
  <w:num w:numId="13" w16cid:durableId="1252082828">
    <w:abstractNumId w:val="4"/>
  </w:num>
  <w:num w:numId="14" w16cid:durableId="2037391604">
    <w:abstractNumId w:val="11"/>
  </w:num>
  <w:num w:numId="15" w16cid:durableId="1557282141">
    <w:abstractNumId w:val="36"/>
  </w:num>
  <w:num w:numId="16" w16cid:durableId="1566522860">
    <w:abstractNumId w:val="38"/>
  </w:num>
  <w:num w:numId="17" w16cid:durableId="1392921690">
    <w:abstractNumId w:val="5"/>
  </w:num>
  <w:num w:numId="18" w16cid:durableId="1554583279">
    <w:abstractNumId w:val="44"/>
  </w:num>
  <w:num w:numId="19" w16cid:durableId="144978636">
    <w:abstractNumId w:val="26"/>
  </w:num>
  <w:num w:numId="20" w16cid:durableId="1894466236">
    <w:abstractNumId w:val="31"/>
  </w:num>
  <w:num w:numId="21" w16cid:durableId="1743868470">
    <w:abstractNumId w:val="41"/>
  </w:num>
  <w:num w:numId="22" w16cid:durableId="383063812">
    <w:abstractNumId w:val="1"/>
  </w:num>
  <w:num w:numId="23" w16cid:durableId="13905732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7853475">
    <w:abstractNumId w:val="7"/>
  </w:num>
  <w:num w:numId="25" w16cid:durableId="882866967">
    <w:abstractNumId w:val="45"/>
  </w:num>
  <w:num w:numId="26" w16cid:durableId="60949566">
    <w:abstractNumId w:val="6"/>
  </w:num>
  <w:num w:numId="27" w16cid:durableId="1537738059">
    <w:abstractNumId w:val="12"/>
  </w:num>
  <w:num w:numId="28" w16cid:durableId="984511068">
    <w:abstractNumId w:val="16"/>
  </w:num>
  <w:num w:numId="29" w16cid:durableId="8720859">
    <w:abstractNumId w:val="43"/>
  </w:num>
  <w:num w:numId="30" w16cid:durableId="528756723">
    <w:abstractNumId w:val="33"/>
  </w:num>
  <w:num w:numId="31" w16cid:durableId="813834562">
    <w:abstractNumId w:val="47"/>
  </w:num>
  <w:num w:numId="32" w16cid:durableId="207181476">
    <w:abstractNumId w:val="24"/>
  </w:num>
  <w:num w:numId="33" w16cid:durableId="431365629">
    <w:abstractNumId w:val="15"/>
  </w:num>
  <w:num w:numId="34" w16cid:durableId="586038325">
    <w:abstractNumId w:val="29"/>
  </w:num>
  <w:num w:numId="35" w16cid:durableId="92678321">
    <w:abstractNumId w:val="22"/>
  </w:num>
  <w:num w:numId="36" w16cid:durableId="978924775">
    <w:abstractNumId w:val="46"/>
  </w:num>
  <w:num w:numId="37" w16cid:durableId="1180512203">
    <w:abstractNumId w:val="18"/>
  </w:num>
  <w:num w:numId="38" w16cid:durableId="1087843872">
    <w:abstractNumId w:val="3"/>
  </w:num>
  <w:num w:numId="39" w16cid:durableId="1173687703">
    <w:abstractNumId w:val="30"/>
  </w:num>
  <w:num w:numId="40" w16cid:durableId="2045400765">
    <w:abstractNumId w:val="39"/>
  </w:num>
  <w:num w:numId="41" w16cid:durableId="1358659388">
    <w:abstractNumId w:val="20"/>
  </w:num>
  <w:num w:numId="42" w16cid:durableId="1915897711">
    <w:abstractNumId w:val="34"/>
  </w:num>
  <w:num w:numId="43" w16cid:durableId="1119304034">
    <w:abstractNumId w:val="42"/>
  </w:num>
  <w:num w:numId="44" w16cid:durableId="708455545">
    <w:abstractNumId w:val="28"/>
  </w:num>
  <w:num w:numId="45" w16cid:durableId="1679959712">
    <w:abstractNumId w:val="23"/>
  </w:num>
  <w:num w:numId="46" w16cid:durableId="1966160068">
    <w:abstractNumId w:val="2"/>
  </w:num>
  <w:num w:numId="47" w16cid:durableId="413208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32740675">
    <w:abstractNumId w:val="19"/>
  </w:num>
  <w:num w:numId="49" w16cid:durableId="15888808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5E"/>
    <w:rsid w:val="00000679"/>
    <w:rsid w:val="00001B77"/>
    <w:rsid w:val="0000517A"/>
    <w:rsid w:val="00007AED"/>
    <w:rsid w:val="00021BFB"/>
    <w:rsid w:val="00022BB3"/>
    <w:rsid w:val="0002665E"/>
    <w:rsid w:val="00031E72"/>
    <w:rsid w:val="000404D2"/>
    <w:rsid w:val="000602DB"/>
    <w:rsid w:val="00067558"/>
    <w:rsid w:val="000853C0"/>
    <w:rsid w:val="00085B8F"/>
    <w:rsid w:val="0009409E"/>
    <w:rsid w:val="00094E9B"/>
    <w:rsid w:val="00095521"/>
    <w:rsid w:val="000A1C21"/>
    <w:rsid w:val="000A4159"/>
    <w:rsid w:val="000A4725"/>
    <w:rsid w:val="000A6E8C"/>
    <w:rsid w:val="000A70F4"/>
    <w:rsid w:val="000B499E"/>
    <w:rsid w:val="000C0BC5"/>
    <w:rsid w:val="000C1D8E"/>
    <w:rsid w:val="000C34C3"/>
    <w:rsid w:val="000C6DDF"/>
    <w:rsid w:val="000D15EA"/>
    <w:rsid w:val="000D2B4B"/>
    <w:rsid w:val="000D60F6"/>
    <w:rsid w:val="000E3B08"/>
    <w:rsid w:val="000F3F7B"/>
    <w:rsid w:val="000F5922"/>
    <w:rsid w:val="000F6585"/>
    <w:rsid w:val="00100D84"/>
    <w:rsid w:val="00101502"/>
    <w:rsid w:val="00103626"/>
    <w:rsid w:val="00124C9D"/>
    <w:rsid w:val="00142268"/>
    <w:rsid w:val="001506ED"/>
    <w:rsid w:val="00151765"/>
    <w:rsid w:val="00157773"/>
    <w:rsid w:val="00161BED"/>
    <w:rsid w:val="00171CFE"/>
    <w:rsid w:val="0018066B"/>
    <w:rsid w:val="00182038"/>
    <w:rsid w:val="0018251A"/>
    <w:rsid w:val="0018345B"/>
    <w:rsid w:val="001854E1"/>
    <w:rsid w:val="00185641"/>
    <w:rsid w:val="00190272"/>
    <w:rsid w:val="00191420"/>
    <w:rsid w:val="00193244"/>
    <w:rsid w:val="00194DFC"/>
    <w:rsid w:val="00195714"/>
    <w:rsid w:val="00195C6C"/>
    <w:rsid w:val="00195FED"/>
    <w:rsid w:val="001A4BD6"/>
    <w:rsid w:val="001B3E46"/>
    <w:rsid w:val="001B629E"/>
    <w:rsid w:val="001C442D"/>
    <w:rsid w:val="001C51D7"/>
    <w:rsid w:val="001C5824"/>
    <w:rsid w:val="001D5A18"/>
    <w:rsid w:val="001E6D9D"/>
    <w:rsid w:val="001E7863"/>
    <w:rsid w:val="001F11A2"/>
    <w:rsid w:val="001F4A0B"/>
    <w:rsid w:val="00204800"/>
    <w:rsid w:val="002138AB"/>
    <w:rsid w:val="00213B41"/>
    <w:rsid w:val="0022413B"/>
    <w:rsid w:val="00225298"/>
    <w:rsid w:val="00227809"/>
    <w:rsid w:val="0023221B"/>
    <w:rsid w:val="002619FF"/>
    <w:rsid w:val="00264CE9"/>
    <w:rsid w:val="00277998"/>
    <w:rsid w:val="00280EB8"/>
    <w:rsid w:val="002863F6"/>
    <w:rsid w:val="00291385"/>
    <w:rsid w:val="00292AD5"/>
    <w:rsid w:val="002A6670"/>
    <w:rsid w:val="002C7AD6"/>
    <w:rsid w:val="002D1480"/>
    <w:rsid w:val="002D32E7"/>
    <w:rsid w:val="002D5CF8"/>
    <w:rsid w:val="002F1AA8"/>
    <w:rsid w:val="002F3FB4"/>
    <w:rsid w:val="002F5FA6"/>
    <w:rsid w:val="002F79DD"/>
    <w:rsid w:val="00302A5C"/>
    <w:rsid w:val="00302F3D"/>
    <w:rsid w:val="00303502"/>
    <w:rsid w:val="00304E61"/>
    <w:rsid w:val="003107B2"/>
    <w:rsid w:val="00321A9D"/>
    <w:rsid w:val="003236B1"/>
    <w:rsid w:val="00324F93"/>
    <w:rsid w:val="00325C25"/>
    <w:rsid w:val="00330137"/>
    <w:rsid w:val="0033194D"/>
    <w:rsid w:val="00345522"/>
    <w:rsid w:val="00345D91"/>
    <w:rsid w:val="00346331"/>
    <w:rsid w:val="00346E1B"/>
    <w:rsid w:val="0035257A"/>
    <w:rsid w:val="00354805"/>
    <w:rsid w:val="00355E05"/>
    <w:rsid w:val="003600C9"/>
    <w:rsid w:val="003612B6"/>
    <w:rsid w:val="00364C38"/>
    <w:rsid w:val="00372C8F"/>
    <w:rsid w:val="003745C2"/>
    <w:rsid w:val="00375BA6"/>
    <w:rsid w:val="00380ECE"/>
    <w:rsid w:val="00381C96"/>
    <w:rsid w:val="00384CF4"/>
    <w:rsid w:val="003914A0"/>
    <w:rsid w:val="00392565"/>
    <w:rsid w:val="00393DDF"/>
    <w:rsid w:val="00397F55"/>
    <w:rsid w:val="003A4043"/>
    <w:rsid w:val="003B2F40"/>
    <w:rsid w:val="003B4454"/>
    <w:rsid w:val="003B655D"/>
    <w:rsid w:val="003C2E37"/>
    <w:rsid w:val="003C6EFD"/>
    <w:rsid w:val="003D296C"/>
    <w:rsid w:val="003E30C8"/>
    <w:rsid w:val="003E32F6"/>
    <w:rsid w:val="003E61A6"/>
    <w:rsid w:val="003F017D"/>
    <w:rsid w:val="003F1415"/>
    <w:rsid w:val="0040144C"/>
    <w:rsid w:val="00403EB7"/>
    <w:rsid w:val="004150A6"/>
    <w:rsid w:val="00427A15"/>
    <w:rsid w:val="00430BF0"/>
    <w:rsid w:val="00431861"/>
    <w:rsid w:val="0044332F"/>
    <w:rsid w:val="0044357B"/>
    <w:rsid w:val="00443D60"/>
    <w:rsid w:val="00445A18"/>
    <w:rsid w:val="00446CD1"/>
    <w:rsid w:val="004475E9"/>
    <w:rsid w:val="004672E6"/>
    <w:rsid w:val="00467C86"/>
    <w:rsid w:val="004724CC"/>
    <w:rsid w:val="00474ED1"/>
    <w:rsid w:val="0047534D"/>
    <w:rsid w:val="00493085"/>
    <w:rsid w:val="004A2713"/>
    <w:rsid w:val="004A3135"/>
    <w:rsid w:val="004A36EC"/>
    <w:rsid w:val="004B59C2"/>
    <w:rsid w:val="004C12B0"/>
    <w:rsid w:val="004C4710"/>
    <w:rsid w:val="004C496A"/>
    <w:rsid w:val="004C727C"/>
    <w:rsid w:val="004D163F"/>
    <w:rsid w:val="004E09E6"/>
    <w:rsid w:val="004E1885"/>
    <w:rsid w:val="004E4BFF"/>
    <w:rsid w:val="004F2598"/>
    <w:rsid w:val="00503308"/>
    <w:rsid w:val="00507002"/>
    <w:rsid w:val="005265D6"/>
    <w:rsid w:val="005310FD"/>
    <w:rsid w:val="0053694C"/>
    <w:rsid w:val="005403F7"/>
    <w:rsid w:val="00540632"/>
    <w:rsid w:val="00541CF4"/>
    <w:rsid w:val="005451E8"/>
    <w:rsid w:val="005507F2"/>
    <w:rsid w:val="005759CC"/>
    <w:rsid w:val="00591471"/>
    <w:rsid w:val="005A262D"/>
    <w:rsid w:val="005A3AAD"/>
    <w:rsid w:val="005A69E1"/>
    <w:rsid w:val="005A6C7F"/>
    <w:rsid w:val="005A72E1"/>
    <w:rsid w:val="005B00BC"/>
    <w:rsid w:val="005B3F30"/>
    <w:rsid w:val="005C6632"/>
    <w:rsid w:val="005D1C9E"/>
    <w:rsid w:val="005D1CF0"/>
    <w:rsid w:val="005F63D8"/>
    <w:rsid w:val="005F7AD7"/>
    <w:rsid w:val="00600136"/>
    <w:rsid w:val="006040CE"/>
    <w:rsid w:val="00634058"/>
    <w:rsid w:val="00654257"/>
    <w:rsid w:val="0065435A"/>
    <w:rsid w:val="00654531"/>
    <w:rsid w:val="00666F67"/>
    <w:rsid w:val="00675FBD"/>
    <w:rsid w:val="006820FA"/>
    <w:rsid w:val="0068252F"/>
    <w:rsid w:val="00691FED"/>
    <w:rsid w:val="006A2DD3"/>
    <w:rsid w:val="006A5AF8"/>
    <w:rsid w:val="006B42F7"/>
    <w:rsid w:val="006B44E1"/>
    <w:rsid w:val="006C36CD"/>
    <w:rsid w:val="006C48D5"/>
    <w:rsid w:val="006C5B05"/>
    <w:rsid w:val="006C7FBE"/>
    <w:rsid w:val="006D0530"/>
    <w:rsid w:val="006E23BA"/>
    <w:rsid w:val="006E51D8"/>
    <w:rsid w:val="006E53DD"/>
    <w:rsid w:val="006E66D5"/>
    <w:rsid w:val="007003E9"/>
    <w:rsid w:val="00700755"/>
    <w:rsid w:val="007008D5"/>
    <w:rsid w:val="00700D1F"/>
    <w:rsid w:val="007106E9"/>
    <w:rsid w:val="007205CB"/>
    <w:rsid w:val="00726073"/>
    <w:rsid w:val="00726E35"/>
    <w:rsid w:val="00734FE8"/>
    <w:rsid w:val="007360CE"/>
    <w:rsid w:val="007453F6"/>
    <w:rsid w:val="00746AF2"/>
    <w:rsid w:val="00757E56"/>
    <w:rsid w:val="00770635"/>
    <w:rsid w:val="00772315"/>
    <w:rsid w:val="00775157"/>
    <w:rsid w:val="00776916"/>
    <w:rsid w:val="007813AE"/>
    <w:rsid w:val="00787A28"/>
    <w:rsid w:val="00793DA5"/>
    <w:rsid w:val="0079495E"/>
    <w:rsid w:val="007A37DB"/>
    <w:rsid w:val="007A3B04"/>
    <w:rsid w:val="007A3F00"/>
    <w:rsid w:val="007A4215"/>
    <w:rsid w:val="007B1A37"/>
    <w:rsid w:val="007C3500"/>
    <w:rsid w:val="007C5BC3"/>
    <w:rsid w:val="007D2B7A"/>
    <w:rsid w:val="007D34D5"/>
    <w:rsid w:val="007E0B1F"/>
    <w:rsid w:val="007E189D"/>
    <w:rsid w:val="007E2E1D"/>
    <w:rsid w:val="007E3B06"/>
    <w:rsid w:val="007E67E7"/>
    <w:rsid w:val="007F4A82"/>
    <w:rsid w:val="00811259"/>
    <w:rsid w:val="00813AA2"/>
    <w:rsid w:val="00813B36"/>
    <w:rsid w:val="008173A3"/>
    <w:rsid w:val="00822CC5"/>
    <w:rsid w:val="0082380A"/>
    <w:rsid w:val="00833878"/>
    <w:rsid w:val="00836A3B"/>
    <w:rsid w:val="008418F5"/>
    <w:rsid w:val="0084577F"/>
    <w:rsid w:val="0086059C"/>
    <w:rsid w:val="00864589"/>
    <w:rsid w:val="008831B9"/>
    <w:rsid w:val="00890AFB"/>
    <w:rsid w:val="00890FC4"/>
    <w:rsid w:val="00895905"/>
    <w:rsid w:val="00896297"/>
    <w:rsid w:val="008C4588"/>
    <w:rsid w:val="008D0772"/>
    <w:rsid w:val="008E2C7B"/>
    <w:rsid w:val="00900311"/>
    <w:rsid w:val="00906D1D"/>
    <w:rsid w:val="00911867"/>
    <w:rsid w:val="00912851"/>
    <w:rsid w:val="00912BDD"/>
    <w:rsid w:val="00914970"/>
    <w:rsid w:val="009164A9"/>
    <w:rsid w:val="00924B26"/>
    <w:rsid w:val="009258CB"/>
    <w:rsid w:val="009262AD"/>
    <w:rsid w:val="00930306"/>
    <w:rsid w:val="0093113F"/>
    <w:rsid w:val="0093362E"/>
    <w:rsid w:val="0093393A"/>
    <w:rsid w:val="00944563"/>
    <w:rsid w:val="00944F0F"/>
    <w:rsid w:val="009452F5"/>
    <w:rsid w:val="00945BB3"/>
    <w:rsid w:val="00946B65"/>
    <w:rsid w:val="00953160"/>
    <w:rsid w:val="009625D8"/>
    <w:rsid w:val="009658AC"/>
    <w:rsid w:val="00966923"/>
    <w:rsid w:val="00967AAB"/>
    <w:rsid w:val="0098459B"/>
    <w:rsid w:val="00997185"/>
    <w:rsid w:val="009A03F1"/>
    <w:rsid w:val="009A2149"/>
    <w:rsid w:val="009A50F4"/>
    <w:rsid w:val="009A56EF"/>
    <w:rsid w:val="009A6C08"/>
    <w:rsid w:val="009B488B"/>
    <w:rsid w:val="009C1A57"/>
    <w:rsid w:val="009C2458"/>
    <w:rsid w:val="009C4A7B"/>
    <w:rsid w:val="009C6123"/>
    <w:rsid w:val="009D186E"/>
    <w:rsid w:val="009D7186"/>
    <w:rsid w:val="009E40F1"/>
    <w:rsid w:val="009F1E3E"/>
    <w:rsid w:val="00A1213C"/>
    <w:rsid w:val="00A13C77"/>
    <w:rsid w:val="00A272FF"/>
    <w:rsid w:val="00A30FF2"/>
    <w:rsid w:val="00A5063D"/>
    <w:rsid w:val="00A507FB"/>
    <w:rsid w:val="00A50F16"/>
    <w:rsid w:val="00A5354B"/>
    <w:rsid w:val="00A66687"/>
    <w:rsid w:val="00A679A4"/>
    <w:rsid w:val="00A71B57"/>
    <w:rsid w:val="00A72A33"/>
    <w:rsid w:val="00A7492D"/>
    <w:rsid w:val="00A76CF1"/>
    <w:rsid w:val="00A77B9C"/>
    <w:rsid w:val="00A80EF0"/>
    <w:rsid w:val="00A814DC"/>
    <w:rsid w:val="00AA2BEB"/>
    <w:rsid w:val="00AB3197"/>
    <w:rsid w:val="00AB42C1"/>
    <w:rsid w:val="00AB7183"/>
    <w:rsid w:val="00AC00CD"/>
    <w:rsid w:val="00AC3D05"/>
    <w:rsid w:val="00AC516F"/>
    <w:rsid w:val="00AD7818"/>
    <w:rsid w:val="00AE0F25"/>
    <w:rsid w:val="00AE195F"/>
    <w:rsid w:val="00AE2926"/>
    <w:rsid w:val="00AE7343"/>
    <w:rsid w:val="00B0184B"/>
    <w:rsid w:val="00B01925"/>
    <w:rsid w:val="00B035CD"/>
    <w:rsid w:val="00B0769D"/>
    <w:rsid w:val="00B20BD7"/>
    <w:rsid w:val="00B217F8"/>
    <w:rsid w:val="00B332EA"/>
    <w:rsid w:val="00B345F2"/>
    <w:rsid w:val="00B40A53"/>
    <w:rsid w:val="00B45365"/>
    <w:rsid w:val="00B46A65"/>
    <w:rsid w:val="00B530E0"/>
    <w:rsid w:val="00B60184"/>
    <w:rsid w:val="00B62D20"/>
    <w:rsid w:val="00B6334A"/>
    <w:rsid w:val="00B73C7C"/>
    <w:rsid w:val="00B81E75"/>
    <w:rsid w:val="00B907E3"/>
    <w:rsid w:val="00B90E97"/>
    <w:rsid w:val="00B97841"/>
    <w:rsid w:val="00BC439B"/>
    <w:rsid w:val="00BC6312"/>
    <w:rsid w:val="00BD1A5A"/>
    <w:rsid w:val="00BD3761"/>
    <w:rsid w:val="00BD4923"/>
    <w:rsid w:val="00BD730F"/>
    <w:rsid w:val="00BD7A9B"/>
    <w:rsid w:val="00BD7BE1"/>
    <w:rsid w:val="00BF416B"/>
    <w:rsid w:val="00BF7867"/>
    <w:rsid w:val="00C15A91"/>
    <w:rsid w:val="00C212B6"/>
    <w:rsid w:val="00C26AAA"/>
    <w:rsid w:val="00C370A8"/>
    <w:rsid w:val="00C41164"/>
    <w:rsid w:val="00C43673"/>
    <w:rsid w:val="00C528A3"/>
    <w:rsid w:val="00C63C29"/>
    <w:rsid w:val="00C64E4E"/>
    <w:rsid w:val="00C66E64"/>
    <w:rsid w:val="00C761A0"/>
    <w:rsid w:val="00C77538"/>
    <w:rsid w:val="00C847C9"/>
    <w:rsid w:val="00C85A6F"/>
    <w:rsid w:val="00C85F7E"/>
    <w:rsid w:val="00C90D53"/>
    <w:rsid w:val="00C9183E"/>
    <w:rsid w:val="00C93C69"/>
    <w:rsid w:val="00CA0B2E"/>
    <w:rsid w:val="00CB255C"/>
    <w:rsid w:val="00CB79E6"/>
    <w:rsid w:val="00CC145E"/>
    <w:rsid w:val="00CC33F5"/>
    <w:rsid w:val="00CC34D8"/>
    <w:rsid w:val="00CD1239"/>
    <w:rsid w:val="00CD47F0"/>
    <w:rsid w:val="00CD5566"/>
    <w:rsid w:val="00CD64D7"/>
    <w:rsid w:val="00CE5883"/>
    <w:rsid w:val="00CE6681"/>
    <w:rsid w:val="00CE6F22"/>
    <w:rsid w:val="00CF41F6"/>
    <w:rsid w:val="00CF7D3E"/>
    <w:rsid w:val="00D02B4E"/>
    <w:rsid w:val="00D179EA"/>
    <w:rsid w:val="00D17E0E"/>
    <w:rsid w:val="00D21F11"/>
    <w:rsid w:val="00D26C4B"/>
    <w:rsid w:val="00D356DD"/>
    <w:rsid w:val="00D36817"/>
    <w:rsid w:val="00D41E1F"/>
    <w:rsid w:val="00D41E63"/>
    <w:rsid w:val="00D453EE"/>
    <w:rsid w:val="00D5129A"/>
    <w:rsid w:val="00D5666C"/>
    <w:rsid w:val="00D56B00"/>
    <w:rsid w:val="00D666BC"/>
    <w:rsid w:val="00D71A10"/>
    <w:rsid w:val="00D7789D"/>
    <w:rsid w:val="00D83542"/>
    <w:rsid w:val="00D92F45"/>
    <w:rsid w:val="00D94090"/>
    <w:rsid w:val="00D94637"/>
    <w:rsid w:val="00D96E48"/>
    <w:rsid w:val="00D9725C"/>
    <w:rsid w:val="00D97C18"/>
    <w:rsid w:val="00DA0F6C"/>
    <w:rsid w:val="00DA661F"/>
    <w:rsid w:val="00DA7006"/>
    <w:rsid w:val="00DA7A4D"/>
    <w:rsid w:val="00DB3621"/>
    <w:rsid w:val="00DB7DA7"/>
    <w:rsid w:val="00DB7F01"/>
    <w:rsid w:val="00DC04AB"/>
    <w:rsid w:val="00DC5A4F"/>
    <w:rsid w:val="00DC6427"/>
    <w:rsid w:val="00DD5C67"/>
    <w:rsid w:val="00DD66A1"/>
    <w:rsid w:val="00DE196D"/>
    <w:rsid w:val="00DF25DA"/>
    <w:rsid w:val="00DF5267"/>
    <w:rsid w:val="00DF6B49"/>
    <w:rsid w:val="00E067C5"/>
    <w:rsid w:val="00E07C41"/>
    <w:rsid w:val="00E10592"/>
    <w:rsid w:val="00E1099E"/>
    <w:rsid w:val="00E147B9"/>
    <w:rsid w:val="00E177D2"/>
    <w:rsid w:val="00E222E0"/>
    <w:rsid w:val="00E22C3A"/>
    <w:rsid w:val="00E24D59"/>
    <w:rsid w:val="00E261D2"/>
    <w:rsid w:val="00E26231"/>
    <w:rsid w:val="00E265BF"/>
    <w:rsid w:val="00E274EE"/>
    <w:rsid w:val="00E3181F"/>
    <w:rsid w:val="00E34923"/>
    <w:rsid w:val="00E36752"/>
    <w:rsid w:val="00E378D8"/>
    <w:rsid w:val="00E40A03"/>
    <w:rsid w:val="00E4114D"/>
    <w:rsid w:val="00E43A12"/>
    <w:rsid w:val="00E46585"/>
    <w:rsid w:val="00E50DE4"/>
    <w:rsid w:val="00E51A0C"/>
    <w:rsid w:val="00E5219A"/>
    <w:rsid w:val="00E61A31"/>
    <w:rsid w:val="00E62980"/>
    <w:rsid w:val="00E67C67"/>
    <w:rsid w:val="00E751B8"/>
    <w:rsid w:val="00E75202"/>
    <w:rsid w:val="00E765B6"/>
    <w:rsid w:val="00E77476"/>
    <w:rsid w:val="00E80508"/>
    <w:rsid w:val="00E8228B"/>
    <w:rsid w:val="00E82F0C"/>
    <w:rsid w:val="00EB2047"/>
    <w:rsid w:val="00EB22BD"/>
    <w:rsid w:val="00EB27A6"/>
    <w:rsid w:val="00EB3787"/>
    <w:rsid w:val="00EB5BBB"/>
    <w:rsid w:val="00EB79F9"/>
    <w:rsid w:val="00EC04A3"/>
    <w:rsid w:val="00ED566D"/>
    <w:rsid w:val="00EE5706"/>
    <w:rsid w:val="00EF373D"/>
    <w:rsid w:val="00F11595"/>
    <w:rsid w:val="00F12EDA"/>
    <w:rsid w:val="00F13BC9"/>
    <w:rsid w:val="00F1519E"/>
    <w:rsid w:val="00F218CA"/>
    <w:rsid w:val="00F357B2"/>
    <w:rsid w:val="00F36556"/>
    <w:rsid w:val="00F40A49"/>
    <w:rsid w:val="00F41BD8"/>
    <w:rsid w:val="00F42497"/>
    <w:rsid w:val="00F470B6"/>
    <w:rsid w:val="00F47728"/>
    <w:rsid w:val="00F531A3"/>
    <w:rsid w:val="00F545E3"/>
    <w:rsid w:val="00F61119"/>
    <w:rsid w:val="00F65198"/>
    <w:rsid w:val="00F660DD"/>
    <w:rsid w:val="00F705DF"/>
    <w:rsid w:val="00F70622"/>
    <w:rsid w:val="00F85624"/>
    <w:rsid w:val="00F87C05"/>
    <w:rsid w:val="00F93191"/>
    <w:rsid w:val="00F93A17"/>
    <w:rsid w:val="00F940A4"/>
    <w:rsid w:val="00FA2AF6"/>
    <w:rsid w:val="00FA7242"/>
    <w:rsid w:val="00FB073D"/>
    <w:rsid w:val="00FB6BFB"/>
    <w:rsid w:val="00FB771F"/>
    <w:rsid w:val="00FC5386"/>
    <w:rsid w:val="00FD343A"/>
    <w:rsid w:val="00FE35E1"/>
    <w:rsid w:val="00FE59DB"/>
    <w:rsid w:val="00FE7624"/>
    <w:rsid w:val="00F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3E6A10"/>
  <w15:docId w15:val="{B89CC0A3-A0C4-4856-BF88-126A85D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uiPriority w:val="39"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6C36CD"/>
  </w:style>
  <w:style w:type="paragraph" w:styleId="TOC6">
    <w:name w:val="toc 6"/>
    <w:basedOn w:val="TOC4"/>
    <w:uiPriority w:val="39"/>
    <w:rsid w:val="006C36CD"/>
  </w:style>
  <w:style w:type="paragraph" w:styleId="TOC5">
    <w:name w:val="toc 5"/>
    <w:basedOn w:val="TOC4"/>
    <w:uiPriority w:val="39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uiPriority w:val="99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DA7A4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B6BFB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findhit">
    <w:name w:val="findhit"/>
    <w:basedOn w:val="DefaultParagraphFont"/>
    <w:rsid w:val="00FB6BFB"/>
  </w:style>
  <w:style w:type="paragraph" w:customStyle="1" w:styleId="msonormal0">
    <w:name w:val="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paragraph">
    <w:name w:val="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FB6BFB"/>
  </w:style>
  <w:style w:type="character" w:customStyle="1" w:styleId="textrun">
    <w:name w:val="textrun"/>
    <w:basedOn w:val="DefaultParagraphFont"/>
    <w:rsid w:val="00FB6BFB"/>
  </w:style>
  <w:style w:type="character" w:customStyle="1" w:styleId="normaltextrun">
    <w:name w:val="normaltextrun"/>
    <w:basedOn w:val="DefaultParagraphFont"/>
    <w:rsid w:val="00FB6BFB"/>
  </w:style>
  <w:style w:type="paragraph" w:customStyle="1" w:styleId="outlineelement">
    <w:name w:val="outlineelemen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B6BFB"/>
  </w:style>
  <w:style w:type="character" w:customStyle="1" w:styleId="trackchangetextinsertion">
    <w:name w:val="trackchangetextinsertion"/>
    <w:basedOn w:val="DefaultParagraphFont"/>
    <w:rsid w:val="00FB6BFB"/>
  </w:style>
  <w:style w:type="character" w:customStyle="1" w:styleId="fieldrange">
    <w:name w:val="fieldrange"/>
    <w:basedOn w:val="DefaultParagraphFont"/>
    <w:rsid w:val="00FB6BFB"/>
  </w:style>
  <w:style w:type="character" w:customStyle="1" w:styleId="pagebreakblob">
    <w:name w:val="pagebreakblob"/>
    <w:basedOn w:val="DefaultParagraphFont"/>
    <w:rsid w:val="00FB6BFB"/>
  </w:style>
  <w:style w:type="character" w:customStyle="1" w:styleId="pagebreakborderspan">
    <w:name w:val="pagebreakborderspan"/>
    <w:basedOn w:val="DefaultParagraphFont"/>
    <w:rsid w:val="00FB6BFB"/>
  </w:style>
  <w:style w:type="character" w:customStyle="1" w:styleId="pagebreaktextspan">
    <w:name w:val="pagebreaktextspan"/>
    <w:basedOn w:val="DefaultParagraphFont"/>
    <w:rsid w:val="00FB6BFB"/>
  </w:style>
  <w:style w:type="character" w:customStyle="1" w:styleId="superscript">
    <w:name w:val="superscript"/>
    <w:basedOn w:val="DefaultParagraphFont"/>
    <w:rsid w:val="00FB6BFB"/>
  </w:style>
  <w:style w:type="character" w:customStyle="1" w:styleId="linebreakblob">
    <w:name w:val="linebreakblob"/>
    <w:basedOn w:val="DefaultParagraphFont"/>
    <w:rsid w:val="00FB6BFB"/>
  </w:style>
  <w:style w:type="character" w:customStyle="1" w:styleId="bcx7">
    <w:name w:val="bcx7"/>
    <w:basedOn w:val="DefaultParagraphFont"/>
    <w:rsid w:val="00FB6BFB"/>
  </w:style>
  <w:style w:type="character" w:customStyle="1" w:styleId="UnresolvedMention1">
    <w:name w:val="Unresolved Mention1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BF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B6BFB"/>
  </w:style>
  <w:style w:type="paragraph" w:styleId="BalloonText">
    <w:name w:val="Balloon Text"/>
    <w:basedOn w:val="Normal"/>
    <w:link w:val="Balloon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FB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B6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BFB"/>
    <w:rPr>
      <w:rFonts w:ascii="Calibri" w:eastAsiaTheme="minorEastAsia" w:hAnsi="Calibri"/>
      <w:szCs w:val="22"/>
      <w:lang w:eastAsia="fr-FR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FB6BFB"/>
    <w:rPr>
      <w:rFonts w:ascii="Calibri" w:eastAsia="Times New Roman" w:hAnsi="Calibri"/>
      <w:sz w:val="24"/>
      <w:lang w:val="en-GB" w:eastAsia="en-US"/>
    </w:rPr>
  </w:style>
  <w:style w:type="paragraph" w:customStyle="1" w:styleId="Tableheadwhitecentred">
    <w:name w:val="Table head white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 w:val="22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B6BFB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B6BFB"/>
    <w:rPr>
      <w:rFonts w:ascii="Calibri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B6BFB"/>
    <w:rPr>
      <w:rFonts w:ascii="Courier New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B6BFB"/>
    <w:rPr>
      <w:i/>
      <w:iCs/>
    </w:rPr>
  </w:style>
  <w:style w:type="character" w:customStyle="1" w:styleId="normalWSISChar">
    <w:name w:val="normal WSIS Char"/>
    <w:basedOn w:val="DefaultParagraphFont"/>
    <w:link w:val="normalWSIS"/>
    <w:locked/>
    <w:rsid w:val="00FB6BFB"/>
    <w:rPr>
      <w:rFonts w:ascii="Calibri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B6BFB"/>
    <w:pPr>
      <w:numPr>
        <w:numId w:val="23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paragraph" w:styleId="Revision">
    <w:name w:val="Revision"/>
    <w:hidden/>
    <w:uiPriority w:val="99"/>
    <w:semiHidden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BFB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BFB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B6BFB"/>
    <w:rPr>
      <w:rFonts w:ascii="Calibri" w:hAnsi="Calibri"/>
      <w:b/>
      <w:i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FB6BFB"/>
    <w:rPr>
      <w:b/>
      <w:bCs/>
    </w:rPr>
  </w:style>
  <w:style w:type="paragraph" w:customStyle="1" w:styleId="xmsolistparagraph">
    <w:name w:val="x_msolistparagraph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 w:val="22"/>
      <w:szCs w:val="22"/>
      <w:lang w:eastAsia="en-GB"/>
    </w:rPr>
  </w:style>
  <w:style w:type="paragraph" w:customStyle="1" w:styleId="Table">
    <w:name w:val="Table_#"/>
    <w:basedOn w:val="Normal"/>
    <w:next w:val="Normal"/>
    <w:rsid w:val="00FB6B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character" w:customStyle="1" w:styleId="apple-style-span">
    <w:name w:val="apple-style-span"/>
    <w:basedOn w:val="DefaultParagraphFont"/>
    <w:rsid w:val="00FB6BFB"/>
  </w:style>
  <w:style w:type="character" w:styleId="SubtleEmphasis">
    <w:name w:val="Subtle Emphasis"/>
    <w:basedOn w:val="DefaultParagraphFont"/>
    <w:uiPriority w:val="19"/>
    <w:qFormat/>
    <w:rsid w:val="00FB6BFB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B6BF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 w:val="22"/>
      <w:szCs w:val="22"/>
    </w:rPr>
  </w:style>
  <w:style w:type="paragraph" w:customStyle="1" w:styleId="boxhead">
    <w:name w:val="box_head"/>
    <w:basedOn w:val="Normal"/>
    <w:qFormat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 w:val="22"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B6BFB"/>
    <w:pPr>
      <w:numPr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paragraph" w:customStyle="1" w:styleId="Boxbullet2">
    <w:name w:val="Box_bullet2"/>
    <w:basedOn w:val="Normal"/>
    <w:qFormat/>
    <w:rsid w:val="00FB6BFB"/>
    <w:pPr>
      <w:numPr>
        <w:ilvl w:val="1"/>
        <w:numId w:val="2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 w:val="22"/>
      <w:szCs w:val="22"/>
      <w:lang w:eastAsia="zh-CN"/>
    </w:rPr>
  </w:style>
  <w:style w:type="paragraph" w:customStyle="1" w:styleId="tabletext0">
    <w:name w:val="table_text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 w:val="2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A0">
    <w:name w:val="A0"/>
    <w:uiPriority w:val="99"/>
    <w:rsid w:val="00FB6BFB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 w:val="22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B6BFB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B6BFB"/>
  </w:style>
  <w:style w:type="character" w:customStyle="1" w:styleId="ms-rtethemeforecolor-2-0">
    <w:name w:val="ms-rtethemeforecolor-2-0"/>
    <w:basedOn w:val="DefaultParagraphFont"/>
    <w:rsid w:val="00FB6BFB"/>
  </w:style>
  <w:style w:type="character" w:customStyle="1" w:styleId="Heading4Char">
    <w:name w:val="Heading 4 Char"/>
    <w:basedOn w:val="DefaultParagraphFont"/>
    <w:link w:val="Heading4"/>
    <w:uiPriority w:val="9"/>
    <w:rsid w:val="00FB6BFB"/>
    <w:rPr>
      <w:rFonts w:ascii="Calibri" w:hAnsi="Calibri"/>
      <w:i/>
      <w:sz w:val="24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B6BFB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FB6BFB"/>
  </w:style>
  <w:style w:type="table" w:customStyle="1" w:styleId="ListTable3-Accent11">
    <w:name w:val="List Table 3 - Accent 11"/>
    <w:basedOn w:val="TableNormal"/>
    <w:next w:val="ListTable3-Accent1"/>
    <w:uiPriority w:val="48"/>
    <w:rsid w:val="00FB6BF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6BFB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B6BFB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6B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6BFB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B6BFB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eastAsia="Times New Roman" w:hAnsi="Times New Roman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B6BFB"/>
  </w:style>
  <w:style w:type="character" w:customStyle="1" w:styleId="enumlev1Char">
    <w:name w:val="enumlev1 Char"/>
    <w:basedOn w:val="DefaultParagraphFont"/>
    <w:link w:val="enumlev1"/>
    <w:rsid w:val="00FB6BFB"/>
    <w:rPr>
      <w:rFonts w:ascii="Calibri" w:hAnsi="Calibri"/>
      <w:sz w:val="24"/>
      <w:lang w:val="en-GB" w:eastAsia="en-US"/>
    </w:rPr>
  </w:style>
  <w:style w:type="character" w:customStyle="1" w:styleId="tabchar">
    <w:name w:val="tabchar"/>
    <w:basedOn w:val="DefaultParagraphFont"/>
    <w:rsid w:val="00FB6BFB"/>
  </w:style>
  <w:style w:type="character" w:customStyle="1" w:styleId="ui-provider">
    <w:name w:val="ui-provider"/>
    <w:basedOn w:val="DefaultParagraphFont"/>
    <w:rsid w:val="00FB6BFB"/>
  </w:style>
  <w:style w:type="paragraph" w:customStyle="1" w:styleId="Subtitle1">
    <w:name w:val="Subtitle1"/>
    <w:basedOn w:val="Title1"/>
    <w:qFormat/>
    <w:rsid w:val="00FB6BFB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table" w:customStyle="1" w:styleId="ListTable3-Accent13">
    <w:name w:val="List Table 3 - Accent 13"/>
    <w:basedOn w:val="TableNormal"/>
    <w:next w:val="ListTable3-Accent1"/>
    <w:uiPriority w:val="48"/>
    <w:rsid w:val="00094E9B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757E5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GS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3</Pages>
  <Words>1602</Words>
  <Characters>648</Characters>
  <Application>Microsoft Office Word</Application>
  <DocSecurity>4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Proposal for the empowerment and inclusion of women in the activities of the International Telecommunication Union</dc:title>
  <dc:subject>Council 2023</dc:subject>
  <dc:creator>Kong, Hongli</dc:creator>
  <cp:keywords>C2023, C23, Council-23</cp:keywords>
  <dc:description/>
  <cp:lastModifiedBy>Kun Xue</cp:lastModifiedBy>
  <cp:revision>2</cp:revision>
  <cp:lastPrinted>2015-02-24T13:23:00Z</cp:lastPrinted>
  <dcterms:created xsi:type="dcterms:W3CDTF">2023-07-04T17:59:00Z</dcterms:created>
  <dcterms:modified xsi:type="dcterms:W3CDTF">2023-07-04T17:59:00Z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