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0B5320C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BC62D71" w14:textId="08B0CBE5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76591C">
              <w:rPr>
                <w:b/>
              </w:rPr>
              <w:t>ADM</w:t>
            </w:r>
          </w:p>
        </w:tc>
        <w:tc>
          <w:tcPr>
            <w:tcW w:w="5245" w:type="dxa"/>
          </w:tcPr>
          <w:p w14:paraId="1CC9F89B" w14:textId="5A9ADCDB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A53826">
              <w:rPr>
                <w:b/>
                <w:lang w:val="fr-CH"/>
              </w:rPr>
              <w:t>7</w:t>
            </w:r>
            <w:r w:rsidR="0051180D">
              <w:rPr>
                <w:b/>
                <w:lang w:val="fr-CH"/>
              </w:rPr>
              <w:t>2</w:t>
            </w:r>
            <w:r w:rsidR="00E65DBD">
              <w:rPr>
                <w:b/>
                <w:lang w:val="fr-CH"/>
              </w:rPr>
              <w:t>(</w:t>
            </w:r>
            <w:r w:rsidR="00A1044A">
              <w:rPr>
                <w:b/>
                <w:lang w:val="fr-CH"/>
              </w:rPr>
              <w:t>Cor</w:t>
            </w:r>
            <w:r w:rsidR="00E65DBD">
              <w:rPr>
                <w:b/>
                <w:lang w:val="fr-CH"/>
              </w:rPr>
              <w:t>.1)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F4D2986" w14:textId="77777777" w:rsidTr="00E31DCE">
        <w:trPr>
          <w:cantSplit/>
        </w:trPr>
        <w:tc>
          <w:tcPr>
            <w:tcW w:w="3969" w:type="dxa"/>
            <w:vMerge/>
          </w:tcPr>
          <w:p w14:paraId="0F1C9323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6456554" w14:textId="5F964486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3B3E47">
              <w:rPr>
                <w:rFonts w:hint="eastAsia"/>
                <w:b/>
                <w:lang w:eastAsia="zh-CN"/>
              </w:rPr>
              <w:t>年</w:t>
            </w:r>
            <w:r w:rsidR="00E65DBD">
              <w:rPr>
                <w:b/>
                <w:lang w:eastAsia="zh-CN"/>
              </w:rPr>
              <w:t>7</w:t>
            </w:r>
            <w:r w:rsidR="003B3E47">
              <w:rPr>
                <w:rFonts w:hint="eastAsia"/>
                <w:b/>
                <w:lang w:eastAsia="zh-CN"/>
              </w:rPr>
              <w:t>月</w:t>
            </w:r>
            <w:r w:rsidR="00E65DBD">
              <w:rPr>
                <w:b/>
                <w:lang w:eastAsia="zh-CN"/>
              </w:rPr>
              <w:t>1</w:t>
            </w:r>
            <w:r w:rsidR="00A1044A">
              <w:rPr>
                <w:b/>
                <w:lang w:eastAsia="zh-CN"/>
              </w:rPr>
              <w:t>3</w:t>
            </w:r>
            <w:r w:rsidR="003B3E47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7E3D207A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E3EC3A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8E40268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E24D59" w:rsidRPr="00813E5E" w14:paraId="45920AF8" w14:textId="77777777" w:rsidTr="00E31DCE">
        <w:trPr>
          <w:cantSplit/>
          <w:trHeight w:val="23"/>
        </w:trPr>
        <w:tc>
          <w:tcPr>
            <w:tcW w:w="3969" w:type="dxa"/>
          </w:tcPr>
          <w:p w14:paraId="0A13DA3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6A7270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4EE25E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EBB9F7E" w14:textId="57AD9CD0" w:rsidR="00E24D59" w:rsidRPr="0051180D" w:rsidRDefault="002257A2" w:rsidP="00E24D59">
            <w:pPr>
              <w:pStyle w:val="Source"/>
              <w:jc w:val="left"/>
              <w:rPr>
                <w:rFonts w:cstheme="minorHAnsi"/>
                <w:sz w:val="34"/>
                <w:szCs w:val="34"/>
                <w:lang w:val="ru-RU" w:eastAsia="zh-CN"/>
              </w:rPr>
            </w:pPr>
            <w:bookmarkStart w:id="5" w:name="dsource" w:colFirst="0" w:colLast="0"/>
            <w:bookmarkEnd w:id="4"/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阿尔及利亚（民主人民共和国）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布基纳法索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科特迪瓦（共和国）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（阿拉伯）埃及（共和国）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加纳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肯尼亚（共和国）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="00A1044A">
              <w:rPr>
                <w:rFonts w:cstheme="minorHAnsi" w:hint="eastAsia"/>
                <w:sz w:val="34"/>
                <w:szCs w:val="34"/>
                <w:lang w:val="ru-RU" w:eastAsia="zh-CN"/>
              </w:rPr>
              <w:t>摩洛哥（王国）、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毛里求斯（共和国）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尼日利亚（联邦共和国）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塞内加尔（共和国）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南非（共和国）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突尼斯</w:t>
            </w:r>
            <w:r w:rsidR="0051180D"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和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津巴布韦（共和国）</w:t>
            </w:r>
            <w:r w:rsidR="00AD0617" w:rsidRPr="00AD0617">
              <w:rPr>
                <w:rFonts w:cstheme="minorHAnsi" w:hint="eastAsia"/>
                <w:sz w:val="34"/>
                <w:szCs w:val="34"/>
                <w:lang w:val="ru-RU" w:eastAsia="zh-CN"/>
              </w:rPr>
              <w:t>的文稿</w:t>
            </w:r>
          </w:p>
        </w:tc>
      </w:tr>
      <w:tr w:rsidR="00E24D59" w:rsidRPr="00813E5E" w14:paraId="15D43FD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D54B5ED" w14:textId="55642E70" w:rsidR="00E10ADF" w:rsidRPr="00E24D59" w:rsidRDefault="00E10ADF" w:rsidP="00FD4BE4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ascii="SimSun" w:eastAsia="SimSun" w:hAnsi="SimSun" w:cs="SimSun" w:hint="eastAsia"/>
                <w:lang w:eastAsia="zh-CN"/>
              </w:rPr>
              <w:t>确保采用“</w:t>
            </w:r>
            <w:r w:rsidRPr="00E10ADF">
              <w:rPr>
                <w:rFonts w:ascii="SimSun" w:eastAsia="SimSun" w:hAnsi="SimSun" w:cs="Microsoft YaHei" w:hint="eastAsia"/>
                <w:lang w:eastAsia="zh-CN"/>
              </w:rPr>
              <w:t>国际电联是一家</w:t>
            </w:r>
            <w:r>
              <w:rPr>
                <w:rFonts w:ascii="SimSun" w:eastAsia="SimSun" w:hAnsi="SimSun" w:cs="SimSun" w:hint="eastAsia"/>
                <w:lang w:eastAsia="zh-CN"/>
              </w:rPr>
              <w:t>”</w:t>
            </w:r>
            <w:r>
              <w:rPr>
                <w:rFonts w:ascii="SimSun" w:eastAsia="SimSun" w:hAnsi="SimSun" w:cs="Microsoft YaHei" w:hint="eastAsia"/>
                <w:lang w:eastAsia="zh-CN"/>
              </w:rPr>
              <w:t>的方法，</w:t>
            </w:r>
            <w:r w:rsidRPr="00E10ADF">
              <w:rPr>
                <w:rFonts w:ascii="SimSun" w:eastAsia="SimSun" w:hAnsi="SimSun" w:hint="eastAsia"/>
                <w:lang w:eastAsia="zh-CN"/>
              </w:rPr>
              <w:t>实现健全的财务规划、问责制和灵活性，以造福所有国家和国际电联的未来</w:t>
            </w:r>
          </w:p>
        </w:tc>
      </w:tr>
      <w:tr w:rsidR="00E24D59" w:rsidRPr="00A53826" w14:paraId="6C1DA8B3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D8703BA" w14:textId="5F691812" w:rsidR="00A1044A" w:rsidRPr="00E13A18" w:rsidRDefault="00A1044A" w:rsidP="00A1044A">
            <w:pPr>
              <w:pStyle w:val="NormalWeb"/>
              <w:spacing w:before="600" w:beforeAutospacing="0"/>
              <w:rPr>
                <w:rFonts w:ascii="SimSun" w:eastAsia="SimSun" w:hAnsi="SimSun" w:cs="SimSun"/>
                <w:color w:val="000000"/>
              </w:rPr>
            </w:pPr>
            <w:r w:rsidRPr="00E13A18">
              <w:rPr>
                <w:rFonts w:ascii="SimSun" w:eastAsia="SimSun" w:hAnsi="SimSun" w:cs="SimSun" w:hint="eastAsia"/>
                <w:color w:val="000000"/>
              </w:rPr>
              <w:t>请注意，</w:t>
            </w:r>
            <w:r w:rsidRPr="00E13A18">
              <w:rPr>
                <w:rFonts w:ascii="SimSun" w:eastAsia="SimSun" w:hAnsi="SimSun" w:cs="SimSun" w:hint="eastAsia"/>
                <w:b/>
                <w:bCs/>
                <w:color w:val="000000"/>
              </w:rPr>
              <w:t>摩洛哥（王国）</w:t>
            </w:r>
            <w:r w:rsidRPr="00E13A18">
              <w:rPr>
                <w:rFonts w:ascii="SimSun" w:eastAsia="SimSun" w:hAnsi="SimSun" w:cs="SimSun" w:hint="eastAsia"/>
                <w:color w:val="000000"/>
              </w:rPr>
              <w:t>也是</w:t>
            </w:r>
            <w:r w:rsidRPr="00E13A18">
              <w:rPr>
                <w:rFonts w:asciiTheme="minorHAnsi" w:hAnsiTheme="minorHAnsi" w:cstheme="minorHAnsi"/>
                <w:color w:val="000000"/>
              </w:rPr>
              <w:t>C23/72</w:t>
            </w:r>
            <w:r w:rsidRPr="00E13A18">
              <w:rPr>
                <w:rFonts w:ascii="SimSun" w:eastAsia="SimSun" w:hAnsi="SimSun" w:cs="SimSun" w:hint="eastAsia"/>
                <w:color w:val="000000"/>
              </w:rPr>
              <w:t>号文件的签署国。</w:t>
            </w:r>
          </w:p>
          <w:p w14:paraId="4FA6CA1D" w14:textId="77777777" w:rsidR="00A1044A" w:rsidRDefault="00A1044A" w:rsidP="00A1044A">
            <w:pPr>
              <w:pStyle w:val="NormalWeb"/>
              <w:spacing w:before="600" w:before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SimSun" w:eastAsia="SimSun" w:hAnsi="SimSun" w:cs="SimSun" w:hint="eastAsia"/>
                <w:color w:val="000000"/>
                <w:sz w:val="27"/>
                <w:szCs w:val="27"/>
              </w:rPr>
              <w:t>_</w:t>
            </w:r>
            <w:r>
              <w:rPr>
                <w:rFonts w:ascii="SimSun" w:eastAsia="SimSun" w:hAnsi="SimSun" w:cs="SimSun"/>
                <w:color w:val="000000"/>
                <w:sz w:val="27"/>
                <w:szCs w:val="27"/>
              </w:rPr>
              <w:t>____________</w:t>
            </w:r>
          </w:p>
          <w:p w14:paraId="4B7895F5" w14:textId="074E04E7" w:rsidR="00100D8D" w:rsidRPr="00100D8D" w:rsidRDefault="00100D8D" w:rsidP="00100D8D">
            <w:pPr>
              <w:spacing w:after="160"/>
              <w:rPr>
                <w:rFonts w:eastAsia="STKaiti"/>
                <w:lang w:val="fr-CA" w:eastAsia="zh-CN"/>
              </w:rPr>
            </w:pPr>
          </w:p>
        </w:tc>
      </w:tr>
      <w:bookmarkEnd w:id="2"/>
      <w:bookmarkEnd w:id="6"/>
    </w:tbl>
    <w:p w14:paraId="10A25F60" w14:textId="4ED5EA7D" w:rsidR="00707C46" w:rsidRDefault="00707C46" w:rsidP="00A1044A">
      <w:pPr>
        <w:pStyle w:val="Headingb"/>
      </w:pPr>
    </w:p>
    <w:sectPr w:rsidR="00707C46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ABE0" w14:textId="77777777" w:rsidR="00126CBC" w:rsidRDefault="00126CBC">
      <w:r>
        <w:separator/>
      </w:r>
    </w:p>
  </w:endnote>
  <w:endnote w:type="continuationSeparator" w:id="0">
    <w:p w14:paraId="43A0DED4" w14:textId="77777777" w:rsidR="00126CBC" w:rsidRDefault="0012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D0DCC0C" w14:textId="77777777" w:rsidTr="00E31DCE">
      <w:trPr>
        <w:jc w:val="center"/>
      </w:trPr>
      <w:tc>
        <w:tcPr>
          <w:tcW w:w="1803" w:type="dxa"/>
          <w:vAlign w:val="center"/>
        </w:tcPr>
        <w:p w14:paraId="6E5EFB30" w14:textId="28DCBD95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B3E47">
            <w:rPr>
              <w:noProof/>
            </w:rPr>
            <w:t>52</w:t>
          </w:r>
          <w:r w:rsidR="00E65DBD">
            <w:rPr>
              <w:noProof/>
            </w:rPr>
            <w:t>5907</w:t>
          </w:r>
        </w:p>
      </w:tc>
      <w:tc>
        <w:tcPr>
          <w:tcW w:w="8261" w:type="dxa"/>
        </w:tcPr>
        <w:p w14:paraId="4CD75CBE" w14:textId="26C4F64D" w:rsidR="00E24D59" w:rsidRPr="00E06FD5" w:rsidRDefault="00E24D59" w:rsidP="00E24D59">
          <w:pPr>
            <w:pStyle w:val="Header"/>
            <w:tabs>
              <w:tab w:val="left" w:pos="671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13D29">
            <w:rPr>
              <w:bCs/>
            </w:rPr>
            <w:t>7</w:t>
          </w:r>
          <w:r w:rsidR="00100D8D">
            <w:rPr>
              <w:bCs/>
            </w:rPr>
            <w:t>2</w:t>
          </w:r>
          <w:r w:rsidR="00E65DBD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559DF33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F3A61CE" w14:textId="77777777" w:rsidTr="00E31DCE">
      <w:trPr>
        <w:jc w:val="center"/>
      </w:trPr>
      <w:tc>
        <w:tcPr>
          <w:tcW w:w="1803" w:type="dxa"/>
          <w:vAlign w:val="center"/>
        </w:tcPr>
        <w:p w14:paraId="5C5E03F4" w14:textId="77777777" w:rsidR="00E24D59" w:rsidRDefault="00E13A18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DCA9171" w14:textId="3CCA7639" w:rsidR="00E24D59" w:rsidRPr="00E06FD5" w:rsidRDefault="00E24D59" w:rsidP="00E24D59">
          <w:pPr>
            <w:pStyle w:val="Header"/>
            <w:tabs>
              <w:tab w:val="left" w:pos="671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13D29">
            <w:rPr>
              <w:bCs/>
            </w:rPr>
            <w:t>7</w:t>
          </w:r>
          <w:r w:rsidR="00100D8D">
            <w:rPr>
              <w:bCs/>
            </w:rPr>
            <w:t>2</w:t>
          </w:r>
          <w:r w:rsidR="00E65DBD">
            <w:rPr>
              <w:bCs/>
            </w:rPr>
            <w:t>(</w:t>
          </w:r>
          <w:r w:rsidR="00A1044A">
            <w:rPr>
              <w:bCs/>
            </w:rPr>
            <w:t>Cor</w:t>
          </w:r>
          <w:r w:rsidR="00E65DBD">
            <w:rPr>
              <w:bCs/>
            </w:rPr>
            <w:t>.</w:t>
          </w:r>
          <w:proofErr w:type="gramStart"/>
          <w:r w:rsidR="00E65DBD">
            <w:rPr>
              <w:bCs/>
            </w:rPr>
            <w:t>1)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C72028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B063" w14:textId="77777777" w:rsidR="00126CBC" w:rsidRDefault="00126CBC">
      <w:r>
        <w:t>____________________</w:t>
      </w:r>
    </w:p>
  </w:footnote>
  <w:footnote w:type="continuationSeparator" w:id="0">
    <w:p w14:paraId="7B9D8729" w14:textId="77777777" w:rsidR="00126CBC" w:rsidRDefault="0012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750DAB4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5328158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7F2B8699" wp14:editId="43D78874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8F0DA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F5C939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D97E59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03E3126C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AA122" wp14:editId="4D246AC5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2E2F5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0E12"/>
    <w:multiLevelType w:val="hybridMultilevel"/>
    <w:tmpl w:val="D9402C48"/>
    <w:lvl w:ilvl="0" w:tplc="E558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6F1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0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9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CE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0E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8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74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4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73334"/>
    <w:multiLevelType w:val="hybridMultilevel"/>
    <w:tmpl w:val="A390351C"/>
    <w:lvl w:ilvl="0" w:tplc="080895B4">
      <w:start w:val="1"/>
      <w:numFmt w:val="upperLetter"/>
      <w:lvlText w:val="%1."/>
      <w:lvlJc w:val="left"/>
      <w:pPr>
        <w:ind w:left="720" w:hanging="360"/>
      </w:pPr>
    </w:lvl>
    <w:lvl w:ilvl="1" w:tplc="88B63E14">
      <w:start w:val="1"/>
      <w:numFmt w:val="lowerLetter"/>
      <w:lvlText w:val="%2."/>
      <w:lvlJc w:val="left"/>
      <w:pPr>
        <w:ind w:left="1440" w:hanging="360"/>
      </w:pPr>
    </w:lvl>
    <w:lvl w:ilvl="2" w:tplc="DE32DB3C">
      <w:start w:val="1"/>
      <w:numFmt w:val="lowerRoman"/>
      <w:lvlText w:val="%3."/>
      <w:lvlJc w:val="right"/>
      <w:pPr>
        <w:ind w:left="2160" w:hanging="180"/>
      </w:pPr>
    </w:lvl>
    <w:lvl w:ilvl="3" w:tplc="173E2732">
      <w:start w:val="1"/>
      <w:numFmt w:val="decimal"/>
      <w:lvlText w:val="%4."/>
      <w:lvlJc w:val="left"/>
      <w:pPr>
        <w:ind w:left="2880" w:hanging="360"/>
      </w:pPr>
    </w:lvl>
    <w:lvl w:ilvl="4" w:tplc="0AD2568E">
      <w:start w:val="1"/>
      <w:numFmt w:val="lowerLetter"/>
      <w:lvlText w:val="%5."/>
      <w:lvlJc w:val="left"/>
      <w:pPr>
        <w:ind w:left="3600" w:hanging="360"/>
      </w:pPr>
    </w:lvl>
    <w:lvl w:ilvl="5" w:tplc="EF7C0894">
      <w:start w:val="1"/>
      <w:numFmt w:val="lowerRoman"/>
      <w:lvlText w:val="%6."/>
      <w:lvlJc w:val="right"/>
      <w:pPr>
        <w:ind w:left="4320" w:hanging="180"/>
      </w:pPr>
    </w:lvl>
    <w:lvl w:ilvl="6" w:tplc="5EA412B6">
      <w:start w:val="1"/>
      <w:numFmt w:val="decimal"/>
      <w:lvlText w:val="%7."/>
      <w:lvlJc w:val="left"/>
      <w:pPr>
        <w:ind w:left="5040" w:hanging="360"/>
      </w:pPr>
    </w:lvl>
    <w:lvl w:ilvl="7" w:tplc="1A046280">
      <w:start w:val="1"/>
      <w:numFmt w:val="lowerLetter"/>
      <w:lvlText w:val="%8."/>
      <w:lvlJc w:val="left"/>
      <w:pPr>
        <w:ind w:left="5760" w:hanging="360"/>
      </w:pPr>
    </w:lvl>
    <w:lvl w:ilvl="8" w:tplc="477255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8D53CF"/>
    <w:multiLevelType w:val="hybridMultilevel"/>
    <w:tmpl w:val="95DC9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4"/>
  </w:num>
  <w:num w:numId="3" w16cid:durableId="371539808">
    <w:abstractNumId w:val="5"/>
  </w:num>
  <w:num w:numId="4" w16cid:durableId="1525828948">
    <w:abstractNumId w:val="7"/>
  </w:num>
  <w:num w:numId="5" w16cid:durableId="2033219779">
    <w:abstractNumId w:val="9"/>
  </w:num>
  <w:num w:numId="6" w16cid:durableId="349645790">
    <w:abstractNumId w:val="8"/>
  </w:num>
  <w:num w:numId="7" w16cid:durableId="1451586466">
    <w:abstractNumId w:val="3"/>
  </w:num>
  <w:num w:numId="8" w16cid:durableId="160508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899622">
    <w:abstractNumId w:val="1"/>
  </w:num>
  <w:num w:numId="10" w16cid:durableId="206197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47"/>
    <w:rsid w:val="00001B77"/>
    <w:rsid w:val="0000517A"/>
    <w:rsid w:val="00030CD1"/>
    <w:rsid w:val="00031E72"/>
    <w:rsid w:val="000404D2"/>
    <w:rsid w:val="00045E6F"/>
    <w:rsid w:val="00062411"/>
    <w:rsid w:val="000853C0"/>
    <w:rsid w:val="000870F4"/>
    <w:rsid w:val="0009409E"/>
    <w:rsid w:val="00095B60"/>
    <w:rsid w:val="000A1C21"/>
    <w:rsid w:val="000C0BC5"/>
    <w:rsid w:val="000D15EA"/>
    <w:rsid w:val="000E0238"/>
    <w:rsid w:val="00100D84"/>
    <w:rsid w:val="00100D8D"/>
    <w:rsid w:val="00124C9D"/>
    <w:rsid w:val="001251C2"/>
    <w:rsid w:val="00126CBC"/>
    <w:rsid w:val="00157773"/>
    <w:rsid w:val="001740BB"/>
    <w:rsid w:val="0018251A"/>
    <w:rsid w:val="00185C1F"/>
    <w:rsid w:val="00190272"/>
    <w:rsid w:val="00191B9B"/>
    <w:rsid w:val="00193244"/>
    <w:rsid w:val="00195C6C"/>
    <w:rsid w:val="00195FED"/>
    <w:rsid w:val="001A4BD6"/>
    <w:rsid w:val="001B4F48"/>
    <w:rsid w:val="001D5A18"/>
    <w:rsid w:val="00212AB8"/>
    <w:rsid w:val="00223A61"/>
    <w:rsid w:val="002257A2"/>
    <w:rsid w:val="002364A4"/>
    <w:rsid w:val="00263B65"/>
    <w:rsid w:val="00280EB8"/>
    <w:rsid w:val="002A0372"/>
    <w:rsid w:val="002A6670"/>
    <w:rsid w:val="002D5400"/>
    <w:rsid w:val="002F10D9"/>
    <w:rsid w:val="00303502"/>
    <w:rsid w:val="00325651"/>
    <w:rsid w:val="00325C25"/>
    <w:rsid w:val="00372C8F"/>
    <w:rsid w:val="00380ECE"/>
    <w:rsid w:val="00393595"/>
    <w:rsid w:val="00393DDF"/>
    <w:rsid w:val="00397F55"/>
    <w:rsid w:val="003B3E47"/>
    <w:rsid w:val="003B4454"/>
    <w:rsid w:val="003C2812"/>
    <w:rsid w:val="003C2E37"/>
    <w:rsid w:val="003D5ECF"/>
    <w:rsid w:val="003F1415"/>
    <w:rsid w:val="003F4721"/>
    <w:rsid w:val="0040144C"/>
    <w:rsid w:val="00403A53"/>
    <w:rsid w:val="00403EB7"/>
    <w:rsid w:val="00426EA3"/>
    <w:rsid w:val="00430BF0"/>
    <w:rsid w:val="00444663"/>
    <w:rsid w:val="00447162"/>
    <w:rsid w:val="004672E6"/>
    <w:rsid w:val="00470D0E"/>
    <w:rsid w:val="00474ED1"/>
    <w:rsid w:val="004831D8"/>
    <w:rsid w:val="00493085"/>
    <w:rsid w:val="004A36EC"/>
    <w:rsid w:val="004D163F"/>
    <w:rsid w:val="004D6E8B"/>
    <w:rsid w:val="004E4BFF"/>
    <w:rsid w:val="004F2598"/>
    <w:rsid w:val="0051180D"/>
    <w:rsid w:val="00535558"/>
    <w:rsid w:val="005403F7"/>
    <w:rsid w:val="00540632"/>
    <w:rsid w:val="00541CF4"/>
    <w:rsid w:val="005451E8"/>
    <w:rsid w:val="005503B5"/>
    <w:rsid w:val="005507F2"/>
    <w:rsid w:val="005759CC"/>
    <w:rsid w:val="00582C32"/>
    <w:rsid w:val="005A72E1"/>
    <w:rsid w:val="005C6632"/>
    <w:rsid w:val="005D1C9E"/>
    <w:rsid w:val="00633E61"/>
    <w:rsid w:val="00654257"/>
    <w:rsid w:val="0065435A"/>
    <w:rsid w:val="00654601"/>
    <w:rsid w:val="00654CD2"/>
    <w:rsid w:val="006A2DD3"/>
    <w:rsid w:val="006A5AF8"/>
    <w:rsid w:val="006C36CD"/>
    <w:rsid w:val="006D70E3"/>
    <w:rsid w:val="006E79E5"/>
    <w:rsid w:val="00700D1F"/>
    <w:rsid w:val="00707C46"/>
    <w:rsid w:val="007205CB"/>
    <w:rsid w:val="00726073"/>
    <w:rsid w:val="00734FE8"/>
    <w:rsid w:val="007360CE"/>
    <w:rsid w:val="00741A12"/>
    <w:rsid w:val="00750051"/>
    <w:rsid w:val="00762857"/>
    <w:rsid w:val="00763322"/>
    <w:rsid w:val="0076591C"/>
    <w:rsid w:val="00772315"/>
    <w:rsid w:val="00775157"/>
    <w:rsid w:val="007813AE"/>
    <w:rsid w:val="007939B9"/>
    <w:rsid w:val="007A37DB"/>
    <w:rsid w:val="007D6609"/>
    <w:rsid w:val="007E189D"/>
    <w:rsid w:val="007E7C01"/>
    <w:rsid w:val="007F5E00"/>
    <w:rsid w:val="00807D0D"/>
    <w:rsid w:val="00811259"/>
    <w:rsid w:val="00813AA2"/>
    <w:rsid w:val="00817344"/>
    <w:rsid w:val="008173A3"/>
    <w:rsid w:val="008418F5"/>
    <w:rsid w:val="0086059C"/>
    <w:rsid w:val="00862CC1"/>
    <w:rsid w:val="00864589"/>
    <w:rsid w:val="00890AFB"/>
    <w:rsid w:val="00890FC4"/>
    <w:rsid w:val="00895905"/>
    <w:rsid w:val="008C0AE6"/>
    <w:rsid w:val="008E28E3"/>
    <w:rsid w:val="00911867"/>
    <w:rsid w:val="009164A9"/>
    <w:rsid w:val="009258CB"/>
    <w:rsid w:val="0093362E"/>
    <w:rsid w:val="00944563"/>
    <w:rsid w:val="009521DB"/>
    <w:rsid w:val="00953160"/>
    <w:rsid w:val="009625D8"/>
    <w:rsid w:val="0098459B"/>
    <w:rsid w:val="00984A37"/>
    <w:rsid w:val="00997185"/>
    <w:rsid w:val="009A67C4"/>
    <w:rsid w:val="009C2458"/>
    <w:rsid w:val="009C4A7B"/>
    <w:rsid w:val="009C6123"/>
    <w:rsid w:val="009F1E3E"/>
    <w:rsid w:val="00A1044A"/>
    <w:rsid w:val="00A116F1"/>
    <w:rsid w:val="00A1213C"/>
    <w:rsid w:val="00A272FF"/>
    <w:rsid w:val="00A50766"/>
    <w:rsid w:val="00A5354B"/>
    <w:rsid w:val="00A53826"/>
    <w:rsid w:val="00A71B57"/>
    <w:rsid w:val="00A71EA3"/>
    <w:rsid w:val="00AB42C1"/>
    <w:rsid w:val="00AC516F"/>
    <w:rsid w:val="00AD0617"/>
    <w:rsid w:val="00AE1009"/>
    <w:rsid w:val="00AE195F"/>
    <w:rsid w:val="00AE2926"/>
    <w:rsid w:val="00AF44F5"/>
    <w:rsid w:val="00B0184B"/>
    <w:rsid w:val="00B035CD"/>
    <w:rsid w:val="00B0769D"/>
    <w:rsid w:val="00B1611D"/>
    <w:rsid w:val="00B16E7A"/>
    <w:rsid w:val="00B16F0D"/>
    <w:rsid w:val="00B1782B"/>
    <w:rsid w:val="00B217F8"/>
    <w:rsid w:val="00B26921"/>
    <w:rsid w:val="00B332EA"/>
    <w:rsid w:val="00B40A53"/>
    <w:rsid w:val="00B45365"/>
    <w:rsid w:val="00B46A65"/>
    <w:rsid w:val="00B60184"/>
    <w:rsid w:val="00B62D20"/>
    <w:rsid w:val="00B81E75"/>
    <w:rsid w:val="00B97DB3"/>
    <w:rsid w:val="00BA657E"/>
    <w:rsid w:val="00BD1A5A"/>
    <w:rsid w:val="00BD7A9B"/>
    <w:rsid w:val="00BD7BE1"/>
    <w:rsid w:val="00BF416B"/>
    <w:rsid w:val="00C233AF"/>
    <w:rsid w:val="00C263E7"/>
    <w:rsid w:val="00C64E4E"/>
    <w:rsid w:val="00C66E64"/>
    <w:rsid w:val="00C761A0"/>
    <w:rsid w:val="00C85F7E"/>
    <w:rsid w:val="00C90D53"/>
    <w:rsid w:val="00CA0B2E"/>
    <w:rsid w:val="00CD47F0"/>
    <w:rsid w:val="00CD5566"/>
    <w:rsid w:val="00CD64D7"/>
    <w:rsid w:val="00CE6F22"/>
    <w:rsid w:val="00CF41F6"/>
    <w:rsid w:val="00CF7D3E"/>
    <w:rsid w:val="00D00A9B"/>
    <w:rsid w:val="00D02B4E"/>
    <w:rsid w:val="00D21F11"/>
    <w:rsid w:val="00D36817"/>
    <w:rsid w:val="00D453EE"/>
    <w:rsid w:val="00D5666C"/>
    <w:rsid w:val="00D666BC"/>
    <w:rsid w:val="00D83542"/>
    <w:rsid w:val="00D92F45"/>
    <w:rsid w:val="00D938AD"/>
    <w:rsid w:val="00D94637"/>
    <w:rsid w:val="00D9725C"/>
    <w:rsid w:val="00DA50BA"/>
    <w:rsid w:val="00DA7006"/>
    <w:rsid w:val="00DB3621"/>
    <w:rsid w:val="00DC0878"/>
    <w:rsid w:val="00DC6427"/>
    <w:rsid w:val="00DD1428"/>
    <w:rsid w:val="00DD66A1"/>
    <w:rsid w:val="00DE196D"/>
    <w:rsid w:val="00DF6B49"/>
    <w:rsid w:val="00DF7D79"/>
    <w:rsid w:val="00E067C5"/>
    <w:rsid w:val="00E10ADF"/>
    <w:rsid w:val="00E13A18"/>
    <w:rsid w:val="00E24D59"/>
    <w:rsid w:val="00E265BF"/>
    <w:rsid w:val="00E31C34"/>
    <w:rsid w:val="00E378D8"/>
    <w:rsid w:val="00E37C34"/>
    <w:rsid w:val="00E43A12"/>
    <w:rsid w:val="00E526E1"/>
    <w:rsid w:val="00E6052F"/>
    <w:rsid w:val="00E65DBD"/>
    <w:rsid w:val="00E66581"/>
    <w:rsid w:val="00E67C67"/>
    <w:rsid w:val="00E7139A"/>
    <w:rsid w:val="00E77476"/>
    <w:rsid w:val="00E8228B"/>
    <w:rsid w:val="00E827D9"/>
    <w:rsid w:val="00ED0F4E"/>
    <w:rsid w:val="00EE5706"/>
    <w:rsid w:val="00EF373D"/>
    <w:rsid w:val="00EF3946"/>
    <w:rsid w:val="00F11595"/>
    <w:rsid w:val="00F13BC9"/>
    <w:rsid w:val="00F13D29"/>
    <w:rsid w:val="00F357B2"/>
    <w:rsid w:val="00F36556"/>
    <w:rsid w:val="00F705DF"/>
    <w:rsid w:val="00F70622"/>
    <w:rsid w:val="00F85624"/>
    <w:rsid w:val="00F87C05"/>
    <w:rsid w:val="00F93191"/>
    <w:rsid w:val="00F93A17"/>
    <w:rsid w:val="00F958B2"/>
    <w:rsid w:val="00FA1CC0"/>
    <w:rsid w:val="00FA2AF6"/>
    <w:rsid w:val="00FB073D"/>
    <w:rsid w:val="00FB0E53"/>
    <w:rsid w:val="00FB771F"/>
    <w:rsid w:val="00FC5386"/>
    <w:rsid w:val="00FD48E5"/>
    <w:rsid w:val="00FD4BE4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B9FCC"/>
  <w15:docId w15:val="{2262C6D8-0E26-41E0-8CF5-E528768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E6052F"/>
    <w:pPr>
      <w:keepNext/>
      <w:keepLines/>
      <w:spacing w:before="160"/>
      <w:ind w:left="794"/>
    </w:pPr>
    <w:rPr>
      <w:rFonts w:ascii="STKaiti" w:eastAsia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E6052F"/>
    <w:rPr>
      <w:rFonts w:ascii="STKaiti" w:eastAsia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3B3E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0617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A53826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A53826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A53826"/>
    <w:rPr>
      <w:rFonts w:ascii="Calibri" w:hAnsi="Calibri"/>
      <w:caps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A53826"/>
    <w:rPr>
      <w:rFonts w:ascii="Calibri" w:hAnsi="Calibri"/>
      <w:caps/>
      <w:sz w:val="28"/>
      <w:lang w:val="en-GB" w:eastAsia="en-US"/>
    </w:rPr>
  </w:style>
  <w:style w:type="character" w:customStyle="1" w:styleId="enumlev2Char">
    <w:name w:val="enumlev2 Char"/>
    <w:basedOn w:val="enumlev1Char"/>
    <w:link w:val="enumlev2"/>
    <w:locked/>
    <w:rsid w:val="00A53826"/>
    <w:rPr>
      <w:rFonts w:ascii="Calibri" w:hAnsi="Calibri"/>
      <w:sz w:val="24"/>
      <w:lang w:val="en-GB" w:eastAsia="en-US"/>
    </w:rPr>
  </w:style>
  <w:style w:type="paragraph" w:customStyle="1" w:styleId="Endtext">
    <w:name w:val="End_text"/>
    <w:basedOn w:val="Reftext"/>
    <w:rsid w:val="00A538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</w:pPr>
    <w:rPr>
      <w:rFonts w:eastAsia="STKaiti"/>
      <w:iCs/>
      <w:lang w:val="fr-CH"/>
    </w:rPr>
  </w:style>
  <w:style w:type="paragraph" w:styleId="NormalWeb">
    <w:name w:val="Normal (Web)"/>
    <w:basedOn w:val="Normal"/>
    <w:uiPriority w:val="99"/>
    <w:semiHidden/>
    <w:unhideWhenUsed/>
    <w:rsid w:val="00A104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Ensuring a OneITU approach for sound financial planning, accountability and agility for the benefit of all countries and the future of the Union</dc:title>
  <dc:subject>Council 2023</dc:subject>
  <dc:creator>Li, Jianying</dc:creator>
  <cp:keywords>C2023, C23, Council-23</cp:keywords>
  <dc:description/>
  <cp:lastModifiedBy>Xue, Kun</cp:lastModifiedBy>
  <cp:revision>4</cp:revision>
  <cp:lastPrinted>2015-02-24T13:23:00Z</cp:lastPrinted>
  <dcterms:created xsi:type="dcterms:W3CDTF">2023-07-14T08:16:00Z</dcterms:created>
  <dcterms:modified xsi:type="dcterms:W3CDTF">2023-07-14T12:46:00Z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