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0B5320C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BC62D71" w14:textId="08B0CBE5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24D59">
              <w:rPr>
                <w:rFonts w:cstheme="minorHAnsi" w:hint="eastAsia"/>
                <w:b/>
                <w:bCs/>
                <w:lang w:val="ru-RU"/>
              </w:rPr>
              <w:t>议项：</w:t>
            </w:r>
            <w:r w:rsidR="0076591C">
              <w:rPr>
                <w:b/>
              </w:rPr>
              <w:t>ADM</w:t>
            </w:r>
          </w:p>
        </w:tc>
        <w:tc>
          <w:tcPr>
            <w:tcW w:w="5245" w:type="dxa"/>
          </w:tcPr>
          <w:p w14:paraId="1CC9F89B" w14:textId="463FEC4D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A53826">
              <w:rPr>
                <w:b/>
                <w:lang w:val="fr-CH"/>
              </w:rPr>
              <w:t>7</w:t>
            </w:r>
            <w:r w:rsidR="0051180D">
              <w:rPr>
                <w:b/>
                <w:lang w:val="fr-CH"/>
              </w:rPr>
              <w:t>2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F4D2986" w14:textId="77777777" w:rsidTr="00E31DCE">
        <w:trPr>
          <w:cantSplit/>
        </w:trPr>
        <w:tc>
          <w:tcPr>
            <w:tcW w:w="3969" w:type="dxa"/>
            <w:vMerge/>
          </w:tcPr>
          <w:p w14:paraId="0F1C9323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6456554" w14:textId="0193F3F5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3B3E47">
              <w:rPr>
                <w:rFonts w:hint="eastAsia"/>
                <w:b/>
                <w:lang w:eastAsia="zh-CN"/>
              </w:rPr>
              <w:t>年</w:t>
            </w:r>
            <w:r w:rsidR="003B3E47">
              <w:rPr>
                <w:rFonts w:hint="eastAsia"/>
                <w:b/>
                <w:lang w:eastAsia="zh-CN"/>
              </w:rPr>
              <w:t>6</w:t>
            </w:r>
            <w:r w:rsidR="003B3E47">
              <w:rPr>
                <w:rFonts w:hint="eastAsia"/>
                <w:b/>
                <w:lang w:eastAsia="zh-CN"/>
              </w:rPr>
              <w:t>月</w:t>
            </w:r>
            <w:r w:rsidR="00AD0617">
              <w:rPr>
                <w:b/>
                <w:lang w:eastAsia="zh-CN"/>
              </w:rPr>
              <w:t>2</w:t>
            </w:r>
            <w:r w:rsidR="00A53826">
              <w:rPr>
                <w:b/>
                <w:lang w:eastAsia="zh-CN"/>
              </w:rPr>
              <w:t>7</w:t>
            </w:r>
            <w:r w:rsidR="003B3E47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7E3D207A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E3EC3A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8E40268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</w:p>
        </w:tc>
      </w:tr>
      <w:tr w:rsidR="00E24D59" w:rsidRPr="00813E5E" w14:paraId="45920AF8" w14:textId="77777777" w:rsidTr="00E31DCE">
        <w:trPr>
          <w:cantSplit/>
          <w:trHeight w:val="23"/>
        </w:trPr>
        <w:tc>
          <w:tcPr>
            <w:tcW w:w="3969" w:type="dxa"/>
          </w:tcPr>
          <w:p w14:paraId="0A13DA3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6A7270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4EE25E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EBB9F7E" w14:textId="52C186B3" w:rsidR="00E24D59" w:rsidRPr="0051180D" w:rsidRDefault="002257A2" w:rsidP="00E24D59">
            <w:pPr>
              <w:pStyle w:val="Source"/>
              <w:jc w:val="left"/>
              <w:rPr>
                <w:rFonts w:cstheme="minorHAnsi"/>
                <w:sz w:val="34"/>
                <w:szCs w:val="34"/>
                <w:lang w:val="ru-RU" w:eastAsia="zh-CN"/>
              </w:rPr>
            </w:pPr>
            <w:bookmarkStart w:id="5" w:name="dsource" w:colFirst="0" w:colLast="0"/>
            <w:bookmarkEnd w:id="4"/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阿尔及利亚（民主人民共和国）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布基纳法索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科特迪瓦（共和国）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（阿拉伯）埃及（共和国）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加纳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肯尼亚（共和国）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毛里求斯（共和国）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尼日利亚（联邦共和国）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塞内加尔（共和国）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南非（共和国）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突尼斯</w:t>
            </w:r>
            <w:r w:rsidR="0051180D"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和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津巴布韦（共和国）</w:t>
            </w:r>
            <w:r w:rsidR="00AD0617" w:rsidRPr="00AD0617">
              <w:rPr>
                <w:rFonts w:cstheme="minorHAnsi" w:hint="eastAsia"/>
                <w:sz w:val="34"/>
                <w:szCs w:val="34"/>
                <w:lang w:val="ru-RU" w:eastAsia="zh-CN"/>
              </w:rPr>
              <w:t>的文稿</w:t>
            </w:r>
          </w:p>
        </w:tc>
      </w:tr>
      <w:tr w:rsidR="00E24D59" w:rsidRPr="00813E5E" w14:paraId="15D43FD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D54B5ED" w14:textId="55642E70" w:rsidR="00E10ADF" w:rsidRPr="00E24D59" w:rsidRDefault="00E10ADF" w:rsidP="00FD4BE4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ascii="SimSun" w:eastAsia="SimSun" w:hAnsi="SimSun" w:cs="SimSun" w:hint="eastAsia"/>
                <w:lang w:eastAsia="zh-CN"/>
              </w:rPr>
              <w:t>确保采用“</w:t>
            </w:r>
            <w:r w:rsidRPr="00E10ADF">
              <w:rPr>
                <w:rFonts w:ascii="SimSun" w:eastAsia="SimSun" w:hAnsi="SimSun" w:cs="Microsoft YaHei" w:hint="eastAsia"/>
                <w:lang w:eastAsia="zh-CN"/>
              </w:rPr>
              <w:t>国际电联是一家</w:t>
            </w:r>
            <w:r>
              <w:rPr>
                <w:rFonts w:ascii="SimSun" w:eastAsia="SimSun" w:hAnsi="SimSun" w:cs="SimSun" w:hint="eastAsia"/>
                <w:lang w:eastAsia="zh-CN"/>
              </w:rPr>
              <w:t>”</w:t>
            </w:r>
            <w:r>
              <w:rPr>
                <w:rFonts w:ascii="SimSun" w:eastAsia="SimSun" w:hAnsi="SimSun" w:cs="Microsoft YaHei" w:hint="eastAsia"/>
                <w:lang w:eastAsia="zh-CN"/>
              </w:rPr>
              <w:t>的方法，</w:t>
            </w:r>
            <w:r w:rsidRPr="00E10ADF">
              <w:rPr>
                <w:rFonts w:ascii="SimSun" w:eastAsia="SimSun" w:hAnsi="SimSun" w:hint="eastAsia"/>
                <w:lang w:eastAsia="zh-CN"/>
              </w:rPr>
              <w:t>实现健全的财务规划、问责制和灵活性，以造福所有国家和国际电联的未来</w:t>
            </w:r>
          </w:p>
        </w:tc>
      </w:tr>
      <w:tr w:rsidR="00E24D59" w:rsidRPr="00A53826" w14:paraId="6C1DA8B3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AA19617" w14:textId="6E57218A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11960970" w14:textId="287FB5A4" w:rsidR="00AD0617" w:rsidRPr="00813E5E" w:rsidRDefault="00E10ADF" w:rsidP="00095B60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加强财务管理和问责制，</w:t>
            </w:r>
            <w:r w:rsidR="004D6E8B">
              <w:rPr>
                <w:rFonts w:hint="eastAsia"/>
                <w:lang w:eastAsia="zh-CN"/>
              </w:rPr>
              <w:t>提高</w:t>
            </w:r>
            <w:r>
              <w:rPr>
                <w:rFonts w:hint="eastAsia"/>
                <w:lang w:eastAsia="zh-CN"/>
              </w:rPr>
              <w:t>组织灵活性</w:t>
            </w:r>
            <w:r w:rsidR="004D6E8B">
              <w:rPr>
                <w:rFonts w:hint="eastAsia"/>
                <w:lang w:eastAsia="zh-CN"/>
              </w:rPr>
              <w:t>，增强</w:t>
            </w:r>
            <w:r>
              <w:rPr>
                <w:rFonts w:hint="eastAsia"/>
                <w:lang w:eastAsia="zh-CN"/>
              </w:rPr>
              <w:t>“</w:t>
            </w:r>
            <w:r w:rsidRPr="00E10ADF">
              <w:rPr>
                <w:rFonts w:hint="eastAsia"/>
                <w:lang w:eastAsia="zh-CN"/>
              </w:rPr>
              <w:t>国际电联是一家</w:t>
            </w:r>
            <w:r>
              <w:rPr>
                <w:rFonts w:hint="eastAsia"/>
                <w:lang w:eastAsia="zh-CN"/>
              </w:rPr>
              <w:t>”对所有国家的影响，同时</w:t>
            </w:r>
            <w:r w:rsidR="00763322">
              <w:rPr>
                <w:rFonts w:hint="eastAsia"/>
                <w:lang w:eastAsia="zh-CN"/>
              </w:rPr>
              <w:t>实现</w:t>
            </w:r>
            <w:r w:rsidR="001740BB" w:rsidRPr="004D6E8B">
              <w:rPr>
                <w:rFonts w:hint="eastAsia"/>
                <w:lang w:eastAsia="zh-CN"/>
              </w:rPr>
              <w:t>持续</w:t>
            </w:r>
            <w:r w:rsidR="00763322" w:rsidRPr="004D6E8B">
              <w:rPr>
                <w:rFonts w:hint="eastAsia"/>
                <w:lang w:eastAsia="zh-CN"/>
              </w:rPr>
              <w:t>积</w:t>
            </w:r>
            <w:r w:rsidR="00763322" w:rsidRPr="00763322">
              <w:rPr>
                <w:rFonts w:hint="eastAsia"/>
                <w:lang w:eastAsia="zh-CN"/>
              </w:rPr>
              <w:t>极</w:t>
            </w:r>
            <w:r w:rsidR="00763322">
              <w:rPr>
                <w:rFonts w:hint="eastAsia"/>
                <w:lang w:eastAsia="zh-CN"/>
              </w:rPr>
              <w:t>的</w:t>
            </w:r>
            <w:r w:rsidR="00763322" w:rsidRPr="00763322">
              <w:rPr>
                <w:rFonts w:hint="eastAsia"/>
                <w:lang w:eastAsia="zh-CN"/>
              </w:rPr>
              <w:t>文化</w:t>
            </w:r>
            <w:r w:rsidR="001740BB">
              <w:rPr>
                <w:rFonts w:hint="eastAsia"/>
                <w:lang w:eastAsia="zh-CN"/>
              </w:rPr>
              <w:t>变革。</w:t>
            </w:r>
          </w:p>
          <w:p w14:paraId="632ADF4D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262FD5D6" w14:textId="50EEA2DB" w:rsidR="00A53826" w:rsidRPr="00484009" w:rsidRDefault="00763322" w:rsidP="00095B60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根据</w:t>
            </w:r>
            <w:r w:rsidR="003D5ECF" w:rsidRPr="003D5ECF">
              <w:rPr>
                <w:rFonts w:hint="eastAsia"/>
                <w:lang w:eastAsia="zh-CN"/>
              </w:rPr>
              <w:t>全权代表大会</w:t>
            </w:r>
            <w:r w:rsidR="003D5ECF">
              <w:rPr>
                <w:rFonts w:hint="eastAsia"/>
                <w:lang w:eastAsia="zh-CN"/>
              </w:rPr>
              <w:t>（</w:t>
            </w:r>
            <w:r w:rsidR="003D5ECF">
              <w:rPr>
                <w:lang w:eastAsia="zh-CN"/>
              </w:rPr>
              <w:t>PP</w:t>
            </w:r>
            <w:r w:rsidR="003D5ECF">
              <w:rPr>
                <w:rFonts w:hint="eastAsia"/>
                <w:lang w:eastAsia="zh-CN"/>
              </w:rPr>
              <w:t>）第</w:t>
            </w:r>
            <w:r w:rsidR="003D5ECF">
              <w:rPr>
                <w:lang w:eastAsia="zh-CN"/>
              </w:rPr>
              <w:t>151</w:t>
            </w:r>
            <w:r w:rsidR="003D5ECF" w:rsidRPr="003D5ECF">
              <w:rPr>
                <w:rFonts w:hint="eastAsia"/>
                <w:lang w:eastAsia="zh-CN"/>
              </w:rPr>
              <w:t>号决议</w:t>
            </w:r>
            <w:r w:rsidR="00470D0E">
              <w:rPr>
                <w:rFonts w:hint="eastAsia"/>
                <w:lang w:eastAsia="zh-CN"/>
              </w:rPr>
              <w:t>以及</w:t>
            </w:r>
            <w:r w:rsidR="003D5ECF" w:rsidRPr="003D5ECF">
              <w:rPr>
                <w:rFonts w:hint="eastAsia"/>
                <w:lang w:eastAsia="zh-CN"/>
              </w:rPr>
              <w:t>经修订的</w:t>
            </w:r>
            <w:r w:rsidR="003D5ECF" w:rsidRPr="00763322">
              <w:rPr>
                <w:rFonts w:hint="eastAsia"/>
                <w:lang w:eastAsia="zh-CN"/>
              </w:rPr>
              <w:t>理事会财务和人力资源工作组</w:t>
            </w:r>
            <w:r w:rsidR="003D5ECF">
              <w:rPr>
                <w:rFonts w:hint="eastAsia"/>
                <w:lang w:eastAsia="zh-CN"/>
              </w:rPr>
              <w:t>（</w:t>
            </w:r>
            <w:r w:rsidR="003D5ECF">
              <w:rPr>
                <w:lang w:eastAsia="zh-CN"/>
              </w:rPr>
              <w:t>CWG-FHR</w:t>
            </w:r>
            <w:r w:rsidR="003D5ECF">
              <w:rPr>
                <w:rFonts w:hint="eastAsia"/>
                <w:lang w:eastAsia="zh-CN"/>
              </w:rPr>
              <w:t>）</w:t>
            </w:r>
            <w:r w:rsidR="003D5ECF" w:rsidRPr="003D5ECF">
              <w:rPr>
                <w:rFonts w:hint="eastAsia"/>
                <w:lang w:eastAsia="zh-CN"/>
              </w:rPr>
              <w:t>职责范围</w:t>
            </w:r>
            <w:r w:rsidR="003D5ECF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请理事会将</w:t>
            </w:r>
            <w:hyperlink r:id="rId8" w:history="1">
              <w:r w:rsidRPr="008D3F9F">
                <w:rPr>
                  <w:rStyle w:val="Hyperlink"/>
                  <w:lang w:eastAsia="zh-CN"/>
                </w:rPr>
                <w:t>C23/13</w:t>
              </w:r>
            </w:hyperlink>
            <w:r>
              <w:rPr>
                <w:rFonts w:hint="eastAsia"/>
                <w:lang w:eastAsia="zh-CN"/>
              </w:rPr>
              <w:t>、</w:t>
            </w:r>
            <w:hyperlink r:id="rId9" w:history="1">
              <w:r w:rsidRPr="008D3F9F">
                <w:rPr>
                  <w:rStyle w:val="Hyperlink"/>
                  <w:lang w:eastAsia="zh-CN"/>
                </w:rPr>
                <w:t>C23/27</w:t>
              </w:r>
            </w:hyperlink>
            <w:r>
              <w:rPr>
                <w:rFonts w:hint="eastAsia"/>
                <w:lang w:eastAsia="zh-CN"/>
              </w:rPr>
              <w:t>、</w:t>
            </w:r>
            <w:hyperlink r:id="rId10" w:history="1">
              <w:r w:rsidRPr="008D3F9F">
                <w:rPr>
                  <w:rStyle w:val="Hyperlink"/>
                  <w:lang w:eastAsia="zh-CN"/>
                </w:rPr>
                <w:t>C23/50</w:t>
              </w:r>
            </w:hyperlink>
            <w:r>
              <w:rPr>
                <w:rFonts w:hint="eastAsia"/>
                <w:lang w:eastAsia="zh-CN"/>
              </w:rPr>
              <w:t>和</w:t>
            </w:r>
            <w:hyperlink r:id="rId11" w:history="1">
              <w:r w:rsidRPr="008D3F9F">
                <w:rPr>
                  <w:rStyle w:val="Hyperlink"/>
                  <w:lang w:eastAsia="zh-CN"/>
                </w:rPr>
                <w:t>C23/52</w:t>
              </w:r>
            </w:hyperlink>
            <w:r>
              <w:rPr>
                <w:rFonts w:hint="eastAsia"/>
                <w:lang w:eastAsia="zh-CN"/>
              </w:rPr>
              <w:t>号文件中</w:t>
            </w:r>
            <w:r w:rsidR="00470D0E">
              <w:rPr>
                <w:rFonts w:hint="eastAsia"/>
                <w:lang w:eastAsia="zh-CN"/>
              </w:rPr>
              <w:t>所载</w:t>
            </w:r>
            <w:r>
              <w:rPr>
                <w:rFonts w:hint="eastAsia"/>
                <w:lang w:eastAsia="zh-CN"/>
              </w:rPr>
              <w:t>的提案草案</w:t>
            </w:r>
            <w:r w:rsidR="00325651">
              <w:rPr>
                <w:rFonts w:hint="eastAsia"/>
                <w:lang w:eastAsia="zh-CN"/>
              </w:rPr>
              <w:t>送交</w:t>
            </w:r>
            <w:r w:rsidRPr="00292030">
              <w:rPr>
                <w:lang w:eastAsia="zh-CN"/>
              </w:rPr>
              <w:t>CWG-FHR</w:t>
            </w:r>
            <w:r>
              <w:rPr>
                <w:rFonts w:hint="eastAsia"/>
                <w:lang w:eastAsia="zh-CN"/>
              </w:rPr>
              <w:t>进一步研究，</w:t>
            </w:r>
            <w:r w:rsidR="00325651" w:rsidRPr="00470D0E">
              <w:rPr>
                <w:rFonts w:hint="eastAsia"/>
                <w:lang w:eastAsia="zh-CN"/>
              </w:rPr>
              <w:t>并</w:t>
            </w:r>
            <w:r w:rsidR="00470D0E" w:rsidRPr="00470D0E">
              <w:rPr>
                <w:rFonts w:hint="eastAsia"/>
                <w:lang w:eastAsia="zh-CN"/>
              </w:rPr>
              <w:t>制定</w:t>
            </w:r>
            <w:r w:rsidRPr="00470D0E">
              <w:rPr>
                <w:rFonts w:hint="eastAsia"/>
                <w:lang w:eastAsia="zh-CN"/>
              </w:rPr>
              <w:t>关键绩效指标（</w:t>
            </w:r>
            <w:r w:rsidRPr="00470D0E">
              <w:rPr>
                <w:lang w:eastAsia="zh-CN"/>
              </w:rPr>
              <w:t>KPI</w:t>
            </w:r>
            <w:r w:rsidRPr="00470D0E">
              <w:rPr>
                <w:rFonts w:hint="eastAsia"/>
                <w:lang w:eastAsia="zh-CN"/>
              </w:rPr>
              <w:t>）以实现组织卓越性</w:t>
            </w:r>
            <w:r w:rsidR="003D5ECF">
              <w:rPr>
                <w:rFonts w:hint="eastAsia"/>
                <w:lang w:eastAsia="zh-CN"/>
              </w:rPr>
              <w:t>。</w:t>
            </w:r>
          </w:p>
          <w:p w14:paraId="1E7B55B5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C93C1A3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0893643F" w14:textId="77981D84" w:rsidR="00A53826" w:rsidRPr="0051180D" w:rsidRDefault="00817344" w:rsidP="00A53826">
            <w:pPr>
              <w:spacing w:after="160"/>
              <w:rPr>
                <w:rFonts w:eastAsia="STKaiti"/>
                <w:szCs w:val="24"/>
                <w:lang w:eastAsia="zh-CN"/>
              </w:rPr>
            </w:pPr>
            <w:hyperlink r:id="rId12" w:history="1">
              <w:r w:rsidR="00B1611D" w:rsidRPr="00B1611D">
                <w:rPr>
                  <w:rStyle w:val="Hyperlink"/>
                  <w:rFonts w:eastAsia="STKaiti" w:cs="Segoe UI" w:hint="eastAsia"/>
                  <w:szCs w:val="24"/>
                  <w:lang w:eastAsia="zh-CN"/>
                </w:rPr>
                <w:t>国际电联《组织法</w:t>
              </w:r>
              <w:r w:rsidR="0051180D" w:rsidRPr="00633E61">
                <w:rPr>
                  <w:rStyle w:val="Hyperlink"/>
                  <w:rFonts w:eastAsia="STKaiti" w:cs="Microsoft YaHei"/>
                  <w:szCs w:val="24"/>
                  <w:lang w:eastAsia="zh-CN"/>
                </w:rPr>
                <w:t>》</w:t>
              </w:r>
            </w:hyperlink>
          </w:p>
          <w:p w14:paraId="5912AB9A" w14:textId="6DEA8B17" w:rsidR="00E24D59" w:rsidRPr="00100D8D" w:rsidRDefault="0051180D" w:rsidP="00A53826">
            <w:pPr>
              <w:spacing w:after="160"/>
              <w:rPr>
                <w:rFonts w:asciiTheme="minorHAnsi" w:eastAsia="STKaiti" w:hAnsiTheme="minorHAnsi" w:cstheme="minorHAnsi"/>
                <w:lang w:eastAsia="zh-CN"/>
              </w:rPr>
            </w:pPr>
            <w:r w:rsidRPr="00100D8D">
              <w:rPr>
                <w:rFonts w:asciiTheme="minorHAnsi" w:eastAsia="STKaiti" w:hAnsiTheme="minorHAnsi" w:cstheme="minorHAnsi"/>
                <w:lang w:eastAsia="zh-CN"/>
              </w:rPr>
              <w:t>全权代表大会第</w:t>
            </w:r>
            <w:hyperlink r:id="rId13" w:history="1">
              <w:r w:rsidRPr="00100D8D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25</w:t>
              </w:r>
            </w:hyperlink>
            <w:r w:rsidRPr="00100D8D">
              <w:rPr>
                <w:rFonts w:asciiTheme="minorHAnsi" w:eastAsia="STKaiti" w:hAnsiTheme="minorHAnsi" w:cstheme="minorHAnsi"/>
                <w:lang w:eastAsia="zh-CN"/>
              </w:rPr>
              <w:t>、</w:t>
            </w:r>
            <w:hyperlink r:id="rId14" w:history="1">
              <w:r w:rsidRPr="00100D8D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71</w:t>
              </w:r>
            </w:hyperlink>
            <w:r w:rsidRPr="00100D8D">
              <w:rPr>
                <w:rFonts w:asciiTheme="minorHAnsi" w:eastAsia="STKaiti" w:hAnsiTheme="minorHAnsi" w:cstheme="minorHAnsi"/>
                <w:lang w:eastAsia="zh-CN"/>
              </w:rPr>
              <w:t>、</w:t>
            </w:r>
            <w:hyperlink r:id="rId15" w:history="1">
              <w:r w:rsidRPr="00100D8D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94</w:t>
              </w:r>
            </w:hyperlink>
            <w:r w:rsidRPr="00100D8D">
              <w:rPr>
                <w:rFonts w:asciiTheme="minorHAnsi" w:eastAsia="STKaiti" w:hAnsiTheme="minorHAnsi" w:cstheme="minorHAnsi"/>
                <w:lang w:eastAsia="zh-CN"/>
              </w:rPr>
              <w:t>、</w:t>
            </w:r>
            <w:hyperlink r:id="rId16" w:history="1">
              <w:r w:rsidRPr="00100D8D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151</w:t>
              </w:r>
            </w:hyperlink>
            <w:r w:rsidRPr="00100D8D">
              <w:rPr>
                <w:rFonts w:asciiTheme="minorHAnsi" w:eastAsia="STKaiti" w:hAnsiTheme="minorHAnsi" w:cstheme="minorHAnsi"/>
                <w:lang w:eastAsia="zh-CN"/>
              </w:rPr>
              <w:t>和</w:t>
            </w:r>
            <w:hyperlink r:id="rId17" w:history="1">
              <w:r w:rsidRPr="00100D8D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191</w:t>
              </w:r>
            </w:hyperlink>
            <w:r w:rsidRPr="00100D8D">
              <w:rPr>
                <w:rFonts w:asciiTheme="minorHAnsi" w:eastAsia="STKaiti" w:hAnsiTheme="minorHAnsi" w:cstheme="minorHAnsi"/>
                <w:lang w:eastAsia="zh-CN"/>
              </w:rPr>
              <w:t>号决议</w:t>
            </w:r>
          </w:p>
          <w:p w14:paraId="323D1497" w14:textId="1D9671D2" w:rsidR="0051180D" w:rsidRDefault="0051180D" w:rsidP="00A53826">
            <w:pPr>
              <w:spacing w:after="160"/>
              <w:rPr>
                <w:rFonts w:eastAsia="STKaiti" w:cs="Microsoft YaHei"/>
                <w:lang w:eastAsia="zh-CN"/>
              </w:rPr>
            </w:pPr>
            <w:r w:rsidRPr="00100D8D">
              <w:rPr>
                <w:rFonts w:eastAsia="STKaiti" w:cs="Microsoft YaHei" w:hint="eastAsia"/>
                <w:lang w:eastAsia="zh-CN"/>
              </w:rPr>
              <w:t>全权代表大会第</w:t>
            </w:r>
            <w:hyperlink r:id="rId18" w:history="1">
              <w:r w:rsidRPr="00FE20CF">
                <w:rPr>
                  <w:rStyle w:val="Hyperlink"/>
                  <w:rFonts w:eastAsia="STKaiti" w:cs="Microsoft YaHei" w:hint="eastAsia"/>
                  <w:lang w:eastAsia="zh-CN"/>
                </w:rPr>
                <w:t>5</w:t>
              </w:r>
            </w:hyperlink>
            <w:r w:rsidRPr="00100D8D">
              <w:rPr>
                <w:rFonts w:eastAsia="STKaiti" w:cs="Microsoft YaHei" w:hint="eastAsia"/>
                <w:lang w:eastAsia="zh-CN"/>
              </w:rPr>
              <w:t>号</w:t>
            </w:r>
            <w:r w:rsidR="00100D8D" w:rsidRPr="00100D8D">
              <w:rPr>
                <w:rFonts w:eastAsia="STKaiti" w:cs="Microsoft YaHei" w:hint="eastAsia"/>
                <w:lang w:eastAsia="zh-CN"/>
              </w:rPr>
              <w:t>决定（</w:t>
            </w:r>
            <w:r w:rsidR="00100D8D" w:rsidRPr="00100D8D">
              <w:rPr>
                <w:rFonts w:eastAsia="STKaiti" w:cs="Segoe UI"/>
                <w:lang w:eastAsia="zh-CN"/>
              </w:rPr>
              <w:t>2022</w:t>
            </w:r>
            <w:r w:rsidR="00100D8D" w:rsidRPr="00100D8D">
              <w:rPr>
                <w:rFonts w:eastAsia="STKaiti" w:cs="Segoe UI"/>
                <w:lang w:eastAsia="zh-CN"/>
              </w:rPr>
              <w:t>年，布加勒斯特，修订</w:t>
            </w:r>
            <w:r w:rsidR="00100D8D" w:rsidRPr="00100D8D">
              <w:rPr>
                <w:rFonts w:eastAsia="STKaiti" w:cs="Microsoft YaHei" w:hint="eastAsia"/>
                <w:lang w:eastAsia="zh-CN"/>
              </w:rPr>
              <w:t>版）</w:t>
            </w:r>
          </w:p>
          <w:p w14:paraId="4B7895F5" w14:textId="11AFA174" w:rsidR="00100D8D" w:rsidRPr="00100D8D" w:rsidRDefault="00817344" w:rsidP="00100D8D">
            <w:pPr>
              <w:spacing w:after="160"/>
              <w:rPr>
                <w:rFonts w:eastAsia="STKaiti"/>
                <w:lang w:val="fr-CA" w:eastAsia="zh-CN"/>
              </w:rPr>
            </w:pPr>
            <w:hyperlink r:id="rId19" w:history="1">
              <w:r w:rsidR="00100D8D" w:rsidRPr="00100D8D">
                <w:rPr>
                  <w:rStyle w:val="Hyperlink"/>
                  <w:rFonts w:eastAsia="STKaiti"/>
                  <w:lang w:eastAsia="zh-CN"/>
                </w:rPr>
                <w:t>《</w:t>
              </w:r>
              <w:r w:rsidR="00100D8D" w:rsidRPr="00100D8D">
                <w:rPr>
                  <w:rStyle w:val="Hyperlink"/>
                  <w:rFonts w:eastAsia="STKaiti" w:hint="eastAsia"/>
                  <w:lang w:eastAsia="zh-CN"/>
                </w:rPr>
                <w:t>基加利行动计划</w:t>
              </w:r>
              <w:r w:rsidR="00100D8D" w:rsidRPr="00100D8D">
                <w:rPr>
                  <w:rStyle w:val="Hyperlink"/>
                  <w:rFonts w:eastAsia="STKaiti"/>
                  <w:lang w:eastAsia="zh-CN"/>
                </w:rPr>
                <w:t>》</w:t>
              </w:r>
            </w:hyperlink>
          </w:p>
        </w:tc>
      </w:tr>
      <w:bookmarkEnd w:id="2"/>
      <w:bookmarkEnd w:id="6"/>
    </w:tbl>
    <w:p w14:paraId="48DDCCEB" w14:textId="77777777" w:rsidR="00E24D59" w:rsidRPr="00A53826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A" w:eastAsia="zh-CN"/>
        </w:rPr>
      </w:pPr>
    </w:p>
    <w:p w14:paraId="4B2A02C2" w14:textId="5A785DE5" w:rsidR="00A53826" w:rsidRPr="00100D8D" w:rsidRDefault="00E24D59" w:rsidP="00100D8D">
      <w:pPr>
        <w:pStyle w:val="Headingb"/>
        <w:rPr>
          <w:lang w:val="fr-CA" w:eastAsia="zh-CN"/>
        </w:rPr>
      </w:pPr>
      <w:r w:rsidRPr="00A53826">
        <w:rPr>
          <w:lang w:val="fr-CA" w:eastAsia="zh-CN"/>
        </w:rPr>
        <w:br w:type="page"/>
      </w:r>
      <w:r w:rsidR="007E7C01">
        <w:rPr>
          <w:rFonts w:hint="eastAsia"/>
          <w:lang w:val="fr-CA" w:eastAsia="zh-CN"/>
        </w:rPr>
        <w:lastRenderedPageBreak/>
        <w:t>背景</w:t>
      </w:r>
    </w:p>
    <w:p w14:paraId="4236D077" w14:textId="6BB3FD76" w:rsidR="00100D8D" w:rsidRPr="00470D0E" w:rsidRDefault="00470D0E" w:rsidP="00100D8D">
      <w:pPr>
        <w:overflowPunct/>
        <w:autoSpaceDE/>
        <w:autoSpaceDN/>
        <w:adjustRightInd/>
        <w:ind w:firstLineChars="200" w:firstLine="480"/>
        <w:jc w:val="both"/>
        <w:textAlignment w:val="auto"/>
        <w:rPr>
          <w:lang w:val="fr-CA" w:eastAsia="zh-CN"/>
        </w:rPr>
      </w:pPr>
      <w:r>
        <w:rPr>
          <w:rFonts w:hint="eastAsia"/>
          <w:lang w:eastAsia="zh-CN"/>
        </w:rPr>
        <w:t>注意到</w:t>
      </w:r>
      <w:r w:rsidRPr="003D5ECF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《</w:t>
      </w:r>
      <w:r w:rsidRPr="003D5ECF">
        <w:rPr>
          <w:rFonts w:hint="eastAsia"/>
          <w:lang w:eastAsia="zh-CN"/>
        </w:rPr>
        <w:t>组织法</w:t>
      </w:r>
      <w:r>
        <w:rPr>
          <w:rFonts w:hint="eastAsia"/>
          <w:lang w:eastAsia="zh-CN"/>
        </w:rPr>
        <w:t>》、</w:t>
      </w:r>
      <w:r w:rsidRPr="001B4F48">
        <w:rPr>
          <w:rFonts w:hint="eastAsia"/>
          <w:lang w:eastAsia="zh-CN"/>
        </w:rPr>
        <w:t>第</w:t>
      </w:r>
      <w:r w:rsidRPr="00470D0E">
        <w:rPr>
          <w:lang w:val="fr-CA" w:eastAsia="zh-CN"/>
        </w:rPr>
        <w:t>71</w:t>
      </w:r>
      <w:r w:rsidRPr="001B4F48">
        <w:rPr>
          <w:rFonts w:hint="eastAsia"/>
          <w:lang w:eastAsia="zh-CN"/>
        </w:rPr>
        <w:t>号决议</w:t>
      </w:r>
      <w:r w:rsidRPr="00470D0E">
        <w:rPr>
          <w:rFonts w:hint="eastAsia"/>
          <w:lang w:val="fr-CA" w:eastAsia="zh-CN"/>
        </w:rPr>
        <w:t>（</w:t>
      </w:r>
      <w:r w:rsidRPr="00470D0E">
        <w:rPr>
          <w:lang w:val="fr-CA" w:eastAsia="zh-CN"/>
        </w:rPr>
        <w:t>2022</w:t>
      </w:r>
      <w:r w:rsidRPr="001B4F48">
        <w:rPr>
          <w:rFonts w:hint="eastAsia"/>
          <w:lang w:val="fr-CA" w:eastAsia="zh-CN"/>
        </w:rPr>
        <w:t>年</w:t>
      </w:r>
      <w:r w:rsidRPr="00470D0E">
        <w:rPr>
          <w:rFonts w:hint="eastAsia"/>
          <w:lang w:val="fr-CA" w:eastAsia="zh-CN"/>
        </w:rPr>
        <w:t>，</w:t>
      </w:r>
      <w:r w:rsidRPr="001B4F48">
        <w:rPr>
          <w:rFonts w:hint="eastAsia"/>
          <w:lang w:val="fr-CA" w:eastAsia="zh-CN"/>
        </w:rPr>
        <w:t>布加勒斯特</w:t>
      </w:r>
      <w:r w:rsidRPr="00470D0E">
        <w:rPr>
          <w:rFonts w:hint="eastAsia"/>
          <w:lang w:val="fr-CA" w:eastAsia="zh-CN"/>
        </w:rPr>
        <w:t>，</w:t>
      </w:r>
      <w:r w:rsidRPr="001B4F48">
        <w:rPr>
          <w:rFonts w:hint="eastAsia"/>
          <w:lang w:val="fr-CA" w:eastAsia="zh-CN"/>
        </w:rPr>
        <w:t>修订版</w:t>
      </w:r>
      <w:r w:rsidRPr="00470D0E">
        <w:rPr>
          <w:rFonts w:hint="eastAsia"/>
          <w:lang w:val="fr-CA" w:eastAsia="zh-CN"/>
        </w:rPr>
        <w:t>）</w:t>
      </w:r>
      <w:r>
        <w:rPr>
          <w:rFonts w:hint="eastAsia"/>
          <w:lang w:val="fr-CA" w:eastAsia="zh-CN"/>
        </w:rPr>
        <w:t>和《</w:t>
      </w:r>
      <w:r w:rsidRPr="001B4F48">
        <w:rPr>
          <w:rFonts w:hint="eastAsia"/>
          <w:lang w:val="fr-CA" w:eastAsia="zh-CN"/>
        </w:rPr>
        <w:t>财务细则</w:t>
      </w:r>
      <w:r>
        <w:rPr>
          <w:rFonts w:hint="eastAsia"/>
          <w:lang w:val="fr-CA" w:eastAsia="zh-CN"/>
        </w:rPr>
        <w:t>》规定</w:t>
      </w:r>
      <w:r w:rsidR="00B26921">
        <w:rPr>
          <w:rFonts w:hint="eastAsia"/>
          <w:lang w:val="fr-CA" w:eastAsia="zh-CN"/>
        </w:rPr>
        <w:t>，</w:t>
      </w:r>
      <w:r>
        <w:rPr>
          <w:rFonts w:hint="eastAsia"/>
          <w:lang w:val="fr-CA" w:eastAsia="zh-CN"/>
        </w:rPr>
        <w:t>国际电联各局和总秘书处在执行国际电联</w:t>
      </w:r>
      <w:r w:rsidRPr="001B4F48">
        <w:rPr>
          <w:rFonts w:hint="eastAsia"/>
          <w:lang w:val="fr-CA" w:eastAsia="zh-CN"/>
        </w:rPr>
        <w:t>战略规划</w:t>
      </w:r>
      <w:r>
        <w:rPr>
          <w:rFonts w:hint="eastAsia"/>
          <w:lang w:val="fr-CA" w:eastAsia="zh-CN"/>
        </w:rPr>
        <w:t>和履行具体</w:t>
      </w:r>
      <w:r w:rsidR="00B1782B">
        <w:rPr>
          <w:rFonts w:hint="eastAsia"/>
          <w:lang w:val="fr-CA" w:eastAsia="zh-CN"/>
        </w:rPr>
        <w:t>且</w:t>
      </w:r>
      <w:r w:rsidRPr="001B4F48">
        <w:rPr>
          <w:rFonts w:hint="eastAsia"/>
          <w:lang w:val="fr-CA" w:eastAsia="zh-CN"/>
        </w:rPr>
        <w:t>独特</w:t>
      </w:r>
      <w:r>
        <w:rPr>
          <w:rFonts w:hint="eastAsia"/>
          <w:lang w:val="fr-CA" w:eastAsia="zh-CN"/>
        </w:rPr>
        <w:t>的</w:t>
      </w:r>
      <w:r w:rsidRPr="001B4F48">
        <w:rPr>
          <w:rFonts w:hint="eastAsia"/>
          <w:lang w:val="fr-CA" w:eastAsia="zh-CN"/>
        </w:rPr>
        <w:t>职责</w:t>
      </w:r>
      <w:r>
        <w:rPr>
          <w:rFonts w:hint="eastAsia"/>
          <w:lang w:val="fr-CA" w:eastAsia="zh-CN"/>
        </w:rPr>
        <w:t>方面发挥</w:t>
      </w:r>
      <w:r w:rsidR="00BA657E">
        <w:rPr>
          <w:rFonts w:hint="eastAsia"/>
          <w:lang w:val="fr-CA" w:eastAsia="zh-CN"/>
        </w:rPr>
        <w:t>着</w:t>
      </w:r>
      <w:r>
        <w:rPr>
          <w:rFonts w:hint="eastAsia"/>
          <w:lang w:val="fr-CA" w:eastAsia="zh-CN"/>
        </w:rPr>
        <w:t>独特的作用。</w:t>
      </w:r>
      <w:r>
        <w:rPr>
          <w:rFonts w:hint="eastAsia"/>
          <w:lang w:val="en-CA" w:eastAsia="zh-CN"/>
        </w:rPr>
        <w:t>同样</w:t>
      </w:r>
      <w:r w:rsidRPr="00470D0E">
        <w:rPr>
          <w:rFonts w:hint="eastAsia"/>
          <w:lang w:val="fr-CA" w:eastAsia="zh-CN"/>
        </w:rPr>
        <w:t>，</w:t>
      </w:r>
      <w:r w:rsidR="000870F4">
        <w:rPr>
          <w:rFonts w:hint="eastAsia"/>
          <w:lang w:val="fr-CA" w:eastAsia="zh-CN"/>
        </w:rPr>
        <w:t>每个</w:t>
      </w:r>
      <w:r>
        <w:rPr>
          <w:rFonts w:hint="eastAsia"/>
          <w:lang w:val="en-CA" w:eastAsia="zh-CN"/>
        </w:rPr>
        <w:t>局</w:t>
      </w:r>
      <w:r w:rsidRPr="001B4F48">
        <w:rPr>
          <w:rFonts w:hint="eastAsia"/>
          <w:lang w:val="en-CA" w:eastAsia="zh-CN"/>
        </w:rPr>
        <w:t>都是独立的</w:t>
      </w:r>
      <w:r w:rsidRPr="00470D0E">
        <w:rPr>
          <w:rFonts w:hint="eastAsia"/>
          <w:lang w:val="fr-CA" w:eastAsia="zh-CN"/>
        </w:rPr>
        <w:t>，</w:t>
      </w:r>
      <w:r w:rsidRPr="001B4F48">
        <w:rPr>
          <w:rFonts w:hint="eastAsia"/>
          <w:lang w:val="en-CA" w:eastAsia="zh-CN"/>
        </w:rPr>
        <w:t>并根据国际电联</w:t>
      </w:r>
      <w:r>
        <w:rPr>
          <w:rFonts w:hint="eastAsia"/>
          <w:lang w:val="en-CA" w:eastAsia="zh-CN"/>
        </w:rPr>
        <w:t>《</w:t>
      </w:r>
      <w:r w:rsidRPr="001B4F48">
        <w:rPr>
          <w:rFonts w:hint="eastAsia"/>
          <w:lang w:val="en-CA" w:eastAsia="zh-CN"/>
        </w:rPr>
        <w:t>组织法</w:t>
      </w:r>
      <w:r>
        <w:rPr>
          <w:rFonts w:hint="eastAsia"/>
          <w:lang w:val="en-CA" w:eastAsia="zh-CN"/>
        </w:rPr>
        <w:t>》</w:t>
      </w:r>
      <w:r w:rsidRPr="001B4F48">
        <w:rPr>
          <w:rFonts w:hint="eastAsia"/>
          <w:lang w:val="en-CA" w:eastAsia="zh-CN"/>
        </w:rPr>
        <w:t>和相关决议的各项规定履行其职责</w:t>
      </w:r>
      <w:r>
        <w:rPr>
          <w:rFonts w:hint="eastAsia"/>
          <w:lang w:val="en-CA" w:eastAsia="zh-CN"/>
        </w:rPr>
        <w:t>。</w:t>
      </w:r>
      <w:r w:rsidRPr="001B4F48">
        <w:rPr>
          <w:rFonts w:hint="eastAsia"/>
          <w:lang w:val="fr-CA" w:eastAsia="zh-CN"/>
        </w:rPr>
        <w:t>因此</w:t>
      </w:r>
      <w:r w:rsidRPr="00470D0E">
        <w:rPr>
          <w:rFonts w:hint="eastAsia"/>
          <w:lang w:val="fr-CA" w:eastAsia="zh-CN"/>
        </w:rPr>
        <w:t>，</w:t>
      </w:r>
      <w:r w:rsidRPr="00447162">
        <w:rPr>
          <w:rFonts w:hint="eastAsia"/>
          <w:lang w:val="fr-CA" w:eastAsia="zh-CN"/>
        </w:rPr>
        <w:t>各局独立</w:t>
      </w:r>
      <w:r w:rsidR="000870F4" w:rsidRPr="00447162">
        <w:rPr>
          <w:rFonts w:hint="eastAsia"/>
          <w:lang w:val="fr-CA" w:eastAsia="zh-CN"/>
        </w:rPr>
        <w:t>运作</w:t>
      </w:r>
      <w:r w:rsidRPr="00447162">
        <w:rPr>
          <w:rFonts w:hint="eastAsia"/>
          <w:lang w:val="fr-CA" w:eastAsia="zh-CN"/>
        </w:rPr>
        <w:t>，国际电联《组织法》和相关决议的各项</w:t>
      </w:r>
      <w:r w:rsidR="00447162" w:rsidRPr="00447162">
        <w:rPr>
          <w:rFonts w:hint="eastAsia"/>
          <w:lang w:val="fr-CA" w:eastAsia="zh-CN"/>
        </w:rPr>
        <w:t>条款</w:t>
      </w:r>
      <w:r w:rsidRPr="00447162">
        <w:rPr>
          <w:rFonts w:hint="eastAsia"/>
          <w:lang w:val="fr-CA" w:eastAsia="zh-CN"/>
        </w:rPr>
        <w:t>规定</w:t>
      </w:r>
      <w:r w:rsidR="00447162" w:rsidRPr="00447162">
        <w:rPr>
          <w:rFonts w:hint="eastAsia"/>
          <w:lang w:val="fr-CA" w:eastAsia="zh-CN"/>
        </w:rPr>
        <w:t>了其</w:t>
      </w:r>
      <w:r w:rsidRPr="00447162">
        <w:rPr>
          <w:rFonts w:hint="eastAsia"/>
          <w:lang w:val="fr-CA" w:eastAsia="zh-CN"/>
        </w:rPr>
        <w:t>职责</w:t>
      </w:r>
      <w:r w:rsidR="00447162" w:rsidRPr="00447162">
        <w:rPr>
          <w:rFonts w:hint="eastAsia"/>
          <w:lang w:val="fr-CA" w:eastAsia="zh-CN"/>
        </w:rPr>
        <w:t>范围</w:t>
      </w:r>
      <w:r w:rsidRPr="00447162">
        <w:rPr>
          <w:rFonts w:hint="eastAsia"/>
          <w:lang w:val="fr-CA" w:eastAsia="zh-CN"/>
        </w:rPr>
        <w:t>。</w:t>
      </w:r>
    </w:p>
    <w:p w14:paraId="4BE83268" w14:textId="1F136094" w:rsidR="00100D8D" w:rsidRPr="007939B9" w:rsidRDefault="007939B9" w:rsidP="00100D8D">
      <w:pPr>
        <w:overflowPunct/>
        <w:autoSpaceDE/>
        <w:autoSpaceDN/>
        <w:adjustRightInd/>
        <w:ind w:firstLineChars="200" w:firstLine="480"/>
        <w:jc w:val="both"/>
        <w:textAlignment w:val="auto"/>
        <w:rPr>
          <w:lang w:val="fr-CA" w:eastAsia="zh-CN"/>
        </w:rPr>
      </w:pPr>
      <w:r w:rsidRPr="007939B9">
        <w:rPr>
          <w:rFonts w:hint="eastAsia"/>
          <w:lang w:eastAsia="zh-CN"/>
        </w:rPr>
        <w:t>尽管如此</w:t>
      </w:r>
      <w:r>
        <w:rPr>
          <w:rFonts w:hint="eastAsia"/>
          <w:lang w:val="fr-CA" w:eastAsia="zh-CN"/>
        </w:rPr>
        <w:t>，</w:t>
      </w:r>
      <w:r w:rsidRPr="007939B9">
        <w:rPr>
          <w:rFonts w:hint="eastAsia"/>
          <w:lang w:eastAsia="zh-CN"/>
        </w:rPr>
        <w:t>国际电联仍面临效率和公平</w:t>
      </w:r>
      <w:r w:rsidR="00862CC1">
        <w:rPr>
          <w:rFonts w:hint="eastAsia"/>
          <w:lang w:eastAsia="zh-CN"/>
        </w:rPr>
        <w:t>的</w:t>
      </w:r>
      <w:r w:rsidRPr="007939B9">
        <w:rPr>
          <w:rFonts w:hint="eastAsia"/>
          <w:lang w:eastAsia="zh-CN"/>
        </w:rPr>
        <w:t>问题</w:t>
      </w:r>
      <w:r>
        <w:rPr>
          <w:rFonts w:hint="eastAsia"/>
          <w:lang w:val="fr-CA" w:eastAsia="zh-CN"/>
        </w:rPr>
        <w:t>，</w:t>
      </w:r>
      <w:r w:rsidRPr="007939B9">
        <w:rPr>
          <w:rFonts w:hint="eastAsia"/>
          <w:lang w:eastAsia="zh-CN"/>
        </w:rPr>
        <w:t>例如在总部和其他国家举办论坛和活动</w:t>
      </w:r>
      <w:r w:rsidR="00862CC1">
        <w:rPr>
          <w:rFonts w:hint="eastAsia"/>
          <w:lang w:eastAsia="zh-CN"/>
        </w:rPr>
        <w:t>所需</w:t>
      </w:r>
      <w:r>
        <w:rPr>
          <w:rFonts w:hint="eastAsia"/>
          <w:lang w:eastAsia="zh-CN"/>
        </w:rPr>
        <w:t>的</w:t>
      </w:r>
      <w:r w:rsidRPr="007939B9">
        <w:rPr>
          <w:rFonts w:hint="eastAsia"/>
          <w:lang w:eastAsia="zh-CN"/>
        </w:rPr>
        <w:t>成本高昂</w:t>
      </w:r>
      <w:r w:rsidRPr="007939B9">
        <w:rPr>
          <w:rFonts w:hint="eastAsia"/>
          <w:lang w:val="fr-CA" w:eastAsia="zh-CN"/>
        </w:rPr>
        <w:t>，</w:t>
      </w:r>
      <w:r w:rsidRPr="007939B9">
        <w:rPr>
          <w:rFonts w:hint="eastAsia"/>
          <w:lang w:eastAsia="zh-CN"/>
        </w:rPr>
        <w:t>包括笔译、口译和后勤费用</w:t>
      </w:r>
      <w:r>
        <w:rPr>
          <w:rFonts w:hint="eastAsia"/>
          <w:lang w:eastAsia="zh-CN"/>
        </w:rPr>
        <w:t>。</w:t>
      </w:r>
    </w:p>
    <w:p w14:paraId="25E29D12" w14:textId="3E24A67A" w:rsidR="00100D8D" w:rsidRPr="007939B9" w:rsidRDefault="007939B9" w:rsidP="00100D8D">
      <w:pPr>
        <w:overflowPunct/>
        <w:autoSpaceDE/>
        <w:autoSpaceDN/>
        <w:adjustRightInd/>
        <w:ind w:firstLineChars="200" w:firstLine="480"/>
        <w:jc w:val="both"/>
        <w:textAlignment w:val="auto"/>
        <w:rPr>
          <w:lang w:val="fr-CA" w:eastAsia="zh-CN"/>
        </w:rPr>
      </w:pPr>
      <w:r w:rsidRPr="007939B9">
        <w:rPr>
          <w:rFonts w:hint="eastAsia"/>
          <w:lang w:eastAsia="zh-CN"/>
        </w:rPr>
        <w:t>我们认为</w:t>
      </w:r>
      <w:r>
        <w:rPr>
          <w:rFonts w:hint="eastAsia"/>
          <w:lang w:val="fr-CA" w:eastAsia="zh-CN"/>
        </w:rPr>
        <w:t>，</w:t>
      </w:r>
      <w:r w:rsidRPr="007939B9">
        <w:rPr>
          <w:rFonts w:hint="eastAsia"/>
          <w:lang w:eastAsia="zh-CN"/>
        </w:rPr>
        <w:t>技术和新的工作方法</w:t>
      </w:r>
      <w:r>
        <w:rPr>
          <w:rFonts w:hint="eastAsia"/>
          <w:lang w:val="fr-CA" w:eastAsia="zh-CN"/>
        </w:rPr>
        <w:t>，</w:t>
      </w:r>
      <w:r w:rsidRPr="007939B9">
        <w:rPr>
          <w:rFonts w:hint="eastAsia"/>
          <w:lang w:eastAsia="zh-CN"/>
        </w:rPr>
        <w:t>包括自动化和注重实效的管理方法</w:t>
      </w:r>
      <w:r w:rsidR="00E66581" w:rsidRPr="00E66581">
        <w:rPr>
          <w:rFonts w:hint="eastAsia"/>
          <w:lang w:val="fr-CA" w:eastAsia="zh-CN"/>
        </w:rPr>
        <w:t>（</w:t>
      </w:r>
      <w:r w:rsidR="00E66581" w:rsidRPr="00470D0E">
        <w:rPr>
          <w:lang w:val="fr-CA" w:eastAsia="zh-CN"/>
        </w:rPr>
        <w:t>RBM</w:t>
      </w:r>
      <w:r w:rsidR="00E66581" w:rsidRPr="00E66581">
        <w:rPr>
          <w:rFonts w:hint="eastAsia"/>
          <w:lang w:val="fr-CA" w:eastAsia="zh-CN"/>
        </w:rPr>
        <w:t>）</w:t>
      </w:r>
      <w:r w:rsidRPr="007939B9">
        <w:rPr>
          <w:rFonts w:hint="eastAsia"/>
          <w:lang w:val="fr-CA" w:eastAsia="zh-CN"/>
        </w:rPr>
        <w:t>，</w:t>
      </w:r>
      <w:r w:rsidRPr="00BA657E">
        <w:rPr>
          <w:rFonts w:hint="eastAsia"/>
          <w:lang w:eastAsia="zh-CN"/>
        </w:rPr>
        <w:t>可以提高生产力和</w:t>
      </w:r>
      <w:r w:rsidR="002A0372" w:rsidRPr="00BA657E">
        <w:rPr>
          <w:rFonts w:hint="eastAsia"/>
          <w:lang w:eastAsia="zh-CN"/>
        </w:rPr>
        <w:t>成本效益</w:t>
      </w:r>
      <w:r w:rsidRPr="00BA657E">
        <w:rPr>
          <w:rFonts w:hint="eastAsia"/>
          <w:lang w:val="fr-CA" w:eastAsia="zh-CN"/>
        </w:rPr>
        <w:t>，</w:t>
      </w:r>
      <w:r w:rsidRPr="00BA657E">
        <w:rPr>
          <w:rFonts w:hint="eastAsia"/>
          <w:lang w:eastAsia="zh-CN"/>
        </w:rPr>
        <w:t>深化专业知识</w:t>
      </w:r>
      <w:r w:rsidRPr="00BA657E">
        <w:rPr>
          <w:rFonts w:hint="eastAsia"/>
          <w:lang w:val="fr-CA" w:eastAsia="zh-CN"/>
        </w:rPr>
        <w:t>，</w:t>
      </w:r>
      <w:r w:rsidRPr="00BA657E">
        <w:rPr>
          <w:rFonts w:hint="eastAsia"/>
          <w:lang w:eastAsia="zh-CN"/>
        </w:rPr>
        <w:t>从而产生更好的影响</w:t>
      </w:r>
      <w:r w:rsidRPr="00BA657E">
        <w:rPr>
          <w:rFonts w:hint="eastAsia"/>
          <w:lang w:val="fr-CA" w:eastAsia="zh-CN"/>
        </w:rPr>
        <w:t>，</w:t>
      </w:r>
      <w:r w:rsidRPr="00BA657E">
        <w:rPr>
          <w:rFonts w:hint="eastAsia"/>
          <w:lang w:eastAsia="zh-CN"/>
        </w:rPr>
        <w:t>而不是在支持服务</w:t>
      </w:r>
      <w:r w:rsidR="00E66581" w:rsidRPr="00BA657E">
        <w:rPr>
          <w:rFonts w:hint="eastAsia"/>
          <w:lang w:eastAsia="zh-CN"/>
        </w:rPr>
        <w:t>上过渡花费</w:t>
      </w:r>
      <w:r w:rsidRPr="00BA657E">
        <w:rPr>
          <w:rFonts w:hint="eastAsia"/>
          <w:lang w:eastAsia="zh-CN"/>
        </w:rPr>
        <w:t>。</w:t>
      </w:r>
    </w:p>
    <w:p w14:paraId="6926529A" w14:textId="78A1BCEF" w:rsidR="00100D8D" w:rsidRPr="007939B9" w:rsidRDefault="007939B9" w:rsidP="00100D8D">
      <w:pPr>
        <w:overflowPunct/>
        <w:autoSpaceDE/>
        <w:autoSpaceDN/>
        <w:adjustRightInd/>
        <w:ind w:firstLineChars="200" w:firstLine="480"/>
        <w:jc w:val="both"/>
        <w:textAlignment w:val="auto"/>
        <w:rPr>
          <w:lang w:val="fr-CA" w:eastAsia="zh-CN"/>
        </w:rPr>
      </w:pPr>
      <w:r w:rsidRPr="007939B9">
        <w:rPr>
          <w:rFonts w:hint="eastAsia"/>
          <w:lang w:eastAsia="zh-CN"/>
        </w:rPr>
        <w:t>针对发展中国家</w:t>
      </w:r>
      <w:r w:rsidR="00C233AF">
        <w:rPr>
          <w:rFonts w:hint="eastAsia"/>
          <w:lang w:eastAsia="zh-CN"/>
        </w:rPr>
        <w:t>的</w:t>
      </w:r>
      <w:r w:rsidRPr="007939B9">
        <w:rPr>
          <w:rFonts w:hint="eastAsia"/>
          <w:lang w:eastAsia="zh-CN"/>
        </w:rPr>
        <w:t>需求</w:t>
      </w:r>
      <w:r>
        <w:rPr>
          <w:rFonts w:hint="eastAsia"/>
          <w:lang w:eastAsia="zh-CN"/>
        </w:rPr>
        <w:t>进行的</w:t>
      </w:r>
      <w:r w:rsidRPr="007939B9">
        <w:rPr>
          <w:rFonts w:hint="eastAsia"/>
          <w:lang w:eastAsia="zh-CN"/>
        </w:rPr>
        <w:t>组织</w:t>
      </w:r>
      <w:r w:rsidR="002A0372">
        <w:rPr>
          <w:rFonts w:hint="eastAsia"/>
          <w:lang w:eastAsia="zh-CN"/>
        </w:rPr>
        <w:t>变革</w:t>
      </w:r>
      <w:r w:rsidRPr="007939B9">
        <w:rPr>
          <w:rFonts w:hint="eastAsia"/>
          <w:lang w:eastAsia="zh-CN"/>
        </w:rPr>
        <w:t>将带来诸多好处</w:t>
      </w:r>
      <w:r>
        <w:rPr>
          <w:rFonts w:hint="eastAsia"/>
          <w:lang w:val="fr-CA" w:eastAsia="zh-CN"/>
        </w:rPr>
        <w:t>，</w:t>
      </w:r>
      <w:r w:rsidRPr="007939B9">
        <w:rPr>
          <w:rFonts w:hint="eastAsia"/>
          <w:lang w:eastAsia="zh-CN"/>
        </w:rPr>
        <w:t>包括降低活动</w:t>
      </w:r>
      <w:r>
        <w:rPr>
          <w:rFonts w:hint="eastAsia"/>
          <w:lang w:eastAsia="zh-CN"/>
        </w:rPr>
        <w:t>组织</w:t>
      </w:r>
      <w:r w:rsidRPr="007939B9">
        <w:rPr>
          <w:rFonts w:hint="eastAsia"/>
          <w:lang w:eastAsia="zh-CN"/>
        </w:rPr>
        <w:t>成本</w:t>
      </w:r>
      <w:r>
        <w:rPr>
          <w:rFonts w:hint="eastAsia"/>
          <w:lang w:eastAsia="zh-CN"/>
        </w:rPr>
        <w:t>、</w:t>
      </w:r>
      <w:r w:rsidRPr="007939B9">
        <w:rPr>
          <w:rFonts w:hint="eastAsia"/>
          <w:lang w:eastAsia="zh-CN"/>
        </w:rPr>
        <w:t>改善</w:t>
      </w:r>
      <w:r>
        <w:rPr>
          <w:rFonts w:hint="eastAsia"/>
          <w:lang w:eastAsia="zh-CN"/>
        </w:rPr>
        <w:t>对</w:t>
      </w:r>
      <w:r w:rsidRPr="007939B9">
        <w:rPr>
          <w:rFonts w:hint="eastAsia"/>
          <w:lang w:eastAsia="zh-CN"/>
        </w:rPr>
        <w:t>所有</w:t>
      </w:r>
      <w:r>
        <w:rPr>
          <w:rFonts w:hint="eastAsia"/>
          <w:lang w:eastAsia="zh-CN"/>
        </w:rPr>
        <w:t>语文的</w:t>
      </w:r>
      <w:r w:rsidRPr="007939B9">
        <w:rPr>
          <w:rFonts w:hint="eastAsia"/>
          <w:lang w:eastAsia="zh-CN"/>
        </w:rPr>
        <w:t>相关内容以及所有部门</w:t>
      </w:r>
      <w:r w:rsidRPr="007939B9">
        <w:rPr>
          <w:rFonts w:hint="eastAsia"/>
          <w:lang w:val="fr-CA" w:eastAsia="zh-CN"/>
        </w:rPr>
        <w:t>（</w:t>
      </w:r>
      <w:r w:rsidRPr="007939B9">
        <w:rPr>
          <w:rFonts w:hint="eastAsia"/>
          <w:lang w:eastAsia="zh-CN"/>
        </w:rPr>
        <w:t>特别是国际电联地区办事处</w:t>
      </w:r>
      <w:r w:rsidRPr="007939B9">
        <w:rPr>
          <w:rFonts w:hint="eastAsia"/>
          <w:lang w:val="fr-CA" w:eastAsia="zh-CN"/>
        </w:rPr>
        <w:t>）</w:t>
      </w:r>
      <w:r w:rsidRPr="00BA657E">
        <w:rPr>
          <w:rFonts w:hint="eastAsia"/>
          <w:lang w:eastAsia="zh-CN"/>
        </w:rPr>
        <w:t>的新的专业知识的获取。</w:t>
      </w:r>
    </w:p>
    <w:p w14:paraId="22AFE95E" w14:textId="3BE56F49" w:rsidR="00100D8D" w:rsidRPr="00514A20" w:rsidRDefault="00100D8D" w:rsidP="00100D8D">
      <w:pPr>
        <w:pStyle w:val="Headingb"/>
        <w:rPr>
          <w:rFonts w:cstheme="minorHAnsi"/>
          <w:szCs w:val="24"/>
          <w:lang w:eastAsia="zh-CN"/>
        </w:rPr>
      </w:pPr>
      <w:r w:rsidRPr="00100D8D">
        <w:rPr>
          <w:rFonts w:hint="eastAsia"/>
          <w:lang w:eastAsia="zh-CN"/>
        </w:rPr>
        <w:t>提案</w:t>
      </w:r>
    </w:p>
    <w:p w14:paraId="5198719F" w14:textId="416BA407" w:rsidR="00100D8D" w:rsidRPr="00514A20" w:rsidRDefault="00185C1F" w:rsidP="00100D8D">
      <w:pPr>
        <w:ind w:firstLineChars="200" w:firstLine="480"/>
        <w:rPr>
          <w:lang w:eastAsia="zh-CN"/>
        </w:rPr>
      </w:pPr>
      <w:r w:rsidRPr="00BA657E">
        <w:rPr>
          <w:rFonts w:hint="eastAsia"/>
          <w:lang w:eastAsia="zh-CN"/>
        </w:rPr>
        <w:t>特提醒理事国注</w:t>
      </w:r>
      <w:r w:rsidRPr="007939B9">
        <w:rPr>
          <w:rFonts w:hint="eastAsia"/>
          <w:lang w:eastAsia="zh-CN"/>
        </w:rPr>
        <w:t>意</w:t>
      </w:r>
      <w:r w:rsidR="00FA1CC0">
        <w:rPr>
          <w:rFonts w:hint="eastAsia"/>
          <w:lang w:eastAsia="zh-CN"/>
        </w:rPr>
        <w:t>，</w:t>
      </w:r>
      <w:r w:rsidR="00762857" w:rsidRPr="007939B9">
        <w:rPr>
          <w:rFonts w:hint="eastAsia"/>
          <w:lang w:eastAsia="zh-CN"/>
        </w:rPr>
        <w:t>目前</w:t>
      </w:r>
      <w:r>
        <w:rPr>
          <w:rFonts w:hint="eastAsia"/>
          <w:lang w:eastAsia="zh-CN"/>
        </w:rPr>
        <w:t>还没有定义</w:t>
      </w:r>
      <w:r w:rsidR="007939B9" w:rsidRPr="007939B9">
        <w:rPr>
          <w:rFonts w:hint="eastAsia"/>
          <w:lang w:eastAsia="zh-CN"/>
        </w:rPr>
        <w:t>旨在加强国际电联向成员国提供服务的</w:t>
      </w:r>
      <w:r w:rsidR="00762857">
        <w:rPr>
          <w:rFonts w:hint="eastAsia"/>
          <w:lang w:eastAsia="zh-CN"/>
        </w:rPr>
        <w:t>“</w:t>
      </w:r>
      <w:r w:rsidR="00762857" w:rsidRPr="00762857">
        <w:rPr>
          <w:rFonts w:hint="eastAsia"/>
          <w:lang w:eastAsia="zh-CN"/>
        </w:rPr>
        <w:t>国际电联是一家</w:t>
      </w:r>
      <w:r w:rsidR="00762857">
        <w:rPr>
          <w:rFonts w:hint="eastAsia"/>
          <w:lang w:eastAsia="zh-CN"/>
        </w:rPr>
        <w:t>”的</w:t>
      </w:r>
      <w:r w:rsidR="007939B9" w:rsidRPr="007939B9">
        <w:rPr>
          <w:rFonts w:hint="eastAsia"/>
          <w:lang w:eastAsia="zh-CN"/>
        </w:rPr>
        <w:t>概念</w:t>
      </w:r>
      <w:r w:rsidR="00762857">
        <w:rPr>
          <w:rFonts w:hint="eastAsia"/>
          <w:lang w:eastAsia="zh-CN"/>
        </w:rPr>
        <w:t>。因此，</w:t>
      </w:r>
      <w:r w:rsidR="008E28E3">
        <w:rPr>
          <w:rFonts w:hint="eastAsia"/>
          <w:lang w:eastAsia="zh-CN"/>
        </w:rPr>
        <w:t>确定</w:t>
      </w:r>
      <w:r w:rsidR="007939B9" w:rsidRPr="007939B9">
        <w:rPr>
          <w:rFonts w:hint="eastAsia"/>
          <w:lang w:eastAsia="zh-CN"/>
        </w:rPr>
        <w:t>具体的组织战略具有挑战性且为时过早</w:t>
      </w:r>
      <w:r w:rsidR="00762857">
        <w:rPr>
          <w:rFonts w:hint="eastAsia"/>
          <w:lang w:eastAsia="zh-CN"/>
        </w:rPr>
        <w:t>。</w:t>
      </w:r>
    </w:p>
    <w:p w14:paraId="604BBC9F" w14:textId="2732E0F5" w:rsidR="00100D8D" w:rsidRPr="00514A20" w:rsidRDefault="00762857" w:rsidP="00100D8D">
      <w:pPr>
        <w:ind w:firstLineChars="200" w:firstLine="480"/>
        <w:rPr>
          <w:lang w:eastAsia="zh-CN"/>
        </w:rPr>
      </w:pPr>
      <w:r w:rsidRPr="00762857">
        <w:rPr>
          <w:rFonts w:hint="eastAsia"/>
          <w:lang w:eastAsia="zh-CN"/>
        </w:rPr>
        <w:t>因此</w:t>
      </w:r>
      <w:r>
        <w:rPr>
          <w:rFonts w:hint="eastAsia"/>
          <w:lang w:eastAsia="zh-CN"/>
        </w:rPr>
        <w:t>，请</w:t>
      </w:r>
      <w:r w:rsidRPr="00762857">
        <w:rPr>
          <w:rFonts w:hint="eastAsia"/>
          <w:lang w:eastAsia="zh-CN"/>
        </w:rPr>
        <w:t>理事</w:t>
      </w:r>
      <w:r>
        <w:rPr>
          <w:rFonts w:hint="eastAsia"/>
          <w:lang w:eastAsia="zh-CN"/>
        </w:rPr>
        <w:t>国责成</w:t>
      </w:r>
      <w:r w:rsidRPr="00514A20">
        <w:rPr>
          <w:lang w:eastAsia="zh-CN"/>
        </w:rPr>
        <w:t>CWG-FHR</w:t>
      </w:r>
      <w:r w:rsidRPr="00762857">
        <w:rPr>
          <w:rFonts w:hint="eastAsia"/>
          <w:lang w:eastAsia="zh-CN"/>
        </w:rPr>
        <w:t>完善这一概念及其可衡量的关键</w:t>
      </w:r>
      <w:r w:rsidRPr="00BA657E">
        <w:rPr>
          <w:rFonts w:hint="eastAsia"/>
          <w:lang w:eastAsia="zh-CN"/>
        </w:rPr>
        <w:t>绩效指标</w:t>
      </w:r>
      <w:r>
        <w:rPr>
          <w:rFonts w:hint="eastAsia"/>
          <w:lang w:eastAsia="zh-CN"/>
        </w:rPr>
        <w:t>（</w:t>
      </w:r>
      <w:r w:rsidRPr="00514A20">
        <w:rPr>
          <w:lang w:eastAsia="zh-CN"/>
        </w:rPr>
        <w:t>KPI</w:t>
      </w:r>
      <w:r>
        <w:rPr>
          <w:rFonts w:hint="eastAsia"/>
          <w:lang w:eastAsia="zh-CN"/>
        </w:rPr>
        <w:t>）。</w:t>
      </w:r>
    </w:p>
    <w:p w14:paraId="54901420" w14:textId="57DB0DDD" w:rsidR="00100D8D" w:rsidRDefault="00470D0E" w:rsidP="00100D8D">
      <w:pPr>
        <w:ind w:firstLineChars="200" w:firstLine="480"/>
        <w:rPr>
          <w:lang w:eastAsia="zh-CN"/>
        </w:rPr>
      </w:pPr>
      <w:bookmarkStart w:id="7" w:name="lt_pId031"/>
      <w:r w:rsidRPr="00762857">
        <w:rPr>
          <w:rFonts w:hint="eastAsia"/>
          <w:lang w:eastAsia="zh-CN"/>
        </w:rPr>
        <w:t>此外</w:t>
      </w:r>
      <w:r>
        <w:rPr>
          <w:rFonts w:hint="eastAsia"/>
          <w:lang w:eastAsia="zh-CN"/>
        </w:rPr>
        <w:t>，</w:t>
      </w:r>
      <w:r w:rsidRPr="00762857">
        <w:rPr>
          <w:rFonts w:hint="eastAsia"/>
          <w:lang w:eastAsia="zh-CN"/>
        </w:rPr>
        <w:t>请理事国将</w:t>
      </w:r>
      <w:hyperlink r:id="rId20" w:history="1">
        <w:r w:rsidRPr="008D3F9F">
          <w:rPr>
            <w:rStyle w:val="Hyperlink"/>
            <w:lang w:eastAsia="zh-CN"/>
          </w:rPr>
          <w:t>C23/13</w:t>
        </w:r>
      </w:hyperlink>
      <w:r>
        <w:rPr>
          <w:rFonts w:hint="eastAsia"/>
          <w:lang w:eastAsia="zh-CN"/>
        </w:rPr>
        <w:t>、</w:t>
      </w:r>
      <w:hyperlink r:id="rId21" w:history="1">
        <w:r w:rsidRPr="008D3F9F">
          <w:rPr>
            <w:rStyle w:val="Hyperlink"/>
            <w:lang w:eastAsia="zh-CN"/>
          </w:rPr>
          <w:t>C23/27</w:t>
        </w:r>
      </w:hyperlink>
      <w:r>
        <w:rPr>
          <w:rFonts w:hint="eastAsia"/>
          <w:lang w:eastAsia="zh-CN"/>
        </w:rPr>
        <w:t>、</w:t>
      </w:r>
      <w:hyperlink r:id="rId22" w:history="1">
        <w:r w:rsidRPr="008D3F9F">
          <w:rPr>
            <w:rStyle w:val="Hyperlink"/>
            <w:lang w:eastAsia="zh-CN"/>
          </w:rPr>
          <w:t>C23/50</w:t>
        </w:r>
      </w:hyperlink>
      <w:r>
        <w:rPr>
          <w:rFonts w:hint="eastAsia"/>
          <w:lang w:eastAsia="zh-CN"/>
        </w:rPr>
        <w:t>和</w:t>
      </w:r>
      <w:hyperlink r:id="rId23" w:history="1">
        <w:r w:rsidRPr="008D3F9F">
          <w:rPr>
            <w:rStyle w:val="Hyperlink"/>
            <w:lang w:eastAsia="zh-CN"/>
          </w:rPr>
          <w:t>C23/52</w:t>
        </w:r>
      </w:hyperlink>
      <w:r>
        <w:rPr>
          <w:rFonts w:hint="eastAsia"/>
          <w:lang w:eastAsia="zh-CN"/>
        </w:rPr>
        <w:t>号</w:t>
      </w:r>
      <w:r w:rsidRPr="00762857">
        <w:rPr>
          <w:rFonts w:hint="eastAsia"/>
          <w:lang w:eastAsia="zh-CN"/>
        </w:rPr>
        <w:t>文件中</w:t>
      </w:r>
      <w:r w:rsidR="00535558">
        <w:rPr>
          <w:rFonts w:hint="eastAsia"/>
          <w:lang w:eastAsia="zh-CN"/>
        </w:rPr>
        <w:t>所载</w:t>
      </w:r>
      <w:r w:rsidRPr="00762857">
        <w:rPr>
          <w:rFonts w:hint="eastAsia"/>
          <w:lang w:eastAsia="zh-CN"/>
        </w:rPr>
        <w:t>的提案草案</w:t>
      </w:r>
      <w:r w:rsidR="00535558">
        <w:rPr>
          <w:rFonts w:hint="eastAsia"/>
          <w:lang w:eastAsia="zh-CN"/>
        </w:rPr>
        <w:t>送交</w:t>
      </w:r>
      <w:r>
        <w:rPr>
          <w:lang w:eastAsia="zh-CN"/>
        </w:rPr>
        <w:t>CWG-FHR</w:t>
      </w:r>
      <w:r w:rsidRPr="00762857">
        <w:rPr>
          <w:rFonts w:hint="eastAsia"/>
          <w:lang w:eastAsia="zh-CN"/>
        </w:rPr>
        <w:t>进一步研究</w:t>
      </w:r>
      <w:r>
        <w:rPr>
          <w:rFonts w:hint="eastAsia"/>
          <w:lang w:eastAsia="zh-CN"/>
        </w:rPr>
        <w:t>。</w:t>
      </w:r>
      <w:bookmarkEnd w:id="7"/>
      <w:r w:rsidR="00535558">
        <w:rPr>
          <w:rFonts w:hint="eastAsia"/>
          <w:lang w:eastAsia="zh-CN"/>
        </w:rPr>
        <w:t>同时，</w:t>
      </w:r>
      <w:r>
        <w:rPr>
          <w:rFonts w:hint="eastAsia"/>
          <w:lang w:eastAsia="zh-CN"/>
        </w:rPr>
        <w:t>根据</w:t>
      </w:r>
      <w:r>
        <w:rPr>
          <w:lang w:eastAsia="zh-CN"/>
        </w:rPr>
        <w:t>PP</w:t>
      </w:r>
      <w:r w:rsidRPr="00762857">
        <w:rPr>
          <w:rFonts w:hint="eastAsia"/>
          <w:lang w:eastAsia="zh-CN"/>
        </w:rPr>
        <w:t>第</w:t>
      </w:r>
      <w:r>
        <w:rPr>
          <w:lang w:eastAsia="zh-CN"/>
        </w:rPr>
        <w:t>151</w:t>
      </w:r>
      <w:r w:rsidRPr="00762857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和经修订的</w:t>
      </w:r>
      <w:r>
        <w:rPr>
          <w:lang w:eastAsia="zh-CN"/>
        </w:rPr>
        <w:t>CWG-FHR</w:t>
      </w:r>
      <w:r>
        <w:rPr>
          <w:rFonts w:hint="eastAsia"/>
          <w:lang w:eastAsia="zh-CN"/>
        </w:rPr>
        <w:t>职责范围</w:t>
      </w:r>
      <w:r w:rsidR="00535558">
        <w:rPr>
          <w:rFonts w:hint="eastAsia"/>
          <w:lang w:eastAsia="zh-CN"/>
        </w:rPr>
        <w:t>，</w:t>
      </w:r>
      <w:r w:rsidRPr="00762857">
        <w:rPr>
          <w:rFonts w:hint="eastAsia"/>
          <w:lang w:eastAsia="zh-CN"/>
        </w:rPr>
        <w:t>定义</w:t>
      </w:r>
      <w:r>
        <w:rPr>
          <w:rFonts w:hint="eastAsia"/>
          <w:lang w:eastAsia="zh-CN"/>
        </w:rPr>
        <w:t>“</w:t>
      </w:r>
      <w:r w:rsidRPr="00FB0E53">
        <w:rPr>
          <w:rFonts w:hint="eastAsia"/>
          <w:lang w:eastAsia="zh-CN"/>
        </w:rPr>
        <w:t>国际电联是一家</w:t>
      </w:r>
      <w:r>
        <w:rPr>
          <w:rFonts w:hint="eastAsia"/>
          <w:lang w:eastAsia="zh-CN"/>
        </w:rPr>
        <w:t>”的</w:t>
      </w:r>
      <w:r w:rsidRPr="00762857">
        <w:rPr>
          <w:rFonts w:hint="eastAsia"/>
          <w:lang w:eastAsia="zh-CN"/>
        </w:rPr>
        <w:t>概念并详细阐述</w:t>
      </w:r>
      <w:r>
        <w:rPr>
          <w:lang w:eastAsia="zh-CN"/>
        </w:rPr>
        <w:t>KPI</w:t>
      </w:r>
      <w:r w:rsidR="00535558" w:rsidRPr="00470D0E">
        <w:rPr>
          <w:rFonts w:hint="eastAsia"/>
          <w:lang w:eastAsia="zh-CN"/>
        </w:rPr>
        <w:t>以实现组织卓越性</w:t>
      </w:r>
      <w:r>
        <w:rPr>
          <w:rFonts w:hint="eastAsia"/>
          <w:lang w:eastAsia="zh-CN"/>
        </w:rPr>
        <w:t>。</w:t>
      </w:r>
    </w:p>
    <w:p w14:paraId="3F007C03" w14:textId="77777777" w:rsidR="00707C46" w:rsidRDefault="00707C46" w:rsidP="00707C46"/>
    <w:p w14:paraId="10A25F60" w14:textId="77777777" w:rsidR="00707C46" w:rsidRDefault="00707C46">
      <w:pPr>
        <w:jc w:val="center"/>
      </w:pPr>
      <w:r>
        <w:t>______________</w:t>
      </w:r>
    </w:p>
    <w:sectPr w:rsidR="00707C46" w:rsidSect="00E24D59">
      <w:footerReference w:type="default" r:id="rId24"/>
      <w:headerReference w:type="first" r:id="rId25"/>
      <w:footerReference w:type="first" r:id="rId2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ABE0" w14:textId="77777777" w:rsidR="00126CBC" w:rsidRDefault="00126CBC">
      <w:r>
        <w:separator/>
      </w:r>
    </w:p>
  </w:endnote>
  <w:endnote w:type="continuationSeparator" w:id="0">
    <w:p w14:paraId="43A0DED4" w14:textId="77777777" w:rsidR="00126CBC" w:rsidRDefault="0012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D0DCC0C" w14:textId="77777777" w:rsidTr="00E31DCE">
      <w:trPr>
        <w:jc w:val="center"/>
      </w:trPr>
      <w:tc>
        <w:tcPr>
          <w:tcW w:w="1803" w:type="dxa"/>
          <w:vAlign w:val="center"/>
        </w:tcPr>
        <w:p w14:paraId="6E5EFB30" w14:textId="39C864CB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B3E47">
            <w:rPr>
              <w:noProof/>
            </w:rPr>
            <w:t>52</w:t>
          </w:r>
          <w:r w:rsidR="009A67C4">
            <w:rPr>
              <w:noProof/>
            </w:rPr>
            <w:t>5</w:t>
          </w:r>
          <w:r w:rsidR="00F13D29">
            <w:rPr>
              <w:noProof/>
            </w:rPr>
            <w:t>34</w:t>
          </w:r>
          <w:r w:rsidR="00100D8D">
            <w:rPr>
              <w:noProof/>
            </w:rPr>
            <w:t>2</w:t>
          </w:r>
        </w:p>
      </w:tc>
      <w:tc>
        <w:tcPr>
          <w:tcW w:w="8261" w:type="dxa"/>
        </w:tcPr>
        <w:p w14:paraId="4CD75CBE" w14:textId="536BF3D8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13D29">
            <w:rPr>
              <w:bCs/>
            </w:rPr>
            <w:t>7</w:t>
          </w:r>
          <w:r w:rsidR="00100D8D">
            <w:rPr>
              <w:bCs/>
            </w:rPr>
            <w:t>2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559DF33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F3A61CE" w14:textId="77777777" w:rsidTr="00E31DCE">
      <w:trPr>
        <w:jc w:val="center"/>
      </w:trPr>
      <w:tc>
        <w:tcPr>
          <w:tcW w:w="1803" w:type="dxa"/>
          <w:vAlign w:val="center"/>
        </w:tcPr>
        <w:p w14:paraId="5C5E03F4" w14:textId="77777777" w:rsidR="00E24D59" w:rsidRDefault="00817344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DCA9171" w14:textId="2F8EB06B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13D29">
            <w:rPr>
              <w:bCs/>
            </w:rPr>
            <w:t>7</w:t>
          </w:r>
          <w:r w:rsidR="00100D8D">
            <w:rPr>
              <w:bCs/>
            </w:rPr>
            <w:t>2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C72028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B063" w14:textId="77777777" w:rsidR="00126CBC" w:rsidRDefault="00126CBC">
      <w:r>
        <w:t>____________________</w:t>
      </w:r>
    </w:p>
  </w:footnote>
  <w:footnote w:type="continuationSeparator" w:id="0">
    <w:p w14:paraId="7B9D8729" w14:textId="77777777" w:rsidR="00126CBC" w:rsidRDefault="0012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750DAB4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5328158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7F2B8699" wp14:editId="43D78874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8F0DA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F5C939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D97E59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3E3126C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AA122" wp14:editId="4D246AC5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2E2F5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0E12"/>
    <w:multiLevelType w:val="hybridMultilevel"/>
    <w:tmpl w:val="D9402C48"/>
    <w:lvl w:ilvl="0" w:tplc="E558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6F1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0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9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CE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0E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8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74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4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73334"/>
    <w:multiLevelType w:val="hybridMultilevel"/>
    <w:tmpl w:val="A390351C"/>
    <w:lvl w:ilvl="0" w:tplc="080895B4">
      <w:start w:val="1"/>
      <w:numFmt w:val="upperLetter"/>
      <w:lvlText w:val="%1."/>
      <w:lvlJc w:val="left"/>
      <w:pPr>
        <w:ind w:left="720" w:hanging="360"/>
      </w:pPr>
    </w:lvl>
    <w:lvl w:ilvl="1" w:tplc="88B63E14">
      <w:start w:val="1"/>
      <w:numFmt w:val="lowerLetter"/>
      <w:lvlText w:val="%2."/>
      <w:lvlJc w:val="left"/>
      <w:pPr>
        <w:ind w:left="1440" w:hanging="360"/>
      </w:pPr>
    </w:lvl>
    <w:lvl w:ilvl="2" w:tplc="DE32DB3C">
      <w:start w:val="1"/>
      <w:numFmt w:val="lowerRoman"/>
      <w:lvlText w:val="%3."/>
      <w:lvlJc w:val="right"/>
      <w:pPr>
        <w:ind w:left="2160" w:hanging="180"/>
      </w:pPr>
    </w:lvl>
    <w:lvl w:ilvl="3" w:tplc="173E2732">
      <w:start w:val="1"/>
      <w:numFmt w:val="decimal"/>
      <w:lvlText w:val="%4."/>
      <w:lvlJc w:val="left"/>
      <w:pPr>
        <w:ind w:left="2880" w:hanging="360"/>
      </w:pPr>
    </w:lvl>
    <w:lvl w:ilvl="4" w:tplc="0AD2568E">
      <w:start w:val="1"/>
      <w:numFmt w:val="lowerLetter"/>
      <w:lvlText w:val="%5."/>
      <w:lvlJc w:val="left"/>
      <w:pPr>
        <w:ind w:left="3600" w:hanging="360"/>
      </w:pPr>
    </w:lvl>
    <w:lvl w:ilvl="5" w:tplc="EF7C0894">
      <w:start w:val="1"/>
      <w:numFmt w:val="lowerRoman"/>
      <w:lvlText w:val="%6."/>
      <w:lvlJc w:val="right"/>
      <w:pPr>
        <w:ind w:left="4320" w:hanging="180"/>
      </w:pPr>
    </w:lvl>
    <w:lvl w:ilvl="6" w:tplc="5EA412B6">
      <w:start w:val="1"/>
      <w:numFmt w:val="decimal"/>
      <w:lvlText w:val="%7."/>
      <w:lvlJc w:val="left"/>
      <w:pPr>
        <w:ind w:left="5040" w:hanging="360"/>
      </w:pPr>
    </w:lvl>
    <w:lvl w:ilvl="7" w:tplc="1A046280">
      <w:start w:val="1"/>
      <w:numFmt w:val="lowerLetter"/>
      <w:lvlText w:val="%8."/>
      <w:lvlJc w:val="left"/>
      <w:pPr>
        <w:ind w:left="5760" w:hanging="360"/>
      </w:pPr>
    </w:lvl>
    <w:lvl w:ilvl="8" w:tplc="477255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8D53CF"/>
    <w:multiLevelType w:val="hybridMultilevel"/>
    <w:tmpl w:val="95DC9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4"/>
  </w:num>
  <w:num w:numId="3" w16cid:durableId="371539808">
    <w:abstractNumId w:val="5"/>
  </w:num>
  <w:num w:numId="4" w16cid:durableId="1525828948">
    <w:abstractNumId w:val="7"/>
  </w:num>
  <w:num w:numId="5" w16cid:durableId="2033219779">
    <w:abstractNumId w:val="9"/>
  </w:num>
  <w:num w:numId="6" w16cid:durableId="349645790">
    <w:abstractNumId w:val="8"/>
  </w:num>
  <w:num w:numId="7" w16cid:durableId="1451586466">
    <w:abstractNumId w:val="3"/>
  </w:num>
  <w:num w:numId="8" w16cid:durableId="160508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899622">
    <w:abstractNumId w:val="1"/>
  </w:num>
  <w:num w:numId="10" w16cid:durableId="206197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47"/>
    <w:rsid w:val="00001B77"/>
    <w:rsid w:val="0000517A"/>
    <w:rsid w:val="00030CD1"/>
    <w:rsid w:val="00031E72"/>
    <w:rsid w:val="000404D2"/>
    <w:rsid w:val="00045E6F"/>
    <w:rsid w:val="00062411"/>
    <w:rsid w:val="000853C0"/>
    <w:rsid w:val="000870F4"/>
    <w:rsid w:val="0009409E"/>
    <w:rsid w:val="00095B60"/>
    <w:rsid w:val="000A1C21"/>
    <w:rsid w:val="000C0BC5"/>
    <w:rsid w:val="000D15EA"/>
    <w:rsid w:val="000E0238"/>
    <w:rsid w:val="00100D84"/>
    <w:rsid w:val="00100D8D"/>
    <w:rsid w:val="00124C9D"/>
    <w:rsid w:val="001251C2"/>
    <w:rsid w:val="00126CBC"/>
    <w:rsid w:val="00157773"/>
    <w:rsid w:val="001740BB"/>
    <w:rsid w:val="0018251A"/>
    <w:rsid w:val="00185C1F"/>
    <w:rsid w:val="00190272"/>
    <w:rsid w:val="00191B9B"/>
    <w:rsid w:val="00193244"/>
    <w:rsid w:val="00195C6C"/>
    <w:rsid w:val="00195FED"/>
    <w:rsid w:val="001A4BD6"/>
    <w:rsid w:val="001B4F48"/>
    <w:rsid w:val="001D5A18"/>
    <w:rsid w:val="00212AB8"/>
    <w:rsid w:val="00223A61"/>
    <w:rsid w:val="002257A2"/>
    <w:rsid w:val="002364A4"/>
    <w:rsid w:val="00263B65"/>
    <w:rsid w:val="00280EB8"/>
    <w:rsid w:val="002A0372"/>
    <w:rsid w:val="002A6670"/>
    <w:rsid w:val="002D5400"/>
    <w:rsid w:val="002F10D9"/>
    <w:rsid w:val="00303502"/>
    <w:rsid w:val="00325651"/>
    <w:rsid w:val="00325C25"/>
    <w:rsid w:val="00372C8F"/>
    <w:rsid w:val="00380ECE"/>
    <w:rsid w:val="00393595"/>
    <w:rsid w:val="00393DDF"/>
    <w:rsid w:val="00397F55"/>
    <w:rsid w:val="003B3E47"/>
    <w:rsid w:val="003B4454"/>
    <w:rsid w:val="003C2812"/>
    <w:rsid w:val="003C2E37"/>
    <w:rsid w:val="003D5ECF"/>
    <w:rsid w:val="003F1415"/>
    <w:rsid w:val="003F4721"/>
    <w:rsid w:val="0040144C"/>
    <w:rsid w:val="00403A53"/>
    <w:rsid w:val="00403EB7"/>
    <w:rsid w:val="00426EA3"/>
    <w:rsid w:val="00430BF0"/>
    <w:rsid w:val="00444663"/>
    <w:rsid w:val="00447162"/>
    <w:rsid w:val="004672E6"/>
    <w:rsid w:val="00470D0E"/>
    <w:rsid w:val="00474ED1"/>
    <w:rsid w:val="004831D8"/>
    <w:rsid w:val="00493085"/>
    <w:rsid w:val="004A36EC"/>
    <w:rsid w:val="004D163F"/>
    <w:rsid w:val="004D6E8B"/>
    <w:rsid w:val="004E4BFF"/>
    <w:rsid w:val="004F2598"/>
    <w:rsid w:val="0051180D"/>
    <w:rsid w:val="00535558"/>
    <w:rsid w:val="005403F7"/>
    <w:rsid w:val="00540632"/>
    <w:rsid w:val="00541CF4"/>
    <w:rsid w:val="005451E8"/>
    <w:rsid w:val="005503B5"/>
    <w:rsid w:val="005507F2"/>
    <w:rsid w:val="005759CC"/>
    <w:rsid w:val="00582C32"/>
    <w:rsid w:val="005A72E1"/>
    <w:rsid w:val="005C6632"/>
    <w:rsid w:val="005D1C9E"/>
    <w:rsid w:val="00633E61"/>
    <w:rsid w:val="00654257"/>
    <w:rsid w:val="0065435A"/>
    <w:rsid w:val="00654601"/>
    <w:rsid w:val="00654CD2"/>
    <w:rsid w:val="006A2DD3"/>
    <w:rsid w:val="006A5AF8"/>
    <w:rsid w:val="006C36CD"/>
    <w:rsid w:val="006D70E3"/>
    <w:rsid w:val="006E79E5"/>
    <w:rsid w:val="00700D1F"/>
    <w:rsid w:val="00707C46"/>
    <w:rsid w:val="007205CB"/>
    <w:rsid w:val="00726073"/>
    <w:rsid w:val="00734FE8"/>
    <w:rsid w:val="007360CE"/>
    <w:rsid w:val="00741A12"/>
    <w:rsid w:val="00750051"/>
    <w:rsid w:val="00762857"/>
    <w:rsid w:val="00763322"/>
    <w:rsid w:val="0076591C"/>
    <w:rsid w:val="00772315"/>
    <w:rsid w:val="00775157"/>
    <w:rsid w:val="007813AE"/>
    <w:rsid w:val="007939B9"/>
    <w:rsid w:val="007A37DB"/>
    <w:rsid w:val="007D6609"/>
    <w:rsid w:val="007E189D"/>
    <w:rsid w:val="007E7C01"/>
    <w:rsid w:val="00807D0D"/>
    <w:rsid w:val="00811259"/>
    <w:rsid w:val="00813AA2"/>
    <w:rsid w:val="00817344"/>
    <w:rsid w:val="008173A3"/>
    <w:rsid w:val="008418F5"/>
    <w:rsid w:val="0086059C"/>
    <w:rsid w:val="00862CC1"/>
    <w:rsid w:val="00864589"/>
    <w:rsid w:val="00890AFB"/>
    <w:rsid w:val="00890FC4"/>
    <w:rsid w:val="00895905"/>
    <w:rsid w:val="008C0AE6"/>
    <w:rsid w:val="008E28E3"/>
    <w:rsid w:val="00911867"/>
    <w:rsid w:val="009164A9"/>
    <w:rsid w:val="009258CB"/>
    <w:rsid w:val="0093362E"/>
    <w:rsid w:val="00944563"/>
    <w:rsid w:val="009521DB"/>
    <w:rsid w:val="00953160"/>
    <w:rsid w:val="009625D8"/>
    <w:rsid w:val="0098459B"/>
    <w:rsid w:val="00984A37"/>
    <w:rsid w:val="00997185"/>
    <w:rsid w:val="009A67C4"/>
    <w:rsid w:val="009C2458"/>
    <w:rsid w:val="009C4A7B"/>
    <w:rsid w:val="009C6123"/>
    <w:rsid w:val="009F1E3E"/>
    <w:rsid w:val="00A116F1"/>
    <w:rsid w:val="00A1213C"/>
    <w:rsid w:val="00A272FF"/>
    <w:rsid w:val="00A50766"/>
    <w:rsid w:val="00A5354B"/>
    <w:rsid w:val="00A53826"/>
    <w:rsid w:val="00A71B57"/>
    <w:rsid w:val="00A71EA3"/>
    <w:rsid w:val="00AB42C1"/>
    <w:rsid w:val="00AC516F"/>
    <w:rsid w:val="00AD0617"/>
    <w:rsid w:val="00AE1009"/>
    <w:rsid w:val="00AE195F"/>
    <w:rsid w:val="00AE2926"/>
    <w:rsid w:val="00AF44F5"/>
    <w:rsid w:val="00B0184B"/>
    <w:rsid w:val="00B035CD"/>
    <w:rsid w:val="00B0769D"/>
    <w:rsid w:val="00B1611D"/>
    <w:rsid w:val="00B16E7A"/>
    <w:rsid w:val="00B16F0D"/>
    <w:rsid w:val="00B1782B"/>
    <w:rsid w:val="00B217F8"/>
    <w:rsid w:val="00B26921"/>
    <w:rsid w:val="00B332EA"/>
    <w:rsid w:val="00B40A53"/>
    <w:rsid w:val="00B45365"/>
    <w:rsid w:val="00B46A65"/>
    <w:rsid w:val="00B60184"/>
    <w:rsid w:val="00B62D20"/>
    <w:rsid w:val="00B81E75"/>
    <w:rsid w:val="00B97DB3"/>
    <w:rsid w:val="00BA657E"/>
    <w:rsid w:val="00BD1A5A"/>
    <w:rsid w:val="00BD7A9B"/>
    <w:rsid w:val="00BD7BE1"/>
    <w:rsid w:val="00BF416B"/>
    <w:rsid w:val="00C233AF"/>
    <w:rsid w:val="00C64E4E"/>
    <w:rsid w:val="00C66E64"/>
    <w:rsid w:val="00C761A0"/>
    <w:rsid w:val="00C85F7E"/>
    <w:rsid w:val="00C90D53"/>
    <w:rsid w:val="00CA0B2E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38AD"/>
    <w:rsid w:val="00D94637"/>
    <w:rsid w:val="00D9725C"/>
    <w:rsid w:val="00DA50BA"/>
    <w:rsid w:val="00DA7006"/>
    <w:rsid w:val="00DB3621"/>
    <w:rsid w:val="00DC0878"/>
    <w:rsid w:val="00DC6427"/>
    <w:rsid w:val="00DD1428"/>
    <w:rsid w:val="00DD66A1"/>
    <w:rsid w:val="00DE196D"/>
    <w:rsid w:val="00DF6B49"/>
    <w:rsid w:val="00DF7D79"/>
    <w:rsid w:val="00E067C5"/>
    <w:rsid w:val="00E10ADF"/>
    <w:rsid w:val="00E24D59"/>
    <w:rsid w:val="00E265BF"/>
    <w:rsid w:val="00E31C34"/>
    <w:rsid w:val="00E378D8"/>
    <w:rsid w:val="00E37C34"/>
    <w:rsid w:val="00E43A12"/>
    <w:rsid w:val="00E526E1"/>
    <w:rsid w:val="00E6052F"/>
    <w:rsid w:val="00E66581"/>
    <w:rsid w:val="00E67C67"/>
    <w:rsid w:val="00E7139A"/>
    <w:rsid w:val="00E77476"/>
    <w:rsid w:val="00E8228B"/>
    <w:rsid w:val="00E827D9"/>
    <w:rsid w:val="00ED0F4E"/>
    <w:rsid w:val="00EE5706"/>
    <w:rsid w:val="00EF373D"/>
    <w:rsid w:val="00EF3946"/>
    <w:rsid w:val="00F11595"/>
    <w:rsid w:val="00F13BC9"/>
    <w:rsid w:val="00F13D29"/>
    <w:rsid w:val="00F357B2"/>
    <w:rsid w:val="00F36556"/>
    <w:rsid w:val="00F705DF"/>
    <w:rsid w:val="00F70622"/>
    <w:rsid w:val="00F85624"/>
    <w:rsid w:val="00F87C05"/>
    <w:rsid w:val="00F93191"/>
    <w:rsid w:val="00F93A17"/>
    <w:rsid w:val="00F958B2"/>
    <w:rsid w:val="00FA1CC0"/>
    <w:rsid w:val="00FA2AF6"/>
    <w:rsid w:val="00FB073D"/>
    <w:rsid w:val="00FB0E53"/>
    <w:rsid w:val="00FB771F"/>
    <w:rsid w:val="00FC5386"/>
    <w:rsid w:val="00FD48E5"/>
    <w:rsid w:val="00FD4BE4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B9FCC"/>
  <w15:docId w15:val="{2262C6D8-0E26-41E0-8CF5-E528768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E6052F"/>
    <w:pPr>
      <w:keepNext/>
      <w:keepLines/>
      <w:spacing w:before="160"/>
      <w:ind w:left="794"/>
    </w:pPr>
    <w:rPr>
      <w:rFonts w:ascii="STKaiti" w:eastAsia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E6052F"/>
    <w:rPr>
      <w:rFonts w:ascii="STKaiti" w:eastAsia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3B3E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0617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A53826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A53826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A53826"/>
    <w:rPr>
      <w:rFonts w:ascii="Calibri" w:hAnsi="Calibri"/>
      <w:caps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A53826"/>
    <w:rPr>
      <w:rFonts w:ascii="Calibri" w:hAnsi="Calibri"/>
      <w:caps/>
      <w:sz w:val="28"/>
      <w:lang w:val="en-GB" w:eastAsia="en-US"/>
    </w:rPr>
  </w:style>
  <w:style w:type="character" w:customStyle="1" w:styleId="enumlev2Char">
    <w:name w:val="enumlev2 Char"/>
    <w:basedOn w:val="enumlev1Char"/>
    <w:link w:val="enumlev2"/>
    <w:locked/>
    <w:rsid w:val="00A53826"/>
    <w:rPr>
      <w:rFonts w:ascii="Calibri" w:hAnsi="Calibri"/>
      <w:sz w:val="24"/>
      <w:lang w:val="en-GB" w:eastAsia="en-US"/>
    </w:rPr>
  </w:style>
  <w:style w:type="paragraph" w:customStyle="1" w:styleId="Endtext">
    <w:name w:val="End_text"/>
    <w:basedOn w:val="Reftext"/>
    <w:rsid w:val="00A538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</w:pPr>
    <w:rPr>
      <w:rFonts w:eastAsia="STKaiti"/>
      <w:iCs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13/en" TargetMode="External"/><Relationship Id="rId13" Type="http://schemas.openxmlformats.org/officeDocument/2006/relationships/hyperlink" Target="https://www.itu.int/en/council/Documents/basic-texts-2023/RES-025-C.pdf" TargetMode="External"/><Relationship Id="rId18" Type="http://schemas.openxmlformats.org/officeDocument/2006/relationships/hyperlink" Target="https://www.itu.int/en/council/Documents/basic-texts-2023/DEC-005-C.pdf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md/S23-CL-C-0027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Constitution-C.pdf" TargetMode="External"/><Relationship Id="rId17" Type="http://schemas.openxmlformats.org/officeDocument/2006/relationships/hyperlink" Target="https://www.itu.int/en/council/Documents/basic-texts-2023/RES-191-C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Documents/basic-texts-2023/RES-151-C.pdf" TargetMode="External"/><Relationship Id="rId20" Type="http://schemas.openxmlformats.org/officeDocument/2006/relationships/hyperlink" Target="https://www.itu.int/md/S23-CL-C-0013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052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Documents/basic-texts-2023/RES-094-C.pdf" TargetMode="External"/><Relationship Id="rId23" Type="http://schemas.openxmlformats.org/officeDocument/2006/relationships/hyperlink" Target="https://www.itu.int/md/S23-CL-C-0052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23-CL-C-0050/en" TargetMode="External"/><Relationship Id="rId19" Type="http://schemas.openxmlformats.org/officeDocument/2006/relationships/hyperlink" Target="https://www.itu.int/dms_pub/itu-d/opb/tdc/D-TDC-WTDC-2022-PDF-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27/en" TargetMode="External"/><Relationship Id="rId14" Type="http://schemas.openxmlformats.org/officeDocument/2006/relationships/hyperlink" Target="https://www.itu.int/en/council/Documents/basic-texts-2023/RES-071-C.pdf" TargetMode="External"/><Relationship Id="rId22" Type="http://schemas.openxmlformats.org/officeDocument/2006/relationships/hyperlink" Target="https://www.itu.int/md/S23-CL-C-0050/e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1314</Characters>
  <Application>Microsoft Office Word</Application>
  <DocSecurity>4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2289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Ensuring a OneITU approach for sound financial planning, accountability and agility for the benefit of all countries and the future of the Union</dc:title>
  <dc:subject>Council 2023</dc:subject>
  <dc:creator>Li, Jianying</dc:creator>
  <cp:keywords>C2023, C23, Council-23</cp:keywords>
  <dc:description/>
  <cp:lastModifiedBy>Xue, Kun</cp:lastModifiedBy>
  <cp:revision>2</cp:revision>
  <cp:lastPrinted>2015-02-24T13:23:00Z</cp:lastPrinted>
  <dcterms:created xsi:type="dcterms:W3CDTF">2023-07-07T17:57:00Z</dcterms:created>
  <dcterms:modified xsi:type="dcterms:W3CDTF">2023-07-07T17:57:00Z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