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716825" w14:paraId="7CE4A96C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AB2F2AE" w14:textId="09E56068" w:rsidR="00796BD3" w:rsidRPr="00716825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716825">
              <w:rPr>
                <w:b/>
                <w:lang w:val="ru-RU"/>
              </w:rPr>
              <w:t>Пункт повестки дня</w:t>
            </w:r>
            <w:r w:rsidRPr="00716825">
              <w:rPr>
                <w:bCs/>
                <w:lang w:val="ru-RU"/>
              </w:rPr>
              <w:t>:</w:t>
            </w:r>
            <w:r w:rsidR="000D2148" w:rsidRPr="00716825">
              <w:rPr>
                <w:b/>
                <w:lang w:val="ru-RU"/>
              </w:rPr>
              <w:t xml:space="preserve"> </w:t>
            </w:r>
            <w:r w:rsidR="00A74E31" w:rsidRPr="00716825">
              <w:rPr>
                <w:b/>
                <w:lang w:val="ru-RU"/>
              </w:rPr>
              <w:t>PL</w:t>
            </w:r>
            <w:r w:rsidR="000D2148" w:rsidRPr="00716825">
              <w:rPr>
                <w:b/>
                <w:lang w:val="ru-RU"/>
              </w:rPr>
              <w:t xml:space="preserve"> </w:t>
            </w:r>
            <w:r w:rsidR="00371F31" w:rsidRPr="00716825">
              <w:rPr>
                <w:b/>
                <w:lang w:val="ru-RU"/>
              </w:rPr>
              <w:t>2</w:t>
            </w:r>
          </w:p>
        </w:tc>
        <w:tc>
          <w:tcPr>
            <w:tcW w:w="5245" w:type="dxa"/>
          </w:tcPr>
          <w:p w14:paraId="7E14BEB2" w14:textId="65AB3DFC" w:rsidR="00796BD3" w:rsidRPr="00716825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716825">
              <w:rPr>
                <w:b/>
                <w:lang w:val="ru-RU"/>
              </w:rPr>
              <w:t xml:space="preserve">Документ </w:t>
            </w:r>
            <w:r w:rsidR="00796BD3" w:rsidRPr="00716825">
              <w:rPr>
                <w:b/>
                <w:lang w:val="ru-RU"/>
              </w:rPr>
              <w:t>C23/</w:t>
            </w:r>
            <w:r w:rsidR="00A74E31" w:rsidRPr="00716825">
              <w:rPr>
                <w:b/>
                <w:lang w:val="ru-RU"/>
              </w:rPr>
              <w:t>63</w:t>
            </w:r>
            <w:r w:rsidR="00796BD3" w:rsidRPr="00716825">
              <w:rPr>
                <w:b/>
                <w:lang w:val="ru-RU"/>
              </w:rPr>
              <w:t>-R</w:t>
            </w:r>
          </w:p>
        </w:tc>
      </w:tr>
      <w:tr w:rsidR="00796BD3" w:rsidRPr="00716825" w14:paraId="1615FA3A" w14:textId="77777777" w:rsidTr="0099131E">
        <w:trPr>
          <w:cantSplit/>
        </w:trPr>
        <w:tc>
          <w:tcPr>
            <w:tcW w:w="3969" w:type="dxa"/>
            <w:vMerge/>
          </w:tcPr>
          <w:p w14:paraId="6B4490B0" w14:textId="77777777" w:rsidR="00796BD3" w:rsidRPr="00716825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6FA4E7" w14:textId="6C683826" w:rsidR="00796BD3" w:rsidRPr="00716825" w:rsidRDefault="007827AB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716825">
              <w:rPr>
                <w:b/>
                <w:lang w:val="ru-RU"/>
              </w:rPr>
              <w:t>9</w:t>
            </w:r>
            <w:r w:rsidR="007E13DC" w:rsidRPr="00716825">
              <w:rPr>
                <w:b/>
                <w:lang w:val="ru-RU"/>
              </w:rPr>
              <w:t xml:space="preserve"> июня</w:t>
            </w:r>
            <w:r w:rsidR="00796BD3" w:rsidRPr="00716825">
              <w:rPr>
                <w:b/>
                <w:lang w:val="ru-RU"/>
              </w:rPr>
              <w:t xml:space="preserve"> 2023</w:t>
            </w:r>
            <w:r w:rsidR="005039F9" w:rsidRPr="00716825">
              <w:rPr>
                <w:b/>
                <w:lang w:val="ru-RU"/>
              </w:rPr>
              <w:t> года</w:t>
            </w:r>
          </w:p>
        </w:tc>
      </w:tr>
      <w:tr w:rsidR="00796BD3" w:rsidRPr="00716825" w14:paraId="42EFB6F1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42D4169" w14:textId="77777777" w:rsidR="00796BD3" w:rsidRPr="00716825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73337C8" w14:textId="77777777" w:rsidR="00796BD3" w:rsidRPr="00716825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716825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716825" w14:paraId="705A2A0C" w14:textId="77777777" w:rsidTr="0099131E">
        <w:trPr>
          <w:cantSplit/>
          <w:trHeight w:val="23"/>
        </w:trPr>
        <w:tc>
          <w:tcPr>
            <w:tcW w:w="3969" w:type="dxa"/>
          </w:tcPr>
          <w:p w14:paraId="014A19BD" w14:textId="77777777" w:rsidR="00796BD3" w:rsidRPr="00716825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2CA2781" w14:textId="77777777" w:rsidR="00796BD3" w:rsidRPr="00716825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716825" w14:paraId="3D1508ED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0BFDD1" w14:textId="77777777" w:rsidR="00796BD3" w:rsidRPr="00716825" w:rsidRDefault="0033025A" w:rsidP="0099131E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716825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BE451A" w14:paraId="1E7D340B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B04494E" w14:textId="1E2FE5E5" w:rsidR="00796BD3" w:rsidRPr="00716825" w:rsidRDefault="00F47384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716825">
              <w:rPr>
                <w:sz w:val="32"/>
                <w:szCs w:val="32"/>
                <w:lang w:val="ru-RU"/>
              </w:rPr>
              <w:t>ПРИВЛЕЧЕНИЕ МОЛОДЕЖИ И МОЛОДЕЖНЫЕ ИНИЦИАТИВЫ В</w:t>
            </w:r>
            <w:r w:rsidR="00716825">
              <w:rPr>
                <w:sz w:val="32"/>
                <w:szCs w:val="32"/>
                <w:lang w:val="en-US"/>
              </w:rPr>
              <w:t> </w:t>
            </w:r>
            <w:r w:rsidRPr="00716825">
              <w:rPr>
                <w:sz w:val="32"/>
                <w:szCs w:val="32"/>
                <w:lang w:val="ru-RU"/>
              </w:rPr>
              <w:t>МСЭ</w:t>
            </w:r>
          </w:p>
        </w:tc>
      </w:tr>
      <w:tr w:rsidR="00796BD3" w:rsidRPr="00716825" w14:paraId="7B0F0CD3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4424377" w14:textId="5AE64F5F" w:rsidR="00796BD3" w:rsidRPr="00716825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16825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BF57CC4" w14:textId="4992FF0E" w:rsidR="00AE3D8E" w:rsidRPr="00716825" w:rsidRDefault="00AE3D8E" w:rsidP="007827AB">
            <w:pPr>
              <w:rPr>
                <w:lang w:val="ru-RU"/>
              </w:rPr>
            </w:pPr>
            <w:r w:rsidRPr="00716825">
              <w:rPr>
                <w:lang w:val="ru-RU"/>
              </w:rPr>
              <w:t xml:space="preserve">Цель настоящего документа – проинформировать Совет МСЭ об участии молодежи в ряде инициатив и существующих программ МСЭ. </w:t>
            </w:r>
          </w:p>
          <w:p w14:paraId="05813D22" w14:textId="77777777" w:rsidR="00796BD3" w:rsidRPr="00716825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16825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1592145C" w14:textId="385F662B" w:rsidR="00DC600B" w:rsidRPr="00716825" w:rsidRDefault="007827AB" w:rsidP="00DC600B">
            <w:pPr>
              <w:rPr>
                <w:lang w:val="ru-RU"/>
              </w:rPr>
            </w:pPr>
            <w:r w:rsidRPr="00716825">
              <w:rPr>
                <w:szCs w:val="22"/>
                <w:lang w:val="ru-RU"/>
              </w:rPr>
              <w:t xml:space="preserve">Совету предлагается </w:t>
            </w:r>
            <w:r w:rsidRPr="00716825">
              <w:rPr>
                <w:b/>
                <w:bCs/>
                <w:szCs w:val="22"/>
                <w:lang w:val="ru-RU"/>
              </w:rPr>
              <w:t>принять к сведению</w:t>
            </w:r>
            <w:r w:rsidRPr="00716825">
              <w:rPr>
                <w:szCs w:val="22"/>
                <w:lang w:val="ru-RU"/>
              </w:rPr>
              <w:t xml:space="preserve"> настоящий отчет.</w:t>
            </w:r>
          </w:p>
          <w:p w14:paraId="57077B00" w14:textId="77777777" w:rsidR="00796BD3" w:rsidRPr="00716825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16825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49DB6123" w14:textId="77777777" w:rsidR="00AE3D8E" w:rsidRPr="00716825" w:rsidRDefault="00AE3D8E" w:rsidP="0099131E">
            <w:pPr>
              <w:rPr>
                <w:lang w:val="ru-RU"/>
              </w:rPr>
            </w:pPr>
            <w:r w:rsidRPr="00716825">
              <w:rPr>
                <w:lang w:val="ru-RU"/>
              </w:rPr>
              <w:t>Разнообразие и интеграция</w:t>
            </w:r>
            <w:r w:rsidR="00873EDB" w:rsidRPr="00716825">
              <w:rPr>
                <w:lang w:val="ru-RU"/>
              </w:rPr>
              <w:t xml:space="preserve">; </w:t>
            </w:r>
            <w:r w:rsidRPr="00716825">
              <w:rPr>
                <w:lang w:val="ru-RU"/>
              </w:rPr>
              <w:t>развитие людских ресурсов и организационные инновации.</w:t>
            </w:r>
          </w:p>
          <w:p w14:paraId="7A96656A" w14:textId="3F4D3B41" w:rsidR="00796BD3" w:rsidRPr="00716825" w:rsidRDefault="0033025A" w:rsidP="00AE3D8E">
            <w:pPr>
              <w:rPr>
                <w:b/>
                <w:bCs/>
                <w:sz w:val="24"/>
                <w:szCs w:val="24"/>
                <w:lang w:val="ru-RU"/>
              </w:rPr>
            </w:pPr>
            <w:r w:rsidRPr="00716825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3F441306" w14:textId="2FB2CAC8" w:rsidR="00DC600B" w:rsidRPr="00716825" w:rsidRDefault="00DC600B" w:rsidP="005039F9">
            <w:pPr>
              <w:rPr>
                <w:lang w:val="ru-RU"/>
              </w:rPr>
            </w:pPr>
            <w:r w:rsidRPr="00716825">
              <w:rPr>
                <w:lang w:val="ru-RU"/>
              </w:rPr>
              <w:t>Отсутствуют.</w:t>
            </w:r>
          </w:p>
          <w:p w14:paraId="76BD992D" w14:textId="06DF4AC5" w:rsidR="00796BD3" w:rsidRPr="00716825" w:rsidRDefault="00796BD3" w:rsidP="0099131E">
            <w:pPr>
              <w:spacing w:before="160"/>
              <w:rPr>
                <w:caps/>
                <w:szCs w:val="22"/>
                <w:lang w:val="ru-RU"/>
              </w:rPr>
            </w:pPr>
            <w:r w:rsidRPr="00716825">
              <w:rPr>
                <w:szCs w:val="22"/>
                <w:lang w:val="ru-RU"/>
              </w:rPr>
              <w:t>__________________</w:t>
            </w:r>
          </w:p>
          <w:p w14:paraId="62AA5559" w14:textId="77777777" w:rsidR="00796BD3" w:rsidRPr="00716825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716825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3B9916DE" w14:textId="547FE982" w:rsidR="00796BD3" w:rsidRPr="00716825" w:rsidRDefault="00277A04" w:rsidP="00A74E31">
            <w:pPr>
              <w:spacing w:after="120"/>
              <w:rPr>
                <w:i/>
                <w:iCs/>
                <w:lang w:val="ru-RU"/>
              </w:rPr>
            </w:pPr>
            <w:hyperlink r:id="rId7" w:history="1">
              <w:r w:rsidR="00A74E31" w:rsidRPr="00716825">
                <w:rPr>
                  <w:rStyle w:val="Hyperlink"/>
                  <w:rFonts w:eastAsia="Calibri"/>
                  <w:i/>
                  <w:iCs/>
                  <w:lang w:val="ru-RU"/>
                </w:rPr>
                <w:t>Резолюция 198 (Пересм. Бухарест, 2022 г.)</w:t>
              </w:r>
            </w:hyperlink>
            <w:r w:rsidR="00A74E31" w:rsidRPr="00716825">
              <w:rPr>
                <w:rFonts w:eastAsia="Calibri"/>
                <w:i/>
                <w:iCs/>
                <w:lang w:val="ru-RU"/>
              </w:rPr>
              <w:t xml:space="preserve"> Полномочной конференции; </w:t>
            </w:r>
            <w:hyperlink r:id="rId8" w:history="1">
              <w:r w:rsidR="00A74E31" w:rsidRPr="00716825">
                <w:rPr>
                  <w:rStyle w:val="Hyperlink"/>
                  <w:i/>
                  <w:iCs/>
                  <w:lang w:val="ru-RU"/>
                </w:rPr>
                <w:t>C23/35</w:t>
              </w:r>
            </w:hyperlink>
            <w:r w:rsidR="00A74E31" w:rsidRPr="00716825">
              <w:rPr>
                <w:i/>
                <w:iCs/>
                <w:lang w:val="ru-RU"/>
              </w:rPr>
              <w:t xml:space="preserve">; </w:t>
            </w:r>
            <w:hyperlink r:id="rId9" w:history="1">
              <w:r w:rsidR="00A74E31" w:rsidRPr="00716825">
                <w:rPr>
                  <w:rStyle w:val="Hyperlink"/>
                  <w:rFonts w:eastAsia="Calibri"/>
                  <w:i/>
                  <w:iCs/>
                  <w:lang w:val="ru-RU"/>
                </w:rPr>
                <w:t>C23/INF/6</w:t>
              </w:r>
            </w:hyperlink>
          </w:p>
        </w:tc>
      </w:tr>
      <w:bookmarkEnd w:id="2"/>
      <w:bookmarkEnd w:id="6"/>
    </w:tbl>
    <w:p w14:paraId="345A455E" w14:textId="77777777" w:rsidR="005039F9" w:rsidRPr="00716825" w:rsidRDefault="005039F9" w:rsidP="005039F9">
      <w:pPr>
        <w:rPr>
          <w:lang w:val="ru-RU"/>
        </w:rPr>
      </w:pPr>
      <w:r w:rsidRPr="00716825">
        <w:rPr>
          <w:lang w:val="ru-RU"/>
        </w:rPr>
        <w:br w:type="page"/>
      </w:r>
    </w:p>
    <w:p w14:paraId="1C15682C" w14:textId="77777777" w:rsidR="00210537" w:rsidRPr="00716825" w:rsidRDefault="00210537" w:rsidP="00210537">
      <w:pPr>
        <w:pStyle w:val="Heading1"/>
        <w:rPr>
          <w:rFonts w:eastAsiaTheme="minorHAnsi"/>
          <w:lang w:val="ru-RU"/>
        </w:rPr>
      </w:pPr>
      <w:r w:rsidRPr="00716825">
        <w:rPr>
          <w:rFonts w:eastAsiaTheme="minorHAnsi"/>
          <w:lang w:val="ru-RU"/>
        </w:rPr>
        <w:lastRenderedPageBreak/>
        <w:t>1</w:t>
      </w:r>
      <w:r w:rsidRPr="00716825">
        <w:rPr>
          <w:rFonts w:eastAsiaTheme="minorHAnsi"/>
          <w:lang w:val="ru-RU"/>
        </w:rPr>
        <w:tab/>
        <w:t>Базовая информация</w:t>
      </w:r>
    </w:p>
    <w:p w14:paraId="6950E964" w14:textId="34778AAC" w:rsidR="00873EDB" w:rsidRPr="00716825" w:rsidRDefault="00AE3D8E" w:rsidP="00873EDB">
      <w:pPr>
        <w:rPr>
          <w:rFonts w:eastAsia="Arial Unicode MS"/>
          <w:lang w:val="ru-RU"/>
        </w:rPr>
      </w:pPr>
      <w:bookmarkStart w:id="7" w:name="_Hlk136977297"/>
      <w:r w:rsidRPr="00716825">
        <w:rPr>
          <w:rFonts w:eastAsia="Arial Unicode MS"/>
          <w:lang w:val="ru-RU"/>
        </w:rPr>
        <w:t>Резолюция </w:t>
      </w:r>
      <w:r w:rsidR="00873EDB" w:rsidRPr="00716825">
        <w:rPr>
          <w:rFonts w:eastAsia="Arial Unicode MS"/>
          <w:lang w:val="ru-RU"/>
        </w:rPr>
        <w:t xml:space="preserve">198 (Пересм. Бухарест, 2022 г.) Полномочной конференции о расширении прав и возможностей молодежи посредством электросвязи/‎информационно-коммуникационных технологий </w:t>
      </w:r>
      <w:bookmarkEnd w:id="7"/>
      <w:r w:rsidR="00873EDB" w:rsidRPr="00716825">
        <w:rPr>
          <w:rFonts w:eastAsia="Arial Unicode MS"/>
          <w:lang w:val="ru-RU"/>
        </w:rPr>
        <w:t xml:space="preserve">поручает Генеральному секретарю </w:t>
      </w:r>
      <w:r w:rsidR="00C11EE9" w:rsidRPr="00716825">
        <w:rPr>
          <w:rFonts w:eastAsia="Arial Unicode MS"/>
          <w:lang w:val="ru-RU"/>
        </w:rPr>
        <w:t>продолжать обеспечивать включение молодежной проблематики в рабочие программы, методы управления и деятельность МСЭ по развитию людских ресурсов и представлять Совету МСЭ ежегодный письменный отчет о достигнутых результатах</w:t>
      </w:r>
      <w:r w:rsidR="00873EDB" w:rsidRPr="00716825">
        <w:rPr>
          <w:rFonts w:eastAsia="Arial Unicode MS"/>
          <w:lang w:val="ru-RU"/>
        </w:rPr>
        <w:t>.</w:t>
      </w:r>
    </w:p>
    <w:p w14:paraId="744FAEE8" w14:textId="45E61BC7" w:rsidR="00AE3D8E" w:rsidRPr="00716825" w:rsidRDefault="00AE3D8E" w:rsidP="00873EDB">
      <w:pPr>
        <w:rPr>
          <w:rFonts w:eastAsia="Arial Unicode MS"/>
          <w:lang w:val="ru-RU"/>
        </w:rPr>
      </w:pPr>
      <w:r w:rsidRPr="00716825">
        <w:rPr>
          <w:rFonts w:eastAsia="Arial Unicode MS"/>
          <w:lang w:val="ru-RU"/>
        </w:rPr>
        <w:t>Для выполнения Резолюции 198 (</w:t>
      </w:r>
      <w:r w:rsidR="00C90E93" w:rsidRPr="00716825">
        <w:rPr>
          <w:rFonts w:eastAsia="Arial Unicode MS"/>
          <w:lang w:val="ru-RU"/>
        </w:rPr>
        <w:t xml:space="preserve">Пересм. </w:t>
      </w:r>
      <w:r w:rsidR="00BE451A">
        <w:rPr>
          <w:rFonts w:eastAsia="Arial Unicode MS"/>
          <w:lang w:val="ru-RU"/>
        </w:rPr>
        <w:t>Дубай</w:t>
      </w:r>
      <w:r w:rsidR="00C90E93" w:rsidRPr="00716825">
        <w:rPr>
          <w:rFonts w:eastAsia="Arial Unicode MS"/>
          <w:lang w:val="ru-RU"/>
        </w:rPr>
        <w:t>, 20</w:t>
      </w:r>
      <w:r w:rsidR="00BE451A">
        <w:rPr>
          <w:rFonts w:eastAsia="Arial Unicode MS"/>
          <w:lang w:val="ru-RU"/>
        </w:rPr>
        <w:t>18</w:t>
      </w:r>
      <w:r w:rsidR="00C90E93" w:rsidRPr="00716825">
        <w:rPr>
          <w:rFonts w:eastAsia="Arial Unicode MS"/>
          <w:lang w:val="ru-RU"/>
        </w:rPr>
        <w:t xml:space="preserve"> г.) </w:t>
      </w:r>
      <w:r w:rsidRPr="00716825">
        <w:rPr>
          <w:rFonts w:eastAsia="Arial Unicode MS"/>
          <w:lang w:val="ru-RU"/>
        </w:rPr>
        <w:t xml:space="preserve">Полномочной конференции </w:t>
      </w:r>
      <w:r w:rsidR="0082125F" w:rsidRPr="00716825">
        <w:rPr>
          <w:rFonts w:eastAsia="Arial Unicode MS"/>
          <w:lang w:val="ru-RU"/>
        </w:rPr>
        <w:t xml:space="preserve">и в целях продвижения интересов молодежи в МСЭ </w:t>
      </w:r>
      <w:r w:rsidRPr="00716825">
        <w:rPr>
          <w:rFonts w:eastAsia="Arial Unicode MS"/>
          <w:lang w:val="ru-RU"/>
        </w:rPr>
        <w:t>была разработ</w:t>
      </w:r>
      <w:r w:rsidR="0082125F" w:rsidRPr="00716825">
        <w:rPr>
          <w:rFonts w:eastAsia="Arial Unicode MS"/>
          <w:lang w:val="ru-RU"/>
        </w:rPr>
        <w:t>ана Молодежная стратегия МСЭ</w:t>
      </w:r>
      <w:r w:rsidR="00C90E93" w:rsidRPr="00716825">
        <w:rPr>
          <w:rFonts w:eastAsia="Arial Unicode MS"/>
          <w:lang w:val="ru-RU"/>
        </w:rPr>
        <w:t>, которая была принята в 2020 </w:t>
      </w:r>
      <w:r w:rsidRPr="00716825">
        <w:rPr>
          <w:rFonts w:eastAsia="Arial Unicode MS"/>
          <w:lang w:val="ru-RU"/>
        </w:rPr>
        <w:t xml:space="preserve">году. Молодежная стратегия направлена на улучшение </w:t>
      </w:r>
      <w:r w:rsidR="00D02B79" w:rsidRPr="00716825">
        <w:rPr>
          <w:rFonts w:eastAsia="Arial Unicode MS"/>
          <w:lang w:val="ru-RU"/>
        </w:rPr>
        <w:t xml:space="preserve">условий </w:t>
      </w:r>
      <w:r w:rsidRPr="00716825">
        <w:rPr>
          <w:rFonts w:eastAsia="Arial Unicode MS"/>
          <w:lang w:val="ru-RU"/>
        </w:rPr>
        <w:t xml:space="preserve">жизни молодых людей во всем мире и обеспечение значимого участия молодежи в </w:t>
      </w:r>
      <w:r w:rsidR="00D02B79" w:rsidRPr="00716825">
        <w:rPr>
          <w:rFonts w:eastAsia="Arial Unicode MS"/>
          <w:lang w:val="ru-RU"/>
        </w:rPr>
        <w:t xml:space="preserve">деятельности </w:t>
      </w:r>
      <w:r w:rsidRPr="00716825">
        <w:rPr>
          <w:rFonts w:eastAsia="Arial Unicode MS"/>
          <w:lang w:val="ru-RU"/>
        </w:rPr>
        <w:t xml:space="preserve">МСЭ в качестве основных заинтересованных сторон в </w:t>
      </w:r>
      <w:r w:rsidR="00D02B79" w:rsidRPr="00716825">
        <w:rPr>
          <w:rFonts w:eastAsia="Arial Unicode MS"/>
          <w:lang w:val="ru-RU"/>
        </w:rPr>
        <w:t xml:space="preserve">процессе </w:t>
      </w:r>
      <w:r w:rsidRPr="00716825">
        <w:rPr>
          <w:rFonts w:eastAsia="Arial Unicode MS"/>
          <w:lang w:val="ru-RU"/>
        </w:rPr>
        <w:t>реализации Повестки дня в области устойчивого развития на период до 2030</w:t>
      </w:r>
      <w:r w:rsidR="00D02B79" w:rsidRPr="00716825">
        <w:rPr>
          <w:rFonts w:eastAsia="Arial Unicode MS"/>
          <w:lang w:val="ru-RU"/>
        </w:rPr>
        <w:t> </w:t>
      </w:r>
      <w:r w:rsidRPr="00716825">
        <w:rPr>
          <w:rFonts w:eastAsia="Arial Unicode MS"/>
          <w:lang w:val="ru-RU"/>
        </w:rPr>
        <w:t xml:space="preserve">года. </w:t>
      </w:r>
      <w:r w:rsidR="006F45F7" w:rsidRPr="00716825">
        <w:rPr>
          <w:rFonts w:eastAsia="Arial Unicode MS"/>
          <w:lang w:val="ru-RU"/>
        </w:rPr>
        <w:t xml:space="preserve">Она </w:t>
      </w:r>
      <w:r w:rsidR="004F3DCF" w:rsidRPr="00716825">
        <w:rPr>
          <w:rFonts w:eastAsia="Arial Unicode MS"/>
          <w:lang w:val="ru-RU"/>
        </w:rPr>
        <w:t xml:space="preserve">разработана с целью обеспечить соответствие </w:t>
      </w:r>
      <w:r w:rsidRPr="00716825">
        <w:rPr>
          <w:rFonts w:eastAsia="Arial Unicode MS"/>
          <w:lang w:val="ru-RU"/>
        </w:rPr>
        <w:t>своему назначению и сократить цифровой разрыв</w:t>
      </w:r>
      <w:r w:rsidR="00D02B79" w:rsidRPr="00716825">
        <w:rPr>
          <w:rFonts w:eastAsia="Arial Unicode MS"/>
          <w:lang w:val="ru-RU"/>
        </w:rPr>
        <w:t xml:space="preserve"> среди молодежи.</w:t>
      </w:r>
    </w:p>
    <w:p w14:paraId="5B267F48" w14:textId="59201916" w:rsidR="00873EDB" w:rsidRPr="00716825" w:rsidRDefault="00873EDB" w:rsidP="00B854D8">
      <w:pPr>
        <w:pStyle w:val="Heading1"/>
        <w:rPr>
          <w:rFonts w:eastAsia="Arial Unicode MS"/>
          <w:lang w:val="ru-RU"/>
        </w:rPr>
      </w:pPr>
      <w:r w:rsidRPr="00716825">
        <w:rPr>
          <w:rFonts w:eastAsia="Arial Unicode MS"/>
          <w:lang w:val="ru-RU"/>
        </w:rPr>
        <w:t>2</w:t>
      </w:r>
      <w:r w:rsidR="00B854D8" w:rsidRPr="00716825">
        <w:rPr>
          <w:rFonts w:eastAsia="Arial Unicode MS"/>
          <w:lang w:val="ru-RU"/>
        </w:rPr>
        <w:tab/>
      </w:r>
      <w:r w:rsidR="00D02B79" w:rsidRPr="00716825">
        <w:rPr>
          <w:rFonts w:eastAsia="Arial Unicode MS"/>
          <w:lang w:val="ru-RU"/>
        </w:rPr>
        <w:t>Отчет о ходе выполнения Резолюции </w:t>
      </w:r>
      <w:r w:rsidRPr="00716825">
        <w:rPr>
          <w:rFonts w:eastAsia="Arial Unicode MS"/>
          <w:lang w:val="ru-RU"/>
        </w:rPr>
        <w:t>198 (</w:t>
      </w:r>
      <w:r w:rsidR="00B854D8" w:rsidRPr="00716825">
        <w:rPr>
          <w:rFonts w:eastAsia="Arial Unicode MS"/>
          <w:lang w:val="ru-RU"/>
        </w:rPr>
        <w:t>Пересм. Бухарест</w:t>
      </w:r>
      <w:r w:rsidRPr="00716825">
        <w:rPr>
          <w:rFonts w:eastAsia="Arial Unicode MS"/>
          <w:lang w:val="ru-RU"/>
        </w:rPr>
        <w:t>, 2022</w:t>
      </w:r>
      <w:r w:rsidR="00B854D8" w:rsidRPr="00716825">
        <w:rPr>
          <w:rFonts w:eastAsia="Arial Unicode MS"/>
          <w:lang w:val="ru-RU"/>
        </w:rPr>
        <w:t> г.</w:t>
      </w:r>
      <w:r w:rsidRPr="00716825">
        <w:rPr>
          <w:rFonts w:eastAsia="Arial Unicode MS"/>
          <w:lang w:val="ru-RU"/>
        </w:rPr>
        <w:t>)</w:t>
      </w:r>
    </w:p>
    <w:p w14:paraId="4AD8B126" w14:textId="1C60094B" w:rsidR="00D02B79" w:rsidRPr="00716825" w:rsidRDefault="006C115B" w:rsidP="00873EDB">
      <w:pPr>
        <w:rPr>
          <w:rFonts w:eastAsia="Arial Unicode MS"/>
          <w:lang w:val="ru-RU"/>
        </w:rPr>
      </w:pPr>
      <w:r w:rsidRPr="00716825">
        <w:rPr>
          <w:rFonts w:eastAsia="Arial Unicode MS"/>
          <w:lang w:val="ru-RU"/>
        </w:rPr>
        <w:t>По сос</w:t>
      </w:r>
      <w:r w:rsidR="006F45F7" w:rsidRPr="00716825">
        <w:rPr>
          <w:rFonts w:eastAsia="Arial Unicode MS"/>
          <w:lang w:val="ru-RU"/>
        </w:rPr>
        <w:t xml:space="preserve">тоянию на май 2023 года только девять </w:t>
      </w:r>
      <w:r w:rsidR="00D02B79" w:rsidRPr="00716825">
        <w:rPr>
          <w:rFonts w:eastAsia="Arial Unicode MS"/>
          <w:lang w:val="ru-RU"/>
        </w:rPr>
        <w:t>проц</w:t>
      </w:r>
      <w:r w:rsidRPr="00716825">
        <w:rPr>
          <w:rFonts w:eastAsia="Arial Unicode MS"/>
          <w:lang w:val="ru-RU"/>
        </w:rPr>
        <w:t>ентов сотрудников МСЭ моложе 35 </w:t>
      </w:r>
      <w:r w:rsidR="00D02B79" w:rsidRPr="00716825">
        <w:rPr>
          <w:rFonts w:eastAsia="Arial Unicode MS"/>
          <w:lang w:val="ru-RU"/>
        </w:rPr>
        <w:t>лет имеют срочные, непрерывные или постоянные контракты</w:t>
      </w:r>
      <w:r w:rsidRPr="00716825">
        <w:rPr>
          <w:rFonts w:eastAsia="Arial Unicode MS"/>
          <w:lang w:val="ru-RU"/>
        </w:rPr>
        <w:t>; это</w:t>
      </w:r>
      <w:r w:rsidR="00303831" w:rsidRPr="00716825">
        <w:rPr>
          <w:rFonts w:eastAsia="Arial Unicode MS"/>
          <w:lang w:val="ru-RU"/>
        </w:rPr>
        <w:t xml:space="preserve">т показатель </w:t>
      </w:r>
      <w:r w:rsidRPr="00716825">
        <w:rPr>
          <w:rFonts w:eastAsia="Arial Unicode MS"/>
          <w:lang w:val="ru-RU"/>
        </w:rPr>
        <w:t>увеличивается до 12 </w:t>
      </w:r>
      <w:r w:rsidR="00D02B79" w:rsidRPr="00716825">
        <w:rPr>
          <w:rFonts w:eastAsia="Arial Unicode MS"/>
          <w:lang w:val="ru-RU"/>
        </w:rPr>
        <w:t>процентов</w:t>
      </w:r>
      <w:r w:rsidR="00303831" w:rsidRPr="00716825">
        <w:rPr>
          <w:rFonts w:eastAsia="Arial Unicode MS"/>
          <w:lang w:val="ru-RU"/>
        </w:rPr>
        <w:t xml:space="preserve"> в случае учета краткосрочных</w:t>
      </w:r>
      <w:r w:rsidR="00D02B79" w:rsidRPr="00716825">
        <w:rPr>
          <w:rFonts w:eastAsia="Arial Unicode MS"/>
          <w:lang w:val="ru-RU"/>
        </w:rPr>
        <w:t xml:space="preserve"> контракт</w:t>
      </w:r>
      <w:r w:rsidR="00303831" w:rsidRPr="00716825">
        <w:rPr>
          <w:rFonts w:eastAsia="Arial Unicode MS"/>
          <w:lang w:val="ru-RU"/>
        </w:rPr>
        <w:t>ов</w:t>
      </w:r>
      <w:r w:rsidR="00D02B79" w:rsidRPr="00716825">
        <w:rPr>
          <w:rFonts w:eastAsia="Arial Unicode MS"/>
          <w:lang w:val="ru-RU"/>
        </w:rPr>
        <w:t xml:space="preserve">. Количество стажеров увеличилось с </w:t>
      </w:r>
      <w:r w:rsidRPr="00716825">
        <w:rPr>
          <w:rFonts w:eastAsia="Arial Unicode MS"/>
          <w:lang w:val="ru-RU"/>
        </w:rPr>
        <w:t xml:space="preserve">96 человек в год в </w:t>
      </w:r>
      <w:r w:rsidR="00D02B79" w:rsidRPr="00716825">
        <w:rPr>
          <w:rFonts w:eastAsia="Arial Unicode MS"/>
          <w:lang w:val="ru-RU"/>
        </w:rPr>
        <w:t>2017</w:t>
      </w:r>
      <w:r w:rsidRPr="00716825">
        <w:rPr>
          <w:rFonts w:eastAsia="Arial Unicode MS"/>
          <w:lang w:val="ru-RU"/>
        </w:rPr>
        <w:t> </w:t>
      </w:r>
      <w:r w:rsidR="00D02B79" w:rsidRPr="00716825">
        <w:rPr>
          <w:rFonts w:eastAsia="Arial Unicode MS"/>
          <w:lang w:val="ru-RU"/>
        </w:rPr>
        <w:t>год</w:t>
      </w:r>
      <w:r w:rsidRPr="00716825">
        <w:rPr>
          <w:rFonts w:eastAsia="Arial Unicode MS"/>
          <w:lang w:val="ru-RU"/>
        </w:rPr>
        <w:t>у до</w:t>
      </w:r>
      <w:r w:rsidR="00D02B79" w:rsidRPr="00716825">
        <w:rPr>
          <w:rFonts w:eastAsia="Arial Unicode MS"/>
          <w:lang w:val="ru-RU"/>
        </w:rPr>
        <w:t xml:space="preserve"> 157 в 2022</w:t>
      </w:r>
      <w:r w:rsidRPr="00716825">
        <w:rPr>
          <w:rFonts w:eastAsia="Arial Unicode MS"/>
          <w:lang w:val="ru-RU"/>
        </w:rPr>
        <w:t> </w:t>
      </w:r>
      <w:r w:rsidR="00D02B79" w:rsidRPr="00716825">
        <w:rPr>
          <w:rFonts w:eastAsia="Arial Unicode MS"/>
          <w:lang w:val="ru-RU"/>
        </w:rPr>
        <w:t>году</w:t>
      </w:r>
      <w:r w:rsidRPr="00716825">
        <w:rPr>
          <w:rFonts w:eastAsia="Arial Unicode MS"/>
          <w:lang w:val="ru-RU"/>
        </w:rPr>
        <w:t>.</w:t>
      </w:r>
    </w:p>
    <w:p w14:paraId="5BFCF95A" w14:textId="62AC9FE5" w:rsidR="006C115B" w:rsidRPr="00716825" w:rsidRDefault="006C115B" w:rsidP="00873EDB">
      <w:pPr>
        <w:rPr>
          <w:rFonts w:eastAsia="Arial Unicode MS"/>
          <w:lang w:val="ru-RU"/>
        </w:rPr>
      </w:pPr>
      <w:r w:rsidRPr="00716825">
        <w:rPr>
          <w:rFonts w:eastAsia="Arial Unicode MS"/>
          <w:lang w:val="ru-RU"/>
        </w:rPr>
        <w:t>Согласно отчету компании McKinsey &amp; Company за 2019 год об устранении разрыва в навыках будущего, п</w:t>
      </w:r>
      <w:r w:rsidR="006F45F7" w:rsidRPr="00716825">
        <w:rPr>
          <w:rFonts w:eastAsia="Arial Unicode MS"/>
          <w:lang w:val="ru-RU"/>
        </w:rPr>
        <w:t xml:space="preserve">ривлечение молодых людей в МСЭ </w:t>
      </w:r>
      <w:r w:rsidRPr="00716825">
        <w:rPr>
          <w:rFonts w:eastAsia="Arial Unicode MS"/>
          <w:lang w:val="ru-RU"/>
        </w:rPr>
        <w:t>поможет</w:t>
      </w:r>
      <w:r w:rsidR="006F45F7" w:rsidRPr="00716825">
        <w:rPr>
          <w:rFonts w:eastAsia="Arial Unicode MS"/>
          <w:lang w:val="ru-RU"/>
        </w:rPr>
        <w:t>, в частности,</w:t>
      </w:r>
      <w:r w:rsidRPr="00716825">
        <w:rPr>
          <w:rFonts w:eastAsia="Arial Unicode MS"/>
          <w:lang w:val="ru-RU"/>
        </w:rPr>
        <w:t xml:space="preserve"> решить проблему </w:t>
      </w:r>
      <w:r w:rsidR="00440A4D" w:rsidRPr="00716825">
        <w:rPr>
          <w:rFonts w:eastAsia="Arial Unicode MS"/>
          <w:lang w:val="ru-RU"/>
        </w:rPr>
        <w:t>разрыва в технических навыках</w:t>
      </w:r>
      <w:r w:rsidRPr="00716825">
        <w:rPr>
          <w:rFonts w:eastAsia="Arial Unicode MS"/>
          <w:lang w:val="ru-RU"/>
        </w:rPr>
        <w:t xml:space="preserve">. Эти новые навыки, включая науку о данных, конфиденциальность данных, управление кризисами, </w:t>
      </w:r>
      <w:r w:rsidR="00440A4D" w:rsidRPr="00716825">
        <w:rPr>
          <w:rFonts w:eastAsia="Arial Unicode MS"/>
          <w:lang w:val="ru-RU"/>
        </w:rPr>
        <w:t xml:space="preserve">обеспечение </w:t>
      </w:r>
      <w:r w:rsidRPr="00716825">
        <w:rPr>
          <w:rFonts w:eastAsia="Arial Unicode MS"/>
          <w:lang w:val="ru-RU"/>
        </w:rPr>
        <w:t>непрерывност</w:t>
      </w:r>
      <w:r w:rsidR="00440A4D" w:rsidRPr="00716825">
        <w:rPr>
          <w:rFonts w:eastAsia="Arial Unicode MS"/>
          <w:lang w:val="ru-RU"/>
        </w:rPr>
        <w:t>и деятельности</w:t>
      </w:r>
      <w:r w:rsidR="006F45F7" w:rsidRPr="00716825">
        <w:rPr>
          <w:rFonts w:eastAsia="Arial Unicode MS"/>
          <w:lang w:val="ru-RU"/>
        </w:rPr>
        <w:t>,</w:t>
      </w:r>
      <w:r w:rsidRPr="00716825">
        <w:rPr>
          <w:rFonts w:eastAsia="Arial Unicode MS"/>
          <w:lang w:val="ru-RU"/>
        </w:rPr>
        <w:t xml:space="preserve"> тенденции</w:t>
      </w:r>
      <w:r w:rsidR="00440A4D" w:rsidRPr="00716825">
        <w:rPr>
          <w:rFonts w:eastAsia="Arial Unicode MS"/>
          <w:lang w:val="ru-RU"/>
        </w:rPr>
        <w:t xml:space="preserve"> в области</w:t>
      </w:r>
      <w:r w:rsidR="006F45F7" w:rsidRPr="00716825">
        <w:rPr>
          <w:rFonts w:eastAsia="Arial Unicode MS"/>
          <w:lang w:val="ru-RU"/>
        </w:rPr>
        <w:t xml:space="preserve"> ИКТ</w:t>
      </w:r>
      <w:r w:rsidRPr="00716825">
        <w:rPr>
          <w:rFonts w:eastAsia="Arial Unicode MS"/>
          <w:lang w:val="ru-RU"/>
        </w:rPr>
        <w:t xml:space="preserve"> </w:t>
      </w:r>
      <w:r w:rsidR="00440A4D" w:rsidRPr="00716825">
        <w:rPr>
          <w:rFonts w:eastAsia="Arial Unicode MS"/>
          <w:lang w:val="ru-RU"/>
        </w:rPr>
        <w:t>и целый ряд других</w:t>
      </w:r>
      <w:r w:rsidRPr="00716825">
        <w:rPr>
          <w:rFonts w:eastAsia="Arial Unicode MS"/>
          <w:lang w:val="ru-RU"/>
        </w:rPr>
        <w:t xml:space="preserve">, необходимы для </w:t>
      </w:r>
      <w:r w:rsidR="00440A4D" w:rsidRPr="00716825">
        <w:rPr>
          <w:rFonts w:eastAsia="Arial Unicode MS"/>
          <w:lang w:val="ru-RU"/>
        </w:rPr>
        <w:t>реализации первоочередных задач, стоящих перед</w:t>
      </w:r>
      <w:r w:rsidRPr="00716825">
        <w:rPr>
          <w:rFonts w:eastAsia="Arial Unicode MS"/>
          <w:lang w:val="ru-RU"/>
        </w:rPr>
        <w:t xml:space="preserve"> МСЭ</w:t>
      </w:r>
      <w:r w:rsidR="00440A4D" w:rsidRPr="00716825">
        <w:rPr>
          <w:rFonts w:eastAsia="Arial Unicode MS"/>
          <w:lang w:val="ru-RU"/>
        </w:rPr>
        <w:t>.</w:t>
      </w:r>
    </w:p>
    <w:p w14:paraId="6F556364" w14:textId="280BD618" w:rsidR="006C115B" w:rsidRPr="00716825" w:rsidRDefault="00440A4D" w:rsidP="00873EDB">
      <w:pPr>
        <w:rPr>
          <w:rFonts w:eastAsia="Arial Unicode MS"/>
          <w:lang w:val="ru-RU"/>
        </w:rPr>
      </w:pPr>
      <w:r w:rsidRPr="00716825">
        <w:rPr>
          <w:rFonts w:eastAsia="Arial Unicode MS"/>
          <w:lang w:val="ru-RU"/>
        </w:rPr>
        <w:t xml:space="preserve">Для решения этой проблемы МСЭ наращивает свои усилия по продвижению и расширению прав и возможностей молодежи в своей </w:t>
      </w:r>
      <w:r w:rsidR="00DD6F27" w:rsidRPr="00716825">
        <w:rPr>
          <w:rFonts w:eastAsia="Arial Unicode MS"/>
          <w:lang w:val="ru-RU"/>
        </w:rPr>
        <w:t>деятельности</w:t>
      </w:r>
      <w:r w:rsidRPr="00716825">
        <w:rPr>
          <w:rFonts w:eastAsia="Arial Unicode MS"/>
          <w:lang w:val="ru-RU"/>
        </w:rPr>
        <w:t xml:space="preserve"> и в настоящее время работает над несколькими инициативами для обеспечения учета </w:t>
      </w:r>
      <w:r w:rsidR="00DD6F27" w:rsidRPr="00716825">
        <w:rPr>
          <w:rFonts w:eastAsia="Arial Unicode MS"/>
          <w:lang w:val="ru-RU"/>
        </w:rPr>
        <w:t>молодежной проблематики</w:t>
      </w:r>
      <w:r w:rsidRPr="00716825">
        <w:rPr>
          <w:rFonts w:eastAsia="Arial Unicode MS"/>
          <w:lang w:val="ru-RU"/>
        </w:rPr>
        <w:t xml:space="preserve"> в работе МСЭ, такими как программа стажировок, взаимодействие/партнерство с академическими кругами для поддержки молодежи через "университетские программы", программ</w:t>
      </w:r>
      <w:r w:rsidR="00DD6F27" w:rsidRPr="00716825">
        <w:rPr>
          <w:rFonts w:eastAsia="Arial Unicode MS"/>
          <w:lang w:val="ru-RU"/>
        </w:rPr>
        <w:t>ы</w:t>
      </w:r>
      <w:r w:rsidRPr="00716825">
        <w:rPr>
          <w:rFonts w:eastAsia="Arial Unicode MS"/>
          <w:lang w:val="ru-RU"/>
        </w:rPr>
        <w:t xml:space="preserve"> для молодых специалистов, молодежная целевая группа, консультации с сотрудниками МСЭ/</w:t>
      </w:r>
      <w:r w:rsidR="00DD6F27" w:rsidRPr="00716825">
        <w:rPr>
          <w:rFonts w:eastAsia="Arial Unicode MS"/>
          <w:lang w:val="ru-RU"/>
        </w:rPr>
        <w:t>общие собрания</w:t>
      </w:r>
      <w:r w:rsidRPr="00716825">
        <w:rPr>
          <w:rFonts w:eastAsia="Arial Unicode MS"/>
          <w:lang w:val="ru-RU"/>
        </w:rPr>
        <w:t xml:space="preserve">, </w:t>
      </w:r>
      <w:r w:rsidR="00DD6F27" w:rsidRPr="00716825">
        <w:rPr>
          <w:rFonts w:eastAsia="Arial Unicode MS"/>
          <w:lang w:val="ru-RU"/>
        </w:rPr>
        <w:t>программы для младших</w:t>
      </w:r>
      <w:r w:rsidRPr="00716825">
        <w:rPr>
          <w:rFonts w:eastAsia="Arial Unicode MS"/>
          <w:lang w:val="ru-RU"/>
        </w:rPr>
        <w:t xml:space="preserve"> сотрудник</w:t>
      </w:r>
      <w:r w:rsidR="00DD6F27" w:rsidRPr="00716825">
        <w:rPr>
          <w:rFonts w:eastAsia="Arial Unicode MS"/>
          <w:lang w:val="ru-RU"/>
        </w:rPr>
        <w:t>ов</w:t>
      </w:r>
      <w:r w:rsidRPr="00716825">
        <w:rPr>
          <w:rFonts w:eastAsia="Arial Unicode MS"/>
          <w:lang w:val="ru-RU"/>
        </w:rPr>
        <w:t xml:space="preserve"> категории специалистов (МСС) и многие другие инициативы (см. </w:t>
      </w:r>
      <w:r w:rsidR="00DD6F27" w:rsidRPr="00716825">
        <w:rPr>
          <w:rFonts w:eastAsia="Arial Unicode MS"/>
          <w:lang w:val="ru-RU"/>
        </w:rPr>
        <w:t>Документ </w:t>
      </w:r>
      <w:hyperlink r:id="rId10" w:history="1">
        <w:r w:rsidR="00DD6F27" w:rsidRPr="00716825">
          <w:rPr>
            <w:rStyle w:val="Hyperlink"/>
            <w:rFonts w:eastAsia="Arial Unicode MS"/>
            <w:lang w:val="ru-RU"/>
          </w:rPr>
          <w:t>C23/INF/6</w:t>
        </w:r>
      </w:hyperlink>
      <w:r w:rsidRPr="00716825">
        <w:rPr>
          <w:rFonts w:eastAsia="Arial Unicode MS"/>
          <w:lang w:val="ru-RU"/>
        </w:rPr>
        <w:t xml:space="preserve">). МСЭ намерен разработать </w:t>
      </w:r>
      <w:r w:rsidR="00DD6F27" w:rsidRPr="00716825">
        <w:rPr>
          <w:rFonts w:eastAsia="Arial Unicode MS"/>
          <w:lang w:val="ru-RU"/>
        </w:rPr>
        <w:t>эффективную</w:t>
      </w:r>
      <w:r w:rsidRPr="00716825">
        <w:rPr>
          <w:rFonts w:eastAsia="Arial Unicode MS"/>
          <w:lang w:val="ru-RU"/>
        </w:rPr>
        <w:t xml:space="preserve"> стратегию МСЭ по привлечению молодежи.</w:t>
      </w:r>
      <w:r w:rsidR="00DD6F27" w:rsidRPr="00716825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</w:t>
      </w:r>
    </w:p>
    <w:p w14:paraId="1AB35AF5" w14:textId="553ECCAD" w:rsidR="0088164F" w:rsidRPr="00716825" w:rsidRDefault="0088164F" w:rsidP="00873EDB">
      <w:pPr>
        <w:rPr>
          <w:rFonts w:eastAsia="Arial Unicode MS"/>
          <w:lang w:val="ru-RU"/>
        </w:rPr>
      </w:pPr>
      <w:r w:rsidRPr="00716825">
        <w:rPr>
          <w:rFonts w:eastAsia="Arial Unicode MS"/>
          <w:lang w:val="ru-RU"/>
        </w:rPr>
        <w:t>МСЭ располагает широкими возможностями для привлечения молодежи путем планирования преемственности и анализа потенциальных пробелов в навыках</w:t>
      </w:r>
      <w:r w:rsidR="00303831" w:rsidRPr="00716825">
        <w:rPr>
          <w:rFonts w:eastAsia="Arial Unicode MS"/>
          <w:lang w:val="ru-RU"/>
        </w:rPr>
        <w:t>,</w:t>
      </w:r>
      <w:r w:rsidRPr="00716825">
        <w:rPr>
          <w:rFonts w:eastAsia="Arial Unicode MS"/>
          <w:lang w:val="ru-RU"/>
        </w:rPr>
        <w:t xml:space="preserve"> предвосхищая </w:t>
      </w:r>
      <w:r w:rsidR="00303831" w:rsidRPr="00716825">
        <w:rPr>
          <w:rFonts w:eastAsia="Arial Unicode MS"/>
          <w:lang w:val="ru-RU"/>
        </w:rPr>
        <w:t xml:space="preserve">таким образом </w:t>
      </w:r>
      <w:r w:rsidRPr="00716825">
        <w:rPr>
          <w:rFonts w:eastAsia="Arial Unicode MS"/>
          <w:lang w:val="ru-RU"/>
        </w:rPr>
        <w:t>будущие потребности организации в людских ресурсах. С этой целью в настоящее время проводится пол</w:t>
      </w:r>
      <w:r w:rsidR="00303831" w:rsidRPr="00716825">
        <w:rPr>
          <w:rFonts w:eastAsia="Arial Unicode MS"/>
          <w:lang w:val="ru-RU"/>
        </w:rPr>
        <w:t>ный обзор существующих программ</w:t>
      </w:r>
      <w:r w:rsidRPr="00716825">
        <w:rPr>
          <w:rFonts w:eastAsia="Arial Unicode MS"/>
          <w:lang w:val="ru-RU"/>
        </w:rPr>
        <w:t xml:space="preserve"> и предлагаются новые инициативы для расширения участия молодежи и включения молодежной проблематики в деятельности МСЭ.</w:t>
      </w:r>
    </w:p>
    <w:p w14:paraId="0A15994B" w14:textId="61D9F3DE" w:rsidR="0088164F" w:rsidRPr="00716825" w:rsidRDefault="0088164F" w:rsidP="00873EDB">
      <w:pPr>
        <w:rPr>
          <w:rFonts w:eastAsia="Arial Unicode MS"/>
          <w:lang w:val="ru-RU"/>
        </w:rPr>
      </w:pPr>
      <w:r w:rsidRPr="00716825">
        <w:rPr>
          <w:rFonts w:eastAsia="Arial Unicode MS"/>
          <w:lang w:val="ru-RU"/>
        </w:rPr>
        <w:t xml:space="preserve">Следующие стимулы и механизмы будут способствовать дальнейшему </w:t>
      </w:r>
      <w:r w:rsidR="000A057A" w:rsidRPr="00716825">
        <w:rPr>
          <w:rFonts w:eastAsia="Arial Unicode MS"/>
          <w:lang w:val="ru-RU"/>
        </w:rPr>
        <w:t xml:space="preserve">привлечению молодежи и </w:t>
      </w:r>
      <w:r w:rsidRPr="00716825">
        <w:rPr>
          <w:rFonts w:eastAsia="Arial Unicode MS"/>
          <w:lang w:val="ru-RU"/>
        </w:rPr>
        <w:t xml:space="preserve">расширению </w:t>
      </w:r>
      <w:r w:rsidR="000A057A" w:rsidRPr="00716825">
        <w:rPr>
          <w:rFonts w:eastAsia="Arial Unicode MS"/>
          <w:lang w:val="ru-RU"/>
        </w:rPr>
        <w:t xml:space="preserve">ее </w:t>
      </w:r>
      <w:r w:rsidRPr="00716825">
        <w:rPr>
          <w:rFonts w:eastAsia="Arial Unicode MS"/>
          <w:lang w:val="ru-RU"/>
        </w:rPr>
        <w:t xml:space="preserve">участия </w:t>
      </w:r>
      <w:r w:rsidR="000A057A" w:rsidRPr="00716825">
        <w:rPr>
          <w:rFonts w:eastAsia="Arial Unicode MS"/>
          <w:lang w:val="ru-RU"/>
        </w:rPr>
        <w:t>в работе МСЭ</w:t>
      </w:r>
      <w:r w:rsidRPr="00716825">
        <w:rPr>
          <w:rFonts w:eastAsia="Arial Unicode MS"/>
          <w:lang w:val="ru-RU"/>
        </w:rPr>
        <w:t>.</w:t>
      </w:r>
    </w:p>
    <w:p w14:paraId="419CE893" w14:textId="3900BDC9" w:rsidR="00873EDB" w:rsidRPr="00716825" w:rsidRDefault="00B854D8" w:rsidP="00B854D8">
      <w:pPr>
        <w:pStyle w:val="Headingb"/>
        <w:rPr>
          <w:rFonts w:eastAsia="Arial Unicode MS"/>
          <w:lang w:val="ru-RU"/>
        </w:rPr>
      </w:pPr>
      <w:r w:rsidRPr="00716825">
        <w:rPr>
          <w:rFonts w:eastAsia="Arial Unicode MS"/>
          <w:lang w:val="ru-RU"/>
        </w:rPr>
        <w:lastRenderedPageBreak/>
        <w:t>А</w:t>
      </w:r>
      <w:r w:rsidR="00716825" w:rsidRPr="00BE451A">
        <w:rPr>
          <w:rFonts w:eastAsia="Arial Unicode MS"/>
          <w:lang w:val="ru-RU"/>
        </w:rPr>
        <w:t>)</w:t>
      </w:r>
      <w:r w:rsidRPr="00716825">
        <w:rPr>
          <w:rFonts w:eastAsia="Arial Unicode MS"/>
          <w:lang w:val="ru-RU"/>
        </w:rPr>
        <w:tab/>
      </w:r>
      <w:r w:rsidR="0088164F" w:rsidRPr="00716825">
        <w:rPr>
          <w:rFonts w:eastAsia="Arial Unicode MS"/>
          <w:lang w:val="ru-RU"/>
        </w:rPr>
        <w:t>Стажировки</w:t>
      </w:r>
    </w:p>
    <w:p w14:paraId="6D6C0B7B" w14:textId="3A237B69" w:rsidR="004C2A9F" w:rsidRPr="00716825" w:rsidRDefault="004C2A9F" w:rsidP="00716825">
      <w:pPr>
        <w:keepLines/>
        <w:rPr>
          <w:rFonts w:eastAsia="Arial Unicode MS"/>
          <w:lang w:val="ru-RU"/>
        </w:rPr>
      </w:pPr>
      <w:r w:rsidRPr="00716825">
        <w:rPr>
          <w:rFonts w:eastAsia="Arial Unicode MS"/>
          <w:lang w:val="ru-RU"/>
        </w:rPr>
        <w:t xml:space="preserve">Программа стажировки МСЭ предоставляет кандидатам </w:t>
      </w:r>
      <w:r w:rsidR="00303831" w:rsidRPr="00716825">
        <w:rPr>
          <w:rFonts w:eastAsia="Arial Unicode MS"/>
          <w:lang w:val="ru-RU"/>
        </w:rPr>
        <w:t>уникальную</w:t>
      </w:r>
      <w:r w:rsidRPr="00716825">
        <w:rPr>
          <w:rFonts w:eastAsia="Arial Unicode MS"/>
          <w:lang w:val="ru-RU"/>
        </w:rPr>
        <w:t xml:space="preserve"> возможность получить дополнительное образование и практический опыт. </w:t>
      </w:r>
      <w:r w:rsidR="00303831" w:rsidRPr="00716825">
        <w:rPr>
          <w:rFonts w:eastAsia="Arial Unicode MS"/>
          <w:lang w:val="ru-RU"/>
        </w:rPr>
        <w:t xml:space="preserve">Стажеры получают </w:t>
      </w:r>
      <w:r w:rsidRPr="00716825">
        <w:rPr>
          <w:rFonts w:eastAsia="Arial Unicode MS"/>
          <w:lang w:val="ru-RU"/>
        </w:rPr>
        <w:t xml:space="preserve">возможность развить свои навыки и способности благодаря непосредственному </w:t>
      </w:r>
      <w:r w:rsidR="000A057A" w:rsidRPr="00716825">
        <w:rPr>
          <w:rFonts w:eastAsia="Arial Unicode MS"/>
          <w:lang w:val="ru-RU"/>
        </w:rPr>
        <w:t>участию в работе</w:t>
      </w:r>
      <w:r w:rsidRPr="00716825">
        <w:rPr>
          <w:rFonts w:eastAsia="Arial Unicode MS"/>
          <w:lang w:val="ru-RU"/>
        </w:rPr>
        <w:t xml:space="preserve"> Союза и </w:t>
      </w:r>
      <w:r w:rsidR="000A057A" w:rsidRPr="00716825">
        <w:rPr>
          <w:rFonts w:eastAsia="Arial Unicode MS"/>
          <w:lang w:val="ru-RU"/>
        </w:rPr>
        <w:t>погружению в многокультурную и межправительственную среду</w:t>
      </w:r>
      <w:r w:rsidRPr="00716825">
        <w:rPr>
          <w:rFonts w:eastAsia="Arial Unicode MS"/>
          <w:lang w:val="ru-RU"/>
        </w:rPr>
        <w:t>. Стажировк</w:t>
      </w:r>
      <w:r w:rsidR="000A057A" w:rsidRPr="00716825">
        <w:rPr>
          <w:rFonts w:eastAsia="Arial Unicode MS"/>
          <w:lang w:val="ru-RU"/>
        </w:rPr>
        <w:t xml:space="preserve">и позволяют получить </w:t>
      </w:r>
      <w:r w:rsidRPr="00716825">
        <w:rPr>
          <w:rFonts w:eastAsia="Arial Unicode MS"/>
          <w:lang w:val="ru-RU"/>
        </w:rPr>
        <w:t>профессиональный опыт</w:t>
      </w:r>
      <w:r w:rsidR="000A057A" w:rsidRPr="00716825">
        <w:rPr>
          <w:rFonts w:eastAsia="Arial Unicode MS"/>
          <w:lang w:val="ru-RU"/>
        </w:rPr>
        <w:t xml:space="preserve">, который является весомым вкладом с точки зрения развития </w:t>
      </w:r>
      <w:r w:rsidRPr="00716825">
        <w:rPr>
          <w:rFonts w:eastAsia="Arial Unicode MS"/>
          <w:lang w:val="ru-RU"/>
        </w:rPr>
        <w:t>карьеры и обучения. Организация может извлечь пользу из энтузиа</w:t>
      </w:r>
      <w:r w:rsidR="007B0FEE" w:rsidRPr="00716825">
        <w:rPr>
          <w:rFonts w:eastAsia="Arial Unicode MS"/>
          <w:lang w:val="ru-RU"/>
        </w:rPr>
        <w:t>зма, знаний, навыков и творческого подхода</w:t>
      </w:r>
      <w:r w:rsidRPr="00716825">
        <w:rPr>
          <w:rFonts w:eastAsia="Arial Unicode MS"/>
          <w:lang w:val="ru-RU"/>
        </w:rPr>
        <w:t xml:space="preserve"> участников программы стажировки. На данный момент стажировки в МСЭ являются неоплачиваемыми.</w:t>
      </w:r>
    </w:p>
    <w:p w14:paraId="4F99E8E1" w14:textId="219E8099" w:rsidR="004C2A9F" w:rsidRPr="00716825" w:rsidRDefault="007B0FEE" w:rsidP="00873EDB">
      <w:pPr>
        <w:rPr>
          <w:rFonts w:eastAsia="Arial Unicode MS"/>
          <w:lang w:val="ru-RU"/>
        </w:rPr>
      </w:pPr>
      <w:r w:rsidRPr="00716825">
        <w:rPr>
          <w:rFonts w:eastAsia="Arial Unicode MS"/>
          <w:lang w:val="ru-RU"/>
        </w:rPr>
        <w:t>В рамках этой программы</w:t>
      </w:r>
      <w:r w:rsidR="004C2A9F" w:rsidRPr="00716825">
        <w:rPr>
          <w:rFonts w:eastAsia="Arial Unicode MS"/>
          <w:lang w:val="ru-RU"/>
        </w:rPr>
        <w:t xml:space="preserve"> также </w:t>
      </w:r>
      <w:r w:rsidRPr="00716825">
        <w:rPr>
          <w:rFonts w:eastAsia="Arial Unicode MS"/>
          <w:lang w:val="ru-RU"/>
        </w:rPr>
        <w:t>планируется расширить возможности</w:t>
      </w:r>
      <w:r w:rsidR="004C2A9F" w:rsidRPr="00716825">
        <w:rPr>
          <w:rFonts w:eastAsia="Arial Unicode MS"/>
          <w:lang w:val="ru-RU"/>
        </w:rPr>
        <w:t xml:space="preserve"> в плане </w:t>
      </w:r>
      <w:r w:rsidRPr="00716825">
        <w:rPr>
          <w:rFonts w:eastAsia="Arial Unicode MS"/>
          <w:lang w:val="ru-RU"/>
        </w:rPr>
        <w:t xml:space="preserve">обеспечения подготовки </w:t>
      </w:r>
      <w:r w:rsidR="004C2A9F" w:rsidRPr="00716825">
        <w:rPr>
          <w:rFonts w:eastAsia="Arial Unicode MS"/>
          <w:lang w:val="ru-RU"/>
        </w:rPr>
        <w:t xml:space="preserve">или участия в </w:t>
      </w:r>
      <w:r w:rsidR="00000F43" w:rsidRPr="00716825">
        <w:rPr>
          <w:rFonts w:eastAsia="Arial Unicode MS"/>
          <w:lang w:val="ru-RU"/>
        </w:rPr>
        <w:t>конференциях, встречах и т.</w:t>
      </w:r>
      <w:r w:rsidR="00AE7C20" w:rsidRPr="00716825">
        <w:rPr>
          <w:rFonts w:eastAsia="Arial Unicode MS"/>
          <w:lang w:val="ru-RU"/>
        </w:rPr>
        <w:t xml:space="preserve"> </w:t>
      </w:r>
      <w:r w:rsidR="00000F43" w:rsidRPr="00716825">
        <w:rPr>
          <w:rFonts w:eastAsia="Arial Unicode MS"/>
          <w:lang w:val="ru-RU"/>
        </w:rPr>
        <w:t>д., с тем ч</w:t>
      </w:r>
      <w:r w:rsidR="004C2A9F" w:rsidRPr="00716825">
        <w:rPr>
          <w:rFonts w:eastAsia="Arial Unicode MS"/>
          <w:lang w:val="ru-RU"/>
        </w:rPr>
        <w:t>тобы стажеры могли извлечь пользу из полученного опыта.</w:t>
      </w:r>
    </w:p>
    <w:p w14:paraId="318CF8C6" w14:textId="6C7DAD8C" w:rsidR="004C2A9F" w:rsidRPr="00716825" w:rsidRDefault="00B854D8" w:rsidP="00B854D8">
      <w:pPr>
        <w:pStyle w:val="Headingb"/>
        <w:rPr>
          <w:rFonts w:eastAsia="Arial Unicode MS"/>
          <w:lang w:val="ru-RU"/>
        </w:rPr>
      </w:pPr>
      <w:r w:rsidRPr="00716825">
        <w:rPr>
          <w:rFonts w:eastAsia="Arial Unicode MS"/>
          <w:lang w:val="ru-RU"/>
        </w:rPr>
        <w:t>В</w:t>
      </w:r>
      <w:r w:rsidR="00716825" w:rsidRPr="00BE451A">
        <w:rPr>
          <w:rFonts w:eastAsia="Arial Unicode MS"/>
          <w:lang w:val="ru-RU"/>
        </w:rPr>
        <w:t>)</w:t>
      </w:r>
      <w:r w:rsidRPr="00716825">
        <w:rPr>
          <w:rFonts w:eastAsia="Arial Unicode MS"/>
          <w:lang w:val="ru-RU"/>
        </w:rPr>
        <w:tab/>
      </w:r>
      <w:r w:rsidR="004C2A9F" w:rsidRPr="00716825">
        <w:rPr>
          <w:rFonts w:eastAsia="Arial Unicode MS"/>
          <w:lang w:val="ru-RU"/>
        </w:rPr>
        <w:t>Программы с академическими организациями</w:t>
      </w:r>
    </w:p>
    <w:p w14:paraId="04A43EAD" w14:textId="0C3F358F" w:rsidR="004C2A9F" w:rsidRPr="00716825" w:rsidRDefault="004C2A9F" w:rsidP="00873EDB">
      <w:pPr>
        <w:rPr>
          <w:rFonts w:eastAsia="Arial Unicode MS"/>
          <w:lang w:val="ru-RU"/>
        </w:rPr>
      </w:pPr>
      <w:r w:rsidRPr="00716825">
        <w:rPr>
          <w:rFonts w:eastAsia="Arial Unicode MS"/>
          <w:lang w:val="ru-RU"/>
        </w:rPr>
        <w:t>МСЭ изучает возможности формализации до</w:t>
      </w:r>
      <w:r w:rsidR="00000F43" w:rsidRPr="00716825">
        <w:rPr>
          <w:rFonts w:eastAsia="Arial Unicode MS"/>
          <w:lang w:val="ru-RU"/>
        </w:rPr>
        <w:t>лгосрочных отношений/партнерств</w:t>
      </w:r>
      <w:r w:rsidRPr="00716825">
        <w:rPr>
          <w:rFonts w:eastAsia="Arial Unicode MS"/>
          <w:lang w:val="ru-RU"/>
        </w:rPr>
        <w:t xml:space="preserve"> с университетами для привлечения студентов. </w:t>
      </w:r>
      <w:r w:rsidR="007B0FEE" w:rsidRPr="00716825">
        <w:rPr>
          <w:rFonts w:eastAsia="Arial Unicode MS"/>
          <w:lang w:val="ru-RU"/>
        </w:rPr>
        <w:t xml:space="preserve">Многие университеты предлагают </w:t>
      </w:r>
      <w:r w:rsidRPr="00716825">
        <w:rPr>
          <w:rFonts w:eastAsia="Arial Unicode MS"/>
          <w:lang w:val="ru-RU"/>
        </w:rPr>
        <w:t>прогр</w:t>
      </w:r>
      <w:r w:rsidR="00000F43" w:rsidRPr="00716825">
        <w:rPr>
          <w:rFonts w:eastAsia="Arial Unicode MS"/>
          <w:lang w:val="ru-RU"/>
        </w:rPr>
        <w:t>аммы, в рамках которых студенты</w:t>
      </w:r>
      <w:r w:rsidRPr="00716825">
        <w:rPr>
          <w:rFonts w:eastAsia="Arial Unicode MS"/>
          <w:lang w:val="ru-RU"/>
        </w:rPr>
        <w:t xml:space="preserve"> на несколько месяцев направляют</w:t>
      </w:r>
      <w:r w:rsidR="00000F43" w:rsidRPr="00716825">
        <w:rPr>
          <w:rFonts w:eastAsia="Arial Unicode MS"/>
          <w:lang w:val="ru-RU"/>
        </w:rPr>
        <w:t>ся</w:t>
      </w:r>
      <w:r w:rsidRPr="00716825">
        <w:rPr>
          <w:rFonts w:eastAsia="Arial Unicode MS"/>
          <w:lang w:val="ru-RU"/>
        </w:rPr>
        <w:t xml:space="preserve"> в МСЭ для работы над конкретным проектом/разработки экономического обоснования и приобретения опыта. Эта инициатива в значительной степени соответствует приоритету МСЭ по укреплению каналов для привлечения молодых специалистов и новых технических навыков для поддержки деятельности МСЭ. Она также должна позволить студентам получать </w:t>
      </w:r>
      <w:r w:rsidR="00392931" w:rsidRPr="00716825">
        <w:rPr>
          <w:rFonts w:eastAsia="Arial Unicode MS"/>
          <w:lang w:val="ru-RU"/>
        </w:rPr>
        <w:t xml:space="preserve">зачетные </w:t>
      </w:r>
      <w:r w:rsidR="003A49A9" w:rsidRPr="00716825">
        <w:rPr>
          <w:rFonts w:eastAsia="Arial Unicode MS"/>
          <w:lang w:val="ru-RU"/>
        </w:rPr>
        <w:t>единицы</w:t>
      </w:r>
      <w:r w:rsidR="00392931" w:rsidRPr="00716825">
        <w:rPr>
          <w:rFonts w:eastAsia="Arial Unicode MS"/>
          <w:lang w:val="ru-RU"/>
        </w:rPr>
        <w:t xml:space="preserve"> за участие в деятельности </w:t>
      </w:r>
      <w:r w:rsidRPr="00716825">
        <w:rPr>
          <w:rFonts w:eastAsia="Arial Unicode MS"/>
          <w:lang w:val="ru-RU"/>
        </w:rPr>
        <w:t xml:space="preserve">этих рабочих/исследовательских групп. Эта программа будет открыта для </w:t>
      </w:r>
      <w:r w:rsidR="003A49A9" w:rsidRPr="00716825">
        <w:rPr>
          <w:rFonts w:eastAsia="Arial Unicode MS"/>
          <w:lang w:val="ru-RU"/>
        </w:rPr>
        <w:t xml:space="preserve">Академических организаций − Членов МСЭ </w:t>
      </w:r>
      <w:r w:rsidRPr="00716825">
        <w:rPr>
          <w:rFonts w:eastAsia="Arial Unicode MS"/>
          <w:lang w:val="ru-RU"/>
        </w:rPr>
        <w:t xml:space="preserve">и </w:t>
      </w:r>
      <w:r w:rsidR="003A49A9" w:rsidRPr="00716825">
        <w:rPr>
          <w:rFonts w:eastAsia="Arial Unicode MS"/>
          <w:lang w:val="ru-RU"/>
        </w:rPr>
        <w:t xml:space="preserve">для </w:t>
      </w:r>
      <w:r w:rsidRPr="00716825">
        <w:rPr>
          <w:rFonts w:eastAsia="Arial Unicode MS"/>
          <w:lang w:val="ru-RU"/>
        </w:rPr>
        <w:t>других заинтересованных университетов.</w:t>
      </w:r>
    </w:p>
    <w:p w14:paraId="0BAC166C" w14:textId="2C77B26C" w:rsidR="003A49A9" w:rsidRPr="00716825" w:rsidRDefault="00B854D8" w:rsidP="00B854D8">
      <w:pPr>
        <w:pStyle w:val="Headingb"/>
        <w:rPr>
          <w:rFonts w:eastAsia="Arial Unicode MS"/>
          <w:lang w:val="ru-RU"/>
        </w:rPr>
      </w:pPr>
      <w:r w:rsidRPr="00716825">
        <w:rPr>
          <w:rFonts w:eastAsia="Arial Unicode MS"/>
          <w:lang w:val="ru-RU"/>
        </w:rPr>
        <w:t>С</w:t>
      </w:r>
      <w:r w:rsidR="00716825" w:rsidRPr="00BE451A">
        <w:rPr>
          <w:rFonts w:eastAsia="Arial Unicode MS"/>
          <w:lang w:val="ru-RU"/>
        </w:rPr>
        <w:t>)</w:t>
      </w:r>
      <w:r w:rsidRPr="00716825">
        <w:rPr>
          <w:rFonts w:eastAsia="Arial Unicode MS"/>
          <w:lang w:val="ru-RU"/>
        </w:rPr>
        <w:tab/>
      </w:r>
      <w:r w:rsidR="003A49A9" w:rsidRPr="00716825">
        <w:rPr>
          <w:rFonts w:eastAsia="Arial Unicode MS"/>
          <w:lang w:val="ru-RU"/>
        </w:rPr>
        <w:t xml:space="preserve">Программа МСЭ "Молодые специалисты" </w:t>
      </w:r>
    </w:p>
    <w:p w14:paraId="1045A5E4" w14:textId="7D353F9D" w:rsidR="003A49A9" w:rsidRPr="00716825" w:rsidRDefault="003A49A9" w:rsidP="00873EDB">
      <w:pPr>
        <w:rPr>
          <w:rFonts w:eastAsia="Arial Unicode MS"/>
          <w:lang w:val="ru-RU"/>
        </w:rPr>
      </w:pPr>
      <w:r w:rsidRPr="00716825">
        <w:rPr>
          <w:rFonts w:eastAsia="Arial Unicode MS"/>
          <w:lang w:val="ru-RU"/>
        </w:rPr>
        <w:t xml:space="preserve">Программа МСЭ "Молодые специалисты" – это новая программа набора, в рамках которой талантливые, квалифицированные молодые специалисты из развивающихся стран в возрасте от 21 до 30 лет получают возможность начать карьеру в Организации Объединенных Наций и внести свой вклад в работу МСЭ по достижению Целей в области устойчивого развития и обеспечению универсальной возможности установления соединений. Цель программы "Молодые специалисты" – увеличить число молодых специалистов в МСЭ и предоставить молодым специалистам возможности для наставничества и обучения, одновременно открывая им путь к трудоустройству. </w:t>
      </w:r>
      <w:r w:rsidR="0002316B" w:rsidRPr="00716825">
        <w:rPr>
          <w:rFonts w:eastAsia="Arial Unicode MS"/>
          <w:lang w:val="ru-RU"/>
        </w:rPr>
        <w:t>В рамках пр</w:t>
      </w:r>
      <w:r w:rsidRPr="00716825">
        <w:rPr>
          <w:rFonts w:eastAsia="Arial Unicode MS"/>
          <w:lang w:val="ru-RU"/>
        </w:rPr>
        <w:t>ограмм</w:t>
      </w:r>
      <w:r w:rsidR="0002316B" w:rsidRPr="00716825">
        <w:rPr>
          <w:rFonts w:eastAsia="Arial Unicode MS"/>
          <w:lang w:val="ru-RU"/>
        </w:rPr>
        <w:t>ы предполагается принимать на работу м</w:t>
      </w:r>
      <w:r w:rsidRPr="00716825">
        <w:rPr>
          <w:rFonts w:eastAsia="Arial Unicode MS"/>
          <w:lang w:val="ru-RU"/>
        </w:rPr>
        <w:t xml:space="preserve">олодых кандидатов из демографических групп, которые </w:t>
      </w:r>
      <w:r w:rsidR="0002316B" w:rsidRPr="00716825">
        <w:rPr>
          <w:rFonts w:eastAsia="Arial Unicode MS"/>
          <w:lang w:val="ru-RU"/>
        </w:rPr>
        <w:t xml:space="preserve">в </w:t>
      </w:r>
      <w:r w:rsidRPr="00716825">
        <w:rPr>
          <w:rFonts w:eastAsia="Arial Unicode MS"/>
          <w:lang w:val="ru-RU"/>
        </w:rPr>
        <w:t>недостаточно</w:t>
      </w:r>
      <w:r w:rsidR="0002316B" w:rsidRPr="00716825">
        <w:rPr>
          <w:rFonts w:eastAsia="Arial Unicode MS"/>
          <w:lang w:val="ru-RU"/>
        </w:rPr>
        <w:t>й степени</w:t>
      </w:r>
      <w:r w:rsidRPr="00716825">
        <w:rPr>
          <w:rFonts w:eastAsia="Arial Unicode MS"/>
          <w:lang w:val="ru-RU"/>
        </w:rPr>
        <w:t xml:space="preserve"> представлены в МСЭ, особенно из </w:t>
      </w:r>
      <w:r w:rsidR="007A6B73" w:rsidRPr="00716825">
        <w:rPr>
          <w:rFonts w:eastAsia="Arial Unicode MS"/>
          <w:lang w:val="ru-RU"/>
        </w:rPr>
        <w:t>НРС, ЛЛДС и СИДС</w:t>
      </w:r>
      <w:r w:rsidRPr="00716825">
        <w:rPr>
          <w:rFonts w:eastAsia="Arial Unicode MS"/>
          <w:lang w:val="ru-RU"/>
        </w:rPr>
        <w:t xml:space="preserve">. Кандидаты будут отбираться на основе правил и процедур </w:t>
      </w:r>
      <w:r w:rsidR="007A6B73" w:rsidRPr="00716825">
        <w:rPr>
          <w:rFonts w:eastAsia="Arial Unicode MS"/>
          <w:lang w:val="ru-RU"/>
        </w:rPr>
        <w:t xml:space="preserve">приема на работу Департамента управления людскими ресурсами МСЭ (HRMD) </w:t>
      </w:r>
      <w:r w:rsidR="0002316B" w:rsidRPr="00716825">
        <w:rPr>
          <w:rFonts w:eastAsia="Arial Unicode MS"/>
          <w:lang w:val="ru-RU"/>
        </w:rPr>
        <w:t xml:space="preserve">и </w:t>
      </w:r>
      <w:r w:rsidRPr="00716825">
        <w:rPr>
          <w:rFonts w:eastAsia="Arial Unicode MS"/>
          <w:lang w:val="ru-RU"/>
        </w:rPr>
        <w:t xml:space="preserve">публичных объявлений о вакансиях. </w:t>
      </w:r>
      <w:r w:rsidR="007A6B73" w:rsidRPr="00716825">
        <w:rPr>
          <w:rFonts w:eastAsia="Arial Unicode MS"/>
          <w:lang w:val="ru-RU"/>
        </w:rPr>
        <w:t>Первый прием</w:t>
      </w:r>
      <w:r w:rsidRPr="00716825">
        <w:rPr>
          <w:rFonts w:eastAsia="Arial Unicode MS"/>
          <w:lang w:val="ru-RU"/>
        </w:rPr>
        <w:t xml:space="preserve"> заявок планируется </w:t>
      </w:r>
      <w:r w:rsidR="00000F43" w:rsidRPr="00716825">
        <w:rPr>
          <w:rFonts w:eastAsia="Arial Unicode MS"/>
          <w:lang w:val="ru-RU"/>
        </w:rPr>
        <w:t>открыть</w:t>
      </w:r>
      <w:r w:rsidRPr="00716825">
        <w:rPr>
          <w:rFonts w:eastAsia="Arial Unicode MS"/>
          <w:lang w:val="ru-RU"/>
        </w:rPr>
        <w:t xml:space="preserve"> в сентябре 2023</w:t>
      </w:r>
      <w:r w:rsidR="007A6B73" w:rsidRPr="00716825">
        <w:rPr>
          <w:rFonts w:eastAsia="Arial Unicode MS"/>
          <w:lang w:val="ru-RU"/>
        </w:rPr>
        <w:t> </w:t>
      </w:r>
      <w:r w:rsidRPr="00716825">
        <w:rPr>
          <w:rFonts w:eastAsia="Arial Unicode MS"/>
          <w:lang w:val="ru-RU"/>
        </w:rPr>
        <w:t xml:space="preserve">года. </w:t>
      </w:r>
      <w:r w:rsidR="0002316B" w:rsidRPr="00716825">
        <w:rPr>
          <w:rFonts w:eastAsia="Arial Unicode MS"/>
          <w:lang w:val="ru-RU"/>
        </w:rPr>
        <w:t xml:space="preserve">Информация о </w:t>
      </w:r>
      <w:r w:rsidR="0010242C" w:rsidRPr="00716825">
        <w:rPr>
          <w:rFonts w:eastAsia="Arial Unicode MS"/>
          <w:lang w:val="ru-RU"/>
        </w:rPr>
        <w:t xml:space="preserve">тех, кто поддерживает </w:t>
      </w:r>
      <w:r w:rsidR="007A6B73" w:rsidRPr="00716825">
        <w:rPr>
          <w:rFonts w:eastAsia="Arial Unicode MS"/>
          <w:lang w:val="ru-RU"/>
        </w:rPr>
        <w:t>Програ</w:t>
      </w:r>
      <w:r w:rsidR="0010242C" w:rsidRPr="00716825">
        <w:rPr>
          <w:rFonts w:eastAsia="Arial Unicode MS"/>
          <w:lang w:val="ru-RU"/>
        </w:rPr>
        <w:t>мму</w:t>
      </w:r>
      <w:r w:rsidR="007A6B73" w:rsidRPr="00716825">
        <w:rPr>
          <w:rFonts w:eastAsia="Arial Unicode MS"/>
          <w:lang w:val="ru-RU"/>
        </w:rPr>
        <w:t xml:space="preserve"> МСЭ "Молодые специалисты"</w:t>
      </w:r>
      <w:r w:rsidR="0010242C" w:rsidRPr="00716825">
        <w:rPr>
          <w:rFonts w:eastAsia="Arial Unicode MS"/>
          <w:lang w:val="ru-RU"/>
        </w:rPr>
        <w:t>,</w:t>
      </w:r>
      <w:r w:rsidR="007A6B73" w:rsidRPr="00716825">
        <w:rPr>
          <w:rFonts w:eastAsia="Arial Unicode MS"/>
          <w:lang w:val="ru-RU"/>
        </w:rPr>
        <w:t xml:space="preserve"> </w:t>
      </w:r>
      <w:r w:rsidR="0010242C" w:rsidRPr="00716825">
        <w:rPr>
          <w:rFonts w:eastAsia="Arial Unicode MS"/>
          <w:lang w:val="ru-RU"/>
        </w:rPr>
        <w:t>будет размещена</w:t>
      </w:r>
      <w:r w:rsidRPr="00716825">
        <w:rPr>
          <w:rFonts w:eastAsia="Arial Unicode MS"/>
          <w:lang w:val="ru-RU"/>
        </w:rPr>
        <w:t xml:space="preserve"> на веб-сайте </w:t>
      </w:r>
      <w:r w:rsidR="007A6B73" w:rsidRPr="00716825">
        <w:rPr>
          <w:rFonts w:eastAsia="Arial Unicode MS"/>
          <w:lang w:val="ru-RU"/>
        </w:rPr>
        <w:t>программы.</w:t>
      </w:r>
    </w:p>
    <w:p w14:paraId="479D6576" w14:textId="070495B5" w:rsidR="007A6B73" w:rsidRPr="00716825" w:rsidRDefault="00B854D8" w:rsidP="00B854D8">
      <w:pPr>
        <w:pStyle w:val="Headingb"/>
        <w:rPr>
          <w:rFonts w:eastAsia="Arial Unicode MS"/>
          <w:lang w:val="ru-RU"/>
        </w:rPr>
      </w:pPr>
      <w:r w:rsidRPr="00716825">
        <w:rPr>
          <w:rFonts w:eastAsia="Arial Unicode MS"/>
          <w:lang w:val="ru-RU"/>
        </w:rPr>
        <w:t>D</w:t>
      </w:r>
      <w:r w:rsidR="00716825" w:rsidRPr="00BE451A">
        <w:rPr>
          <w:rFonts w:eastAsia="Arial Unicode MS"/>
          <w:lang w:val="ru-RU"/>
        </w:rPr>
        <w:t>)</w:t>
      </w:r>
      <w:r w:rsidRPr="00716825">
        <w:rPr>
          <w:rFonts w:eastAsia="Arial Unicode MS"/>
          <w:lang w:val="ru-RU"/>
        </w:rPr>
        <w:tab/>
      </w:r>
      <w:r w:rsidR="007A6B73" w:rsidRPr="00716825">
        <w:rPr>
          <w:rFonts w:eastAsia="Arial Unicode MS"/>
          <w:lang w:val="ru-RU"/>
        </w:rPr>
        <w:t xml:space="preserve">Регулярные консультации/общие собрания </w:t>
      </w:r>
    </w:p>
    <w:p w14:paraId="56CFD676" w14:textId="37B0EA4E" w:rsidR="007A6B73" w:rsidRPr="00716825" w:rsidRDefault="007A6B73" w:rsidP="00873EDB">
      <w:pPr>
        <w:rPr>
          <w:rFonts w:eastAsia="Arial Unicode MS"/>
          <w:lang w:val="ru-RU"/>
        </w:rPr>
      </w:pPr>
      <w:r w:rsidRPr="00716825">
        <w:rPr>
          <w:rFonts w:eastAsia="Arial Unicode MS"/>
          <w:lang w:val="ru-RU"/>
        </w:rPr>
        <w:t xml:space="preserve">9 мая 2023 года состоялось первое </w:t>
      </w:r>
      <w:r w:rsidR="00AE7C20" w:rsidRPr="00716825">
        <w:rPr>
          <w:rFonts w:eastAsia="Arial Unicode MS"/>
          <w:lang w:val="ru-RU"/>
        </w:rPr>
        <w:t xml:space="preserve">общее </w:t>
      </w:r>
      <w:r w:rsidRPr="00716825">
        <w:rPr>
          <w:rFonts w:eastAsia="Arial Unicode MS"/>
          <w:lang w:val="ru-RU"/>
        </w:rPr>
        <w:t xml:space="preserve">собрание молодых сотрудников МСЭ (в возрасте до 35 лет). Более 100 молодых сотрудников были приглашены для того, чтобы поделиться с Генеральным секретарем своими идеями о том, как создать МСЭ, отвечающий своему назначению и </w:t>
      </w:r>
      <w:r w:rsidR="0010242C" w:rsidRPr="00716825">
        <w:rPr>
          <w:rFonts w:eastAsia="Arial Unicode MS"/>
          <w:lang w:val="ru-RU"/>
        </w:rPr>
        <w:t>пригодный</w:t>
      </w:r>
      <w:r w:rsidRPr="00716825">
        <w:rPr>
          <w:rFonts w:eastAsia="Arial Unicode MS"/>
          <w:lang w:val="ru-RU"/>
        </w:rPr>
        <w:t xml:space="preserve"> для будущего. Идеи молодых сотрудников будут </w:t>
      </w:r>
      <w:r w:rsidR="0010242C" w:rsidRPr="00716825">
        <w:rPr>
          <w:rFonts w:eastAsia="Arial Unicode MS"/>
          <w:lang w:val="ru-RU"/>
        </w:rPr>
        <w:t>учтены</w:t>
      </w:r>
      <w:r w:rsidRPr="00716825">
        <w:rPr>
          <w:rFonts w:eastAsia="Arial Unicode MS"/>
          <w:lang w:val="ru-RU"/>
        </w:rPr>
        <w:t xml:space="preserve"> в рамках </w:t>
      </w:r>
      <w:r w:rsidR="0010242C" w:rsidRPr="00716825">
        <w:rPr>
          <w:rFonts w:eastAsia="Arial Unicode MS"/>
          <w:lang w:val="ru-RU"/>
        </w:rPr>
        <w:t xml:space="preserve">реализации </w:t>
      </w:r>
      <w:r w:rsidRPr="00716825">
        <w:rPr>
          <w:rFonts w:eastAsia="Arial Unicode MS"/>
          <w:lang w:val="ru-RU"/>
        </w:rPr>
        <w:t>усилий по достижению организационно</w:t>
      </w:r>
      <w:r w:rsidR="00FE1118" w:rsidRPr="00716825">
        <w:rPr>
          <w:rFonts w:eastAsia="Arial Unicode MS"/>
          <w:lang w:val="ru-RU"/>
        </w:rPr>
        <w:t>й эффективности</w:t>
      </w:r>
      <w:r w:rsidRPr="00716825">
        <w:rPr>
          <w:rFonts w:eastAsia="Arial Unicode MS"/>
          <w:lang w:val="ru-RU"/>
        </w:rPr>
        <w:t>. Планируется продолжить эту работу по привлечению молод</w:t>
      </w:r>
      <w:r w:rsidR="0010242C" w:rsidRPr="00716825">
        <w:rPr>
          <w:rFonts w:eastAsia="Arial Unicode MS"/>
          <w:lang w:val="ru-RU"/>
        </w:rPr>
        <w:t xml:space="preserve">ежи </w:t>
      </w:r>
      <w:r w:rsidRPr="00716825">
        <w:rPr>
          <w:rFonts w:eastAsia="Arial Unicode MS"/>
          <w:lang w:val="ru-RU"/>
        </w:rPr>
        <w:t xml:space="preserve">в рамках всего МСЭ и </w:t>
      </w:r>
      <w:r w:rsidR="0062643C" w:rsidRPr="00716825">
        <w:rPr>
          <w:rFonts w:eastAsia="Arial Unicode MS"/>
          <w:lang w:val="ru-RU"/>
        </w:rPr>
        <w:t>претворить</w:t>
      </w:r>
      <w:r w:rsidRPr="00716825">
        <w:rPr>
          <w:rFonts w:eastAsia="Arial Unicode MS"/>
          <w:lang w:val="ru-RU"/>
        </w:rPr>
        <w:t xml:space="preserve"> их идеи </w:t>
      </w:r>
      <w:r w:rsidR="0010242C" w:rsidRPr="00716825">
        <w:rPr>
          <w:rFonts w:eastAsia="Arial Unicode MS"/>
          <w:lang w:val="ru-RU"/>
        </w:rPr>
        <w:t xml:space="preserve">в жизнь </w:t>
      </w:r>
      <w:r w:rsidRPr="00716825">
        <w:rPr>
          <w:rFonts w:eastAsia="Arial Unicode MS"/>
          <w:lang w:val="ru-RU"/>
        </w:rPr>
        <w:t>в виде конкретных рекомендаций. Кроме того, Канцелярия Генерального секретаря и HRMD начали организовывать встреч</w:t>
      </w:r>
      <w:r w:rsidR="0010242C" w:rsidRPr="00716825">
        <w:rPr>
          <w:rFonts w:eastAsia="Arial Unicode MS"/>
          <w:lang w:val="ru-RU"/>
        </w:rPr>
        <w:t xml:space="preserve">и со стажерами, чтобы получить от них </w:t>
      </w:r>
      <w:r w:rsidRPr="00716825">
        <w:rPr>
          <w:rFonts w:eastAsia="Arial Unicode MS"/>
          <w:lang w:val="ru-RU"/>
        </w:rPr>
        <w:t>отзывы об их ожиданиях и рабочей среде. Аналогичные встречи сейчас проводятся и для МСС.</w:t>
      </w:r>
    </w:p>
    <w:p w14:paraId="7196178D" w14:textId="55EFE445" w:rsidR="0062643C" w:rsidRPr="00716825" w:rsidRDefault="00B854D8" w:rsidP="00B854D8">
      <w:pPr>
        <w:pStyle w:val="Headingb"/>
        <w:rPr>
          <w:rFonts w:eastAsia="Arial Unicode MS"/>
          <w:lang w:val="ru-RU"/>
        </w:rPr>
      </w:pPr>
      <w:r w:rsidRPr="00716825">
        <w:rPr>
          <w:rFonts w:eastAsia="Arial Unicode MS"/>
          <w:lang w:val="ru-RU"/>
        </w:rPr>
        <w:lastRenderedPageBreak/>
        <w:t>E</w:t>
      </w:r>
      <w:r w:rsidR="00716825" w:rsidRPr="00BE451A">
        <w:rPr>
          <w:rFonts w:eastAsia="Arial Unicode MS"/>
          <w:lang w:val="ru-RU"/>
        </w:rPr>
        <w:t>)</w:t>
      </w:r>
      <w:r w:rsidRPr="00716825">
        <w:rPr>
          <w:rFonts w:eastAsia="Arial Unicode MS"/>
          <w:lang w:val="ru-RU"/>
        </w:rPr>
        <w:tab/>
      </w:r>
      <w:r w:rsidR="0062643C" w:rsidRPr="00716825">
        <w:rPr>
          <w:rFonts w:eastAsia="Arial Unicode MS"/>
          <w:lang w:val="ru-RU"/>
        </w:rPr>
        <w:t>Молодежная целевая группа</w:t>
      </w:r>
    </w:p>
    <w:p w14:paraId="405D8BD1" w14:textId="7ED67579" w:rsidR="0062643C" w:rsidRPr="00716825" w:rsidRDefault="0010242C" w:rsidP="00873EDB">
      <w:pPr>
        <w:rPr>
          <w:rFonts w:eastAsia="Arial Unicode MS"/>
          <w:lang w:val="ru-RU"/>
        </w:rPr>
      </w:pPr>
      <w:r w:rsidRPr="00716825">
        <w:rPr>
          <w:rFonts w:eastAsia="Arial Unicode MS"/>
          <w:lang w:val="ru-RU"/>
        </w:rPr>
        <w:t>Впервые Молодежная целевая группа МСЭ была создана в</w:t>
      </w:r>
      <w:r w:rsidR="0062643C" w:rsidRPr="00716825">
        <w:rPr>
          <w:rFonts w:eastAsia="Arial Unicode MS"/>
          <w:lang w:val="ru-RU"/>
        </w:rPr>
        <w:t xml:space="preserve"> 2020 </w:t>
      </w:r>
      <w:r w:rsidRPr="00716825">
        <w:rPr>
          <w:rFonts w:eastAsia="Arial Unicode MS"/>
          <w:lang w:val="ru-RU"/>
        </w:rPr>
        <w:t>году:</w:t>
      </w:r>
      <w:r w:rsidR="0062643C" w:rsidRPr="00716825">
        <w:rPr>
          <w:rFonts w:eastAsia="Arial Unicode MS"/>
          <w:lang w:val="ru-RU"/>
        </w:rPr>
        <w:t xml:space="preserve"> в </w:t>
      </w:r>
      <w:r w:rsidRPr="00716825">
        <w:rPr>
          <w:rFonts w:eastAsia="Arial Unicode MS"/>
          <w:lang w:val="ru-RU"/>
        </w:rPr>
        <w:t xml:space="preserve">ее состав </w:t>
      </w:r>
      <w:r w:rsidR="0062643C" w:rsidRPr="00716825">
        <w:rPr>
          <w:rFonts w:eastAsia="Arial Unicode MS"/>
          <w:lang w:val="ru-RU"/>
        </w:rPr>
        <w:t xml:space="preserve">вошла группа сотрудников, </w:t>
      </w:r>
      <w:r w:rsidRPr="00716825">
        <w:rPr>
          <w:rFonts w:eastAsia="Arial Unicode MS"/>
          <w:lang w:val="ru-RU"/>
        </w:rPr>
        <w:t>взаимодействующих друг с другом</w:t>
      </w:r>
      <w:r w:rsidR="0062643C" w:rsidRPr="00716825">
        <w:rPr>
          <w:rFonts w:eastAsia="Arial Unicode MS"/>
          <w:lang w:val="ru-RU"/>
        </w:rPr>
        <w:t xml:space="preserve"> </w:t>
      </w:r>
      <w:r w:rsidRPr="00716825">
        <w:rPr>
          <w:rFonts w:eastAsia="Arial Unicode MS"/>
          <w:lang w:val="ru-RU"/>
        </w:rPr>
        <w:t xml:space="preserve">в целях обеспечения </w:t>
      </w:r>
      <w:r w:rsidR="0062643C" w:rsidRPr="00716825">
        <w:rPr>
          <w:rFonts w:eastAsia="Arial Unicode MS"/>
          <w:lang w:val="ru-RU"/>
        </w:rPr>
        <w:t xml:space="preserve">эффективной координации и </w:t>
      </w:r>
      <w:r w:rsidR="002F1307" w:rsidRPr="00716825">
        <w:rPr>
          <w:rFonts w:eastAsia="Arial Unicode MS"/>
          <w:lang w:val="ru-RU"/>
        </w:rPr>
        <w:t xml:space="preserve">продвижения </w:t>
      </w:r>
      <w:r w:rsidR="0062643C" w:rsidRPr="00716825">
        <w:rPr>
          <w:rFonts w:eastAsia="Arial Unicode MS"/>
          <w:lang w:val="ru-RU"/>
        </w:rPr>
        <w:t>усилий по привлечению молодежи в рамках МСЭ, как это предусмотрено Молодежной стратегией МСЭ. Члены группы прошли в 2020 году обучение по вопросам целенаправленного привлечения молодежи в рамках Организации Объединенных Наций</w:t>
      </w:r>
      <w:r w:rsidR="00000F43" w:rsidRPr="00716825">
        <w:rPr>
          <w:rFonts w:eastAsia="Arial Unicode MS"/>
          <w:lang w:val="ru-RU"/>
        </w:rPr>
        <w:t>.</w:t>
      </w:r>
    </w:p>
    <w:p w14:paraId="494FDC89" w14:textId="6F1508A6" w:rsidR="00873EDB" w:rsidRPr="00716825" w:rsidRDefault="00B854D8" w:rsidP="00B854D8">
      <w:pPr>
        <w:pStyle w:val="Headingb"/>
        <w:rPr>
          <w:rFonts w:eastAsia="Arial Unicode MS"/>
          <w:lang w:val="ru-RU"/>
        </w:rPr>
      </w:pPr>
      <w:r w:rsidRPr="00716825">
        <w:rPr>
          <w:rFonts w:eastAsia="Arial Unicode MS"/>
          <w:bCs/>
          <w:lang w:val="ru-RU"/>
        </w:rPr>
        <w:t>F</w:t>
      </w:r>
      <w:r w:rsidR="00716825" w:rsidRPr="00BE451A">
        <w:rPr>
          <w:rFonts w:eastAsia="Arial Unicode MS"/>
          <w:bCs/>
          <w:lang w:val="ru-RU"/>
        </w:rPr>
        <w:t>)</w:t>
      </w:r>
      <w:r w:rsidRPr="00716825">
        <w:rPr>
          <w:rFonts w:eastAsia="Arial Unicode MS"/>
          <w:bCs/>
          <w:lang w:val="ru-RU"/>
        </w:rPr>
        <w:tab/>
      </w:r>
      <w:r w:rsidR="0062643C" w:rsidRPr="00716825">
        <w:rPr>
          <w:rFonts w:eastAsia="Arial Unicode MS"/>
          <w:bCs/>
          <w:lang w:val="ru-RU"/>
        </w:rPr>
        <w:t xml:space="preserve">МСС и другие инициативы </w:t>
      </w:r>
      <w:r w:rsidR="00873EDB" w:rsidRPr="00716825">
        <w:rPr>
          <w:rFonts w:eastAsia="Arial Unicode MS"/>
          <w:lang w:val="ru-RU"/>
        </w:rPr>
        <w:t>(</w:t>
      </w:r>
      <w:r w:rsidRPr="00716825">
        <w:rPr>
          <w:rFonts w:eastAsia="Arial Unicode MS"/>
          <w:lang w:val="ru-RU"/>
        </w:rPr>
        <w:t xml:space="preserve">Документ </w:t>
      </w:r>
      <w:hyperlink r:id="rId11" w:history="1">
        <w:r w:rsidR="00873EDB" w:rsidRPr="00716825">
          <w:rPr>
            <w:rStyle w:val="Hyperlink"/>
            <w:rFonts w:eastAsia="Arial Unicode MS"/>
            <w:lang w:val="ru-RU"/>
          </w:rPr>
          <w:t>C23/INF/6</w:t>
        </w:r>
      </w:hyperlink>
      <w:r w:rsidR="00873EDB" w:rsidRPr="00716825">
        <w:rPr>
          <w:rFonts w:eastAsia="Arial Unicode MS"/>
          <w:lang w:val="ru-RU"/>
        </w:rPr>
        <w:t>)</w:t>
      </w:r>
    </w:p>
    <w:p w14:paraId="0861811E" w14:textId="14F9C37D" w:rsidR="0062643C" w:rsidRPr="00716825" w:rsidRDefault="00B854D8" w:rsidP="00B854D8">
      <w:pPr>
        <w:pStyle w:val="Headingb"/>
        <w:rPr>
          <w:rFonts w:eastAsia="Arial Unicode MS"/>
          <w:lang w:val="ru-RU"/>
        </w:rPr>
      </w:pPr>
      <w:r w:rsidRPr="00716825">
        <w:rPr>
          <w:rFonts w:eastAsia="Arial Unicode MS"/>
          <w:lang w:val="ru-RU"/>
        </w:rPr>
        <w:t>G</w:t>
      </w:r>
      <w:r w:rsidR="00716825" w:rsidRPr="00BE451A">
        <w:rPr>
          <w:rFonts w:eastAsia="Arial Unicode MS"/>
          <w:lang w:val="ru-RU"/>
        </w:rPr>
        <w:t>)</w:t>
      </w:r>
      <w:r w:rsidRPr="00716825">
        <w:rPr>
          <w:rFonts w:eastAsia="Arial Unicode MS"/>
          <w:lang w:val="ru-RU"/>
        </w:rPr>
        <w:tab/>
      </w:r>
      <w:r w:rsidR="0062643C" w:rsidRPr="00716825">
        <w:rPr>
          <w:rFonts w:eastAsia="Arial Unicode MS"/>
          <w:lang w:val="ru-RU"/>
        </w:rPr>
        <w:t xml:space="preserve">"Поколение подключений" и другие мероприятия, связанные с молодежью и исследованиями </w:t>
      </w:r>
    </w:p>
    <w:p w14:paraId="312FA920" w14:textId="69C127A4" w:rsidR="00BF1307" w:rsidRPr="00716825" w:rsidRDefault="00BF1307" w:rsidP="00873EDB">
      <w:pPr>
        <w:rPr>
          <w:rFonts w:eastAsia="Arial Unicode MS"/>
          <w:lang w:val="ru-RU"/>
        </w:rPr>
      </w:pPr>
      <w:r w:rsidRPr="00716825">
        <w:rPr>
          <w:rFonts w:eastAsia="Arial Unicode MS"/>
          <w:lang w:val="ru-RU"/>
        </w:rPr>
        <w:t xml:space="preserve">Секретариат МСЭ продолжает привлекать коллег по всей организации и координировать текущую реализацию Молодежной стратегии МСЭ, включая инициативу "Поколение подключений". "Поколение подключений" – это всеобъемлющая инициатива, направленная на усиление голоса молодежи в диалоге о цифровом развитии. В 2022 году МСЭ организовал Глобальный саммит "Поколение подключений" в Кигали, Руанда. Было проведено множество мероприятий, которые способствовали </w:t>
      </w:r>
      <w:r w:rsidR="002F1307" w:rsidRPr="00716825">
        <w:rPr>
          <w:rFonts w:eastAsia="Arial Unicode MS"/>
          <w:lang w:val="ru-RU"/>
        </w:rPr>
        <w:t xml:space="preserve">привлечению молодежи и обеспечению ее </w:t>
      </w:r>
      <w:r w:rsidRPr="00716825">
        <w:rPr>
          <w:rFonts w:eastAsia="Arial Unicode MS"/>
          <w:lang w:val="ru-RU"/>
        </w:rPr>
        <w:t>у</w:t>
      </w:r>
      <w:r w:rsidR="002F1307" w:rsidRPr="00716825">
        <w:rPr>
          <w:rFonts w:eastAsia="Arial Unicode MS"/>
          <w:lang w:val="ru-RU"/>
        </w:rPr>
        <w:t xml:space="preserve">частия </w:t>
      </w:r>
      <w:r w:rsidRPr="00716825">
        <w:rPr>
          <w:rFonts w:eastAsia="Arial Unicode MS"/>
          <w:lang w:val="ru-RU"/>
        </w:rPr>
        <w:t>в мероприятия</w:t>
      </w:r>
      <w:r w:rsidR="002F1307" w:rsidRPr="00716825">
        <w:rPr>
          <w:rFonts w:eastAsia="Arial Unicode MS"/>
          <w:lang w:val="ru-RU"/>
        </w:rPr>
        <w:t>х</w:t>
      </w:r>
      <w:r w:rsidRPr="00716825">
        <w:rPr>
          <w:rFonts w:eastAsia="Arial Unicode MS"/>
          <w:lang w:val="ru-RU"/>
        </w:rPr>
        <w:t xml:space="preserve"> и конференци</w:t>
      </w:r>
      <w:r w:rsidR="002F1307" w:rsidRPr="00716825">
        <w:rPr>
          <w:rFonts w:eastAsia="Arial Unicode MS"/>
          <w:lang w:val="ru-RU"/>
        </w:rPr>
        <w:t>ях</w:t>
      </w:r>
      <w:r w:rsidRPr="00716825">
        <w:rPr>
          <w:rFonts w:eastAsia="Arial Unicode MS"/>
          <w:lang w:val="ru-RU"/>
        </w:rPr>
        <w:t xml:space="preserve"> МСЭ, </w:t>
      </w:r>
      <w:r w:rsidR="002F1307" w:rsidRPr="00716825">
        <w:rPr>
          <w:rFonts w:eastAsia="Arial Unicode MS"/>
          <w:lang w:val="ru-RU"/>
        </w:rPr>
        <w:t xml:space="preserve">в том числе </w:t>
      </w:r>
      <w:r w:rsidR="00353009" w:rsidRPr="00716825">
        <w:rPr>
          <w:rFonts w:eastAsia="Arial Unicode MS"/>
          <w:lang w:val="ru-RU"/>
        </w:rPr>
        <w:t>участие посланников молодежи в рамках</w:t>
      </w:r>
      <w:r w:rsidRPr="00716825">
        <w:rPr>
          <w:rFonts w:eastAsia="Arial Unicode MS"/>
          <w:lang w:val="ru-RU"/>
        </w:rPr>
        <w:t xml:space="preserve"> иниц</w:t>
      </w:r>
      <w:r w:rsidR="00353009" w:rsidRPr="00716825">
        <w:rPr>
          <w:rFonts w:eastAsia="Arial Unicode MS"/>
          <w:lang w:val="ru-RU"/>
        </w:rPr>
        <w:t>иативы "Поколение подключений" в</w:t>
      </w:r>
      <w:r w:rsidRPr="00716825">
        <w:rPr>
          <w:rFonts w:eastAsia="Arial Unicode MS"/>
          <w:lang w:val="ru-RU"/>
        </w:rPr>
        <w:t xml:space="preserve"> Полномочной конференции МСЭ, конференция МСЭ "Калейдоскоп", Молодежная премия </w:t>
      </w:r>
      <w:r w:rsidR="00353009" w:rsidRPr="00716825">
        <w:rPr>
          <w:rFonts w:eastAsia="Arial Unicode MS"/>
          <w:lang w:val="ru-RU"/>
        </w:rPr>
        <w:t xml:space="preserve">ВВУИО </w:t>
      </w:r>
      <w:r w:rsidRPr="00716825">
        <w:rPr>
          <w:rFonts w:eastAsia="Arial Unicode MS"/>
          <w:lang w:val="ru-RU"/>
        </w:rPr>
        <w:t xml:space="preserve">"Поколение подключений", специальная сессия </w:t>
      </w:r>
      <w:r w:rsidR="00353009" w:rsidRPr="00716825">
        <w:rPr>
          <w:rFonts w:eastAsia="Arial Unicode MS"/>
          <w:lang w:val="ru-RU"/>
        </w:rPr>
        <w:t>GC-EUR Digital Jam</w:t>
      </w:r>
      <w:r w:rsidR="00353009" w:rsidRPr="00716825">
        <w:rPr>
          <w:lang w:val="ru-RU"/>
        </w:rPr>
        <w:t xml:space="preserve"> в рамках инициативы "Поколение подключений" в Европе</w:t>
      </w:r>
      <w:r w:rsidRPr="00716825">
        <w:rPr>
          <w:rFonts w:eastAsia="Arial Unicode MS"/>
          <w:lang w:val="ru-RU"/>
        </w:rPr>
        <w:t>, "РАВНЫЕ" и многие другие. Более подробную информацию обо всех инициативах, связанных с молодежью, можно найти в Документе </w:t>
      </w:r>
      <w:hyperlink r:id="rId12" w:history="1">
        <w:r w:rsidRPr="00716825">
          <w:rPr>
            <w:rStyle w:val="Hyperlink"/>
            <w:rFonts w:eastAsia="Arial Unicode MS"/>
            <w:lang w:val="ru-RU"/>
          </w:rPr>
          <w:t>C23/35</w:t>
        </w:r>
      </w:hyperlink>
      <w:r w:rsidRPr="00716825">
        <w:rPr>
          <w:rFonts w:eastAsia="Arial Unicode MS"/>
          <w:lang w:val="ru-RU"/>
        </w:rPr>
        <w:t>Совета.</w:t>
      </w:r>
    </w:p>
    <w:p w14:paraId="6F6B9FEC" w14:textId="77777777" w:rsidR="008657AC" w:rsidRPr="00716825" w:rsidRDefault="00873EDB" w:rsidP="00873EDB">
      <w:pPr>
        <w:pStyle w:val="Heading1"/>
        <w:rPr>
          <w:rFonts w:eastAsia="Arial Unicode MS"/>
          <w:lang w:val="ru-RU"/>
        </w:rPr>
      </w:pPr>
      <w:r w:rsidRPr="00716825">
        <w:rPr>
          <w:rFonts w:eastAsia="Arial Unicode MS"/>
          <w:lang w:val="ru-RU"/>
        </w:rPr>
        <w:t>3</w:t>
      </w:r>
      <w:r w:rsidRPr="00716825">
        <w:rPr>
          <w:rFonts w:eastAsia="Arial Unicode MS"/>
          <w:lang w:val="ru-RU"/>
        </w:rPr>
        <w:tab/>
      </w:r>
      <w:r w:rsidR="008657AC" w:rsidRPr="00716825">
        <w:rPr>
          <w:rFonts w:eastAsia="Arial Unicode MS"/>
          <w:lang w:val="ru-RU"/>
        </w:rPr>
        <w:t>Финансирование и поддержка</w:t>
      </w:r>
    </w:p>
    <w:p w14:paraId="6298A2AA" w14:textId="4F544433" w:rsidR="00605A5D" w:rsidRPr="00716825" w:rsidRDefault="00833630" w:rsidP="00873EDB">
      <w:pPr>
        <w:rPr>
          <w:rFonts w:eastAsia="Arial Unicode MS"/>
          <w:lang w:val="ru-RU"/>
        </w:rPr>
      </w:pPr>
      <w:r w:rsidRPr="00716825">
        <w:rPr>
          <w:rFonts w:eastAsia="Arial Unicode MS"/>
          <w:lang w:val="ru-RU"/>
        </w:rPr>
        <w:t>В Резолюции</w:t>
      </w:r>
      <w:r w:rsidR="008657AC" w:rsidRPr="00716825">
        <w:rPr>
          <w:rFonts w:eastAsia="Arial Unicode MS"/>
          <w:lang w:val="ru-RU"/>
        </w:rPr>
        <w:t> </w:t>
      </w:r>
      <w:r w:rsidR="00873EDB" w:rsidRPr="00716825">
        <w:rPr>
          <w:rFonts w:eastAsia="Arial Unicode MS"/>
          <w:lang w:val="ru-RU"/>
        </w:rPr>
        <w:t>198 (</w:t>
      </w:r>
      <w:r w:rsidR="00B854D8" w:rsidRPr="00716825">
        <w:rPr>
          <w:rFonts w:eastAsia="Arial Unicode MS"/>
          <w:lang w:val="ru-RU"/>
        </w:rPr>
        <w:t>Пересм. Бухарест</w:t>
      </w:r>
      <w:r w:rsidR="00873EDB" w:rsidRPr="00716825">
        <w:rPr>
          <w:rFonts w:eastAsia="Arial Unicode MS"/>
          <w:lang w:val="ru-RU"/>
        </w:rPr>
        <w:t>, 2022</w:t>
      </w:r>
      <w:r w:rsidR="00B854D8" w:rsidRPr="00716825">
        <w:rPr>
          <w:rFonts w:eastAsia="Arial Unicode MS"/>
          <w:lang w:val="ru-RU"/>
        </w:rPr>
        <w:t> г.</w:t>
      </w:r>
      <w:r w:rsidR="00873EDB" w:rsidRPr="00716825">
        <w:rPr>
          <w:rFonts w:eastAsia="Arial Unicode MS"/>
          <w:lang w:val="ru-RU"/>
        </w:rPr>
        <w:t xml:space="preserve">) </w:t>
      </w:r>
      <w:r w:rsidR="00B854D8" w:rsidRPr="00716825">
        <w:rPr>
          <w:lang w:val="ru-RU"/>
        </w:rPr>
        <w:t>предлагает</w:t>
      </w:r>
      <w:r w:rsidRPr="00716825">
        <w:rPr>
          <w:lang w:val="ru-RU"/>
        </w:rPr>
        <w:t>ся</w:t>
      </w:r>
      <w:r w:rsidR="00B854D8" w:rsidRPr="00716825">
        <w:rPr>
          <w:lang w:val="ru-RU"/>
        </w:rPr>
        <w:t xml:space="preserve"> Государствам-Членам поддерживать деятельность МСЭ в области ИКТ для социально-экономического развития молодежи, в том числе, среди прочего, путем реализации Молодежной стратегии МСЭ и инициативы "Поколение подключений", по возможности</w:t>
      </w:r>
      <w:r w:rsidRPr="00716825">
        <w:rPr>
          <w:lang w:val="ru-RU"/>
        </w:rPr>
        <w:t>,</w:t>
      </w:r>
      <w:r w:rsidR="00B854D8" w:rsidRPr="00716825">
        <w:rPr>
          <w:lang w:val="ru-RU"/>
        </w:rPr>
        <w:t xml:space="preserve"> посредством добровольных взносов и спонсорской помощи</w:t>
      </w:r>
      <w:r w:rsidR="00873EDB" w:rsidRPr="00716825">
        <w:rPr>
          <w:rFonts w:eastAsia="Arial Unicode MS"/>
          <w:lang w:val="ru-RU"/>
        </w:rPr>
        <w:t xml:space="preserve">. </w:t>
      </w:r>
      <w:r w:rsidR="00605A5D" w:rsidRPr="00716825">
        <w:rPr>
          <w:rFonts w:eastAsia="Arial Unicode MS"/>
          <w:lang w:val="ru-RU"/>
        </w:rPr>
        <w:t xml:space="preserve">В настоящее время секретариат МСЭ </w:t>
      </w:r>
      <w:r w:rsidR="00353009" w:rsidRPr="00716825">
        <w:rPr>
          <w:rFonts w:eastAsia="Arial Unicode MS"/>
          <w:lang w:val="ru-RU"/>
        </w:rPr>
        <w:t xml:space="preserve">пытается получить </w:t>
      </w:r>
      <w:r w:rsidR="00605A5D" w:rsidRPr="00716825">
        <w:rPr>
          <w:rFonts w:eastAsia="Arial Unicode MS"/>
          <w:lang w:val="ru-RU"/>
        </w:rPr>
        <w:t xml:space="preserve">добровольные взносы и взносы в натуральной форме, например в виде </w:t>
      </w:r>
      <w:r w:rsidR="00000F43" w:rsidRPr="00716825">
        <w:rPr>
          <w:rFonts w:eastAsia="Arial Unicode MS"/>
          <w:lang w:val="ru-RU"/>
        </w:rPr>
        <w:t>предоставления обучения</w:t>
      </w:r>
      <w:r w:rsidR="00353009" w:rsidRPr="00716825">
        <w:rPr>
          <w:rFonts w:eastAsia="Arial Unicode MS"/>
          <w:lang w:val="ru-RU"/>
        </w:rPr>
        <w:t>, для оказания содействия</w:t>
      </w:r>
      <w:r w:rsidR="00605A5D" w:rsidRPr="00716825">
        <w:rPr>
          <w:rFonts w:eastAsia="Arial Unicode MS"/>
          <w:lang w:val="ru-RU"/>
        </w:rPr>
        <w:t xml:space="preserve"> </w:t>
      </w:r>
      <w:r w:rsidR="00353009" w:rsidRPr="00716825">
        <w:rPr>
          <w:rFonts w:eastAsia="Arial Unicode MS"/>
          <w:lang w:val="ru-RU"/>
        </w:rPr>
        <w:t xml:space="preserve">реализации </w:t>
      </w:r>
      <w:r w:rsidR="00605A5D" w:rsidRPr="00716825">
        <w:rPr>
          <w:rFonts w:eastAsia="Arial Unicode MS"/>
          <w:lang w:val="ru-RU"/>
        </w:rPr>
        <w:t>нескольких инициатив, связанных с молодежью, и в частности</w:t>
      </w:r>
      <w:r w:rsidR="00716825" w:rsidRPr="00716825">
        <w:rPr>
          <w:rFonts w:eastAsia="Arial Unicode MS"/>
          <w:lang w:val="ru-RU"/>
        </w:rPr>
        <w:t>,</w:t>
      </w:r>
      <w:r w:rsidR="00605A5D" w:rsidRPr="00716825">
        <w:rPr>
          <w:rFonts w:eastAsia="Arial Unicode MS"/>
          <w:lang w:val="ru-RU"/>
        </w:rPr>
        <w:t xml:space="preserve"> программ МСС и "Молодые специалисты". Всем Государствам-Членам МСЭ рекомендуется оказывать поддержку и вносить посильный вклад.</w:t>
      </w:r>
    </w:p>
    <w:p w14:paraId="7CC6B237" w14:textId="0CE76D61" w:rsidR="00605A5D" w:rsidRPr="00716825" w:rsidRDefault="00873EDB" w:rsidP="00873EDB">
      <w:pPr>
        <w:pStyle w:val="enumlev1"/>
        <w:rPr>
          <w:rFonts w:eastAsia="Arial Unicode MS"/>
          <w:lang w:val="ru-RU"/>
        </w:rPr>
      </w:pPr>
      <w:r w:rsidRPr="00716825">
        <w:rPr>
          <w:rFonts w:eastAsia="Arial Unicode MS"/>
          <w:lang w:val="ru-RU"/>
        </w:rPr>
        <w:t>•</w:t>
      </w:r>
      <w:r w:rsidRPr="00716825">
        <w:rPr>
          <w:rFonts w:eastAsia="Arial Unicode MS"/>
          <w:lang w:val="ru-RU"/>
        </w:rPr>
        <w:tab/>
      </w:r>
      <w:r w:rsidR="00605A5D" w:rsidRPr="00716825">
        <w:rPr>
          <w:rFonts w:eastAsia="Arial Unicode MS"/>
          <w:lang w:val="ru-RU"/>
        </w:rPr>
        <w:t xml:space="preserve">Секретариат МСЭ хотел бы поблагодарить администрации Австралии, Китая, Германии, Японии и Испании за поддержку программы МСС. </w:t>
      </w:r>
    </w:p>
    <w:p w14:paraId="0689956B" w14:textId="14829914" w:rsidR="00605A5D" w:rsidRPr="00716825" w:rsidRDefault="00873EDB" w:rsidP="00873EDB">
      <w:pPr>
        <w:pStyle w:val="enumlev1"/>
        <w:rPr>
          <w:rFonts w:eastAsia="Arial Unicode MS"/>
          <w:lang w:val="ru-RU"/>
        </w:rPr>
      </w:pPr>
      <w:r w:rsidRPr="00716825">
        <w:rPr>
          <w:rFonts w:eastAsia="Arial Unicode MS"/>
          <w:lang w:val="ru-RU"/>
        </w:rPr>
        <w:t>•</w:t>
      </w:r>
      <w:r w:rsidRPr="00716825">
        <w:rPr>
          <w:rFonts w:eastAsia="Arial Unicode MS"/>
          <w:lang w:val="ru-RU"/>
        </w:rPr>
        <w:tab/>
      </w:r>
      <w:r w:rsidR="00605A5D" w:rsidRPr="00716825">
        <w:rPr>
          <w:rFonts w:eastAsia="Arial Unicode MS"/>
          <w:lang w:val="ru-RU"/>
        </w:rPr>
        <w:t>Секретариат МСЭ хотел бы поблагодарить администрации Японии и Сент-Винсента и Гренадин за их поддержку программы "Молодые специалисты".</w:t>
      </w:r>
    </w:p>
    <w:p w14:paraId="10BC464D" w14:textId="08784FB6" w:rsidR="001E1DF0" w:rsidRPr="00716825" w:rsidRDefault="001E1DF0" w:rsidP="001E1DF0">
      <w:pPr>
        <w:spacing w:before="720"/>
        <w:jc w:val="center"/>
        <w:rPr>
          <w:lang w:val="ru-RU"/>
        </w:rPr>
      </w:pPr>
      <w:r w:rsidRPr="00716825">
        <w:rPr>
          <w:lang w:val="ru-RU"/>
        </w:rPr>
        <w:t>______________</w:t>
      </w:r>
    </w:p>
    <w:sectPr w:rsidR="001E1DF0" w:rsidRPr="00716825" w:rsidSect="00796BD3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B0BED" w14:textId="77777777" w:rsidR="00C45CC7" w:rsidRDefault="00C45CC7">
      <w:r>
        <w:separator/>
      </w:r>
    </w:p>
  </w:endnote>
  <w:endnote w:type="continuationSeparator" w:id="0">
    <w:p w14:paraId="377F2CC5" w14:textId="77777777" w:rsidR="00C45CC7" w:rsidRDefault="00C4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49E05EA" w14:textId="77777777" w:rsidTr="00E31DCE">
      <w:trPr>
        <w:jc w:val="center"/>
      </w:trPr>
      <w:tc>
        <w:tcPr>
          <w:tcW w:w="1803" w:type="dxa"/>
          <w:vAlign w:val="center"/>
        </w:tcPr>
        <w:p w14:paraId="199AE875" w14:textId="5718D805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E519C9" w:rsidRPr="00E519C9">
            <w:rPr>
              <w:noProof/>
            </w:rPr>
            <w:t>522730</w:t>
          </w:r>
        </w:p>
      </w:tc>
      <w:tc>
        <w:tcPr>
          <w:tcW w:w="8261" w:type="dxa"/>
        </w:tcPr>
        <w:p w14:paraId="66D4967C" w14:textId="7FAAFBFC" w:rsidR="00672F8A" w:rsidRPr="00E06FD5" w:rsidRDefault="00672F8A" w:rsidP="00246883">
          <w:pPr>
            <w:pStyle w:val="Header"/>
            <w:tabs>
              <w:tab w:val="left" w:pos="7070"/>
              <w:tab w:val="right" w:pos="8039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E519C9">
            <w:rPr>
              <w:bCs/>
              <w:lang w:val="ru-RU"/>
            </w:rPr>
            <w:t>63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00F43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3D55A6F1" w14:textId="77777777" w:rsidR="000E568E" w:rsidRPr="00672F8A" w:rsidRDefault="000E568E" w:rsidP="00246883">
    <w:pPr>
      <w:pStyle w:val="Footer"/>
      <w:tabs>
        <w:tab w:val="clear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9F9247" w14:textId="77777777" w:rsidTr="00E31DCE">
      <w:trPr>
        <w:jc w:val="center"/>
      </w:trPr>
      <w:tc>
        <w:tcPr>
          <w:tcW w:w="1803" w:type="dxa"/>
          <w:vAlign w:val="center"/>
        </w:tcPr>
        <w:p w14:paraId="09122746" w14:textId="77777777" w:rsidR="00672F8A" w:rsidRDefault="00277A04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795431" w14:textId="00DBA5AC" w:rsidR="00672F8A" w:rsidRPr="00E06FD5" w:rsidRDefault="00672F8A" w:rsidP="00246883">
          <w:pPr>
            <w:pStyle w:val="Header"/>
            <w:tabs>
              <w:tab w:val="left" w:pos="7070"/>
              <w:tab w:val="right" w:pos="8039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E519C9">
            <w:rPr>
              <w:bCs/>
              <w:lang w:val="ru-RU"/>
            </w:rPr>
            <w:t>63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00F43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1BB634A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FE26D" w14:textId="77777777" w:rsidR="00C45CC7" w:rsidRDefault="00C45CC7">
      <w:r>
        <w:t>____________________</w:t>
      </w:r>
    </w:p>
  </w:footnote>
  <w:footnote w:type="continuationSeparator" w:id="0">
    <w:p w14:paraId="2D590774" w14:textId="77777777" w:rsidR="00C45CC7" w:rsidRDefault="00C45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203B8F1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EFDD7C1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noProof/>
              <w:lang w:val="ru-RU" w:eastAsia="ru-RU"/>
            </w:rPr>
            <w:drawing>
              <wp:inline distT="0" distB="0" distL="0" distR="0" wp14:anchorId="65774BB5" wp14:editId="2CA05B36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B4B064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83C41FC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ABC2DF2" w14:textId="02C6EE92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8"/>
  <w:p w14:paraId="27EDD1C2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7F525" wp14:editId="5DE44DB4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CA705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40E12"/>
    <w:multiLevelType w:val="hybridMultilevel"/>
    <w:tmpl w:val="D9402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73334"/>
    <w:multiLevelType w:val="hybridMultilevel"/>
    <w:tmpl w:val="A390351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817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271FE3"/>
    <w:multiLevelType w:val="hybridMultilevel"/>
    <w:tmpl w:val="1A8E001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97B80"/>
    <w:multiLevelType w:val="hybridMultilevel"/>
    <w:tmpl w:val="B3D69926"/>
    <w:lvl w:ilvl="0" w:tplc="AF2A8BC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C638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DE4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49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E4F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9E9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ED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CAD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B69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83300"/>
    <w:multiLevelType w:val="hybridMultilevel"/>
    <w:tmpl w:val="67383494"/>
    <w:lvl w:ilvl="0" w:tplc="59AEF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56B52E" w:tentative="1">
      <w:start w:val="1"/>
      <w:numFmt w:val="lowerLetter"/>
      <w:lvlText w:val="%2."/>
      <w:lvlJc w:val="left"/>
      <w:pPr>
        <w:ind w:left="1080" w:hanging="360"/>
      </w:pPr>
    </w:lvl>
    <w:lvl w:ilvl="2" w:tplc="53D0BF02" w:tentative="1">
      <w:start w:val="1"/>
      <w:numFmt w:val="lowerRoman"/>
      <w:lvlText w:val="%3."/>
      <w:lvlJc w:val="right"/>
      <w:pPr>
        <w:ind w:left="1800" w:hanging="180"/>
      </w:pPr>
    </w:lvl>
    <w:lvl w:ilvl="3" w:tplc="43FA3B46" w:tentative="1">
      <w:start w:val="1"/>
      <w:numFmt w:val="decimal"/>
      <w:lvlText w:val="%4."/>
      <w:lvlJc w:val="left"/>
      <w:pPr>
        <w:ind w:left="2520" w:hanging="360"/>
      </w:pPr>
    </w:lvl>
    <w:lvl w:ilvl="4" w:tplc="377CE9CA" w:tentative="1">
      <w:start w:val="1"/>
      <w:numFmt w:val="lowerLetter"/>
      <w:lvlText w:val="%5."/>
      <w:lvlJc w:val="left"/>
      <w:pPr>
        <w:ind w:left="3240" w:hanging="360"/>
      </w:pPr>
    </w:lvl>
    <w:lvl w:ilvl="5" w:tplc="857C708A" w:tentative="1">
      <w:start w:val="1"/>
      <w:numFmt w:val="lowerRoman"/>
      <w:lvlText w:val="%6."/>
      <w:lvlJc w:val="right"/>
      <w:pPr>
        <w:ind w:left="3960" w:hanging="180"/>
      </w:pPr>
    </w:lvl>
    <w:lvl w:ilvl="6" w:tplc="0152FFFA" w:tentative="1">
      <w:start w:val="1"/>
      <w:numFmt w:val="decimal"/>
      <w:lvlText w:val="%7."/>
      <w:lvlJc w:val="left"/>
      <w:pPr>
        <w:ind w:left="4680" w:hanging="360"/>
      </w:pPr>
    </w:lvl>
    <w:lvl w:ilvl="7" w:tplc="DFD458B0" w:tentative="1">
      <w:start w:val="1"/>
      <w:numFmt w:val="lowerLetter"/>
      <w:lvlText w:val="%8."/>
      <w:lvlJc w:val="left"/>
      <w:pPr>
        <w:ind w:left="5400" w:hanging="360"/>
      </w:pPr>
    </w:lvl>
    <w:lvl w:ilvl="8" w:tplc="C0CE0F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521B48"/>
    <w:multiLevelType w:val="hybridMultilevel"/>
    <w:tmpl w:val="BDE46B0C"/>
    <w:lvl w:ilvl="0" w:tplc="7B02A2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720D64" w:tentative="1">
      <w:start w:val="1"/>
      <w:numFmt w:val="lowerLetter"/>
      <w:lvlText w:val="%2."/>
      <w:lvlJc w:val="left"/>
      <w:pPr>
        <w:ind w:left="1440" w:hanging="360"/>
      </w:pPr>
    </w:lvl>
    <w:lvl w:ilvl="2" w:tplc="F8D6F32E" w:tentative="1">
      <w:start w:val="1"/>
      <w:numFmt w:val="lowerRoman"/>
      <w:lvlText w:val="%3."/>
      <w:lvlJc w:val="right"/>
      <w:pPr>
        <w:ind w:left="2160" w:hanging="180"/>
      </w:pPr>
    </w:lvl>
    <w:lvl w:ilvl="3" w:tplc="F0EADE8A" w:tentative="1">
      <w:start w:val="1"/>
      <w:numFmt w:val="decimal"/>
      <w:lvlText w:val="%4."/>
      <w:lvlJc w:val="left"/>
      <w:pPr>
        <w:ind w:left="2880" w:hanging="360"/>
      </w:pPr>
    </w:lvl>
    <w:lvl w:ilvl="4" w:tplc="E89A080E" w:tentative="1">
      <w:start w:val="1"/>
      <w:numFmt w:val="lowerLetter"/>
      <w:lvlText w:val="%5."/>
      <w:lvlJc w:val="left"/>
      <w:pPr>
        <w:ind w:left="3600" w:hanging="360"/>
      </w:pPr>
    </w:lvl>
    <w:lvl w:ilvl="5" w:tplc="69E61108" w:tentative="1">
      <w:start w:val="1"/>
      <w:numFmt w:val="lowerRoman"/>
      <w:lvlText w:val="%6."/>
      <w:lvlJc w:val="right"/>
      <w:pPr>
        <w:ind w:left="4320" w:hanging="180"/>
      </w:pPr>
    </w:lvl>
    <w:lvl w:ilvl="6" w:tplc="D1624A08" w:tentative="1">
      <w:start w:val="1"/>
      <w:numFmt w:val="decimal"/>
      <w:lvlText w:val="%7."/>
      <w:lvlJc w:val="left"/>
      <w:pPr>
        <w:ind w:left="5040" w:hanging="360"/>
      </w:pPr>
    </w:lvl>
    <w:lvl w:ilvl="7" w:tplc="A078AEBC" w:tentative="1">
      <w:start w:val="1"/>
      <w:numFmt w:val="lowerLetter"/>
      <w:lvlText w:val="%8."/>
      <w:lvlJc w:val="left"/>
      <w:pPr>
        <w:ind w:left="5760" w:hanging="360"/>
      </w:pPr>
    </w:lvl>
    <w:lvl w:ilvl="8" w:tplc="0082D90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426439">
    <w:abstractNumId w:val="0"/>
  </w:num>
  <w:num w:numId="2" w16cid:durableId="1684745743">
    <w:abstractNumId w:val="6"/>
  </w:num>
  <w:num w:numId="3" w16cid:durableId="1474522752">
    <w:abstractNumId w:val="5"/>
  </w:num>
  <w:num w:numId="4" w16cid:durableId="1256473086">
    <w:abstractNumId w:val="7"/>
  </w:num>
  <w:num w:numId="5" w16cid:durableId="2062896462">
    <w:abstractNumId w:val="4"/>
  </w:num>
  <w:num w:numId="6" w16cid:durableId="1972203583">
    <w:abstractNumId w:val="3"/>
  </w:num>
  <w:num w:numId="7" w16cid:durableId="1110200834">
    <w:abstractNumId w:val="2"/>
  </w:num>
  <w:num w:numId="8" w16cid:durableId="724835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1E"/>
    <w:rsid w:val="00000F43"/>
    <w:rsid w:val="00005BE0"/>
    <w:rsid w:val="0002183E"/>
    <w:rsid w:val="0002316B"/>
    <w:rsid w:val="000350F2"/>
    <w:rsid w:val="00046356"/>
    <w:rsid w:val="00046B40"/>
    <w:rsid w:val="000569B4"/>
    <w:rsid w:val="000579E3"/>
    <w:rsid w:val="00080E82"/>
    <w:rsid w:val="000A057A"/>
    <w:rsid w:val="000A0DD4"/>
    <w:rsid w:val="000A63DE"/>
    <w:rsid w:val="000B2DE7"/>
    <w:rsid w:val="000C75EB"/>
    <w:rsid w:val="000D2148"/>
    <w:rsid w:val="000E0460"/>
    <w:rsid w:val="000E464E"/>
    <w:rsid w:val="000E568E"/>
    <w:rsid w:val="000E6E6F"/>
    <w:rsid w:val="0010242C"/>
    <w:rsid w:val="0014734F"/>
    <w:rsid w:val="00156FF3"/>
    <w:rsid w:val="0015710D"/>
    <w:rsid w:val="00163A32"/>
    <w:rsid w:val="001648B6"/>
    <w:rsid w:val="00165D06"/>
    <w:rsid w:val="00192B41"/>
    <w:rsid w:val="001A3637"/>
    <w:rsid w:val="001A6130"/>
    <w:rsid w:val="001B7B09"/>
    <w:rsid w:val="001E1DF0"/>
    <w:rsid w:val="001E6719"/>
    <w:rsid w:val="001E7F50"/>
    <w:rsid w:val="00210537"/>
    <w:rsid w:val="00225368"/>
    <w:rsid w:val="00227FF0"/>
    <w:rsid w:val="002362E4"/>
    <w:rsid w:val="00246883"/>
    <w:rsid w:val="00277A04"/>
    <w:rsid w:val="00291EB6"/>
    <w:rsid w:val="00297970"/>
    <w:rsid w:val="002B5F25"/>
    <w:rsid w:val="002C309E"/>
    <w:rsid w:val="002C525C"/>
    <w:rsid w:val="002D2F57"/>
    <w:rsid w:val="002D45E9"/>
    <w:rsid w:val="002D48C5"/>
    <w:rsid w:val="002E5B64"/>
    <w:rsid w:val="002F1307"/>
    <w:rsid w:val="0030351A"/>
    <w:rsid w:val="00303831"/>
    <w:rsid w:val="0033025A"/>
    <w:rsid w:val="00353009"/>
    <w:rsid w:val="00364EF8"/>
    <w:rsid w:val="00371F31"/>
    <w:rsid w:val="0037378C"/>
    <w:rsid w:val="00375C6C"/>
    <w:rsid w:val="00392931"/>
    <w:rsid w:val="00392A2E"/>
    <w:rsid w:val="003A49A9"/>
    <w:rsid w:val="003E198F"/>
    <w:rsid w:val="003F099E"/>
    <w:rsid w:val="003F235E"/>
    <w:rsid w:val="004023E0"/>
    <w:rsid w:val="00403DD8"/>
    <w:rsid w:val="00434B1D"/>
    <w:rsid w:val="00440A4D"/>
    <w:rsid w:val="00442515"/>
    <w:rsid w:val="0045686C"/>
    <w:rsid w:val="004918C4"/>
    <w:rsid w:val="00497703"/>
    <w:rsid w:val="004A0374"/>
    <w:rsid w:val="004A45B5"/>
    <w:rsid w:val="004B2212"/>
    <w:rsid w:val="004C2A9F"/>
    <w:rsid w:val="004C4D58"/>
    <w:rsid w:val="004D0129"/>
    <w:rsid w:val="004F3DCF"/>
    <w:rsid w:val="00501A78"/>
    <w:rsid w:val="00502BEB"/>
    <w:rsid w:val="005039F9"/>
    <w:rsid w:val="00535D60"/>
    <w:rsid w:val="00540B41"/>
    <w:rsid w:val="00542FF5"/>
    <w:rsid w:val="00547419"/>
    <w:rsid w:val="0056009A"/>
    <w:rsid w:val="00566BEE"/>
    <w:rsid w:val="00594285"/>
    <w:rsid w:val="005951AB"/>
    <w:rsid w:val="005A64D5"/>
    <w:rsid w:val="005B00E0"/>
    <w:rsid w:val="005B3DEC"/>
    <w:rsid w:val="00601994"/>
    <w:rsid w:val="00605A5D"/>
    <w:rsid w:val="0062643C"/>
    <w:rsid w:val="00645C08"/>
    <w:rsid w:val="006664A6"/>
    <w:rsid w:val="00672F8A"/>
    <w:rsid w:val="006925D7"/>
    <w:rsid w:val="006C115B"/>
    <w:rsid w:val="006E2D42"/>
    <w:rsid w:val="006E6699"/>
    <w:rsid w:val="006F45F7"/>
    <w:rsid w:val="00703676"/>
    <w:rsid w:val="00707304"/>
    <w:rsid w:val="00716825"/>
    <w:rsid w:val="00732269"/>
    <w:rsid w:val="00752824"/>
    <w:rsid w:val="00756DEC"/>
    <w:rsid w:val="00760596"/>
    <w:rsid w:val="00762151"/>
    <w:rsid w:val="00763CEA"/>
    <w:rsid w:val="007827AB"/>
    <w:rsid w:val="00785ABD"/>
    <w:rsid w:val="00796BD3"/>
    <w:rsid w:val="007A2DD4"/>
    <w:rsid w:val="007A6B73"/>
    <w:rsid w:val="007B0FEE"/>
    <w:rsid w:val="007B2700"/>
    <w:rsid w:val="007D0A87"/>
    <w:rsid w:val="007D38B5"/>
    <w:rsid w:val="007E13DC"/>
    <w:rsid w:val="007E7EA0"/>
    <w:rsid w:val="0080661C"/>
    <w:rsid w:val="00807255"/>
    <w:rsid w:val="0081023E"/>
    <w:rsid w:val="008173AA"/>
    <w:rsid w:val="0082125F"/>
    <w:rsid w:val="008305DD"/>
    <w:rsid w:val="0083082D"/>
    <w:rsid w:val="00833630"/>
    <w:rsid w:val="00840A14"/>
    <w:rsid w:val="008657AC"/>
    <w:rsid w:val="00873EDB"/>
    <w:rsid w:val="0087664B"/>
    <w:rsid w:val="0088164F"/>
    <w:rsid w:val="008B258B"/>
    <w:rsid w:val="008B62B4"/>
    <w:rsid w:val="008C4D9C"/>
    <w:rsid w:val="008D2D7B"/>
    <w:rsid w:val="008E0737"/>
    <w:rsid w:val="008E7C67"/>
    <w:rsid w:val="008F78AA"/>
    <w:rsid w:val="008F7C2C"/>
    <w:rsid w:val="009038B1"/>
    <w:rsid w:val="00940E96"/>
    <w:rsid w:val="00990575"/>
    <w:rsid w:val="0099131E"/>
    <w:rsid w:val="00996B81"/>
    <w:rsid w:val="009B0BAE"/>
    <w:rsid w:val="009C1C89"/>
    <w:rsid w:val="009F3448"/>
    <w:rsid w:val="009F5ACE"/>
    <w:rsid w:val="00A01CF9"/>
    <w:rsid w:val="00A31234"/>
    <w:rsid w:val="00A71773"/>
    <w:rsid w:val="00A74E31"/>
    <w:rsid w:val="00AE24F5"/>
    <w:rsid w:val="00AE2C85"/>
    <w:rsid w:val="00AE3D8E"/>
    <w:rsid w:val="00AE7C20"/>
    <w:rsid w:val="00B12A37"/>
    <w:rsid w:val="00B41837"/>
    <w:rsid w:val="00B63EF2"/>
    <w:rsid w:val="00B854D8"/>
    <w:rsid w:val="00BA7D89"/>
    <w:rsid w:val="00BB504F"/>
    <w:rsid w:val="00BC00DA"/>
    <w:rsid w:val="00BC0D39"/>
    <w:rsid w:val="00BC7BC0"/>
    <w:rsid w:val="00BD57B7"/>
    <w:rsid w:val="00BE451A"/>
    <w:rsid w:val="00BE63E2"/>
    <w:rsid w:val="00BF1307"/>
    <w:rsid w:val="00BF2001"/>
    <w:rsid w:val="00C07779"/>
    <w:rsid w:val="00C11EE9"/>
    <w:rsid w:val="00C45CC7"/>
    <w:rsid w:val="00C6384C"/>
    <w:rsid w:val="00C71B8F"/>
    <w:rsid w:val="00C73621"/>
    <w:rsid w:val="00C90E93"/>
    <w:rsid w:val="00CB367D"/>
    <w:rsid w:val="00CC1781"/>
    <w:rsid w:val="00CD2009"/>
    <w:rsid w:val="00CF629C"/>
    <w:rsid w:val="00D02B79"/>
    <w:rsid w:val="00D30C03"/>
    <w:rsid w:val="00D62A47"/>
    <w:rsid w:val="00D67150"/>
    <w:rsid w:val="00D9146E"/>
    <w:rsid w:val="00D92EEA"/>
    <w:rsid w:val="00D93B6E"/>
    <w:rsid w:val="00DA35E1"/>
    <w:rsid w:val="00DA4A21"/>
    <w:rsid w:val="00DA5D4E"/>
    <w:rsid w:val="00DC600B"/>
    <w:rsid w:val="00DD6F27"/>
    <w:rsid w:val="00DE2467"/>
    <w:rsid w:val="00DF11F6"/>
    <w:rsid w:val="00E176BA"/>
    <w:rsid w:val="00E34F84"/>
    <w:rsid w:val="00E40E38"/>
    <w:rsid w:val="00E423EC"/>
    <w:rsid w:val="00E519C9"/>
    <w:rsid w:val="00E55121"/>
    <w:rsid w:val="00E80243"/>
    <w:rsid w:val="00E95125"/>
    <w:rsid w:val="00E96613"/>
    <w:rsid w:val="00EB4FCB"/>
    <w:rsid w:val="00EC6BC5"/>
    <w:rsid w:val="00ED4075"/>
    <w:rsid w:val="00EF768F"/>
    <w:rsid w:val="00F35898"/>
    <w:rsid w:val="00F41212"/>
    <w:rsid w:val="00F47384"/>
    <w:rsid w:val="00F5225B"/>
    <w:rsid w:val="00FE1118"/>
    <w:rsid w:val="00FE4D99"/>
    <w:rsid w:val="00FE5701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B2C5745"/>
  <w15:docId w15:val="{B06DA77B-2FF9-4B61-917B-B50CFFCE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1682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794" w:hanging="794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600B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600B"/>
    <w:rPr>
      <w:rFonts w:ascii="Calibri" w:hAnsi="Calibri"/>
      <w:lang w:val="en-GB" w:eastAsia="en-US"/>
    </w:rPr>
  </w:style>
  <w:style w:type="paragraph" w:styleId="ListParagraph">
    <w:name w:val="List Paragraph"/>
    <w:aliases w:val="Bullet 1,Bullets,Citation List,Colorful List - Accent 11,List Paragraph Char Char,List Paragraph1,List Paragraph11,List Paragraph2,ListPar1,Normal Sentence,Number_1,O5,Pl,Recommendation,SGLText List Paragraph,b1,b1 + Justified,list1,new"/>
    <w:basedOn w:val="Normal"/>
    <w:link w:val="ListParagraphChar"/>
    <w:uiPriority w:val="34"/>
    <w:qFormat/>
    <w:rsid w:val="00371F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HAnsi" w:cs="Calibri"/>
      <w:szCs w:val="22"/>
      <w:lang w:eastAsia="en-GB"/>
    </w:rPr>
  </w:style>
  <w:style w:type="character" w:customStyle="1" w:styleId="ListParagraphChar">
    <w:name w:val="List Paragraph Char"/>
    <w:aliases w:val="Bullet 1 Char,Bullets Char,Citation List Char,Colorful List - Accent 11 Char,List Paragraph Char Char Char,List Paragraph1 Char,List Paragraph11 Char,List Paragraph2 Char,ListPar1 Char,Normal Sentence Char,Number_1 Char,O5 Char"/>
    <w:basedOn w:val="DefaultParagraphFont"/>
    <w:link w:val="ListParagraph"/>
    <w:uiPriority w:val="34"/>
    <w:locked/>
    <w:rsid w:val="00371F31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normaltextrun">
    <w:name w:val="normaltextrun"/>
    <w:basedOn w:val="DefaultParagraphFont"/>
    <w:rsid w:val="00371F31"/>
  </w:style>
  <w:style w:type="character" w:customStyle="1" w:styleId="ui-provider">
    <w:name w:val="ui-provider"/>
    <w:basedOn w:val="DefaultParagraphFont"/>
    <w:rsid w:val="00371F31"/>
  </w:style>
  <w:style w:type="character" w:customStyle="1" w:styleId="apple-style-span">
    <w:name w:val="apple-style-span"/>
    <w:basedOn w:val="DefaultParagraphFont"/>
    <w:rsid w:val="007E13DC"/>
  </w:style>
  <w:style w:type="paragraph" w:styleId="Revision">
    <w:name w:val="Revision"/>
    <w:hidden/>
    <w:uiPriority w:val="99"/>
    <w:semiHidden/>
    <w:rsid w:val="00C11EE9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6E66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E669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035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-2023/RES-198-R.pdf" TargetMode="External"/><Relationship Id="rId12" Type="http://schemas.openxmlformats.org/officeDocument/2006/relationships/hyperlink" Target="https://www.itu.int/md/S23-CL-C-0035/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3-CL-INF-0006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3-CL-INF-0006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3-CL-INF-0006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1535</Words>
  <Characters>8755</Characters>
  <Application>Microsoft Office Word</Application>
  <DocSecurity>4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10270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engagement and initiatives at ITU</dc:title>
  <dc:subject>Council 2023</dc:subject>
  <dc:creator>Antipina, Nadezda</dc:creator>
  <cp:keywords>C2023, C23, Council-23</cp:keywords>
  <dc:description/>
  <cp:lastModifiedBy>Xue, Kun</cp:lastModifiedBy>
  <cp:revision>2</cp:revision>
  <cp:lastPrinted>2006-03-28T16:12:00Z</cp:lastPrinted>
  <dcterms:created xsi:type="dcterms:W3CDTF">2023-07-09T20:35:00Z</dcterms:created>
  <dcterms:modified xsi:type="dcterms:W3CDTF">2023-07-09T20:35:00Z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