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0513F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929B259" w:rsidR="00796BD3" w:rsidRPr="0000513F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0513F">
              <w:rPr>
                <w:b/>
                <w:lang w:val="ru-RU"/>
              </w:rPr>
              <w:t>Пункт повестки дня</w:t>
            </w:r>
            <w:r w:rsidRPr="0000513F">
              <w:rPr>
                <w:bCs/>
                <w:lang w:val="ru-RU"/>
              </w:rPr>
              <w:t>:</w:t>
            </w:r>
            <w:r w:rsidR="000D2148" w:rsidRPr="0000513F">
              <w:rPr>
                <w:b/>
                <w:lang w:val="ru-RU"/>
              </w:rPr>
              <w:t xml:space="preserve"> PL </w:t>
            </w:r>
            <w:r w:rsidR="00371F31" w:rsidRPr="0000513F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7E14BEB2" w14:textId="43ECE63D" w:rsidR="00796BD3" w:rsidRPr="0000513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0513F">
              <w:rPr>
                <w:b/>
                <w:lang w:val="ru-RU"/>
              </w:rPr>
              <w:t xml:space="preserve">Документ </w:t>
            </w:r>
            <w:r w:rsidR="00796BD3" w:rsidRPr="0000513F">
              <w:rPr>
                <w:b/>
                <w:lang w:val="ru-RU"/>
              </w:rPr>
              <w:t>C23/</w:t>
            </w:r>
            <w:r w:rsidR="00C17CE2" w:rsidRPr="0000513F">
              <w:rPr>
                <w:b/>
                <w:lang w:val="ru-RU"/>
              </w:rPr>
              <w:t>59</w:t>
            </w:r>
            <w:r w:rsidR="00796BD3" w:rsidRPr="0000513F">
              <w:rPr>
                <w:b/>
                <w:lang w:val="ru-RU"/>
              </w:rPr>
              <w:t>-R</w:t>
            </w:r>
          </w:p>
        </w:tc>
      </w:tr>
      <w:tr w:rsidR="00796BD3" w:rsidRPr="0000513F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00513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52294F23" w:rsidR="00796BD3" w:rsidRPr="0000513F" w:rsidRDefault="00C17CE2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0513F">
              <w:rPr>
                <w:b/>
                <w:lang w:val="ru-RU"/>
              </w:rPr>
              <w:t>12 июня</w:t>
            </w:r>
            <w:r w:rsidR="00796BD3" w:rsidRPr="0000513F">
              <w:rPr>
                <w:b/>
                <w:lang w:val="ru-RU"/>
              </w:rPr>
              <w:t xml:space="preserve"> 2023</w:t>
            </w:r>
            <w:r w:rsidR="005039F9" w:rsidRPr="0000513F">
              <w:rPr>
                <w:b/>
                <w:lang w:val="ru-RU"/>
              </w:rPr>
              <w:t> года</w:t>
            </w:r>
          </w:p>
        </w:tc>
      </w:tr>
      <w:tr w:rsidR="00796BD3" w:rsidRPr="0000513F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00513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00513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0513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0513F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00513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00513F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0513F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00513F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0513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00513F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19F3ECDE" w:rsidR="00796BD3" w:rsidRPr="0000513F" w:rsidRDefault="00552F11" w:rsidP="00552F11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0513F">
              <w:rPr>
                <w:sz w:val="32"/>
                <w:szCs w:val="32"/>
                <w:lang w:val="ru-RU"/>
              </w:rPr>
              <w:t xml:space="preserve">ОБНОВЛЕННАЯ ИНФОРМАЦИЯ О ХОДЕ ВЫПОЛНЕНИЯ </w:t>
            </w:r>
            <w:r w:rsidR="005259CA" w:rsidRPr="0000513F">
              <w:rPr>
                <w:sz w:val="32"/>
                <w:szCs w:val="32"/>
                <w:lang w:val="ru-RU"/>
              </w:rPr>
              <w:t>РЕЗОЛЮЦИИ 1408 СОВЕТА МСЭ О ПОМОЩИ И ПОДДЕРЖКЕ УКРАИНЕ В ВОССТАНОВЛЕНИИ ЕЕ ОТРАСЛИ ЭЛЕКТРОСВЯЗИ</w:t>
            </w:r>
          </w:p>
        </w:tc>
      </w:tr>
      <w:tr w:rsidR="00796BD3" w:rsidRPr="008F7459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00513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0513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8A1029F" w14:textId="2606E062" w:rsidR="00235F24" w:rsidRPr="0000513F" w:rsidRDefault="00235F24" w:rsidP="0099131E">
            <w:pPr>
              <w:rPr>
                <w:lang w:val="ru-RU"/>
              </w:rPr>
            </w:pPr>
            <w:r w:rsidRPr="0000513F">
              <w:rPr>
                <w:lang w:val="ru-RU"/>
              </w:rPr>
              <w:t xml:space="preserve">В настоящем отчете описываются </w:t>
            </w:r>
            <w:r w:rsidR="00916EBA" w:rsidRPr="0000513F">
              <w:rPr>
                <w:lang w:val="ru-RU"/>
              </w:rPr>
              <w:t>виды деятельности и</w:t>
            </w:r>
            <w:r w:rsidRPr="0000513F">
              <w:rPr>
                <w:lang w:val="ru-RU"/>
              </w:rPr>
              <w:t xml:space="preserve"> события</w:t>
            </w:r>
            <w:r w:rsidR="00916EBA" w:rsidRPr="0000513F">
              <w:rPr>
                <w:lang w:val="ru-RU"/>
              </w:rPr>
              <w:t xml:space="preserve"> </w:t>
            </w:r>
            <w:r w:rsidRPr="0000513F">
              <w:rPr>
                <w:lang w:val="ru-RU"/>
              </w:rPr>
              <w:t>после Полномочной конференции (Бухарест, 2022 г.</w:t>
            </w:r>
            <w:r w:rsidR="00265091" w:rsidRPr="0000513F">
              <w:rPr>
                <w:lang w:val="ru-RU"/>
              </w:rPr>
              <w:t>)</w:t>
            </w:r>
            <w:r w:rsidR="00916EBA" w:rsidRPr="0000513F">
              <w:rPr>
                <w:lang w:val="ru-RU"/>
              </w:rPr>
              <w:t>,</w:t>
            </w:r>
            <w:r w:rsidR="00265091" w:rsidRPr="0000513F">
              <w:rPr>
                <w:lang w:val="ru-RU"/>
              </w:rPr>
              <w:t xml:space="preserve"> касающиеся оказания </w:t>
            </w:r>
            <w:r w:rsidRPr="0000513F">
              <w:rPr>
                <w:lang w:val="ru-RU"/>
              </w:rPr>
              <w:t xml:space="preserve">помощи и поддержки Украине в восстановлении ее отрасли электросвязи во исполнение раздела </w:t>
            </w:r>
            <w:r w:rsidRPr="0000513F">
              <w:rPr>
                <w:i/>
                <w:lang w:val="ru-RU"/>
              </w:rPr>
              <w:t>решает</w:t>
            </w:r>
            <w:r w:rsidRPr="0000513F">
              <w:rPr>
                <w:lang w:val="ru-RU"/>
              </w:rPr>
              <w:t xml:space="preserve"> Резолюции 1408 (C22)</w:t>
            </w:r>
            <w:r w:rsidR="00916EBA" w:rsidRPr="0000513F">
              <w:rPr>
                <w:lang w:val="ru-RU"/>
              </w:rPr>
              <w:t xml:space="preserve"> Совета МСЭ, при этом </w:t>
            </w:r>
            <w:r w:rsidR="00265091" w:rsidRPr="0000513F">
              <w:rPr>
                <w:lang w:val="ru-RU"/>
              </w:rPr>
              <w:t>основное внимание уделя</w:t>
            </w:r>
            <w:r w:rsidR="00916EBA" w:rsidRPr="0000513F">
              <w:rPr>
                <w:lang w:val="ru-RU"/>
              </w:rPr>
              <w:t>ется</w:t>
            </w:r>
            <w:r w:rsidR="00265091" w:rsidRPr="0000513F">
              <w:rPr>
                <w:lang w:val="ru-RU"/>
              </w:rPr>
              <w:t xml:space="preserve">, </w:t>
            </w:r>
            <w:r w:rsidRPr="0000513F">
              <w:rPr>
                <w:lang w:val="ru-RU"/>
              </w:rPr>
              <w:t xml:space="preserve">в частности, </w:t>
            </w:r>
            <w:r w:rsidR="00265091" w:rsidRPr="0000513F">
              <w:rPr>
                <w:lang w:val="ru-RU"/>
              </w:rPr>
              <w:t>вопросам</w:t>
            </w:r>
            <w:r w:rsidRPr="0000513F">
              <w:rPr>
                <w:lang w:val="ru-RU"/>
              </w:rPr>
              <w:t xml:space="preserve"> </w:t>
            </w:r>
            <w:r w:rsidR="0047682F" w:rsidRPr="0000513F">
              <w:rPr>
                <w:lang w:val="ru-RU"/>
              </w:rPr>
              <w:t>контроля</w:t>
            </w:r>
            <w:r w:rsidRPr="0000513F">
              <w:rPr>
                <w:lang w:val="ru-RU"/>
              </w:rPr>
              <w:t xml:space="preserve"> и отчетност</w:t>
            </w:r>
            <w:r w:rsidR="00265091" w:rsidRPr="0000513F">
              <w:rPr>
                <w:lang w:val="ru-RU"/>
              </w:rPr>
              <w:t>и, механизмам координации, содействи</w:t>
            </w:r>
            <w:r w:rsidR="00903F42" w:rsidRPr="0000513F">
              <w:rPr>
                <w:lang w:val="ru-RU"/>
              </w:rPr>
              <w:t>ю</w:t>
            </w:r>
            <w:r w:rsidRPr="0000513F">
              <w:rPr>
                <w:lang w:val="ru-RU"/>
              </w:rPr>
              <w:t xml:space="preserve"> технической помощи и мобилизаци</w:t>
            </w:r>
            <w:r w:rsidR="00903F42" w:rsidRPr="0000513F">
              <w:rPr>
                <w:lang w:val="ru-RU"/>
              </w:rPr>
              <w:t>и</w:t>
            </w:r>
            <w:r w:rsidRPr="0000513F">
              <w:rPr>
                <w:lang w:val="ru-RU"/>
              </w:rPr>
              <w:t xml:space="preserve"> ресурсов.</w:t>
            </w:r>
          </w:p>
          <w:p w14:paraId="05813D22" w14:textId="77777777" w:rsidR="00796BD3" w:rsidRPr="0000513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0513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50C2852F" w:rsidR="00DC600B" w:rsidRPr="0000513F" w:rsidRDefault="000D2148" w:rsidP="00DC600B">
            <w:pPr>
              <w:rPr>
                <w:lang w:val="ru-RU"/>
              </w:rPr>
            </w:pPr>
            <w:r w:rsidRPr="0000513F">
              <w:rPr>
                <w:lang w:val="ru-RU"/>
              </w:rPr>
              <w:t xml:space="preserve">Совету предлагается </w:t>
            </w:r>
            <w:r w:rsidR="00371F31" w:rsidRPr="0000513F">
              <w:rPr>
                <w:b/>
                <w:bCs/>
                <w:lang w:val="ru-RU"/>
              </w:rPr>
              <w:t>принять к сведению</w:t>
            </w:r>
            <w:r w:rsidR="00DC600B" w:rsidRPr="0000513F">
              <w:rPr>
                <w:lang w:val="ru-RU"/>
              </w:rPr>
              <w:t xml:space="preserve"> </w:t>
            </w:r>
            <w:r w:rsidR="00371F31" w:rsidRPr="0000513F">
              <w:rPr>
                <w:lang w:val="ru-RU"/>
              </w:rPr>
              <w:t>настоящий отчет</w:t>
            </w:r>
            <w:r w:rsidR="00DC600B" w:rsidRPr="0000513F">
              <w:rPr>
                <w:lang w:val="ru-RU"/>
              </w:rPr>
              <w:t>.</w:t>
            </w:r>
          </w:p>
          <w:p w14:paraId="57077B00" w14:textId="77777777" w:rsidR="00796BD3" w:rsidRPr="0000513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0513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639E80A7" w:rsidR="00796BD3" w:rsidRPr="0000513F" w:rsidRDefault="00903F42" w:rsidP="0099131E">
            <w:pPr>
              <w:rPr>
                <w:lang w:val="ru-RU"/>
              </w:rPr>
            </w:pPr>
            <w:r w:rsidRPr="0000513F">
              <w:rPr>
                <w:lang w:val="ru-RU"/>
              </w:rPr>
              <w:t>Предоставление технической помощи.</w:t>
            </w:r>
          </w:p>
          <w:p w14:paraId="7A96656A" w14:textId="2CF476F0" w:rsidR="00796BD3" w:rsidRPr="0000513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0513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B1FC173" w:rsidR="00DC600B" w:rsidRPr="0000513F" w:rsidRDefault="002611EB" w:rsidP="005039F9">
            <w:pPr>
              <w:rPr>
                <w:lang w:val="ru-RU"/>
              </w:rPr>
            </w:pPr>
            <w:r w:rsidRPr="0000513F">
              <w:rPr>
                <w:lang w:val="ru-RU"/>
              </w:rPr>
              <w:t xml:space="preserve">140 000 швейцарских франков, включая 20 000 швейцарских франков из бюджета МСЭ, 100 000 швейцарских франков </w:t>
            </w:r>
            <w:r w:rsidR="00903F42" w:rsidRPr="0000513F">
              <w:rPr>
                <w:lang w:val="ru-RU"/>
              </w:rPr>
              <w:t>в виде добровольных денежных взносов</w:t>
            </w:r>
            <w:r w:rsidRPr="0000513F">
              <w:rPr>
                <w:lang w:val="ru-RU"/>
              </w:rPr>
              <w:t xml:space="preserve"> и 20 000 швейцарских франков </w:t>
            </w:r>
            <w:r w:rsidR="00903F42" w:rsidRPr="0000513F">
              <w:rPr>
                <w:lang w:val="ru-RU"/>
              </w:rPr>
              <w:t>в виде взносов в натуральной форме</w:t>
            </w:r>
            <w:r w:rsidR="00DC600B" w:rsidRPr="0000513F">
              <w:rPr>
                <w:lang w:val="ru-RU"/>
              </w:rPr>
              <w:t>.</w:t>
            </w:r>
          </w:p>
          <w:p w14:paraId="76BD992D" w14:textId="06DF4AC5" w:rsidR="00796BD3" w:rsidRPr="0000513F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00513F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00513F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0513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1"/>
          <w:p w14:paraId="3B9916DE" w14:textId="6EE42898" w:rsidR="00796BD3" w:rsidRPr="0000513F" w:rsidRDefault="002611EB" w:rsidP="0099131E">
            <w:pPr>
              <w:spacing w:after="120"/>
              <w:rPr>
                <w:i/>
                <w:iCs/>
                <w:lang w:val="ru-RU"/>
              </w:rPr>
            </w:pPr>
            <w:r w:rsidRPr="0000513F">
              <w:fldChar w:fldCharType="begin"/>
            </w:r>
            <w:r w:rsidRPr="0000513F">
              <w:rPr>
                <w:i/>
                <w:iCs/>
                <w:lang w:val="ru-RU"/>
              </w:rPr>
              <w:instrText>HYPERLINK "https://www.itu.int/en/council/Documents/ResDec/Council-RES-1408-r.pdf"</w:instrText>
            </w:r>
            <w:r w:rsidRPr="0000513F">
              <w:fldChar w:fldCharType="separate"/>
            </w:r>
            <w:r w:rsidRPr="0000513F">
              <w:rPr>
                <w:rStyle w:val="Hyperlink"/>
                <w:i/>
                <w:iCs/>
                <w:lang w:val="ru-RU"/>
              </w:rPr>
              <w:t>Резолюция 1408 (C22)</w:t>
            </w:r>
            <w:r w:rsidRPr="0000513F">
              <w:rPr>
                <w:rStyle w:val="Hyperlink"/>
                <w:i/>
                <w:iCs/>
                <w:lang w:val="ru-RU"/>
              </w:rPr>
              <w:fldChar w:fldCharType="end"/>
            </w:r>
            <w:r w:rsidRPr="0000513F">
              <w:rPr>
                <w:i/>
                <w:iCs/>
                <w:lang w:val="ru-RU"/>
              </w:rPr>
              <w:t xml:space="preserve"> Совета; Документ </w:t>
            </w:r>
            <w:hyperlink r:id="rId7" w:history="1">
              <w:r w:rsidRPr="0000513F">
                <w:rPr>
                  <w:rStyle w:val="Hyperlink"/>
                  <w:i/>
                  <w:iCs/>
                  <w:lang w:val="ru-RU"/>
                </w:rPr>
                <w:t>PP-22/70</w:t>
              </w:r>
            </w:hyperlink>
            <w:r w:rsidRPr="0000513F">
              <w:rPr>
                <w:i/>
                <w:iCs/>
                <w:lang w:val="ru-RU"/>
              </w:rPr>
              <w:t xml:space="preserve"> </w:t>
            </w:r>
            <w:bookmarkEnd w:id="7"/>
            <w:r w:rsidRPr="0000513F">
              <w:rPr>
                <w:i/>
                <w:iCs/>
                <w:lang w:val="ru-RU"/>
              </w:rPr>
              <w:t>Полномочной конференции</w:t>
            </w:r>
          </w:p>
        </w:tc>
      </w:tr>
      <w:bookmarkEnd w:id="2"/>
      <w:bookmarkEnd w:id="6"/>
    </w:tbl>
    <w:p w14:paraId="345A455E" w14:textId="77777777" w:rsidR="005039F9" w:rsidRPr="0000513F" w:rsidRDefault="005039F9" w:rsidP="005039F9">
      <w:pPr>
        <w:rPr>
          <w:lang w:val="ru-RU"/>
        </w:rPr>
      </w:pPr>
      <w:r w:rsidRPr="0000513F">
        <w:rPr>
          <w:lang w:val="ru-RU"/>
        </w:rPr>
        <w:br w:type="page"/>
      </w:r>
    </w:p>
    <w:p w14:paraId="5AFC265B" w14:textId="77777777" w:rsidR="004A6272" w:rsidRPr="0000513F" w:rsidRDefault="004A6272" w:rsidP="004A6272">
      <w:pPr>
        <w:pStyle w:val="Heading1"/>
        <w:rPr>
          <w:lang w:val="ru-RU"/>
        </w:rPr>
      </w:pPr>
      <w:r w:rsidRPr="0000513F">
        <w:rPr>
          <w:lang w:val="ru-RU"/>
        </w:rPr>
        <w:lastRenderedPageBreak/>
        <w:t>1</w:t>
      </w:r>
      <w:r w:rsidRPr="0000513F">
        <w:rPr>
          <w:lang w:val="ru-RU"/>
        </w:rPr>
        <w:tab/>
        <w:t>Введение</w:t>
      </w:r>
    </w:p>
    <w:p w14:paraId="5D11B0F0" w14:textId="19BCAFEB" w:rsidR="00903F42" w:rsidRPr="0000513F" w:rsidRDefault="00903F42" w:rsidP="004A6272">
      <w:pPr>
        <w:rPr>
          <w:rFonts w:cs="Segoe UI"/>
          <w:lang w:val="ru-RU"/>
        </w:rPr>
      </w:pPr>
      <w:bookmarkStart w:id="8" w:name="lt_pId023"/>
      <w:r w:rsidRPr="0000513F">
        <w:rPr>
          <w:rFonts w:cs="Segoe UI"/>
          <w:lang w:val="ru-RU"/>
        </w:rPr>
        <w:t xml:space="preserve">В настоящем отчете кратко изложены действия Секретариата МСЭ по выполнению положений раздела </w:t>
      </w:r>
      <w:r w:rsidRPr="0000513F">
        <w:rPr>
          <w:rFonts w:cs="Segoe UI"/>
          <w:i/>
          <w:iCs/>
          <w:lang w:val="ru-RU"/>
        </w:rPr>
        <w:t>решает</w:t>
      </w:r>
      <w:r w:rsidRPr="0000513F">
        <w:rPr>
          <w:lang w:val="ru-RU"/>
        </w:rPr>
        <w:t xml:space="preserve"> </w:t>
      </w:r>
      <w:hyperlink r:id="rId8" w:history="1">
        <w:r w:rsidRPr="0000513F"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Резолюции 1408</w:t>
        </w:r>
      </w:hyperlink>
      <w:r w:rsidRPr="0000513F">
        <w:rPr>
          <w:lang w:val="ru-RU"/>
        </w:rPr>
        <w:t xml:space="preserve"> Совета МСЭ "</w:t>
      </w:r>
      <w:r w:rsidRPr="0000513F">
        <w:rPr>
          <w:b/>
          <w:lang w:val="ru-RU"/>
        </w:rPr>
        <w:t>Помощ</w:t>
      </w:r>
      <w:r w:rsidR="00916EBA" w:rsidRPr="0000513F">
        <w:rPr>
          <w:b/>
          <w:lang w:val="ru-RU"/>
        </w:rPr>
        <w:t>ь</w:t>
      </w:r>
      <w:r w:rsidRPr="0000513F">
        <w:rPr>
          <w:b/>
          <w:lang w:val="ru-RU"/>
        </w:rPr>
        <w:t xml:space="preserve"> и поддержк</w:t>
      </w:r>
      <w:r w:rsidR="00916EBA" w:rsidRPr="0000513F">
        <w:rPr>
          <w:b/>
          <w:lang w:val="ru-RU"/>
        </w:rPr>
        <w:t>а</w:t>
      </w:r>
      <w:r w:rsidRPr="0000513F">
        <w:rPr>
          <w:b/>
          <w:lang w:val="ru-RU"/>
        </w:rPr>
        <w:t xml:space="preserve"> Украине в восстановлении ее отрасли электросвязи</w:t>
      </w:r>
      <w:r w:rsidRPr="0000513F">
        <w:rPr>
          <w:rFonts w:cs="Segoe UI"/>
          <w:lang w:val="ru-RU"/>
        </w:rPr>
        <w:t xml:space="preserve">", </w:t>
      </w:r>
      <w:r w:rsidR="00B46D8F" w:rsidRPr="0000513F">
        <w:rPr>
          <w:rFonts w:cs="Segoe UI"/>
          <w:lang w:val="ru-RU"/>
        </w:rPr>
        <w:t>которые были предприняты после последнего отчета перед Полномочной конференцией МСЭ (</w:t>
      </w:r>
      <w:r w:rsidR="00B46D8F" w:rsidRPr="0000513F">
        <w:rPr>
          <w:rFonts w:asciiTheme="minorHAnsi" w:hAnsiTheme="minorHAnsi" w:cstheme="minorHAnsi"/>
          <w:szCs w:val="24"/>
          <w:bdr w:val="none" w:sz="0" w:space="0" w:color="auto" w:frame="1"/>
          <w:lang w:val="ru-RU"/>
        </w:rPr>
        <w:t>Документ </w:t>
      </w:r>
      <w:hyperlink r:id="rId9" w:history="1">
        <w:r w:rsidR="00B46D8F" w:rsidRPr="0000513F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  <w:lang w:val="ru-RU"/>
          </w:rPr>
          <w:t>PP-22/70</w:t>
        </w:r>
      </w:hyperlink>
      <w:r w:rsidR="00B46D8F" w:rsidRPr="0000513F">
        <w:rPr>
          <w:rFonts w:cs="Segoe UI"/>
          <w:lang w:val="ru-RU"/>
        </w:rPr>
        <w:t>)</w:t>
      </w:r>
      <w:r w:rsidR="00916EBA" w:rsidRPr="0000513F">
        <w:rPr>
          <w:rFonts w:cs="Segoe UI"/>
          <w:lang w:val="ru-RU"/>
        </w:rPr>
        <w:t xml:space="preserve">, при этом </w:t>
      </w:r>
      <w:r w:rsidR="00B46D8F" w:rsidRPr="0000513F">
        <w:rPr>
          <w:lang w:val="ru-RU"/>
        </w:rPr>
        <w:t>основное внимание уделя</w:t>
      </w:r>
      <w:r w:rsidR="00916EBA" w:rsidRPr="0000513F">
        <w:rPr>
          <w:lang w:val="ru-RU"/>
        </w:rPr>
        <w:t>ется</w:t>
      </w:r>
      <w:r w:rsidR="00B46D8F" w:rsidRPr="0000513F">
        <w:rPr>
          <w:lang w:val="ru-RU"/>
        </w:rPr>
        <w:t xml:space="preserve">, в частности, вопросам </w:t>
      </w:r>
      <w:r w:rsidR="0047682F" w:rsidRPr="0000513F">
        <w:rPr>
          <w:lang w:val="ru-RU"/>
        </w:rPr>
        <w:t>контроля</w:t>
      </w:r>
      <w:r w:rsidR="00B46D8F" w:rsidRPr="0000513F">
        <w:rPr>
          <w:lang w:val="ru-RU"/>
        </w:rPr>
        <w:t xml:space="preserve"> и отчетности, механизмам координации, содействию технической помощи и мобилизации ресурсов</w:t>
      </w:r>
      <w:r w:rsidRPr="0000513F">
        <w:rPr>
          <w:rFonts w:cs="Segoe UI"/>
          <w:lang w:val="ru-RU"/>
        </w:rPr>
        <w:t>.</w:t>
      </w:r>
    </w:p>
    <w:bookmarkEnd w:id="8"/>
    <w:p w14:paraId="27E89833" w14:textId="77777777" w:rsidR="00B50797" w:rsidRPr="0000513F" w:rsidRDefault="00B50797" w:rsidP="00B50797">
      <w:pPr>
        <w:pStyle w:val="Heading1"/>
        <w:rPr>
          <w:lang w:val="ru-RU"/>
        </w:rPr>
      </w:pPr>
      <w:r w:rsidRPr="0000513F">
        <w:rPr>
          <w:lang w:val="ru-RU"/>
        </w:rPr>
        <w:t>2</w:t>
      </w:r>
      <w:r w:rsidRPr="0000513F">
        <w:rPr>
          <w:lang w:val="ru-RU"/>
        </w:rPr>
        <w:tab/>
        <w:t>Контроль и отчетность</w:t>
      </w:r>
    </w:p>
    <w:p w14:paraId="4A01E8A8" w14:textId="79829E32" w:rsidR="00B50797" w:rsidRPr="0000513F" w:rsidRDefault="00B50797" w:rsidP="00C17CE2">
      <w:pPr>
        <w:rPr>
          <w:lang w:val="ru-RU"/>
        </w:rPr>
      </w:pPr>
      <w:r w:rsidRPr="0000513F">
        <w:rPr>
          <w:lang w:val="ru-RU"/>
        </w:rPr>
        <w:t xml:space="preserve">В целях содействия </w:t>
      </w:r>
      <w:r w:rsidR="0047682F" w:rsidRPr="0000513F">
        <w:rPr>
          <w:lang w:val="ru-RU"/>
        </w:rPr>
        <w:t xml:space="preserve">обеспечению эффективной </w:t>
      </w:r>
      <w:r w:rsidRPr="0000513F">
        <w:rPr>
          <w:lang w:val="ru-RU"/>
        </w:rPr>
        <w:t xml:space="preserve">технической помощи был введен постоянный контроль цифровой устойчивости на Украине. </w:t>
      </w:r>
      <w:r w:rsidR="008B7449" w:rsidRPr="0000513F">
        <w:rPr>
          <w:lang w:val="ru-RU"/>
        </w:rPr>
        <w:t xml:space="preserve">Был создан </w:t>
      </w:r>
      <w:r w:rsidR="00BE78BF" w:rsidRPr="0000513F">
        <w:rPr>
          <w:lang w:val="ru-RU"/>
        </w:rPr>
        <w:t xml:space="preserve">и постоянно обновляется </w:t>
      </w:r>
      <w:r w:rsidR="008B7449" w:rsidRPr="0000513F">
        <w:rPr>
          <w:lang w:val="ru-RU"/>
        </w:rPr>
        <w:t>специальный веб-сайт, п</w:t>
      </w:r>
      <w:r w:rsidR="00BE78BF" w:rsidRPr="0000513F">
        <w:rPr>
          <w:lang w:val="ru-RU"/>
        </w:rPr>
        <w:t>освященный выполнению Резолюции </w:t>
      </w:r>
      <w:r w:rsidR="008B7449" w:rsidRPr="0000513F">
        <w:rPr>
          <w:lang w:val="ru-RU"/>
        </w:rPr>
        <w:t>1408</w:t>
      </w:r>
      <w:r w:rsidR="00BE78BF" w:rsidRPr="0000513F">
        <w:rPr>
          <w:lang w:val="ru-RU"/>
        </w:rPr>
        <w:t xml:space="preserve"> Совета, с которым</w:t>
      </w:r>
      <w:r w:rsidR="008B7449" w:rsidRPr="0000513F">
        <w:rPr>
          <w:lang w:val="ru-RU"/>
        </w:rPr>
        <w:t xml:space="preserve"> можно ознакомиться по </w:t>
      </w:r>
      <w:hyperlink r:id="rId10">
        <w:r w:rsidR="008B7449" w:rsidRPr="0000513F">
          <w:rPr>
            <w:rStyle w:val="Hyperlink"/>
            <w:rFonts w:cs="Calibri"/>
            <w:lang w:val="ru-RU" w:eastAsia="zh-CN"/>
          </w:rPr>
          <w:t>ссылке</w:t>
        </w:r>
      </w:hyperlink>
      <w:r w:rsidR="008B7449" w:rsidRPr="0000513F">
        <w:rPr>
          <w:lang w:val="ru-RU"/>
        </w:rPr>
        <w:t>.</w:t>
      </w:r>
    </w:p>
    <w:p w14:paraId="7CA8136F" w14:textId="6D46B26F" w:rsidR="00BE78BF" w:rsidRPr="0000513F" w:rsidRDefault="008B7449" w:rsidP="008B7449">
      <w:pPr>
        <w:rPr>
          <w:bCs/>
          <w:lang w:val="ru-RU"/>
        </w:rPr>
      </w:pPr>
      <w:bookmarkStart w:id="9" w:name="lt_pId028"/>
      <w:r w:rsidRPr="0000513F">
        <w:rPr>
          <w:b/>
          <w:bCs/>
          <w:lang w:val="ru-RU"/>
        </w:rPr>
        <w:t>A</w:t>
      </w:r>
      <w:bookmarkStart w:id="10" w:name="lt_pId029"/>
      <w:bookmarkEnd w:id="9"/>
      <w:r w:rsidRPr="0000513F">
        <w:rPr>
          <w:b/>
          <w:bCs/>
          <w:lang w:val="ru-RU"/>
        </w:rPr>
        <w:t>)</w:t>
      </w:r>
      <w:r w:rsidRPr="0000513F">
        <w:rPr>
          <w:b/>
          <w:bCs/>
          <w:lang w:val="ru-RU"/>
        </w:rPr>
        <w:tab/>
      </w:r>
      <w:r w:rsidR="00BE78BF" w:rsidRPr="0000513F">
        <w:rPr>
          <w:b/>
          <w:bCs/>
          <w:lang w:val="ru-RU"/>
        </w:rPr>
        <w:t>Промежуточная оценка ущерба, нанесенного инфраструктуре отрасли электросвязи и устойчивости экосистемы ИКТ на Украине</w:t>
      </w:r>
      <w:r w:rsidR="00BE78BF" w:rsidRPr="0000513F">
        <w:rPr>
          <w:lang w:val="ru-RU"/>
        </w:rPr>
        <w:t xml:space="preserve">, </w:t>
      </w:r>
      <w:r w:rsidR="00BE78BF" w:rsidRPr="0000513F">
        <w:rPr>
          <w:bCs/>
          <w:lang w:val="ru-RU"/>
        </w:rPr>
        <w:t xml:space="preserve">была опубликована в декабре 2022 года с целью </w:t>
      </w:r>
      <w:r w:rsidR="0047682F" w:rsidRPr="0000513F">
        <w:rPr>
          <w:bCs/>
          <w:lang w:val="ru-RU"/>
        </w:rPr>
        <w:t xml:space="preserve">обеспечения эффективности планируемой </w:t>
      </w:r>
      <w:r w:rsidR="00D37DC0" w:rsidRPr="0000513F">
        <w:rPr>
          <w:bCs/>
          <w:lang w:val="ru-RU"/>
        </w:rPr>
        <w:t xml:space="preserve">Украине </w:t>
      </w:r>
      <w:r w:rsidR="00BE78BF" w:rsidRPr="0000513F">
        <w:rPr>
          <w:bCs/>
          <w:lang w:val="ru-RU"/>
        </w:rPr>
        <w:t>помощи и содействия мобилизации ресурсов для восстановления инфраструктуры электросвязи на Украине</w:t>
      </w:r>
      <w:r w:rsidR="00BE78BF" w:rsidRPr="0000513F">
        <w:rPr>
          <w:rStyle w:val="FootnoteReference"/>
          <w:lang w:val="ru-RU"/>
        </w:rPr>
        <w:footnoteReference w:id="1"/>
      </w:r>
      <w:r w:rsidR="00BE78BF" w:rsidRPr="0000513F">
        <w:rPr>
          <w:lang w:val="ru-RU"/>
        </w:rPr>
        <w:t>.</w:t>
      </w:r>
    </w:p>
    <w:bookmarkEnd w:id="10"/>
    <w:p w14:paraId="5B1AEE73" w14:textId="4C383E71" w:rsidR="00BE78BF" w:rsidRPr="0000513F" w:rsidRDefault="00BE78BF" w:rsidP="008B7449">
      <w:pPr>
        <w:rPr>
          <w:lang w:val="ru-RU"/>
        </w:rPr>
      </w:pPr>
      <w:r w:rsidRPr="0000513F">
        <w:rPr>
          <w:lang w:val="ru-RU"/>
        </w:rPr>
        <w:t xml:space="preserve">Отчет охватывает период первых шести месяцев войны и констатирует, что на уровне государственной и частной политики, а также чрезвычайных мер </w:t>
      </w:r>
      <w:r w:rsidR="00DF6698" w:rsidRPr="0000513F">
        <w:rPr>
          <w:lang w:val="ru-RU"/>
        </w:rPr>
        <w:t xml:space="preserve">отрасль электросвязи </w:t>
      </w:r>
      <w:r w:rsidRPr="0000513F">
        <w:rPr>
          <w:lang w:val="ru-RU"/>
        </w:rPr>
        <w:t>Украины оказал</w:t>
      </w:r>
      <w:r w:rsidR="00DF6698" w:rsidRPr="0000513F">
        <w:rPr>
          <w:lang w:val="ru-RU"/>
        </w:rPr>
        <w:t>ась</w:t>
      </w:r>
      <w:r w:rsidR="001A47B0" w:rsidRPr="0000513F">
        <w:rPr>
          <w:lang w:val="ru-RU"/>
        </w:rPr>
        <w:t xml:space="preserve"> устойчивой</w:t>
      </w:r>
      <w:r w:rsidRPr="0000513F">
        <w:rPr>
          <w:lang w:val="ru-RU"/>
        </w:rPr>
        <w:t>, однако:</w:t>
      </w:r>
      <w:r w:rsidR="00D37DC0" w:rsidRPr="0000513F">
        <w:rPr>
          <w:lang w:val="ru-RU"/>
        </w:rPr>
        <w:t xml:space="preserve"> </w:t>
      </w:r>
    </w:p>
    <w:p w14:paraId="7D888FA3" w14:textId="7F0BC8AF" w:rsidR="001A47B0" w:rsidRPr="0000513F" w:rsidRDefault="008B7449" w:rsidP="008B7449">
      <w:pPr>
        <w:pStyle w:val="enumlev1"/>
        <w:rPr>
          <w:lang w:val="ru-RU"/>
        </w:rPr>
      </w:pPr>
      <w:bookmarkStart w:id="12" w:name="lt_pId031"/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37DC0" w:rsidRPr="0000513F">
        <w:rPr>
          <w:lang w:val="ru-RU"/>
        </w:rPr>
        <w:t>с</w:t>
      </w:r>
      <w:r w:rsidR="0047682F" w:rsidRPr="0000513F">
        <w:rPr>
          <w:lang w:val="ru-RU"/>
        </w:rPr>
        <w:t>ети</w:t>
      </w:r>
      <w:r w:rsidR="001A47B0" w:rsidRPr="0000513F">
        <w:rPr>
          <w:lang w:val="ru-RU"/>
        </w:rPr>
        <w:t xml:space="preserve"> ИКТ </w:t>
      </w:r>
      <w:r w:rsidR="0047682F" w:rsidRPr="0000513F">
        <w:rPr>
          <w:lang w:val="ru-RU"/>
        </w:rPr>
        <w:t xml:space="preserve">операторов </w:t>
      </w:r>
      <w:r w:rsidR="001A47B0" w:rsidRPr="0000513F">
        <w:rPr>
          <w:lang w:val="ru-RU"/>
        </w:rPr>
        <w:t xml:space="preserve">были частично и, в некоторых случаях, полностью разрушены или </w:t>
      </w:r>
      <w:r w:rsidR="0099315E" w:rsidRPr="0000513F">
        <w:rPr>
          <w:lang w:val="ru-RU"/>
        </w:rPr>
        <w:t>захвачены</w:t>
      </w:r>
      <w:r w:rsidR="001A47B0" w:rsidRPr="0000513F">
        <w:rPr>
          <w:lang w:val="ru-RU"/>
        </w:rPr>
        <w:t>;</w:t>
      </w:r>
    </w:p>
    <w:p w14:paraId="1AFD1F8B" w14:textId="69EC919F" w:rsidR="001A47B0" w:rsidRPr="0000513F" w:rsidRDefault="008B7449" w:rsidP="008B7449">
      <w:pPr>
        <w:pStyle w:val="enumlev1"/>
        <w:rPr>
          <w:lang w:val="ru-RU"/>
        </w:rPr>
      </w:pPr>
      <w:bookmarkStart w:id="13" w:name="lt_pId032"/>
      <w:bookmarkEnd w:id="12"/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1A47B0" w:rsidRPr="0000513F">
        <w:rPr>
          <w:lang w:val="ru-RU"/>
        </w:rPr>
        <w:t xml:space="preserve">за шесть месяцев войны было зафиксировано 1123 кибератаки, направленных против всех секторов экономики Украины, включая ИТ и </w:t>
      </w:r>
      <w:r w:rsidR="006E34D6" w:rsidRPr="0000513F">
        <w:rPr>
          <w:lang w:val="ru-RU"/>
        </w:rPr>
        <w:t>электросвязь;</w:t>
      </w:r>
    </w:p>
    <w:p w14:paraId="4A49F044" w14:textId="01D4CFD4" w:rsidR="001A47B0" w:rsidRPr="0000513F" w:rsidRDefault="008B7449" w:rsidP="001A47B0">
      <w:pPr>
        <w:pStyle w:val="enumlev1"/>
        <w:rPr>
          <w:lang w:val="ru-RU"/>
        </w:rPr>
      </w:pPr>
      <w:bookmarkStart w:id="14" w:name="lt_pId033"/>
      <w:bookmarkEnd w:id="13"/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1A47B0" w:rsidRPr="0000513F">
        <w:rPr>
          <w:lang w:val="ru-RU"/>
        </w:rPr>
        <w:t xml:space="preserve">по состоянию на июль 2022 года 12,2 процента домов лишились доступа к услугам </w:t>
      </w:r>
      <w:r w:rsidR="00916EBA" w:rsidRPr="0000513F">
        <w:rPr>
          <w:lang w:val="ru-RU"/>
        </w:rPr>
        <w:t>подвижной</w:t>
      </w:r>
      <w:r w:rsidR="001A47B0" w:rsidRPr="0000513F">
        <w:rPr>
          <w:lang w:val="ru-RU"/>
        </w:rPr>
        <w:t xml:space="preserve"> связи (3,1 процента частично), 11 процентов базовых станций операторов </w:t>
      </w:r>
      <w:r w:rsidR="00916EBA" w:rsidRPr="0000513F">
        <w:rPr>
          <w:lang w:val="ru-RU"/>
        </w:rPr>
        <w:t xml:space="preserve">подвижной связи </w:t>
      </w:r>
      <w:r w:rsidR="001A47B0" w:rsidRPr="0000513F">
        <w:rPr>
          <w:lang w:val="ru-RU"/>
        </w:rPr>
        <w:t>вышли из строя, 20 процентов инфраструктуры электросвязи страны было повреждено или разрушено;</w:t>
      </w:r>
    </w:p>
    <w:p w14:paraId="055D2582" w14:textId="25463D50" w:rsidR="001A47B0" w:rsidRPr="0000513F" w:rsidRDefault="008B7449" w:rsidP="008B7449">
      <w:pPr>
        <w:pStyle w:val="enumlev1"/>
        <w:rPr>
          <w:lang w:val="ru-RU"/>
        </w:rPr>
      </w:pPr>
      <w:bookmarkStart w:id="15" w:name="lt_pId034"/>
      <w:bookmarkEnd w:id="14"/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1A47B0" w:rsidRPr="0000513F">
        <w:rPr>
          <w:lang w:val="ru-RU"/>
        </w:rPr>
        <w:t xml:space="preserve">экономические потери </w:t>
      </w:r>
      <w:r w:rsidR="0062034A" w:rsidRPr="0000513F">
        <w:rPr>
          <w:lang w:val="ru-RU"/>
        </w:rPr>
        <w:t>отрасли электросвязи оцениваются более чем в 0,1 </w:t>
      </w:r>
      <w:r w:rsidR="001A47B0" w:rsidRPr="0000513F">
        <w:rPr>
          <w:lang w:val="ru-RU"/>
        </w:rPr>
        <w:t>м</w:t>
      </w:r>
      <w:r w:rsidR="00946F6A" w:rsidRPr="0000513F">
        <w:rPr>
          <w:lang w:val="ru-RU"/>
        </w:rPr>
        <w:t>лрд</w:t>
      </w:r>
      <w:r w:rsidR="00DB2813" w:rsidRPr="0000513F">
        <w:rPr>
          <w:lang w:val="ru-RU"/>
        </w:rPr>
        <w:t>.</w:t>
      </w:r>
      <w:r w:rsidR="001A47B0" w:rsidRPr="0000513F">
        <w:rPr>
          <w:lang w:val="ru-RU"/>
        </w:rPr>
        <w:t xml:space="preserve"> долларов США</w:t>
      </w:r>
      <w:r w:rsidR="0062034A" w:rsidRPr="0000513F">
        <w:rPr>
          <w:lang w:val="ru-RU"/>
        </w:rPr>
        <w:t>;</w:t>
      </w:r>
    </w:p>
    <w:p w14:paraId="096316C6" w14:textId="74CAA403" w:rsidR="0062034A" w:rsidRPr="0000513F" w:rsidRDefault="008B7449" w:rsidP="008B7449">
      <w:pPr>
        <w:pStyle w:val="enumlev1"/>
        <w:rPr>
          <w:lang w:val="ru-RU"/>
        </w:rPr>
      </w:pPr>
      <w:bookmarkStart w:id="16" w:name="lt_pId035"/>
      <w:bookmarkEnd w:id="15"/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62034A" w:rsidRPr="0000513F">
        <w:rPr>
          <w:lang w:val="ru-RU"/>
        </w:rPr>
        <w:t>компании электросвязи предоставляют на 22</w:t>
      </w:r>
      <w:r w:rsidR="00946F6A" w:rsidRPr="0000513F">
        <w:rPr>
          <w:lang w:val="ru-RU"/>
        </w:rPr>
        <w:t> процента меньше услуг, что ведет</w:t>
      </w:r>
      <w:r w:rsidR="0062034A" w:rsidRPr="0000513F">
        <w:rPr>
          <w:lang w:val="ru-RU"/>
        </w:rPr>
        <w:t xml:space="preserve"> к снижению доходов и </w:t>
      </w:r>
      <w:r w:rsidR="006E34D6" w:rsidRPr="0000513F">
        <w:rPr>
          <w:lang w:val="ru-RU"/>
        </w:rPr>
        <w:t>прибыли</w:t>
      </w:r>
      <w:r w:rsidR="00946F6A" w:rsidRPr="0000513F">
        <w:rPr>
          <w:lang w:val="ru-RU"/>
        </w:rPr>
        <w:t>;</w:t>
      </w:r>
    </w:p>
    <w:p w14:paraId="11707B83" w14:textId="19A983B0" w:rsidR="00946F6A" w:rsidRPr="0000513F" w:rsidRDefault="008B7449" w:rsidP="008B7449">
      <w:pPr>
        <w:pStyle w:val="enumlev1"/>
        <w:rPr>
          <w:lang w:val="ru-RU"/>
        </w:rPr>
      </w:pPr>
      <w:bookmarkStart w:id="17" w:name="lt_pId036"/>
      <w:bookmarkEnd w:id="16"/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946F6A" w:rsidRPr="0000513F">
        <w:rPr>
          <w:lang w:val="ru-RU"/>
        </w:rPr>
        <w:t xml:space="preserve">для восстановления </w:t>
      </w:r>
      <w:r w:rsidR="006E34D6" w:rsidRPr="0000513F">
        <w:rPr>
          <w:lang w:val="ru-RU"/>
        </w:rPr>
        <w:t>отрасли электросвязи необходимо</w:t>
      </w:r>
      <w:r w:rsidR="00946F6A" w:rsidRPr="0000513F">
        <w:rPr>
          <w:lang w:val="ru-RU"/>
        </w:rPr>
        <w:t xml:space="preserve"> 1,79 млрд</w:t>
      </w:r>
      <w:r w:rsidR="00DB2813" w:rsidRPr="0000513F">
        <w:rPr>
          <w:lang w:val="ru-RU"/>
        </w:rPr>
        <w:t>.</w:t>
      </w:r>
      <w:r w:rsidR="00946F6A" w:rsidRPr="0000513F">
        <w:rPr>
          <w:lang w:val="ru-RU"/>
        </w:rPr>
        <w:t xml:space="preserve"> долларов США.</w:t>
      </w:r>
    </w:p>
    <w:bookmarkEnd w:id="17"/>
    <w:p w14:paraId="5744FF10" w14:textId="2A753B71" w:rsidR="00946F6A" w:rsidRPr="0000513F" w:rsidRDefault="008B7449" w:rsidP="008B7449">
      <w:pPr>
        <w:tabs>
          <w:tab w:val="left" w:pos="142"/>
        </w:tabs>
        <w:rPr>
          <w:bCs/>
          <w:lang w:val="ru-RU"/>
        </w:rPr>
      </w:pPr>
      <w:r w:rsidRPr="0000513F">
        <w:rPr>
          <w:b/>
          <w:bCs/>
          <w:lang w:val="ru-RU"/>
        </w:rPr>
        <w:t>B)</w:t>
      </w:r>
      <w:r w:rsidRPr="0000513F">
        <w:rPr>
          <w:b/>
          <w:bCs/>
          <w:lang w:val="ru-RU"/>
        </w:rPr>
        <w:tab/>
      </w:r>
      <w:r w:rsidR="00946F6A" w:rsidRPr="0000513F">
        <w:rPr>
          <w:b/>
          <w:bCs/>
          <w:lang w:val="ru-RU"/>
        </w:rPr>
        <w:t>Страновой профиль цифрового развития для Украины</w:t>
      </w:r>
      <w:r w:rsidR="00946F6A" w:rsidRPr="0000513F">
        <w:rPr>
          <w:bCs/>
          <w:lang w:val="ru-RU"/>
        </w:rPr>
        <w:t xml:space="preserve"> был разработан совместно МСЭ, Канцелярией координатора-резидента ООН и всеми членами Группы ООН по цифровой трансформации для Европы и Центральной Азии. </w:t>
      </w:r>
      <w:r w:rsidR="00946F6A" w:rsidRPr="0000513F">
        <w:rPr>
          <w:lang w:val="ru-RU"/>
        </w:rPr>
        <w:t xml:space="preserve">Он был использован в качестве основы для разработки </w:t>
      </w:r>
      <w:r w:rsidR="001A1B88" w:rsidRPr="0000513F">
        <w:rPr>
          <w:lang w:val="ru-RU"/>
        </w:rPr>
        <w:t>Обще</w:t>
      </w:r>
      <w:r w:rsidR="006E34D6" w:rsidRPr="0000513F">
        <w:rPr>
          <w:lang w:val="ru-RU"/>
        </w:rPr>
        <w:t>го</w:t>
      </w:r>
      <w:r w:rsidR="001A1B88" w:rsidRPr="0000513F">
        <w:rPr>
          <w:lang w:val="ru-RU"/>
        </w:rPr>
        <w:t xml:space="preserve"> страново</w:t>
      </w:r>
      <w:r w:rsidR="006E34D6" w:rsidRPr="0000513F">
        <w:rPr>
          <w:lang w:val="ru-RU"/>
        </w:rPr>
        <w:t>го анализа</w:t>
      </w:r>
      <w:r w:rsidR="00946F6A" w:rsidRPr="0000513F">
        <w:rPr>
          <w:lang w:val="ru-RU"/>
        </w:rPr>
        <w:t xml:space="preserve"> ООН и Временной рамочной программы </w:t>
      </w:r>
      <w:r w:rsidR="00422256" w:rsidRPr="0000513F">
        <w:rPr>
          <w:lang w:val="ru-RU"/>
        </w:rPr>
        <w:t xml:space="preserve">в области </w:t>
      </w:r>
      <w:r w:rsidR="00946F6A" w:rsidRPr="0000513F">
        <w:rPr>
          <w:lang w:val="ru-RU"/>
        </w:rPr>
        <w:t>устойчивого развития (</w:t>
      </w:r>
      <w:r w:rsidR="001A1B88" w:rsidRPr="0000513F">
        <w:rPr>
          <w:lang w:val="ru-RU"/>
        </w:rPr>
        <w:t>2023−2024 гг.).</w:t>
      </w:r>
    </w:p>
    <w:p w14:paraId="583FB8E0" w14:textId="172DBECC" w:rsidR="001A1B88" w:rsidRPr="0000513F" w:rsidRDefault="001A1B88" w:rsidP="008B7449">
      <w:pPr>
        <w:tabs>
          <w:tab w:val="left" w:pos="142"/>
        </w:tabs>
        <w:rPr>
          <w:lang w:val="ru-RU"/>
        </w:rPr>
      </w:pPr>
      <w:r w:rsidRPr="0000513F">
        <w:rPr>
          <w:lang w:val="ru-RU"/>
        </w:rPr>
        <w:t xml:space="preserve">В отчете представлена оценка цифровой устойчивости страны по методу колеса цифровой трансформации, включая вопросы доступа, внедрения и создания ценности. В каждом из этих разделов представлен анализ </w:t>
      </w:r>
      <w:r w:rsidR="006E34D6" w:rsidRPr="0000513F">
        <w:rPr>
          <w:lang w:val="ru-RU"/>
        </w:rPr>
        <w:t>последствий военных действий</w:t>
      </w:r>
      <w:r w:rsidRPr="0000513F">
        <w:rPr>
          <w:lang w:val="ru-RU"/>
        </w:rPr>
        <w:t>.</w:t>
      </w:r>
    </w:p>
    <w:p w14:paraId="70B3BDBF" w14:textId="70BB8729" w:rsidR="001A1B88" w:rsidRPr="0000513F" w:rsidRDefault="008B7449" w:rsidP="008B7449">
      <w:pPr>
        <w:rPr>
          <w:b/>
          <w:bCs/>
          <w:lang w:val="ru-RU"/>
        </w:rPr>
      </w:pPr>
      <w:r w:rsidRPr="0000513F">
        <w:rPr>
          <w:b/>
          <w:bCs/>
          <w:lang w:val="ru-RU"/>
        </w:rPr>
        <w:lastRenderedPageBreak/>
        <w:t>C)</w:t>
      </w:r>
      <w:r w:rsidRPr="0000513F">
        <w:rPr>
          <w:b/>
          <w:bCs/>
          <w:lang w:val="ru-RU"/>
        </w:rPr>
        <w:tab/>
      </w:r>
      <w:r w:rsidR="001A1B88" w:rsidRPr="0000513F">
        <w:rPr>
          <w:bCs/>
          <w:lang w:val="ru-RU"/>
        </w:rPr>
        <w:t xml:space="preserve">МСЭ присоединился к консорциуму под руководством Организации Объединенных Наций, Всемирного банка и Европейской комиссии, который проводит регулярные </w:t>
      </w:r>
      <w:r w:rsidR="000C5511" w:rsidRPr="0000513F">
        <w:rPr>
          <w:b/>
          <w:bCs/>
          <w:lang w:val="ru-RU"/>
        </w:rPr>
        <w:t>экспресс-</w:t>
      </w:r>
      <w:r w:rsidR="001A1B88" w:rsidRPr="0000513F">
        <w:rPr>
          <w:b/>
          <w:bCs/>
          <w:lang w:val="ru-RU"/>
        </w:rPr>
        <w:t>оценки ущерба и потребностей</w:t>
      </w:r>
      <w:r w:rsidR="000C5511" w:rsidRPr="0000513F">
        <w:rPr>
          <w:b/>
          <w:bCs/>
          <w:lang w:val="ru-RU"/>
        </w:rPr>
        <w:t xml:space="preserve"> (</w:t>
      </w:r>
      <w:r w:rsidR="000C5511" w:rsidRPr="0000513F">
        <w:rPr>
          <w:b/>
          <w:lang w:val="ru-RU"/>
        </w:rPr>
        <w:t>RDNA)</w:t>
      </w:r>
      <w:r w:rsidR="001A1B88" w:rsidRPr="0000513F">
        <w:rPr>
          <w:bCs/>
          <w:lang w:val="ru-RU"/>
        </w:rPr>
        <w:t xml:space="preserve">, и внес свой вклад в подготовку второго </w:t>
      </w:r>
      <w:r w:rsidR="000C5511" w:rsidRPr="0000513F">
        <w:rPr>
          <w:bCs/>
          <w:lang w:val="ru-RU"/>
        </w:rPr>
        <w:t>выпуска, опубликованного в</w:t>
      </w:r>
      <w:r w:rsidR="001A1B88" w:rsidRPr="0000513F">
        <w:rPr>
          <w:bCs/>
          <w:lang w:val="ru-RU"/>
        </w:rPr>
        <w:t xml:space="preserve"> марте 20</w:t>
      </w:r>
      <w:r w:rsidR="000C5511" w:rsidRPr="0000513F">
        <w:rPr>
          <w:bCs/>
          <w:lang w:val="ru-RU"/>
        </w:rPr>
        <w:t>23 </w:t>
      </w:r>
      <w:r w:rsidR="001A1B88" w:rsidRPr="0000513F">
        <w:rPr>
          <w:bCs/>
          <w:lang w:val="ru-RU"/>
        </w:rPr>
        <w:t>года</w:t>
      </w:r>
      <w:r w:rsidR="000C5511" w:rsidRPr="0000513F">
        <w:rPr>
          <w:rStyle w:val="FootnoteReference"/>
          <w:lang w:val="ru-RU"/>
        </w:rPr>
        <w:footnoteReference w:id="2"/>
      </w:r>
      <w:r w:rsidR="001A1B88" w:rsidRPr="0000513F">
        <w:rPr>
          <w:bCs/>
          <w:lang w:val="ru-RU"/>
        </w:rPr>
        <w:t xml:space="preserve">. Ниже представлены краткие сведения об ущербе, </w:t>
      </w:r>
      <w:r w:rsidR="000C5511" w:rsidRPr="0000513F">
        <w:rPr>
          <w:bCs/>
          <w:lang w:val="ru-RU"/>
        </w:rPr>
        <w:t>убытках</w:t>
      </w:r>
      <w:r w:rsidR="001A1B88" w:rsidRPr="0000513F">
        <w:rPr>
          <w:bCs/>
          <w:lang w:val="ru-RU"/>
        </w:rPr>
        <w:t xml:space="preserve"> и потребностях</w:t>
      </w:r>
      <w:r w:rsidR="000C5511" w:rsidRPr="0000513F">
        <w:rPr>
          <w:bCs/>
          <w:lang w:val="ru-RU"/>
        </w:rPr>
        <w:t>:</w:t>
      </w:r>
    </w:p>
    <w:p w14:paraId="5553CCB4" w14:textId="62431B98" w:rsidR="000C5511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B2813" w:rsidRPr="0000513F">
        <w:rPr>
          <w:lang w:val="ru-RU"/>
        </w:rPr>
        <w:t xml:space="preserve">общий </w:t>
      </w:r>
      <w:r w:rsidR="000C5511" w:rsidRPr="0000513F">
        <w:rPr>
          <w:lang w:val="ru-RU"/>
        </w:rPr>
        <w:t>ущерб по отраслям, включенным во второй выпуск RDNA, оценивается примерно в 135 млрд</w:t>
      </w:r>
      <w:r w:rsidR="00DB2813" w:rsidRPr="0000513F">
        <w:rPr>
          <w:lang w:val="ru-RU"/>
        </w:rPr>
        <w:t>.</w:t>
      </w:r>
      <w:r w:rsidR="000C5511" w:rsidRPr="0000513F">
        <w:rPr>
          <w:lang w:val="ru-RU"/>
        </w:rPr>
        <w:t xml:space="preserve"> долларов США;</w:t>
      </w:r>
    </w:p>
    <w:p w14:paraId="0C49EEB2" w14:textId="43867F91" w:rsidR="000C5511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B2813" w:rsidRPr="0000513F">
        <w:rPr>
          <w:lang w:val="ru-RU"/>
        </w:rPr>
        <w:t xml:space="preserve">совокупные </w:t>
      </w:r>
      <w:r w:rsidR="000C5511" w:rsidRPr="0000513F">
        <w:rPr>
          <w:lang w:val="ru-RU"/>
        </w:rPr>
        <w:t>экономически</w:t>
      </w:r>
      <w:r w:rsidR="006E34D6" w:rsidRPr="0000513F">
        <w:rPr>
          <w:lang w:val="ru-RU"/>
        </w:rPr>
        <w:t>е</w:t>
      </w:r>
      <w:r w:rsidR="000C5511" w:rsidRPr="0000513F">
        <w:rPr>
          <w:lang w:val="ru-RU"/>
        </w:rPr>
        <w:t>, социальны</w:t>
      </w:r>
      <w:r w:rsidR="006E34D6" w:rsidRPr="0000513F">
        <w:rPr>
          <w:lang w:val="ru-RU"/>
        </w:rPr>
        <w:t xml:space="preserve">е и прочие убытки в денежном исчислении </w:t>
      </w:r>
      <w:r w:rsidR="000C5511" w:rsidRPr="0000513F">
        <w:rPr>
          <w:lang w:val="ru-RU"/>
        </w:rPr>
        <w:t>составл</w:t>
      </w:r>
      <w:r w:rsidR="006E34D6" w:rsidRPr="0000513F">
        <w:rPr>
          <w:lang w:val="ru-RU"/>
        </w:rPr>
        <w:t>яю</w:t>
      </w:r>
      <w:r w:rsidR="000C5511" w:rsidRPr="0000513F">
        <w:rPr>
          <w:lang w:val="ru-RU"/>
        </w:rPr>
        <w:t>т почти 290 млрд</w:t>
      </w:r>
      <w:r w:rsidR="00DB2813" w:rsidRPr="0000513F">
        <w:rPr>
          <w:lang w:val="ru-RU"/>
        </w:rPr>
        <w:t>.</w:t>
      </w:r>
      <w:r w:rsidR="000C5511" w:rsidRPr="0000513F">
        <w:rPr>
          <w:lang w:val="ru-RU"/>
        </w:rPr>
        <w:t xml:space="preserve"> долларов США;</w:t>
      </w:r>
    </w:p>
    <w:p w14:paraId="592A73DD" w14:textId="19D8C65A" w:rsidR="000C5511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B2813" w:rsidRPr="0000513F">
        <w:rPr>
          <w:lang w:val="ru-RU"/>
        </w:rPr>
        <w:t xml:space="preserve">общий </w:t>
      </w:r>
      <w:r w:rsidR="00D86CFC" w:rsidRPr="0000513F">
        <w:rPr>
          <w:lang w:val="ru-RU"/>
        </w:rPr>
        <w:t>объем средств для нужд</w:t>
      </w:r>
      <w:r w:rsidR="000C5511" w:rsidRPr="0000513F">
        <w:rPr>
          <w:lang w:val="ru-RU"/>
        </w:rPr>
        <w:t xml:space="preserve"> реконструкции и восстановлени</w:t>
      </w:r>
      <w:r w:rsidR="00D86CFC" w:rsidRPr="0000513F">
        <w:rPr>
          <w:lang w:val="ru-RU"/>
        </w:rPr>
        <w:t>я</w:t>
      </w:r>
      <w:r w:rsidR="000C5511" w:rsidRPr="0000513F">
        <w:rPr>
          <w:lang w:val="ru-RU"/>
        </w:rPr>
        <w:t xml:space="preserve"> оценива</w:t>
      </w:r>
      <w:r w:rsidR="00D86CFC" w:rsidRPr="0000513F">
        <w:rPr>
          <w:lang w:val="ru-RU"/>
        </w:rPr>
        <w:t>е</w:t>
      </w:r>
      <w:r w:rsidR="000C5511" w:rsidRPr="0000513F">
        <w:rPr>
          <w:lang w:val="ru-RU"/>
        </w:rPr>
        <w:t>тся примерно в 411 млрд</w:t>
      </w:r>
      <w:r w:rsidR="00DB2813" w:rsidRPr="0000513F">
        <w:rPr>
          <w:lang w:val="ru-RU"/>
        </w:rPr>
        <w:t>.</w:t>
      </w:r>
      <w:r w:rsidR="000C5511" w:rsidRPr="0000513F">
        <w:rPr>
          <w:lang w:val="ru-RU"/>
        </w:rPr>
        <w:t xml:space="preserve"> долларов США;</w:t>
      </w:r>
    </w:p>
    <w:p w14:paraId="29AB91AF" w14:textId="309289AF" w:rsidR="000C5511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B2813" w:rsidRPr="0000513F">
        <w:rPr>
          <w:lang w:val="ru-RU"/>
        </w:rPr>
        <w:t xml:space="preserve">приоритетные </w:t>
      </w:r>
      <w:r w:rsidR="000C5511" w:rsidRPr="0000513F">
        <w:rPr>
          <w:lang w:val="ru-RU"/>
        </w:rPr>
        <w:t>краткосрочные потребности для восстановления сектора ИКТ составляют 3,1 млрд</w:t>
      </w:r>
      <w:r w:rsidR="00DB2813" w:rsidRPr="0000513F">
        <w:rPr>
          <w:lang w:val="ru-RU"/>
        </w:rPr>
        <w:t>.</w:t>
      </w:r>
      <w:r w:rsidR="000C5511" w:rsidRPr="0000513F">
        <w:rPr>
          <w:lang w:val="ru-RU"/>
        </w:rPr>
        <w:t xml:space="preserve"> долларов США; из этой суммы 1,8 млрд</w:t>
      </w:r>
      <w:r w:rsidR="00DB2813" w:rsidRPr="0000513F">
        <w:rPr>
          <w:lang w:val="ru-RU"/>
        </w:rPr>
        <w:t>.</w:t>
      </w:r>
      <w:r w:rsidR="000C5511" w:rsidRPr="0000513F">
        <w:rPr>
          <w:lang w:val="ru-RU"/>
        </w:rPr>
        <w:t xml:space="preserve"> долларов США </w:t>
      </w:r>
      <w:r w:rsidR="00671801" w:rsidRPr="0000513F">
        <w:rPr>
          <w:lang w:val="ru-RU"/>
        </w:rPr>
        <w:t>необходимы для реконструкции</w:t>
      </w:r>
      <w:r w:rsidR="000C5511" w:rsidRPr="0000513F">
        <w:rPr>
          <w:lang w:val="ru-RU"/>
        </w:rPr>
        <w:t>, а 1,3 млрд</w:t>
      </w:r>
      <w:r w:rsidR="00DB2813" w:rsidRPr="0000513F">
        <w:rPr>
          <w:lang w:val="ru-RU"/>
        </w:rPr>
        <w:t>.</w:t>
      </w:r>
      <w:r w:rsidR="000C5511" w:rsidRPr="0000513F">
        <w:rPr>
          <w:lang w:val="ru-RU"/>
        </w:rPr>
        <w:t xml:space="preserve"> долларов США –</w:t>
      </w:r>
      <w:r w:rsidR="00671801" w:rsidRPr="0000513F">
        <w:rPr>
          <w:lang w:val="ru-RU"/>
        </w:rPr>
        <w:t xml:space="preserve"> для</w:t>
      </w:r>
      <w:r w:rsidR="000C5511" w:rsidRPr="0000513F">
        <w:rPr>
          <w:lang w:val="ru-RU"/>
        </w:rPr>
        <w:t xml:space="preserve"> восстановлени</w:t>
      </w:r>
      <w:r w:rsidR="00671801" w:rsidRPr="0000513F">
        <w:rPr>
          <w:lang w:val="ru-RU"/>
        </w:rPr>
        <w:t>я</w:t>
      </w:r>
      <w:r w:rsidR="000C5511" w:rsidRPr="0000513F">
        <w:rPr>
          <w:lang w:val="ru-RU"/>
        </w:rPr>
        <w:t xml:space="preserve"> предоставления услу</w:t>
      </w:r>
      <w:r w:rsidR="00671801" w:rsidRPr="0000513F">
        <w:rPr>
          <w:lang w:val="ru-RU"/>
        </w:rPr>
        <w:t>г.</w:t>
      </w:r>
    </w:p>
    <w:p w14:paraId="3A509E53" w14:textId="006D86C8" w:rsidR="008B7449" w:rsidRPr="0000513F" w:rsidRDefault="008B7449" w:rsidP="008B7449">
      <w:pPr>
        <w:pStyle w:val="Heading1"/>
        <w:rPr>
          <w:lang w:val="ru-RU"/>
        </w:rPr>
      </w:pPr>
      <w:r w:rsidRPr="0000513F">
        <w:rPr>
          <w:lang w:val="ru-RU"/>
        </w:rPr>
        <w:t>3</w:t>
      </w:r>
      <w:r w:rsidRPr="0000513F">
        <w:rPr>
          <w:lang w:val="ru-RU"/>
        </w:rPr>
        <w:tab/>
        <w:t>Механизмы координации для результативного выполнения</w:t>
      </w:r>
    </w:p>
    <w:p w14:paraId="5110CD9E" w14:textId="207EC5D5" w:rsidR="00671801" w:rsidRPr="0000513F" w:rsidRDefault="00671801" w:rsidP="008B7449">
      <w:pPr>
        <w:rPr>
          <w:lang w:val="ru-RU"/>
        </w:rPr>
      </w:pPr>
      <w:r w:rsidRPr="0000513F">
        <w:rPr>
          <w:lang w:val="ru-RU"/>
        </w:rPr>
        <w:t>С целью обеспечения скоординированного подхода к деятельности МСЭ, направленной на выполнение Резолюции 1408, МСЭ продолжал осуществлять следующие действия:</w:t>
      </w:r>
    </w:p>
    <w:p w14:paraId="15798460" w14:textId="4D78B602" w:rsidR="00671801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671801" w:rsidRPr="0000513F">
        <w:rPr>
          <w:lang w:val="ru-RU"/>
        </w:rPr>
        <w:t xml:space="preserve">На </w:t>
      </w:r>
      <w:r w:rsidR="00671801" w:rsidRPr="0000513F">
        <w:rPr>
          <w:b/>
          <w:lang w:val="ru-RU"/>
        </w:rPr>
        <w:t>уровне МСЭ</w:t>
      </w:r>
      <w:r w:rsidR="00671801" w:rsidRPr="0000513F">
        <w:rPr>
          <w:bCs/>
          <w:lang w:val="ru-RU"/>
        </w:rPr>
        <w:t xml:space="preserve">: </w:t>
      </w:r>
      <w:r w:rsidR="00671801" w:rsidRPr="0000513F">
        <w:rPr>
          <w:lang w:val="ru-RU"/>
        </w:rPr>
        <w:t xml:space="preserve">с января 2023 года заместитель Генерального секретаря был назначен руководителем Специальной целевой группы по Резолюции 1408 в составе Генерального секретариата и представителей трех </w:t>
      </w:r>
      <w:r w:rsidR="00DB2813" w:rsidRPr="0000513F">
        <w:rPr>
          <w:lang w:val="ru-RU"/>
        </w:rPr>
        <w:t>Секторов</w:t>
      </w:r>
      <w:r w:rsidR="00671801" w:rsidRPr="0000513F">
        <w:rPr>
          <w:lang w:val="ru-RU"/>
        </w:rPr>
        <w:t xml:space="preserve">, которая проводит регулярные собрания и выступает в качестве площадки для межсекторальной координации. </w:t>
      </w:r>
      <w:r w:rsidR="00D86CFC" w:rsidRPr="0000513F">
        <w:rPr>
          <w:lang w:val="ru-RU"/>
        </w:rPr>
        <w:t xml:space="preserve">Функции секретариата, а также ответственность за </w:t>
      </w:r>
      <w:r w:rsidR="00671801" w:rsidRPr="0000513F">
        <w:rPr>
          <w:lang w:val="ru-RU"/>
        </w:rPr>
        <w:t>обеспечение реализации всех мероприятий, проводимых в контексте Резолюции </w:t>
      </w:r>
      <w:r w:rsidR="00D86CFC" w:rsidRPr="0000513F">
        <w:rPr>
          <w:lang w:val="ru-RU"/>
        </w:rPr>
        <w:t>1408,</w:t>
      </w:r>
      <w:r w:rsidR="00D37DC0" w:rsidRPr="0000513F">
        <w:rPr>
          <w:lang w:val="ru-RU"/>
        </w:rPr>
        <w:t xml:space="preserve"> </w:t>
      </w:r>
      <w:r w:rsidR="00D86CFC" w:rsidRPr="0000513F">
        <w:rPr>
          <w:lang w:val="ru-RU"/>
        </w:rPr>
        <w:t>были возложены на Отделение МСЭ для Европы;</w:t>
      </w:r>
    </w:p>
    <w:p w14:paraId="04E21445" w14:textId="5004E82A" w:rsidR="00671801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671801" w:rsidRPr="0000513F">
        <w:rPr>
          <w:lang w:val="ru-RU"/>
        </w:rPr>
        <w:t xml:space="preserve">На </w:t>
      </w:r>
      <w:r w:rsidR="00671801" w:rsidRPr="0000513F">
        <w:rPr>
          <w:b/>
          <w:lang w:val="ru-RU"/>
        </w:rPr>
        <w:t>страновом уровне</w:t>
      </w:r>
      <w:r w:rsidR="00671801" w:rsidRPr="0000513F">
        <w:rPr>
          <w:lang w:val="ru-RU"/>
        </w:rPr>
        <w:t xml:space="preserve">: на регулярной основе проводились </w:t>
      </w:r>
      <w:r w:rsidR="00A97F75" w:rsidRPr="0000513F">
        <w:rPr>
          <w:lang w:val="ru-RU"/>
        </w:rPr>
        <w:t xml:space="preserve">контакты в целях координации </w:t>
      </w:r>
      <w:r w:rsidR="00671801" w:rsidRPr="0000513F">
        <w:rPr>
          <w:lang w:val="ru-RU"/>
        </w:rPr>
        <w:t>с администрацией Украины и другими государственными учреждениями;</w:t>
      </w:r>
    </w:p>
    <w:p w14:paraId="55579634" w14:textId="67CE8F01" w:rsidR="00A97F75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A97F75" w:rsidRPr="0000513F">
        <w:rPr>
          <w:lang w:val="ru-RU"/>
        </w:rPr>
        <w:t xml:space="preserve">На </w:t>
      </w:r>
      <w:r w:rsidR="00A97F75" w:rsidRPr="0000513F">
        <w:rPr>
          <w:b/>
          <w:lang w:val="ru-RU"/>
        </w:rPr>
        <w:t>уровне системы ООН</w:t>
      </w:r>
      <w:r w:rsidR="00A97F75" w:rsidRPr="0000513F">
        <w:rPr>
          <w:lang w:val="ru-RU"/>
        </w:rPr>
        <w:t xml:space="preserve">: МСЭ продолжал поддерживать работу координатора-резидента ООН на Украине и страновой группы ООН, оказывая содействие разработке Общей страновой оценки ООН, Переходной рамочной программы </w:t>
      </w:r>
      <w:r w:rsidR="00422256" w:rsidRPr="0000513F">
        <w:rPr>
          <w:lang w:val="ru-RU"/>
        </w:rPr>
        <w:t xml:space="preserve">ООН в области </w:t>
      </w:r>
      <w:r w:rsidR="00A97F75" w:rsidRPr="0000513F">
        <w:rPr>
          <w:lang w:val="ru-RU"/>
        </w:rPr>
        <w:t>устойчивого развития и консультациям по вопросу вступления в ЕС.</w:t>
      </w:r>
    </w:p>
    <w:p w14:paraId="1139C61A" w14:textId="52A12A7E" w:rsidR="008B7449" w:rsidRPr="0000513F" w:rsidRDefault="008B7449" w:rsidP="008B7449">
      <w:pPr>
        <w:pStyle w:val="Heading1"/>
        <w:rPr>
          <w:lang w:val="ru-RU"/>
        </w:rPr>
      </w:pPr>
      <w:r w:rsidRPr="0000513F">
        <w:rPr>
          <w:lang w:val="ru-RU"/>
        </w:rPr>
        <w:t>4</w:t>
      </w:r>
      <w:r w:rsidRPr="0000513F">
        <w:rPr>
          <w:lang w:val="ru-RU"/>
        </w:rPr>
        <w:tab/>
        <w:t>Содействие оказанию технической помощи</w:t>
      </w:r>
    </w:p>
    <w:p w14:paraId="38635413" w14:textId="6BFA86D0" w:rsidR="00C84570" w:rsidRPr="0000513F" w:rsidRDefault="00C84570" w:rsidP="008B7449">
      <w:pPr>
        <w:rPr>
          <w:lang w:val="ru-RU"/>
        </w:rPr>
      </w:pPr>
      <w:r w:rsidRPr="0000513F">
        <w:rPr>
          <w:lang w:val="ru-RU"/>
        </w:rPr>
        <w:t xml:space="preserve">Основываясь на результатах промежуточной оценки и после координации с Украиной, приоритетной задачей было определено восстановление и реконструкция </w:t>
      </w:r>
      <w:r w:rsidRPr="0000513F">
        <w:rPr>
          <w:b/>
          <w:lang w:val="ru-RU"/>
        </w:rPr>
        <w:t>радиовещательных систем</w:t>
      </w:r>
      <w:r w:rsidR="00D37DC0" w:rsidRPr="0000513F">
        <w:rPr>
          <w:b/>
          <w:lang w:val="ru-RU"/>
        </w:rPr>
        <w:t xml:space="preserve"> </w:t>
      </w:r>
      <w:r w:rsidR="00D37DC0" w:rsidRPr="0000513F">
        <w:rPr>
          <w:lang w:val="ru-RU"/>
        </w:rPr>
        <w:t>страны</w:t>
      </w:r>
      <w:r w:rsidRPr="0000513F">
        <w:rPr>
          <w:lang w:val="ru-RU"/>
        </w:rPr>
        <w:t>. Был</w:t>
      </w:r>
      <w:r w:rsidR="00D86CFC" w:rsidRPr="0000513F">
        <w:rPr>
          <w:lang w:val="ru-RU"/>
        </w:rPr>
        <w:t xml:space="preserve"> проведен анализ</w:t>
      </w:r>
      <w:r w:rsidRPr="0000513F">
        <w:rPr>
          <w:lang w:val="ru-RU"/>
        </w:rPr>
        <w:t xml:space="preserve"> масштабов повреждений пятнадцати радиовещательных станций, и пять станций были отобраны для </w:t>
      </w:r>
      <w:r w:rsidR="0053009E" w:rsidRPr="0000513F">
        <w:rPr>
          <w:lang w:val="ru-RU"/>
        </w:rPr>
        <w:t xml:space="preserve">проведения </w:t>
      </w:r>
      <w:r w:rsidRPr="0000513F">
        <w:rPr>
          <w:lang w:val="ru-RU"/>
        </w:rPr>
        <w:t xml:space="preserve">немедленной оценки, которая </w:t>
      </w:r>
      <w:r w:rsidR="0053009E" w:rsidRPr="0000513F">
        <w:rPr>
          <w:lang w:val="ru-RU"/>
        </w:rPr>
        <w:t xml:space="preserve">предусматривает дальнейшую </w:t>
      </w:r>
      <w:r w:rsidRPr="0000513F">
        <w:rPr>
          <w:lang w:val="ru-RU"/>
        </w:rPr>
        <w:t>разработк</w:t>
      </w:r>
      <w:r w:rsidR="0053009E" w:rsidRPr="0000513F">
        <w:rPr>
          <w:lang w:val="ru-RU"/>
        </w:rPr>
        <w:t>у</w:t>
      </w:r>
      <w:r w:rsidRPr="0000513F">
        <w:rPr>
          <w:lang w:val="ru-RU"/>
        </w:rPr>
        <w:t xml:space="preserve"> технической спецификации, включая </w:t>
      </w:r>
      <w:r w:rsidR="009C23B6" w:rsidRPr="0000513F">
        <w:rPr>
          <w:lang w:val="ru-RU"/>
        </w:rPr>
        <w:t>объем</w:t>
      </w:r>
      <w:r w:rsidRPr="0000513F">
        <w:rPr>
          <w:lang w:val="ru-RU"/>
        </w:rPr>
        <w:t xml:space="preserve"> необходимых </w:t>
      </w:r>
      <w:r w:rsidR="009C23B6" w:rsidRPr="0000513F">
        <w:rPr>
          <w:lang w:val="ru-RU"/>
        </w:rPr>
        <w:t>финансовых инвестиций и сроки реализации. Конечным результатом</w:t>
      </w:r>
      <w:r w:rsidRPr="0000513F">
        <w:rPr>
          <w:lang w:val="ru-RU"/>
        </w:rPr>
        <w:t xml:space="preserve"> этой деятельности</w:t>
      </w:r>
      <w:r w:rsidR="009C23B6" w:rsidRPr="0000513F">
        <w:rPr>
          <w:lang w:val="ru-RU"/>
        </w:rPr>
        <w:t>, как</w:t>
      </w:r>
      <w:r w:rsidRPr="0000513F">
        <w:rPr>
          <w:lang w:val="ru-RU"/>
        </w:rPr>
        <w:t xml:space="preserve"> ожидается, </w:t>
      </w:r>
      <w:r w:rsidR="009C23B6" w:rsidRPr="0000513F">
        <w:rPr>
          <w:lang w:val="ru-RU"/>
        </w:rPr>
        <w:t xml:space="preserve">должно стать предоставление Украине проектной документации, </w:t>
      </w:r>
      <w:r w:rsidR="009C23B6" w:rsidRPr="0000513F">
        <w:rPr>
          <w:lang w:val="ru-RU"/>
        </w:rPr>
        <w:lastRenderedPageBreak/>
        <w:t>призванной упростить процесс</w:t>
      </w:r>
      <w:r w:rsidRPr="0000513F">
        <w:rPr>
          <w:lang w:val="ru-RU"/>
        </w:rPr>
        <w:t xml:space="preserve"> привлечени</w:t>
      </w:r>
      <w:r w:rsidR="009C23B6" w:rsidRPr="0000513F">
        <w:rPr>
          <w:lang w:val="ru-RU"/>
        </w:rPr>
        <w:t>я</w:t>
      </w:r>
      <w:r w:rsidRPr="0000513F">
        <w:rPr>
          <w:lang w:val="ru-RU"/>
        </w:rPr>
        <w:t xml:space="preserve"> финансирования от международного сообщества доноров.</w:t>
      </w:r>
    </w:p>
    <w:p w14:paraId="6A86B25C" w14:textId="3B36A51B" w:rsidR="00C84570" w:rsidRPr="0000513F" w:rsidRDefault="009C23B6" w:rsidP="008B7449">
      <w:pPr>
        <w:rPr>
          <w:lang w:val="ru-RU"/>
        </w:rPr>
      </w:pPr>
      <w:r w:rsidRPr="0000513F">
        <w:rPr>
          <w:lang w:val="ru-RU"/>
        </w:rPr>
        <w:t xml:space="preserve">Также </w:t>
      </w:r>
      <w:r w:rsidR="00C84570" w:rsidRPr="0000513F">
        <w:rPr>
          <w:lang w:val="ru-RU"/>
        </w:rPr>
        <w:t xml:space="preserve">были проведены первые обсуждения по вопросу оказания специальной помощи, направленной на создание </w:t>
      </w:r>
      <w:r w:rsidR="00C84570" w:rsidRPr="0000513F">
        <w:rPr>
          <w:b/>
          <w:lang w:val="ru-RU"/>
        </w:rPr>
        <w:t>благоприятной среды</w:t>
      </w:r>
      <w:r w:rsidR="00C84570" w:rsidRPr="0000513F">
        <w:rPr>
          <w:lang w:val="ru-RU"/>
        </w:rPr>
        <w:t xml:space="preserve"> и разработку национальных рамок для развертывания цифровой инфраструктуры с опорой на государственную помощь.</w:t>
      </w:r>
    </w:p>
    <w:p w14:paraId="7F19B339" w14:textId="6B6C7A7F" w:rsidR="00C84570" w:rsidRPr="0000513F" w:rsidRDefault="00C84570" w:rsidP="008B7449">
      <w:pPr>
        <w:rPr>
          <w:lang w:val="ru-RU"/>
        </w:rPr>
      </w:pPr>
      <w:r w:rsidRPr="0000513F">
        <w:rPr>
          <w:lang w:val="ru-RU"/>
        </w:rPr>
        <w:t xml:space="preserve">Кроме того, </w:t>
      </w:r>
      <w:r w:rsidR="00F04BF1" w:rsidRPr="0000513F">
        <w:rPr>
          <w:lang w:val="ru-RU"/>
        </w:rPr>
        <w:t>в рамках механизма</w:t>
      </w:r>
      <w:r w:rsidRPr="0000513F">
        <w:rPr>
          <w:lang w:val="ru-RU"/>
        </w:rPr>
        <w:t xml:space="preserve"> </w:t>
      </w:r>
      <w:r w:rsidR="00F04BF1" w:rsidRPr="0000513F">
        <w:rPr>
          <w:bCs/>
          <w:lang w:val="ru-RU"/>
        </w:rPr>
        <w:t>"</w:t>
      </w:r>
      <w:r w:rsidR="00F04BF1" w:rsidRPr="0000513F">
        <w:rPr>
          <w:b/>
          <w:lang w:val="ru-RU"/>
        </w:rPr>
        <w:t>Партнерства для подключения</w:t>
      </w:r>
      <w:r w:rsidR="00F04BF1" w:rsidRPr="0000513F">
        <w:rPr>
          <w:bCs/>
          <w:lang w:val="ru-RU"/>
        </w:rPr>
        <w:t>"</w:t>
      </w:r>
      <w:r w:rsidRPr="0000513F">
        <w:rPr>
          <w:lang w:val="ru-RU"/>
        </w:rPr>
        <w:t xml:space="preserve"> </w:t>
      </w:r>
      <w:r w:rsidR="00F739D5" w:rsidRPr="0000513F">
        <w:rPr>
          <w:lang w:val="ru-RU"/>
        </w:rPr>
        <w:t>Отделение МСЭ для Европы вновь обратилось с призывом о принятии обязательств</w:t>
      </w:r>
      <w:r w:rsidRPr="0000513F">
        <w:rPr>
          <w:lang w:val="ru-RU"/>
        </w:rPr>
        <w:t xml:space="preserve">, предложив всем заинтересованным сторонам представить свои </w:t>
      </w:r>
      <w:r w:rsidR="00F739D5" w:rsidRPr="0000513F">
        <w:rPr>
          <w:lang w:val="ru-RU"/>
        </w:rPr>
        <w:t xml:space="preserve">обещания и обязательства в отношении </w:t>
      </w:r>
      <w:r w:rsidRPr="0000513F">
        <w:rPr>
          <w:lang w:val="ru-RU"/>
        </w:rPr>
        <w:t>конкретны</w:t>
      </w:r>
      <w:r w:rsidR="00F739D5" w:rsidRPr="0000513F">
        <w:rPr>
          <w:lang w:val="ru-RU"/>
        </w:rPr>
        <w:t>х действий</w:t>
      </w:r>
      <w:r w:rsidRPr="0000513F">
        <w:rPr>
          <w:lang w:val="ru-RU"/>
        </w:rPr>
        <w:t xml:space="preserve">, </w:t>
      </w:r>
      <w:r w:rsidR="00F739D5" w:rsidRPr="0000513F">
        <w:rPr>
          <w:lang w:val="ru-RU"/>
        </w:rPr>
        <w:t>которые государства могут осуществить в целях выполнения Резолюции </w:t>
      </w:r>
      <w:r w:rsidRPr="0000513F">
        <w:rPr>
          <w:lang w:val="ru-RU"/>
        </w:rPr>
        <w:t>1408.</w:t>
      </w:r>
    </w:p>
    <w:p w14:paraId="6CA152F9" w14:textId="433B2DE2" w:rsidR="00F739D5" w:rsidRPr="0000513F" w:rsidRDefault="00F739D5" w:rsidP="008B7449">
      <w:pPr>
        <w:rPr>
          <w:lang w:val="ru-RU"/>
        </w:rPr>
      </w:pPr>
      <w:r w:rsidRPr="0000513F">
        <w:rPr>
          <w:lang w:val="ru-RU"/>
        </w:rPr>
        <w:t>На сегодняшний день свой вклад в систему представления обязательств в рамках механизма "Партнерства для подключения" внесли следующие страны: Эстония, Грузия, Германия, Япония, Литва, Нидерланды, Польша, Словения, Испания, Украина, Соединенное Королевство и Соединенные Штаты. Общая оценочная финансовая стоимость всех обязательств превышает 140 млн</w:t>
      </w:r>
      <w:r w:rsidR="00DB2813" w:rsidRPr="0000513F">
        <w:rPr>
          <w:lang w:val="ru-RU"/>
        </w:rPr>
        <w:t>.</w:t>
      </w:r>
      <w:r w:rsidRPr="0000513F">
        <w:rPr>
          <w:lang w:val="ru-RU"/>
        </w:rPr>
        <w:t xml:space="preserve"> долларов США.</w:t>
      </w:r>
    </w:p>
    <w:p w14:paraId="4B63F283" w14:textId="505C0567" w:rsidR="00F739D5" w:rsidRPr="0000513F" w:rsidRDefault="00F739D5" w:rsidP="008B7449">
      <w:pPr>
        <w:rPr>
          <w:lang w:val="ru-RU"/>
        </w:rPr>
      </w:pPr>
      <w:r w:rsidRPr="0000513F">
        <w:rPr>
          <w:lang w:val="ru-RU"/>
        </w:rPr>
        <w:t>Площадка</w:t>
      </w:r>
      <w:r w:rsidRPr="0000513F">
        <w:rPr>
          <w:b/>
          <w:lang w:val="ru-RU"/>
        </w:rPr>
        <w:t xml:space="preserve"> Регионального форума по вопросам развития для Европы </w:t>
      </w:r>
      <w:r w:rsidRPr="0000513F">
        <w:rPr>
          <w:lang w:val="ru-RU"/>
        </w:rPr>
        <w:t>(23 мая 2023 г.) была использована для проведения специальной</w:t>
      </w:r>
      <w:r w:rsidR="009C23B6" w:rsidRPr="0000513F">
        <w:rPr>
          <w:lang w:val="ru-RU"/>
        </w:rPr>
        <w:t xml:space="preserve"> сессии, в ходе которой </w:t>
      </w:r>
      <w:r w:rsidR="004C023D" w:rsidRPr="0000513F">
        <w:rPr>
          <w:lang w:val="ru-RU"/>
        </w:rPr>
        <w:t>был представлен ряд новых</w:t>
      </w:r>
      <w:r w:rsidRPr="0000513F">
        <w:rPr>
          <w:lang w:val="ru-RU"/>
        </w:rPr>
        <w:t xml:space="preserve"> обязател</w:t>
      </w:r>
      <w:r w:rsidR="004C023D" w:rsidRPr="0000513F">
        <w:rPr>
          <w:lang w:val="ru-RU"/>
        </w:rPr>
        <w:t>ьств</w:t>
      </w:r>
      <w:r w:rsidRPr="0000513F">
        <w:rPr>
          <w:lang w:val="ru-RU"/>
        </w:rPr>
        <w:t>, поступивши</w:t>
      </w:r>
      <w:r w:rsidR="004C023D" w:rsidRPr="0000513F">
        <w:rPr>
          <w:lang w:val="ru-RU"/>
        </w:rPr>
        <w:t>х</w:t>
      </w:r>
      <w:r w:rsidRPr="0000513F">
        <w:rPr>
          <w:lang w:val="ru-RU"/>
        </w:rPr>
        <w:t xml:space="preserve"> от Германии, Литвы, Польши, Испании, Швеции и </w:t>
      </w:r>
      <w:r w:rsidR="004C023D" w:rsidRPr="0000513F">
        <w:rPr>
          <w:lang w:val="ru-RU"/>
        </w:rPr>
        <w:t>Соединенного Королевства</w:t>
      </w:r>
      <w:r w:rsidRPr="0000513F">
        <w:rPr>
          <w:lang w:val="ru-RU"/>
        </w:rPr>
        <w:t xml:space="preserve">. Их общая оценочная финансовая стоимость </w:t>
      </w:r>
      <w:r w:rsidR="004C023D" w:rsidRPr="0000513F">
        <w:rPr>
          <w:lang w:val="ru-RU"/>
        </w:rPr>
        <w:t>составляет свыше 43 </w:t>
      </w:r>
      <w:r w:rsidRPr="0000513F">
        <w:rPr>
          <w:lang w:val="ru-RU"/>
        </w:rPr>
        <w:t>м</w:t>
      </w:r>
      <w:r w:rsidR="004C023D" w:rsidRPr="0000513F">
        <w:rPr>
          <w:lang w:val="ru-RU"/>
        </w:rPr>
        <w:t>лн</w:t>
      </w:r>
      <w:r w:rsidR="00DB2813" w:rsidRPr="0000513F">
        <w:rPr>
          <w:lang w:val="ru-RU"/>
        </w:rPr>
        <w:t>.</w:t>
      </w:r>
      <w:r w:rsidRPr="0000513F">
        <w:rPr>
          <w:lang w:val="ru-RU"/>
        </w:rPr>
        <w:t xml:space="preserve"> долларов США.</w:t>
      </w:r>
    </w:p>
    <w:p w14:paraId="69F24CD2" w14:textId="691313EF" w:rsidR="00F739D5" w:rsidRPr="0000513F" w:rsidRDefault="00DB3CD7" w:rsidP="008B7449">
      <w:pPr>
        <w:rPr>
          <w:lang w:val="ru-RU"/>
        </w:rPr>
      </w:pPr>
      <w:r w:rsidRPr="0000513F">
        <w:rPr>
          <w:lang w:val="ru-RU"/>
        </w:rPr>
        <w:t xml:space="preserve">МСЭ рассчитывает внести свой вклад в работу </w:t>
      </w:r>
      <w:r w:rsidRPr="0000513F">
        <w:rPr>
          <w:b/>
          <w:lang w:val="ru-RU"/>
        </w:rPr>
        <w:t>Конференции по восстановлению Украины</w:t>
      </w:r>
      <w:r w:rsidRPr="0000513F">
        <w:rPr>
          <w:lang w:val="ru-RU"/>
        </w:rPr>
        <w:t>, которая состоится 21</w:t>
      </w:r>
      <w:r w:rsidR="00DB2813" w:rsidRPr="0000513F">
        <w:rPr>
          <w:lang w:val="ru-RU"/>
        </w:rPr>
        <w:t>–</w:t>
      </w:r>
      <w:r w:rsidRPr="0000513F">
        <w:rPr>
          <w:lang w:val="ru-RU"/>
        </w:rPr>
        <w:t>22 июня 2023 года в Лондоне (Соединенное Королевство). МСЭ воспользуется этой возможностью, чтобы призвать к дальнейшему участию в деятельности, связанной с выполнением Резолюции 1408 Совета МСЭ.</w:t>
      </w:r>
    </w:p>
    <w:p w14:paraId="0F3B258F" w14:textId="379BD18E" w:rsidR="00DB3CD7" w:rsidRPr="0000513F" w:rsidRDefault="00DB3CD7" w:rsidP="008B7449">
      <w:pPr>
        <w:rPr>
          <w:lang w:val="ru-RU"/>
        </w:rPr>
      </w:pPr>
      <w:r w:rsidRPr="0000513F">
        <w:rPr>
          <w:lang w:val="ru-RU"/>
        </w:rPr>
        <w:t xml:space="preserve">Продолжается </w:t>
      </w:r>
      <w:r w:rsidR="0076551E" w:rsidRPr="0000513F">
        <w:rPr>
          <w:lang w:val="ru-RU"/>
        </w:rPr>
        <w:t>реализация специальных последующих мер</w:t>
      </w:r>
      <w:r w:rsidRPr="0000513F">
        <w:rPr>
          <w:lang w:val="ru-RU"/>
        </w:rPr>
        <w:t xml:space="preserve"> с Государствами-Членами и другими заинтересованными сторонами</w:t>
      </w:r>
      <w:r w:rsidR="0076551E" w:rsidRPr="0000513F">
        <w:rPr>
          <w:lang w:val="ru-RU"/>
        </w:rPr>
        <w:t>;</w:t>
      </w:r>
      <w:r w:rsidRPr="0000513F">
        <w:rPr>
          <w:lang w:val="ru-RU"/>
        </w:rPr>
        <w:t xml:space="preserve"> </w:t>
      </w:r>
      <w:r w:rsidR="0076551E" w:rsidRPr="0000513F">
        <w:rPr>
          <w:lang w:val="ru-RU"/>
        </w:rPr>
        <w:t>определены новые обязательства.</w:t>
      </w:r>
    </w:p>
    <w:p w14:paraId="5A931B4F" w14:textId="77777777" w:rsidR="008B7449" w:rsidRPr="0000513F" w:rsidRDefault="008B7449" w:rsidP="008B7449">
      <w:pPr>
        <w:pStyle w:val="Heading1"/>
        <w:rPr>
          <w:lang w:val="ru-RU"/>
        </w:rPr>
      </w:pPr>
      <w:r w:rsidRPr="0000513F">
        <w:rPr>
          <w:lang w:val="ru-RU"/>
        </w:rPr>
        <w:t>5</w:t>
      </w:r>
      <w:r w:rsidRPr="0000513F">
        <w:rPr>
          <w:lang w:val="ru-RU"/>
        </w:rPr>
        <w:tab/>
        <w:t>Мобилизация ресурсов</w:t>
      </w:r>
    </w:p>
    <w:p w14:paraId="7D727CCB" w14:textId="3DAA536E" w:rsidR="008B7449" w:rsidRPr="0000513F" w:rsidRDefault="009016C3" w:rsidP="008B7449">
      <w:pPr>
        <w:rPr>
          <w:lang w:val="ru-RU"/>
        </w:rPr>
      </w:pPr>
      <w:r w:rsidRPr="0000513F">
        <w:rPr>
          <w:lang w:val="ru-RU"/>
        </w:rPr>
        <w:t xml:space="preserve">С целью обеспечения соответствующих финансовых и людских ресурсов, необходимых для выполнения положений раздела </w:t>
      </w:r>
      <w:r w:rsidRPr="0000513F">
        <w:rPr>
          <w:i/>
          <w:iCs/>
          <w:lang w:val="ru-RU"/>
        </w:rPr>
        <w:t xml:space="preserve">решает </w:t>
      </w:r>
      <w:r w:rsidR="00DB3CD7" w:rsidRPr="0000513F">
        <w:rPr>
          <w:lang w:val="ru-RU"/>
        </w:rPr>
        <w:t>Резолюции </w:t>
      </w:r>
      <w:r w:rsidRPr="0000513F">
        <w:rPr>
          <w:lang w:val="ru-RU"/>
        </w:rPr>
        <w:t>1408, был принят ряд мер:</w:t>
      </w:r>
    </w:p>
    <w:p w14:paraId="538C2FAC" w14:textId="1F93B8DC" w:rsidR="00DB3CD7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B3CD7" w:rsidRPr="0000513F">
        <w:rPr>
          <w:lang w:val="ru-RU"/>
        </w:rPr>
        <w:t>проведен обзор внутреннего бюджета и выделены дополнительные ресурсы БРЭ (20 000 швейцарских франков) для укрепления потенциала Отделения МСЭ для Европы по реализации Резолюции 1408 Совета МСЭ;</w:t>
      </w:r>
    </w:p>
    <w:p w14:paraId="4629D11E" w14:textId="0788E188" w:rsidR="00DB3CD7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DB3CD7" w:rsidRPr="0000513F">
        <w:rPr>
          <w:lang w:val="ru-RU"/>
        </w:rPr>
        <w:t>вновь озвучен призыв внести вклад в Специальный целевой фонд, предназначенный для выполнения Резолюции 1408; данный призыв также включен в рег</w:t>
      </w:r>
      <w:r w:rsidR="008E0F84" w:rsidRPr="0000513F">
        <w:rPr>
          <w:lang w:val="ru-RU"/>
        </w:rPr>
        <w:t>улярную рассылку</w:t>
      </w:r>
      <w:r w:rsidR="00DB3CD7" w:rsidRPr="0000513F">
        <w:rPr>
          <w:lang w:val="ru-RU"/>
        </w:rPr>
        <w:t xml:space="preserve"> МСЭ;</w:t>
      </w:r>
    </w:p>
    <w:p w14:paraId="6BE98FBC" w14:textId="6457B12F" w:rsidR="008E0F84" w:rsidRPr="0000513F" w:rsidRDefault="008B7449" w:rsidP="008E0F84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8E0F84" w:rsidRPr="0000513F">
        <w:rPr>
          <w:lang w:val="ru-RU"/>
        </w:rPr>
        <w:t>для осуществления деятельности используются ресурсы, полученные от Японии (100 000 швейцарских франков) и Литвы (вклад в натуральной форме в размере 20 000 швейцарских франков).</w:t>
      </w:r>
    </w:p>
    <w:p w14:paraId="4645882A" w14:textId="39BE6229" w:rsidR="008B7449" w:rsidRPr="0000513F" w:rsidRDefault="008B7449" w:rsidP="008B7449">
      <w:pPr>
        <w:pStyle w:val="Heading1"/>
        <w:rPr>
          <w:lang w:val="ru-RU"/>
        </w:rPr>
      </w:pPr>
      <w:r w:rsidRPr="0000513F">
        <w:rPr>
          <w:lang w:val="ru-RU"/>
        </w:rPr>
        <w:lastRenderedPageBreak/>
        <w:t>6</w:t>
      </w:r>
      <w:r w:rsidRPr="0000513F">
        <w:rPr>
          <w:lang w:val="ru-RU"/>
        </w:rPr>
        <w:tab/>
      </w:r>
      <w:r w:rsidR="008E0F84" w:rsidRPr="0000513F">
        <w:rPr>
          <w:lang w:val="ru-RU"/>
        </w:rPr>
        <w:t>Заключение</w:t>
      </w:r>
    </w:p>
    <w:p w14:paraId="74E3DB69" w14:textId="4763F498" w:rsidR="008E0F84" w:rsidRPr="0000513F" w:rsidRDefault="008E0F84" w:rsidP="0000513F">
      <w:pPr>
        <w:keepNext/>
        <w:keepLines/>
        <w:rPr>
          <w:lang w:val="ru-RU"/>
        </w:rPr>
      </w:pPr>
      <w:r w:rsidRPr="0000513F">
        <w:rPr>
          <w:lang w:val="ru-RU"/>
        </w:rPr>
        <w:t xml:space="preserve">Принимая во внимание масштабы ущерба и финансовые потребности для восстановления инфраструктуры электросвязи и укрепления цифровой устойчивости страны, всем заинтересованным сторонам рекомендуется поддержать деятельность МСЭ по выполнению положений Резолюции 1408, в частности принять следующие меры: </w:t>
      </w:r>
    </w:p>
    <w:p w14:paraId="32768CDE" w14:textId="53047049" w:rsidR="008B7449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9016C3" w:rsidRPr="0000513F">
        <w:rPr>
          <w:lang w:val="ru-RU"/>
        </w:rPr>
        <w:t>взять обязательства по оказанию технической помощи Украине для восстановления отрасли электросвязи страны;</w:t>
      </w:r>
    </w:p>
    <w:p w14:paraId="0906EA4E" w14:textId="76416494" w:rsidR="008B7449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9016C3" w:rsidRPr="0000513F">
        <w:rPr>
          <w:lang w:val="ru-RU"/>
        </w:rPr>
        <w:t xml:space="preserve">принять участие в инициативе </w:t>
      </w:r>
      <w:r w:rsidR="008E0F84" w:rsidRPr="0000513F">
        <w:rPr>
          <w:lang w:val="ru-RU"/>
        </w:rPr>
        <w:t xml:space="preserve">"Партнерства для подключения" </w:t>
      </w:r>
      <w:r w:rsidR="009016C3" w:rsidRPr="0000513F">
        <w:rPr>
          <w:lang w:val="ru-RU"/>
        </w:rPr>
        <w:t>и предоставить обязательства в отношении Украины с помощью онлайновой системы</w:t>
      </w:r>
      <w:r w:rsidR="009016C3" w:rsidRPr="0000513F">
        <w:rPr>
          <w:rStyle w:val="FootnoteReference"/>
          <w:lang w:val="ru-RU"/>
        </w:rPr>
        <w:t xml:space="preserve"> </w:t>
      </w:r>
      <w:r w:rsidRPr="0000513F">
        <w:rPr>
          <w:rStyle w:val="FootnoteReference"/>
          <w:lang w:val="ru-RU"/>
        </w:rPr>
        <w:footnoteReference w:id="3"/>
      </w:r>
      <w:r w:rsidRPr="0000513F">
        <w:rPr>
          <w:lang w:val="ru-RU"/>
        </w:rPr>
        <w:t>;</w:t>
      </w:r>
    </w:p>
    <w:p w14:paraId="69577B04" w14:textId="4E415EBD" w:rsidR="008B7449" w:rsidRPr="0000513F" w:rsidRDefault="008B7449" w:rsidP="008B7449">
      <w:pPr>
        <w:pStyle w:val="enumlev1"/>
        <w:rPr>
          <w:lang w:val="ru-RU"/>
        </w:rPr>
      </w:pPr>
      <w:r w:rsidRPr="0000513F">
        <w:rPr>
          <w:lang w:val="ru-RU"/>
        </w:rPr>
        <w:t>•</w:t>
      </w:r>
      <w:r w:rsidRPr="0000513F">
        <w:rPr>
          <w:lang w:val="ru-RU"/>
        </w:rPr>
        <w:tab/>
      </w:r>
      <w:r w:rsidR="009016C3" w:rsidRPr="0000513F">
        <w:rPr>
          <w:lang w:val="ru-RU"/>
        </w:rPr>
        <w:t xml:space="preserve">направить финансовый взнос в </w:t>
      </w:r>
      <w:r w:rsidR="008E0F84" w:rsidRPr="0000513F">
        <w:rPr>
          <w:lang w:val="ru-RU"/>
        </w:rPr>
        <w:t>Специальный целевой фонд</w:t>
      </w:r>
      <w:r w:rsidR="009016C3" w:rsidRPr="0000513F">
        <w:rPr>
          <w:lang w:val="ru-RU"/>
        </w:rPr>
        <w:t xml:space="preserve">, что позволит </w:t>
      </w:r>
      <w:r w:rsidR="008E0F84" w:rsidRPr="0000513F">
        <w:rPr>
          <w:lang w:val="ru-RU"/>
        </w:rPr>
        <w:t>активизировать процесс выполнения</w:t>
      </w:r>
      <w:r w:rsidR="009016C3" w:rsidRPr="0000513F">
        <w:rPr>
          <w:lang w:val="ru-RU"/>
        </w:rPr>
        <w:t xml:space="preserve"> положений Резолюции</w:t>
      </w:r>
      <w:r w:rsidR="008E0F84" w:rsidRPr="0000513F">
        <w:rPr>
          <w:lang w:val="ru-RU"/>
        </w:rPr>
        <w:t> </w:t>
      </w:r>
      <w:r w:rsidR="009016C3" w:rsidRPr="0000513F">
        <w:rPr>
          <w:lang w:val="ru-RU"/>
        </w:rPr>
        <w:t>1408 Совета МСЭ</w:t>
      </w:r>
      <w:r w:rsidRPr="0000513F">
        <w:rPr>
          <w:lang w:val="ru-RU"/>
        </w:rPr>
        <w:t>.</w:t>
      </w:r>
    </w:p>
    <w:p w14:paraId="10BC464D" w14:textId="6517DA5D" w:rsidR="001E1DF0" w:rsidRPr="0000513F" w:rsidRDefault="001E1DF0" w:rsidP="001E1DF0">
      <w:pPr>
        <w:spacing w:before="720"/>
        <w:jc w:val="center"/>
        <w:rPr>
          <w:lang w:val="ru-RU"/>
        </w:rPr>
      </w:pPr>
      <w:r w:rsidRPr="0000513F">
        <w:rPr>
          <w:lang w:val="ru-RU"/>
        </w:rPr>
        <w:t>______________</w:t>
      </w:r>
    </w:p>
    <w:sectPr w:rsidR="001E1DF0" w:rsidRPr="0000513F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0B18" w14:textId="77777777" w:rsidR="000D728D" w:rsidRDefault="000D728D">
      <w:r>
        <w:separator/>
      </w:r>
    </w:p>
  </w:endnote>
  <w:endnote w:type="continuationSeparator" w:id="0">
    <w:p w14:paraId="428F4EB1" w14:textId="77777777" w:rsidR="000D728D" w:rsidRDefault="000D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C5511" w:rsidRPr="00784011" w14:paraId="049E05EA" w14:textId="77777777" w:rsidTr="000C5511">
      <w:trPr>
        <w:jc w:val="center"/>
      </w:trPr>
      <w:tc>
        <w:tcPr>
          <w:tcW w:w="1803" w:type="dxa"/>
          <w:vAlign w:val="center"/>
        </w:tcPr>
        <w:p w14:paraId="199AE875" w14:textId="596538D0" w:rsidR="000C5511" w:rsidRDefault="000C5511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C17CE2">
            <w:rPr>
              <w:noProof/>
            </w:rPr>
            <w:t>521093</w:t>
          </w:r>
        </w:p>
      </w:tc>
      <w:tc>
        <w:tcPr>
          <w:tcW w:w="8261" w:type="dxa"/>
        </w:tcPr>
        <w:p w14:paraId="66D4967C" w14:textId="5BBD3A21" w:rsidR="000C5511" w:rsidRPr="00E06FD5" w:rsidRDefault="000C5511" w:rsidP="0000513F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37DC0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C5511" w:rsidRPr="00672F8A" w:rsidRDefault="000C5511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C5511" w:rsidRPr="00784011" w14:paraId="019F9247" w14:textId="77777777" w:rsidTr="000C5511">
      <w:trPr>
        <w:jc w:val="center"/>
      </w:trPr>
      <w:tc>
        <w:tcPr>
          <w:tcW w:w="1803" w:type="dxa"/>
          <w:vAlign w:val="center"/>
        </w:tcPr>
        <w:p w14:paraId="09122746" w14:textId="77777777" w:rsidR="000C5511" w:rsidRDefault="008F7459" w:rsidP="00672F8A">
          <w:pPr>
            <w:pStyle w:val="Header"/>
            <w:jc w:val="left"/>
            <w:rPr>
              <w:noProof/>
            </w:rPr>
          </w:pPr>
          <w:hyperlink r:id="rId1" w:history="1">
            <w:r w:rsidR="000C551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0A66A131" w:rsidR="000C5511" w:rsidRPr="00E06FD5" w:rsidRDefault="000C5511" w:rsidP="0000513F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4262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C5511" w:rsidRPr="00672F8A" w:rsidRDefault="000C5511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9CA1" w14:textId="77777777" w:rsidR="000D728D" w:rsidRDefault="000D728D">
      <w:r>
        <w:t>____________________</w:t>
      </w:r>
    </w:p>
  </w:footnote>
  <w:footnote w:type="continuationSeparator" w:id="0">
    <w:p w14:paraId="0BD617AC" w14:textId="77777777" w:rsidR="000D728D" w:rsidRDefault="000D728D">
      <w:r>
        <w:continuationSeparator/>
      </w:r>
    </w:p>
  </w:footnote>
  <w:footnote w:id="1">
    <w:p w14:paraId="6557DEF8" w14:textId="77777777" w:rsidR="000C5511" w:rsidRDefault="000C5511" w:rsidP="00BE78BF">
      <w:pPr>
        <w:pStyle w:val="FootnoteText"/>
        <w:rPr>
          <w:rFonts w:ascii="Arial" w:eastAsia="Arial" w:hAnsi="Arial" w:cs="Arial"/>
          <w:sz w:val="18"/>
          <w:szCs w:val="18"/>
        </w:rPr>
      </w:pPr>
      <w:r w:rsidRPr="0E6CA706">
        <w:rPr>
          <w:rStyle w:val="FootnoteReference"/>
        </w:rPr>
        <w:footnoteRef/>
      </w:r>
      <w:r>
        <w:tab/>
      </w:r>
      <w:hyperlink r:id="rId1" w:history="1">
        <w:bookmarkStart w:id="11" w:name="lt_pId083"/>
        <w:r w:rsidRPr="0053368B">
          <w:rPr>
            <w:rStyle w:val="Hyperlink"/>
          </w:rPr>
          <w:t>https://www.itu.int/en/ITU-D/Regional-Presence/Europe/Documents/Interim%20assessment%20on%20damages%20to%20telecommunication%20infrastructure%20and%20resilience%20of%20the%20ICT%20ecosystem%20in%20Ukraine%20-2022-12-22_FINAL.pdf</w:t>
        </w:r>
        <w:bookmarkEnd w:id="11"/>
      </w:hyperlink>
      <w:r w:rsidRPr="008B7449">
        <w:t>.</w:t>
      </w:r>
    </w:p>
  </w:footnote>
  <w:footnote w:id="2">
    <w:p w14:paraId="7756FD6A" w14:textId="77777777" w:rsidR="000C5511" w:rsidRPr="006E2AA5" w:rsidRDefault="000C5511" w:rsidP="000C5511">
      <w:pPr>
        <w:pStyle w:val="FootnoteText"/>
      </w:pPr>
      <w:r w:rsidRPr="006E2AA5">
        <w:rPr>
          <w:rStyle w:val="FootnoteReference"/>
        </w:rPr>
        <w:footnoteRef/>
      </w:r>
      <w:r>
        <w:tab/>
      </w:r>
      <w:hyperlink r:id="rId2" w:history="1">
        <w:r w:rsidRPr="009101F1">
          <w:rPr>
            <w:rStyle w:val="Hyperlink"/>
          </w:rPr>
          <w:t>https://www.itu.int/en/ITU-D/Regional-Presence/Europe/Documents/Publications/2023/RDNA%20-%20Ukraine.pdf</w:t>
        </w:r>
      </w:hyperlink>
      <w:r w:rsidRPr="006E2AA5">
        <w:t>.</w:t>
      </w:r>
    </w:p>
  </w:footnote>
  <w:footnote w:id="3">
    <w:p w14:paraId="7FA51C3E" w14:textId="299EBA79" w:rsidR="000C5511" w:rsidRPr="00C371B1" w:rsidRDefault="000C5511" w:rsidP="008B7449">
      <w:pPr>
        <w:pStyle w:val="FootnoteText"/>
      </w:pPr>
      <w:r w:rsidRPr="00C371B1">
        <w:rPr>
          <w:rStyle w:val="FootnoteReference"/>
        </w:rPr>
        <w:footnoteRef/>
      </w:r>
      <w:r>
        <w:tab/>
      </w:r>
      <w:hyperlink r:id="rId3" w:history="1">
        <w:r w:rsidRPr="0003117F">
          <w:rPr>
            <w:rStyle w:val="Hyperlink"/>
            <w:lang w:val="en-US"/>
          </w:rPr>
          <w:t>https://www.itu.int/partner2connect-pledges</w:t>
        </w:r>
      </w:hyperlink>
      <w:r w:rsidRPr="00C371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0C5511" w:rsidRPr="00784011" w14:paraId="203B8F1B" w14:textId="77777777" w:rsidTr="000C5511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0C5511" w:rsidRPr="009621F8" w:rsidRDefault="000C5511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8" w:name="_Hlk133422111"/>
          <w:r>
            <w:rPr>
              <w:noProof/>
              <w:lang w:val="ru-RU" w:eastAsia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0C5511" w:rsidRDefault="000C5511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0C5511" w:rsidRDefault="000C5511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0C5511" w:rsidRPr="00784011" w:rsidRDefault="000C5511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8"/>
  <w:p w14:paraId="27EDD1C2" w14:textId="77777777" w:rsidR="000C5511" w:rsidRDefault="000C551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A5C6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4D29"/>
    <w:multiLevelType w:val="hybridMultilevel"/>
    <w:tmpl w:val="A72C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4FF8"/>
    <w:multiLevelType w:val="hybridMultilevel"/>
    <w:tmpl w:val="FFFFFFFF"/>
    <w:lvl w:ilvl="0" w:tplc="444C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0F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F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0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C0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83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3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E5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30FF"/>
    <w:multiLevelType w:val="hybridMultilevel"/>
    <w:tmpl w:val="FFFFFFFF"/>
    <w:lvl w:ilvl="0" w:tplc="DA04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6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6F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28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82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88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49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EA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353187">
    <w:abstractNumId w:val="0"/>
  </w:num>
  <w:num w:numId="2" w16cid:durableId="781802250">
    <w:abstractNumId w:val="5"/>
  </w:num>
  <w:num w:numId="3" w16cid:durableId="2008092045">
    <w:abstractNumId w:val="4"/>
  </w:num>
  <w:num w:numId="4" w16cid:durableId="753744008">
    <w:abstractNumId w:val="2"/>
  </w:num>
  <w:num w:numId="5" w16cid:durableId="1499342398">
    <w:abstractNumId w:val="1"/>
  </w:num>
  <w:num w:numId="6" w16cid:durableId="201079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13F"/>
    <w:rsid w:val="00005BE0"/>
    <w:rsid w:val="0002183E"/>
    <w:rsid w:val="00046B40"/>
    <w:rsid w:val="000569B4"/>
    <w:rsid w:val="000579E3"/>
    <w:rsid w:val="00065C47"/>
    <w:rsid w:val="00080E82"/>
    <w:rsid w:val="000A0DD4"/>
    <w:rsid w:val="000A63DE"/>
    <w:rsid w:val="000B2DE7"/>
    <w:rsid w:val="000C5511"/>
    <w:rsid w:val="000C75EB"/>
    <w:rsid w:val="000D2148"/>
    <w:rsid w:val="000D728D"/>
    <w:rsid w:val="000E568E"/>
    <w:rsid w:val="000E6E6F"/>
    <w:rsid w:val="0014734F"/>
    <w:rsid w:val="00156FF3"/>
    <w:rsid w:val="0015710D"/>
    <w:rsid w:val="00163A32"/>
    <w:rsid w:val="001648B6"/>
    <w:rsid w:val="00165D06"/>
    <w:rsid w:val="00192B41"/>
    <w:rsid w:val="001A1B88"/>
    <w:rsid w:val="001A47B0"/>
    <w:rsid w:val="001A6130"/>
    <w:rsid w:val="001B7B09"/>
    <w:rsid w:val="001E1DF0"/>
    <w:rsid w:val="001E6719"/>
    <w:rsid w:val="001E7F50"/>
    <w:rsid w:val="00222345"/>
    <w:rsid w:val="00225368"/>
    <w:rsid w:val="00227FF0"/>
    <w:rsid w:val="00235F24"/>
    <w:rsid w:val="002611EB"/>
    <w:rsid w:val="00265091"/>
    <w:rsid w:val="00291EB6"/>
    <w:rsid w:val="002C525C"/>
    <w:rsid w:val="002D2F57"/>
    <w:rsid w:val="002D48C5"/>
    <w:rsid w:val="002E5B64"/>
    <w:rsid w:val="0030351A"/>
    <w:rsid w:val="0033025A"/>
    <w:rsid w:val="00364EF8"/>
    <w:rsid w:val="00371F31"/>
    <w:rsid w:val="0037378C"/>
    <w:rsid w:val="00375C6C"/>
    <w:rsid w:val="003C6F27"/>
    <w:rsid w:val="003E198F"/>
    <w:rsid w:val="003F099E"/>
    <w:rsid w:val="003F235E"/>
    <w:rsid w:val="004023E0"/>
    <w:rsid w:val="00403DD8"/>
    <w:rsid w:val="00422256"/>
    <w:rsid w:val="00434B1D"/>
    <w:rsid w:val="00442515"/>
    <w:rsid w:val="0045686C"/>
    <w:rsid w:val="0047682F"/>
    <w:rsid w:val="004918C4"/>
    <w:rsid w:val="00497703"/>
    <w:rsid w:val="004A0374"/>
    <w:rsid w:val="004A45B5"/>
    <w:rsid w:val="004A6272"/>
    <w:rsid w:val="004C023D"/>
    <w:rsid w:val="004D0129"/>
    <w:rsid w:val="00502BEB"/>
    <w:rsid w:val="005039F9"/>
    <w:rsid w:val="005259CA"/>
    <w:rsid w:val="0053009E"/>
    <w:rsid w:val="00535D60"/>
    <w:rsid w:val="00540B41"/>
    <w:rsid w:val="00542FF5"/>
    <w:rsid w:val="00547419"/>
    <w:rsid w:val="00552F11"/>
    <w:rsid w:val="00566BEE"/>
    <w:rsid w:val="00594285"/>
    <w:rsid w:val="005951AB"/>
    <w:rsid w:val="005A64D5"/>
    <w:rsid w:val="005B00E0"/>
    <w:rsid w:val="005B3DEC"/>
    <w:rsid w:val="00601994"/>
    <w:rsid w:val="0062034A"/>
    <w:rsid w:val="00645C08"/>
    <w:rsid w:val="006664A6"/>
    <w:rsid w:val="00671801"/>
    <w:rsid w:val="00672F8A"/>
    <w:rsid w:val="006E2AA5"/>
    <w:rsid w:val="006E2D42"/>
    <w:rsid w:val="006E34D6"/>
    <w:rsid w:val="00703676"/>
    <w:rsid w:val="00707304"/>
    <w:rsid w:val="00732269"/>
    <w:rsid w:val="00752824"/>
    <w:rsid w:val="00756DEC"/>
    <w:rsid w:val="00760596"/>
    <w:rsid w:val="00762151"/>
    <w:rsid w:val="00763CEA"/>
    <w:rsid w:val="0076551E"/>
    <w:rsid w:val="00785ABD"/>
    <w:rsid w:val="00796BD3"/>
    <w:rsid w:val="007A2DD4"/>
    <w:rsid w:val="007D0A87"/>
    <w:rsid w:val="007D32FF"/>
    <w:rsid w:val="007D38B5"/>
    <w:rsid w:val="007E7EA0"/>
    <w:rsid w:val="00807255"/>
    <w:rsid w:val="0081023E"/>
    <w:rsid w:val="008173AA"/>
    <w:rsid w:val="008305DD"/>
    <w:rsid w:val="00840A14"/>
    <w:rsid w:val="0087664B"/>
    <w:rsid w:val="008B258B"/>
    <w:rsid w:val="008B62B4"/>
    <w:rsid w:val="008B7449"/>
    <w:rsid w:val="008C4D9C"/>
    <w:rsid w:val="008D2D7B"/>
    <w:rsid w:val="008E0737"/>
    <w:rsid w:val="008E0F84"/>
    <w:rsid w:val="008F7459"/>
    <w:rsid w:val="008F78AA"/>
    <w:rsid w:val="008F7C2C"/>
    <w:rsid w:val="009016C3"/>
    <w:rsid w:val="009038B1"/>
    <w:rsid w:val="00903F42"/>
    <w:rsid w:val="00916EBA"/>
    <w:rsid w:val="00940E96"/>
    <w:rsid w:val="00946F6A"/>
    <w:rsid w:val="0099131E"/>
    <w:rsid w:val="0099315E"/>
    <w:rsid w:val="009B0BAE"/>
    <w:rsid w:val="009C1C89"/>
    <w:rsid w:val="009C23B6"/>
    <w:rsid w:val="009F3448"/>
    <w:rsid w:val="009F5ACE"/>
    <w:rsid w:val="00A01CF9"/>
    <w:rsid w:val="00A71773"/>
    <w:rsid w:val="00A97F75"/>
    <w:rsid w:val="00AD7CDD"/>
    <w:rsid w:val="00AE2C85"/>
    <w:rsid w:val="00B12A37"/>
    <w:rsid w:val="00B41837"/>
    <w:rsid w:val="00B46D8F"/>
    <w:rsid w:val="00B50797"/>
    <w:rsid w:val="00B63EF2"/>
    <w:rsid w:val="00BA7D89"/>
    <w:rsid w:val="00BB504F"/>
    <w:rsid w:val="00BC0D39"/>
    <w:rsid w:val="00BC7BC0"/>
    <w:rsid w:val="00BD57B7"/>
    <w:rsid w:val="00BE63E2"/>
    <w:rsid w:val="00BE78BF"/>
    <w:rsid w:val="00BF2001"/>
    <w:rsid w:val="00C07779"/>
    <w:rsid w:val="00C17CE2"/>
    <w:rsid w:val="00C357E6"/>
    <w:rsid w:val="00C371B1"/>
    <w:rsid w:val="00C6384C"/>
    <w:rsid w:val="00C71B8F"/>
    <w:rsid w:val="00C73621"/>
    <w:rsid w:val="00C84570"/>
    <w:rsid w:val="00C90B6A"/>
    <w:rsid w:val="00CD2009"/>
    <w:rsid w:val="00CF629C"/>
    <w:rsid w:val="00D30C03"/>
    <w:rsid w:val="00D37DC0"/>
    <w:rsid w:val="00D4262C"/>
    <w:rsid w:val="00D62A47"/>
    <w:rsid w:val="00D67150"/>
    <w:rsid w:val="00D86CFC"/>
    <w:rsid w:val="00D9146E"/>
    <w:rsid w:val="00D92EEA"/>
    <w:rsid w:val="00D93B6E"/>
    <w:rsid w:val="00DA35E1"/>
    <w:rsid w:val="00DA5D4E"/>
    <w:rsid w:val="00DB2813"/>
    <w:rsid w:val="00DB3CD7"/>
    <w:rsid w:val="00DC600B"/>
    <w:rsid w:val="00DD1429"/>
    <w:rsid w:val="00DE2467"/>
    <w:rsid w:val="00DF6698"/>
    <w:rsid w:val="00E176BA"/>
    <w:rsid w:val="00E34F84"/>
    <w:rsid w:val="00E40E38"/>
    <w:rsid w:val="00E423EC"/>
    <w:rsid w:val="00E55121"/>
    <w:rsid w:val="00E95125"/>
    <w:rsid w:val="00EB4FCB"/>
    <w:rsid w:val="00EC6BC5"/>
    <w:rsid w:val="00F04BF1"/>
    <w:rsid w:val="00F35898"/>
    <w:rsid w:val="00F5225B"/>
    <w:rsid w:val="00F739D5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2C5745"/>
  <w15:docId w15:val="{D3F91968-E86C-4B4F-85CF-33A6F222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00B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paragraph" w:styleId="BalloonText">
    <w:name w:val="Balloon Text"/>
    <w:basedOn w:val="Normal"/>
    <w:link w:val="BalloonTextChar"/>
    <w:semiHidden/>
    <w:unhideWhenUsed/>
    <w:rsid w:val="00552F1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2F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Dec/Council-RES-1408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2-PP-C-0070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070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partner2connect-pledges" TargetMode="External"/><Relationship Id="rId2" Type="http://schemas.openxmlformats.org/officeDocument/2006/relationships/hyperlink" Target="https://www.itu.int/en/ITU-D/Regional-Presence/Europe/Documents/Publications/2023/RDNA%20-%20Ukraine.pdf" TargetMode="External"/><Relationship Id="rId1" Type="http://schemas.openxmlformats.org/officeDocument/2006/relationships/hyperlink" Target="https://www.itu.int/en/ITU-D/Regional-Presence/Europe/Documents/Interim%20assessment%20on%20damages%20to%20telecommunication%20infrastructure%20and%20resilience%20of%20the%20ICT%20ecosystem%20in%20Ukraine%20-2022-12-22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8796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10318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the implementation of the ITU Council Resolution 1408 on assistance and support to Ukraine for rebuilding their telecommunication sector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2023-07-06T17:56:00Z</dcterms:created>
  <dcterms:modified xsi:type="dcterms:W3CDTF">2023-07-06T17:56:00Z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