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B1A2B" w14:paraId="2592CC74" w14:textId="77777777" w:rsidTr="00D72F49">
        <w:trPr>
          <w:cantSplit/>
          <w:trHeight w:val="23"/>
        </w:trPr>
        <w:tc>
          <w:tcPr>
            <w:tcW w:w="3969" w:type="dxa"/>
            <w:vMerge w:val="restart"/>
            <w:tcMar>
              <w:left w:w="0" w:type="dxa"/>
            </w:tcMar>
          </w:tcPr>
          <w:p w14:paraId="27E56DEB" w14:textId="71475DA8" w:rsidR="00D72F49" w:rsidRPr="00CB1A2B" w:rsidRDefault="00D72F49" w:rsidP="008A2C7F">
            <w:pPr>
              <w:tabs>
                <w:tab w:val="left" w:pos="851"/>
              </w:tabs>
              <w:spacing w:before="0"/>
              <w:rPr>
                <w:b/>
              </w:rPr>
            </w:pPr>
            <w:r w:rsidRPr="00CB1A2B">
              <w:rPr>
                <w:b/>
              </w:rPr>
              <w:t>Point de l</w:t>
            </w:r>
            <w:r w:rsidR="00EF31F8" w:rsidRPr="00CB1A2B">
              <w:rPr>
                <w:b/>
              </w:rPr>
              <w:t>'</w:t>
            </w:r>
            <w:r w:rsidRPr="00CB1A2B">
              <w:rPr>
                <w:b/>
              </w:rPr>
              <w:t xml:space="preserve">ordre du jour: </w:t>
            </w:r>
            <w:r w:rsidR="00EC5DE1" w:rsidRPr="00CB1A2B">
              <w:rPr>
                <w:b/>
              </w:rPr>
              <w:t>ADM 2</w:t>
            </w:r>
          </w:p>
        </w:tc>
        <w:tc>
          <w:tcPr>
            <w:tcW w:w="5245" w:type="dxa"/>
          </w:tcPr>
          <w:p w14:paraId="27B6A98A" w14:textId="013806FF" w:rsidR="00D72F49" w:rsidRPr="00CB1A2B" w:rsidRDefault="00D72F49" w:rsidP="008A2C7F">
            <w:pPr>
              <w:tabs>
                <w:tab w:val="left" w:pos="851"/>
              </w:tabs>
              <w:spacing w:before="0"/>
              <w:jc w:val="right"/>
              <w:rPr>
                <w:b/>
              </w:rPr>
            </w:pPr>
            <w:r w:rsidRPr="00CB1A2B">
              <w:rPr>
                <w:b/>
              </w:rPr>
              <w:t>Document C23/</w:t>
            </w:r>
            <w:r w:rsidR="00EC5DE1" w:rsidRPr="00CB1A2B">
              <w:rPr>
                <w:b/>
              </w:rPr>
              <w:t>53</w:t>
            </w:r>
            <w:r w:rsidRPr="00CB1A2B">
              <w:rPr>
                <w:b/>
              </w:rPr>
              <w:t>-F</w:t>
            </w:r>
          </w:p>
        </w:tc>
      </w:tr>
      <w:tr w:rsidR="00D72F49" w:rsidRPr="00CB1A2B" w14:paraId="41096C77" w14:textId="77777777" w:rsidTr="00D72F49">
        <w:trPr>
          <w:cantSplit/>
        </w:trPr>
        <w:tc>
          <w:tcPr>
            <w:tcW w:w="3969" w:type="dxa"/>
            <w:vMerge/>
          </w:tcPr>
          <w:p w14:paraId="0BBA5643" w14:textId="77777777" w:rsidR="00D72F49" w:rsidRPr="00CB1A2B" w:rsidRDefault="00D72F49" w:rsidP="008A2C7F">
            <w:pPr>
              <w:tabs>
                <w:tab w:val="left" w:pos="851"/>
              </w:tabs>
              <w:rPr>
                <w:b/>
              </w:rPr>
            </w:pPr>
          </w:p>
        </w:tc>
        <w:tc>
          <w:tcPr>
            <w:tcW w:w="5245" w:type="dxa"/>
          </w:tcPr>
          <w:p w14:paraId="068BECD5" w14:textId="465A0FB2" w:rsidR="00D72F49" w:rsidRPr="00CB1A2B" w:rsidRDefault="00EC5DE1" w:rsidP="008A2C7F">
            <w:pPr>
              <w:tabs>
                <w:tab w:val="left" w:pos="851"/>
              </w:tabs>
              <w:spacing w:before="0"/>
              <w:jc w:val="right"/>
              <w:rPr>
                <w:b/>
              </w:rPr>
            </w:pPr>
            <w:r w:rsidRPr="00CB1A2B">
              <w:rPr>
                <w:b/>
              </w:rPr>
              <w:t>12 juin</w:t>
            </w:r>
            <w:r w:rsidR="00D72F49" w:rsidRPr="00CB1A2B">
              <w:rPr>
                <w:b/>
              </w:rPr>
              <w:t xml:space="preserve"> 2023</w:t>
            </w:r>
          </w:p>
        </w:tc>
      </w:tr>
      <w:tr w:rsidR="00D72F49" w:rsidRPr="00CB1A2B" w14:paraId="17E5B988" w14:textId="77777777" w:rsidTr="00D72F49">
        <w:trPr>
          <w:cantSplit/>
          <w:trHeight w:val="23"/>
        </w:trPr>
        <w:tc>
          <w:tcPr>
            <w:tcW w:w="3969" w:type="dxa"/>
            <w:vMerge/>
          </w:tcPr>
          <w:p w14:paraId="2192D6D7" w14:textId="77777777" w:rsidR="00D72F49" w:rsidRPr="00CB1A2B" w:rsidRDefault="00D72F49" w:rsidP="008A2C7F">
            <w:pPr>
              <w:tabs>
                <w:tab w:val="left" w:pos="851"/>
              </w:tabs>
              <w:rPr>
                <w:b/>
              </w:rPr>
            </w:pPr>
          </w:p>
        </w:tc>
        <w:tc>
          <w:tcPr>
            <w:tcW w:w="5245" w:type="dxa"/>
          </w:tcPr>
          <w:p w14:paraId="1948C622" w14:textId="77777777" w:rsidR="00D72F49" w:rsidRPr="00CB1A2B" w:rsidRDefault="00D72F49" w:rsidP="008A2C7F">
            <w:pPr>
              <w:tabs>
                <w:tab w:val="left" w:pos="851"/>
              </w:tabs>
              <w:spacing w:before="0"/>
              <w:jc w:val="right"/>
              <w:rPr>
                <w:b/>
              </w:rPr>
            </w:pPr>
            <w:r w:rsidRPr="00CB1A2B">
              <w:rPr>
                <w:b/>
              </w:rPr>
              <w:t>Original: anglais</w:t>
            </w:r>
          </w:p>
        </w:tc>
      </w:tr>
      <w:tr w:rsidR="00D72F49" w:rsidRPr="00CB1A2B" w14:paraId="53623BEE" w14:textId="77777777" w:rsidTr="00D72F49">
        <w:trPr>
          <w:cantSplit/>
          <w:trHeight w:val="23"/>
        </w:trPr>
        <w:tc>
          <w:tcPr>
            <w:tcW w:w="3969" w:type="dxa"/>
          </w:tcPr>
          <w:p w14:paraId="630B4C34" w14:textId="77777777" w:rsidR="00D72F49" w:rsidRPr="00CB1A2B" w:rsidRDefault="00D72F49" w:rsidP="008A2C7F">
            <w:pPr>
              <w:tabs>
                <w:tab w:val="left" w:pos="851"/>
              </w:tabs>
              <w:rPr>
                <w:b/>
              </w:rPr>
            </w:pPr>
          </w:p>
        </w:tc>
        <w:tc>
          <w:tcPr>
            <w:tcW w:w="5245" w:type="dxa"/>
          </w:tcPr>
          <w:p w14:paraId="437750C4" w14:textId="77777777" w:rsidR="00D72F49" w:rsidRPr="00CB1A2B" w:rsidRDefault="00D72F49" w:rsidP="008A2C7F">
            <w:pPr>
              <w:tabs>
                <w:tab w:val="left" w:pos="851"/>
              </w:tabs>
              <w:spacing w:before="0"/>
              <w:jc w:val="right"/>
              <w:rPr>
                <w:b/>
              </w:rPr>
            </w:pPr>
          </w:p>
        </w:tc>
      </w:tr>
      <w:tr w:rsidR="00D72F49" w:rsidRPr="00CB1A2B" w14:paraId="31FFA2A5" w14:textId="77777777" w:rsidTr="00D72F49">
        <w:trPr>
          <w:cantSplit/>
        </w:trPr>
        <w:tc>
          <w:tcPr>
            <w:tcW w:w="9214" w:type="dxa"/>
            <w:gridSpan w:val="2"/>
            <w:tcMar>
              <w:left w:w="0" w:type="dxa"/>
            </w:tcMar>
          </w:tcPr>
          <w:p w14:paraId="7AA1F34C" w14:textId="36B76267" w:rsidR="00D72F49" w:rsidRPr="00CB1A2B" w:rsidRDefault="00D72F49" w:rsidP="008A2C7F">
            <w:pPr>
              <w:pStyle w:val="Source"/>
              <w:jc w:val="left"/>
              <w:rPr>
                <w:sz w:val="34"/>
                <w:szCs w:val="34"/>
              </w:rPr>
            </w:pPr>
            <w:r w:rsidRPr="00CB1A2B">
              <w:rPr>
                <w:rFonts w:cstheme="minorHAnsi"/>
                <w:color w:val="000000"/>
                <w:sz w:val="34"/>
                <w:szCs w:val="34"/>
              </w:rPr>
              <w:t xml:space="preserve">Rapport </w:t>
            </w:r>
            <w:r w:rsidR="00E95647" w:rsidRPr="00CB1A2B">
              <w:rPr>
                <w:rFonts w:cstheme="minorHAnsi"/>
                <w:color w:val="000000"/>
                <w:sz w:val="34"/>
                <w:szCs w:val="34"/>
              </w:rPr>
              <w:t xml:space="preserve">de la </w:t>
            </w:r>
            <w:r w:rsidRPr="00CB1A2B">
              <w:rPr>
                <w:rFonts w:cstheme="minorHAnsi"/>
                <w:color w:val="000000"/>
                <w:sz w:val="34"/>
                <w:szCs w:val="34"/>
              </w:rPr>
              <w:t>Secrétaire général</w:t>
            </w:r>
            <w:r w:rsidR="00E95647" w:rsidRPr="00CB1A2B">
              <w:rPr>
                <w:rFonts w:cstheme="minorHAnsi"/>
                <w:color w:val="000000"/>
                <w:sz w:val="34"/>
                <w:szCs w:val="34"/>
              </w:rPr>
              <w:t>e</w:t>
            </w:r>
          </w:p>
        </w:tc>
      </w:tr>
      <w:tr w:rsidR="00D72F49" w:rsidRPr="00CB1A2B" w14:paraId="65E7E3D8" w14:textId="77777777" w:rsidTr="00D72F49">
        <w:trPr>
          <w:cantSplit/>
        </w:trPr>
        <w:tc>
          <w:tcPr>
            <w:tcW w:w="9214" w:type="dxa"/>
            <w:gridSpan w:val="2"/>
            <w:tcMar>
              <w:left w:w="0" w:type="dxa"/>
            </w:tcMar>
          </w:tcPr>
          <w:p w14:paraId="370F6D7B" w14:textId="25DD52EC" w:rsidR="00D72F49" w:rsidRPr="00CB1A2B" w:rsidRDefault="00EC5DE1" w:rsidP="008A2C7F">
            <w:pPr>
              <w:pStyle w:val="Subtitle"/>
              <w:framePr w:hSpace="0" w:wrap="auto" w:hAnchor="text" w:xAlign="left" w:yAlign="inline"/>
              <w:rPr>
                <w:caps/>
                <w:lang w:val="fr-FR"/>
              </w:rPr>
            </w:pPr>
            <w:r w:rsidRPr="00CB1A2B">
              <w:rPr>
                <w:rFonts w:cstheme="minorHAnsi"/>
                <w:caps/>
                <w:lang w:val="fr-FR"/>
              </w:rPr>
              <w:t>PROPOS</w:t>
            </w:r>
            <w:r w:rsidR="00504C89" w:rsidRPr="00CB1A2B">
              <w:rPr>
                <w:rFonts w:cstheme="minorHAnsi"/>
                <w:caps/>
                <w:lang w:val="fr-FR"/>
              </w:rPr>
              <w:t>ition de création d</w:t>
            </w:r>
            <w:r w:rsidR="00EF31F8" w:rsidRPr="00CB1A2B">
              <w:rPr>
                <w:rFonts w:cstheme="minorHAnsi"/>
                <w:caps/>
                <w:lang w:val="fr-FR"/>
              </w:rPr>
              <w:t>'</w:t>
            </w:r>
            <w:r w:rsidR="00504C89" w:rsidRPr="00CB1A2B">
              <w:rPr>
                <w:rFonts w:cstheme="minorHAnsi"/>
                <w:caps/>
                <w:lang w:val="fr-FR"/>
              </w:rPr>
              <w:t xml:space="preserve">une unité </w:t>
            </w:r>
            <w:r w:rsidR="00A940C4" w:rsidRPr="00CB1A2B">
              <w:rPr>
                <w:rFonts w:cstheme="minorHAnsi"/>
                <w:caps/>
                <w:lang w:val="fr-FR"/>
              </w:rPr>
              <w:t>du</w:t>
            </w:r>
            <w:r w:rsidR="00504C89" w:rsidRPr="00CB1A2B">
              <w:rPr>
                <w:rFonts w:cstheme="minorHAnsi"/>
                <w:caps/>
                <w:lang w:val="fr-FR"/>
              </w:rPr>
              <w:t xml:space="preserve"> contrôle </w:t>
            </w:r>
            <w:r w:rsidR="00A31362" w:rsidRPr="00CB1A2B">
              <w:rPr>
                <w:rFonts w:cstheme="minorHAnsi"/>
                <w:caps/>
                <w:lang w:val="fr-FR"/>
              </w:rPr>
              <w:t>interne</w:t>
            </w:r>
          </w:p>
        </w:tc>
      </w:tr>
      <w:tr w:rsidR="00D72F49" w:rsidRPr="00CB1A2B"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0C28EA2" w:rsidR="00D72F49" w:rsidRPr="00CB1A2B" w:rsidRDefault="00F37FE5" w:rsidP="008A2C7F">
            <w:pPr>
              <w:spacing w:before="160"/>
              <w:rPr>
                <w:b/>
                <w:bCs/>
                <w:sz w:val="26"/>
                <w:szCs w:val="26"/>
              </w:rPr>
            </w:pPr>
            <w:r w:rsidRPr="00CB1A2B">
              <w:rPr>
                <w:b/>
                <w:bCs/>
                <w:sz w:val="26"/>
                <w:szCs w:val="26"/>
              </w:rPr>
              <w:t>Objet</w:t>
            </w:r>
          </w:p>
          <w:p w14:paraId="45E55FB2" w14:textId="551CF220" w:rsidR="00D72F49" w:rsidRPr="00CB1A2B" w:rsidRDefault="00504C89" w:rsidP="008A2C7F">
            <w:r w:rsidRPr="00CB1A2B">
              <w:t>Doter l</w:t>
            </w:r>
            <w:r w:rsidR="00EF31F8" w:rsidRPr="00CB1A2B">
              <w:t>'</w:t>
            </w:r>
            <w:r w:rsidRPr="00CB1A2B">
              <w:t>organisation d</w:t>
            </w:r>
            <w:r w:rsidR="00EF31F8" w:rsidRPr="00CB1A2B">
              <w:t>'</w:t>
            </w:r>
            <w:r w:rsidRPr="00CB1A2B">
              <w:t>un système efficace</w:t>
            </w:r>
            <w:r w:rsidR="00A31362" w:rsidRPr="00CB1A2B">
              <w:t xml:space="preserve"> pour mener en interne </w:t>
            </w:r>
            <w:r w:rsidR="00A940C4" w:rsidRPr="00CB1A2B">
              <w:t xml:space="preserve">un </w:t>
            </w:r>
            <w:r w:rsidRPr="00CB1A2B">
              <w:t xml:space="preserve">contrôle et </w:t>
            </w:r>
            <w:r w:rsidR="00A940C4" w:rsidRPr="00CB1A2B">
              <w:t xml:space="preserve">une </w:t>
            </w:r>
            <w:r w:rsidRPr="00CB1A2B">
              <w:t>évaluation a</w:t>
            </w:r>
            <w:r w:rsidR="00A940C4" w:rsidRPr="00CB1A2B">
              <w:t>xés</w:t>
            </w:r>
            <w:r w:rsidRPr="00CB1A2B">
              <w:t xml:space="preserve"> sur </w:t>
            </w:r>
            <w:r w:rsidR="00493F0F" w:rsidRPr="00CB1A2B">
              <w:t xml:space="preserve">les </w:t>
            </w:r>
            <w:r w:rsidR="00A940C4" w:rsidRPr="00CB1A2B">
              <w:t>risques, indépendants et objectifs</w:t>
            </w:r>
            <w:r w:rsidRPr="00CB1A2B">
              <w:t>.</w:t>
            </w:r>
          </w:p>
          <w:p w14:paraId="0B950982" w14:textId="77777777" w:rsidR="00D72F49" w:rsidRPr="00CB1A2B" w:rsidRDefault="00D72F49" w:rsidP="008A2C7F">
            <w:pPr>
              <w:spacing w:before="160"/>
              <w:rPr>
                <w:b/>
                <w:bCs/>
                <w:sz w:val="26"/>
                <w:szCs w:val="26"/>
              </w:rPr>
            </w:pPr>
            <w:r w:rsidRPr="00CB1A2B">
              <w:rPr>
                <w:b/>
                <w:bCs/>
                <w:sz w:val="26"/>
                <w:szCs w:val="26"/>
              </w:rPr>
              <w:t>Suite à donner par le Conseil</w:t>
            </w:r>
          </w:p>
          <w:p w14:paraId="6F9A6B88" w14:textId="5007C12D" w:rsidR="00D72F49" w:rsidRPr="00CB1A2B" w:rsidRDefault="00A940C4" w:rsidP="008A2C7F">
            <w:r w:rsidRPr="00CB1A2B">
              <w:t xml:space="preserve">Le Conseil est invité à </w:t>
            </w:r>
            <w:r w:rsidRPr="00CB1A2B">
              <w:rPr>
                <w:b/>
                <w:bCs/>
              </w:rPr>
              <w:t>prendre note</w:t>
            </w:r>
            <w:r w:rsidRPr="00CB1A2B">
              <w:t xml:space="preserve"> de la proposition de créer une </w:t>
            </w:r>
            <w:r w:rsidR="0040470F" w:rsidRPr="00CB1A2B">
              <w:t>U</w:t>
            </w:r>
            <w:r w:rsidRPr="00CB1A2B">
              <w:t xml:space="preserve">nité du contrôle </w:t>
            </w:r>
            <w:r w:rsidR="006C291E" w:rsidRPr="00CB1A2B">
              <w:t xml:space="preserve">interne </w:t>
            </w:r>
            <w:r w:rsidRPr="00CB1A2B">
              <w:t xml:space="preserve">et à </w:t>
            </w:r>
            <w:r w:rsidRPr="00CB1A2B">
              <w:rPr>
                <w:b/>
                <w:bCs/>
              </w:rPr>
              <w:t>approuver</w:t>
            </w:r>
            <w:r w:rsidRPr="00CB1A2B">
              <w:t xml:space="preserve"> la création d</w:t>
            </w:r>
            <w:r w:rsidR="00EF31F8" w:rsidRPr="00CB1A2B">
              <w:t>'</w:t>
            </w:r>
            <w:r w:rsidRPr="00CB1A2B">
              <w:t xml:space="preserve">un poste de </w:t>
            </w:r>
            <w:r w:rsidR="0040470F" w:rsidRPr="00CB1A2B">
              <w:t>C</w:t>
            </w:r>
            <w:r w:rsidR="006C291E" w:rsidRPr="00CB1A2B">
              <w:t xml:space="preserve">hef </w:t>
            </w:r>
            <w:r w:rsidR="0040470F" w:rsidRPr="00CB1A2B">
              <w:t xml:space="preserve">du </w:t>
            </w:r>
            <w:r w:rsidR="006C291E" w:rsidRPr="00CB1A2B">
              <w:t xml:space="preserve">contrôle interne à la classe </w:t>
            </w:r>
            <w:r w:rsidRPr="00CB1A2B">
              <w:t>D-1</w:t>
            </w:r>
            <w:r w:rsidR="006C291E" w:rsidRPr="00CB1A2B">
              <w:t>.</w:t>
            </w:r>
          </w:p>
          <w:p w14:paraId="121C402A" w14:textId="4FDE1FF1" w:rsidR="00D72F49" w:rsidRPr="00CB1A2B" w:rsidRDefault="00D72F49" w:rsidP="008A2C7F">
            <w:pPr>
              <w:spacing w:before="160"/>
              <w:rPr>
                <w:b/>
                <w:bCs/>
                <w:sz w:val="26"/>
                <w:szCs w:val="26"/>
              </w:rPr>
            </w:pPr>
            <w:r w:rsidRPr="00CB1A2B">
              <w:rPr>
                <w:b/>
                <w:bCs/>
                <w:sz w:val="26"/>
                <w:szCs w:val="26"/>
              </w:rPr>
              <w:t xml:space="preserve">Lien(s) pertinent(s) avec le </w:t>
            </w:r>
            <w:r w:rsidR="00F37FE5" w:rsidRPr="00CB1A2B">
              <w:rPr>
                <w:b/>
                <w:bCs/>
                <w:sz w:val="26"/>
                <w:szCs w:val="26"/>
              </w:rPr>
              <w:t>p</w:t>
            </w:r>
            <w:r w:rsidRPr="00CB1A2B">
              <w:rPr>
                <w:b/>
                <w:bCs/>
                <w:sz w:val="26"/>
                <w:szCs w:val="26"/>
              </w:rPr>
              <w:t>lan stratégique</w:t>
            </w:r>
          </w:p>
          <w:p w14:paraId="60D63331" w14:textId="6813A715" w:rsidR="00D72F49" w:rsidRPr="00CB1A2B" w:rsidRDefault="00EC5DE1" w:rsidP="008A2C7F">
            <w:r w:rsidRPr="00CB1A2B">
              <w:t>Excellence en matière de ressources humaines et d</w:t>
            </w:r>
            <w:r w:rsidR="00EF31F8" w:rsidRPr="00CB1A2B">
              <w:t>'</w:t>
            </w:r>
            <w:r w:rsidRPr="00CB1A2B">
              <w:t>innovation institutionnelle.</w:t>
            </w:r>
          </w:p>
          <w:p w14:paraId="11FAADC9" w14:textId="670A00D5" w:rsidR="00E95647" w:rsidRPr="00CB1A2B" w:rsidRDefault="00D72F49" w:rsidP="008A2C7F">
            <w:pPr>
              <w:spacing w:before="160"/>
              <w:rPr>
                <w:b/>
                <w:bCs/>
                <w:sz w:val="26"/>
                <w:szCs w:val="26"/>
              </w:rPr>
            </w:pPr>
            <w:r w:rsidRPr="00CB1A2B">
              <w:rPr>
                <w:b/>
                <w:bCs/>
                <w:sz w:val="26"/>
                <w:szCs w:val="26"/>
              </w:rPr>
              <w:t>Incidences financières</w:t>
            </w:r>
          </w:p>
          <w:p w14:paraId="1476D7E3" w14:textId="22F6C0BE" w:rsidR="00D72F49" w:rsidRPr="00CB1A2B" w:rsidRDefault="00EC5DE1" w:rsidP="008A2C7F">
            <w:pPr>
              <w:spacing w:before="160"/>
              <w:rPr>
                <w:szCs w:val="24"/>
              </w:rPr>
            </w:pPr>
            <w:r w:rsidRPr="00CB1A2B">
              <w:rPr>
                <w:szCs w:val="24"/>
              </w:rPr>
              <w:t>A</w:t>
            </w:r>
            <w:r w:rsidR="00D72F49" w:rsidRPr="00CB1A2B">
              <w:rPr>
                <w:szCs w:val="24"/>
              </w:rPr>
              <w:t>ucune</w:t>
            </w:r>
            <w:r w:rsidRPr="00CB1A2B">
              <w:rPr>
                <w:szCs w:val="24"/>
              </w:rPr>
              <w:t>.</w:t>
            </w:r>
          </w:p>
          <w:p w14:paraId="2E44E753" w14:textId="77777777" w:rsidR="00D72F49" w:rsidRPr="00CB1A2B" w:rsidRDefault="00D72F49" w:rsidP="008A2C7F">
            <w:pPr>
              <w:spacing w:before="160"/>
              <w:rPr>
                <w:caps/>
                <w:sz w:val="22"/>
              </w:rPr>
            </w:pPr>
            <w:r w:rsidRPr="00CB1A2B">
              <w:rPr>
                <w:sz w:val="22"/>
              </w:rPr>
              <w:t>__________________</w:t>
            </w:r>
          </w:p>
          <w:p w14:paraId="246B160C" w14:textId="77777777" w:rsidR="00D72F49" w:rsidRPr="00CB1A2B" w:rsidRDefault="00D72F49" w:rsidP="008A2C7F">
            <w:pPr>
              <w:spacing w:before="160"/>
              <w:rPr>
                <w:b/>
                <w:bCs/>
                <w:sz w:val="26"/>
                <w:szCs w:val="26"/>
              </w:rPr>
            </w:pPr>
            <w:r w:rsidRPr="00CB1A2B">
              <w:rPr>
                <w:b/>
                <w:bCs/>
                <w:sz w:val="26"/>
                <w:szCs w:val="26"/>
              </w:rPr>
              <w:t>Références</w:t>
            </w:r>
          </w:p>
          <w:p w14:paraId="419C7907" w14:textId="74F7F48C" w:rsidR="00EC5DE1" w:rsidRPr="00CB1A2B" w:rsidRDefault="006C291E" w:rsidP="008A2C7F">
            <w:pPr>
              <w:spacing w:after="160"/>
            </w:pPr>
            <w:r w:rsidRPr="00CB1A2B">
              <w:t>Recomma</w:t>
            </w:r>
            <w:r w:rsidR="00EC5DE1" w:rsidRPr="00CB1A2B">
              <w:t>ndations</w:t>
            </w:r>
            <w:r w:rsidRPr="00CB1A2B">
              <w:t xml:space="preserve"> du CCIG</w:t>
            </w:r>
            <w:r w:rsidR="00EC5DE1" w:rsidRPr="00CB1A2B">
              <w:t xml:space="preserve">: 2022/4, 2022/5 (Document </w:t>
            </w:r>
            <w:hyperlink r:id="rId7" w:history="1">
              <w:r w:rsidR="00EC5DE1" w:rsidRPr="00CB1A2B">
                <w:rPr>
                  <w:rStyle w:val="Hyperlink"/>
                </w:rPr>
                <w:t>C22/22</w:t>
              </w:r>
            </w:hyperlink>
            <w:r w:rsidR="00EC5DE1" w:rsidRPr="00CB1A2B">
              <w:t>)</w:t>
            </w:r>
          </w:p>
          <w:p w14:paraId="0141A5AE" w14:textId="1E6AD545" w:rsidR="00EC5DE1" w:rsidRPr="00CB1A2B" w:rsidRDefault="006C291E" w:rsidP="008A2C7F">
            <w:pPr>
              <w:spacing w:after="160"/>
            </w:pPr>
            <w:r w:rsidRPr="00CB1A2B">
              <w:t>Rapports du Corps commun d</w:t>
            </w:r>
            <w:r w:rsidR="00EF31F8" w:rsidRPr="00CB1A2B">
              <w:t>'</w:t>
            </w:r>
            <w:r w:rsidRPr="00CB1A2B">
              <w:t>inspection</w:t>
            </w:r>
            <w:r w:rsidR="00EC5DE1" w:rsidRPr="00CB1A2B">
              <w:t>:</w:t>
            </w:r>
            <w:r w:rsidR="00EC5DE1" w:rsidRPr="00CB1A2B">
              <w:br/>
            </w:r>
            <w:hyperlink r:id="rId8" w:history="1">
              <w:r w:rsidR="00EC5DE1" w:rsidRPr="00CB1A2B">
                <w:rPr>
                  <w:rStyle w:val="Hyperlink"/>
                </w:rPr>
                <w:t>JIU/REP/2020/1</w:t>
              </w:r>
            </w:hyperlink>
            <w:r w:rsidR="00EC5DE1" w:rsidRPr="00CB1A2B">
              <w:t xml:space="preserve"> – </w:t>
            </w:r>
            <w:r w:rsidR="00EB4B82" w:rsidRPr="00CB1A2B">
              <w:t>Examen des progrès accomplis par les entités du système des Nations</w:t>
            </w:r>
            <w:r w:rsidR="00EF31F8" w:rsidRPr="00CB1A2B">
              <w:t> </w:t>
            </w:r>
            <w:r w:rsidR="00EB4B82" w:rsidRPr="00CB1A2B">
              <w:t>Unies dans le renforcement de la fonction d</w:t>
            </w:r>
            <w:r w:rsidR="00EF31F8" w:rsidRPr="00CB1A2B">
              <w:t>'</w:t>
            </w:r>
            <w:r w:rsidR="00EB4B82" w:rsidRPr="00CB1A2B">
              <w:t>enquête</w:t>
            </w:r>
            <w:r w:rsidR="00EF31F8" w:rsidRPr="00CB1A2B">
              <w:br/>
            </w:r>
            <w:hyperlink r:id="rId9" w:history="1">
              <w:r w:rsidR="00EC5DE1" w:rsidRPr="00CB1A2B">
                <w:rPr>
                  <w:rStyle w:val="Hyperlink"/>
                </w:rPr>
                <w:t>JIU/REP/2014/6</w:t>
              </w:r>
            </w:hyperlink>
            <w:r w:rsidR="00493F0F" w:rsidRPr="00CB1A2B">
              <w:t xml:space="preserve"> – Analyse de la fonction d</w:t>
            </w:r>
            <w:r w:rsidR="00EF31F8" w:rsidRPr="00CB1A2B">
              <w:t>'</w:t>
            </w:r>
            <w:r w:rsidR="00493F0F" w:rsidRPr="00CB1A2B">
              <w:t xml:space="preserve">évaluation dans le système des Nations Unies </w:t>
            </w:r>
            <w:hyperlink r:id="rId10" w:history="1">
              <w:r w:rsidR="00EC5DE1" w:rsidRPr="00CB1A2B">
                <w:rPr>
                  <w:rStyle w:val="Hyperlink"/>
                </w:rPr>
                <w:t>JIU/REP/2016/1</w:t>
              </w:r>
            </w:hyperlink>
            <w:r w:rsidR="00EC5DE1" w:rsidRPr="00CB1A2B">
              <w:t xml:space="preserve"> – </w:t>
            </w:r>
            <w:r w:rsidR="00493F0F" w:rsidRPr="00CB1A2B">
              <w:t>Examen de la gestion et de l</w:t>
            </w:r>
            <w:r w:rsidR="00EF31F8" w:rsidRPr="00CB1A2B">
              <w:t>'</w:t>
            </w:r>
            <w:r w:rsidR="00493F0F" w:rsidRPr="00CB1A2B">
              <w:t>administration de l</w:t>
            </w:r>
            <w:r w:rsidR="00EF31F8" w:rsidRPr="00CB1A2B">
              <w:t>'</w:t>
            </w:r>
            <w:r w:rsidR="00493F0F" w:rsidRPr="00CB1A2B">
              <w:t xml:space="preserve">Union internationale des </w:t>
            </w:r>
            <w:r w:rsidR="00EF31F8" w:rsidRPr="00CB1A2B">
              <w:t>télécommunications</w:t>
            </w:r>
            <w:r w:rsidR="00EC5DE1" w:rsidRPr="00CB1A2B">
              <w:t xml:space="preserve"> (</w:t>
            </w:r>
            <w:r w:rsidR="00493F0F" w:rsidRPr="00CB1A2B">
              <w:t>UIT</w:t>
            </w:r>
            <w:r w:rsidR="00EC5DE1" w:rsidRPr="00CB1A2B">
              <w:t>)</w:t>
            </w:r>
          </w:p>
          <w:p w14:paraId="3B399B5C" w14:textId="0EA4FC8E" w:rsidR="00D72F49" w:rsidRPr="00CB1A2B" w:rsidRDefault="00493F0F" w:rsidP="008A2C7F">
            <w:pPr>
              <w:spacing w:after="160"/>
            </w:pPr>
            <w:r w:rsidRPr="00CB1A2B">
              <w:t>C</w:t>
            </w:r>
            <w:r w:rsidR="00EB4B82" w:rsidRPr="00CB1A2B">
              <w:t>adre de responsabilité de l</w:t>
            </w:r>
            <w:r w:rsidR="00EF31F8" w:rsidRPr="00CB1A2B">
              <w:t>'</w:t>
            </w:r>
            <w:r w:rsidR="00EB4B82" w:rsidRPr="00CB1A2B">
              <w:t xml:space="preserve">UIT </w:t>
            </w:r>
            <w:r w:rsidR="00EC5DE1" w:rsidRPr="00CB1A2B">
              <w:t xml:space="preserve">(Document </w:t>
            </w:r>
            <w:hyperlink r:id="rId11" w:history="1">
              <w:r w:rsidR="00EC5DE1" w:rsidRPr="00CB1A2B">
                <w:rPr>
                  <w:rStyle w:val="Hyperlink"/>
                </w:rPr>
                <w:t>C22/57</w:t>
              </w:r>
            </w:hyperlink>
            <w:r w:rsidR="00EC5DE1" w:rsidRPr="00CB1A2B">
              <w:t>)</w:t>
            </w:r>
          </w:p>
        </w:tc>
      </w:tr>
    </w:tbl>
    <w:p w14:paraId="3B7150AC" w14:textId="77777777" w:rsidR="00A51849" w:rsidRPr="00CB1A2B" w:rsidRDefault="00A51849" w:rsidP="008A2C7F">
      <w:pPr>
        <w:tabs>
          <w:tab w:val="clear" w:pos="567"/>
          <w:tab w:val="clear" w:pos="1134"/>
          <w:tab w:val="clear" w:pos="1701"/>
          <w:tab w:val="clear" w:pos="2268"/>
          <w:tab w:val="clear" w:pos="2835"/>
        </w:tabs>
        <w:overflowPunct/>
        <w:autoSpaceDE/>
        <w:autoSpaceDN/>
        <w:adjustRightInd/>
        <w:spacing w:before="0"/>
        <w:textAlignment w:val="auto"/>
      </w:pPr>
      <w:r w:rsidRPr="00CB1A2B">
        <w:br w:type="page"/>
      </w:r>
    </w:p>
    <w:p w14:paraId="4B88591C" w14:textId="02E87792" w:rsidR="00EB4B82" w:rsidRPr="00CB1A2B" w:rsidRDefault="00EB4B82" w:rsidP="008A2C7F">
      <w:pPr>
        <w:pStyle w:val="Heading1"/>
      </w:pPr>
      <w:r w:rsidRPr="00CB1A2B">
        <w:lastRenderedPageBreak/>
        <w:t>1</w:t>
      </w:r>
      <w:r w:rsidRPr="00CB1A2B">
        <w:tab/>
      </w:r>
      <w:r w:rsidR="00493F0F" w:rsidRPr="00CB1A2B">
        <w:t>Rappel et objectifs</w:t>
      </w:r>
    </w:p>
    <w:p w14:paraId="275E7390" w14:textId="6588AEA5" w:rsidR="00493F49" w:rsidRPr="00CB1A2B" w:rsidRDefault="006C0122" w:rsidP="008A2C7F">
      <w:r w:rsidRPr="00CB1A2B">
        <w:t>L</w:t>
      </w:r>
      <w:r w:rsidR="00EF31F8" w:rsidRPr="00CB1A2B">
        <w:t>'</w:t>
      </w:r>
      <w:r w:rsidRPr="00CB1A2B">
        <w:t>UIT attache une grande importance à l</w:t>
      </w:r>
      <w:r w:rsidR="00EF31F8" w:rsidRPr="00CB1A2B">
        <w:t>'</w:t>
      </w:r>
      <w:r w:rsidRPr="00CB1A2B">
        <w:t xml:space="preserve">application des normes les plus </w:t>
      </w:r>
      <w:r w:rsidR="00A31362" w:rsidRPr="00CB1A2B">
        <w:t>exigeantes</w:t>
      </w:r>
      <w:r w:rsidRPr="00CB1A2B">
        <w:t xml:space="preserve"> d</w:t>
      </w:r>
      <w:r w:rsidR="00EF31F8" w:rsidRPr="00CB1A2B">
        <w:t>'</w:t>
      </w:r>
      <w:r w:rsidRPr="00CB1A2B">
        <w:t>intégrité pour l</w:t>
      </w:r>
      <w:r w:rsidR="00EF31F8" w:rsidRPr="00CB1A2B">
        <w:t>'</w:t>
      </w:r>
      <w:r w:rsidRPr="00CB1A2B">
        <w:t xml:space="preserve">ensemble de son personnel et à la transparence et à la responsabilité dans ses programmes et ses activités. Dans cette optique, elle a entrepris un effort considérable pour renforcer </w:t>
      </w:r>
      <w:r w:rsidR="00A31362" w:rsidRPr="00CB1A2B">
        <w:t xml:space="preserve">ses </w:t>
      </w:r>
      <w:r w:rsidRPr="00CB1A2B">
        <w:t>fonction</w:t>
      </w:r>
      <w:r w:rsidR="00A31362" w:rsidRPr="00CB1A2B">
        <w:t>s</w:t>
      </w:r>
      <w:r w:rsidRPr="00CB1A2B">
        <w:t xml:space="preserve"> et </w:t>
      </w:r>
      <w:r w:rsidR="00A31362" w:rsidRPr="00CB1A2B">
        <w:t>moyens</w:t>
      </w:r>
      <w:r w:rsidRPr="00CB1A2B">
        <w:t xml:space="preserve"> de contrôle, dans le cadre d</w:t>
      </w:r>
      <w:r w:rsidR="00EF31F8" w:rsidRPr="00CB1A2B">
        <w:t>'</w:t>
      </w:r>
      <w:r w:rsidRPr="00CB1A2B">
        <w:t xml:space="preserve">un large examen </w:t>
      </w:r>
      <w:r w:rsidR="00A31362" w:rsidRPr="00CB1A2B">
        <w:t xml:space="preserve">orienté vers </w:t>
      </w:r>
      <w:r w:rsidRPr="00CB1A2B">
        <w:t>le renforcement des contrôles et de l</w:t>
      </w:r>
      <w:r w:rsidR="00EF31F8" w:rsidRPr="00CB1A2B">
        <w:t>'</w:t>
      </w:r>
      <w:r w:rsidRPr="00CB1A2B">
        <w:t>efficacité de son modèle des trois lignes de défense</w:t>
      </w:r>
      <w:r w:rsidRPr="00CB1A2B">
        <w:rPr>
          <w:rStyle w:val="FootnoteReference"/>
        </w:rPr>
        <w:footnoteReference w:id="1"/>
      </w:r>
      <w:r w:rsidRPr="00CB1A2B">
        <w:t>. En conséquence, la direction de l</w:t>
      </w:r>
      <w:r w:rsidR="00EF31F8" w:rsidRPr="00CB1A2B">
        <w:t>'</w:t>
      </w:r>
      <w:r w:rsidRPr="00CB1A2B">
        <w:t>UIT réalise un plan d</w:t>
      </w:r>
      <w:r w:rsidR="00EF31F8" w:rsidRPr="00CB1A2B">
        <w:t>'</w:t>
      </w:r>
      <w:r w:rsidRPr="00CB1A2B">
        <w:t>ensemble pour renforcer le cadre de responsabilité; renforcer le suivi et l</w:t>
      </w:r>
      <w:r w:rsidR="00EF31F8" w:rsidRPr="00CB1A2B">
        <w:t>'</w:t>
      </w:r>
      <w:r w:rsidRPr="00CB1A2B">
        <w:t>évaluation; amélio</w:t>
      </w:r>
      <w:r w:rsidR="00A31362" w:rsidRPr="00CB1A2B">
        <w:t xml:space="preserve">rer les contrôles internes et </w:t>
      </w:r>
      <w:r w:rsidRPr="00CB1A2B">
        <w:t xml:space="preserve">corriger les lacunes à cet égard; et remanier les cadres et les fonctions de gestion des risques et de </w:t>
      </w:r>
      <w:r w:rsidR="00A31362" w:rsidRPr="00CB1A2B">
        <w:t xml:space="preserve">vérification de la </w:t>
      </w:r>
      <w:r w:rsidRPr="00CB1A2B">
        <w:t>conformité</w:t>
      </w:r>
      <w:r w:rsidR="00EB4B82" w:rsidRPr="00CB1A2B">
        <w:t>.</w:t>
      </w:r>
    </w:p>
    <w:p w14:paraId="29A4D77F" w14:textId="6E58A782" w:rsidR="00493F49" w:rsidRPr="00CB1A2B" w:rsidRDefault="00D24546" w:rsidP="008A2C7F">
      <w:pPr>
        <w:rPr>
          <w:kern w:val="2"/>
        </w:rPr>
      </w:pPr>
      <w:r w:rsidRPr="00CB1A2B">
        <w:rPr>
          <w:kern w:val="2"/>
        </w:rPr>
        <w:t>D</w:t>
      </w:r>
      <w:r w:rsidR="00493F49" w:rsidRPr="00CB1A2B">
        <w:rPr>
          <w:kern w:val="2"/>
        </w:rPr>
        <w:t>ans le cadre de ce plan d</w:t>
      </w:r>
      <w:r w:rsidR="00EF31F8" w:rsidRPr="00CB1A2B">
        <w:rPr>
          <w:kern w:val="2"/>
        </w:rPr>
        <w:t>'</w:t>
      </w:r>
      <w:r w:rsidR="00493F49" w:rsidRPr="00CB1A2B">
        <w:rPr>
          <w:kern w:val="2"/>
        </w:rPr>
        <w:t xml:space="preserve">ensemble, et </w:t>
      </w:r>
      <w:r w:rsidR="00E535EF" w:rsidRPr="00CB1A2B">
        <w:rPr>
          <w:kern w:val="2"/>
        </w:rPr>
        <w:t xml:space="preserve">suivant </w:t>
      </w:r>
      <w:r w:rsidR="00493F49" w:rsidRPr="00CB1A2B">
        <w:rPr>
          <w:kern w:val="2"/>
        </w:rPr>
        <w:t>la configuration d</w:t>
      </w:r>
      <w:r w:rsidR="00EF31F8" w:rsidRPr="00CB1A2B">
        <w:rPr>
          <w:kern w:val="2"/>
        </w:rPr>
        <w:t>'</w:t>
      </w:r>
      <w:r w:rsidR="00493F49" w:rsidRPr="00CB1A2B">
        <w:rPr>
          <w:kern w:val="2"/>
        </w:rPr>
        <w:t>un grand nombre d</w:t>
      </w:r>
      <w:r w:rsidR="00EF31F8" w:rsidRPr="00CB1A2B">
        <w:rPr>
          <w:kern w:val="2"/>
        </w:rPr>
        <w:t>'</w:t>
      </w:r>
      <w:r w:rsidRPr="00CB1A2B">
        <w:rPr>
          <w:kern w:val="2"/>
        </w:rPr>
        <w:t xml:space="preserve">organismes </w:t>
      </w:r>
      <w:r w:rsidR="00493F49" w:rsidRPr="00CB1A2B">
        <w:rPr>
          <w:kern w:val="2"/>
        </w:rPr>
        <w:t>des Nations Unies, l</w:t>
      </w:r>
      <w:r w:rsidR="00EF31F8" w:rsidRPr="00CB1A2B">
        <w:rPr>
          <w:kern w:val="2"/>
        </w:rPr>
        <w:t>'</w:t>
      </w:r>
      <w:r w:rsidR="00493F49" w:rsidRPr="00CB1A2B">
        <w:rPr>
          <w:kern w:val="2"/>
        </w:rPr>
        <w:t xml:space="preserve">UIT </w:t>
      </w:r>
      <w:r w:rsidR="00E535EF" w:rsidRPr="00CB1A2B">
        <w:rPr>
          <w:kern w:val="2"/>
        </w:rPr>
        <w:t xml:space="preserve">prévoit </w:t>
      </w:r>
      <w:r w:rsidR="00493F49" w:rsidRPr="00CB1A2B">
        <w:rPr>
          <w:kern w:val="2"/>
        </w:rPr>
        <w:t xml:space="preserve">de créer une unité qui </w:t>
      </w:r>
      <w:r w:rsidR="00E535EF" w:rsidRPr="00CB1A2B">
        <w:rPr>
          <w:kern w:val="2"/>
        </w:rPr>
        <w:t xml:space="preserve">aura pour tâche </w:t>
      </w:r>
      <w:r w:rsidR="00493F49" w:rsidRPr="00CB1A2B">
        <w:rPr>
          <w:kern w:val="2"/>
        </w:rPr>
        <w:t>de doter l</w:t>
      </w:r>
      <w:r w:rsidR="00EF31F8" w:rsidRPr="00CB1A2B">
        <w:rPr>
          <w:kern w:val="2"/>
        </w:rPr>
        <w:t>'</w:t>
      </w:r>
      <w:r w:rsidR="00493F49" w:rsidRPr="00CB1A2B">
        <w:rPr>
          <w:kern w:val="2"/>
        </w:rPr>
        <w:t xml:space="preserve">organisation </w:t>
      </w:r>
      <w:r w:rsidR="00E535EF" w:rsidRPr="00CB1A2B">
        <w:t>d</w:t>
      </w:r>
      <w:r w:rsidR="00EF31F8" w:rsidRPr="00CB1A2B">
        <w:t>'</w:t>
      </w:r>
      <w:r w:rsidR="00E535EF" w:rsidRPr="00CB1A2B">
        <w:t xml:space="preserve">un </w:t>
      </w:r>
      <w:r w:rsidR="00A31362" w:rsidRPr="00CB1A2B">
        <w:t>système efficace pour mener en interne un contrôle et une évaluation axés sur les risques, indépendants et objectifs</w:t>
      </w:r>
      <w:r w:rsidR="00493F49" w:rsidRPr="00CB1A2B">
        <w:rPr>
          <w:kern w:val="2"/>
        </w:rPr>
        <w:t>. L</w:t>
      </w:r>
      <w:r w:rsidR="00EF31F8" w:rsidRPr="00CB1A2B">
        <w:rPr>
          <w:kern w:val="2"/>
        </w:rPr>
        <w:t>'</w:t>
      </w:r>
      <w:r w:rsidR="0040470F" w:rsidRPr="00CB1A2B">
        <w:rPr>
          <w:kern w:val="2"/>
        </w:rPr>
        <w:t>U</w:t>
      </w:r>
      <w:r w:rsidR="00493F49" w:rsidRPr="00CB1A2B">
        <w:rPr>
          <w:kern w:val="2"/>
        </w:rPr>
        <w:t xml:space="preserve">nité </w:t>
      </w:r>
      <w:r w:rsidR="00E535EF" w:rsidRPr="00CB1A2B">
        <w:rPr>
          <w:kern w:val="2"/>
        </w:rPr>
        <w:t xml:space="preserve">du </w:t>
      </w:r>
      <w:r w:rsidR="00493F49" w:rsidRPr="00CB1A2B">
        <w:rPr>
          <w:kern w:val="2"/>
        </w:rPr>
        <w:t xml:space="preserve">contrôle </w:t>
      </w:r>
      <w:r w:rsidR="00E535EF" w:rsidRPr="00CB1A2B">
        <w:rPr>
          <w:kern w:val="2"/>
        </w:rPr>
        <w:t xml:space="preserve">interne sera </w:t>
      </w:r>
      <w:r w:rsidR="0040470F" w:rsidRPr="00CB1A2B">
        <w:rPr>
          <w:kern w:val="2"/>
        </w:rPr>
        <w:t xml:space="preserve">constituée </w:t>
      </w:r>
      <w:r w:rsidR="00493F49" w:rsidRPr="00CB1A2B">
        <w:rPr>
          <w:kern w:val="2"/>
        </w:rPr>
        <w:t>en regroupant les fonctions d</w:t>
      </w:r>
      <w:r w:rsidR="00EF31F8" w:rsidRPr="00CB1A2B">
        <w:rPr>
          <w:kern w:val="2"/>
        </w:rPr>
        <w:t>'</w:t>
      </w:r>
      <w:r w:rsidR="00493F49" w:rsidRPr="00CB1A2B">
        <w:rPr>
          <w:kern w:val="2"/>
        </w:rPr>
        <w:t>audit et d</w:t>
      </w:r>
      <w:r w:rsidR="00EF31F8" w:rsidRPr="00CB1A2B">
        <w:rPr>
          <w:kern w:val="2"/>
        </w:rPr>
        <w:t>'</w:t>
      </w:r>
      <w:r w:rsidR="00E535EF" w:rsidRPr="00CB1A2B">
        <w:rPr>
          <w:kern w:val="2"/>
        </w:rPr>
        <w:t>enquête</w:t>
      </w:r>
      <w:r w:rsidR="00493F49" w:rsidRPr="00CB1A2B">
        <w:rPr>
          <w:kern w:val="2"/>
        </w:rPr>
        <w:t xml:space="preserve"> </w:t>
      </w:r>
      <w:r w:rsidR="0040470F" w:rsidRPr="00CB1A2B">
        <w:rPr>
          <w:kern w:val="2"/>
        </w:rPr>
        <w:t>dans une seule unité, en</w:t>
      </w:r>
      <w:r w:rsidR="00E32554" w:rsidRPr="00CB1A2B">
        <w:rPr>
          <w:kern w:val="2"/>
        </w:rPr>
        <w:t xml:space="preserve"> </w:t>
      </w:r>
      <w:r w:rsidR="0040470F" w:rsidRPr="00CB1A2B">
        <w:rPr>
          <w:kern w:val="2"/>
        </w:rPr>
        <w:t>y</w:t>
      </w:r>
      <w:r w:rsidR="00E32554" w:rsidRPr="00CB1A2B">
        <w:rPr>
          <w:kern w:val="2"/>
        </w:rPr>
        <w:t xml:space="preserve"> </w:t>
      </w:r>
      <w:r w:rsidR="0040470F" w:rsidRPr="00CB1A2B">
        <w:rPr>
          <w:kern w:val="2"/>
        </w:rPr>
        <w:t xml:space="preserve">ajoutant </w:t>
      </w:r>
      <w:r w:rsidR="00493F49" w:rsidRPr="00CB1A2B">
        <w:rPr>
          <w:kern w:val="2"/>
        </w:rPr>
        <w:t xml:space="preserve">une fonction </w:t>
      </w:r>
      <w:r w:rsidR="0040470F" w:rsidRPr="00CB1A2B">
        <w:rPr>
          <w:kern w:val="2"/>
        </w:rPr>
        <w:t xml:space="preserve">nouvelle </w:t>
      </w:r>
      <w:r w:rsidR="00493F49" w:rsidRPr="00CB1A2B">
        <w:rPr>
          <w:kern w:val="2"/>
        </w:rPr>
        <w:t>d</w:t>
      </w:r>
      <w:r w:rsidR="00EF31F8" w:rsidRPr="00CB1A2B">
        <w:rPr>
          <w:kern w:val="2"/>
        </w:rPr>
        <w:t>'</w:t>
      </w:r>
      <w:r w:rsidR="00493F49" w:rsidRPr="00CB1A2B">
        <w:rPr>
          <w:kern w:val="2"/>
        </w:rPr>
        <w:t>évaluation. L</w:t>
      </w:r>
      <w:r w:rsidR="00EF31F8" w:rsidRPr="00CB1A2B">
        <w:rPr>
          <w:kern w:val="2"/>
        </w:rPr>
        <w:t>'</w:t>
      </w:r>
      <w:r w:rsidR="0040470F" w:rsidRPr="00CB1A2B">
        <w:rPr>
          <w:kern w:val="2"/>
        </w:rPr>
        <w:t>U</w:t>
      </w:r>
      <w:r w:rsidR="00493F49" w:rsidRPr="00CB1A2B">
        <w:rPr>
          <w:kern w:val="2"/>
        </w:rPr>
        <w:t xml:space="preserve">nité </w:t>
      </w:r>
      <w:r w:rsidR="00E535EF" w:rsidRPr="00CB1A2B">
        <w:rPr>
          <w:kern w:val="2"/>
        </w:rPr>
        <w:t xml:space="preserve">du contrôle interne </w:t>
      </w:r>
      <w:r w:rsidR="00493F49" w:rsidRPr="00CB1A2B">
        <w:rPr>
          <w:kern w:val="2"/>
        </w:rPr>
        <w:t xml:space="preserve">sera dirigée par un </w:t>
      </w:r>
      <w:r w:rsidR="0040470F" w:rsidRPr="00CB1A2B">
        <w:rPr>
          <w:kern w:val="2"/>
        </w:rPr>
        <w:t>C</w:t>
      </w:r>
      <w:r w:rsidR="00493F49" w:rsidRPr="00CB1A2B">
        <w:rPr>
          <w:kern w:val="2"/>
        </w:rPr>
        <w:t xml:space="preserve">hef </w:t>
      </w:r>
      <w:r w:rsidR="0040470F" w:rsidRPr="00CB1A2B">
        <w:rPr>
          <w:kern w:val="2"/>
        </w:rPr>
        <w:t xml:space="preserve">du </w:t>
      </w:r>
      <w:r w:rsidR="00E535EF" w:rsidRPr="00CB1A2B">
        <w:rPr>
          <w:kern w:val="2"/>
        </w:rPr>
        <w:t xml:space="preserve">contrôle interne qui en </w:t>
      </w:r>
      <w:r w:rsidR="0040470F" w:rsidRPr="00CB1A2B">
        <w:rPr>
          <w:kern w:val="2"/>
        </w:rPr>
        <w:t>assurera</w:t>
      </w:r>
      <w:r w:rsidR="00493F49" w:rsidRPr="00CB1A2B">
        <w:rPr>
          <w:kern w:val="2"/>
        </w:rPr>
        <w:t xml:space="preserve"> la direction et l</w:t>
      </w:r>
      <w:r w:rsidR="00EF31F8" w:rsidRPr="00CB1A2B">
        <w:rPr>
          <w:kern w:val="2"/>
        </w:rPr>
        <w:t>'</w:t>
      </w:r>
      <w:r w:rsidR="00493F49" w:rsidRPr="00CB1A2B">
        <w:rPr>
          <w:kern w:val="2"/>
        </w:rPr>
        <w:t>orientation stratégique au niveau hiérarchique approprié</w:t>
      </w:r>
      <w:r w:rsidRPr="00CB1A2B">
        <w:rPr>
          <w:kern w:val="2"/>
        </w:rPr>
        <w:t>,</w:t>
      </w:r>
      <w:r w:rsidR="00493F49" w:rsidRPr="00CB1A2B">
        <w:rPr>
          <w:kern w:val="2"/>
        </w:rPr>
        <w:t xml:space="preserve"> et veillera à la qualité </w:t>
      </w:r>
      <w:r w:rsidRPr="00CB1A2B">
        <w:rPr>
          <w:kern w:val="2"/>
        </w:rPr>
        <w:t xml:space="preserve">des </w:t>
      </w:r>
      <w:r w:rsidR="00493F49" w:rsidRPr="00CB1A2B">
        <w:rPr>
          <w:kern w:val="2"/>
        </w:rPr>
        <w:t>service</w:t>
      </w:r>
      <w:r w:rsidRPr="00CB1A2B">
        <w:rPr>
          <w:kern w:val="2"/>
        </w:rPr>
        <w:t>s</w:t>
      </w:r>
      <w:r w:rsidR="00493F49" w:rsidRPr="00CB1A2B">
        <w:rPr>
          <w:kern w:val="2"/>
        </w:rPr>
        <w:t>.</w:t>
      </w:r>
    </w:p>
    <w:p w14:paraId="0A8B5AE2" w14:textId="51094712" w:rsidR="004E57BE" w:rsidRPr="00CB1A2B" w:rsidRDefault="00405B4F" w:rsidP="008A2C7F">
      <w:r w:rsidRPr="00CB1A2B">
        <w:t xml:space="preserve">Intégrer </w:t>
      </w:r>
      <w:r w:rsidR="00D24546" w:rsidRPr="00CB1A2B">
        <w:t xml:space="preserve">ces fonctions renforcera la troisième ligne </w:t>
      </w:r>
      <w:r w:rsidRPr="00CB1A2B">
        <w:t xml:space="preserve">de défense </w:t>
      </w:r>
      <w:r w:rsidR="00D24546" w:rsidRPr="00CB1A2B">
        <w:t xml:space="preserve">du modèle en </w:t>
      </w:r>
      <w:r w:rsidR="0040470F" w:rsidRPr="00CB1A2B">
        <w:t>permettant</w:t>
      </w:r>
      <w:r w:rsidRPr="00CB1A2B">
        <w:t xml:space="preserve"> </w:t>
      </w:r>
      <w:r w:rsidR="00D24546" w:rsidRPr="00CB1A2B">
        <w:t xml:space="preserve">une </w:t>
      </w:r>
      <w:r w:rsidRPr="00CB1A2B">
        <w:t xml:space="preserve">vue </w:t>
      </w:r>
      <w:r w:rsidR="0040470F" w:rsidRPr="00CB1A2B">
        <w:t xml:space="preserve">plus globale de la situation des </w:t>
      </w:r>
      <w:r w:rsidR="00D24546" w:rsidRPr="00CB1A2B">
        <w:t>risques de l</w:t>
      </w:r>
      <w:r w:rsidR="00EF31F8" w:rsidRPr="00CB1A2B">
        <w:t>'</w:t>
      </w:r>
      <w:r w:rsidR="00D24546" w:rsidRPr="00CB1A2B">
        <w:t xml:space="preserve">organisation. Les audits </w:t>
      </w:r>
      <w:r w:rsidR="0040470F" w:rsidRPr="00CB1A2B">
        <w:t xml:space="preserve">aident à </w:t>
      </w:r>
      <w:r w:rsidRPr="00CB1A2B">
        <w:t xml:space="preserve">repérer </w:t>
      </w:r>
      <w:r w:rsidR="00D24546" w:rsidRPr="00CB1A2B">
        <w:t>les risques</w:t>
      </w:r>
      <w:r w:rsidR="0040470F" w:rsidRPr="00CB1A2B">
        <w:t xml:space="preserve"> et</w:t>
      </w:r>
      <w:r w:rsidR="00D24546" w:rsidRPr="00CB1A2B">
        <w:t xml:space="preserve"> </w:t>
      </w:r>
      <w:r w:rsidRPr="00CB1A2B">
        <w:t xml:space="preserve">les vulnérabilités </w:t>
      </w:r>
      <w:r w:rsidR="00D24546" w:rsidRPr="00CB1A2B">
        <w:t xml:space="preserve">potentiels </w:t>
      </w:r>
      <w:r w:rsidR="0040470F" w:rsidRPr="00CB1A2B">
        <w:t xml:space="preserve">pour ce qui est des </w:t>
      </w:r>
      <w:r w:rsidR="00D24546" w:rsidRPr="00CB1A2B">
        <w:t xml:space="preserve">contrôles internes, de la gouvernance et de la conformité; les enquêtes </w:t>
      </w:r>
      <w:r w:rsidRPr="00CB1A2B">
        <w:t>remédient aux cas présumés d</w:t>
      </w:r>
      <w:r w:rsidR="00EF31F8" w:rsidRPr="00CB1A2B">
        <w:t>'</w:t>
      </w:r>
      <w:r w:rsidRPr="00CB1A2B">
        <w:t>in</w:t>
      </w:r>
      <w:r w:rsidR="00D24546" w:rsidRPr="00CB1A2B">
        <w:t>conduite, de fraude ou d</w:t>
      </w:r>
      <w:r w:rsidR="00EF31F8" w:rsidRPr="00CB1A2B">
        <w:t>'</w:t>
      </w:r>
      <w:r w:rsidR="00D24546" w:rsidRPr="00CB1A2B">
        <w:t xml:space="preserve">autres </w:t>
      </w:r>
      <w:r w:rsidRPr="00CB1A2B">
        <w:t xml:space="preserve">manquements au </w:t>
      </w:r>
      <w:r w:rsidR="00D24546" w:rsidRPr="00CB1A2B">
        <w:t xml:space="preserve">cadre </w:t>
      </w:r>
      <w:r w:rsidRPr="00CB1A2B">
        <w:t xml:space="preserve">de règles </w:t>
      </w:r>
      <w:r w:rsidR="00D24546" w:rsidRPr="00CB1A2B">
        <w:t>interne</w:t>
      </w:r>
      <w:r w:rsidRPr="00CB1A2B">
        <w:t>s</w:t>
      </w:r>
      <w:r w:rsidR="00D24546" w:rsidRPr="00CB1A2B">
        <w:t xml:space="preserve"> de l</w:t>
      </w:r>
      <w:r w:rsidR="00EF31F8" w:rsidRPr="00CB1A2B">
        <w:t>'</w:t>
      </w:r>
      <w:r w:rsidR="00D24546" w:rsidRPr="00CB1A2B">
        <w:t>UIT; et l</w:t>
      </w:r>
      <w:r w:rsidR="00EF31F8" w:rsidRPr="00CB1A2B">
        <w:t>'</w:t>
      </w:r>
      <w:r w:rsidR="00D24546" w:rsidRPr="00CB1A2B">
        <w:t>évaluation permet d</w:t>
      </w:r>
      <w:r w:rsidR="00EF31F8" w:rsidRPr="00CB1A2B">
        <w:t>'</w:t>
      </w:r>
      <w:r w:rsidR="00D24546" w:rsidRPr="00CB1A2B">
        <w:t>apprécier l</w:t>
      </w:r>
      <w:r w:rsidR="00EF31F8" w:rsidRPr="00CB1A2B">
        <w:t>'</w:t>
      </w:r>
      <w:r w:rsidR="00D24546" w:rsidRPr="00CB1A2B">
        <w:t xml:space="preserve">efficacité et </w:t>
      </w:r>
      <w:r w:rsidRPr="00CB1A2B">
        <w:t xml:space="preserve">les résultats </w:t>
      </w:r>
      <w:r w:rsidR="00D24546" w:rsidRPr="00CB1A2B">
        <w:t xml:space="preserve">des programmes, des politiques et des interventions </w:t>
      </w:r>
      <w:r w:rsidRPr="00CB1A2B">
        <w:t>à l</w:t>
      </w:r>
      <w:r w:rsidR="00EF31F8" w:rsidRPr="00CB1A2B">
        <w:t>'</w:t>
      </w:r>
      <w:r w:rsidRPr="00CB1A2B">
        <w:t xml:space="preserve">échelle </w:t>
      </w:r>
      <w:r w:rsidR="00D24546" w:rsidRPr="00CB1A2B">
        <w:t>de l</w:t>
      </w:r>
      <w:r w:rsidR="00EF31F8" w:rsidRPr="00CB1A2B">
        <w:t>'</w:t>
      </w:r>
      <w:r w:rsidR="00D24546" w:rsidRPr="00CB1A2B">
        <w:t>organisation.</w:t>
      </w:r>
    </w:p>
    <w:p w14:paraId="41B3F413" w14:textId="7C185C88" w:rsidR="00405B4F" w:rsidRPr="00CB1A2B" w:rsidRDefault="00405B4F" w:rsidP="008A2C7F">
      <w:pPr>
        <w:rPr>
          <w:kern w:val="2"/>
        </w:rPr>
      </w:pPr>
      <w:r w:rsidRPr="00CB1A2B">
        <w:rPr>
          <w:kern w:val="2"/>
        </w:rPr>
        <w:t xml:space="preserve">Regrouper ces fonctions au sein de la même unité, en leur attribuant des responsabilités précises et distinctes, </w:t>
      </w:r>
      <w:r w:rsidR="0040470F" w:rsidRPr="00CB1A2B">
        <w:rPr>
          <w:kern w:val="2"/>
        </w:rPr>
        <w:t xml:space="preserve">solidifiera le </w:t>
      </w:r>
      <w:r w:rsidRPr="00CB1A2B">
        <w:rPr>
          <w:kern w:val="2"/>
        </w:rPr>
        <w:t>cadre de gestion des risques et améliorera la coordination, le partage de l</w:t>
      </w:r>
      <w:r w:rsidR="00EF31F8" w:rsidRPr="00CB1A2B">
        <w:rPr>
          <w:kern w:val="2"/>
        </w:rPr>
        <w:t>'</w:t>
      </w:r>
      <w:r w:rsidRPr="00CB1A2B">
        <w:rPr>
          <w:kern w:val="2"/>
        </w:rPr>
        <w:t xml:space="preserve">information et la communication entre les équipes </w:t>
      </w:r>
      <w:r w:rsidR="0076749B" w:rsidRPr="00CB1A2B">
        <w:rPr>
          <w:kern w:val="2"/>
        </w:rPr>
        <w:t xml:space="preserve">investies des différentes responsabilités en matière de </w:t>
      </w:r>
      <w:r w:rsidRPr="00CB1A2B">
        <w:rPr>
          <w:kern w:val="2"/>
        </w:rPr>
        <w:t xml:space="preserve">contrôle (tout en garantissant la confidentialité des enquêtes). Cela permettra </w:t>
      </w:r>
      <w:r w:rsidR="004E57BE" w:rsidRPr="00CB1A2B">
        <w:rPr>
          <w:kern w:val="2"/>
        </w:rPr>
        <w:t xml:space="preserve">une détection et un règlement plus efficaces des </w:t>
      </w:r>
      <w:r w:rsidRPr="00CB1A2B">
        <w:rPr>
          <w:kern w:val="2"/>
        </w:rPr>
        <w:t xml:space="preserve">problèmes systémiques, </w:t>
      </w:r>
      <w:r w:rsidR="004E57BE" w:rsidRPr="00CB1A2B">
        <w:rPr>
          <w:kern w:val="2"/>
        </w:rPr>
        <w:t xml:space="preserve">une </w:t>
      </w:r>
      <w:r w:rsidRPr="00CB1A2B">
        <w:rPr>
          <w:kern w:val="2"/>
        </w:rPr>
        <w:t xml:space="preserve">efficacité </w:t>
      </w:r>
      <w:r w:rsidR="004E57BE" w:rsidRPr="00CB1A2B">
        <w:rPr>
          <w:kern w:val="2"/>
        </w:rPr>
        <w:t xml:space="preserve">accrue et des </w:t>
      </w:r>
      <w:r w:rsidRPr="00CB1A2B">
        <w:rPr>
          <w:kern w:val="2"/>
        </w:rPr>
        <w:t xml:space="preserve">décisions </w:t>
      </w:r>
      <w:r w:rsidR="004E57BE" w:rsidRPr="00CB1A2B">
        <w:rPr>
          <w:kern w:val="2"/>
        </w:rPr>
        <w:t>plus éclairées</w:t>
      </w:r>
      <w:r w:rsidRPr="00CB1A2B">
        <w:rPr>
          <w:kern w:val="2"/>
        </w:rPr>
        <w:t>.</w:t>
      </w:r>
    </w:p>
    <w:p w14:paraId="47041C1C" w14:textId="488BC0A1" w:rsidR="00EB4B82" w:rsidRPr="00CB1A2B" w:rsidRDefault="004E57BE" w:rsidP="00EF31F8">
      <w:pPr>
        <w:keepLines/>
      </w:pPr>
      <w:bookmarkStart w:id="0" w:name="_Hlk138836198"/>
      <w:r w:rsidRPr="00CB1A2B">
        <w:lastRenderedPageBreak/>
        <w:t xml:space="preserve">La nouvelle unité permettra </w:t>
      </w:r>
      <w:r w:rsidR="0076749B" w:rsidRPr="00CB1A2B">
        <w:t xml:space="preserve">une </w:t>
      </w:r>
      <w:r w:rsidRPr="00CB1A2B">
        <w:t xml:space="preserve">gestion </w:t>
      </w:r>
      <w:r w:rsidR="0076749B" w:rsidRPr="00CB1A2B">
        <w:t xml:space="preserve">plus efficace </w:t>
      </w:r>
      <w:r w:rsidRPr="00CB1A2B">
        <w:t>de la charge de travail et de l</w:t>
      </w:r>
      <w:r w:rsidR="00EF31F8" w:rsidRPr="00CB1A2B">
        <w:t>'</w:t>
      </w:r>
      <w:r w:rsidRPr="00CB1A2B">
        <w:t xml:space="preserve">affectation des ressources, dans la mesure où cette configuration devrait autoriser une plus grande souplesse, en permettant </w:t>
      </w:r>
      <w:r w:rsidR="0076749B" w:rsidRPr="00CB1A2B">
        <w:t>d</w:t>
      </w:r>
      <w:r w:rsidR="00EF31F8" w:rsidRPr="00CB1A2B">
        <w:t>'</w:t>
      </w:r>
      <w:r w:rsidR="0076749B" w:rsidRPr="00CB1A2B">
        <w:t>utiliser des</w:t>
      </w:r>
      <w:r w:rsidRPr="00CB1A2B">
        <w:t xml:space="preserve"> </w:t>
      </w:r>
      <w:r w:rsidR="0076749B" w:rsidRPr="00CB1A2B">
        <w:t xml:space="preserve">auditeurs </w:t>
      </w:r>
      <w:r w:rsidRPr="00CB1A2B">
        <w:t>à l</w:t>
      </w:r>
      <w:r w:rsidR="00EF31F8" w:rsidRPr="00CB1A2B">
        <w:t>'</w:t>
      </w:r>
      <w:r w:rsidRPr="00CB1A2B">
        <w:t xml:space="preserve">appui </w:t>
      </w:r>
      <w:r w:rsidR="0076749B" w:rsidRPr="00CB1A2B">
        <w:t>d</w:t>
      </w:r>
      <w:r w:rsidR="00EF31F8" w:rsidRPr="00CB1A2B">
        <w:t>'</w:t>
      </w:r>
      <w:r w:rsidR="0076749B" w:rsidRPr="00CB1A2B">
        <w:t>une enquête,</w:t>
      </w:r>
      <w:r w:rsidRPr="00CB1A2B">
        <w:t xml:space="preserve"> </w:t>
      </w:r>
      <w:r w:rsidR="0076749B" w:rsidRPr="00CB1A2B">
        <w:t>ou des enquêteurs à l</w:t>
      </w:r>
      <w:r w:rsidR="00EF31F8" w:rsidRPr="00CB1A2B">
        <w:t>'</w:t>
      </w:r>
      <w:r w:rsidR="0076749B" w:rsidRPr="00CB1A2B">
        <w:t>appui d</w:t>
      </w:r>
      <w:r w:rsidR="00EF31F8" w:rsidRPr="00CB1A2B">
        <w:t>'</w:t>
      </w:r>
      <w:r w:rsidR="0076749B" w:rsidRPr="00CB1A2B">
        <w:t>un audit</w:t>
      </w:r>
      <w:r w:rsidRPr="00CB1A2B">
        <w:t xml:space="preserve">, en fonction des besoins </w:t>
      </w:r>
      <w:r w:rsidR="0076749B" w:rsidRPr="00CB1A2B">
        <w:t>particuliers</w:t>
      </w:r>
      <w:r w:rsidRPr="00CB1A2B">
        <w:t xml:space="preserve"> de l</w:t>
      </w:r>
      <w:r w:rsidR="00EF31F8" w:rsidRPr="00CB1A2B">
        <w:t>'</w:t>
      </w:r>
      <w:r w:rsidRPr="00CB1A2B">
        <w:t xml:space="preserve">organisation à </w:t>
      </w:r>
      <w:r w:rsidR="0076749B" w:rsidRPr="00CB1A2B">
        <w:t xml:space="preserve">un </w:t>
      </w:r>
      <w:r w:rsidRPr="00CB1A2B">
        <w:t>moment</w:t>
      </w:r>
      <w:r w:rsidR="0076749B" w:rsidRPr="00CB1A2B">
        <w:t xml:space="preserve"> donné</w:t>
      </w:r>
      <w:r w:rsidRPr="00CB1A2B">
        <w:t xml:space="preserve">. </w:t>
      </w:r>
      <w:r w:rsidR="0076749B" w:rsidRPr="00CB1A2B">
        <w:t>L</w:t>
      </w:r>
      <w:r w:rsidR="00EF31F8" w:rsidRPr="00CB1A2B">
        <w:t>'</w:t>
      </w:r>
      <w:r w:rsidR="0076749B" w:rsidRPr="00CB1A2B">
        <w:t>U</w:t>
      </w:r>
      <w:r w:rsidRPr="00CB1A2B">
        <w:t xml:space="preserve">nité </w:t>
      </w:r>
      <w:r w:rsidR="00014148" w:rsidRPr="00CB1A2B">
        <w:t>constituera l</w:t>
      </w:r>
      <w:r w:rsidR="00EF31F8" w:rsidRPr="00CB1A2B">
        <w:t>'</w:t>
      </w:r>
      <w:r w:rsidR="00014148" w:rsidRPr="00CB1A2B">
        <w:t xml:space="preserve">interlocuteur </w:t>
      </w:r>
      <w:r w:rsidRPr="00CB1A2B">
        <w:t xml:space="preserve">unique pour gérer </w:t>
      </w:r>
      <w:r w:rsidR="00014148" w:rsidRPr="00CB1A2B">
        <w:t xml:space="preserve">les </w:t>
      </w:r>
      <w:r w:rsidRPr="00CB1A2B">
        <w:t>interaction</w:t>
      </w:r>
      <w:r w:rsidR="00014148" w:rsidRPr="00CB1A2B">
        <w:t>s</w:t>
      </w:r>
      <w:r w:rsidRPr="00CB1A2B">
        <w:t xml:space="preserve"> avec trois réseaux professionnels importants du système des Nations </w:t>
      </w:r>
      <w:r w:rsidR="00014148" w:rsidRPr="00CB1A2B">
        <w:t>U</w:t>
      </w:r>
      <w:r w:rsidRPr="00CB1A2B">
        <w:t xml:space="preserve">nies: 1) </w:t>
      </w:r>
      <w:r w:rsidR="00014148" w:rsidRPr="00CB1A2B">
        <w:t xml:space="preserve">la </w:t>
      </w:r>
      <w:r w:rsidR="00E32554" w:rsidRPr="00CB1A2B">
        <w:t>r</w:t>
      </w:r>
      <w:r w:rsidR="00014148" w:rsidRPr="00CB1A2B">
        <w:t>éunion des représentants des services d</w:t>
      </w:r>
      <w:r w:rsidR="00EF31F8" w:rsidRPr="00CB1A2B">
        <w:t>'</w:t>
      </w:r>
      <w:r w:rsidR="00014148" w:rsidRPr="00CB1A2B">
        <w:t xml:space="preserve">audit interne des entités des Nations Unies; </w:t>
      </w:r>
      <w:r w:rsidRPr="00CB1A2B">
        <w:t xml:space="preserve">2) </w:t>
      </w:r>
      <w:r w:rsidR="00014148" w:rsidRPr="00CB1A2B">
        <w:t xml:space="preserve">la </w:t>
      </w:r>
      <w:r w:rsidR="00E32554" w:rsidRPr="00CB1A2B">
        <w:t>r</w:t>
      </w:r>
      <w:r w:rsidR="00014148" w:rsidRPr="00CB1A2B">
        <w:t xml:space="preserve">éunion des </w:t>
      </w:r>
      <w:r w:rsidRPr="00CB1A2B">
        <w:t>représentants des services d</w:t>
      </w:r>
      <w:r w:rsidR="00EF31F8" w:rsidRPr="00CB1A2B">
        <w:t>'</w:t>
      </w:r>
      <w:r w:rsidR="00014148" w:rsidRPr="00CB1A2B">
        <w:t>enquête</w:t>
      </w:r>
      <w:r w:rsidRPr="00CB1A2B">
        <w:t xml:space="preserve"> des Nations </w:t>
      </w:r>
      <w:r w:rsidR="00014148" w:rsidRPr="00CB1A2B">
        <w:t xml:space="preserve">Unies; et </w:t>
      </w:r>
      <w:r w:rsidRPr="00CB1A2B">
        <w:t xml:space="preserve">3) le </w:t>
      </w:r>
      <w:r w:rsidR="00014148" w:rsidRPr="00CB1A2B">
        <w:t>G</w:t>
      </w:r>
      <w:r w:rsidR="00B6234E" w:rsidRPr="00CB1A2B">
        <w:t>roupe des Nations U</w:t>
      </w:r>
      <w:r w:rsidRPr="00CB1A2B">
        <w:t xml:space="preserve">nies </w:t>
      </w:r>
      <w:r w:rsidR="00B6234E" w:rsidRPr="00CB1A2B">
        <w:t>pour l</w:t>
      </w:r>
      <w:r w:rsidR="00EF31F8" w:rsidRPr="00CB1A2B">
        <w:t>'</w:t>
      </w:r>
      <w:r w:rsidR="00B6234E" w:rsidRPr="00CB1A2B">
        <w:t>évaluation. Ce</w:t>
      </w:r>
      <w:r w:rsidRPr="00CB1A2B">
        <w:t xml:space="preserve"> </w:t>
      </w:r>
      <w:r w:rsidR="00B6234E" w:rsidRPr="00CB1A2B">
        <w:t xml:space="preserve">dispositif </w:t>
      </w:r>
      <w:r w:rsidRPr="00CB1A2B">
        <w:t xml:space="preserve">devrait favoriser </w:t>
      </w:r>
      <w:r w:rsidR="0076749B" w:rsidRPr="00CB1A2B">
        <w:t>l</w:t>
      </w:r>
      <w:r w:rsidR="00EF31F8" w:rsidRPr="00CB1A2B">
        <w:t>'</w:t>
      </w:r>
      <w:r w:rsidR="0076749B" w:rsidRPr="00CB1A2B">
        <w:t xml:space="preserve">amélioration des </w:t>
      </w:r>
      <w:r w:rsidRPr="00CB1A2B">
        <w:t xml:space="preserve">pratiques et </w:t>
      </w:r>
      <w:r w:rsidR="00B6234E" w:rsidRPr="00CB1A2B">
        <w:t>l</w:t>
      </w:r>
      <w:r w:rsidR="00EF31F8" w:rsidRPr="00CB1A2B">
        <w:t>'</w:t>
      </w:r>
      <w:r w:rsidR="00B6234E" w:rsidRPr="00CB1A2B">
        <w:t>échange de données d</w:t>
      </w:r>
      <w:r w:rsidR="00EF31F8" w:rsidRPr="00CB1A2B">
        <w:t>'</w:t>
      </w:r>
      <w:r w:rsidR="00B6234E" w:rsidRPr="00CB1A2B">
        <w:t xml:space="preserve">expérience dans le domaine du </w:t>
      </w:r>
      <w:r w:rsidRPr="00CB1A2B">
        <w:t>contrôle</w:t>
      </w:r>
      <w:r w:rsidR="00B6234E" w:rsidRPr="00CB1A2B">
        <w:t xml:space="preserve"> interne.</w:t>
      </w:r>
    </w:p>
    <w:p w14:paraId="03B727C1" w14:textId="387E5F23" w:rsidR="00EB4B82" w:rsidRPr="00CB1A2B" w:rsidRDefault="00EB4B82" w:rsidP="008A2C7F">
      <w:pPr>
        <w:pStyle w:val="Heading1"/>
      </w:pPr>
      <w:r w:rsidRPr="00CB1A2B">
        <w:t>2</w:t>
      </w:r>
      <w:r w:rsidRPr="00CB1A2B">
        <w:tab/>
        <w:t>F</w:t>
      </w:r>
      <w:r w:rsidR="00B6234E" w:rsidRPr="00CB1A2B">
        <w:t>onctions et responsabilités de l</w:t>
      </w:r>
      <w:r w:rsidR="00EF31F8" w:rsidRPr="00CB1A2B">
        <w:t>'</w:t>
      </w:r>
      <w:r w:rsidR="00B6234E" w:rsidRPr="00CB1A2B">
        <w:t>Unité du contrôle interne</w:t>
      </w:r>
    </w:p>
    <w:p w14:paraId="247CD8D4" w14:textId="47409951" w:rsidR="00EB4B82" w:rsidRPr="00CB1A2B" w:rsidRDefault="00B6234E" w:rsidP="008A2C7F">
      <w:r w:rsidRPr="00CB1A2B">
        <w:t>L</w:t>
      </w:r>
      <w:r w:rsidR="00EF31F8" w:rsidRPr="00CB1A2B">
        <w:t>'</w:t>
      </w:r>
      <w:r w:rsidRPr="00CB1A2B">
        <w:t xml:space="preserve">Unité du contrôle interne aidera </w:t>
      </w:r>
      <w:r w:rsidR="000C2B1E" w:rsidRPr="00CB1A2B">
        <w:t>la</w:t>
      </w:r>
      <w:r w:rsidRPr="00CB1A2B">
        <w:t xml:space="preserve"> Secrétaire général</w:t>
      </w:r>
      <w:r w:rsidR="000C2B1E" w:rsidRPr="00CB1A2B">
        <w:t>e</w:t>
      </w:r>
      <w:r w:rsidRPr="00CB1A2B">
        <w:t xml:space="preserve"> de l</w:t>
      </w:r>
      <w:r w:rsidR="00EF31F8" w:rsidRPr="00CB1A2B">
        <w:t>'</w:t>
      </w:r>
      <w:r w:rsidRPr="00CB1A2B">
        <w:t>UIT à s</w:t>
      </w:r>
      <w:r w:rsidR="00EF31F8" w:rsidRPr="00CB1A2B">
        <w:t>'</w:t>
      </w:r>
      <w:r w:rsidRPr="00CB1A2B">
        <w:t>acquitter d</w:t>
      </w:r>
      <w:r w:rsidR="0076749B" w:rsidRPr="00CB1A2B">
        <w:t>e ses responsabilités</w:t>
      </w:r>
      <w:r w:rsidRPr="00CB1A2B">
        <w:t xml:space="preserve"> de contrôle de gestion. Les activités d</w:t>
      </w:r>
      <w:r w:rsidR="00EF31F8" w:rsidRPr="00CB1A2B">
        <w:t>'</w:t>
      </w:r>
      <w:r w:rsidRPr="00CB1A2B">
        <w:t>audit, d</w:t>
      </w:r>
      <w:r w:rsidR="00EF31F8" w:rsidRPr="00CB1A2B">
        <w:t>'</w:t>
      </w:r>
      <w:r w:rsidRPr="00CB1A2B">
        <w:t>enquête et d</w:t>
      </w:r>
      <w:r w:rsidR="00EF31F8" w:rsidRPr="00CB1A2B">
        <w:t>'</w:t>
      </w:r>
      <w:r w:rsidRPr="00CB1A2B">
        <w:t>évaluation de l</w:t>
      </w:r>
      <w:r w:rsidR="00EF31F8" w:rsidRPr="00CB1A2B">
        <w:t>'</w:t>
      </w:r>
      <w:r w:rsidRPr="00CB1A2B">
        <w:t>Unité du contrôle interne seront régies par le Règlement financier et les Règles financières de l</w:t>
      </w:r>
      <w:r w:rsidR="00EF31F8" w:rsidRPr="00CB1A2B">
        <w:t>'</w:t>
      </w:r>
      <w:r w:rsidRPr="00CB1A2B">
        <w:t>UIT, ainsi que par une Charte de l</w:t>
      </w:r>
      <w:r w:rsidR="00EF31F8" w:rsidRPr="00CB1A2B">
        <w:t>'</w:t>
      </w:r>
      <w:r w:rsidRPr="00CB1A2B">
        <w:t xml:space="preserve">Unité du contrôle interne qui </w:t>
      </w:r>
      <w:r w:rsidR="0076749B" w:rsidRPr="00CB1A2B">
        <w:t>en précisera</w:t>
      </w:r>
      <w:r w:rsidRPr="00CB1A2B">
        <w:t xml:space="preserve">, entre autres, </w:t>
      </w:r>
      <w:r w:rsidR="0076749B" w:rsidRPr="00CB1A2B">
        <w:t xml:space="preserve">la </w:t>
      </w:r>
      <w:r w:rsidRPr="00CB1A2B">
        <w:t xml:space="preserve">mission, </w:t>
      </w:r>
      <w:r w:rsidR="0076749B" w:rsidRPr="00CB1A2B">
        <w:t xml:space="preserve">le </w:t>
      </w:r>
      <w:r w:rsidRPr="00CB1A2B">
        <w:t>champ d</w:t>
      </w:r>
      <w:r w:rsidR="00EF31F8" w:rsidRPr="00CB1A2B">
        <w:t>'</w:t>
      </w:r>
      <w:r w:rsidRPr="00CB1A2B">
        <w:t xml:space="preserve">action, </w:t>
      </w:r>
      <w:r w:rsidR="0076749B" w:rsidRPr="00CB1A2B">
        <w:t xml:space="preserve">les </w:t>
      </w:r>
      <w:r w:rsidRPr="00CB1A2B">
        <w:t xml:space="preserve">responsabilités et </w:t>
      </w:r>
      <w:r w:rsidR="0076749B" w:rsidRPr="00CB1A2B">
        <w:t xml:space="preserve">les </w:t>
      </w:r>
      <w:r w:rsidRPr="00CB1A2B">
        <w:t>attributions, et consacrera le principe fondamental de l</w:t>
      </w:r>
      <w:r w:rsidR="00EF31F8" w:rsidRPr="00CB1A2B">
        <w:t>'</w:t>
      </w:r>
      <w:r w:rsidRPr="00CB1A2B">
        <w:t>indépendance de l</w:t>
      </w:r>
      <w:r w:rsidR="00EF31F8" w:rsidRPr="00CB1A2B">
        <w:t>'</w:t>
      </w:r>
      <w:r w:rsidRPr="00CB1A2B">
        <w:t>Unité du contrôle interne dans l</w:t>
      </w:r>
      <w:r w:rsidR="00EF31F8" w:rsidRPr="00CB1A2B">
        <w:t>'</w:t>
      </w:r>
      <w:r w:rsidRPr="00CB1A2B">
        <w:t>exercice de ses fonctions.</w:t>
      </w:r>
    </w:p>
    <w:p w14:paraId="6496FBF4" w14:textId="1ACF0B27" w:rsidR="00EB4B82" w:rsidRPr="00CB1A2B" w:rsidRDefault="006D7C0B" w:rsidP="008A2C7F">
      <w:r w:rsidRPr="00CB1A2B">
        <w:t>Les services de contrôle interne couvrent l</w:t>
      </w:r>
      <w:r w:rsidR="00EF31F8" w:rsidRPr="00CB1A2B">
        <w:t>'</w:t>
      </w:r>
      <w:r w:rsidRPr="00CB1A2B">
        <w:t>ensemble des programmes, projets et activités menés par les trois Bureaux de l</w:t>
      </w:r>
      <w:r w:rsidR="00EF31F8" w:rsidRPr="00CB1A2B">
        <w:t>'</w:t>
      </w:r>
      <w:r w:rsidRPr="00CB1A2B">
        <w:t>UIT et les Départements du Secrétariat général, y compris hors siège. Les principes fondamentaux suivants sous-tendront l</w:t>
      </w:r>
      <w:r w:rsidR="00EF31F8" w:rsidRPr="00CB1A2B">
        <w:t>'</w:t>
      </w:r>
      <w:r w:rsidRPr="00CB1A2B">
        <w:t>action de l</w:t>
      </w:r>
      <w:r w:rsidR="00EF31F8" w:rsidRPr="00CB1A2B">
        <w:t>'</w:t>
      </w:r>
      <w:r w:rsidRPr="00CB1A2B">
        <w:t>Unité du contrôle interne:</w:t>
      </w:r>
    </w:p>
    <w:p w14:paraId="0F4CAFA9" w14:textId="2B6C34D0" w:rsidR="00EB4B82" w:rsidRPr="00CB1A2B" w:rsidRDefault="00EB4B82" w:rsidP="008A2C7F">
      <w:pPr>
        <w:pStyle w:val="enumlev1"/>
      </w:pPr>
      <w:r w:rsidRPr="00CB1A2B">
        <w:t>a)</w:t>
      </w:r>
      <w:r w:rsidRPr="00CB1A2B">
        <w:tab/>
      </w:r>
      <w:r w:rsidR="004E299D" w:rsidRPr="00CB1A2B">
        <w:rPr>
          <w:u w:val="single"/>
        </w:rPr>
        <w:t>Renforcer la transparence et la responsabilité</w:t>
      </w:r>
      <w:r w:rsidR="00300DEF" w:rsidRPr="00CB1A2B">
        <w:t>: l</w:t>
      </w:r>
      <w:r w:rsidR="00EF31F8" w:rsidRPr="00CB1A2B">
        <w:t>'</w:t>
      </w:r>
      <w:r w:rsidR="004E299D" w:rsidRPr="00CB1A2B">
        <w:t>Unité du contrôle interne veillera à ce que l</w:t>
      </w:r>
      <w:r w:rsidR="00EF31F8" w:rsidRPr="00CB1A2B">
        <w:t>'</w:t>
      </w:r>
      <w:r w:rsidR="004E299D" w:rsidRPr="00CB1A2B">
        <w:t xml:space="preserve">UIT </w:t>
      </w:r>
      <w:r w:rsidR="00465821" w:rsidRPr="00CB1A2B">
        <w:t xml:space="preserve">agisse conformément </w:t>
      </w:r>
      <w:r w:rsidR="004E299D" w:rsidRPr="00CB1A2B">
        <w:t>aux objectifs, politiques et procédures de l</w:t>
      </w:r>
      <w:r w:rsidR="00EF31F8" w:rsidRPr="00CB1A2B">
        <w:t>'</w:t>
      </w:r>
      <w:r w:rsidR="004E299D" w:rsidRPr="00CB1A2B">
        <w:t xml:space="preserve">organisation, aux orientations </w:t>
      </w:r>
      <w:r w:rsidR="00465821" w:rsidRPr="00CB1A2B">
        <w:t>formulées</w:t>
      </w:r>
      <w:r w:rsidR="004E299D" w:rsidRPr="00CB1A2B">
        <w:t xml:space="preserve"> par le Secrétariat </w:t>
      </w:r>
      <w:r w:rsidR="00300DEF" w:rsidRPr="00CB1A2B">
        <w:t>de l</w:t>
      </w:r>
      <w:r w:rsidR="00EF31F8" w:rsidRPr="00CB1A2B">
        <w:t>'</w:t>
      </w:r>
      <w:r w:rsidR="00300DEF" w:rsidRPr="00CB1A2B">
        <w:t xml:space="preserve">ONU </w:t>
      </w:r>
      <w:r w:rsidR="004E299D" w:rsidRPr="00CB1A2B">
        <w:t xml:space="preserve">et le système des Nations Unies, </w:t>
      </w:r>
      <w:r w:rsidR="00465821" w:rsidRPr="00CB1A2B">
        <w:t xml:space="preserve">et </w:t>
      </w:r>
      <w:r w:rsidR="004E299D" w:rsidRPr="00CB1A2B">
        <w:t>aux intérêts des parties prenantes de l</w:t>
      </w:r>
      <w:r w:rsidR="00EF31F8" w:rsidRPr="00CB1A2B">
        <w:t>'</w:t>
      </w:r>
      <w:r w:rsidR="004E299D" w:rsidRPr="00CB1A2B">
        <w:t>UIT. Par l</w:t>
      </w:r>
      <w:r w:rsidR="00EF31F8" w:rsidRPr="00CB1A2B">
        <w:t>'</w:t>
      </w:r>
      <w:r w:rsidR="004E299D" w:rsidRPr="00CB1A2B">
        <w:t>int</w:t>
      </w:r>
      <w:r w:rsidR="000C2B1E" w:rsidRPr="00CB1A2B">
        <w:t xml:space="preserve">ermédiaire de </w:t>
      </w:r>
      <w:r w:rsidR="0076749B" w:rsidRPr="00CB1A2B">
        <w:t>l</w:t>
      </w:r>
      <w:r w:rsidR="00EF31F8" w:rsidRPr="00CB1A2B">
        <w:t>'</w:t>
      </w:r>
      <w:r w:rsidR="0076749B" w:rsidRPr="00CB1A2B">
        <w:t>U</w:t>
      </w:r>
      <w:r w:rsidR="004E299D" w:rsidRPr="00CB1A2B">
        <w:t xml:space="preserve">nité, </w:t>
      </w:r>
      <w:r w:rsidR="00300DEF" w:rsidRPr="00CB1A2B">
        <w:t>la</w:t>
      </w:r>
      <w:r w:rsidR="004E299D" w:rsidRPr="00CB1A2B">
        <w:t xml:space="preserve"> Secrétaire général</w:t>
      </w:r>
      <w:r w:rsidR="00300DEF" w:rsidRPr="00CB1A2B">
        <w:t>e</w:t>
      </w:r>
      <w:r w:rsidR="004E299D" w:rsidRPr="00CB1A2B">
        <w:t xml:space="preserve"> </w:t>
      </w:r>
      <w:r w:rsidR="00300DEF" w:rsidRPr="00CB1A2B">
        <w:t>continuera de garantir la transparence et la responsabilité de</w:t>
      </w:r>
      <w:r w:rsidR="004E299D" w:rsidRPr="00CB1A2B">
        <w:t xml:space="preserve"> l</w:t>
      </w:r>
      <w:r w:rsidR="00EF31F8" w:rsidRPr="00CB1A2B">
        <w:t>'</w:t>
      </w:r>
      <w:r w:rsidR="004E299D" w:rsidRPr="00CB1A2B">
        <w:t xml:space="preserve">UIT </w:t>
      </w:r>
      <w:r w:rsidR="00300DEF" w:rsidRPr="00CB1A2B">
        <w:t xml:space="preserve">vis-à-vis des </w:t>
      </w:r>
      <w:r w:rsidR="004E299D" w:rsidRPr="00CB1A2B">
        <w:t xml:space="preserve">États </w:t>
      </w:r>
      <w:r w:rsidR="001E34E9" w:rsidRPr="00CB1A2B">
        <w:t>M</w:t>
      </w:r>
      <w:r w:rsidR="004E299D" w:rsidRPr="00CB1A2B">
        <w:t xml:space="preserve">embres, </w:t>
      </w:r>
      <w:r w:rsidR="00300DEF" w:rsidRPr="00CB1A2B">
        <w:t xml:space="preserve">des autres institutions </w:t>
      </w:r>
      <w:r w:rsidR="004E299D" w:rsidRPr="00CB1A2B">
        <w:t xml:space="preserve">du système des Nations Unies et </w:t>
      </w:r>
      <w:r w:rsidR="00300DEF" w:rsidRPr="00CB1A2B">
        <w:t xml:space="preserve">du </w:t>
      </w:r>
      <w:r w:rsidR="004E299D" w:rsidRPr="00CB1A2B">
        <w:t>public</w:t>
      </w:r>
      <w:r w:rsidR="00300DEF" w:rsidRPr="00CB1A2B">
        <w:t>.</w:t>
      </w:r>
    </w:p>
    <w:p w14:paraId="0BFBAF14" w14:textId="4C1AA1F0" w:rsidR="00EB4B82" w:rsidRPr="00CB1A2B" w:rsidRDefault="00EB4B82" w:rsidP="008A2C7F">
      <w:pPr>
        <w:pStyle w:val="enumlev1"/>
      </w:pPr>
      <w:r w:rsidRPr="00CB1A2B">
        <w:t>b)</w:t>
      </w:r>
      <w:r w:rsidRPr="00CB1A2B">
        <w:tab/>
      </w:r>
      <w:r w:rsidR="00300DEF" w:rsidRPr="00CB1A2B">
        <w:rPr>
          <w:u w:val="single"/>
        </w:rPr>
        <w:t>Renforcer la gestion des risques et les contrôles internes</w:t>
      </w:r>
      <w:r w:rsidR="00300DEF" w:rsidRPr="00CB1A2B">
        <w:t xml:space="preserve">: </w:t>
      </w:r>
      <w:r w:rsidR="00663829" w:rsidRPr="00CB1A2B">
        <w:t>l</w:t>
      </w:r>
      <w:r w:rsidR="00EF31F8" w:rsidRPr="00CB1A2B">
        <w:t>'</w:t>
      </w:r>
      <w:r w:rsidR="00300DEF" w:rsidRPr="00CB1A2B">
        <w:t xml:space="preserve">Unité du contrôle interne </w:t>
      </w:r>
      <w:r w:rsidR="003A5942" w:rsidRPr="00CB1A2B">
        <w:t>aidera</w:t>
      </w:r>
      <w:r w:rsidR="00300DEF" w:rsidRPr="00CB1A2B">
        <w:t xml:space="preserve"> à </w:t>
      </w:r>
      <w:r w:rsidR="003A5942" w:rsidRPr="00CB1A2B">
        <w:t xml:space="preserve">établir </w:t>
      </w:r>
      <w:r w:rsidR="00300DEF" w:rsidRPr="00CB1A2B">
        <w:t xml:space="preserve">les risques potentiels et les </w:t>
      </w:r>
      <w:r w:rsidR="003A5942" w:rsidRPr="00CB1A2B">
        <w:t>améliorations à apporter aux contrôles internes de l</w:t>
      </w:r>
      <w:r w:rsidR="00EF31F8" w:rsidRPr="00CB1A2B">
        <w:t>'</w:t>
      </w:r>
      <w:r w:rsidR="003A5942" w:rsidRPr="00CB1A2B">
        <w:t xml:space="preserve">UIT, de façon à permettre un </w:t>
      </w:r>
      <w:r w:rsidR="00300DEF" w:rsidRPr="00CB1A2B">
        <w:t>cadre solide de gestion des risques.</w:t>
      </w:r>
      <w:r w:rsidR="003A5942" w:rsidRPr="00CB1A2B">
        <w:t xml:space="preserve"> Elle aidera aussi l</w:t>
      </w:r>
      <w:r w:rsidR="00EF31F8" w:rsidRPr="00CB1A2B">
        <w:t>'</w:t>
      </w:r>
      <w:r w:rsidR="003A5942" w:rsidRPr="00CB1A2B">
        <w:t>UIT à mettre en application et à respecter les pratiques de référence concernant les cinq composantes du cadre du COSO</w:t>
      </w:r>
      <w:r w:rsidR="003A5942" w:rsidRPr="00CB1A2B">
        <w:rPr>
          <w:rStyle w:val="FootnoteReference"/>
        </w:rPr>
        <w:footnoteReference w:id="2"/>
      </w:r>
      <w:r w:rsidR="003A5942" w:rsidRPr="00CB1A2B">
        <w:t xml:space="preserve">: </w:t>
      </w:r>
      <w:r w:rsidR="00C80122" w:rsidRPr="00CB1A2B">
        <w:t>environnement de contrôle</w:t>
      </w:r>
      <w:r w:rsidR="003A5942" w:rsidRPr="00CB1A2B">
        <w:t>, évaluation des risques, activités de contrôle, information et communication et suivi</w:t>
      </w:r>
      <w:r w:rsidRPr="00CB1A2B">
        <w:t>.</w:t>
      </w:r>
    </w:p>
    <w:p w14:paraId="51784D15" w14:textId="4355F70F" w:rsidR="00EB4B82" w:rsidRPr="00CB1A2B" w:rsidRDefault="00EB4B82" w:rsidP="008A2C7F">
      <w:pPr>
        <w:pStyle w:val="enumlev1"/>
      </w:pPr>
      <w:r w:rsidRPr="00CB1A2B">
        <w:t>c)</w:t>
      </w:r>
      <w:r w:rsidRPr="00CB1A2B">
        <w:tab/>
      </w:r>
      <w:r w:rsidR="00C80122" w:rsidRPr="00CB1A2B">
        <w:rPr>
          <w:u w:val="single"/>
        </w:rPr>
        <w:t>Promouvoir une culture de l</w:t>
      </w:r>
      <w:r w:rsidR="00EF31F8" w:rsidRPr="00CB1A2B">
        <w:rPr>
          <w:u w:val="single"/>
        </w:rPr>
        <w:t>'</w:t>
      </w:r>
      <w:r w:rsidR="00C80122" w:rsidRPr="00CB1A2B">
        <w:rPr>
          <w:u w:val="single"/>
        </w:rPr>
        <w:t>apprentissage et du progrès continus</w:t>
      </w:r>
      <w:r w:rsidR="00C80122" w:rsidRPr="00CB1A2B">
        <w:t xml:space="preserve">: </w:t>
      </w:r>
      <w:r w:rsidR="00663829" w:rsidRPr="00CB1A2B">
        <w:t>l</w:t>
      </w:r>
      <w:r w:rsidR="00EF31F8" w:rsidRPr="00CB1A2B">
        <w:t>'</w:t>
      </w:r>
      <w:r w:rsidR="00C80122" w:rsidRPr="00CB1A2B">
        <w:t xml:space="preserve">Unité du contrôle interne </w:t>
      </w:r>
      <w:r w:rsidR="00F74330" w:rsidRPr="00CB1A2B">
        <w:t>facilitera</w:t>
      </w:r>
      <w:r w:rsidR="00C80122" w:rsidRPr="00CB1A2B">
        <w:t xml:space="preserve"> l</w:t>
      </w:r>
      <w:r w:rsidR="00EF31F8" w:rsidRPr="00CB1A2B">
        <w:t>'</w:t>
      </w:r>
      <w:r w:rsidR="00C80122" w:rsidRPr="00CB1A2B">
        <w:t>échange de données d</w:t>
      </w:r>
      <w:r w:rsidR="00EF31F8" w:rsidRPr="00CB1A2B">
        <w:t>'</w:t>
      </w:r>
      <w:r w:rsidR="00C80122" w:rsidRPr="00CB1A2B">
        <w:t>expérience et de bonnes pratique</w:t>
      </w:r>
      <w:r w:rsidR="00EF31F8" w:rsidRPr="00CB1A2B">
        <w:t>s</w:t>
      </w:r>
      <w:r w:rsidR="00C80122" w:rsidRPr="00CB1A2B">
        <w:t xml:space="preserve"> au sein du </w:t>
      </w:r>
      <w:r w:rsidR="00743D0E" w:rsidRPr="00CB1A2B">
        <w:t>S</w:t>
      </w:r>
      <w:r w:rsidR="00C80122" w:rsidRPr="00CB1A2B">
        <w:t>ecrétariat de l</w:t>
      </w:r>
      <w:r w:rsidR="00EF31F8" w:rsidRPr="00CB1A2B">
        <w:t>'</w:t>
      </w:r>
      <w:r w:rsidR="00C80122" w:rsidRPr="00CB1A2B">
        <w:t xml:space="preserve">UIT. </w:t>
      </w:r>
      <w:r w:rsidR="00F74330" w:rsidRPr="00CB1A2B">
        <w:t xml:space="preserve">Elle favorisera ainsi </w:t>
      </w:r>
      <w:r w:rsidR="00C80122" w:rsidRPr="00CB1A2B">
        <w:t xml:space="preserve">une </w:t>
      </w:r>
      <w:r w:rsidR="00F74330" w:rsidRPr="00CB1A2B">
        <w:t>culture de l</w:t>
      </w:r>
      <w:r w:rsidR="00EF31F8" w:rsidRPr="00CB1A2B">
        <w:t>'</w:t>
      </w:r>
      <w:r w:rsidR="00F74330" w:rsidRPr="00CB1A2B">
        <w:t xml:space="preserve">apprentissage et du progrès continus </w:t>
      </w:r>
      <w:r w:rsidR="00C80122" w:rsidRPr="00CB1A2B">
        <w:t>afin d</w:t>
      </w:r>
      <w:r w:rsidR="00EF31F8" w:rsidRPr="00CB1A2B">
        <w:t>'</w:t>
      </w:r>
      <w:r w:rsidR="00C80122" w:rsidRPr="00CB1A2B">
        <w:t xml:space="preserve">améliorer </w:t>
      </w:r>
      <w:r w:rsidR="000C2B1E" w:rsidRPr="00CB1A2B">
        <w:t>la performance</w:t>
      </w:r>
      <w:r w:rsidR="00F74330" w:rsidRPr="00CB1A2B">
        <w:t xml:space="preserve"> </w:t>
      </w:r>
      <w:r w:rsidR="00C80122" w:rsidRPr="00CB1A2B">
        <w:t>de l</w:t>
      </w:r>
      <w:r w:rsidR="00EF31F8" w:rsidRPr="00CB1A2B">
        <w:t>'</w:t>
      </w:r>
      <w:r w:rsidR="00C80122" w:rsidRPr="00CB1A2B">
        <w:t>organisation</w:t>
      </w:r>
      <w:r w:rsidR="00F74330" w:rsidRPr="00CB1A2B">
        <w:t>.</w:t>
      </w:r>
    </w:p>
    <w:bookmarkEnd w:id="0"/>
    <w:p w14:paraId="42626897" w14:textId="2688A295" w:rsidR="00112B2D" w:rsidRPr="00CB1A2B" w:rsidRDefault="00F74330" w:rsidP="00EF31F8">
      <w:pPr>
        <w:keepNext/>
        <w:keepLines/>
      </w:pPr>
      <w:r w:rsidRPr="00CB1A2B">
        <w:lastRenderedPageBreak/>
        <w:t>Les responsabilités de l</w:t>
      </w:r>
      <w:r w:rsidR="00EF31F8" w:rsidRPr="00CB1A2B">
        <w:t>'</w:t>
      </w:r>
      <w:r w:rsidRPr="00CB1A2B">
        <w:t>Unité du contrôle interne seront les suivantes</w:t>
      </w:r>
      <w:r w:rsidR="00EB4B82" w:rsidRPr="00CB1A2B">
        <w:t>:</w:t>
      </w:r>
    </w:p>
    <w:p w14:paraId="0E771E58" w14:textId="171DA0BD" w:rsidR="00EB4B82" w:rsidRPr="00CB1A2B" w:rsidRDefault="00EB4B82" w:rsidP="004129C0">
      <w:pPr>
        <w:pStyle w:val="enumlev1"/>
      </w:pPr>
      <w:r w:rsidRPr="00CB1A2B">
        <w:t>a)</w:t>
      </w:r>
      <w:r w:rsidRPr="00CB1A2B">
        <w:tab/>
      </w:r>
      <w:r w:rsidR="00696C70" w:rsidRPr="00CB1A2B">
        <w:rPr>
          <w:u w:val="single"/>
        </w:rPr>
        <w:t>Audit interne</w:t>
      </w:r>
      <w:r w:rsidRPr="00CB1A2B">
        <w:t xml:space="preserve">: </w:t>
      </w:r>
      <w:r w:rsidR="00663829" w:rsidRPr="00CB1A2B">
        <w:t>l</w:t>
      </w:r>
      <w:r w:rsidR="00696C70" w:rsidRPr="00CB1A2B">
        <w:t>es audits internes menés par l</w:t>
      </w:r>
      <w:r w:rsidR="00EF31F8" w:rsidRPr="00CB1A2B">
        <w:t>'</w:t>
      </w:r>
      <w:r w:rsidR="00696C70" w:rsidRPr="00CB1A2B">
        <w:t>Unité du contrôle interne constitueront une activité indépendante et objective d</w:t>
      </w:r>
      <w:r w:rsidR="00EF31F8" w:rsidRPr="00CB1A2B">
        <w:t>'</w:t>
      </w:r>
      <w:r w:rsidR="00696C70" w:rsidRPr="00CB1A2B">
        <w:t>assurance et de conseil visant à apporter de la valeur ajoutée et à faire progresser les activités de l</w:t>
      </w:r>
      <w:r w:rsidR="00EF31F8" w:rsidRPr="00CB1A2B">
        <w:t>'</w:t>
      </w:r>
      <w:r w:rsidR="00696C70" w:rsidRPr="00CB1A2B">
        <w:t>organisation. Ils aideront l</w:t>
      </w:r>
      <w:r w:rsidR="00EF31F8" w:rsidRPr="00CB1A2B">
        <w:t>'</w:t>
      </w:r>
      <w:r w:rsidR="00696C70" w:rsidRPr="00CB1A2B">
        <w:t>UIT à atteindre ses objectifs en recourant à une méthode systématique et disciplinée pour évaluer et améliorer l</w:t>
      </w:r>
      <w:r w:rsidR="00EF31F8" w:rsidRPr="00CB1A2B">
        <w:t>'</w:t>
      </w:r>
      <w:r w:rsidR="00696C70" w:rsidRPr="00CB1A2B">
        <w:t>efficacité des processus de gouvernance, de gestion des risques et de contrôle interne, en veillant au respect de la conformité</w:t>
      </w:r>
      <w:r w:rsidRPr="00CB1A2B">
        <w:t xml:space="preserve">. </w:t>
      </w:r>
      <w:r w:rsidR="00696C70" w:rsidRPr="00CB1A2B">
        <w:t xml:space="preserve">Tous les audits seront </w:t>
      </w:r>
      <w:r w:rsidR="00112B2D" w:rsidRPr="00CB1A2B">
        <w:t>menés d</w:t>
      </w:r>
      <w:r w:rsidR="00EF31F8" w:rsidRPr="00CB1A2B">
        <w:t>'</w:t>
      </w:r>
      <w:r w:rsidR="00112B2D" w:rsidRPr="00CB1A2B">
        <w:t xml:space="preserve">après </w:t>
      </w:r>
      <w:r w:rsidR="00696C70" w:rsidRPr="00CB1A2B">
        <w:t xml:space="preserve">les risques et </w:t>
      </w:r>
      <w:r w:rsidR="00112B2D" w:rsidRPr="00CB1A2B">
        <w:t>conformément au Cadre de référence international des pratiques professionnelles adopté par l</w:t>
      </w:r>
      <w:r w:rsidR="00EF31F8" w:rsidRPr="00CB1A2B">
        <w:t>'</w:t>
      </w:r>
      <w:r w:rsidR="00112B2D" w:rsidRPr="00CB1A2B">
        <w:t>Institut des auditeurs internes</w:t>
      </w:r>
      <w:r w:rsidRPr="00CB1A2B">
        <w:rPr>
          <w:rStyle w:val="FootnoteReference"/>
        </w:rPr>
        <w:footnoteReference w:id="3"/>
      </w:r>
      <w:r w:rsidRPr="00CB1A2B">
        <w:t>.</w:t>
      </w:r>
    </w:p>
    <w:p w14:paraId="0AD3BC30" w14:textId="53F3E1C6" w:rsidR="00EB4B82" w:rsidRPr="00CB1A2B" w:rsidRDefault="00EB4B82" w:rsidP="008A2C7F">
      <w:pPr>
        <w:pStyle w:val="enumlev1"/>
      </w:pPr>
      <w:r w:rsidRPr="00CB1A2B">
        <w:t>b)</w:t>
      </w:r>
      <w:r w:rsidRPr="00CB1A2B">
        <w:tab/>
      </w:r>
      <w:r w:rsidR="00D4122E" w:rsidRPr="00CB1A2B">
        <w:rPr>
          <w:caps/>
          <w:u w:val="single"/>
        </w:rPr>
        <w:t>e</w:t>
      </w:r>
      <w:r w:rsidR="00D4122E" w:rsidRPr="00CB1A2B">
        <w:rPr>
          <w:u w:val="single"/>
        </w:rPr>
        <w:t>nquêtes</w:t>
      </w:r>
      <w:r w:rsidRPr="00CB1A2B">
        <w:t xml:space="preserve">: </w:t>
      </w:r>
      <w:r w:rsidR="00663829" w:rsidRPr="00CB1A2B">
        <w:t>l</w:t>
      </w:r>
      <w:r w:rsidR="00EF31F8" w:rsidRPr="00CB1A2B">
        <w:t>'</w:t>
      </w:r>
      <w:r w:rsidR="00D4122E" w:rsidRPr="00CB1A2B">
        <w:t>Unité du contrôle interne enquête</w:t>
      </w:r>
      <w:r w:rsidR="000C2B1E" w:rsidRPr="00CB1A2B">
        <w:t>ra</w:t>
      </w:r>
      <w:r w:rsidR="00D4122E" w:rsidRPr="00CB1A2B">
        <w:t xml:space="preserve"> sur les cas présumés d</w:t>
      </w:r>
      <w:r w:rsidR="00EF31F8" w:rsidRPr="00CB1A2B">
        <w:t>'</w:t>
      </w:r>
      <w:r w:rsidR="00D4122E" w:rsidRPr="00CB1A2B">
        <w:t>inconduite du personnel de l</w:t>
      </w:r>
      <w:r w:rsidR="00EF31F8" w:rsidRPr="00CB1A2B">
        <w:t>'</w:t>
      </w:r>
      <w:r w:rsidR="00D4122E" w:rsidRPr="00CB1A2B">
        <w:t xml:space="preserve">UIT, y compris de fraude, de vol et de détournement de fonds, de corruption, de </w:t>
      </w:r>
      <w:r w:rsidR="000C2B1E" w:rsidRPr="00CB1A2B">
        <w:t>harcèlement sexuel</w:t>
      </w:r>
      <w:r w:rsidR="00D4122E" w:rsidRPr="00CB1A2B">
        <w:t xml:space="preserve"> et d</w:t>
      </w:r>
      <w:r w:rsidR="00EF31F8" w:rsidRPr="00CB1A2B">
        <w:t>'</w:t>
      </w:r>
      <w:r w:rsidR="00D4122E" w:rsidRPr="00CB1A2B">
        <w:t>exploitation et de violence sexuelles, de discrimination, de harcèlement sur le lieu de travail et d</w:t>
      </w:r>
      <w:r w:rsidR="00EF31F8" w:rsidRPr="00CB1A2B">
        <w:t>'</w:t>
      </w:r>
      <w:r w:rsidR="00D4122E" w:rsidRPr="00CB1A2B">
        <w:t>abus de pouvoir, de représailles contre les lanceurs d</w:t>
      </w:r>
      <w:r w:rsidR="00EF31F8" w:rsidRPr="00CB1A2B">
        <w:t>'</w:t>
      </w:r>
      <w:r w:rsidR="00D4122E" w:rsidRPr="00CB1A2B">
        <w:t>alerte et d</w:t>
      </w:r>
      <w:r w:rsidR="00EF31F8" w:rsidRPr="00CB1A2B">
        <w:t>'</w:t>
      </w:r>
      <w:r w:rsidR="00D4122E" w:rsidRPr="00CB1A2B">
        <w:t>abus de privilèges et d</w:t>
      </w:r>
      <w:r w:rsidR="00EF31F8" w:rsidRPr="00CB1A2B">
        <w:t>'</w:t>
      </w:r>
      <w:r w:rsidR="00D4122E" w:rsidRPr="00CB1A2B">
        <w:t>immunités. L</w:t>
      </w:r>
      <w:r w:rsidR="00EF31F8" w:rsidRPr="00CB1A2B">
        <w:t>'</w:t>
      </w:r>
      <w:r w:rsidR="00D4122E" w:rsidRPr="00CB1A2B">
        <w:t>Unité du contrôle interne est le seul organe compétent pour mener l</w:t>
      </w:r>
      <w:r w:rsidR="00EF31F8" w:rsidRPr="00CB1A2B">
        <w:t>'</w:t>
      </w:r>
      <w:r w:rsidR="00D4122E" w:rsidRPr="00CB1A2B">
        <w:t xml:space="preserve">ensemble des enquêtes </w:t>
      </w:r>
      <w:r w:rsidR="006B5ABA" w:rsidRPr="00CB1A2B">
        <w:t xml:space="preserve">à </w:t>
      </w:r>
      <w:r w:rsidR="00D4122E" w:rsidRPr="00CB1A2B">
        <w:t>l</w:t>
      </w:r>
      <w:r w:rsidR="00EF31F8" w:rsidRPr="00CB1A2B">
        <w:t>'</w:t>
      </w:r>
      <w:r w:rsidR="00D4122E" w:rsidRPr="00CB1A2B">
        <w:t>UIT.</w:t>
      </w:r>
    </w:p>
    <w:p w14:paraId="77E722F9" w14:textId="504CB05E" w:rsidR="00EB4B82" w:rsidRPr="00CB1A2B" w:rsidRDefault="00EB4B82" w:rsidP="008A2C7F">
      <w:pPr>
        <w:pStyle w:val="enumlev1"/>
      </w:pPr>
      <w:r w:rsidRPr="00CB1A2B">
        <w:t>c)</w:t>
      </w:r>
      <w:r w:rsidRPr="00CB1A2B">
        <w:tab/>
      </w:r>
      <w:r w:rsidR="006B5ABA" w:rsidRPr="00CB1A2B">
        <w:rPr>
          <w:caps/>
          <w:u w:val="single"/>
        </w:rPr>
        <w:t>é</w:t>
      </w:r>
      <w:r w:rsidRPr="00CB1A2B">
        <w:rPr>
          <w:u w:val="single"/>
        </w:rPr>
        <w:t>valuation</w:t>
      </w:r>
      <w:r w:rsidRPr="00CB1A2B">
        <w:t xml:space="preserve">: </w:t>
      </w:r>
      <w:r w:rsidR="00663829" w:rsidRPr="00CB1A2B">
        <w:t>l</w:t>
      </w:r>
      <w:r w:rsidR="00EF31F8" w:rsidRPr="00CB1A2B">
        <w:t>'</w:t>
      </w:r>
      <w:r w:rsidR="006B5ABA" w:rsidRPr="00CB1A2B">
        <w:t>évaluation jouera un rôle essentiel au sein de l</w:t>
      </w:r>
      <w:r w:rsidR="00EF31F8" w:rsidRPr="00CB1A2B">
        <w:t>'</w:t>
      </w:r>
      <w:r w:rsidR="006B5ABA" w:rsidRPr="00CB1A2B">
        <w:t>UIT, selon un processus systématique qui permette d</w:t>
      </w:r>
      <w:r w:rsidR="00EF31F8" w:rsidRPr="00CB1A2B">
        <w:t>'</w:t>
      </w:r>
      <w:r w:rsidR="006B5ABA" w:rsidRPr="00CB1A2B">
        <w:t>évaluer l</w:t>
      </w:r>
      <w:r w:rsidR="00EF31F8" w:rsidRPr="00CB1A2B">
        <w:t>'</w:t>
      </w:r>
      <w:r w:rsidR="006B5ABA" w:rsidRPr="00CB1A2B">
        <w:t>efficacité et les résultats des programmes, des politiques et des interventions dans toute l</w:t>
      </w:r>
      <w:r w:rsidR="00EF31F8" w:rsidRPr="00CB1A2B">
        <w:t>'</w:t>
      </w:r>
      <w:r w:rsidR="006B5ABA" w:rsidRPr="00CB1A2B">
        <w:t>organisation. Des conseils, un appui technique et une formation seront dispensés à ce titre aux fonctionnaires participant aux activités de suivi et d</w:t>
      </w:r>
      <w:r w:rsidR="00EF31F8" w:rsidRPr="00CB1A2B">
        <w:t>'</w:t>
      </w:r>
      <w:r w:rsidR="006B5ABA" w:rsidRPr="00CB1A2B">
        <w:t>évaluation dans toute l</w:t>
      </w:r>
      <w:r w:rsidR="00EF31F8" w:rsidRPr="00CB1A2B">
        <w:t>'</w:t>
      </w:r>
      <w:r w:rsidR="006B5ABA" w:rsidRPr="00CB1A2B">
        <w:t>organisation</w:t>
      </w:r>
      <w:r w:rsidRPr="00CB1A2B">
        <w:t xml:space="preserve">. </w:t>
      </w:r>
      <w:r w:rsidR="006B5ABA" w:rsidRPr="00CB1A2B">
        <w:t>L</w:t>
      </w:r>
      <w:r w:rsidR="00EF31F8" w:rsidRPr="00CB1A2B">
        <w:t>'</w:t>
      </w:r>
      <w:r w:rsidR="006B5ABA" w:rsidRPr="00CB1A2B">
        <w:t>évaluation favorise une culture de la décision fondée sur des données factuelles et, partant, des systèmes et des pratiques renforcés de suivi et d</w:t>
      </w:r>
      <w:r w:rsidR="00EF31F8" w:rsidRPr="00CB1A2B">
        <w:t>'</w:t>
      </w:r>
      <w:r w:rsidR="006B5ABA" w:rsidRPr="00CB1A2B">
        <w:t>évaluation</w:t>
      </w:r>
      <w:r w:rsidRPr="00CB1A2B">
        <w:t xml:space="preserve">. </w:t>
      </w:r>
      <w:r w:rsidR="006B5ABA" w:rsidRPr="00CB1A2B">
        <w:t>L</w:t>
      </w:r>
      <w:r w:rsidR="00EF31F8" w:rsidRPr="00CB1A2B">
        <w:t>'</w:t>
      </w:r>
      <w:r w:rsidR="006B5ABA" w:rsidRPr="00CB1A2B">
        <w:t>évaluation vise principalement à éclairer la prise des décisions, à améliorer les résultats et à garantir la responsabilité et la transparence. La fonction d</w:t>
      </w:r>
      <w:r w:rsidR="00EF31F8" w:rsidRPr="00CB1A2B">
        <w:t>'</w:t>
      </w:r>
      <w:r w:rsidR="006B5ABA" w:rsidRPr="00CB1A2B">
        <w:t>évaluation, dont le rôle</w:t>
      </w:r>
      <w:r w:rsidR="00EB4B88" w:rsidRPr="00CB1A2B">
        <w:t xml:space="preserve"> est</w:t>
      </w:r>
      <w:r w:rsidR="006B5ABA" w:rsidRPr="00CB1A2B">
        <w:t xml:space="preserve"> essentiel pour les entités du système des Nations Unies, faisait auparavant défaut parmi les fonctions de contrôle centralisées de l</w:t>
      </w:r>
      <w:r w:rsidR="00EF31F8" w:rsidRPr="00CB1A2B">
        <w:t>'</w:t>
      </w:r>
      <w:r w:rsidR="006B5ABA" w:rsidRPr="00CB1A2B">
        <w:t>UIT. Toutes les évaluations seront menées conformément aux normes du Groupe des Nations Unies pour l</w:t>
      </w:r>
      <w:r w:rsidR="00EF31F8" w:rsidRPr="00CB1A2B">
        <w:t>'</w:t>
      </w:r>
      <w:r w:rsidR="006B5ABA" w:rsidRPr="00CB1A2B">
        <w:t xml:space="preserve">évaluation </w:t>
      </w:r>
      <w:r w:rsidRPr="00CB1A2B">
        <w:t>(</w:t>
      </w:r>
      <w:r w:rsidR="006B5ABA" w:rsidRPr="00CB1A2B">
        <w:t>GN</w:t>
      </w:r>
      <w:r w:rsidRPr="00CB1A2B">
        <w:t>U</w:t>
      </w:r>
      <w:r w:rsidR="006B5ABA" w:rsidRPr="00CB1A2B">
        <w:t>E</w:t>
      </w:r>
      <w:r w:rsidRPr="00CB1A2B">
        <w:t>).</w:t>
      </w:r>
    </w:p>
    <w:p w14:paraId="7935AABB" w14:textId="22B9514C" w:rsidR="00EB4B82" w:rsidRPr="00CB1A2B" w:rsidRDefault="006B5ABA" w:rsidP="008A2C7F">
      <w:r w:rsidRPr="00CB1A2B">
        <w:t>L</w:t>
      </w:r>
      <w:r w:rsidR="00EF31F8" w:rsidRPr="00CB1A2B">
        <w:t>'</w:t>
      </w:r>
      <w:r w:rsidR="005523D5" w:rsidRPr="00CB1A2B">
        <w:t>organigramme détaillé</w:t>
      </w:r>
      <w:r w:rsidRPr="00CB1A2B">
        <w:t xml:space="preserve"> de l</w:t>
      </w:r>
      <w:r w:rsidR="00EF31F8" w:rsidRPr="00CB1A2B">
        <w:t>'</w:t>
      </w:r>
      <w:r w:rsidRPr="00CB1A2B">
        <w:t xml:space="preserve">Unité sera </w:t>
      </w:r>
      <w:r w:rsidR="005523D5" w:rsidRPr="00CB1A2B">
        <w:t xml:space="preserve">établi sous sa forme définitive </w:t>
      </w:r>
      <w:r w:rsidRPr="00CB1A2B">
        <w:t xml:space="preserve">par </w:t>
      </w:r>
      <w:r w:rsidR="000C2B1E" w:rsidRPr="00CB1A2B">
        <w:t>la</w:t>
      </w:r>
      <w:r w:rsidRPr="00CB1A2B">
        <w:t xml:space="preserve"> Secrétaire</w:t>
      </w:r>
      <w:r w:rsidR="00743D0E" w:rsidRPr="00CB1A2B">
        <w:t> </w:t>
      </w:r>
      <w:r w:rsidRPr="00CB1A2B">
        <w:t>général</w:t>
      </w:r>
      <w:r w:rsidR="000C2B1E" w:rsidRPr="00CB1A2B">
        <w:t>e</w:t>
      </w:r>
      <w:r w:rsidRPr="00CB1A2B">
        <w:t xml:space="preserve"> après examen et évaluation des fonctions d</w:t>
      </w:r>
      <w:r w:rsidR="00EF31F8" w:rsidRPr="00CB1A2B">
        <w:t>'</w:t>
      </w:r>
      <w:r w:rsidRPr="00CB1A2B">
        <w:t>audit et d</w:t>
      </w:r>
      <w:r w:rsidR="00EF31F8" w:rsidRPr="00CB1A2B">
        <w:t>'</w:t>
      </w:r>
      <w:r w:rsidR="005523D5" w:rsidRPr="00CB1A2B">
        <w:t>enquête.</w:t>
      </w:r>
    </w:p>
    <w:p w14:paraId="1AE3C6F1" w14:textId="76529682" w:rsidR="00EB4B82" w:rsidRPr="00CB1A2B" w:rsidRDefault="00EB4B82" w:rsidP="008A2C7F">
      <w:pPr>
        <w:pStyle w:val="Heading1"/>
      </w:pPr>
      <w:r w:rsidRPr="00CB1A2B">
        <w:t>3</w:t>
      </w:r>
      <w:r w:rsidRPr="00CB1A2B">
        <w:tab/>
      </w:r>
      <w:r w:rsidR="005523D5" w:rsidRPr="00CB1A2B">
        <w:t>Considérations financières</w:t>
      </w:r>
    </w:p>
    <w:p w14:paraId="2F53BA88" w14:textId="1EF3C213" w:rsidR="00EB4B82" w:rsidRPr="00CB1A2B" w:rsidRDefault="005523D5" w:rsidP="008A2C7F">
      <w:r w:rsidRPr="00CB1A2B">
        <w:t>Cette proposition est réalisable dans la limite des ressources allouées actuellement aux fonctions d</w:t>
      </w:r>
      <w:r w:rsidR="00EF31F8" w:rsidRPr="00CB1A2B">
        <w:t>'</w:t>
      </w:r>
      <w:r w:rsidRPr="00CB1A2B">
        <w:t>audit interne et d</w:t>
      </w:r>
      <w:r w:rsidR="00EF31F8" w:rsidRPr="00CB1A2B">
        <w:t>'</w:t>
      </w:r>
      <w:r w:rsidRPr="00CB1A2B">
        <w:t>enquête, tandis que le coût du</w:t>
      </w:r>
      <w:r w:rsidR="00EB4B88" w:rsidRPr="00CB1A2B">
        <w:t xml:space="preserve"> nouveau poste de S</w:t>
      </w:r>
      <w:r w:rsidRPr="00CB1A2B">
        <w:t>pécialiste de l</w:t>
      </w:r>
      <w:r w:rsidR="00EF31F8" w:rsidRPr="00CB1A2B">
        <w:t>'</w:t>
      </w:r>
      <w:r w:rsidRPr="00CB1A2B">
        <w:t>évaluation sera couvert par le transfert d</w:t>
      </w:r>
      <w:r w:rsidR="00EF31F8" w:rsidRPr="00CB1A2B">
        <w:t>'</w:t>
      </w:r>
      <w:r w:rsidRPr="00CB1A2B">
        <w:t xml:space="preserve">un poste budgétisé </w:t>
      </w:r>
      <w:r w:rsidR="00EB4B88" w:rsidRPr="00CB1A2B">
        <w:t xml:space="preserve">préexistant </w:t>
      </w:r>
      <w:r w:rsidRPr="00CB1A2B">
        <w:t>dans l</w:t>
      </w:r>
      <w:r w:rsidR="00EF31F8" w:rsidRPr="00CB1A2B">
        <w:t>'</w:t>
      </w:r>
      <w:r w:rsidRPr="00CB1A2B">
        <w:t>organisation. Elle ne devrait donc entraîner aucun coût supplémentaire pour l</w:t>
      </w:r>
      <w:r w:rsidR="00EF31F8" w:rsidRPr="00CB1A2B">
        <w:t>'</w:t>
      </w:r>
      <w:r w:rsidRPr="00CB1A2B">
        <w:t>organisation.</w:t>
      </w:r>
    </w:p>
    <w:p w14:paraId="3A27C8FA" w14:textId="76E8A5B6" w:rsidR="00EB4B82" w:rsidRPr="00CB1A2B" w:rsidRDefault="00EB4B82" w:rsidP="008A2C7F">
      <w:pPr>
        <w:pStyle w:val="Heading1"/>
      </w:pPr>
      <w:r w:rsidRPr="00CB1A2B">
        <w:t>4</w:t>
      </w:r>
      <w:r w:rsidRPr="00CB1A2B">
        <w:tab/>
      </w:r>
      <w:r w:rsidR="005523D5" w:rsidRPr="00CB1A2B">
        <w:t>Suite à donner par le Conseil</w:t>
      </w:r>
    </w:p>
    <w:p w14:paraId="2355E2EF" w14:textId="4077054A" w:rsidR="00EB4B82" w:rsidRPr="00CB1A2B" w:rsidRDefault="004D75E8" w:rsidP="008A2C7F">
      <w:r w:rsidRPr="00CB1A2B">
        <w:t>Le Conseil est invité à prendre note de la proposition de créer une Unité du contrôle interne et à approuver la création d</w:t>
      </w:r>
      <w:r w:rsidR="00EF31F8" w:rsidRPr="00CB1A2B">
        <w:t>'</w:t>
      </w:r>
      <w:r w:rsidRPr="00CB1A2B">
        <w:t xml:space="preserve">un poste de Chef </w:t>
      </w:r>
      <w:r w:rsidR="0040470F" w:rsidRPr="00CB1A2B">
        <w:t>du</w:t>
      </w:r>
      <w:r w:rsidRPr="00CB1A2B">
        <w:t xml:space="preserve"> contrôle interne à la classe D-1</w:t>
      </w:r>
      <w:r w:rsidR="00EB4B82" w:rsidRPr="00CB1A2B">
        <w:t>.</w:t>
      </w:r>
    </w:p>
    <w:p w14:paraId="30EFA292" w14:textId="63A6AEC9" w:rsidR="00EB4B82" w:rsidRPr="00CB1A2B" w:rsidRDefault="00EB4B82" w:rsidP="008A2C7F">
      <w:pPr>
        <w:pStyle w:val="Heading1"/>
      </w:pPr>
      <w:r w:rsidRPr="00CB1A2B">
        <w:lastRenderedPageBreak/>
        <w:t>5</w:t>
      </w:r>
      <w:r w:rsidRPr="00CB1A2B">
        <w:tab/>
      </w:r>
      <w:r w:rsidR="004D75E8" w:rsidRPr="00CB1A2B">
        <w:t>Fonctions connexes</w:t>
      </w:r>
    </w:p>
    <w:p w14:paraId="743C9A45" w14:textId="62D914B0" w:rsidR="00EB4B82" w:rsidRPr="00CB1A2B" w:rsidRDefault="00A35BF7" w:rsidP="008A2C7F">
      <w:r w:rsidRPr="00CB1A2B">
        <w:t>Le Bureau de l</w:t>
      </w:r>
      <w:r w:rsidR="00EF31F8" w:rsidRPr="00CB1A2B">
        <w:t>'</w:t>
      </w:r>
      <w:r w:rsidRPr="00CB1A2B">
        <w:t>éthique sera maintenu comme uni</w:t>
      </w:r>
      <w:r w:rsidR="00EE547D" w:rsidRPr="00CB1A2B">
        <w:t xml:space="preserve">té distincte et indépendante, et </w:t>
      </w:r>
      <w:r w:rsidRPr="00CB1A2B">
        <w:t>entretiendra avec l</w:t>
      </w:r>
      <w:r w:rsidR="00EF31F8" w:rsidRPr="00CB1A2B">
        <w:t>'</w:t>
      </w:r>
      <w:r w:rsidRPr="00CB1A2B">
        <w:t xml:space="preserve">Unité du contrôle interne une collaboration étroite </w:t>
      </w:r>
      <w:r w:rsidR="00EE547D" w:rsidRPr="00CB1A2B">
        <w:t>pour les responsabilités dont elle a la charge, dont celle de faciliter la conception et l</w:t>
      </w:r>
      <w:r w:rsidR="00EF31F8" w:rsidRPr="00CB1A2B">
        <w:t>'</w:t>
      </w:r>
      <w:r w:rsidR="00EE547D" w:rsidRPr="00CB1A2B">
        <w:t xml:space="preserve">application </w:t>
      </w:r>
      <w:r w:rsidRPr="00CB1A2B">
        <w:t xml:space="preserve">des normes les plus </w:t>
      </w:r>
      <w:r w:rsidR="00EE547D" w:rsidRPr="00CB1A2B">
        <w:t xml:space="preserve">exigeantes </w:t>
      </w:r>
      <w:r w:rsidRPr="00CB1A2B">
        <w:t>de comportement éthique dans toutes les activités de l</w:t>
      </w:r>
      <w:r w:rsidR="00EF31F8" w:rsidRPr="00CB1A2B">
        <w:t>'</w:t>
      </w:r>
      <w:r w:rsidRPr="00CB1A2B">
        <w:t xml:space="preserve">UIT, </w:t>
      </w:r>
      <w:r w:rsidR="00EE547D" w:rsidRPr="00CB1A2B">
        <w:t>de proposer des normes d</w:t>
      </w:r>
      <w:r w:rsidR="00EF31F8" w:rsidRPr="00CB1A2B">
        <w:t>'</w:t>
      </w:r>
      <w:r w:rsidR="00EE547D" w:rsidRPr="00CB1A2B">
        <w:t xml:space="preserve">éthique, et de conseiller </w:t>
      </w:r>
      <w:r w:rsidRPr="00CB1A2B">
        <w:t xml:space="preserve">la direction, </w:t>
      </w:r>
      <w:r w:rsidR="00EE547D" w:rsidRPr="00CB1A2B">
        <w:t xml:space="preserve">le </w:t>
      </w:r>
      <w:r w:rsidRPr="00CB1A2B">
        <w:t xml:space="preserve">personnel et </w:t>
      </w:r>
      <w:r w:rsidR="00EE547D" w:rsidRPr="00CB1A2B">
        <w:t xml:space="preserve">les </w:t>
      </w:r>
      <w:r w:rsidRPr="00CB1A2B">
        <w:t xml:space="preserve">parties prenantes en </w:t>
      </w:r>
      <w:r w:rsidR="00EE547D" w:rsidRPr="00CB1A2B">
        <w:t xml:space="preserve">formulant </w:t>
      </w:r>
      <w:r w:rsidRPr="00CB1A2B">
        <w:t>des avis et des conseils confidentiels sur le comportement éthique et en aidant le personnel à comprendre les politiques, les procédures et les pratiques de l</w:t>
      </w:r>
      <w:r w:rsidR="00EF31F8" w:rsidRPr="00CB1A2B">
        <w:t>'</w:t>
      </w:r>
      <w:r w:rsidRPr="00CB1A2B">
        <w:t>UIT</w:t>
      </w:r>
      <w:r w:rsidR="00EE547D" w:rsidRPr="00CB1A2B">
        <w:t xml:space="preserve"> et à s</w:t>
      </w:r>
      <w:r w:rsidR="00EF31F8" w:rsidRPr="00CB1A2B">
        <w:t>'</w:t>
      </w:r>
      <w:r w:rsidR="00EE547D" w:rsidRPr="00CB1A2B">
        <w:t>y conformer</w:t>
      </w:r>
      <w:r w:rsidRPr="00CB1A2B">
        <w:t>.</w:t>
      </w:r>
    </w:p>
    <w:p w14:paraId="53F74419" w14:textId="701A082D" w:rsidR="00EB4B82" w:rsidRPr="00CB1A2B" w:rsidRDefault="00AB3D53" w:rsidP="008A2C7F">
      <w:r w:rsidRPr="00CB1A2B">
        <w:t>La</w:t>
      </w:r>
      <w:r w:rsidR="00EE547D" w:rsidRPr="00CB1A2B">
        <w:t xml:space="preserve"> Secrétaire général</w:t>
      </w:r>
      <w:r w:rsidRPr="00CB1A2B">
        <w:t>e</w:t>
      </w:r>
      <w:r w:rsidR="00EE547D" w:rsidRPr="00CB1A2B">
        <w:t xml:space="preserve"> a décidé </w:t>
      </w:r>
      <w:r w:rsidRPr="00CB1A2B">
        <w:t>de doter l</w:t>
      </w:r>
      <w:r w:rsidR="00EF31F8" w:rsidRPr="00CB1A2B">
        <w:t>'</w:t>
      </w:r>
      <w:r w:rsidRPr="00CB1A2B">
        <w:t>UIT d</w:t>
      </w:r>
      <w:r w:rsidR="00EF31F8" w:rsidRPr="00CB1A2B">
        <w:t>'</w:t>
      </w:r>
      <w:r w:rsidRPr="00CB1A2B">
        <w:t xml:space="preserve">une </w:t>
      </w:r>
      <w:r w:rsidR="00EE547D" w:rsidRPr="00CB1A2B">
        <w:t xml:space="preserve">fonction de médiateur, conformément </w:t>
      </w:r>
      <w:r w:rsidRPr="00CB1A2B">
        <w:t>à la pratique</w:t>
      </w:r>
      <w:r w:rsidR="00EE547D" w:rsidRPr="00CB1A2B">
        <w:t xml:space="preserve"> </w:t>
      </w:r>
      <w:r w:rsidRPr="00CB1A2B">
        <w:t xml:space="preserve">observée </w:t>
      </w:r>
      <w:r w:rsidR="00EE547D" w:rsidRPr="00CB1A2B">
        <w:t xml:space="preserve">au sein du système des Nations Unies, </w:t>
      </w:r>
      <w:r w:rsidRPr="00CB1A2B">
        <w:t xml:space="preserve">pour offrir au personnel un </w:t>
      </w:r>
      <w:r w:rsidR="00EB4B88" w:rsidRPr="00CB1A2B">
        <w:t>cadre</w:t>
      </w:r>
      <w:r w:rsidRPr="00CB1A2B">
        <w:t xml:space="preserve"> </w:t>
      </w:r>
      <w:r w:rsidR="00EE547D" w:rsidRPr="00CB1A2B">
        <w:t xml:space="preserve">sûr pour </w:t>
      </w:r>
      <w:r w:rsidRPr="00CB1A2B">
        <w:t>aborder tout problème</w:t>
      </w:r>
      <w:r w:rsidR="00EE547D" w:rsidRPr="00CB1A2B">
        <w:t xml:space="preserve"> sur le lieu de travail et </w:t>
      </w:r>
      <w:r w:rsidRPr="00CB1A2B">
        <w:t xml:space="preserve">étudier </w:t>
      </w:r>
      <w:r w:rsidR="00EE547D" w:rsidRPr="00CB1A2B">
        <w:t xml:space="preserve">les options possibles pour y remédier, </w:t>
      </w:r>
      <w:r w:rsidRPr="00CB1A2B">
        <w:t xml:space="preserve">selon </w:t>
      </w:r>
      <w:r w:rsidR="00EB4B88" w:rsidRPr="00CB1A2B">
        <w:t>des</w:t>
      </w:r>
      <w:r w:rsidR="00EE547D" w:rsidRPr="00CB1A2B">
        <w:t xml:space="preserve"> principes d</w:t>
      </w:r>
      <w:r w:rsidR="00EF31F8" w:rsidRPr="00CB1A2B">
        <w:t>'</w:t>
      </w:r>
      <w:r w:rsidR="00EE547D" w:rsidRPr="00CB1A2B">
        <w:t>indépendance, de neutralité, de confidentialité et d</w:t>
      </w:r>
      <w:r w:rsidR="00EF31F8" w:rsidRPr="00CB1A2B">
        <w:t>'</w:t>
      </w:r>
      <w:r w:rsidR="00EE547D" w:rsidRPr="00CB1A2B">
        <w:t>informalité</w:t>
      </w:r>
      <w:r w:rsidRPr="00CB1A2B">
        <w:t>. Cette fonction sera externalisée, conformément à la pratique de nombreuses entités</w:t>
      </w:r>
      <w:r w:rsidR="00EB4B88" w:rsidRPr="00CB1A2B">
        <w:t xml:space="preserve"> des Nations U</w:t>
      </w:r>
      <w:r w:rsidRPr="00CB1A2B">
        <w:t>nies, pour garantir une utilisation efficace des ressources. Dans cette optique, l</w:t>
      </w:r>
      <w:r w:rsidR="00EF31F8" w:rsidRPr="00CB1A2B">
        <w:t>'</w:t>
      </w:r>
      <w:r w:rsidRPr="00CB1A2B">
        <w:t>UIT a commencé de s</w:t>
      </w:r>
      <w:r w:rsidR="00EF31F8" w:rsidRPr="00CB1A2B">
        <w:t>'</w:t>
      </w:r>
      <w:r w:rsidRPr="00CB1A2B">
        <w:t>entretenir avec le Bureau des services d</w:t>
      </w:r>
      <w:r w:rsidR="00EF31F8" w:rsidRPr="00CB1A2B">
        <w:t>'</w:t>
      </w:r>
      <w:r w:rsidRPr="00CB1A2B">
        <w:t>ombudsman et de médiation des Nations Unies afin d</w:t>
      </w:r>
      <w:r w:rsidR="00EF31F8" w:rsidRPr="00CB1A2B">
        <w:t>'</w:t>
      </w:r>
      <w:r w:rsidRPr="00CB1A2B">
        <w:t xml:space="preserve">obtenir des conseils sur </w:t>
      </w:r>
      <w:r w:rsidR="008B6394" w:rsidRPr="00CB1A2B">
        <w:t>les prochaines étapes</w:t>
      </w:r>
      <w:r w:rsidR="00EB4B82" w:rsidRPr="00CB1A2B">
        <w:t>.</w:t>
      </w:r>
    </w:p>
    <w:p w14:paraId="5A8D4A92" w14:textId="77777777" w:rsidR="00304827" w:rsidRPr="00CB1A2B" w:rsidRDefault="00EB4B82" w:rsidP="008A2C7F">
      <w:pPr>
        <w:spacing w:before="1080"/>
      </w:pPr>
      <w:r w:rsidRPr="00CB1A2B">
        <w:rPr>
          <w:b/>
          <w:bCs/>
        </w:rPr>
        <w:t>Annex</w:t>
      </w:r>
      <w:r w:rsidR="008B6394" w:rsidRPr="00CB1A2B">
        <w:rPr>
          <w:b/>
          <w:bCs/>
        </w:rPr>
        <w:t>e</w:t>
      </w:r>
      <w:r w:rsidRPr="00CB1A2B">
        <w:t>: 1</w:t>
      </w:r>
    </w:p>
    <w:p w14:paraId="3909347E" w14:textId="417903A3" w:rsidR="00EB4B82" w:rsidRPr="00CB1A2B" w:rsidRDefault="00EB4B82" w:rsidP="008A2C7F">
      <w:pPr>
        <w:spacing w:before="1080"/>
      </w:pPr>
      <w:r w:rsidRPr="00CB1A2B">
        <w:br w:type="page"/>
      </w:r>
    </w:p>
    <w:p w14:paraId="1E9B3A56" w14:textId="049A6E39" w:rsidR="00EB4B82" w:rsidRPr="00CB1A2B" w:rsidRDefault="00EB4B82" w:rsidP="008A2C7F">
      <w:pPr>
        <w:pStyle w:val="AnnexNo"/>
      </w:pPr>
      <w:r w:rsidRPr="00CB1A2B">
        <w:lastRenderedPageBreak/>
        <w:t>ANNEXE 1</w:t>
      </w:r>
    </w:p>
    <w:p w14:paraId="4419C7BD" w14:textId="0F922705" w:rsidR="00EB4B82" w:rsidRPr="00CB1A2B" w:rsidRDefault="008B6394" w:rsidP="008A2C7F">
      <w:pPr>
        <w:pStyle w:val="Annextitle"/>
      </w:pPr>
      <w:r w:rsidRPr="00CB1A2B">
        <w:t>D</w:t>
      </w:r>
      <w:r w:rsidR="00EB4B82" w:rsidRPr="00CB1A2B">
        <w:t>escription</w:t>
      </w:r>
      <w:r w:rsidRPr="00CB1A2B">
        <w:t xml:space="preserve"> d</w:t>
      </w:r>
      <w:r w:rsidR="00EF31F8" w:rsidRPr="00CB1A2B">
        <w:t>'</w:t>
      </w:r>
      <w:r w:rsidRPr="00CB1A2B">
        <w:t>emploi</w:t>
      </w:r>
      <w:r w:rsidR="00EB4B82" w:rsidRPr="00CB1A2B">
        <w:t>: Ch</w:t>
      </w:r>
      <w:r w:rsidRPr="00CB1A2B">
        <w:t xml:space="preserve">ef </w:t>
      </w:r>
      <w:r w:rsidR="0040470F" w:rsidRPr="00CB1A2B">
        <w:t xml:space="preserve">du </w:t>
      </w:r>
      <w:r w:rsidRPr="00CB1A2B">
        <w:t>contrôle interne</w:t>
      </w:r>
      <w:r w:rsidR="00EB4B82" w:rsidRPr="00CB1A2B">
        <w:t xml:space="preserve"> (D1)</w:t>
      </w:r>
    </w:p>
    <w:p w14:paraId="2C1076FA" w14:textId="3BEA4482" w:rsidR="00EB4B82" w:rsidRPr="00CB1A2B" w:rsidRDefault="008B6394" w:rsidP="008A2C7F">
      <w:pPr>
        <w:pStyle w:val="Headingb"/>
      </w:pPr>
      <w:r w:rsidRPr="00CB1A2B">
        <w:t>Contexte institutionnel</w:t>
      </w:r>
    </w:p>
    <w:p w14:paraId="0EB11C15" w14:textId="266D825F" w:rsidR="00EB4B82" w:rsidRPr="00CB1A2B" w:rsidRDefault="005A4DE2" w:rsidP="008A2C7F">
      <w:r w:rsidRPr="00CB1A2B">
        <w:t xml:space="preserve">Le Chef </w:t>
      </w:r>
      <w:r w:rsidR="0040470F" w:rsidRPr="00CB1A2B">
        <w:t>du</w:t>
      </w:r>
      <w:r w:rsidRPr="00CB1A2B">
        <w:t xml:space="preserve"> contrôle interne est chargé d</w:t>
      </w:r>
      <w:r w:rsidR="00EF31F8" w:rsidRPr="00CB1A2B">
        <w:t>'</w:t>
      </w:r>
      <w:r w:rsidRPr="00CB1A2B">
        <w:t>assurer la direction, l</w:t>
      </w:r>
      <w:r w:rsidR="00EF31F8" w:rsidRPr="00CB1A2B">
        <w:t>'</w:t>
      </w:r>
      <w:r w:rsidRPr="00CB1A2B">
        <w:t>orientation stratégique et la gestion globale de l</w:t>
      </w:r>
      <w:r w:rsidR="00EF31F8" w:rsidRPr="00CB1A2B">
        <w:t>'</w:t>
      </w:r>
      <w:r w:rsidRPr="00CB1A2B">
        <w:t>Unité du contrôle interne, en veillant à une coordination et une collaboration efficaces entre les fonctions d</w:t>
      </w:r>
      <w:r w:rsidR="00EF31F8" w:rsidRPr="00CB1A2B">
        <w:t>'</w:t>
      </w:r>
      <w:r w:rsidRPr="00CB1A2B">
        <w:t>audit interne, d</w:t>
      </w:r>
      <w:r w:rsidR="00EF31F8" w:rsidRPr="00CB1A2B">
        <w:t>'</w:t>
      </w:r>
      <w:r w:rsidRPr="00CB1A2B">
        <w:t>enquête et d</w:t>
      </w:r>
      <w:r w:rsidR="00EF31F8" w:rsidRPr="00CB1A2B">
        <w:t>'</w:t>
      </w:r>
      <w:r w:rsidRPr="00CB1A2B">
        <w:t>évaluation, en collaboration avec d</w:t>
      </w:r>
      <w:r w:rsidR="00EF31F8" w:rsidRPr="00CB1A2B">
        <w:t>'</w:t>
      </w:r>
      <w:r w:rsidRPr="00CB1A2B">
        <w:t>autres fonctions connexes comme celle de l</w:t>
      </w:r>
      <w:r w:rsidR="00EF31F8" w:rsidRPr="00CB1A2B">
        <w:t>'</w:t>
      </w:r>
      <w:r w:rsidRPr="00CB1A2B">
        <w:t xml:space="preserve">éthique. Le Chef </w:t>
      </w:r>
      <w:r w:rsidR="0040470F" w:rsidRPr="00CB1A2B">
        <w:t xml:space="preserve">du </w:t>
      </w:r>
      <w:r w:rsidRPr="00CB1A2B">
        <w:t>contrôle interne rend compte directement au Secrétaire général.</w:t>
      </w:r>
    </w:p>
    <w:p w14:paraId="3B8EFB24" w14:textId="74EF967F" w:rsidR="00EB4B82" w:rsidRPr="00CB1A2B" w:rsidRDefault="005A4DE2" w:rsidP="008A2C7F">
      <w:r w:rsidRPr="00CB1A2B">
        <w:t xml:space="preserve">La durée de service à ce poste est limitée à cinq ans, </w:t>
      </w:r>
      <w:r w:rsidR="00131C16" w:rsidRPr="00CB1A2B">
        <w:t>comme il est de bonne pratique.</w:t>
      </w:r>
    </w:p>
    <w:p w14:paraId="77455FAD" w14:textId="1C994BF3" w:rsidR="00EB4B82" w:rsidRPr="00CB1A2B" w:rsidRDefault="00131C16" w:rsidP="008A2C7F">
      <w:pPr>
        <w:pStyle w:val="Headingb"/>
      </w:pPr>
      <w:r w:rsidRPr="00CB1A2B">
        <w:t>Tâches et responsabilités</w:t>
      </w:r>
    </w:p>
    <w:p w14:paraId="3B747A9E" w14:textId="522F3048" w:rsidR="00EB4B82" w:rsidRPr="00CB1A2B" w:rsidRDefault="00131C16" w:rsidP="008A2C7F">
      <w:r w:rsidRPr="00CB1A2B">
        <w:t xml:space="preserve">Le Chef </w:t>
      </w:r>
      <w:r w:rsidR="0040470F" w:rsidRPr="00CB1A2B">
        <w:t xml:space="preserve">du </w:t>
      </w:r>
      <w:r w:rsidRPr="00CB1A2B">
        <w:t>contrôle interne</w:t>
      </w:r>
      <w:r w:rsidR="00EB4B82" w:rsidRPr="00CB1A2B">
        <w:t>:</w:t>
      </w:r>
    </w:p>
    <w:p w14:paraId="7E90C228" w14:textId="1B0B21CA" w:rsidR="00EB4B82" w:rsidRPr="00CB1A2B" w:rsidRDefault="00EB4B82" w:rsidP="008A2C7F">
      <w:pPr>
        <w:pStyle w:val="enumlev1"/>
      </w:pPr>
      <w:r w:rsidRPr="00CB1A2B">
        <w:t>a)</w:t>
      </w:r>
      <w:r w:rsidRPr="00CB1A2B">
        <w:tab/>
      </w:r>
      <w:r w:rsidR="00131C16" w:rsidRPr="00CB1A2B">
        <w:t>Élabore le plan stratégique</w:t>
      </w:r>
      <w:r w:rsidR="00DB7FC0" w:rsidRPr="00CB1A2B">
        <w:t xml:space="preserve">, </w:t>
      </w:r>
      <w:r w:rsidR="004A4CF0" w:rsidRPr="00CB1A2B">
        <w:t>e</w:t>
      </w:r>
      <w:r w:rsidR="00F81487" w:rsidRPr="00CB1A2B">
        <w:t>xerce</w:t>
      </w:r>
      <w:r w:rsidR="00DB7FC0" w:rsidRPr="00CB1A2B">
        <w:t xml:space="preserve"> la</w:t>
      </w:r>
      <w:r w:rsidR="00131C16" w:rsidRPr="00CB1A2B">
        <w:t xml:space="preserve"> direction et </w:t>
      </w:r>
      <w:r w:rsidR="004A4CF0" w:rsidRPr="00CB1A2B">
        <w:t>o</w:t>
      </w:r>
      <w:r w:rsidR="00F81487" w:rsidRPr="00CB1A2B">
        <w:t>riente</w:t>
      </w:r>
      <w:r w:rsidR="004A4CF0" w:rsidRPr="00CB1A2B">
        <w:t xml:space="preserve"> l</w:t>
      </w:r>
      <w:r w:rsidR="00EF31F8" w:rsidRPr="00CB1A2B">
        <w:t>'</w:t>
      </w:r>
      <w:r w:rsidR="004A4CF0" w:rsidRPr="00CB1A2B">
        <w:t xml:space="preserve">action </w:t>
      </w:r>
      <w:r w:rsidR="00131C16" w:rsidRPr="00CB1A2B">
        <w:t>de l</w:t>
      </w:r>
      <w:r w:rsidR="00EF31F8" w:rsidRPr="00CB1A2B">
        <w:t>'</w:t>
      </w:r>
      <w:r w:rsidR="00131C16" w:rsidRPr="00CB1A2B">
        <w:t>Unité du contrôle interne, en concevant et réalisant des stratégies, des politiques et des cadres à moyen et à long terme qui contribuent au progrès régulier de l</w:t>
      </w:r>
      <w:r w:rsidR="00EF31F8" w:rsidRPr="00CB1A2B">
        <w:t>'</w:t>
      </w:r>
      <w:r w:rsidR="00131C16" w:rsidRPr="00CB1A2B">
        <w:t xml:space="preserve">UIT et apportent </w:t>
      </w:r>
      <w:r w:rsidR="00DB7FC0" w:rsidRPr="00CB1A2B">
        <w:t>à l</w:t>
      </w:r>
      <w:r w:rsidR="00EF31F8" w:rsidRPr="00CB1A2B">
        <w:t>'</w:t>
      </w:r>
      <w:r w:rsidR="00DB7FC0" w:rsidRPr="00CB1A2B">
        <w:t xml:space="preserve">organisation </w:t>
      </w:r>
      <w:r w:rsidR="00131C16" w:rsidRPr="00CB1A2B">
        <w:t>de la valeur ajoutée.</w:t>
      </w:r>
    </w:p>
    <w:p w14:paraId="127572AB" w14:textId="639BABBE" w:rsidR="00EB4B82" w:rsidRPr="00CB1A2B" w:rsidRDefault="00EB4B82" w:rsidP="008A2C7F">
      <w:pPr>
        <w:pStyle w:val="enumlev1"/>
      </w:pPr>
      <w:r w:rsidRPr="00CB1A2B">
        <w:t>b)</w:t>
      </w:r>
      <w:r w:rsidRPr="00CB1A2B">
        <w:tab/>
      </w:r>
      <w:r w:rsidR="00F81487" w:rsidRPr="00CB1A2B">
        <w:t>Veille</w:t>
      </w:r>
      <w:r w:rsidR="004A4CF0" w:rsidRPr="00CB1A2B">
        <w:t xml:space="preserve"> à ce que </w:t>
      </w:r>
      <w:r w:rsidR="00350006" w:rsidRPr="00CB1A2B">
        <w:t xml:space="preserve">les activités de </w:t>
      </w:r>
      <w:r w:rsidR="004A4CF0" w:rsidRPr="00CB1A2B">
        <w:t>l</w:t>
      </w:r>
      <w:r w:rsidR="00EF31F8" w:rsidRPr="00CB1A2B">
        <w:t>'</w:t>
      </w:r>
      <w:r w:rsidR="004A4CF0" w:rsidRPr="00CB1A2B">
        <w:t xml:space="preserve">Unité du contrôle interne </w:t>
      </w:r>
      <w:r w:rsidR="00350006" w:rsidRPr="00CB1A2B">
        <w:t xml:space="preserve">respectent les </w:t>
      </w:r>
      <w:r w:rsidR="004A4CF0" w:rsidRPr="00CB1A2B">
        <w:t xml:space="preserve">normes, principes et lignes directrices internationaux </w:t>
      </w:r>
      <w:r w:rsidR="00350006" w:rsidRPr="00CB1A2B">
        <w:t xml:space="preserve">applicables </w:t>
      </w:r>
      <w:r w:rsidR="004A4CF0" w:rsidRPr="00CB1A2B">
        <w:t>en matière d</w:t>
      </w:r>
      <w:r w:rsidR="00EF31F8" w:rsidRPr="00CB1A2B">
        <w:t>'</w:t>
      </w:r>
      <w:r w:rsidR="004A4CF0" w:rsidRPr="00CB1A2B">
        <w:t>audit, d</w:t>
      </w:r>
      <w:r w:rsidR="00EF31F8" w:rsidRPr="00CB1A2B">
        <w:t>'</w:t>
      </w:r>
      <w:r w:rsidR="004A4CF0" w:rsidRPr="00CB1A2B">
        <w:t>enquête</w:t>
      </w:r>
      <w:r w:rsidR="005D1ADB" w:rsidRPr="00CB1A2B">
        <w:t>s</w:t>
      </w:r>
      <w:r w:rsidR="004A4CF0" w:rsidRPr="00CB1A2B">
        <w:t xml:space="preserve"> et d</w:t>
      </w:r>
      <w:r w:rsidR="00EF31F8" w:rsidRPr="00CB1A2B">
        <w:t>'</w:t>
      </w:r>
      <w:r w:rsidR="004A4CF0" w:rsidRPr="00CB1A2B">
        <w:t xml:space="preserve">évaluation, </w:t>
      </w:r>
      <w:r w:rsidR="00350006" w:rsidRPr="00CB1A2B">
        <w:t xml:space="preserve">dans le cadre de la mission </w:t>
      </w:r>
      <w:r w:rsidR="004A4CF0" w:rsidRPr="00CB1A2B">
        <w:t xml:space="preserve">de contrôle interne </w:t>
      </w:r>
      <w:r w:rsidR="00350006" w:rsidRPr="00CB1A2B">
        <w:t xml:space="preserve">définie pour </w:t>
      </w:r>
      <w:r w:rsidR="004A4CF0" w:rsidRPr="00CB1A2B">
        <w:t>l</w:t>
      </w:r>
      <w:r w:rsidR="00EF31F8" w:rsidRPr="00CB1A2B">
        <w:t>'</w:t>
      </w:r>
      <w:r w:rsidR="004A4CF0" w:rsidRPr="00CB1A2B">
        <w:t>UIT.</w:t>
      </w:r>
    </w:p>
    <w:p w14:paraId="3EBCC098" w14:textId="245E7EC7" w:rsidR="00EB4B82" w:rsidRPr="00CB1A2B" w:rsidRDefault="00EB4B82" w:rsidP="008A2C7F">
      <w:pPr>
        <w:pStyle w:val="enumlev1"/>
      </w:pPr>
      <w:r w:rsidRPr="00CB1A2B">
        <w:t>c)</w:t>
      </w:r>
      <w:r w:rsidRPr="00CB1A2B">
        <w:tab/>
      </w:r>
      <w:r w:rsidR="00350006" w:rsidRPr="00CB1A2B">
        <w:t>P</w:t>
      </w:r>
      <w:r w:rsidR="00F81487" w:rsidRPr="00CB1A2B">
        <w:t>résente</w:t>
      </w:r>
      <w:r w:rsidR="004758AD" w:rsidRPr="00CB1A2B">
        <w:t xml:space="preserve"> </w:t>
      </w:r>
      <w:r w:rsidR="00350006" w:rsidRPr="00CB1A2B">
        <w:t xml:space="preserve">au Secrétaire général, aux États membres et à </w:t>
      </w:r>
      <w:r w:rsidR="004758AD" w:rsidRPr="00CB1A2B">
        <w:t>l</w:t>
      </w:r>
      <w:r w:rsidR="00EF31F8" w:rsidRPr="00CB1A2B">
        <w:t>'</w:t>
      </w:r>
      <w:r w:rsidR="004758AD" w:rsidRPr="00CB1A2B">
        <w:t xml:space="preserve">équipe de </w:t>
      </w:r>
      <w:r w:rsidR="00350006" w:rsidRPr="00CB1A2B">
        <w:t>direction</w:t>
      </w:r>
      <w:r w:rsidR="004758AD" w:rsidRPr="00CB1A2B">
        <w:t xml:space="preserve">, en toute indépendance et objectivité, des assurances, des conseils et des rapports visant à faire progresser les activités </w:t>
      </w:r>
      <w:r w:rsidR="00350006" w:rsidRPr="00CB1A2B">
        <w:t>de l</w:t>
      </w:r>
      <w:r w:rsidR="00EF31F8" w:rsidRPr="00CB1A2B">
        <w:t>'</w:t>
      </w:r>
      <w:r w:rsidR="00350006" w:rsidRPr="00CB1A2B">
        <w:t xml:space="preserve">UIT et </w:t>
      </w:r>
      <w:r w:rsidR="005D1ADB" w:rsidRPr="00CB1A2B">
        <w:t xml:space="preserve">à </w:t>
      </w:r>
      <w:r w:rsidR="00350006" w:rsidRPr="00CB1A2B">
        <w:t>aider l</w:t>
      </w:r>
      <w:r w:rsidR="00EF31F8" w:rsidRPr="00CB1A2B">
        <w:t>'</w:t>
      </w:r>
      <w:r w:rsidR="00350006" w:rsidRPr="00CB1A2B">
        <w:t>organisation à atteindre ses objectifs</w:t>
      </w:r>
      <w:r w:rsidR="004758AD" w:rsidRPr="00CB1A2B">
        <w:t>.</w:t>
      </w:r>
    </w:p>
    <w:p w14:paraId="6A356314" w14:textId="79F221D9" w:rsidR="00EB4B82" w:rsidRPr="00CB1A2B" w:rsidRDefault="00EB4B82" w:rsidP="008A2C7F">
      <w:pPr>
        <w:pStyle w:val="enumlev1"/>
      </w:pPr>
      <w:r w:rsidRPr="00CB1A2B">
        <w:t>d)</w:t>
      </w:r>
      <w:r w:rsidRPr="00CB1A2B">
        <w:tab/>
      </w:r>
      <w:r w:rsidR="00F81487" w:rsidRPr="00CB1A2B">
        <w:t>Dirige</w:t>
      </w:r>
      <w:r w:rsidR="004758AD" w:rsidRPr="00CB1A2B">
        <w:t xml:space="preserve"> les audits, les enquêtes et/ou les évaluations, selon qu</w:t>
      </w:r>
      <w:r w:rsidR="00EF31F8" w:rsidRPr="00CB1A2B">
        <w:t>'</w:t>
      </w:r>
      <w:r w:rsidR="004758AD" w:rsidRPr="00CB1A2B">
        <w:t xml:space="preserve">il </w:t>
      </w:r>
      <w:r w:rsidR="00843494" w:rsidRPr="00CB1A2B">
        <w:t>convient</w:t>
      </w:r>
      <w:r w:rsidR="004758AD" w:rsidRPr="00CB1A2B">
        <w:t>, en particulier pour les cas complexes et/ou sensibles</w:t>
      </w:r>
      <w:r w:rsidRPr="00CB1A2B">
        <w:t>.</w:t>
      </w:r>
    </w:p>
    <w:p w14:paraId="1D26EAA2" w14:textId="32CB665D" w:rsidR="00EB4B82" w:rsidRPr="00CB1A2B" w:rsidRDefault="00EB4B82" w:rsidP="008A2C7F">
      <w:pPr>
        <w:pStyle w:val="enumlev1"/>
      </w:pPr>
      <w:r w:rsidRPr="00CB1A2B">
        <w:t>e)</w:t>
      </w:r>
      <w:r w:rsidRPr="00CB1A2B">
        <w:tab/>
      </w:r>
      <w:r w:rsidR="00F81487" w:rsidRPr="00CB1A2B">
        <w:t xml:space="preserve">Élabore un plan annuel de contrôle interne axé sur les risques et les priorités, en consultation avec le Secrétaire général, et </w:t>
      </w:r>
      <w:r w:rsidR="004844DA" w:rsidRPr="00CB1A2B">
        <w:t xml:space="preserve">détermine </w:t>
      </w:r>
      <w:r w:rsidR="00F81487" w:rsidRPr="00CB1A2B">
        <w:t>les risques importants</w:t>
      </w:r>
      <w:r w:rsidR="004844DA" w:rsidRPr="00CB1A2B">
        <w:t xml:space="preserve"> qui existent.</w:t>
      </w:r>
    </w:p>
    <w:p w14:paraId="7903FFB2" w14:textId="51F7C5B9" w:rsidR="00EB4B82" w:rsidRPr="00CB1A2B" w:rsidRDefault="00EB4B82" w:rsidP="008A2C7F">
      <w:pPr>
        <w:pStyle w:val="enumlev1"/>
      </w:pPr>
      <w:r w:rsidRPr="00CB1A2B">
        <w:t>f)</w:t>
      </w:r>
      <w:r w:rsidRPr="00CB1A2B">
        <w:tab/>
      </w:r>
      <w:r w:rsidR="004758AD" w:rsidRPr="00CB1A2B">
        <w:t>É</w:t>
      </w:r>
      <w:r w:rsidR="00F81487" w:rsidRPr="00CB1A2B">
        <w:t>tablit et gère</w:t>
      </w:r>
      <w:r w:rsidR="004758AD" w:rsidRPr="00CB1A2B">
        <w:t xml:space="preserve"> un programme d</w:t>
      </w:r>
      <w:r w:rsidR="00EF31F8" w:rsidRPr="00CB1A2B">
        <w:t>'</w:t>
      </w:r>
      <w:r w:rsidR="004758AD" w:rsidRPr="00CB1A2B">
        <w:t>assurance/d</w:t>
      </w:r>
      <w:r w:rsidR="00EF31F8" w:rsidRPr="00CB1A2B">
        <w:t>'</w:t>
      </w:r>
      <w:r w:rsidR="004758AD" w:rsidRPr="00CB1A2B">
        <w:t>amélioration de la qualité pour tous les aspects des activités de l</w:t>
      </w:r>
      <w:r w:rsidR="00EF31F8" w:rsidRPr="00CB1A2B">
        <w:t>'</w:t>
      </w:r>
      <w:r w:rsidR="004758AD" w:rsidRPr="00CB1A2B">
        <w:t>Unité du contrôle interne, y compris des examens périodiques et des auto-évaluations permanentes.</w:t>
      </w:r>
    </w:p>
    <w:p w14:paraId="29754E5F" w14:textId="071E0F04" w:rsidR="00EB4B82" w:rsidRPr="00CB1A2B" w:rsidRDefault="00EB4B82" w:rsidP="008A2C7F">
      <w:pPr>
        <w:pStyle w:val="enumlev1"/>
      </w:pPr>
      <w:r w:rsidRPr="00CB1A2B">
        <w:t>g)</w:t>
      </w:r>
      <w:r w:rsidRPr="00CB1A2B">
        <w:tab/>
      </w:r>
      <w:r w:rsidR="00F81487" w:rsidRPr="00CB1A2B">
        <w:t>Examine et évalue</w:t>
      </w:r>
      <w:r w:rsidR="004758AD" w:rsidRPr="00CB1A2B">
        <w:t xml:space="preserve"> les mécanismes de contrôle interne, les structures d</w:t>
      </w:r>
      <w:r w:rsidR="00EF31F8" w:rsidRPr="00CB1A2B">
        <w:t>'</w:t>
      </w:r>
      <w:r w:rsidR="004758AD" w:rsidRPr="00CB1A2B">
        <w:t>organisation, les systèmes et le</w:t>
      </w:r>
      <w:r w:rsidR="005D1ADB" w:rsidRPr="00CB1A2B">
        <w:t>s processus de l</w:t>
      </w:r>
      <w:r w:rsidR="00EF31F8" w:rsidRPr="00CB1A2B">
        <w:t>'</w:t>
      </w:r>
      <w:r w:rsidR="005D1ADB" w:rsidRPr="00CB1A2B">
        <w:t>UIT, et veille</w:t>
      </w:r>
      <w:r w:rsidR="004758AD" w:rsidRPr="00CB1A2B">
        <w:t xml:space="preserve"> à l</w:t>
      </w:r>
      <w:r w:rsidR="00EF31F8" w:rsidRPr="00CB1A2B">
        <w:t>'</w:t>
      </w:r>
      <w:r w:rsidR="004758AD" w:rsidRPr="00CB1A2B">
        <w:t>utilisation efficace et rationnelle des ressources de l</w:t>
      </w:r>
      <w:r w:rsidR="00EF31F8" w:rsidRPr="00CB1A2B">
        <w:t>'</w:t>
      </w:r>
      <w:r w:rsidR="004758AD" w:rsidRPr="00CB1A2B">
        <w:t>UIT.</w:t>
      </w:r>
    </w:p>
    <w:p w14:paraId="144C4BFC" w14:textId="798C3909" w:rsidR="00EB4B82" w:rsidRPr="00CB1A2B" w:rsidRDefault="00EB4B82" w:rsidP="008A2C7F">
      <w:pPr>
        <w:pStyle w:val="enumlev1"/>
      </w:pPr>
      <w:r w:rsidRPr="00CB1A2B">
        <w:t>h)</w:t>
      </w:r>
      <w:r w:rsidRPr="00CB1A2B">
        <w:tab/>
      </w:r>
      <w:r w:rsidR="00F81487" w:rsidRPr="00CB1A2B">
        <w:t>Dirige</w:t>
      </w:r>
      <w:r w:rsidR="004758AD" w:rsidRPr="00CB1A2B">
        <w:t xml:space="preserve"> les travaux de l</w:t>
      </w:r>
      <w:r w:rsidR="00EF31F8" w:rsidRPr="00CB1A2B">
        <w:t>'</w:t>
      </w:r>
      <w:r w:rsidR="004758AD" w:rsidRPr="00CB1A2B">
        <w:t>Unité du contrôle interne</w:t>
      </w:r>
      <w:r w:rsidR="00F81487" w:rsidRPr="00CB1A2B">
        <w:t xml:space="preserve"> et développe</w:t>
      </w:r>
      <w:r w:rsidR="004758AD" w:rsidRPr="00CB1A2B">
        <w:t xml:space="preserve"> ses capacités, en gérant les ressources de manière stratégique et en </w:t>
      </w:r>
      <w:r w:rsidR="00F81487" w:rsidRPr="00CB1A2B">
        <w:t>veillant à l</w:t>
      </w:r>
      <w:r w:rsidR="00EF31F8" w:rsidRPr="00CB1A2B">
        <w:t>'</w:t>
      </w:r>
      <w:r w:rsidR="00F81487" w:rsidRPr="00CB1A2B">
        <w:t xml:space="preserve">application de </w:t>
      </w:r>
      <w:r w:rsidR="004758AD" w:rsidRPr="00CB1A2B">
        <w:t xml:space="preserve">contrôles appropriés pour la gestion </w:t>
      </w:r>
      <w:r w:rsidR="00F81487" w:rsidRPr="00CB1A2B">
        <w:t>de la performance.</w:t>
      </w:r>
    </w:p>
    <w:p w14:paraId="4E0BC23C" w14:textId="0938320F" w:rsidR="00EB4B82" w:rsidRPr="00CB1A2B" w:rsidRDefault="00EB4B82" w:rsidP="008A2C7F">
      <w:pPr>
        <w:pStyle w:val="enumlev1"/>
      </w:pPr>
      <w:r w:rsidRPr="00CB1A2B">
        <w:t>i)</w:t>
      </w:r>
      <w:r w:rsidRPr="00CB1A2B">
        <w:tab/>
      </w:r>
      <w:r w:rsidR="00F81487" w:rsidRPr="00CB1A2B">
        <w:t>Prend l</w:t>
      </w:r>
      <w:r w:rsidR="00EF31F8" w:rsidRPr="00CB1A2B">
        <w:t>'</w:t>
      </w:r>
      <w:r w:rsidR="00F81487" w:rsidRPr="00CB1A2B">
        <w:t>avis du Comité consultatif indépendant pour les questions de gestion (CCIG) au sujet des politiques, stratégies et plans de travail pour le contrôle interne, et rend compte chaque trimestre des progrès accomplis.</w:t>
      </w:r>
    </w:p>
    <w:p w14:paraId="342760C6" w14:textId="59420DE2" w:rsidR="00EB4B82" w:rsidRPr="00CB1A2B" w:rsidRDefault="00EB4B82" w:rsidP="008A2C7F">
      <w:pPr>
        <w:pStyle w:val="enumlev1"/>
      </w:pPr>
      <w:r w:rsidRPr="00CB1A2B">
        <w:lastRenderedPageBreak/>
        <w:t>j)</w:t>
      </w:r>
      <w:r w:rsidRPr="00CB1A2B">
        <w:tab/>
      </w:r>
      <w:r w:rsidR="00F81487" w:rsidRPr="00CB1A2B">
        <w:t>Représente l</w:t>
      </w:r>
      <w:r w:rsidR="00EF31F8" w:rsidRPr="00CB1A2B">
        <w:t>'</w:t>
      </w:r>
      <w:r w:rsidR="00F81487" w:rsidRPr="00CB1A2B">
        <w:t>UIT lors de réunions de haut niveau d</w:t>
      </w:r>
      <w:r w:rsidR="00EF31F8" w:rsidRPr="00CB1A2B">
        <w:t>'</w:t>
      </w:r>
      <w:r w:rsidR="00F81487" w:rsidRPr="00CB1A2B">
        <w:t>organisations du système des Nations Unies, d</w:t>
      </w:r>
      <w:r w:rsidR="00EF31F8" w:rsidRPr="00CB1A2B">
        <w:t>'</w:t>
      </w:r>
      <w:r w:rsidR="00F81487" w:rsidRPr="00CB1A2B">
        <w:t>organes de contrôle interne et externe, de structures des États</w:t>
      </w:r>
      <w:r w:rsidR="00843494" w:rsidRPr="00CB1A2B">
        <w:t> </w:t>
      </w:r>
      <w:r w:rsidR="00F81487" w:rsidRPr="00CB1A2B">
        <w:t>Membres et d</w:t>
      </w:r>
      <w:r w:rsidR="00EF31F8" w:rsidRPr="00CB1A2B">
        <w:t>'</w:t>
      </w:r>
      <w:r w:rsidR="00F81487" w:rsidRPr="00CB1A2B">
        <w:t>autres organisations internationales.</w:t>
      </w:r>
    </w:p>
    <w:p w14:paraId="65B851C3" w14:textId="3643D6C4" w:rsidR="00EB4B82" w:rsidRPr="00CB1A2B" w:rsidRDefault="00EB4B82" w:rsidP="008A2C7F">
      <w:pPr>
        <w:pStyle w:val="enumlev1"/>
      </w:pPr>
      <w:r w:rsidRPr="00CB1A2B">
        <w:t>k)</w:t>
      </w:r>
      <w:r w:rsidRPr="00CB1A2B">
        <w:tab/>
      </w:r>
      <w:r w:rsidR="005D1ADB" w:rsidRPr="00CB1A2B">
        <w:t>S</w:t>
      </w:r>
      <w:r w:rsidR="00EF31F8" w:rsidRPr="00CB1A2B">
        <w:t>'</w:t>
      </w:r>
      <w:r w:rsidR="005D1ADB" w:rsidRPr="00CB1A2B">
        <w:t xml:space="preserve">acquitte des </w:t>
      </w:r>
      <w:r w:rsidR="00816A1A" w:rsidRPr="00CB1A2B">
        <w:t>autre</w:t>
      </w:r>
      <w:r w:rsidR="005D1ADB" w:rsidRPr="00CB1A2B">
        <w:t>s</w:t>
      </w:r>
      <w:r w:rsidR="00816A1A" w:rsidRPr="00CB1A2B">
        <w:t xml:space="preserve"> tâche</w:t>
      </w:r>
      <w:r w:rsidR="005D1ADB" w:rsidRPr="00CB1A2B">
        <w:t>s</w:t>
      </w:r>
      <w:r w:rsidR="00816A1A" w:rsidRPr="00CB1A2B">
        <w:t xml:space="preserve"> qui lui </w:t>
      </w:r>
      <w:r w:rsidR="005D1ADB" w:rsidRPr="00CB1A2B">
        <w:t xml:space="preserve">sont </w:t>
      </w:r>
      <w:r w:rsidR="00816A1A" w:rsidRPr="00CB1A2B">
        <w:t>confiée</w:t>
      </w:r>
      <w:r w:rsidR="005D1ADB" w:rsidRPr="00CB1A2B">
        <w:t>s</w:t>
      </w:r>
      <w:r w:rsidR="00816A1A" w:rsidRPr="00CB1A2B">
        <w:t>.</w:t>
      </w:r>
    </w:p>
    <w:p w14:paraId="6B258AC4" w14:textId="77F1FE47" w:rsidR="00EB4B82" w:rsidRPr="00CB1A2B" w:rsidRDefault="00816A1A" w:rsidP="008A2C7F">
      <w:pPr>
        <w:pStyle w:val="Headingb"/>
      </w:pPr>
      <w:r w:rsidRPr="00CB1A2B">
        <w:t>Qualifications requises</w:t>
      </w:r>
    </w:p>
    <w:p w14:paraId="1A4974BF" w14:textId="2F0C7DE7" w:rsidR="00EB4B82" w:rsidRPr="00CB1A2B" w:rsidRDefault="004844DA" w:rsidP="008A2C7F">
      <w:pPr>
        <w:pStyle w:val="Headingb"/>
        <w:rPr>
          <w:b w:val="0"/>
          <w:bCs/>
          <w:u w:val="single"/>
        </w:rPr>
      </w:pPr>
      <w:r w:rsidRPr="00CB1A2B">
        <w:rPr>
          <w:b w:val="0"/>
          <w:bCs/>
          <w:u w:val="single"/>
        </w:rPr>
        <w:t>Formation</w:t>
      </w:r>
      <w:r w:rsidR="00EB4B82" w:rsidRPr="00CB1A2B">
        <w:rPr>
          <w:b w:val="0"/>
          <w:bCs/>
          <w:u w:val="single"/>
        </w:rPr>
        <w:t>:</w:t>
      </w:r>
    </w:p>
    <w:p w14:paraId="0F107A76" w14:textId="6CC2CA0B" w:rsidR="00EB4B82" w:rsidRPr="00CB1A2B" w:rsidRDefault="00EB4B82" w:rsidP="008A2C7F">
      <w:pPr>
        <w:pStyle w:val="enumlev1"/>
      </w:pPr>
      <w:r w:rsidRPr="00CB1A2B">
        <w:t>•</w:t>
      </w:r>
      <w:r w:rsidRPr="00CB1A2B">
        <w:tab/>
      </w:r>
      <w:r w:rsidR="00816A1A" w:rsidRPr="00CB1A2B">
        <w:t xml:space="preserve">Titre universitaire supérieur en </w:t>
      </w:r>
      <w:r w:rsidR="004844DA" w:rsidRPr="00CB1A2B">
        <w:t>administration d</w:t>
      </w:r>
      <w:r w:rsidR="00EF31F8" w:rsidRPr="00CB1A2B">
        <w:t>'</w:t>
      </w:r>
      <w:r w:rsidR="004844DA" w:rsidRPr="00CB1A2B">
        <w:t xml:space="preserve">entreprise, en administration publique, en audit, en droit, en finance, en comptabilité </w:t>
      </w:r>
      <w:r w:rsidR="00816A1A" w:rsidRPr="00CB1A2B">
        <w:t>ou dans un domaine connexe, OU formation dans un établissement d</w:t>
      </w:r>
      <w:r w:rsidR="00EF31F8" w:rsidRPr="00CB1A2B">
        <w:t>'</w:t>
      </w:r>
      <w:r w:rsidR="00816A1A" w:rsidRPr="00CB1A2B">
        <w:t>enseignement supérieur de réputation établie sanctionnée par un diplôme équivalent à un titre universitaire supérieur dans l</w:t>
      </w:r>
      <w:r w:rsidR="00EF31F8" w:rsidRPr="00CB1A2B">
        <w:t>'</w:t>
      </w:r>
      <w:r w:rsidR="00816A1A" w:rsidRPr="00CB1A2B">
        <w:t>un des domaines précités.</w:t>
      </w:r>
    </w:p>
    <w:p w14:paraId="0636C7C1" w14:textId="775C15B7" w:rsidR="00EB4B82" w:rsidRPr="00CB1A2B" w:rsidRDefault="00EB4B82" w:rsidP="008A2C7F">
      <w:pPr>
        <w:pStyle w:val="enumlev1"/>
      </w:pPr>
      <w:r w:rsidRPr="00CB1A2B">
        <w:t>•</w:t>
      </w:r>
      <w:r w:rsidRPr="00CB1A2B">
        <w:tab/>
      </w:r>
      <w:r w:rsidR="004844DA" w:rsidRPr="00CB1A2B">
        <w:t>Certification(s) professionnelle(s) d</w:t>
      </w:r>
      <w:r w:rsidR="00EF31F8" w:rsidRPr="00CB1A2B">
        <w:t>'</w:t>
      </w:r>
      <w:r w:rsidR="004844DA" w:rsidRPr="00CB1A2B">
        <w:t xml:space="preserve">un ou </w:t>
      </w:r>
      <w:r w:rsidR="005D1ADB" w:rsidRPr="00CB1A2B">
        <w:t xml:space="preserve">de </w:t>
      </w:r>
      <w:r w:rsidR="004844DA" w:rsidRPr="00CB1A2B">
        <w:t>plusieurs organismes d</w:t>
      </w:r>
      <w:r w:rsidR="00EF31F8" w:rsidRPr="00CB1A2B">
        <w:t>'</w:t>
      </w:r>
      <w:r w:rsidR="004844DA" w:rsidRPr="00CB1A2B">
        <w:t>audi</w:t>
      </w:r>
      <w:r w:rsidR="005F3AC2" w:rsidRPr="00CB1A2B">
        <w:t>t reconnus (CIA, CFE, CPM, CISA</w:t>
      </w:r>
      <w:r w:rsidR="004844DA" w:rsidRPr="00CB1A2B">
        <w:t xml:space="preserve"> ou équivalent</w:t>
      </w:r>
      <w:r w:rsidR="005F3AC2" w:rsidRPr="00CB1A2B">
        <w:t>es</w:t>
      </w:r>
      <w:r w:rsidR="004844DA" w:rsidRPr="00CB1A2B">
        <w:t>).</w:t>
      </w:r>
    </w:p>
    <w:p w14:paraId="7E99E424" w14:textId="2285B584" w:rsidR="00EB4B82" w:rsidRPr="00CB1A2B" w:rsidRDefault="00EB4B82" w:rsidP="008A2C7F">
      <w:pPr>
        <w:pStyle w:val="enumlev1"/>
      </w:pPr>
      <w:r w:rsidRPr="00CB1A2B">
        <w:t>•</w:t>
      </w:r>
      <w:r w:rsidRPr="00CB1A2B">
        <w:tab/>
      </w:r>
      <w:r w:rsidR="00816A1A" w:rsidRPr="00CB1A2B">
        <w:t>Pour les candidats internes, un titre universitaire de premier cycle dans l</w:t>
      </w:r>
      <w:r w:rsidR="00EF31F8" w:rsidRPr="00CB1A2B">
        <w:t>'</w:t>
      </w:r>
      <w:r w:rsidR="00816A1A" w:rsidRPr="00CB1A2B">
        <w:t>un des domaines précités, associé à vingt</w:t>
      </w:r>
      <w:r w:rsidR="005F3AC2" w:rsidRPr="00CB1A2B">
        <w:t xml:space="preserve"> </w:t>
      </w:r>
      <w:r w:rsidR="00816A1A" w:rsidRPr="00CB1A2B">
        <w:t>années d</w:t>
      </w:r>
      <w:r w:rsidR="00EF31F8" w:rsidRPr="00CB1A2B">
        <w:t>'</w:t>
      </w:r>
      <w:r w:rsidR="00816A1A" w:rsidRPr="00CB1A2B">
        <w:t>expérience professionnelle pertinente, peut remplacer le titre universitaire supérieur à des fins de promotion ou de rotation.</w:t>
      </w:r>
    </w:p>
    <w:p w14:paraId="70D23FA6" w14:textId="7A799006" w:rsidR="00EB4B82" w:rsidRPr="00CB1A2B" w:rsidRDefault="005F3AC2" w:rsidP="008A2C7F">
      <w:pPr>
        <w:pStyle w:val="Headingb"/>
        <w:rPr>
          <w:b w:val="0"/>
          <w:bCs/>
          <w:u w:val="single"/>
        </w:rPr>
      </w:pPr>
      <w:r w:rsidRPr="00CB1A2B">
        <w:rPr>
          <w:b w:val="0"/>
          <w:bCs/>
          <w:u w:val="single"/>
        </w:rPr>
        <w:t>Expé</w:t>
      </w:r>
      <w:r w:rsidR="00EB4B82" w:rsidRPr="00CB1A2B">
        <w:rPr>
          <w:b w:val="0"/>
          <w:bCs/>
          <w:u w:val="single"/>
        </w:rPr>
        <w:t>rience:</w:t>
      </w:r>
    </w:p>
    <w:p w14:paraId="4CE0A5D6" w14:textId="7C6BFF17" w:rsidR="00EB4B82" w:rsidRPr="00CB1A2B" w:rsidRDefault="005F3AC2" w:rsidP="008A2C7F">
      <w:r w:rsidRPr="00CB1A2B">
        <w:t>Au moins quinze années d</w:t>
      </w:r>
      <w:r w:rsidR="00EF31F8" w:rsidRPr="00CB1A2B">
        <w:t>'</w:t>
      </w:r>
      <w:r w:rsidRPr="00CB1A2B">
        <w:t>expérience acquise dans les domaines de l</w:t>
      </w:r>
      <w:r w:rsidR="00EF31F8" w:rsidRPr="00CB1A2B">
        <w:t>'</w:t>
      </w:r>
      <w:r w:rsidRPr="00CB1A2B">
        <w:t>audit, de l</w:t>
      </w:r>
      <w:r w:rsidR="00EF31F8" w:rsidRPr="00CB1A2B">
        <w:t>'</w:t>
      </w:r>
      <w:r w:rsidRPr="00CB1A2B">
        <w:t>évaluation, des enquêtes, des services de conseil de gestion, de l</w:t>
      </w:r>
      <w:r w:rsidR="00EF31F8" w:rsidRPr="00CB1A2B">
        <w:t>'</w:t>
      </w:r>
      <w:r w:rsidRPr="00CB1A2B">
        <w:t xml:space="preserve">amélioration des systèmes de gestion, de la gouvernance institutionnelle, du contrôle interne, ou de la gestion des risques, à des niveaux de responsabilité de plus en plus élevés, dont au moins cinq </w:t>
      </w:r>
      <w:r w:rsidR="003A3683" w:rsidRPr="00CB1A2B">
        <w:t>années</w:t>
      </w:r>
      <w:r w:rsidRPr="00CB1A2B">
        <w:t xml:space="preserve"> </w:t>
      </w:r>
      <w:r w:rsidR="000E51F5" w:rsidRPr="00CB1A2B">
        <w:t>au sein d</w:t>
      </w:r>
      <w:r w:rsidR="00EF31F8" w:rsidRPr="00CB1A2B">
        <w:t>'</w:t>
      </w:r>
      <w:r w:rsidR="000E51F5" w:rsidRPr="00CB1A2B">
        <w:t xml:space="preserve">une équipe dirigeante à un poste </w:t>
      </w:r>
      <w:r w:rsidR="003A3683" w:rsidRPr="00CB1A2B">
        <w:t xml:space="preserve">de décideur en milieu </w:t>
      </w:r>
      <w:r w:rsidRPr="00CB1A2B">
        <w:t>international ou dans le secteur privé</w:t>
      </w:r>
      <w:r w:rsidR="00EB4B82" w:rsidRPr="00CB1A2B">
        <w:t xml:space="preserve">. </w:t>
      </w:r>
      <w:r w:rsidR="003A3683" w:rsidRPr="00CB1A2B">
        <w:t xml:space="preserve">Un doctorat dans un domaine connexe peut être considéré comme </w:t>
      </w:r>
      <w:r w:rsidR="00640FE6" w:rsidRPr="00CB1A2B">
        <w:t xml:space="preserve">équivalent à </w:t>
      </w:r>
      <w:r w:rsidR="003A3683" w:rsidRPr="00CB1A2B">
        <w:t>trois années d</w:t>
      </w:r>
      <w:r w:rsidR="00EF31F8" w:rsidRPr="00CB1A2B">
        <w:t>'</w:t>
      </w:r>
      <w:r w:rsidR="003A3683" w:rsidRPr="00CB1A2B">
        <w:t xml:space="preserve">expérience professionnelle. Une expérience avérée à un </w:t>
      </w:r>
      <w:r w:rsidR="00640FE6" w:rsidRPr="00CB1A2B">
        <w:t xml:space="preserve">poste de direction </w:t>
      </w:r>
      <w:r w:rsidR="003A3683" w:rsidRPr="00CB1A2B">
        <w:t xml:space="preserve">est requise, </w:t>
      </w:r>
      <w:r w:rsidR="00640FE6" w:rsidRPr="00CB1A2B">
        <w:t>y compris de l</w:t>
      </w:r>
      <w:r w:rsidR="00EF31F8" w:rsidRPr="00CB1A2B">
        <w:t>'</w:t>
      </w:r>
      <w:r w:rsidR="003A3683" w:rsidRPr="00CB1A2B">
        <w:t xml:space="preserve">encadrement </w:t>
      </w:r>
      <w:r w:rsidR="00640FE6" w:rsidRPr="00CB1A2B">
        <w:t xml:space="preserve">de </w:t>
      </w:r>
      <w:r w:rsidR="003A3683" w:rsidRPr="00CB1A2B">
        <w:t>personnel. Une expérience au sein d</w:t>
      </w:r>
      <w:r w:rsidR="00EF31F8" w:rsidRPr="00CB1A2B">
        <w:t>'</w:t>
      </w:r>
      <w:r w:rsidR="003A3683" w:rsidRPr="00CB1A2B">
        <w:t xml:space="preserve">une organisation du système des Nations unies serait un </w:t>
      </w:r>
      <w:r w:rsidR="00640FE6" w:rsidRPr="00CB1A2B">
        <w:t>atout</w:t>
      </w:r>
      <w:r w:rsidR="00EB4B82" w:rsidRPr="00CB1A2B">
        <w:t>.</w:t>
      </w:r>
    </w:p>
    <w:p w14:paraId="6146D72F" w14:textId="0C1F3CEA" w:rsidR="00EB4B82" w:rsidRPr="00CB1A2B" w:rsidRDefault="00EB4B82" w:rsidP="008A2C7F">
      <w:pPr>
        <w:pStyle w:val="Headingb"/>
        <w:rPr>
          <w:b w:val="0"/>
          <w:bCs/>
          <w:u w:val="single"/>
        </w:rPr>
      </w:pPr>
      <w:r w:rsidRPr="00CB1A2B">
        <w:rPr>
          <w:b w:val="0"/>
          <w:bCs/>
          <w:u w:val="single"/>
        </w:rPr>
        <w:t>Langues:</w:t>
      </w:r>
    </w:p>
    <w:p w14:paraId="071988A5" w14:textId="217CF9A8" w:rsidR="00816A1A" w:rsidRPr="00CB1A2B" w:rsidRDefault="00640FE6" w:rsidP="008A2C7F">
      <w:r w:rsidRPr="00CB1A2B">
        <w:t>Connaissance de l</w:t>
      </w:r>
      <w:r w:rsidR="00EF31F8" w:rsidRPr="00CB1A2B">
        <w:t>'</w:t>
      </w:r>
      <w:r w:rsidRPr="00CB1A2B">
        <w:t>une des six langues officielles de l</w:t>
      </w:r>
      <w:r w:rsidR="00EF31F8" w:rsidRPr="00CB1A2B">
        <w:t>'</w:t>
      </w:r>
      <w:r w:rsidRPr="00CB1A2B">
        <w:t>Union (anglais, arabe, chinois, espagnol, français, russe) au niveau avancé et connaissance d</w:t>
      </w:r>
      <w:r w:rsidR="00EF31F8" w:rsidRPr="00CB1A2B">
        <w:t>'</w:t>
      </w:r>
      <w:r w:rsidRPr="00CB1A2B">
        <w:t>une deuxième langue officielle au niveau intermédiaire. La connaissance d</w:t>
      </w:r>
      <w:r w:rsidR="00EF31F8" w:rsidRPr="00CB1A2B">
        <w:t>'</w:t>
      </w:r>
      <w:r w:rsidRPr="00CB1A2B">
        <w:t>une troisième langue officielle serait un avantage. (Selon les dispositions de la Résolution 626 du Conseil, l</w:t>
      </w:r>
      <w:r w:rsidR="00EF31F8" w:rsidRPr="00CB1A2B">
        <w:t>'</w:t>
      </w:r>
      <w:r w:rsidRPr="00CB1A2B">
        <w:t>assouplissement des conditions requises en matière de connaissances linguistiques peut être autorisé pour les candidats ressortissants de pays en développement: lorsque les candidats de ces pays possèdent une connaissance approfondie de l</w:t>
      </w:r>
      <w:r w:rsidR="00EF31F8" w:rsidRPr="00CB1A2B">
        <w:t>'</w:t>
      </w:r>
      <w:r w:rsidRPr="00CB1A2B">
        <w:t>une des langues officielles de l</w:t>
      </w:r>
      <w:r w:rsidR="00EF31F8" w:rsidRPr="00CB1A2B">
        <w:t>'</w:t>
      </w:r>
      <w:r w:rsidRPr="00CB1A2B">
        <w:t>Union, leur candidature pourra être prise en considération).</w:t>
      </w:r>
    </w:p>
    <w:p w14:paraId="05309BCC" w14:textId="3D22938C" w:rsidR="00897553" w:rsidRPr="00CB1A2B" w:rsidRDefault="00816A1A" w:rsidP="008A2C7F">
      <w:pPr>
        <w:jc w:val="center"/>
      </w:pPr>
      <w:r w:rsidRPr="00CB1A2B">
        <w:t>______________</w:t>
      </w:r>
    </w:p>
    <w:sectPr w:rsidR="00897553" w:rsidRPr="00CB1A2B" w:rsidSect="00D72F4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8477" w14:textId="77777777" w:rsidR="00F90BA1" w:rsidRDefault="00F90BA1">
      <w:r>
        <w:separator/>
      </w:r>
    </w:p>
  </w:endnote>
  <w:endnote w:type="continuationSeparator" w:id="0">
    <w:p w14:paraId="05FBB5FC" w14:textId="77777777" w:rsidR="00F90BA1" w:rsidRDefault="00F9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C173FCD" w:rsidR="00F81487" w:rsidRDefault="00000000">
    <w:pPr>
      <w:pStyle w:val="Footer"/>
    </w:pPr>
    <w:fldSimple w:instr=" FILENAME \p \* MERGEFORMAT ">
      <w:r w:rsidR="00F81487">
        <w:t>Document4</w:t>
      </w:r>
    </w:fldSimple>
    <w:r w:rsidR="00F81487">
      <w:tab/>
    </w:r>
    <w:r w:rsidR="00F81487">
      <w:fldChar w:fldCharType="begin"/>
    </w:r>
    <w:r w:rsidR="00F81487">
      <w:instrText xml:space="preserve"> savedate \@ dd.MM.yy </w:instrText>
    </w:r>
    <w:r w:rsidR="00F81487">
      <w:fldChar w:fldCharType="separate"/>
    </w:r>
    <w:r w:rsidR="003C6E3E">
      <w:t>29.06.23</w:t>
    </w:r>
    <w:r w:rsidR="00F81487">
      <w:fldChar w:fldCharType="end"/>
    </w:r>
    <w:r w:rsidR="00F81487">
      <w:tab/>
    </w:r>
    <w:r w:rsidR="00F81487">
      <w:fldChar w:fldCharType="begin"/>
    </w:r>
    <w:r w:rsidR="00F81487">
      <w:instrText xml:space="preserve"> printdate \@ dd.MM.yy </w:instrText>
    </w:r>
    <w:r w:rsidR="00F81487">
      <w:fldChar w:fldCharType="separate"/>
    </w:r>
    <w:r w:rsidR="00F81487">
      <w:t>18.07.00</w:t>
    </w:r>
    <w:r w:rsidR="00F8148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81487" w:rsidRPr="00784011" w14:paraId="4C87AA90" w14:textId="77777777" w:rsidTr="00F81487">
      <w:trPr>
        <w:jc w:val="center"/>
      </w:trPr>
      <w:tc>
        <w:tcPr>
          <w:tcW w:w="1803" w:type="dxa"/>
          <w:vAlign w:val="center"/>
        </w:tcPr>
        <w:p w14:paraId="2C2E77A4" w14:textId="57180F21" w:rsidR="00F81487" w:rsidRDefault="00F81487" w:rsidP="00A51849">
          <w:pPr>
            <w:pStyle w:val="Header"/>
            <w:jc w:val="left"/>
            <w:rPr>
              <w:noProof/>
            </w:rPr>
          </w:pPr>
          <w:r>
            <w:rPr>
              <w:noProof/>
            </w:rPr>
            <w:t>DPS 521087</w:t>
          </w:r>
        </w:p>
      </w:tc>
      <w:tc>
        <w:tcPr>
          <w:tcW w:w="8261" w:type="dxa"/>
        </w:tcPr>
        <w:p w14:paraId="0DB0A3C6" w14:textId="78B082C9" w:rsidR="00F81487" w:rsidRPr="00E06FD5" w:rsidRDefault="00F81487"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53</w:t>
          </w:r>
          <w:r w:rsidRPr="00623AE3">
            <w:rPr>
              <w:bCs/>
            </w:rPr>
            <w:t>-</w:t>
          </w:r>
          <w:r>
            <w:rPr>
              <w:bCs/>
            </w:rPr>
            <w:t>F</w:t>
          </w:r>
          <w:r>
            <w:rPr>
              <w:bCs/>
            </w:rPr>
            <w:tab/>
          </w:r>
          <w:r>
            <w:fldChar w:fldCharType="begin"/>
          </w:r>
          <w:r>
            <w:instrText>PAGE</w:instrText>
          </w:r>
          <w:r>
            <w:fldChar w:fldCharType="separate"/>
          </w:r>
          <w:r w:rsidR="005D1ADB">
            <w:rPr>
              <w:noProof/>
            </w:rPr>
            <w:t>13</w:t>
          </w:r>
          <w:r>
            <w:rPr>
              <w:noProof/>
            </w:rPr>
            <w:fldChar w:fldCharType="end"/>
          </w:r>
        </w:p>
      </w:tc>
    </w:tr>
  </w:tbl>
  <w:bookmarkStart w:id="1" w:name="_Hlk137630885"/>
  <w:p w14:paraId="0BA722AB" w14:textId="6E3E3466" w:rsidR="00F81487" w:rsidRPr="00A51849" w:rsidRDefault="00F81487" w:rsidP="00A51849">
    <w:pPr>
      <w:pStyle w:val="Footer"/>
    </w:pPr>
    <w:r w:rsidRPr="0087677A">
      <w:rPr>
        <w:color w:val="F2F2F2" w:themeColor="background1" w:themeShade="F2"/>
      </w:rPr>
      <w:fldChar w:fldCharType="begin"/>
    </w:r>
    <w:r w:rsidRPr="0087677A">
      <w:rPr>
        <w:color w:val="F2F2F2" w:themeColor="background1" w:themeShade="F2"/>
      </w:rPr>
      <w:instrText xml:space="preserve"> FILENAME \p  \* MERGEFORMAT </w:instrText>
    </w:r>
    <w:r w:rsidRPr="0087677A">
      <w:rPr>
        <w:color w:val="F2F2F2" w:themeColor="background1" w:themeShade="F2"/>
      </w:rPr>
      <w:fldChar w:fldCharType="separate"/>
    </w:r>
    <w:r w:rsidR="004129C0" w:rsidRPr="0087677A">
      <w:rPr>
        <w:color w:val="F2F2F2" w:themeColor="background1" w:themeShade="F2"/>
      </w:rPr>
      <w:t>P:\FRA\SG\CONSEIL\C23\000\053F.docx</w:t>
    </w:r>
    <w:r w:rsidRPr="0087677A">
      <w:rPr>
        <w:color w:val="F2F2F2" w:themeColor="background1" w:themeShade="F2"/>
      </w:rPr>
      <w:fldChar w:fldCharType="end"/>
    </w:r>
    <w:r w:rsidRPr="0087677A">
      <w:rPr>
        <w:color w:val="F2F2F2" w:themeColor="background1" w:themeShade="F2"/>
      </w:rPr>
      <w:t xml:space="preserve"> (521087)</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81487" w:rsidRPr="00784011" w14:paraId="5C9C0095" w14:textId="77777777" w:rsidTr="00F81487">
      <w:trPr>
        <w:jc w:val="center"/>
      </w:trPr>
      <w:tc>
        <w:tcPr>
          <w:tcW w:w="1803" w:type="dxa"/>
          <w:vAlign w:val="center"/>
        </w:tcPr>
        <w:p w14:paraId="5151DAA0" w14:textId="77777777" w:rsidR="00F81487" w:rsidRDefault="00000000" w:rsidP="00A51849">
          <w:pPr>
            <w:pStyle w:val="Header"/>
            <w:jc w:val="left"/>
            <w:rPr>
              <w:noProof/>
            </w:rPr>
          </w:pPr>
          <w:hyperlink r:id="rId1" w:history="1">
            <w:r w:rsidR="00F81487" w:rsidRPr="00A514A4">
              <w:rPr>
                <w:rStyle w:val="Hyperlink"/>
                <w:szCs w:val="14"/>
              </w:rPr>
              <w:t>www.itu.int/council</w:t>
            </w:r>
          </w:hyperlink>
        </w:p>
      </w:tc>
      <w:tc>
        <w:tcPr>
          <w:tcW w:w="8261" w:type="dxa"/>
        </w:tcPr>
        <w:p w14:paraId="4C3D0956" w14:textId="73CAB70D" w:rsidR="00F81487" w:rsidRPr="00E06FD5" w:rsidRDefault="00F81487"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53</w:t>
          </w:r>
          <w:r w:rsidRPr="00623AE3">
            <w:rPr>
              <w:bCs/>
            </w:rPr>
            <w:t>-</w:t>
          </w:r>
          <w:r>
            <w:rPr>
              <w:bCs/>
            </w:rPr>
            <w:t>F</w:t>
          </w:r>
          <w:r>
            <w:rPr>
              <w:bCs/>
            </w:rPr>
            <w:tab/>
          </w:r>
          <w:r>
            <w:fldChar w:fldCharType="begin"/>
          </w:r>
          <w:r>
            <w:instrText>PAGE</w:instrText>
          </w:r>
          <w:r>
            <w:fldChar w:fldCharType="separate"/>
          </w:r>
          <w:r w:rsidR="0040470F">
            <w:rPr>
              <w:noProof/>
            </w:rPr>
            <w:t>1</w:t>
          </w:r>
          <w:r>
            <w:rPr>
              <w:noProof/>
            </w:rPr>
            <w:fldChar w:fldCharType="end"/>
          </w:r>
        </w:p>
      </w:tc>
    </w:tr>
  </w:tbl>
  <w:p w14:paraId="67CF33E3" w14:textId="19442D47" w:rsidR="00F81487" w:rsidRPr="00A51849" w:rsidRDefault="00000000" w:rsidP="00E523EA">
    <w:pPr>
      <w:pStyle w:val="Footer"/>
    </w:pPr>
    <w:r w:rsidRPr="0087677A">
      <w:rPr>
        <w:color w:val="F2F2F2" w:themeColor="background1" w:themeShade="F2"/>
      </w:rPr>
      <w:fldChar w:fldCharType="begin"/>
    </w:r>
    <w:r w:rsidRPr="0087677A">
      <w:rPr>
        <w:color w:val="F2F2F2" w:themeColor="background1" w:themeShade="F2"/>
      </w:rPr>
      <w:instrText xml:space="preserve"> FILENAME \p  \* MERGEFORMAT </w:instrText>
    </w:r>
    <w:r w:rsidRPr="0087677A">
      <w:rPr>
        <w:color w:val="F2F2F2" w:themeColor="background1" w:themeShade="F2"/>
      </w:rPr>
      <w:fldChar w:fldCharType="separate"/>
    </w:r>
    <w:r w:rsidR="00EF31F8" w:rsidRPr="0087677A">
      <w:rPr>
        <w:color w:val="F2F2F2" w:themeColor="background1" w:themeShade="F2"/>
      </w:rPr>
      <w:t>P:\FRA\SG\CONSEIL\C23\000\053F.docx</w:t>
    </w:r>
    <w:r w:rsidRPr="0087677A">
      <w:rPr>
        <w:color w:val="F2F2F2" w:themeColor="background1" w:themeShade="F2"/>
      </w:rPr>
      <w:fldChar w:fldCharType="end"/>
    </w:r>
    <w:r w:rsidR="00F81487" w:rsidRPr="0087677A">
      <w:rPr>
        <w:color w:val="F2F2F2" w:themeColor="background1" w:themeShade="F2"/>
      </w:rPr>
      <w:t xml:space="preserve"> (521087)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0924" w14:textId="77777777" w:rsidR="00F90BA1" w:rsidRDefault="00F90BA1">
      <w:r>
        <w:t>____________________</w:t>
      </w:r>
    </w:p>
  </w:footnote>
  <w:footnote w:type="continuationSeparator" w:id="0">
    <w:p w14:paraId="6DFE8D6B" w14:textId="77777777" w:rsidR="00F90BA1" w:rsidRDefault="00F90BA1">
      <w:r>
        <w:continuationSeparator/>
      </w:r>
    </w:p>
  </w:footnote>
  <w:footnote w:id="1">
    <w:p w14:paraId="18045176" w14:textId="3F0881F6" w:rsidR="00F81487" w:rsidRDefault="00F81487" w:rsidP="00EF31F8">
      <w:pPr>
        <w:pStyle w:val="FootnoteText"/>
      </w:pPr>
      <w:r>
        <w:rPr>
          <w:rStyle w:val="FootnoteReference"/>
        </w:rPr>
        <w:footnoteRef/>
      </w:r>
      <w:r>
        <w:tab/>
      </w:r>
      <w:r w:rsidRPr="00157D5B">
        <w:rPr>
          <w:szCs w:val="24"/>
          <w:lang w:val="fr-CH"/>
        </w:rPr>
        <w:t xml:space="preserve">Le cadre de responsabilité de l'UIT </w:t>
      </w:r>
      <w:r w:rsidRPr="00157D5B">
        <w:rPr>
          <w:szCs w:val="24"/>
        </w:rPr>
        <w:t xml:space="preserve">(Document </w:t>
      </w:r>
      <w:hyperlink r:id="rId1" w:history="1">
        <w:r w:rsidRPr="00157D5B">
          <w:rPr>
            <w:rStyle w:val="Hyperlink"/>
            <w:szCs w:val="24"/>
          </w:rPr>
          <w:t>C22/57</w:t>
        </w:r>
      </w:hyperlink>
      <w:r w:rsidRPr="00157D5B">
        <w:rPr>
          <w:szCs w:val="24"/>
        </w:rPr>
        <w:t>)</w:t>
      </w:r>
      <w:r w:rsidRPr="00157D5B">
        <w:rPr>
          <w:szCs w:val="24"/>
          <w:lang w:val="fr-CH"/>
        </w:rPr>
        <w:t xml:space="preserve"> est formulé selon le modèle des</w:t>
      </w:r>
      <w:r w:rsidR="00EF31F8" w:rsidRPr="00157D5B">
        <w:rPr>
          <w:szCs w:val="24"/>
          <w:lang w:val="fr-CH"/>
        </w:rPr>
        <w:t> </w:t>
      </w:r>
      <w:r w:rsidRPr="00157D5B">
        <w:rPr>
          <w:szCs w:val="24"/>
          <w:lang w:val="fr-CH"/>
        </w:rPr>
        <w:t xml:space="preserve">trois lignes de défense de l'Institut des auditeurs internes </w:t>
      </w:r>
      <w:r w:rsidRPr="00157D5B">
        <w:rPr>
          <w:szCs w:val="24"/>
        </w:rPr>
        <w:t>(</w:t>
      </w:r>
      <w:hyperlink r:id="rId2" w:history="1">
        <w:r w:rsidRPr="00157D5B">
          <w:rPr>
            <w:rStyle w:val="Hyperlink"/>
            <w:szCs w:val="24"/>
          </w:rPr>
          <w:t>theiia.org</w:t>
        </w:r>
      </w:hyperlink>
      <w:r w:rsidRPr="00157D5B">
        <w:rPr>
          <w:szCs w:val="24"/>
        </w:rPr>
        <w:t>). Les gestionnaires opérationnels constituent la "première ligne": ils pilotent et gèrent les risques et les contrôles en phase d'exécution (gestion des résultats et des risques). La "deuxième ligne" recouvre les activités de contrôle définies par la direction de l'organisation pour renforcer et surveiller les contrôles de la première ligne. La "troisième ligne" renvoie à des garanties et des conseils indépendants et objectifs sur toutes les questions liées à la réalisation des objectifs.</w:t>
      </w:r>
    </w:p>
  </w:footnote>
  <w:footnote w:id="2">
    <w:p w14:paraId="7FD874AE" w14:textId="37DFAD89" w:rsidR="00F81487" w:rsidRPr="00F74330" w:rsidRDefault="00F81487" w:rsidP="00EF31F8">
      <w:pPr>
        <w:pStyle w:val="FootnoteText"/>
        <w:rPr>
          <w:lang w:val="fr-CH"/>
        </w:rPr>
      </w:pPr>
      <w:r>
        <w:rPr>
          <w:rStyle w:val="FootnoteReference"/>
        </w:rPr>
        <w:footnoteRef/>
      </w:r>
      <w:r w:rsidRPr="00F74330">
        <w:rPr>
          <w:lang w:val="fr-CH"/>
        </w:rPr>
        <w:tab/>
        <w:t xml:space="preserve">Adopté en 1992, le cadre de contrôle du Comité des sponsors de la Commission Treadway (COSO) a été accepté depuis dans le monde entier </w:t>
      </w:r>
      <w:r>
        <w:rPr>
          <w:lang w:val="fr-CH"/>
        </w:rPr>
        <w:t>eu égard à son exhaustivité, à son efficacité et à ses principes universels d</w:t>
      </w:r>
      <w:r w:rsidR="004129C0">
        <w:rPr>
          <w:lang w:val="fr-CH"/>
        </w:rPr>
        <w:t>'</w:t>
      </w:r>
      <w:r>
        <w:rPr>
          <w:lang w:val="fr-CH"/>
        </w:rPr>
        <w:t>application de contrôles internes rigoureux.</w:t>
      </w:r>
    </w:p>
  </w:footnote>
  <w:footnote w:id="3">
    <w:p w14:paraId="7C233A3E" w14:textId="74AADDE7" w:rsidR="00F81487" w:rsidRDefault="00F81487" w:rsidP="00EF31F8">
      <w:pPr>
        <w:pStyle w:val="FootnoteText"/>
      </w:pPr>
      <w:r>
        <w:rPr>
          <w:rStyle w:val="FootnoteReference"/>
        </w:rPr>
        <w:footnoteRef/>
      </w:r>
      <w:r>
        <w:tab/>
      </w:r>
      <w:hyperlink r:id="rId3" w:history="1">
        <w:r w:rsidRPr="00B41757">
          <w:rPr>
            <w:rStyle w:val="Hyperlink"/>
          </w:rPr>
          <w:t>www.theiia.org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F81487" w:rsidRDefault="00F8148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F81487" w:rsidRDefault="00F8148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FD4E" w14:textId="77777777" w:rsidR="003C6E3E" w:rsidRDefault="003C6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F81487" w:rsidRPr="00784011" w14:paraId="33F25067" w14:textId="77777777" w:rsidTr="00F81487">
      <w:trPr>
        <w:trHeight w:val="1104"/>
        <w:jc w:val="center"/>
      </w:trPr>
      <w:tc>
        <w:tcPr>
          <w:tcW w:w="4390" w:type="dxa"/>
          <w:vAlign w:val="center"/>
        </w:tcPr>
        <w:p w14:paraId="113CB22E" w14:textId="77777777" w:rsidR="00F81487" w:rsidRPr="009621F8" w:rsidRDefault="00F81487"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F81487" w:rsidRDefault="00F81487" w:rsidP="00A51849">
          <w:pPr>
            <w:pStyle w:val="Header"/>
            <w:jc w:val="right"/>
            <w:rPr>
              <w:rFonts w:ascii="Arial" w:hAnsi="Arial" w:cs="Arial"/>
              <w:b/>
              <w:bCs/>
              <w:color w:val="009CD6"/>
              <w:szCs w:val="18"/>
            </w:rPr>
          </w:pPr>
        </w:p>
        <w:p w14:paraId="7F7AE11D" w14:textId="77777777" w:rsidR="00F81487" w:rsidRDefault="00F81487" w:rsidP="00A51849">
          <w:pPr>
            <w:pStyle w:val="Header"/>
            <w:jc w:val="right"/>
            <w:rPr>
              <w:rFonts w:ascii="Arial" w:hAnsi="Arial" w:cs="Arial"/>
              <w:b/>
              <w:bCs/>
              <w:color w:val="009CD6"/>
              <w:szCs w:val="18"/>
            </w:rPr>
          </w:pPr>
        </w:p>
        <w:p w14:paraId="281B21F4" w14:textId="77777777" w:rsidR="00F81487" w:rsidRPr="00784011" w:rsidRDefault="00F81487"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F81487" w:rsidRDefault="00F81487">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14148"/>
    <w:rsid w:val="00076A2C"/>
    <w:rsid w:val="000C2B1E"/>
    <w:rsid w:val="000D0D0A"/>
    <w:rsid w:val="000E51F5"/>
    <w:rsid w:val="00103163"/>
    <w:rsid w:val="00106B19"/>
    <w:rsid w:val="00112B2D"/>
    <w:rsid w:val="00115D93"/>
    <w:rsid w:val="001247A8"/>
    <w:rsid w:val="00131C16"/>
    <w:rsid w:val="001378C0"/>
    <w:rsid w:val="00157D5B"/>
    <w:rsid w:val="0018694A"/>
    <w:rsid w:val="001A3287"/>
    <w:rsid w:val="001A6508"/>
    <w:rsid w:val="001D4C31"/>
    <w:rsid w:val="001E34E9"/>
    <w:rsid w:val="001E4D21"/>
    <w:rsid w:val="00207CD1"/>
    <w:rsid w:val="00226657"/>
    <w:rsid w:val="002477A2"/>
    <w:rsid w:val="00263A51"/>
    <w:rsid w:val="00267E02"/>
    <w:rsid w:val="002A5D44"/>
    <w:rsid w:val="002E0BC4"/>
    <w:rsid w:val="002F1B76"/>
    <w:rsid w:val="00300DEF"/>
    <w:rsid w:val="00304827"/>
    <w:rsid w:val="0033568E"/>
    <w:rsid w:val="00350006"/>
    <w:rsid w:val="00355FF5"/>
    <w:rsid w:val="00361350"/>
    <w:rsid w:val="003A3683"/>
    <w:rsid w:val="003A5942"/>
    <w:rsid w:val="003C3FAE"/>
    <w:rsid w:val="003C6E3E"/>
    <w:rsid w:val="004038CB"/>
    <w:rsid w:val="0040470F"/>
    <w:rsid w:val="0040546F"/>
    <w:rsid w:val="00405B4F"/>
    <w:rsid w:val="004129C0"/>
    <w:rsid w:val="0042404A"/>
    <w:rsid w:val="0044618F"/>
    <w:rsid w:val="00465821"/>
    <w:rsid w:val="0046769A"/>
    <w:rsid w:val="004758AD"/>
    <w:rsid w:val="00475FB3"/>
    <w:rsid w:val="004844DA"/>
    <w:rsid w:val="00493F0F"/>
    <w:rsid w:val="00493F49"/>
    <w:rsid w:val="004A4CF0"/>
    <w:rsid w:val="004C37A9"/>
    <w:rsid w:val="004D1D50"/>
    <w:rsid w:val="004D75E8"/>
    <w:rsid w:val="004E299D"/>
    <w:rsid w:val="004E57BE"/>
    <w:rsid w:val="004F259E"/>
    <w:rsid w:val="00504C89"/>
    <w:rsid w:val="00511F1D"/>
    <w:rsid w:val="00520F36"/>
    <w:rsid w:val="00534E13"/>
    <w:rsid w:val="00540615"/>
    <w:rsid w:val="00540A6D"/>
    <w:rsid w:val="005523D5"/>
    <w:rsid w:val="00566679"/>
    <w:rsid w:val="00571EEA"/>
    <w:rsid w:val="00575417"/>
    <w:rsid w:val="005768E1"/>
    <w:rsid w:val="005A3C51"/>
    <w:rsid w:val="005A4DE2"/>
    <w:rsid w:val="005B1938"/>
    <w:rsid w:val="005C3890"/>
    <w:rsid w:val="005D1ADB"/>
    <w:rsid w:val="005F3AC2"/>
    <w:rsid w:val="005F7BFE"/>
    <w:rsid w:val="00600017"/>
    <w:rsid w:val="006235CA"/>
    <w:rsid w:val="00640FE6"/>
    <w:rsid w:val="00663829"/>
    <w:rsid w:val="006643AB"/>
    <w:rsid w:val="00696C70"/>
    <w:rsid w:val="006B5ABA"/>
    <w:rsid w:val="006C0122"/>
    <w:rsid w:val="006C291E"/>
    <w:rsid w:val="006D7C0B"/>
    <w:rsid w:val="006F0A53"/>
    <w:rsid w:val="007210CD"/>
    <w:rsid w:val="00732045"/>
    <w:rsid w:val="007369DB"/>
    <w:rsid w:val="00743D0E"/>
    <w:rsid w:val="0076749B"/>
    <w:rsid w:val="007956C2"/>
    <w:rsid w:val="007A187E"/>
    <w:rsid w:val="007C72C2"/>
    <w:rsid w:val="007D4436"/>
    <w:rsid w:val="007F257A"/>
    <w:rsid w:val="007F3665"/>
    <w:rsid w:val="00800037"/>
    <w:rsid w:val="00816A1A"/>
    <w:rsid w:val="0083391C"/>
    <w:rsid w:val="00843494"/>
    <w:rsid w:val="00861D73"/>
    <w:rsid w:val="0087677A"/>
    <w:rsid w:val="00897553"/>
    <w:rsid w:val="008A2C7F"/>
    <w:rsid w:val="008A4E87"/>
    <w:rsid w:val="008B6394"/>
    <w:rsid w:val="008D76E6"/>
    <w:rsid w:val="0092392D"/>
    <w:rsid w:val="0093234A"/>
    <w:rsid w:val="00956A78"/>
    <w:rsid w:val="0097363B"/>
    <w:rsid w:val="00973F53"/>
    <w:rsid w:val="009C307F"/>
    <w:rsid w:val="009C353C"/>
    <w:rsid w:val="00A2113E"/>
    <w:rsid w:val="00A23A51"/>
    <w:rsid w:val="00A24607"/>
    <w:rsid w:val="00A25CD3"/>
    <w:rsid w:val="00A31362"/>
    <w:rsid w:val="00A35BF7"/>
    <w:rsid w:val="00A51849"/>
    <w:rsid w:val="00A709FE"/>
    <w:rsid w:val="00A73C60"/>
    <w:rsid w:val="00A82767"/>
    <w:rsid w:val="00A940C4"/>
    <w:rsid w:val="00AA332F"/>
    <w:rsid w:val="00AA7BBB"/>
    <w:rsid w:val="00AB3D53"/>
    <w:rsid w:val="00AB64A8"/>
    <w:rsid w:val="00AC0266"/>
    <w:rsid w:val="00AD24EC"/>
    <w:rsid w:val="00B309F9"/>
    <w:rsid w:val="00B32B60"/>
    <w:rsid w:val="00B42F33"/>
    <w:rsid w:val="00B61619"/>
    <w:rsid w:val="00B6234E"/>
    <w:rsid w:val="00BB4545"/>
    <w:rsid w:val="00BD5873"/>
    <w:rsid w:val="00C04BE3"/>
    <w:rsid w:val="00C25D29"/>
    <w:rsid w:val="00C27A7C"/>
    <w:rsid w:val="00C42437"/>
    <w:rsid w:val="00C80122"/>
    <w:rsid w:val="00C9415F"/>
    <w:rsid w:val="00CA08ED"/>
    <w:rsid w:val="00CB1A2B"/>
    <w:rsid w:val="00CF183B"/>
    <w:rsid w:val="00D24546"/>
    <w:rsid w:val="00D375CD"/>
    <w:rsid w:val="00D4122E"/>
    <w:rsid w:val="00D553A2"/>
    <w:rsid w:val="00D72F49"/>
    <w:rsid w:val="00D774D3"/>
    <w:rsid w:val="00D904E8"/>
    <w:rsid w:val="00DA08C3"/>
    <w:rsid w:val="00DB5A3E"/>
    <w:rsid w:val="00DB7FC0"/>
    <w:rsid w:val="00DC22AA"/>
    <w:rsid w:val="00DF74DD"/>
    <w:rsid w:val="00E25AD0"/>
    <w:rsid w:val="00E32554"/>
    <w:rsid w:val="00E4428F"/>
    <w:rsid w:val="00E523EA"/>
    <w:rsid w:val="00E535EF"/>
    <w:rsid w:val="00E93668"/>
    <w:rsid w:val="00E95647"/>
    <w:rsid w:val="00EB4B82"/>
    <w:rsid w:val="00EB4B88"/>
    <w:rsid w:val="00EB6350"/>
    <w:rsid w:val="00EC5DE1"/>
    <w:rsid w:val="00EE547D"/>
    <w:rsid w:val="00EF31F8"/>
    <w:rsid w:val="00F15B57"/>
    <w:rsid w:val="00F35EF4"/>
    <w:rsid w:val="00F37FE5"/>
    <w:rsid w:val="00F427DB"/>
    <w:rsid w:val="00F74330"/>
    <w:rsid w:val="00F81487"/>
    <w:rsid w:val="00F90BA1"/>
    <w:rsid w:val="00F90D7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EC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sites/www.unjiu.org/files/jiu_rep_2020_1_french_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2-CL-C-0022/f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L-C-0057/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jiu.org/sites/www.unjiu.org/files/jiu_document_files/products/en/reports-notes/JIU%20Products/JIU_REP_2016_1_English.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jiu.org/sites/www.unjiu.org/files/jiu_document_files/products/en/reports-notes/JIU%20Products/JIU_REP_2014_6_English.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iia.org/fr-ca/" TargetMode="External"/><Relationship Id="rId2" Type="http://schemas.openxmlformats.org/officeDocument/2006/relationships/hyperlink" Target="https://www.theiia.org/globalassets/documents/resources/the-iias-three-lines-model-an-update-of-the-three-lines-of-defense-july-2020/three-lines-model-updated-french.pdf" TargetMode="External"/><Relationship Id="rId1" Type="http://schemas.openxmlformats.org/officeDocument/2006/relationships/hyperlink" Target="https://www.itu.int/md/S22-CL-C-0057/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1AFB-7D8F-4187-8C3A-CB25C730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17007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création d'une Unité du contrôle interne</dc:title>
  <dc:subject>Conseil 2023</dc:subject>
  <dc:creator>Xue, Kun</dc:creator>
  <cp:keywords>C2023, C23, Council-23</cp:keywords>
  <dc:description/>
  <cp:lastModifiedBy>Kun Xue</cp:lastModifiedBy>
  <cp:revision>3</cp:revision>
  <cp:lastPrinted>2000-07-18T08:55:00Z</cp:lastPrinted>
  <dcterms:created xsi:type="dcterms:W3CDTF">2023-07-04T17:47:00Z</dcterms:created>
  <dcterms:modified xsi:type="dcterms:W3CDTF">2023-07-04T17:47:00Z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