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813E5E" w14:paraId="1EBDC945" w14:textId="77777777" w:rsidTr="00C538FC">
        <w:trPr>
          <w:cantSplit/>
          <w:trHeight w:val="23"/>
        </w:trPr>
        <w:tc>
          <w:tcPr>
            <w:tcW w:w="3969" w:type="dxa"/>
            <w:vMerge w:val="restart"/>
            <w:tcMar>
              <w:left w:w="0" w:type="dxa"/>
            </w:tcMar>
          </w:tcPr>
          <w:p w14:paraId="24E5AF08" w14:textId="5904C717" w:rsidR="00FE57F6" w:rsidRPr="00E85629" w:rsidRDefault="005572CF" w:rsidP="00C538FC">
            <w:pPr>
              <w:tabs>
                <w:tab w:val="left" w:pos="851"/>
              </w:tabs>
              <w:spacing w:before="0" w:line="240" w:lineRule="atLeast"/>
              <w:rPr>
                <w:b/>
              </w:rPr>
            </w:pPr>
            <w:bookmarkStart w:id="0" w:name="_Hlk133421839"/>
            <w:r w:rsidRPr="005572CF">
              <w:rPr>
                <w:b/>
              </w:rPr>
              <w:t xml:space="preserve">Punto del orden del día: </w:t>
            </w:r>
            <w:r w:rsidR="00604AAF">
              <w:rPr>
                <w:b/>
              </w:rPr>
              <w:t>PL</w:t>
            </w:r>
            <w:r w:rsidRPr="005572CF">
              <w:rPr>
                <w:b/>
              </w:rPr>
              <w:t xml:space="preserve"> 1</w:t>
            </w:r>
          </w:p>
        </w:tc>
        <w:tc>
          <w:tcPr>
            <w:tcW w:w="5245" w:type="dxa"/>
          </w:tcPr>
          <w:p w14:paraId="1A789376" w14:textId="73A1D39C" w:rsidR="00FE57F6" w:rsidRPr="00BE2E58" w:rsidRDefault="00FE57F6" w:rsidP="00C538FC">
            <w:pPr>
              <w:tabs>
                <w:tab w:val="left" w:pos="851"/>
              </w:tabs>
              <w:spacing w:before="0" w:line="240" w:lineRule="atLeast"/>
              <w:jc w:val="right"/>
              <w:rPr>
                <w:b/>
                <w:lang w:val="es-ES"/>
              </w:rPr>
            </w:pPr>
            <w:r w:rsidRPr="00BE2E58">
              <w:rPr>
                <w:b/>
                <w:lang w:val="es-ES"/>
              </w:rPr>
              <w:t>Document</w:t>
            </w:r>
            <w:r w:rsidR="00F24B71" w:rsidRPr="00BE2E58">
              <w:rPr>
                <w:b/>
                <w:lang w:val="es-ES"/>
              </w:rPr>
              <w:t>o</w:t>
            </w:r>
            <w:r w:rsidRPr="00BE2E58">
              <w:rPr>
                <w:b/>
                <w:lang w:val="es-ES"/>
              </w:rPr>
              <w:t xml:space="preserve"> C23/</w:t>
            </w:r>
            <w:r w:rsidR="00A96FC5" w:rsidRPr="00BE2E58">
              <w:rPr>
                <w:b/>
                <w:lang w:val="es-ES"/>
              </w:rPr>
              <w:t>35</w:t>
            </w:r>
            <w:r w:rsidRPr="00BE2E58">
              <w:rPr>
                <w:b/>
                <w:lang w:val="es-ES"/>
              </w:rPr>
              <w:t>-</w:t>
            </w:r>
            <w:r w:rsidR="00F24B71" w:rsidRPr="00BE2E58">
              <w:rPr>
                <w:b/>
                <w:lang w:val="es-ES"/>
              </w:rPr>
              <w:t>S</w:t>
            </w:r>
          </w:p>
        </w:tc>
      </w:tr>
      <w:tr w:rsidR="00FE57F6" w:rsidRPr="00813E5E" w14:paraId="456A9A1E" w14:textId="77777777" w:rsidTr="00C538FC">
        <w:trPr>
          <w:cantSplit/>
        </w:trPr>
        <w:tc>
          <w:tcPr>
            <w:tcW w:w="3969" w:type="dxa"/>
            <w:vMerge/>
          </w:tcPr>
          <w:p w14:paraId="71DF26C4" w14:textId="77777777" w:rsidR="00FE57F6" w:rsidRPr="00813E5E" w:rsidRDefault="00FE57F6" w:rsidP="00C538FC">
            <w:pPr>
              <w:tabs>
                <w:tab w:val="left" w:pos="851"/>
              </w:tabs>
              <w:spacing w:line="240" w:lineRule="atLeast"/>
              <w:rPr>
                <w:b/>
              </w:rPr>
            </w:pPr>
          </w:p>
        </w:tc>
        <w:tc>
          <w:tcPr>
            <w:tcW w:w="5245" w:type="dxa"/>
          </w:tcPr>
          <w:p w14:paraId="18DF3114" w14:textId="189BFA24" w:rsidR="00FE57F6" w:rsidRPr="00BE2E58" w:rsidRDefault="00E90366" w:rsidP="00C538FC">
            <w:pPr>
              <w:tabs>
                <w:tab w:val="left" w:pos="851"/>
              </w:tabs>
              <w:spacing w:before="0"/>
              <w:jc w:val="right"/>
              <w:rPr>
                <w:b/>
                <w:lang w:val="es-ES"/>
              </w:rPr>
            </w:pPr>
            <w:r w:rsidRPr="00BE2E58">
              <w:rPr>
                <w:b/>
                <w:lang w:val="es-ES"/>
              </w:rPr>
              <w:t>12 de junio</w:t>
            </w:r>
            <w:r w:rsidR="005572CF" w:rsidRPr="00BE2E58">
              <w:rPr>
                <w:b/>
                <w:lang w:val="es-ES"/>
              </w:rPr>
              <w:t xml:space="preserve"> de</w:t>
            </w:r>
            <w:r w:rsidR="00FE57F6" w:rsidRPr="00BE2E58">
              <w:rPr>
                <w:b/>
                <w:lang w:val="es-ES"/>
              </w:rPr>
              <w:t xml:space="preserve"> 2023</w:t>
            </w:r>
          </w:p>
        </w:tc>
      </w:tr>
      <w:tr w:rsidR="00FE57F6" w:rsidRPr="00F24B71" w14:paraId="1F9671B0" w14:textId="77777777" w:rsidTr="00C538FC">
        <w:trPr>
          <w:cantSplit/>
          <w:trHeight w:val="23"/>
        </w:trPr>
        <w:tc>
          <w:tcPr>
            <w:tcW w:w="3969" w:type="dxa"/>
            <w:vMerge/>
          </w:tcPr>
          <w:p w14:paraId="25A7402D" w14:textId="77777777" w:rsidR="00FE57F6" w:rsidRPr="00813E5E" w:rsidRDefault="00FE57F6" w:rsidP="00C538FC">
            <w:pPr>
              <w:tabs>
                <w:tab w:val="left" w:pos="851"/>
              </w:tabs>
              <w:spacing w:line="240" w:lineRule="atLeast"/>
              <w:rPr>
                <w:b/>
              </w:rPr>
            </w:pPr>
          </w:p>
        </w:tc>
        <w:tc>
          <w:tcPr>
            <w:tcW w:w="5245" w:type="dxa"/>
          </w:tcPr>
          <w:p w14:paraId="1C55B892" w14:textId="77777777" w:rsidR="00FE57F6" w:rsidRPr="00BE2E58" w:rsidRDefault="00F24B71" w:rsidP="00C538FC">
            <w:pPr>
              <w:tabs>
                <w:tab w:val="left" w:pos="851"/>
              </w:tabs>
              <w:spacing w:before="0" w:line="240" w:lineRule="atLeast"/>
              <w:jc w:val="right"/>
              <w:rPr>
                <w:b/>
                <w:bCs/>
                <w:lang w:val="es-ES"/>
              </w:rPr>
            </w:pPr>
            <w:r w:rsidRPr="00BE2E58">
              <w:rPr>
                <w:rFonts w:cstheme="minorHAnsi"/>
                <w:b/>
                <w:bCs/>
                <w:lang w:val="es-ES"/>
              </w:rPr>
              <w:t>Original: inglés</w:t>
            </w:r>
          </w:p>
        </w:tc>
      </w:tr>
      <w:tr w:rsidR="00FE57F6" w:rsidRPr="00813E5E" w14:paraId="7D42182A" w14:textId="77777777" w:rsidTr="00C538FC">
        <w:trPr>
          <w:cantSplit/>
          <w:trHeight w:val="23"/>
        </w:trPr>
        <w:tc>
          <w:tcPr>
            <w:tcW w:w="3969" w:type="dxa"/>
          </w:tcPr>
          <w:p w14:paraId="69942CB3" w14:textId="77777777" w:rsidR="00FE57F6" w:rsidRPr="00813E5E" w:rsidRDefault="00FE57F6" w:rsidP="00C538FC">
            <w:pPr>
              <w:tabs>
                <w:tab w:val="left" w:pos="851"/>
              </w:tabs>
              <w:spacing w:line="240" w:lineRule="atLeast"/>
              <w:rPr>
                <w:b/>
              </w:rPr>
            </w:pPr>
          </w:p>
        </w:tc>
        <w:tc>
          <w:tcPr>
            <w:tcW w:w="5245" w:type="dxa"/>
          </w:tcPr>
          <w:p w14:paraId="7483BEF8" w14:textId="77777777" w:rsidR="00FE57F6" w:rsidRDefault="00FE57F6" w:rsidP="00C538FC">
            <w:pPr>
              <w:tabs>
                <w:tab w:val="left" w:pos="851"/>
              </w:tabs>
              <w:spacing w:before="0" w:line="240" w:lineRule="atLeast"/>
              <w:jc w:val="right"/>
              <w:rPr>
                <w:b/>
              </w:rPr>
            </w:pPr>
          </w:p>
        </w:tc>
      </w:tr>
      <w:tr w:rsidR="00FE57F6" w:rsidRPr="00FE57F6" w14:paraId="5C9A43B2" w14:textId="77777777" w:rsidTr="00C538FC">
        <w:trPr>
          <w:cantSplit/>
        </w:trPr>
        <w:tc>
          <w:tcPr>
            <w:tcW w:w="9214" w:type="dxa"/>
            <w:gridSpan w:val="2"/>
            <w:tcMar>
              <w:left w:w="0" w:type="dxa"/>
            </w:tcMar>
          </w:tcPr>
          <w:p w14:paraId="6BA60EFF" w14:textId="5F3C75EF" w:rsidR="00FE57F6" w:rsidRPr="00A96FC5" w:rsidRDefault="00F24B71" w:rsidP="00C538FC">
            <w:pPr>
              <w:pStyle w:val="Source"/>
              <w:jc w:val="left"/>
              <w:rPr>
                <w:sz w:val="34"/>
                <w:szCs w:val="34"/>
                <w:lang w:val="es-ES"/>
              </w:rPr>
            </w:pPr>
            <w:r w:rsidRPr="00C538FC">
              <w:rPr>
                <w:rFonts w:cstheme="minorHAnsi"/>
                <w:sz w:val="34"/>
                <w:szCs w:val="34"/>
              </w:rPr>
              <w:t>Informe de</w:t>
            </w:r>
            <w:r w:rsidR="00A96FC5">
              <w:rPr>
                <w:rFonts w:cstheme="minorHAnsi"/>
                <w:sz w:val="34"/>
                <w:szCs w:val="34"/>
              </w:rPr>
              <w:t xml:space="preserve"> </w:t>
            </w:r>
            <w:r w:rsidRPr="00C538FC">
              <w:rPr>
                <w:rFonts w:cstheme="minorHAnsi"/>
                <w:sz w:val="34"/>
                <w:szCs w:val="34"/>
              </w:rPr>
              <w:t>l</w:t>
            </w:r>
            <w:r w:rsidR="00A96FC5">
              <w:rPr>
                <w:rFonts w:cstheme="minorHAnsi"/>
                <w:sz w:val="34"/>
                <w:szCs w:val="34"/>
              </w:rPr>
              <w:t>a</w:t>
            </w:r>
            <w:r w:rsidRPr="00C538FC">
              <w:rPr>
                <w:rFonts w:cstheme="minorHAnsi"/>
                <w:sz w:val="34"/>
                <w:szCs w:val="34"/>
              </w:rPr>
              <w:t xml:space="preserve"> Secretari</w:t>
            </w:r>
            <w:r w:rsidR="00A96FC5">
              <w:rPr>
                <w:rFonts w:cstheme="minorHAnsi"/>
                <w:sz w:val="34"/>
                <w:szCs w:val="34"/>
              </w:rPr>
              <w:t>a</w:t>
            </w:r>
            <w:r w:rsidRPr="00C538FC">
              <w:rPr>
                <w:rFonts w:cstheme="minorHAnsi"/>
                <w:sz w:val="34"/>
                <w:szCs w:val="34"/>
              </w:rPr>
              <w:t xml:space="preserve"> General</w:t>
            </w:r>
          </w:p>
        </w:tc>
      </w:tr>
      <w:tr w:rsidR="00FE57F6" w:rsidRPr="00A9484E" w14:paraId="6F9305E4" w14:textId="77777777" w:rsidTr="00C538FC">
        <w:trPr>
          <w:cantSplit/>
        </w:trPr>
        <w:tc>
          <w:tcPr>
            <w:tcW w:w="9214" w:type="dxa"/>
            <w:gridSpan w:val="2"/>
            <w:tcMar>
              <w:left w:w="0" w:type="dxa"/>
            </w:tcMar>
          </w:tcPr>
          <w:p w14:paraId="2523F5A2" w14:textId="58004A24" w:rsidR="00FE57F6" w:rsidRPr="00A9484E" w:rsidRDefault="00A9484E" w:rsidP="00A9484E">
            <w:pPr>
              <w:pStyle w:val="Subtitle"/>
              <w:framePr w:hSpace="0" w:wrap="auto" w:hAnchor="text" w:xAlign="left" w:yAlign="inline"/>
              <w:rPr>
                <w:lang w:val="es-ES"/>
              </w:rPr>
            </w:pPr>
            <w:r w:rsidRPr="00A9484E">
              <w:rPr>
                <w:lang w:val="es-ES"/>
              </w:rPr>
              <w:t>INFORME SOBRE LA APLICACIÓN DEL PLAN ESTRATÉGICO Y</w:t>
            </w:r>
            <w:r>
              <w:rPr>
                <w:lang w:val="es-ES"/>
              </w:rPr>
              <w:t xml:space="preserve"> </w:t>
            </w:r>
            <w:r w:rsidRPr="00A9484E">
              <w:rPr>
                <w:lang w:val="es-ES"/>
              </w:rPr>
              <w:t>LAS ACTIVIDADES DE LA UNIÓN</w:t>
            </w:r>
            <w:r w:rsidR="005572CF" w:rsidRPr="00A9484E">
              <w:rPr>
                <w:lang w:val="es-ES"/>
              </w:rPr>
              <w:t>, JULIO DE 2022 – ABRIL DE 2023</w:t>
            </w:r>
          </w:p>
        </w:tc>
      </w:tr>
      <w:tr w:rsidR="00FE57F6" w:rsidRPr="00A96FC5" w14:paraId="7354DE7F" w14:textId="77777777" w:rsidTr="00C538FC">
        <w:trPr>
          <w:cantSplit/>
        </w:trPr>
        <w:tc>
          <w:tcPr>
            <w:tcW w:w="9214" w:type="dxa"/>
            <w:gridSpan w:val="2"/>
            <w:tcBorders>
              <w:top w:val="single" w:sz="4" w:space="0" w:color="auto"/>
              <w:bottom w:val="single" w:sz="4" w:space="0" w:color="auto"/>
            </w:tcBorders>
            <w:tcMar>
              <w:left w:w="0" w:type="dxa"/>
            </w:tcMar>
          </w:tcPr>
          <w:p w14:paraId="7655E4F3" w14:textId="0B557DC0" w:rsidR="00FE57F6" w:rsidRPr="00E90366" w:rsidRDefault="00F24B71" w:rsidP="00C538FC">
            <w:pPr>
              <w:spacing w:before="160"/>
              <w:rPr>
                <w:b/>
                <w:bCs/>
                <w:sz w:val="26"/>
                <w:szCs w:val="26"/>
                <w:lang w:val="es-ES"/>
              </w:rPr>
            </w:pPr>
            <w:r w:rsidRPr="00E90366">
              <w:rPr>
                <w:b/>
                <w:bCs/>
                <w:sz w:val="26"/>
                <w:szCs w:val="26"/>
                <w:lang w:val="es-ES"/>
              </w:rPr>
              <w:t>Objetivo</w:t>
            </w:r>
          </w:p>
          <w:p w14:paraId="583D387C" w14:textId="54E3499D" w:rsidR="00FE57F6" w:rsidRPr="008B6F8E" w:rsidRDefault="008B6F8E" w:rsidP="00C538FC">
            <w:pPr>
              <w:rPr>
                <w:lang w:val="es-ES"/>
              </w:rPr>
            </w:pPr>
            <w:r w:rsidRPr="008B6F8E">
              <w:rPr>
                <w:lang w:val="es-ES"/>
              </w:rPr>
              <w:t>Informe sobre la aplicación del Plan Estratégico de la Unión para</w:t>
            </w:r>
            <w:r w:rsidR="00A96FC5" w:rsidRPr="008B6F8E">
              <w:rPr>
                <w:lang w:val="es-ES"/>
              </w:rPr>
              <w:t xml:space="preserve"> 2019-2023 </w:t>
            </w:r>
            <w:r w:rsidRPr="008B6F8E">
              <w:rPr>
                <w:lang w:val="es-ES"/>
              </w:rPr>
              <w:t>d</w:t>
            </w:r>
            <w:r>
              <w:rPr>
                <w:lang w:val="es-ES"/>
              </w:rPr>
              <w:t>urante el periodo comprendido entre julio de 2022 y abril de 2023</w:t>
            </w:r>
          </w:p>
          <w:p w14:paraId="3FACD0C7" w14:textId="39FFE79C" w:rsidR="00FE57F6" w:rsidRPr="00E90366" w:rsidRDefault="00F24B71" w:rsidP="00C538FC">
            <w:pPr>
              <w:spacing w:before="160"/>
              <w:rPr>
                <w:b/>
                <w:bCs/>
                <w:sz w:val="26"/>
                <w:szCs w:val="26"/>
                <w:lang w:val="es-ES"/>
              </w:rPr>
            </w:pPr>
            <w:r w:rsidRPr="00E90366">
              <w:rPr>
                <w:b/>
                <w:bCs/>
                <w:sz w:val="26"/>
                <w:szCs w:val="26"/>
                <w:lang w:val="es-ES"/>
              </w:rPr>
              <w:t xml:space="preserve">Acción solicitada </w:t>
            </w:r>
            <w:r w:rsidR="00A96FC5" w:rsidRPr="00E90366">
              <w:rPr>
                <w:b/>
                <w:bCs/>
                <w:sz w:val="26"/>
                <w:szCs w:val="26"/>
                <w:lang w:val="es-ES"/>
              </w:rPr>
              <w:t>a</w:t>
            </w:r>
            <w:r w:rsidRPr="00E90366">
              <w:rPr>
                <w:b/>
                <w:bCs/>
                <w:sz w:val="26"/>
                <w:szCs w:val="26"/>
                <w:lang w:val="es-ES"/>
              </w:rPr>
              <w:t>l Consejo</w:t>
            </w:r>
          </w:p>
          <w:p w14:paraId="63D23310" w14:textId="465C1244" w:rsidR="00FE57F6" w:rsidRPr="008B6F8E" w:rsidRDefault="008B6F8E" w:rsidP="00C538FC">
            <w:pPr>
              <w:rPr>
                <w:lang w:val="es-ES"/>
              </w:rPr>
            </w:pPr>
            <w:r w:rsidRPr="008B6F8E">
              <w:rPr>
                <w:lang w:val="es-ES"/>
              </w:rPr>
              <w:t xml:space="preserve">Se invita al Consejo a </w:t>
            </w:r>
            <w:r w:rsidRPr="00D76AC9">
              <w:rPr>
                <w:b/>
                <w:bCs/>
                <w:lang w:val="es-ES"/>
              </w:rPr>
              <w:t>aprobar</w:t>
            </w:r>
            <w:r w:rsidRPr="008B6F8E">
              <w:rPr>
                <w:lang w:val="es-ES"/>
              </w:rPr>
              <w:t xml:space="preserve"> el </w:t>
            </w:r>
            <w:r w:rsidR="00D76AC9">
              <w:rPr>
                <w:lang w:val="es-ES"/>
              </w:rPr>
              <w:t>i</w:t>
            </w:r>
            <w:r w:rsidRPr="008B6F8E">
              <w:rPr>
                <w:lang w:val="es-ES"/>
              </w:rPr>
              <w:t>nforme</w:t>
            </w:r>
            <w:r w:rsidR="00A96FC5" w:rsidRPr="008B6F8E">
              <w:rPr>
                <w:lang w:val="es-ES"/>
              </w:rPr>
              <w:t>.</w:t>
            </w:r>
          </w:p>
          <w:p w14:paraId="11FDE5AD" w14:textId="64ECA6A5" w:rsidR="00FE57F6" w:rsidRPr="00F24B71" w:rsidRDefault="00F24B71" w:rsidP="00C538FC">
            <w:pPr>
              <w:spacing w:before="160"/>
              <w:rPr>
                <w:b/>
                <w:bCs/>
                <w:sz w:val="26"/>
                <w:szCs w:val="26"/>
                <w:lang w:val="es-ES"/>
              </w:rPr>
            </w:pPr>
            <w:r w:rsidRPr="00F24B71">
              <w:rPr>
                <w:b/>
                <w:bCs/>
                <w:sz w:val="26"/>
                <w:szCs w:val="26"/>
                <w:lang w:val="es-ES"/>
              </w:rPr>
              <w:t>Vínculo</w:t>
            </w:r>
            <w:r w:rsidR="00BE2E58">
              <w:rPr>
                <w:b/>
                <w:bCs/>
                <w:sz w:val="26"/>
                <w:szCs w:val="26"/>
                <w:lang w:val="es-ES"/>
              </w:rPr>
              <w:t>(</w:t>
            </w:r>
            <w:r w:rsidRPr="00F24B71">
              <w:rPr>
                <w:b/>
                <w:bCs/>
                <w:sz w:val="26"/>
                <w:szCs w:val="26"/>
                <w:lang w:val="es-ES"/>
              </w:rPr>
              <w:t>s</w:t>
            </w:r>
            <w:r w:rsidR="00BE2E58">
              <w:rPr>
                <w:b/>
                <w:bCs/>
                <w:sz w:val="26"/>
                <w:szCs w:val="26"/>
                <w:lang w:val="es-ES"/>
              </w:rPr>
              <w:t>)</w:t>
            </w:r>
            <w:r w:rsidRPr="00F24B71">
              <w:rPr>
                <w:b/>
                <w:bCs/>
                <w:sz w:val="26"/>
                <w:szCs w:val="26"/>
                <w:lang w:val="es-ES"/>
              </w:rPr>
              <w:t xml:space="preserve"> pertinente</w:t>
            </w:r>
            <w:r w:rsidR="00BE2E58">
              <w:rPr>
                <w:b/>
                <w:bCs/>
                <w:sz w:val="26"/>
                <w:szCs w:val="26"/>
                <w:lang w:val="es-ES"/>
              </w:rPr>
              <w:t>(</w:t>
            </w:r>
            <w:r w:rsidRPr="00F24B71">
              <w:rPr>
                <w:b/>
                <w:bCs/>
                <w:sz w:val="26"/>
                <w:szCs w:val="26"/>
                <w:lang w:val="es-ES"/>
              </w:rPr>
              <w:t>s</w:t>
            </w:r>
            <w:r w:rsidR="00BE2E58">
              <w:rPr>
                <w:b/>
                <w:bCs/>
                <w:sz w:val="26"/>
                <w:szCs w:val="26"/>
                <w:lang w:val="es-ES"/>
              </w:rPr>
              <w:t>)</w:t>
            </w:r>
            <w:r w:rsidRPr="00F24B71">
              <w:rPr>
                <w:b/>
                <w:bCs/>
                <w:sz w:val="26"/>
                <w:szCs w:val="26"/>
                <w:lang w:val="es-ES"/>
              </w:rPr>
              <w:t xml:space="preserve"> con el Plan Estratégico</w:t>
            </w:r>
          </w:p>
          <w:p w14:paraId="5460D0CC" w14:textId="7782EDD7" w:rsidR="00FE57F6" w:rsidRPr="008B6F8E" w:rsidRDefault="008B6F8E" w:rsidP="00A96FC5">
            <w:pPr>
              <w:rPr>
                <w:lang w:val="es-ES"/>
              </w:rPr>
            </w:pPr>
            <w:bookmarkStart w:id="1" w:name="lt_pId017"/>
            <w:r w:rsidRPr="008B6F8E">
              <w:rPr>
                <w:lang w:val="es-ES"/>
              </w:rPr>
              <w:t>De conformidad con la Resolución</w:t>
            </w:r>
            <w:r w:rsidR="00A96FC5" w:rsidRPr="008B6F8E">
              <w:rPr>
                <w:lang w:val="es-ES"/>
              </w:rPr>
              <w:t xml:space="preserve"> 71 (Rev. Bucarest, 2022) </w:t>
            </w:r>
            <w:r w:rsidRPr="008B6F8E">
              <w:rPr>
                <w:lang w:val="es-ES"/>
              </w:rPr>
              <w:t>de la Conferencia de Plenipotenciarios, se presenta al Consejo el Informe anual sobre la aplicación del Plan Estratégico y las actividades de la Unión (respondiendo ta</w:t>
            </w:r>
            <w:r>
              <w:rPr>
                <w:lang w:val="es-ES"/>
              </w:rPr>
              <w:t>nto a las exigencias del número</w:t>
            </w:r>
            <w:r w:rsidR="00D76AC9">
              <w:rPr>
                <w:lang w:val="es-ES"/>
              </w:rPr>
              <w:t> </w:t>
            </w:r>
            <w:r w:rsidR="00A96FC5" w:rsidRPr="008B6F8E">
              <w:rPr>
                <w:lang w:val="es-ES"/>
              </w:rPr>
              <w:t xml:space="preserve">102 </w:t>
            </w:r>
            <w:r>
              <w:rPr>
                <w:lang w:val="es-ES"/>
              </w:rPr>
              <w:t>del Convenio, es decir, un Informe anual de actividades, como a las del número</w:t>
            </w:r>
            <w:r w:rsidR="00D76AC9">
              <w:rPr>
                <w:lang w:val="es-ES"/>
              </w:rPr>
              <w:t> </w:t>
            </w:r>
            <w:r w:rsidR="00A96FC5" w:rsidRPr="008B6F8E">
              <w:rPr>
                <w:lang w:val="es-ES"/>
              </w:rPr>
              <w:t xml:space="preserve">61 </w:t>
            </w:r>
            <w:r>
              <w:rPr>
                <w:lang w:val="es-ES"/>
              </w:rPr>
              <w:t xml:space="preserve">del convenio, a saber, un </w:t>
            </w:r>
            <w:r w:rsidR="00D76AC9">
              <w:rPr>
                <w:lang w:val="es-ES"/>
              </w:rPr>
              <w:t>i</w:t>
            </w:r>
            <w:r>
              <w:rPr>
                <w:lang w:val="es-ES"/>
              </w:rPr>
              <w:t>nforme sobre la aplicación del Plan Estratégico</w:t>
            </w:r>
            <w:r w:rsidR="00A96FC5" w:rsidRPr="008B6F8E">
              <w:rPr>
                <w:lang w:val="es-ES"/>
              </w:rPr>
              <w:t>)</w:t>
            </w:r>
            <w:bookmarkEnd w:id="1"/>
            <w:r w:rsidR="00D76AC9">
              <w:rPr>
                <w:lang w:val="es-ES"/>
              </w:rPr>
              <w:t>.</w:t>
            </w:r>
          </w:p>
          <w:p w14:paraId="21370FBB" w14:textId="764000F3" w:rsidR="00FE57F6" w:rsidRDefault="00F24B71" w:rsidP="00C538FC">
            <w:pPr>
              <w:spacing w:before="160"/>
              <w:rPr>
                <w:b/>
                <w:bCs/>
                <w:sz w:val="26"/>
                <w:szCs w:val="26"/>
              </w:rPr>
            </w:pPr>
            <w:r w:rsidRPr="00F24B71">
              <w:rPr>
                <w:b/>
                <w:bCs/>
                <w:sz w:val="26"/>
                <w:szCs w:val="26"/>
              </w:rPr>
              <w:t>Repercusiones financieras</w:t>
            </w:r>
          </w:p>
          <w:p w14:paraId="586348CE" w14:textId="77777777" w:rsidR="00FE57F6" w:rsidRPr="008B6F8E" w:rsidRDefault="00FE57F6" w:rsidP="008311D1">
            <w:pPr>
              <w:rPr>
                <w:caps/>
                <w:lang w:val="es-ES"/>
              </w:rPr>
            </w:pPr>
            <w:r w:rsidRPr="008B6F8E">
              <w:rPr>
                <w:lang w:val="es-ES"/>
              </w:rPr>
              <w:t>__________________</w:t>
            </w:r>
          </w:p>
          <w:p w14:paraId="73ECF8CD" w14:textId="10715B6C" w:rsidR="00FE57F6" w:rsidRPr="008B6F8E" w:rsidRDefault="00F24B71" w:rsidP="00C538FC">
            <w:pPr>
              <w:spacing w:before="160"/>
              <w:rPr>
                <w:b/>
                <w:bCs/>
                <w:sz w:val="26"/>
                <w:szCs w:val="26"/>
                <w:lang w:val="es-ES"/>
              </w:rPr>
            </w:pPr>
            <w:r w:rsidRPr="008B6F8E">
              <w:rPr>
                <w:b/>
                <w:bCs/>
                <w:sz w:val="26"/>
                <w:szCs w:val="26"/>
                <w:lang w:val="es-ES"/>
              </w:rPr>
              <w:t>Referencia</w:t>
            </w:r>
            <w:r w:rsidR="00A96FC5" w:rsidRPr="008B6F8E">
              <w:rPr>
                <w:b/>
                <w:bCs/>
                <w:sz w:val="26"/>
                <w:szCs w:val="26"/>
                <w:lang w:val="es-ES"/>
              </w:rPr>
              <w:t>s</w:t>
            </w:r>
          </w:p>
          <w:bookmarkStart w:id="2" w:name="lt_pId021"/>
          <w:p w14:paraId="6511B4E0" w14:textId="4CD340AB" w:rsidR="00FE57F6" w:rsidRPr="005572CF" w:rsidRDefault="00A96FC5" w:rsidP="00A96FC5">
            <w:pPr>
              <w:spacing w:after="160"/>
              <w:rPr>
                <w:lang w:val="es-ES"/>
              </w:rPr>
            </w:pPr>
            <w:r w:rsidRPr="005572CF">
              <w:rPr>
                <w:lang w:val="es-ES"/>
              </w:rPr>
              <w:fldChar w:fldCharType="begin"/>
            </w:r>
            <w:r w:rsidR="005572CF" w:rsidRPr="005572CF">
              <w:rPr>
                <w:lang w:val="es-ES"/>
              </w:rPr>
              <w:instrText>HYPERLINK "https://www.itu.int/en/council/Documents/basic-texts-2023/RES-071-S.pdf"</w:instrText>
            </w:r>
            <w:r w:rsidRPr="005572CF">
              <w:rPr>
                <w:lang w:val="es-ES"/>
              </w:rPr>
            </w:r>
            <w:r w:rsidRPr="005572CF">
              <w:rPr>
                <w:lang w:val="es-ES"/>
              </w:rPr>
              <w:fldChar w:fldCharType="separate"/>
            </w:r>
            <w:r w:rsidR="005572CF" w:rsidRPr="005572CF">
              <w:rPr>
                <w:rStyle w:val="Hyperlink"/>
                <w:i/>
                <w:lang w:val="es-ES"/>
              </w:rPr>
              <w:t>Resolución 71</w:t>
            </w:r>
            <w:r w:rsidRPr="005572CF">
              <w:rPr>
                <w:lang w:val="es-ES"/>
              </w:rPr>
              <w:fldChar w:fldCharType="end"/>
            </w:r>
            <w:r w:rsidRPr="005572CF">
              <w:rPr>
                <w:i/>
                <w:lang w:val="es-ES"/>
              </w:rPr>
              <w:t xml:space="preserve"> (Rev. </w:t>
            </w:r>
            <w:r w:rsidR="005572CF" w:rsidRPr="005572CF">
              <w:rPr>
                <w:i/>
                <w:lang w:val="es-ES"/>
              </w:rPr>
              <w:t>Bucarest</w:t>
            </w:r>
            <w:r w:rsidRPr="005572CF">
              <w:rPr>
                <w:i/>
                <w:lang w:val="es-ES"/>
              </w:rPr>
              <w:t xml:space="preserve">, 2022) </w:t>
            </w:r>
            <w:r w:rsidR="005572CF">
              <w:rPr>
                <w:i/>
                <w:lang w:val="es-ES"/>
              </w:rPr>
              <w:t>de la</w:t>
            </w:r>
            <w:r w:rsidRPr="005572CF">
              <w:rPr>
                <w:i/>
                <w:lang w:val="es-ES"/>
              </w:rPr>
              <w:t xml:space="preserve"> </w:t>
            </w:r>
            <w:r w:rsidR="005572CF" w:rsidRPr="005572CF">
              <w:rPr>
                <w:i/>
                <w:lang w:val="es-ES"/>
              </w:rPr>
              <w:t>Conferencia de Plenipotenciarios</w:t>
            </w:r>
            <w:r w:rsidRPr="005572CF">
              <w:rPr>
                <w:i/>
                <w:lang w:val="es-ES"/>
              </w:rPr>
              <w:t xml:space="preserve">, </w:t>
            </w:r>
            <w:hyperlink r:id="rId8" w:history="1">
              <w:r w:rsidR="005572CF">
                <w:rPr>
                  <w:rStyle w:val="Hyperlink"/>
                  <w:i/>
                  <w:lang w:val="es-ES"/>
                </w:rPr>
                <w:t>Resolución 151</w:t>
              </w:r>
            </w:hyperlink>
            <w:r w:rsidR="00D76AC9" w:rsidRPr="00D76AC9">
              <w:rPr>
                <w:i/>
                <w:iCs/>
              </w:rPr>
              <w:t xml:space="preserve"> </w:t>
            </w:r>
            <w:r w:rsidRPr="005572CF">
              <w:rPr>
                <w:i/>
                <w:lang w:val="es-ES"/>
              </w:rPr>
              <w:t xml:space="preserve">(Rev. </w:t>
            </w:r>
            <w:r w:rsidR="005572CF" w:rsidRPr="005572CF">
              <w:rPr>
                <w:i/>
                <w:lang w:val="es-ES"/>
              </w:rPr>
              <w:t>Bucarest</w:t>
            </w:r>
            <w:r w:rsidRPr="005572CF">
              <w:rPr>
                <w:i/>
                <w:lang w:val="es-ES"/>
              </w:rPr>
              <w:t>, 2022</w:t>
            </w:r>
            <w:r w:rsidR="005572CF">
              <w:t xml:space="preserve"> </w:t>
            </w:r>
            <w:r w:rsidR="005572CF" w:rsidRPr="005572CF">
              <w:rPr>
                <w:i/>
                <w:lang w:val="es-ES"/>
              </w:rPr>
              <w:t>de la Conferencia de Plenipotenciarios</w:t>
            </w:r>
            <w:r w:rsidRPr="005572CF">
              <w:rPr>
                <w:i/>
                <w:lang w:val="es-ES"/>
              </w:rPr>
              <w:t xml:space="preserve">, </w:t>
            </w:r>
            <w:hyperlink r:id="rId9" w:history="1">
              <w:r w:rsidR="005572CF">
                <w:rPr>
                  <w:rStyle w:val="Hyperlink"/>
                  <w:i/>
                  <w:lang w:val="es-ES"/>
                </w:rPr>
                <w:t>Resolución 200</w:t>
              </w:r>
            </w:hyperlink>
            <w:r w:rsidRPr="005572CF">
              <w:rPr>
                <w:i/>
                <w:lang w:val="es-ES"/>
              </w:rPr>
              <w:t xml:space="preserve"> (Rev.</w:t>
            </w:r>
            <w:r w:rsidR="005572CF">
              <w:rPr>
                <w:i/>
                <w:lang w:val="es-ES"/>
              </w:rPr>
              <w:t> </w:t>
            </w:r>
            <w:r w:rsidR="005572CF" w:rsidRPr="005572CF">
              <w:rPr>
                <w:i/>
                <w:lang w:val="es-ES"/>
              </w:rPr>
              <w:t>Bucarest</w:t>
            </w:r>
            <w:r w:rsidRPr="005572CF">
              <w:rPr>
                <w:i/>
                <w:lang w:val="es-ES"/>
              </w:rPr>
              <w:t>,</w:t>
            </w:r>
            <w:r w:rsidR="00D76AC9">
              <w:rPr>
                <w:i/>
                <w:lang w:val="es-ES"/>
              </w:rPr>
              <w:t> </w:t>
            </w:r>
            <w:r w:rsidRPr="005572CF">
              <w:rPr>
                <w:i/>
                <w:lang w:val="es-ES"/>
              </w:rPr>
              <w:t xml:space="preserve">2022) </w:t>
            </w:r>
            <w:r w:rsidR="005572CF" w:rsidRPr="005572CF">
              <w:rPr>
                <w:i/>
                <w:lang w:val="es-ES"/>
              </w:rPr>
              <w:t>de la Conferencia de Plenipotenciarios</w:t>
            </w:r>
            <w:r w:rsidRPr="005572CF">
              <w:rPr>
                <w:i/>
                <w:lang w:val="es-ES"/>
              </w:rPr>
              <w:t xml:space="preserve">; </w:t>
            </w:r>
            <w:r w:rsidR="005572CF">
              <w:rPr>
                <w:i/>
                <w:lang w:val="es-ES"/>
              </w:rPr>
              <w:t>y</w:t>
            </w:r>
            <w:r w:rsidRPr="005572CF">
              <w:rPr>
                <w:i/>
                <w:lang w:val="es-ES"/>
              </w:rPr>
              <w:t xml:space="preserve"> </w:t>
            </w:r>
            <w:hyperlink r:id="rId10" w:history="1">
              <w:r w:rsidR="008B6F8E">
                <w:rPr>
                  <w:rStyle w:val="Hyperlink"/>
                  <w:i/>
                  <w:lang w:val="es-ES"/>
                </w:rPr>
                <w:t>números 102 y 61 del</w:t>
              </w:r>
              <w:r w:rsidR="00D76AC9">
                <w:rPr>
                  <w:rStyle w:val="Hyperlink"/>
                  <w:i/>
                  <w:lang w:val="es-ES"/>
                </w:rPr>
                <w:t> </w:t>
              </w:r>
              <w:r w:rsidR="008B6F8E">
                <w:rPr>
                  <w:rStyle w:val="Hyperlink"/>
                  <w:i/>
                  <w:lang w:val="es-ES"/>
                </w:rPr>
                <w:t>Convenio</w:t>
              </w:r>
            </w:hyperlink>
            <w:bookmarkEnd w:id="2"/>
          </w:p>
        </w:tc>
      </w:tr>
      <w:bookmarkEnd w:id="0"/>
    </w:tbl>
    <w:p w14:paraId="0D8C3BE8" w14:textId="77777777" w:rsidR="001559F5" w:rsidRPr="00C135F0" w:rsidRDefault="001559F5" w:rsidP="00D76AC9">
      <w:pPr>
        <w:rPr>
          <w:lang w:val="es-ES"/>
        </w:rPr>
      </w:pPr>
      <w:r w:rsidRPr="00C135F0">
        <w:rPr>
          <w:lang w:val="es-ES"/>
        </w:rPr>
        <w:br w:type="page"/>
      </w:r>
    </w:p>
    <w:p w14:paraId="42CF75E2" w14:textId="278FA53A" w:rsidR="00A9484E" w:rsidRPr="00A9484E" w:rsidRDefault="00A9484E" w:rsidP="00A9484E">
      <w:pPr>
        <w:pStyle w:val="Title4"/>
        <w:rPr>
          <w:lang w:val="es-ES"/>
        </w:rPr>
      </w:pPr>
      <w:bookmarkStart w:id="3" w:name="_Hlk67565195"/>
      <w:r w:rsidRPr="00A9484E">
        <w:rPr>
          <w:lang w:val="es-ES"/>
        </w:rPr>
        <w:lastRenderedPageBreak/>
        <w:t xml:space="preserve">Prefacio al informe sobre la </w:t>
      </w:r>
      <w:r w:rsidR="008B6F8E">
        <w:rPr>
          <w:lang w:val="es-ES"/>
        </w:rPr>
        <w:t>aplicación</w:t>
      </w:r>
      <w:r w:rsidRPr="00A9484E">
        <w:rPr>
          <w:lang w:val="es-ES"/>
        </w:rPr>
        <w:t xml:space="preserve"> del Plan Estratégico </w:t>
      </w:r>
      <w:r w:rsidRPr="00A9484E">
        <w:rPr>
          <w:lang w:val="es-ES"/>
        </w:rPr>
        <w:br/>
        <w:t>y las actividades de la Unión</w:t>
      </w:r>
    </w:p>
    <w:p w14:paraId="2BEA3366" w14:textId="1EC4B038" w:rsidR="00A9484E" w:rsidRPr="0088090D" w:rsidRDefault="00A9484E" w:rsidP="0088090D">
      <w:pPr>
        <w:spacing w:before="240"/>
        <w:jc w:val="center"/>
        <w:rPr>
          <w:b/>
          <w:bCs/>
          <w:lang w:val="es-ES"/>
        </w:rPr>
      </w:pPr>
      <w:r w:rsidRPr="0088090D">
        <w:rPr>
          <w:b/>
          <w:bCs/>
          <w:lang w:val="es-ES"/>
        </w:rPr>
        <w:t xml:space="preserve">Julio de 2022 – abril de </w:t>
      </w:r>
      <w:bookmarkEnd w:id="3"/>
      <w:r w:rsidRPr="0088090D">
        <w:rPr>
          <w:b/>
          <w:bCs/>
          <w:lang w:val="es-ES"/>
        </w:rPr>
        <w:t>2023</w:t>
      </w:r>
    </w:p>
    <w:p w14:paraId="52C290CB" w14:textId="77777777" w:rsidR="00A9484E" w:rsidRPr="00A9484E" w:rsidRDefault="00A9484E" w:rsidP="00A9484E">
      <w:pPr>
        <w:pStyle w:val="Normalaftertitle"/>
        <w:rPr>
          <w:lang w:val="es-ES"/>
        </w:rPr>
      </w:pPr>
      <w:r w:rsidRPr="00A9484E">
        <w:rPr>
          <w:lang w:val="es-ES"/>
        </w:rPr>
        <w:t>Estimados Miembros de la UIT:</w:t>
      </w:r>
    </w:p>
    <w:p w14:paraId="356DD7A3" w14:textId="263CE4B9" w:rsidR="001D7973" w:rsidRDefault="001D7973" w:rsidP="00A9484E">
      <w:pPr>
        <w:rPr>
          <w:lang w:val="es-ES"/>
        </w:rPr>
      </w:pPr>
      <w:bookmarkStart w:id="4" w:name="lt_pId026"/>
      <w:r w:rsidRPr="001D7973">
        <w:rPr>
          <w:lang w:val="es-ES"/>
        </w:rPr>
        <w:t>El presente informe abarca uno de los periodos más intensos y decisivos de la historia de la</w:t>
      </w:r>
      <w:r w:rsidR="00BB4E44">
        <w:rPr>
          <w:lang w:val="es-ES"/>
        </w:rPr>
        <w:t> </w:t>
      </w:r>
      <w:r w:rsidRPr="001D7973">
        <w:rPr>
          <w:lang w:val="es-ES"/>
        </w:rPr>
        <w:t>UIT.</w:t>
      </w:r>
    </w:p>
    <w:p w14:paraId="721FBBA5" w14:textId="77777777" w:rsidR="001D7973" w:rsidRDefault="001D7973" w:rsidP="00A9484E">
      <w:pPr>
        <w:rPr>
          <w:lang w:val="es-ES"/>
        </w:rPr>
      </w:pPr>
      <w:r w:rsidRPr="001D7973">
        <w:rPr>
          <w:lang w:val="es-ES"/>
        </w:rPr>
        <w:t xml:space="preserve">En el lapso de unos pocos meses, celebramos nuestra Asamblea Mundial de Normalización de las Telecomunicaciones (AMNT-20) y la Conferencia Mundial de Desarrollo de las Telecomunicaciones (CMDT-22), sentando las bases para una Conferencia de Plenipotenciarios (PP-22) que convirtió la conectividad universal y la transformación digital sostenible en los dos objetivos estratégicos de nuestra Unión de cara al futuro. </w:t>
      </w:r>
    </w:p>
    <w:p w14:paraId="1E5EA1FC" w14:textId="77163339" w:rsidR="001D7973" w:rsidRDefault="001D7973" w:rsidP="00A9484E">
      <w:pPr>
        <w:rPr>
          <w:lang w:val="es-ES"/>
        </w:rPr>
      </w:pPr>
      <w:r w:rsidRPr="001D7973">
        <w:rPr>
          <w:lang w:val="es-ES"/>
        </w:rPr>
        <w:t>La elección que tenemos ante nosotros es clara: hacer todo lo que esté en nuestra mano para utilizar la tecnología digital para rescatar los Objetivos de Desarrollo Sostenible (ODS) en el poco tiempo que nos queda, o arriesgarnos a quedarnos más rezagados y enfrentarnos a un futuro marcado por el aumento de las desigualdades digitales y el deterioro del medioambiente.</w:t>
      </w:r>
    </w:p>
    <w:p w14:paraId="5346C186" w14:textId="5C7B2046" w:rsidR="001D7973" w:rsidRDefault="001D7973" w:rsidP="00A9484E">
      <w:pPr>
        <w:rPr>
          <w:lang w:val="es-ES"/>
        </w:rPr>
      </w:pPr>
      <w:r w:rsidRPr="001D7973">
        <w:rPr>
          <w:lang w:val="es-ES"/>
        </w:rPr>
        <w:t>Esto sucede en un contexto de cambios tectónicos en la tecnología y el ecosistema de nuestro planeta</w:t>
      </w:r>
      <w:r>
        <w:rPr>
          <w:lang w:val="es-ES"/>
        </w:rPr>
        <w:t>.</w:t>
      </w:r>
    </w:p>
    <w:p w14:paraId="1289994D" w14:textId="11C74B4E" w:rsidR="001D7973" w:rsidRDefault="001D7973" w:rsidP="00A9484E">
      <w:pPr>
        <w:rPr>
          <w:lang w:val="es-ES"/>
        </w:rPr>
      </w:pPr>
      <w:r w:rsidRPr="001D7973">
        <w:rPr>
          <w:lang w:val="es-ES"/>
        </w:rPr>
        <w:t>La explosión de la inteligencia artificial generativa y la perspectiva de la inteligencia artificial general están suscitando inquietud sobre la propia existencia de la humanidad, lo que ha provocado llamamientos mundiales a la regulación. Al mismo tiempo, el desarrollo tecnológico también puede representar una de nuestras mejores esperanzas para volver a encarrilar los objetivos climáticos y los ODS.</w:t>
      </w:r>
    </w:p>
    <w:p w14:paraId="56461F77" w14:textId="25A0B446" w:rsidR="001D7973" w:rsidRDefault="001D7973" w:rsidP="00A9484E">
      <w:pPr>
        <w:rPr>
          <w:lang w:val="es-ES"/>
        </w:rPr>
      </w:pPr>
      <w:r w:rsidRPr="001D7973">
        <w:rPr>
          <w:lang w:val="es-ES"/>
        </w:rPr>
        <w:t>La tecnología de la información cuántica sigue avanzando, impulsada por la aparición de nuevos y potentes ordenadores. El mercado de la banda ancha móvil ya ha empezado a hablar de la 6G. Y luego está el metaverso.</w:t>
      </w:r>
    </w:p>
    <w:p w14:paraId="29DAC347" w14:textId="5777314B" w:rsidR="001D7973" w:rsidRDefault="001D7973" w:rsidP="00A9484E">
      <w:pPr>
        <w:rPr>
          <w:lang w:val="es-ES"/>
        </w:rPr>
      </w:pPr>
      <w:r w:rsidRPr="001D7973">
        <w:rPr>
          <w:lang w:val="es-ES"/>
        </w:rPr>
        <w:t>El espacio también está emergiendo como motor del desarrollo sostenible, con la economía espacial alcanzando nuevas cotas, y esto es s</w:t>
      </w:r>
      <w:r w:rsidR="00FA413D">
        <w:rPr>
          <w:lang w:val="es-ES"/>
        </w:rPr>
        <w:t>ó</w:t>
      </w:r>
      <w:r w:rsidRPr="001D7973">
        <w:rPr>
          <w:lang w:val="es-ES"/>
        </w:rPr>
        <w:t>lo el principio.</w:t>
      </w:r>
    </w:p>
    <w:p w14:paraId="47130945" w14:textId="606E52B6" w:rsidR="001D7973" w:rsidRDefault="001D7973" w:rsidP="00A9484E">
      <w:pPr>
        <w:rPr>
          <w:lang w:val="es-ES"/>
        </w:rPr>
      </w:pPr>
      <w:r w:rsidRPr="001D7973">
        <w:rPr>
          <w:lang w:val="es-ES"/>
        </w:rPr>
        <w:t>Miremos donde miremos, vemos y sentimos que la tecnología avanza a toda velocidad. Sin embargo, lo que no se ha acelerado lo suficiente es la inclusión digital.</w:t>
      </w:r>
    </w:p>
    <w:p w14:paraId="4D5D5D03" w14:textId="40577BE6" w:rsidR="001D7973" w:rsidRDefault="001D7973" w:rsidP="00A9484E">
      <w:pPr>
        <w:rPr>
          <w:lang w:val="es-ES"/>
        </w:rPr>
      </w:pPr>
      <w:r w:rsidRPr="001D7973">
        <w:rPr>
          <w:lang w:val="es-ES"/>
        </w:rPr>
        <w:t>Como deja claro este informe, todavía nos enfrentamos a brechas digitales paralizantes que afectan a las mujeres, las poblaciones rurales y otras poblaciones vulnerables, tanto dentro de los países como entre ellos</w:t>
      </w:r>
      <w:r>
        <w:rPr>
          <w:lang w:val="es-ES"/>
        </w:rPr>
        <w:t>.</w:t>
      </w:r>
    </w:p>
    <w:p w14:paraId="41F4DD55" w14:textId="77777777" w:rsidR="001D7973" w:rsidRDefault="001D7973" w:rsidP="00A9484E">
      <w:pPr>
        <w:rPr>
          <w:lang w:val="es-ES"/>
        </w:rPr>
      </w:pPr>
      <w:r w:rsidRPr="001D7973">
        <w:rPr>
          <w:lang w:val="es-ES"/>
        </w:rPr>
        <w:t>Se trata de una cuestión polifacética que afecta a la infraestructura, pero también a la asequibilidad, la confianza, la accesibilidad y las competencias. Y, a menudo, se necesitan más datos para orientar las decisiones y evaluar el progreso y el impacto de nuestro trabajo.</w:t>
      </w:r>
    </w:p>
    <w:p w14:paraId="64AB9283" w14:textId="0367E8E9" w:rsidR="001D7973" w:rsidRDefault="001D7973" w:rsidP="00A9484E">
      <w:pPr>
        <w:rPr>
          <w:lang w:val="es-ES"/>
        </w:rPr>
      </w:pPr>
      <w:r w:rsidRPr="001D7973">
        <w:rPr>
          <w:lang w:val="es-ES"/>
        </w:rPr>
        <w:t xml:space="preserve">Ante estos retos, nuestra prioridad </w:t>
      </w:r>
      <w:r w:rsidR="00BE2E58" w:rsidRPr="00BE2E58">
        <w:rPr>
          <w:lang w:val="es-ES"/>
        </w:rPr>
        <w:t>–</w:t>
      </w:r>
      <w:r w:rsidRPr="001D7973">
        <w:rPr>
          <w:lang w:val="es-ES"/>
        </w:rPr>
        <w:t>y mi principal objetivo</w:t>
      </w:r>
      <w:r w:rsidR="00BE2E58" w:rsidRPr="00BE2E58">
        <w:rPr>
          <w:lang w:val="es-ES"/>
        </w:rPr>
        <w:t>–</w:t>
      </w:r>
      <w:r w:rsidRPr="001D7973">
        <w:rPr>
          <w:lang w:val="es-ES"/>
        </w:rPr>
        <w:t xml:space="preserve"> es construir una UIT adecuada para el propósito y el futuro, que pueda ayudar al mundo a superar los retos y aprovechar las oportunidades de hoy. Esto significa centrar nuestros esfuerzos en tres áreas: conocimientos técnicos, asociaciones estratégicas y excelencia </w:t>
      </w:r>
      <w:r>
        <w:rPr>
          <w:lang w:val="es-ES"/>
        </w:rPr>
        <w:t>institucional</w:t>
      </w:r>
      <w:r w:rsidRPr="001D7973">
        <w:rPr>
          <w:lang w:val="es-ES"/>
        </w:rPr>
        <w:t>.</w:t>
      </w:r>
    </w:p>
    <w:p w14:paraId="62A57F48" w14:textId="15C891E4" w:rsidR="001D7973" w:rsidRDefault="001D7973" w:rsidP="00A9484E">
      <w:pPr>
        <w:rPr>
          <w:lang w:val="es-ES"/>
        </w:rPr>
      </w:pPr>
      <w:r w:rsidRPr="001D7973">
        <w:rPr>
          <w:lang w:val="es-ES"/>
        </w:rPr>
        <w:lastRenderedPageBreak/>
        <w:t>El trabajo técnico de la UIT, reconocido en todo el mundo, en materia de espectro de radiofrecuencias y recursos orbitales asociados, normas, tecnologías emergentes, medioambiente y ciudades y comunidades sostenibles e inteligentes, ciberseguridad e inclusión digital, es la respuesta a nuestro mundo digital cada vez más complejo. Proporciona los elementos básicos para todo el ecosistema digital mundial</w:t>
      </w:r>
      <w:r>
        <w:rPr>
          <w:lang w:val="es-ES"/>
        </w:rPr>
        <w:t>.</w:t>
      </w:r>
    </w:p>
    <w:p w14:paraId="0ADB9F61" w14:textId="1DCE70C7" w:rsidR="001D7973" w:rsidRDefault="001D7973" w:rsidP="00A9484E">
      <w:pPr>
        <w:rPr>
          <w:lang w:val="es-ES"/>
        </w:rPr>
      </w:pPr>
      <w:r w:rsidRPr="001D7973">
        <w:rPr>
          <w:lang w:val="es-ES"/>
        </w:rPr>
        <w:t xml:space="preserve">Dado que los retos actuales son demasiado grandes para que los afronte un solo actor, la UIT ha establecido asociaciones estratégicas con organismos afines de las Naciones Unidas y otras entidades. </w:t>
      </w:r>
      <w:r w:rsidR="00337B57">
        <w:rPr>
          <w:lang w:val="es-ES"/>
        </w:rPr>
        <w:t>E</w:t>
      </w:r>
      <w:r w:rsidRPr="001D7973">
        <w:rPr>
          <w:lang w:val="es-ES"/>
        </w:rPr>
        <w:t xml:space="preserve">sa es la base de las iniciativas emblemáticas que se destacan en estas páginas, como AI for Good, EQUALS, la Comisión de la Banda Ancha, el Foro de la CMSI, </w:t>
      </w:r>
      <w:r>
        <w:rPr>
          <w:lang w:val="es-ES"/>
        </w:rPr>
        <w:t>Alerta Temprana para todas las Personas</w:t>
      </w:r>
      <w:r w:rsidRPr="001D7973">
        <w:rPr>
          <w:lang w:val="es-ES"/>
        </w:rPr>
        <w:t>, Giga y Partner2Connect.</w:t>
      </w:r>
    </w:p>
    <w:p w14:paraId="35811428" w14:textId="4D7F81DB" w:rsidR="001D7973" w:rsidRDefault="001D7973" w:rsidP="00A9484E">
      <w:pPr>
        <w:rPr>
          <w:lang w:val="es-ES"/>
        </w:rPr>
      </w:pPr>
      <w:r w:rsidRPr="001D7973">
        <w:rPr>
          <w:lang w:val="es-ES"/>
        </w:rPr>
        <w:t>Para prestar un mejor servicio a nuestros miembros y colaborar con nuestros socios, la UIT debe alcanzar la excelencia organizativa en toda nuestra organización. El objetivo de esta "Una UIT" es ser abierta y transparente, responsable y digna de confianza, innovadora y ágil, basada en los resultados y financieramente establ</w:t>
      </w:r>
      <w:r>
        <w:rPr>
          <w:lang w:val="es-ES"/>
        </w:rPr>
        <w:t>e.</w:t>
      </w:r>
    </w:p>
    <w:p w14:paraId="2821213B" w14:textId="33AB806B" w:rsidR="001D7973" w:rsidRDefault="001D7973" w:rsidP="00A9484E">
      <w:pPr>
        <w:rPr>
          <w:lang w:val="es-ES"/>
        </w:rPr>
      </w:pPr>
      <w:r w:rsidRPr="001D7973">
        <w:rPr>
          <w:lang w:val="es-ES"/>
        </w:rPr>
        <w:t xml:space="preserve">Los próximos meses prometen ser tan intensos y decisivos como los últimos diez, con el Día Digital de los ODS el 17 de septiembre en Nueva York y la Conferencia Mundial de Radiocomunicaciones </w:t>
      </w:r>
      <w:r w:rsidR="00337B57">
        <w:rPr>
          <w:lang w:val="es-ES"/>
        </w:rPr>
        <w:t xml:space="preserve">de </w:t>
      </w:r>
      <w:r w:rsidRPr="001D7973">
        <w:rPr>
          <w:lang w:val="es-ES"/>
        </w:rPr>
        <w:t>2023 (CMR-23) a finales de este año en Dub</w:t>
      </w:r>
      <w:r>
        <w:rPr>
          <w:lang w:val="es-ES"/>
        </w:rPr>
        <w:t>á</w:t>
      </w:r>
      <w:r w:rsidRPr="001D7973">
        <w:rPr>
          <w:lang w:val="es-ES"/>
        </w:rPr>
        <w:t>i, coincidiendo con la</w:t>
      </w:r>
      <w:r w:rsidR="00337B57">
        <w:rPr>
          <w:lang w:val="es-ES"/>
        </w:rPr>
        <w:t> </w:t>
      </w:r>
      <w:r w:rsidRPr="001D7973">
        <w:rPr>
          <w:lang w:val="es-ES"/>
        </w:rPr>
        <w:t>COP28. Y todo el próximo año será fundamental para sentar las bases del viaje de transformación de la Unión.</w:t>
      </w:r>
    </w:p>
    <w:p w14:paraId="3FE0CDA3" w14:textId="4E7A27F9" w:rsidR="001D7973" w:rsidRDefault="001D7973" w:rsidP="00A9484E">
      <w:pPr>
        <w:rPr>
          <w:lang w:val="es-ES"/>
        </w:rPr>
      </w:pPr>
      <w:r w:rsidRPr="001D7973">
        <w:rPr>
          <w:lang w:val="es-ES"/>
        </w:rPr>
        <w:t>En última instancia, la medida del éxito será el impacto en la conectividad universal y la transformación digital sostenible. S</w:t>
      </w:r>
      <w:r w:rsidR="00FA413D">
        <w:rPr>
          <w:lang w:val="es-ES"/>
        </w:rPr>
        <w:t>ó</w:t>
      </w:r>
      <w:r w:rsidRPr="001D7973">
        <w:rPr>
          <w:lang w:val="es-ES"/>
        </w:rPr>
        <w:t>lo podremos lograrlo trabajando juntos.</w:t>
      </w:r>
    </w:p>
    <w:p w14:paraId="7C63033E" w14:textId="1A04A954" w:rsidR="001D7973" w:rsidRDefault="001D7973" w:rsidP="00A9484E">
      <w:pPr>
        <w:rPr>
          <w:lang w:val="es-ES"/>
        </w:rPr>
      </w:pPr>
      <w:r w:rsidRPr="001D7973">
        <w:rPr>
          <w:lang w:val="es-ES"/>
        </w:rPr>
        <w:t>El tiempo corre y el fracaso no es una opción</w:t>
      </w:r>
    </w:p>
    <w:p w14:paraId="42405878" w14:textId="066D0FAA" w:rsidR="00A9484E" w:rsidRPr="008B6F8E" w:rsidRDefault="00A9484E" w:rsidP="00BE2E58">
      <w:pPr>
        <w:spacing w:before="600"/>
        <w:rPr>
          <w:lang w:val="es-ES"/>
        </w:rPr>
      </w:pPr>
      <w:r w:rsidRPr="008B6F8E">
        <w:rPr>
          <w:lang w:val="es-ES"/>
        </w:rPr>
        <w:t>Doreen Bogdan</w:t>
      </w:r>
      <w:bookmarkEnd w:id="4"/>
      <w:r w:rsidR="001D7973">
        <w:rPr>
          <w:lang w:val="es-ES"/>
        </w:rPr>
        <w:t>-Martin</w:t>
      </w:r>
    </w:p>
    <w:p w14:paraId="398EC8DD" w14:textId="556A54FF" w:rsidR="00A9484E" w:rsidRDefault="00A9484E" w:rsidP="00A9484E">
      <w:pPr>
        <w:rPr>
          <w:lang w:val="es-ES"/>
        </w:rPr>
      </w:pPr>
      <w:bookmarkStart w:id="5" w:name="lt_pId027"/>
      <w:r w:rsidRPr="00A9484E">
        <w:rPr>
          <w:lang w:val="es-ES"/>
        </w:rPr>
        <w:t>Secretar</w:t>
      </w:r>
      <w:r w:rsidR="00A94DF7" w:rsidRPr="00A94DF7">
        <w:rPr>
          <w:lang w:val="es-ES"/>
        </w:rPr>
        <w:t xml:space="preserve">ia </w:t>
      </w:r>
      <w:r w:rsidRPr="00A9484E">
        <w:rPr>
          <w:lang w:val="es-ES"/>
        </w:rPr>
        <w:t>General</w:t>
      </w:r>
      <w:r w:rsidR="00BE2E58">
        <w:rPr>
          <w:lang w:val="es-ES"/>
        </w:rPr>
        <w:br/>
      </w:r>
      <w:r w:rsidRPr="00A9484E">
        <w:rPr>
          <w:lang w:val="es-ES"/>
        </w:rPr>
        <w:t>Uni</w:t>
      </w:r>
      <w:r w:rsidR="00A94DF7" w:rsidRPr="00A94DF7">
        <w:rPr>
          <w:lang w:val="es-ES"/>
        </w:rPr>
        <w:t>ó</w:t>
      </w:r>
      <w:r w:rsidRPr="00A9484E">
        <w:rPr>
          <w:lang w:val="es-ES"/>
        </w:rPr>
        <w:t>n</w:t>
      </w:r>
      <w:bookmarkEnd w:id="5"/>
      <w:r w:rsidR="00A94DF7" w:rsidRPr="00A94DF7">
        <w:rPr>
          <w:lang w:val="es-ES"/>
        </w:rPr>
        <w:t xml:space="preserve"> </w:t>
      </w:r>
      <w:r w:rsidR="00A94DF7" w:rsidRPr="00A9484E">
        <w:rPr>
          <w:lang w:val="es-ES"/>
        </w:rPr>
        <w:t>Interna</w:t>
      </w:r>
      <w:r w:rsidR="00A94DF7" w:rsidRPr="00A94DF7">
        <w:rPr>
          <w:lang w:val="es-ES"/>
        </w:rPr>
        <w:t>c</w:t>
      </w:r>
      <w:r w:rsidR="00A94DF7" w:rsidRPr="00A9484E">
        <w:rPr>
          <w:lang w:val="es-ES"/>
        </w:rPr>
        <w:t xml:space="preserve">ional </w:t>
      </w:r>
      <w:r w:rsidR="00A94DF7" w:rsidRPr="00A94DF7">
        <w:rPr>
          <w:lang w:val="es-ES"/>
        </w:rPr>
        <w:t xml:space="preserve">de </w:t>
      </w:r>
      <w:r w:rsidR="00A94DF7" w:rsidRPr="00A9484E">
        <w:rPr>
          <w:lang w:val="es-ES"/>
        </w:rPr>
        <w:t>Telecomunicacione</w:t>
      </w:r>
      <w:r w:rsidR="00A94DF7">
        <w:rPr>
          <w:lang w:val="es-ES"/>
        </w:rPr>
        <w:t>s</w:t>
      </w:r>
    </w:p>
    <w:p w14:paraId="7856C91A" w14:textId="346DEFBE" w:rsidR="00BE2E58" w:rsidRDefault="00BE2E58">
      <w:pPr>
        <w:tabs>
          <w:tab w:val="clear" w:pos="567"/>
          <w:tab w:val="clear" w:pos="1134"/>
          <w:tab w:val="clear" w:pos="1701"/>
          <w:tab w:val="clear" w:pos="2268"/>
          <w:tab w:val="clear" w:pos="2835"/>
        </w:tabs>
        <w:overflowPunct/>
        <w:autoSpaceDE/>
        <w:autoSpaceDN/>
        <w:adjustRightInd/>
        <w:spacing w:before="0"/>
        <w:textAlignment w:val="auto"/>
        <w:rPr>
          <w:lang w:val="es-ES"/>
        </w:rPr>
      </w:pPr>
      <w:r>
        <w:rPr>
          <w:lang w:val="es-ES"/>
        </w:rPr>
        <w:br w:type="page"/>
      </w:r>
    </w:p>
    <w:p w14:paraId="57E2E8C7" w14:textId="4A4F3625" w:rsidR="00927F93" w:rsidRPr="00D802AD" w:rsidRDefault="00A94DF7" w:rsidP="00E2372C">
      <w:pPr>
        <w:pStyle w:val="Title4"/>
        <w:rPr>
          <w:lang w:val="es-ES"/>
        </w:rPr>
      </w:pPr>
      <w:r w:rsidRPr="00D802AD">
        <w:rPr>
          <w:lang w:val="es-ES"/>
        </w:rPr>
        <w:lastRenderedPageBreak/>
        <w:t>Índice</w:t>
      </w:r>
    </w:p>
    <w:p w14:paraId="795DEE54" w14:textId="2AA03C9B" w:rsidR="00A96FC5" w:rsidRPr="00D802AD" w:rsidRDefault="00E2372C" w:rsidP="00E2372C">
      <w:pPr>
        <w:pStyle w:val="toc0"/>
        <w:rPr>
          <w:lang w:val="es-ES"/>
        </w:rPr>
      </w:pPr>
      <w:r w:rsidRPr="00D802AD">
        <w:rPr>
          <w:lang w:val="es-ES"/>
        </w:rPr>
        <w:tab/>
        <w:t>Página</w:t>
      </w:r>
    </w:p>
    <w:p w14:paraId="103AB1BE" w14:textId="3E365BFA" w:rsidR="00391BF4" w:rsidRDefault="00E2372C">
      <w:pPr>
        <w:pStyle w:val="TOC1"/>
        <w:rPr>
          <w:rFonts w:asciiTheme="minorHAnsi" w:eastAsiaTheme="minorEastAsia" w:hAnsiTheme="minorHAnsi" w:cstheme="minorBidi"/>
          <w:noProof/>
          <w:kern w:val="2"/>
          <w:sz w:val="22"/>
          <w:szCs w:val="22"/>
          <w:lang w:val="en-GB" w:eastAsia="zh-CN"/>
          <w14:ligatures w14:val="standardContextual"/>
        </w:rPr>
      </w:pPr>
      <w:r>
        <w:rPr>
          <w:lang w:val="en-GB"/>
        </w:rPr>
        <w:fldChar w:fldCharType="begin"/>
      </w:r>
      <w:r>
        <w:rPr>
          <w:lang w:val="en-GB"/>
        </w:rPr>
        <w:instrText xml:space="preserve"> TOC \o "2-2" \h \z \t "Heading 1;1" </w:instrText>
      </w:r>
      <w:r>
        <w:rPr>
          <w:lang w:val="en-GB"/>
        </w:rPr>
        <w:fldChar w:fldCharType="separate"/>
      </w:r>
      <w:hyperlink w:anchor="_Toc138407941" w:history="1">
        <w:r w:rsidR="00391BF4" w:rsidRPr="00751DDA">
          <w:rPr>
            <w:rStyle w:val="Hyperlink"/>
            <w:noProof/>
            <w:lang w:val="es-ES"/>
          </w:rPr>
          <w:t>1</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Introducción</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_Toc138407941 \h </w:instrText>
        </w:r>
        <w:r w:rsidR="00391BF4">
          <w:rPr>
            <w:noProof/>
            <w:webHidden/>
          </w:rPr>
        </w:r>
        <w:r w:rsidR="00391BF4">
          <w:rPr>
            <w:noProof/>
            <w:webHidden/>
          </w:rPr>
          <w:fldChar w:fldCharType="separate"/>
        </w:r>
        <w:r w:rsidR="000B5EBB">
          <w:rPr>
            <w:noProof/>
            <w:webHidden/>
          </w:rPr>
          <w:t>5</w:t>
        </w:r>
        <w:r w:rsidR="00391BF4">
          <w:rPr>
            <w:noProof/>
            <w:webHidden/>
          </w:rPr>
          <w:fldChar w:fldCharType="end"/>
        </w:r>
      </w:hyperlink>
    </w:p>
    <w:p w14:paraId="36C17F45" w14:textId="5215B47B" w:rsidR="00391BF4" w:rsidRDefault="003F23FB">
      <w:pPr>
        <w:pStyle w:val="TOC1"/>
        <w:rPr>
          <w:rFonts w:asciiTheme="minorHAnsi" w:eastAsiaTheme="minorEastAsia" w:hAnsiTheme="minorHAnsi" w:cstheme="minorBidi"/>
          <w:noProof/>
          <w:kern w:val="2"/>
          <w:sz w:val="22"/>
          <w:szCs w:val="22"/>
          <w:lang w:val="en-GB" w:eastAsia="zh-CN"/>
          <w14:ligatures w14:val="standardContextual"/>
        </w:rPr>
      </w:pPr>
      <w:hyperlink w:anchor="_Toc138407942" w:history="1">
        <w:r w:rsidR="00391BF4" w:rsidRPr="00751DDA">
          <w:rPr>
            <w:rStyle w:val="Hyperlink"/>
            <w:noProof/>
            <w:lang w:val="es-ES"/>
          </w:rPr>
          <w:t>2</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Conferencia de Plenipotenciarios de la UIT (PP</w:t>
        </w:r>
        <w:r w:rsidR="00391BF4" w:rsidRPr="00751DDA">
          <w:rPr>
            <w:rStyle w:val="Hyperlink"/>
            <w:rFonts w:ascii="Cambria Math" w:hAnsi="Cambria Math" w:cs="Cambria Math"/>
            <w:noProof/>
            <w:lang w:val="es-ES"/>
          </w:rPr>
          <w:t>‑</w:t>
        </w:r>
        <w:r w:rsidR="00391BF4" w:rsidRPr="00751DDA">
          <w:rPr>
            <w:rStyle w:val="Hyperlink"/>
            <w:noProof/>
            <w:lang w:val="es-ES"/>
          </w:rPr>
          <w:t>22)</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_Toc138407942 \h </w:instrText>
        </w:r>
        <w:r w:rsidR="00391BF4">
          <w:rPr>
            <w:noProof/>
            <w:webHidden/>
          </w:rPr>
        </w:r>
        <w:r w:rsidR="00391BF4">
          <w:rPr>
            <w:noProof/>
            <w:webHidden/>
          </w:rPr>
          <w:fldChar w:fldCharType="separate"/>
        </w:r>
        <w:r w:rsidR="000B5EBB">
          <w:rPr>
            <w:noProof/>
            <w:webHidden/>
          </w:rPr>
          <w:t>6</w:t>
        </w:r>
        <w:r w:rsidR="00391BF4">
          <w:rPr>
            <w:noProof/>
            <w:webHidden/>
          </w:rPr>
          <w:fldChar w:fldCharType="end"/>
        </w:r>
      </w:hyperlink>
    </w:p>
    <w:p w14:paraId="383C4B37" w14:textId="60D70E6F" w:rsidR="00391BF4" w:rsidRDefault="003F23FB">
      <w:pPr>
        <w:pStyle w:val="TOC1"/>
        <w:rPr>
          <w:rFonts w:asciiTheme="minorHAnsi" w:eastAsiaTheme="minorEastAsia" w:hAnsiTheme="minorHAnsi" w:cstheme="minorBidi"/>
          <w:noProof/>
          <w:kern w:val="2"/>
          <w:sz w:val="22"/>
          <w:szCs w:val="22"/>
          <w:lang w:val="en-GB" w:eastAsia="zh-CN"/>
          <w14:ligatures w14:val="standardContextual"/>
        </w:rPr>
      </w:pPr>
      <w:hyperlink w:anchor="_Toc138407943" w:history="1">
        <w:r w:rsidR="00391BF4" w:rsidRPr="00751DDA">
          <w:rPr>
            <w:rStyle w:val="Hyperlink"/>
            <w:noProof/>
            <w:lang w:val="es-ES"/>
          </w:rPr>
          <w:t>3</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 xml:space="preserve">Repercusión de los trabajos de la UIT – progresos </w:t>
        </w:r>
        <w:r w:rsidR="00391BF4">
          <w:rPr>
            <w:rStyle w:val="Hyperlink"/>
            <w:noProof/>
            <w:lang w:val="es-ES"/>
          </w:rPr>
          <w:br/>
        </w:r>
        <w:r w:rsidR="00391BF4" w:rsidRPr="00751DDA">
          <w:rPr>
            <w:rStyle w:val="Hyperlink"/>
            <w:noProof/>
            <w:lang w:val="es-ES"/>
          </w:rPr>
          <w:t>en la Agenda Conectar 2030</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_Toc138407943 \h </w:instrText>
        </w:r>
        <w:r w:rsidR="00391BF4">
          <w:rPr>
            <w:noProof/>
            <w:webHidden/>
          </w:rPr>
        </w:r>
        <w:r w:rsidR="00391BF4">
          <w:rPr>
            <w:noProof/>
            <w:webHidden/>
          </w:rPr>
          <w:fldChar w:fldCharType="separate"/>
        </w:r>
        <w:r w:rsidR="000B5EBB">
          <w:rPr>
            <w:noProof/>
            <w:webHidden/>
          </w:rPr>
          <w:t>8</w:t>
        </w:r>
        <w:r w:rsidR="00391BF4">
          <w:rPr>
            <w:noProof/>
            <w:webHidden/>
          </w:rPr>
          <w:fldChar w:fldCharType="end"/>
        </w:r>
      </w:hyperlink>
    </w:p>
    <w:p w14:paraId="7C1E4BF4" w14:textId="17F08972" w:rsidR="00391BF4" w:rsidRDefault="003F23FB">
      <w:pPr>
        <w:pStyle w:val="TOC1"/>
        <w:rPr>
          <w:rFonts w:asciiTheme="minorHAnsi" w:eastAsiaTheme="minorEastAsia" w:hAnsiTheme="minorHAnsi" w:cstheme="minorBidi"/>
          <w:noProof/>
          <w:kern w:val="2"/>
          <w:sz w:val="22"/>
          <w:szCs w:val="22"/>
          <w:lang w:val="en-GB" w:eastAsia="zh-CN"/>
          <w14:ligatures w14:val="standardContextual"/>
        </w:rPr>
      </w:pPr>
      <w:hyperlink w:anchor="_Toc138407944" w:history="1">
        <w:r w:rsidR="00391BF4" w:rsidRPr="00751DDA">
          <w:rPr>
            <w:rStyle w:val="Hyperlink"/>
            <w:noProof/>
            <w:lang w:val="es-ES"/>
          </w:rPr>
          <w:t>4</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Principales temas de trabajo</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_Toc138407944 \h </w:instrText>
        </w:r>
        <w:r w:rsidR="00391BF4">
          <w:rPr>
            <w:noProof/>
            <w:webHidden/>
          </w:rPr>
        </w:r>
        <w:r w:rsidR="00391BF4">
          <w:rPr>
            <w:noProof/>
            <w:webHidden/>
          </w:rPr>
          <w:fldChar w:fldCharType="separate"/>
        </w:r>
        <w:r w:rsidR="000B5EBB">
          <w:rPr>
            <w:noProof/>
            <w:webHidden/>
          </w:rPr>
          <w:t>13</w:t>
        </w:r>
        <w:r w:rsidR="00391BF4">
          <w:rPr>
            <w:noProof/>
            <w:webHidden/>
          </w:rPr>
          <w:fldChar w:fldCharType="end"/>
        </w:r>
      </w:hyperlink>
    </w:p>
    <w:p w14:paraId="3154BAB7" w14:textId="7B8B54A6"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45" w:history="1">
        <w:r w:rsidR="00391BF4" w:rsidRPr="00751DDA">
          <w:rPr>
            <w:rStyle w:val="Hyperlink"/>
            <w:noProof/>
            <w:lang w:val="es-ES"/>
          </w:rPr>
          <w:t>4.1</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Reglamentación y gestión del espectro/órbitas</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_Toc138407945 \h </w:instrText>
        </w:r>
        <w:r w:rsidR="00391BF4">
          <w:rPr>
            <w:noProof/>
            <w:webHidden/>
          </w:rPr>
        </w:r>
        <w:r w:rsidR="00391BF4">
          <w:rPr>
            <w:noProof/>
            <w:webHidden/>
          </w:rPr>
          <w:fldChar w:fldCharType="separate"/>
        </w:r>
        <w:r w:rsidR="000B5EBB">
          <w:rPr>
            <w:noProof/>
            <w:webHidden/>
          </w:rPr>
          <w:t>13</w:t>
        </w:r>
        <w:r w:rsidR="00391BF4">
          <w:rPr>
            <w:noProof/>
            <w:webHidden/>
          </w:rPr>
          <w:fldChar w:fldCharType="end"/>
        </w:r>
      </w:hyperlink>
    </w:p>
    <w:p w14:paraId="1A8BC7B0" w14:textId="1ED6CB90"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46" w:history="1">
        <w:r w:rsidR="00391BF4" w:rsidRPr="00751DDA">
          <w:rPr>
            <w:rStyle w:val="Hyperlink"/>
            <w:noProof/>
            <w:lang w:val="es-ES"/>
          </w:rPr>
          <w:t>4.2</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 xml:space="preserve">Normalización – Base para facilitar el desarrollo </w:t>
        </w:r>
        <w:r w:rsidR="00391BF4">
          <w:rPr>
            <w:rStyle w:val="Hyperlink"/>
            <w:noProof/>
            <w:lang w:val="es-ES"/>
          </w:rPr>
          <w:br/>
        </w:r>
        <w:r w:rsidR="00391BF4" w:rsidRPr="00751DDA">
          <w:rPr>
            <w:rStyle w:val="Hyperlink"/>
            <w:noProof/>
            <w:lang w:val="es-ES"/>
          </w:rPr>
          <w:t>de las tecnologías actuales y las futuras</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_Toc138407946 \h </w:instrText>
        </w:r>
        <w:r w:rsidR="00391BF4">
          <w:rPr>
            <w:noProof/>
            <w:webHidden/>
          </w:rPr>
        </w:r>
        <w:r w:rsidR="00391BF4">
          <w:rPr>
            <w:noProof/>
            <w:webHidden/>
          </w:rPr>
          <w:fldChar w:fldCharType="separate"/>
        </w:r>
        <w:r w:rsidR="000B5EBB">
          <w:rPr>
            <w:noProof/>
            <w:webHidden/>
          </w:rPr>
          <w:t>15</w:t>
        </w:r>
        <w:r w:rsidR="00391BF4">
          <w:rPr>
            <w:noProof/>
            <w:webHidden/>
          </w:rPr>
          <w:fldChar w:fldCharType="end"/>
        </w:r>
      </w:hyperlink>
    </w:p>
    <w:p w14:paraId="7F78702B" w14:textId="4D231FC0"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47" w:history="1">
        <w:r w:rsidR="00391BF4" w:rsidRPr="00751DDA">
          <w:rPr>
            <w:rStyle w:val="Hyperlink"/>
            <w:noProof/>
            <w:lang w:val="es-ES"/>
          </w:rPr>
          <w:t>4.3</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 xml:space="preserve">Tecnologías incipientes – Marcos propicios de la UIT </w:t>
        </w:r>
        <w:r w:rsidR="00391BF4">
          <w:rPr>
            <w:rStyle w:val="Hyperlink"/>
            <w:noProof/>
            <w:lang w:val="es-ES"/>
          </w:rPr>
          <w:br/>
        </w:r>
        <w:r w:rsidR="00391BF4" w:rsidRPr="00751DDA">
          <w:rPr>
            <w:rStyle w:val="Hyperlink"/>
            <w:noProof/>
            <w:lang w:val="es-ES"/>
          </w:rPr>
          <w:t>para gestionar su desarrollo</w:t>
        </w:r>
        <w:r w:rsidR="00391BF4">
          <w:rPr>
            <w:rStyle w:val="Hyperlink"/>
            <w:noProof/>
            <w:lang w:val="es-ES"/>
          </w:rPr>
          <w:tab/>
        </w:r>
        <w:r w:rsidR="00391BF4">
          <w:rPr>
            <w:noProof/>
            <w:webHidden/>
          </w:rPr>
          <w:fldChar w:fldCharType="begin"/>
        </w:r>
        <w:r w:rsidR="00391BF4">
          <w:rPr>
            <w:noProof/>
            <w:webHidden/>
          </w:rPr>
          <w:instrText xml:space="preserve"> PAGEREF _Toc138407947 \h </w:instrText>
        </w:r>
        <w:r w:rsidR="00391BF4">
          <w:rPr>
            <w:noProof/>
            <w:webHidden/>
          </w:rPr>
        </w:r>
        <w:r w:rsidR="00391BF4">
          <w:rPr>
            <w:noProof/>
            <w:webHidden/>
          </w:rPr>
          <w:fldChar w:fldCharType="separate"/>
        </w:r>
        <w:r w:rsidR="000B5EBB">
          <w:rPr>
            <w:noProof/>
            <w:webHidden/>
          </w:rPr>
          <w:t>16</w:t>
        </w:r>
        <w:r w:rsidR="00391BF4">
          <w:rPr>
            <w:noProof/>
            <w:webHidden/>
          </w:rPr>
          <w:fldChar w:fldCharType="end"/>
        </w:r>
      </w:hyperlink>
    </w:p>
    <w:p w14:paraId="4A741B87" w14:textId="49AE05DC"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48" w:history="1">
        <w:r w:rsidR="00391BF4" w:rsidRPr="00751DDA">
          <w:rPr>
            <w:rStyle w:val="Hyperlink"/>
            <w:noProof/>
            <w:lang w:val="es-ES"/>
          </w:rPr>
          <w:t>4.4</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Medioambiente y ciudades y comunidades inteligentes y sostenibles</w:t>
        </w:r>
        <w:r w:rsidR="00391BF4">
          <w:rPr>
            <w:noProof/>
            <w:webHidden/>
          </w:rPr>
          <w:tab/>
        </w:r>
        <w:r w:rsidR="00391BF4">
          <w:rPr>
            <w:noProof/>
            <w:webHidden/>
          </w:rPr>
          <w:fldChar w:fldCharType="begin"/>
        </w:r>
        <w:r w:rsidR="00391BF4">
          <w:rPr>
            <w:noProof/>
            <w:webHidden/>
          </w:rPr>
          <w:instrText xml:space="preserve"> PAGEREF _Toc138407948 \h </w:instrText>
        </w:r>
        <w:r w:rsidR="00391BF4">
          <w:rPr>
            <w:noProof/>
            <w:webHidden/>
          </w:rPr>
        </w:r>
        <w:r w:rsidR="00391BF4">
          <w:rPr>
            <w:noProof/>
            <w:webHidden/>
          </w:rPr>
          <w:fldChar w:fldCharType="separate"/>
        </w:r>
        <w:r w:rsidR="000B5EBB">
          <w:rPr>
            <w:noProof/>
            <w:webHidden/>
          </w:rPr>
          <w:t>18</w:t>
        </w:r>
        <w:r w:rsidR="00391BF4">
          <w:rPr>
            <w:noProof/>
            <w:webHidden/>
          </w:rPr>
          <w:fldChar w:fldCharType="end"/>
        </w:r>
      </w:hyperlink>
    </w:p>
    <w:p w14:paraId="6350F843" w14:textId="55674D2D"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49" w:history="1">
        <w:r w:rsidR="00391BF4" w:rsidRPr="00751DDA">
          <w:rPr>
            <w:rStyle w:val="Hyperlink"/>
            <w:noProof/>
            <w:lang w:val="es-ES"/>
          </w:rPr>
          <w:t>4.5</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Ciberseguridad: creación de confianza y seguridad en las TIC</w:t>
        </w:r>
        <w:r w:rsidR="00391BF4">
          <w:rPr>
            <w:noProof/>
            <w:webHidden/>
          </w:rPr>
          <w:tab/>
        </w:r>
        <w:r w:rsidR="00391BF4">
          <w:rPr>
            <w:noProof/>
            <w:webHidden/>
          </w:rPr>
          <w:fldChar w:fldCharType="begin"/>
        </w:r>
        <w:r w:rsidR="00391BF4">
          <w:rPr>
            <w:noProof/>
            <w:webHidden/>
          </w:rPr>
          <w:instrText xml:space="preserve"> PAGEREF _Toc138407949 \h </w:instrText>
        </w:r>
        <w:r w:rsidR="00391BF4">
          <w:rPr>
            <w:noProof/>
            <w:webHidden/>
          </w:rPr>
        </w:r>
        <w:r w:rsidR="00391BF4">
          <w:rPr>
            <w:noProof/>
            <w:webHidden/>
          </w:rPr>
          <w:fldChar w:fldCharType="separate"/>
        </w:r>
        <w:r w:rsidR="000B5EBB">
          <w:rPr>
            <w:noProof/>
            <w:webHidden/>
          </w:rPr>
          <w:t>21</w:t>
        </w:r>
        <w:r w:rsidR="00391BF4">
          <w:rPr>
            <w:noProof/>
            <w:webHidden/>
          </w:rPr>
          <w:fldChar w:fldCharType="end"/>
        </w:r>
      </w:hyperlink>
    </w:p>
    <w:p w14:paraId="34510399" w14:textId="1FC7C3D3"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50" w:history="1">
        <w:r w:rsidR="00391BF4" w:rsidRPr="00751DDA">
          <w:rPr>
            <w:rStyle w:val="Hyperlink"/>
            <w:noProof/>
            <w:lang w:val="es-ES"/>
          </w:rPr>
          <w:t>4.6</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 xml:space="preserve">Inclusión digital: garantizar el acceso a las TIC y su utilización </w:t>
        </w:r>
        <w:r w:rsidR="00391BF4">
          <w:rPr>
            <w:rStyle w:val="Hyperlink"/>
            <w:noProof/>
            <w:lang w:val="es-ES"/>
          </w:rPr>
          <w:br/>
        </w:r>
        <w:r w:rsidR="00391BF4" w:rsidRPr="00751DDA">
          <w:rPr>
            <w:rStyle w:val="Hyperlink"/>
            <w:noProof/>
            <w:lang w:val="es-ES"/>
          </w:rPr>
          <w:t>de forma inclusiva y en pie de igualdad por todo el mundo</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_Toc138407950 \h </w:instrText>
        </w:r>
        <w:r w:rsidR="00391BF4">
          <w:rPr>
            <w:noProof/>
            <w:webHidden/>
          </w:rPr>
        </w:r>
        <w:r w:rsidR="00391BF4">
          <w:rPr>
            <w:noProof/>
            <w:webHidden/>
          </w:rPr>
          <w:fldChar w:fldCharType="separate"/>
        </w:r>
        <w:r w:rsidR="000B5EBB">
          <w:rPr>
            <w:noProof/>
            <w:webHidden/>
          </w:rPr>
          <w:t>21</w:t>
        </w:r>
        <w:r w:rsidR="00391BF4">
          <w:rPr>
            <w:noProof/>
            <w:webHidden/>
          </w:rPr>
          <w:fldChar w:fldCharType="end"/>
        </w:r>
      </w:hyperlink>
    </w:p>
    <w:p w14:paraId="2303D595" w14:textId="7EAA34AB"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51" w:history="1">
        <w:r w:rsidR="00391BF4" w:rsidRPr="00751DDA">
          <w:rPr>
            <w:rStyle w:val="Hyperlink"/>
            <w:noProof/>
            <w:lang w:val="es-ES"/>
          </w:rPr>
          <w:t>4.7</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Alianzas estratégicas para los ODS</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_Toc138407951 \h </w:instrText>
        </w:r>
        <w:r w:rsidR="00391BF4">
          <w:rPr>
            <w:noProof/>
            <w:webHidden/>
          </w:rPr>
        </w:r>
        <w:r w:rsidR="00391BF4">
          <w:rPr>
            <w:noProof/>
            <w:webHidden/>
          </w:rPr>
          <w:fldChar w:fldCharType="separate"/>
        </w:r>
        <w:r w:rsidR="000B5EBB">
          <w:rPr>
            <w:noProof/>
            <w:webHidden/>
          </w:rPr>
          <w:t>25</w:t>
        </w:r>
        <w:r w:rsidR="00391BF4">
          <w:rPr>
            <w:noProof/>
            <w:webHidden/>
          </w:rPr>
          <w:fldChar w:fldCharType="end"/>
        </w:r>
      </w:hyperlink>
    </w:p>
    <w:p w14:paraId="6525762A" w14:textId="1AC8C2D6"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52" w:history="1">
        <w:r w:rsidR="00391BF4" w:rsidRPr="00751DDA">
          <w:rPr>
            <w:rStyle w:val="Hyperlink"/>
            <w:noProof/>
            <w:lang w:val="es-ES"/>
          </w:rPr>
          <w:t>4.8</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Seminarios y talleres</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_Toc138407952 \h </w:instrText>
        </w:r>
        <w:r w:rsidR="00391BF4">
          <w:rPr>
            <w:noProof/>
            <w:webHidden/>
          </w:rPr>
        </w:r>
        <w:r w:rsidR="00391BF4">
          <w:rPr>
            <w:noProof/>
            <w:webHidden/>
          </w:rPr>
          <w:fldChar w:fldCharType="separate"/>
        </w:r>
        <w:r w:rsidR="000B5EBB">
          <w:rPr>
            <w:noProof/>
            <w:webHidden/>
          </w:rPr>
          <w:t>29</w:t>
        </w:r>
        <w:r w:rsidR="00391BF4">
          <w:rPr>
            <w:noProof/>
            <w:webHidden/>
          </w:rPr>
          <w:fldChar w:fldCharType="end"/>
        </w:r>
      </w:hyperlink>
    </w:p>
    <w:p w14:paraId="69331C92" w14:textId="1BEFBED6" w:rsidR="00391BF4" w:rsidRDefault="003F23FB">
      <w:pPr>
        <w:pStyle w:val="TOC2"/>
        <w:rPr>
          <w:rFonts w:asciiTheme="minorHAnsi" w:eastAsiaTheme="minorEastAsia" w:hAnsiTheme="minorHAnsi" w:cstheme="minorBidi"/>
          <w:noProof/>
          <w:kern w:val="2"/>
          <w:sz w:val="22"/>
          <w:szCs w:val="22"/>
          <w:lang w:val="en-GB" w:eastAsia="zh-CN"/>
          <w14:ligatures w14:val="standardContextual"/>
        </w:rPr>
      </w:pPr>
      <w:hyperlink w:anchor="_Toc138407953" w:history="1">
        <w:r w:rsidR="00391BF4" w:rsidRPr="00751DDA">
          <w:rPr>
            <w:rStyle w:val="Hyperlink"/>
            <w:noProof/>
            <w:lang w:val="es-ES"/>
          </w:rPr>
          <w:t>4.9</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Principales eventos</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_Toc138407953 \h </w:instrText>
        </w:r>
        <w:r w:rsidR="00391BF4">
          <w:rPr>
            <w:noProof/>
            <w:webHidden/>
          </w:rPr>
        </w:r>
        <w:r w:rsidR="00391BF4">
          <w:rPr>
            <w:noProof/>
            <w:webHidden/>
          </w:rPr>
          <w:fldChar w:fldCharType="separate"/>
        </w:r>
        <w:r w:rsidR="000B5EBB">
          <w:rPr>
            <w:noProof/>
            <w:webHidden/>
          </w:rPr>
          <w:t>30</w:t>
        </w:r>
        <w:r w:rsidR="00391BF4">
          <w:rPr>
            <w:noProof/>
            <w:webHidden/>
          </w:rPr>
          <w:fldChar w:fldCharType="end"/>
        </w:r>
      </w:hyperlink>
    </w:p>
    <w:p w14:paraId="68DBFBC8" w14:textId="54D31E92" w:rsidR="00391BF4" w:rsidRDefault="003F23FB">
      <w:pPr>
        <w:pStyle w:val="TOC1"/>
        <w:rPr>
          <w:rFonts w:asciiTheme="minorHAnsi" w:eastAsiaTheme="minorEastAsia" w:hAnsiTheme="minorHAnsi" w:cstheme="minorBidi"/>
          <w:noProof/>
          <w:kern w:val="2"/>
          <w:sz w:val="22"/>
          <w:szCs w:val="22"/>
          <w:lang w:val="en-GB" w:eastAsia="zh-CN"/>
          <w14:ligatures w14:val="standardContextual"/>
        </w:rPr>
      </w:pPr>
      <w:hyperlink w:anchor="_Toc138407954" w:history="1">
        <w:r w:rsidR="00391BF4" w:rsidRPr="00751DDA">
          <w:rPr>
            <w:rStyle w:val="Hyperlink"/>
            <w:noProof/>
            <w:lang w:val="es-ES"/>
          </w:rPr>
          <w:t>5</w:t>
        </w:r>
        <w:r w:rsidR="00391BF4">
          <w:rPr>
            <w:rFonts w:asciiTheme="minorHAnsi" w:eastAsiaTheme="minorEastAsia" w:hAnsiTheme="minorHAnsi" w:cstheme="minorBidi"/>
            <w:noProof/>
            <w:kern w:val="2"/>
            <w:sz w:val="22"/>
            <w:szCs w:val="22"/>
            <w:lang w:val="en-GB" w:eastAsia="zh-CN"/>
            <w14:ligatures w14:val="standardContextual"/>
          </w:rPr>
          <w:tab/>
        </w:r>
        <w:r w:rsidR="00391BF4" w:rsidRPr="00751DDA">
          <w:rPr>
            <w:rStyle w:val="Hyperlink"/>
            <w:noProof/>
            <w:lang w:val="es-ES"/>
          </w:rPr>
          <w:t>Informe sobre la aplicación de las Resoluciones de la PP</w:t>
        </w:r>
        <w:r w:rsidR="00391BF4">
          <w:rPr>
            <w:noProof/>
            <w:webHidden/>
          </w:rPr>
          <w:tab/>
        </w:r>
        <w:r w:rsidR="00391BF4">
          <w:rPr>
            <w:noProof/>
            <w:webHidden/>
          </w:rPr>
          <w:tab/>
        </w:r>
        <w:r w:rsidR="00391BF4">
          <w:rPr>
            <w:noProof/>
            <w:webHidden/>
          </w:rPr>
          <w:fldChar w:fldCharType="begin"/>
        </w:r>
        <w:r w:rsidR="00391BF4">
          <w:rPr>
            <w:noProof/>
            <w:webHidden/>
          </w:rPr>
          <w:instrText xml:space="preserve"> PAGEREF _Toc138407954 \h </w:instrText>
        </w:r>
        <w:r w:rsidR="00391BF4">
          <w:rPr>
            <w:noProof/>
            <w:webHidden/>
          </w:rPr>
        </w:r>
        <w:r w:rsidR="00391BF4">
          <w:rPr>
            <w:noProof/>
            <w:webHidden/>
          </w:rPr>
          <w:fldChar w:fldCharType="separate"/>
        </w:r>
        <w:r w:rsidR="000B5EBB">
          <w:rPr>
            <w:noProof/>
            <w:webHidden/>
          </w:rPr>
          <w:t>31</w:t>
        </w:r>
        <w:r w:rsidR="00391BF4">
          <w:rPr>
            <w:noProof/>
            <w:webHidden/>
          </w:rPr>
          <w:fldChar w:fldCharType="end"/>
        </w:r>
      </w:hyperlink>
    </w:p>
    <w:p w14:paraId="7222C38F" w14:textId="5A571354" w:rsidR="00A96FC5" w:rsidRPr="00A94DF7" w:rsidRDefault="00E2372C" w:rsidP="00E2372C">
      <w:pPr>
        <w:pStyle w:val="TOC1"/>
        <w:rPr>
          <w:lang w:val="en-GB"/>
        </w:rPr>
      </w:pPr>
      <w:r>
        <w:rPr>
          <w:lang w:val="en-GB"/>
        </w:rPr>
        <w:fldChar w:fldCharType="end"/>
      </w:r>
    </w:p>
    <w:p w14:paraId="76269C0D" w14:textId="77777777" w:rsidR="00A96FC5" w:rsidRPr="00A94DF7" w:rsidRDefault="00A96FC5">
      <w:pPr>
        <w:rPr>
          <w:lang w:val="en-GB"/>
        </w:rPr>
        <w:sectPr w:rsidR="00A96FC5" w:rsidRPr="00A94DF7" w:rsidSect="0088090D">
          <w:headerReference w:type="default" r:id="rId11"/>
          <w:footerReference w:type="default" r:id="rId12"/>
          <w:headerReference w:type="first" r:id="rId13"/>
          <w:footerReference w:type="first" r:id="rId14"/>
          <w:pgSz w:w="11907" w:h="16834"/>
          <w:pgMar w:top="1418" w:right="1418" w:bottom="1418" w:left="1418" w:header="720" w:footer="720" w:gutter="0"/>
          <w:paperSrc w:first="286" w:other="286"/>
          <w:pgNumType w:fmt="upperRoman"/>
          <w:cols w:space="720"/>
          <w:titlePg/>
        </w:sectPr>
      </w:pPr>
    </w:p>
    <w:p w14:paraId="783563AD" w14:textId="265A672B" w:rsidR="00A94DF7" w:rsidRPr="00E90366" w:rsidRDefault="00A94DF7" w:rsidP="00A94DF7">
      <w:pPr>
        <w:pStyle w:val="Heading1"/>
        <w:rPr>
          <w:lang w:val="es-ES"/>
        </w:rPr>
      </w:pPr>
      <w:bookmarkStart w:id="7" w:name="lt_pId035"/>
      <w:bookmarkStart w:id="8" w:name="_Toc133303259"/>
      <w:bookmarkStart w:id="9" w:name="_Toc138407941"/>
      <w:r w:rsidRPr="00E90366">
        <w:rPr>
          <w:lang w:val="es-ES"/>
        </w:rPr>
        <w:lastRenderedPageBreak/>
        <w:t>1</w:t>
      </w:r>
      <w:r w:rsidRPr="00E90366">
        <w:rPr>
          <w:lang w:val="es-ES"/>
        </w:rPr>
        <w:tab/>
        <w:t>Introducción</w:t>
      </w:r>
      <w:bookmarkEnd w:id="7"/>
      <w:bookmarkEnd w:id="8"/>
      <w:bookmarkEnd w:id="9"/>
    </w:p>
    <w:p w14:paraId="592C394B" w14:textId="42DDAE11" w:rsidR="00A94DF7" w:rsidRPr="0047762E" w:rsidRDefault="008B6F8E" w:rsidP="0047762E">
      <w:pPr>
        <w:rPr>
          <w:lang w:val="es-ES"/>
        </w:rPr>
      </w:pPr>
      <w:r w:rsidRPr="008B6F8E">
        <w:rPr>
          <w:lang w:val="es-ES"/>
        </w:rPr>
        <w:t>La Unión Internacional de Telecomunicaciones (UIT) desempeña un papel preponderante en el sistema de las Naci</w:t>
      </w:r>
      <w:r>
        <w:rPr>
          <w:lang w:val="es-ES"/>
        </w:rPr>
        <w:t>ones Unidas y es el organismo de las Naciones Unidas responsable de las TIC</w:t>
      </w:r>
      <w:r w:rsidR="00A94DF7" w:rsidRPr="008B6F8E">
        <w:rPr>
          <w:lang w:val="es-ES"/>
        </w:rPr>
        <w:t>.</w:t>
      </w:r>
      <w:r w:rsidR="0047762E" w:rsidRPr="008B6F8E">
        <w:rPr>
          <w:lang w:val="es-ES"/>
        </w:rPr>
        <w:t xml:space="preserve"> </w:t>
      </w:r>
      <w:r>
        <w:rPr>
          <w:lang w:val="es-ES"/>
        </w:rPr>
        <w:t>La UIT se ocupa de atribuir el</w:t>
      </w:r>
      <w:r w:rsidR="0047762E" w:rsidRPr="0047762E">
        <w:t xml:space="preserve"> espectro de radio</w:t>
      </w:r>
      <w:r>
        <w:t>frecuencias a nivel</w:t>
      </w:r>
      <w:r w:rsidR="0047762E" w:rsidRPr="0047762E">
        <w:t xml:space="preserve"> mundial</w:t>
      </w:r>
      <w:r>
        <w:t>, así como las</w:t>
      </w:r>
      <w:r w:rsidR="0047762E" w:rsidRPr="0047762E">
        <w:t xml:space="preserve"> órbitas de satélite</w:t>
      </w:r>
      <w:r>
        <w:t>s conexas</w:t>
      </w:r>
      <w:r w:rsidR="0047762E" w:rsidRPr="0047762E">
        <w:t xml:space="preserve">, </w:t>
      </w:r>
      <w:r>
        <w:t>elaborar</w:t>
      </w:r>
      <w:r w:rsidR="0047762E" w:rsidRPr="0047762E">
        <w:t xml:space="preserve"> las normas técnicas que garantizan la interconexión armoniosa de redes y tecnologías</w:t>
      </w:r>
      <w:r>
        <w:t>,</w:t>
      </w:r>
      <w:r w:rsidR="0047762E" w:rsidRPr="0047762E">
        <w:t xml:space="preserve"> y lucha</w:t>
      </w:r>
      <w:r>
        <w:t>r</w:t>
      </w:r>
      <w:r w:rsidR="0047762E" w:rsidRPr="0047762E">
        <w:t xml:space="preserve"> por mejorar el acceso a las telecomunicaciones/TIC para las comunidades insuficientemente atendidas del mundo entero</w:t>
      </w:r>
      <w:r w:rsidR="0047762E">
        <w:t>.</w:t>
      </w:r>
    </w:p>
    <w:p w14:paraId="5244C3D5" w14:textId="790EECD3" w:rsidR="0047762E" w:rsidRPr="0062074E" w:rsidRDefault="008B6F8E" w:rsidP="0047762E">
      <w:pPr>
        <w:rPr>
          <w:lang w:val="es-ES"/>
        </w:rPr>
      </w:pPr>
      <w:bookmarkStart w:id="10" w:name="lt_pId038"/>
      <w:r w:rsidRPr="008B6F8E">
        <w:rPr>
          <w:lang w:val="es-ES"/>
        </w:rPr>
        <w:t xml:space="preserve">La tecnología digital es cada vez más </w:t>
      </w:r>
      <w:r>
        <w:rPr>
          <w:lang w:val="es-ES"/>
        </w:rPr>
        <w:t>esencial para</w:t>
      </w:r>
      <w:r w:rsidRPr="008B6F8E">
        <w:rPr>
          <w:lang w:val="es-ES"/>
        </w:rPr>
        <w:t xml:space="preserve"> transformar las </w:t>
      </w:r>
      <w:r>
        <w:rPr>
          <w:lang w:val="es-ES"/>
        </w:rPr>
        <w:t>actividades económicas y sociales en todo el mundo; la agenda digital es hoy en día una prioridad para todo el sistema de las Naciones Unidas y se revela particularmente importante a la hora de acelerar la consecución de los Objetivos de Desarrollo Sostenible (ODS)</w:t>
      </w:r>
      <w:r w:rsidR="0062312A">
        <w:rPr>
          <w:lang w:val="es-ES"/>
        </w:rPr>
        <w:t>, incluso mediante</w:t>
      </w:r>
      <w:r w:rsidR="000F5C86">
        <w:rPr>
          <w:lang w:val="es-ES"/>
        </w:rPr>
        <w:t xml:space="preserve"> Nuestra Agenda Común del Secretario General de las Naciones Unidas</w:t>
      </w:r>
      <w:bookmarkStart w:id="11" w:name="lt_pId039"/>
      <w:bookmarkEnd w:id="10"/>
      <w:r w:rsidR="0047762E" w:rsidRPr="0062074E">
        <w:rPr>
          <w:lang w:val="es-ES"/>
        </w:rPr>
        <w:t>.</w:t>
      </w:r>
      <w:bookmarkEnd w:id="11"/>
    </w:p>
    <w:p w14:paraId="3319B133" w14:textId="3EA4F710" w:rsidR="0047762E" w:rsidRPr="0062074E" w:rsidRDefault="0062074E" w:rsidP="0047762E">
      <w:pPr>
        <w:rPr>
          <w:lang w:val="es-ES"/>
        </w:rPr>
      </w:pPr>
      <w:bookmarkStart w:id="12" w:name="lt_pId040"/>
      <w:r w:rsidRPr="0062074E">
        <w:rPr>
          <w:lang w:val="es-ES"/>
        </w:rPr>
        <w:t>El panorama digital está evolucionando a más velocidad que nunca y la UIT ha sido te</w:t>
      </w:r>
      <w:r>
        <w:rPr>
          <w:lang w:val="es-ES"/>
        </w:rPr>
        <w:t xml:space="preserve">stigo del desarrollo y la convergencia de una gran cantidad de tecnologías incipientes, entre las que se cuentan las tecnologías predictivas </w:t>
      </w:r>
      <w:r w:rsidR="0062312A">
        <w:rPr>
          <w:lang w:val="es-ES"/>
        </w:rPr>
        <w:t xml:space="preserve">y generativas </w:t>
      </w:r>
      <w:r>
        <w:rPr>
          <w:lang w:val="es-ES"/>
        </w:rPr>
        <w:t>por IA, las tecnologías cuánticas (que ofrecen fenomenales capacidades de computación) y las infraestructuras de la próxima generación, como la</w:t>
      </w:r>
      <w:bookmarkStart w:id="13" w:name="lt_pId041"/>
      <w:bookmarkEnd w:id="12"/>
      <w:r w:rsidR="0047762E" w:rsidRPr="0062074E">
        <w:rPr>
          <w:lang w:val="es-ES"/>
        </w:rPr>
        <w:t xml:space="preserve"> 5G/6G, </w:t>
      </w:r>
      <w:r w:rsidRPr="0062074E">
        <w:rPr>
          <w:lang w:val="es-ES"/>
        </w:rPr>
        <w:t>l</w:t>
      </w:r>
      <w:r>
        <w:rPr>
          <w:lang w:val="es-ES"/>
        </w:rPr>
        <w:t xml:space="preserve">a </w:t>
      </w:r>
      <w:r w:rsidR="0047762E" w:rsidRPr="0062074E">
        <w:rPr>
          <w:lang w:val="es-ES"/>
        </w:rPr>
        <w:t>IoT</w:t>
      </w:r>
      <w:r>
        <w:rPr>
          <w:lang w:val="es-ES"/>
        </w:rPr>
        <w:t xml:space="preserve"> y las comunicaciones espaciales. Asimismo, la UIT sigue de cerca los nuevos paradigmas de interacción hombre-máquina que ofrecen las tecnologías neuronales y los entornos de nueva generación, como el metaverso. Aunque esta oleada de tecnologías incipientes puede convertirse en el motor del desarrollo sostenible, también plantea retos que pueden exacerbar los riesgos ya existentes y generar otros nuevos</w:t>
      </w:r>
      <w:bookmarkStart w:id="14" w:name="lt_pId043"/>
      <w:bookmarkEnd w:id="13"/>
      <w:r w:rsidR="0047762E" w:rsidRPr="0062074E">
        <w:rPr>
          <w:lang w:val="es-ES"/>
        </w:rPr>
        <w:t>.</w:t>
      </w:r>
      <w:bookmarkEnd w:id="14"/>
    </w:p>
    <w:p w14:paraId="7BAFBDCD" w14:textId="4CA059E1" w:rsidR="0047762E" w:rsidRPr="0062074E" w:rsidRDefault="0062074E" w:rsidP="0047762E">
      <w:pPr>
        <w:rPr>
          <w:lang w:val="es-ES"/>
        </w:rPr>
      </w:pPr>
      <w:bookmarkStart w:id="15" w:name="lt_pId044"/>
      <w:r w:rsidRPr="0062074E">
        <w:rPr>
          <w:lang w:val="es-ES"/>
        </w:rPr>
        <w:t>Por ejemplo, si bien las aplicaciones de IA generativas de reciente aparición albergan un potencial transformador positivo y de amplio alcance, hay qu</w:t>
      </w:r>
      <w:r>
        <w:rPr>
          <w:lang w:val="es-ES"/>
        </w:rPr>
        <w:t xml:space="preserve">e reconocer también que sus consecuencias pueden ser negativas para el empleo, la </w:t>
      </w:r>
      <w:r w:rsidR="0062312A">
        <w:rPr>
          <w:lang w:val="es-ES"/>
        </w:rPr>
        <w:t>confianza</w:t>
      </w:r>
      <w:r>
        <w:rPr>
          <w:lang w:val="es-ES"/>
        </w:rPr>
        <w:t>, la transparencia, la responsabilidad, los sesgos, la huella climática y la brecha digital</w:t>
      </w:r>
      <w:r w:rsidR="0047762E" w:rsidRPr="0062074E">
        <w:rPr>
          <w:lang w:val="es-ES"/>
        </w:rPr>
        <w:t>.</w:t>
      </w:r>
      <w:bookmarkEnd w:id="15"/>
    </w:p>
    <w:p w14:paraId="20115E3B" w14:textId="79C444AE" w:rsidR="0047762E" w:rsidRPr="0062074E" w:rsidRDefault="0062074E" w:rsidP="0047762E">
      <w:pPr>
        <w:rPr>
          <w:lang w:val="es-ES"/>
        </w:rPr>
      </w:pPr>
      <w:bookmarkStart w:id="16" w:name="lt_pId045"/>
      <w:r w:rsidRPr="0062074E">
        <w:rPr>
          <w:lang w:val="es-ES"/>
        </w:rPr>
        <w:t>También la industria espacial se está convirtiendo en un motor esencial de la transformación digital con la aparición de nuevos actores e industrias y el despliegue de</w:t>
      </w:r>
      <w:r>
        <w:rPr>
          <w:lang w:val="es-ES"/>
        </w:rPr>
        <w:t xml:space="preserve"> satélites para ampliar el alcance de la banda ancha y conseguir una cobertura de IoT mundial y universal</w:t>
      </w:r>
      <w:r w:rsidR="0047762E" w:rsidRPr="0062074E">
        <w:rPr>
          <w:lang w:val="es-ES"/>
        </w:rPr>
        <w:t>.</w:t>
      </w:r>
      <w:bookmarkEnd w:id="16"/>
    </w:p>
    <w:p w14:paraId="5558C18B" w14:textId="59A6F0FC" w:rsidR="0047762E" w:rsidRPr="00841020" w:rsidRDefault="0062312A" w:rsidP="0047762E">
      <w:pPr>
        <w:rPr>
          <w:lang w:val="es-ES"/>
        </w:rPr>
      </w:pPr>
      <w:bookmarkStart w:id="17" w:name="lt_pId046"/>
      <w:r>
        <w:rPr>
          <w:lang w:val="es-ES"/>
        </w:rPr>
        <w:t>La cada vez mayor importancia de las tecnologías digitales y la</w:t>
      </w:r>
      <w:r w:rsidR="0062074E" w:rsidRPr="0062074E">
        <w:rPr>
          <w:lang w:val="es-ES"/>
        </w:rPr>
        <w:t xml:space="preserve"> evolución </w:t>
      </w:r>
      <w:r>
        <w:rPr>
          <w:lang w:val="es-ES"/>
        </w:rPr>
        <w:t>que conllevan para</w:t>
      </w:r>
      <w:r w:rsidR="0062074E" w:rsidRPr="0062074E">
        <w:rPr>
          <w:lang w:val="es-ES"/>
        </w:rPr>
        <w:t xml:space="preserve"> el sistema de Naciones Unidas </w:t>
      </w:r>
      <w:r>
        <w:rPr>
          <w:lang w:val="es-ES"/>
        </w:rPr>
        <w:t xml:space="preserve">han dado lugar a </w:t>
      </w:r>
      <w:r w:rsidR="0062074E" w:rsidRPr="0062074E">
        <w:rPr>
          <w:lang w:val="es-ES"/>
        </w:rPr>
        <w:t>una multiplicidad de flujos de trabajo</w:t>
      </w:r>
      <w:r w:rsidR="0062074E">
        <w:rPr>
          <w:lang w:val="es-ES"/>
        </w:rPr>
        <w:t xml:space="preserve"> en</w:t>
      </w:r>
      <w:r w:rsidR="00841020">
        <w:rPr>
          <w:lang w:val="es-ES"/>
        </w:rPr>
        <w:t xml:space="preserve"> entidades cuyo trabajo </w:t>
      </w:r>
      <w:r w:rsidR="000A1CDF">
        <w:rPr>
          <w:lang w:val="es-ES"/>
        </w:rPr>
        <w:t>coincide</w:t>
      </w:r>
      <w:r w:rsidR="00841020">
        <w:rPr>
          <w:lang w:val="es-ES"/>
        </w:rPr>
        <w:t xml:space="preserve"> con nuestra misión y nuestro mandato en la esfera de las telecomunicaciones/TIC. </w:t>
      </w:r>
      <w:r w:rsidR="00841020" w:rsidRPr="00841020">
        <w:rPr>
          <w:lang w:val="es-ES"/>
        </w:rPr>
        <w:t xml:space="preserve">Aunque </w:t>
      </w:r>
      <w:r w:rsidR="000A1CDF">
        <w:rPr>
          <w:lang w:val="es-ES"/>
        </w:rPr>
        <w:t xml:space="preserve">puede plantearse el importante reto de evitar las duplicaciones y garantizar la adecuada comprensión del mandato de la UIT, </w:t>
      </w:r>
      <w:r w:rsidR="00841020" w:rsidRPr="00841020">
        <w:rPr>
          <w:lang w:val="es-ES"/>
        </w:rPr>
        <w:t xml:space="preserve">al mismo tiempo la UIT </w:t>
      </w:r>
      <w:r w:rsidR="000A1CDF">
        <w:rPr>
          <w:lang w:val="es-ES"/>
        </w:rPr>
        <w:t xml:space="preserve">tiene ante sí </w:t>
      </w:r>
      <w:r w:rsidR="00841020" w:rsidRPr="00841020">
        <w:rPr>
          <w:lang w:val="es-ES"/>
        </w:rPr>
        <w:t xml:space="preserve">la oportunidad de afrontar esos problemas </w:t>
      </w:r>
      <w:r w:rsidR="000A1CDF">
        <w:rPr>
          <w:lang w:val="es-ES"/>
        </w:rPr>
        <w:t xml:space="preserve">abriéndose a las asociaciones y la colaboración sobre la sólida base </w:t>
      </w:r>
      <w:r w:rsidR="00841020" w:rsidRPr="00841020">
        <w:rPr>
          <w:lang w:val="es-ES"/>
        </w:rPr>
        <w:t>que le dan su experiencia y situac</w:t>
      </w:r>
      <w:r w:rsidR="00841020">
        <w:rPr>
          <w:lang w:val="es-ES"/>
        </w:rPr>
        <w:t>ión única como organismo de las Naciones Unidas especializado en las TIC</w:t>
      </w:r>
      <w:bookmarkStart w:id="18" w:name="lt_pId047"/>
      <w:bookmarkEnd w:id="17"/>
      <w:r w:rsidR="0047762E" w:rsidRPr="00841020">
        <w:rPr>
          <w:lang w:val="es-ES"/>
        </w:rPr>
        <w:t>.</w:t>
      </w:r>
      <w:bookmarkEnd w:id="18"/>
    </w:p>
    <w:p w14:paraId="4905CF9B" w14:textId="5E11B296" w:rsidR="0047762E" w:rsidRPr="00841020" w:rsidRDefault="00841020" w:rsidP="0047762E">
      <w:pPr>
        <w:rPr>
          <w:lang w:val="es-ES"/>
        </w:rPr>
      </w:pPr>
      <w:bookmarkStart w:id="19" w:name="lt_pId048"/>
      <w:r w:rsidRPr="00841020">
        <w:rPr>
          <w:lang w:val="es-ES"/>
        </w:rPr>
        <w:t>Las tres últimas conferencias mundiales, AMNT</w:t>
      </w:r>
      <w:r w:rsidR="0047762E" w:rsidRPr="00841020">
        <w:rPr>
          <w:lang w:val="es-ES"/>
        </w:rPr>
        <w:t xml:space="preserve">-20, </w:t>
      </w:r>
      <w:r w:rsidRPr="00841020">
        <w:rPr>
          <w:lang w:val="es-ES"/>
        </w:rPr>
        <w:t>CMDT</w:t>
      </w:r>
      <w:r w:rsidR="0047762E" w:rsidRPr="00841020">
        <w:rPr>
          <w:lang w:val="es-ES"/>
        </w:rPr>
        <w:t xml:space="preserve">-22 </w:t>
      </w:r>
      <w:r w:rsidRPr="00841020">
        <w:rPr>
          <w:lang w:val="es-ES"/>
        </w:rPr>
        <w:t>y</w:t>
      </w:r>
      <w:r w:rsidR="0047762E" w:rsidRPr="00841020">
        <w:rPr>
          <w:lang w:val="es-ES"/>
        </w:rPr>
        <w:t xml:space="preserve"> PP-22</w:t>
      </w:r>
      <w:r w:rsidRPr="00841020">
        <w:rPr>
          <w:lang w:val="es-ES"/>
        </w:rPr>
        <w:t xml:space="preserve">, subrayaron la ambición de los </w:t>
      </w:r>
      <w:r w:rsidR="007A645D">
        <w:rPr>
          <w:lang w:val="es-ES"/>
        </w:rPr>
        <w:t>m</w:t>
      </w:r>
      <w:r w:rsidRPr="00841020">
        <w:rPr>
          <w:lang w:val="es-ES"/>
        </w:rPr>
        <w:t>iembros de que la UIT desempeñe un papel esencial en el panora</w:t>
      </w:r>
      <w:r>
        <w:rPr>
          <w:lang w:val="es-ES"/>
        </w:rPr>
        <w:t xml:space="preserve">ma digital, dando a todos los habitantes del mundo los medios para disfrutar de los beneficios que ofrecen las tecnologías. </w:t>
      </w:r>
      <w:r w:rsidRPr="00841020">
        <w:rPr>
          <w:lang w:val="es-ES"/>
        </w:rPr>
        <w:t xml:space="preserve">Al mismo tiempo, la UIT </w:t>
      </w:r>
      <w:r w:rsidR="000A1CDF">
        <w:rPr>
          <w:lang w:val="es-ES"/>
        </w:rPr>
        <w:t>está ahora centrada en la preparación de</w:t>
      </w:r>
      <w:r w:rsidRPr="00841020">
        <w:rPr>
          <w:lang w:val="es-ES"/>
        </w:rPr>
        <w:t xml:space="preserve"> la CMR</w:t>
      </w:r>
      <w:bookmarkStart w:id="20" w:name="lt_pId049"/>
      <w:bookmarkEnd w:id="19"/>
      <w:r w:rsidR="0047762E" w:rsidRPr="00841020">
        <w:rPr>
          <w:lang w:val="es-ES"/>
        </w:rPr>
        <w:t xml:space="preserve">-23, </w:t>
      </w:r>
      <w:r w:rsidR="000A1CDF">
        <w:rPr>
          <w:lang w:val="es-ES"/>
        </w:rPr>
        <w:t>tras</w:t>
      </w:r>
      <w:r>
        <w:rPr>
          <w:lang w:val="es-ES"/>
        </w:rPr>
        <w:t xml:space="preserve"> la celebración de la RPC en marzo de</w:t>
      </w:r>
      <w:r w:rsidR="0047762E" w:rsidRPr="00841020">
        <w:rPr>
          <w:lang w:val="es-ES"/>
        </w:rPr>
        <w:t xml:space="preserve"> 2023.</w:t>
      </w:r>
      <w:bookmarkEnd w:id="20"/>
    </w:p>
    <w:p w14:paraId="7EFA4C8A" w14:textId="732DB7F4" w:rsidR="0047762E" w:rsidRPr="00841020" w:rsidRDefault="00841020" w:rsidP="0047762E">
      <w:pPr>
        <w:rPr>
          <w:lang w:val="es-ES"/>
        </w:rPr>
      </w:pPr>
      <w:bookmarkStart w:id="21" w:name="lt_pId050"/>
      <w:r w:rsidRPr="00841020">
        <w:rPr>
          <w:lang w:val="es-ES"/>
        </w:rPr>
        <w:lastRenderedPageBreak/>
        <w:t>El objetivo de la UIT es crear un mundo donde todos puedan acceder a los beneficios de</w:t>
      </w:r>
      <w:r w:rsidR="00D802AD">
        <w:rPr>
          <w:lang w:val="es-ES"/>
        </w:rPr>
        <w:t xml:space="preserve"> </w:t>
      </w:r>
      <w:r w:rsidRPr="00841020">
        <w:rPr>
          <w:lang w:val="es-ES"/>
        </w:rPr>
        <w:t xml:space="preserve">la transformación y </w:t>
      </w:r>
      <w:r>
        <w:rPr>
          <w:lang w:val="es-ES"/>
        </w:rPr>
        <w:t xml:space="preserve">la conectividad digitales, independiente de su nacionalidad, lugar de residencia, género, edad o formación. </w:t>
      </w:r>
      <w:r w:rsidRPr="00841020">
        <w:rPr>
          <w:lang w:val="es-ES"/>
        </w:rPr>
        <w:t xml:space="preserve">Para materializar ese objetivo la UIT se compromete a crear una organización no sólo eficaz, sino que también sea </w:t>
      </w:r>
      <w:r>
        <w:rPr>
          <w:lang w:val="es-ES"/>
        </w:rPr>
        <w:t xml:space="preserve">la encarnación de nuestros valores fundamentales: transparencia, responsabilidad, apertura, universalidad, antropocentrismo, vocación de servicio y orientación a los resultados. </w:t>
      </w:r>
      <w:r w:rsidRPr="00841020">
        <w:rPr>
          <w:lang w:val="es-ES"/>
        </w:rPr>
        <w:t xml:space="preserve">Asentándonos en esos valores, nuestra meta es garantizar que la Unión responde a las necesidades de los </w:t>
      </w:r>
      <w:r>
        <w:rPr>
          <w:lang w:val="es-ES"/>
        </w:rPr>
        <w:t>Estados</w:t>
      </w:r>
      <w:r w:rsidR="007A645D">
        <w:rPr>
          <w:lang w:val="es-ES"/>
        </w:rPr>
        <w:t xml:space="preserve"> Miembros</w:t>
      </w:r>
      <w:r w:rsidR="000A1CDF">
        <w:rPr>
          <w:lang w:val="es-ES"/>
        </w:rPr>
        <w:t>,</w:t>
      </w:r>
      <w:r w:rsidR="00D802AD">
        <w:rPr>
          <w:lang w:val="es-ES"/>
        </w:rPr>
        <w:t xml:space="preserve"> </w:t>
      </w:r>
      <w:r>
        <w:rPr>
          <w:lang w:val="es-ES"/>
        </w:rPr>
        <w:t xml:space="preserve">y de todos los demás </w:t>
      </w:r>
      <w:r w:rsidR="007A645D">
        <w:rPr>
          <w:lang w:val="es-ES"/>
        </w:rPr>
        <w:t>m</w:t>
      </w:r>
      <w:r>
        <w:rPr>
          <w:lang w:val="es-ES"/>
        </w:rPr>
        <w:t>iembros</w:t>
      </w:r>
      <w:r w:rsidR="000A1CDF">
        <w:rPr>
          <w:lang w:val="es-ES"/>
        </w:rPr>
        <w:t xml:space="preserve"> y del mundo en general</w:t>
      </w:r>
      <w:r>
        <w:rPr>
          <w:lang w:val="es-ES"/>
        </w:rPr>
        <w:t>, al tiempo que contribuye al cierre de la brecha digital que sigue afectando a tantas comunidades</w:t>
      </w:r>
      <w:bookmarkStart w:id="22" w:name="lt_pId052"/>
      <w:bookmarkEnd w:id="21"/>
      <w:r w:rsidR="0047762E" w:rsidRPr="00841020">
        <w:rPr>
          <w:lang w:val="es-ES"/>
        </w:rPr>
        <w:t>.</w:t>
      </w:r>
      <w:bookmarkEnd w:id="22"/>
    </w:p>
    <w:p w14:paraId="250C21D3" w14:textId="7477DB05" w:rsidR="0047762E" w:rsidRPr="00E34CAD" w:rsidRDefault="00841020" w:rsidP="0047762E">
      <w:pPr>
        <w:rPr>
          <w:lang w:val="es-ES"/>
        </w:rPr>
      </w:pPr>
      <w:bookmarkStart w:id="23" w:name="lt_pId053"/>
      <w:r w:rsidRPr="00841020">
        <w:rPr>
          <w:lang w:val="es-ES"/>
        </w:rPr>
        <w:t xml:space="preserve">A fin de </w:t>
      </w:r>
      <w:r w:rsidR="000A1CDF">
        <w:rPr>
          <w:lang w:val="es-ES"/>
        </w:rPr>
        <w:t>aumentar la influencia de</w:t>
      </w:r>
      <w:r w:rsidRPr="00841020">
        <w:rPr>
          <w:lang w:val="es-ES"/>
        </w:rPr>
        <w:t xml:space="preserve"> sus servicios y productos, la dirección s</w:t>
      </w:r>
      <w:r>
        <w:rPr>
          <w:lang w:val="es-ES"/>
        </w:rPr>
        <w:t xml:space="preserve">e compromete a </w:t>
      </w:r>
      <w:r w:rsidR="000A1CDF">
        <w:rPr>
          <w:lang w:val="es-ES"/>
        </w:rPr>
        <w:t>garantizar que</w:t>
      </w:r>
      <w:r>
        <w:rPr>
          <w:lang w:val="es-ES"/>
        </w:rPr>
        <w:t xml:space="preserve"> la UIT </w:t>
      </w:r>
      <w:r w:rsidR="000A1CDF">
        <w:rPr>
          <w:lang w:val="es-ES"/>
        </w:rPr>
        <w:t xml:space="preserve">encuentra la función que ha de ejercer </w:t>
      </w:r>
      <w:r>
        <w:rPr>
          <w:lang w:val="es-ES"/>
        </w:rPr>
        <w:t xml:space="preserve">en esferas </w:t>
      </w:r>
      <w:r w:rsidR="00E34CAD">
        <w:rPr>
          <w:lang w:val="es-ES"/>
        </w:rPr>
        <w:t xml:space="preserve">como la IA, los datos, la transformación digital ecológica, la resiliencia digital y el metaverso. </w:t>
      </w:r>
      <w:r w:rsidR="00E34CAD" w:rsidRPr="00E34CAD">
        <w:rPr>
          <w:lang w:val="es-ES"/>
        </w:rPr>
        <w:t>La Unión hará uso de las tecnologías digitales para tomar decisiones de manera ágil y basándose en datos, y pa</w:t>
      </w:r>
      <w:r w:rsidR="00E34CAD">
        <w:rPr>
          <w:lang w:val="es-ES"/>
        </w:rPr>
        <w:t xml:space="preserve">ra aumentar la eficacia institucional. </w:t>
      </w:r>
      <w:r w:rsidR="000A1CDF">
        <w:rPr>
          <w:lang w:val="es-ES"/>
        </w:rPr>
        <w:t>G</w:t>
      </w:r>
      <w:r w:rsidR="00E34CAD" w:rsidRPr="00E34CAD">
        <w:rPr>
          <w:lang w:val="es-ES"/>
        </w:rPr>
        <w:t>racias a la atribución y utilización eficientes de recursos limitados, la Unión ra</w:t>
      </w:r>
      <w:r w:rsidR="00E34CAD">
        <w:rPr>
          <w:lang w:val="es-ES"/>
        </w:rPr>
        <w:t xml:space="preserve">cionalizará más efectivamente la oferta de servicios y productos comunes de los tres Sectores y la Secretaría General, aprovechando el talento de </w:t>
      </w:r>
      <w:r w:rsidR="00E34CAD">
        <w:rPr>
          <w:i/>
          <w:iCs/>
          <w:lang w:val="es-ES"/>
        </w:rPr>
        <w:t>Una UIT</w:t>
      </w:r>
      <w:bookmarkStart w:id="24" w:name="lt_pId055"/>
      <w:bookmarkEnd w:id="23"/>
      <w:r w:rsidR="0047762E" w:rsidRPr="00E34CAD">
        <w:rPr>
          <w:lang w:val="es-ES"/>
        </w:rPr>
        <w:t>.</w:t>
      </w:r>
      <w:bookmarkEnd w:id="24"/>
      <w:r w:rsidR="0047762E" w:rsidRPr="00E34CAD">
        <w:rPr>
          <w:lang w:val="es-ES"/>
        </w:rPr>
        <w:t xml:space="preserve"> </w:t>
      </w:r>
      <w:bookmarkStart w:id="25" w:name="lt_pId056"/>
      <w:r w:rsidR="00E34CAD" w:rsidRPr="00E34CAD">
        <w:rPr>
          <w:lang w:val="es-ES"/>
        </w:rPr>
        <w:t xml:space="preserve">Gracias a ello se asentará el liderazgo de la UIT en </w:t>
      </w:r>
      <w:r w:rsidR="000A1CDF">
        <w:rPr>
          <w:lang w:val="es-ES"/>
        </w:rPr>
        <w:t>la contribución al desarrollo digital</w:t>
      </w:r>
      <w:r w:rsidR="00E34CAD" w:rsidRPr="00E34CAD">
        <w:rPr>
          <w:lang w:val="es-ES"/>
        </w:rPr>
        <w:t>, mejorando al mismo tiempo nuestra cultura, nuestras finanzas, nuestros</w:t>
      </w:r>
      <w:r w:rsidR="00E34CAD">
        <w:rPr>
          <w:lang w:val="es-ES"/>
        </w:rPr>
        <w:t xml:space="preserve"> sistemas y procesos, nuestro lugar de trabajo y nuestra gobernanza</w:t>
      </w:r>
      <w:r w:rsidR="0047762E" w:rsidRPr="00E34CAD">
        <w:rPr>
          <w:lang w:val="es-ES"/>
        </w:rPr>
        <w:t>.</w:t>
      </w:r>
      <w:bookmarkEnd w:id="25"/>
    </w:p>
    <w:p w14:paraId="71252E01" w14:textId="02669B49" w:rsidR="0047762E" w:rsidRPr="0047762E" w:rsidRDefault="0047762E" w:rsidP="0047762E">
      <w:pPr>
        <w:pStyle w:val="Heading1"/>
        <w:rPr>
          <w:lang w:val="es-ES"/>
        </w:rPr>
      </w:pPr>
      <w:bookmarkStart w:id="26" w:name="lt_pId057"/>
      <w:bookmarkStart w:id="27" w:name="_Toc133303260"/>
      <w:bookmarkStart w:id="28" w:name="_Toc138407942"/>
      <w:r w:rsidRPr="0047762E">
        <w:rPr>
          <w:lang w:val="es-ES"/>
        </w:rPr>
        <w:t>2</w:t>
      </w:r>
      <w:r w:rsidRPr="0047762E">
        <w:rPr>
          <w:lang w:val="es-ES"/>
        </w:rPr>
        <w:tab/>
        <w:t>Conferencia de Plenipotenciarios de la UIT (PP</w:t>
      </w:r>
      <w:r w:rsidRPr="0047762E">
        <w:rPr>
          <w:rFonts w:ascii="Cambria Math" w:hAnsi="Cambria Math" w:cs="Cambria Math"/>
          <w:lang w:val="es-ES"/>
        </w:rPr>
        <w:t>‑</w:t>
      </w:r>
      <w:r w:rsidRPr="0047762E">
        <w:rPr>
          <w:lang w:val="es-ES"/>
        </w:rPr>
        <w:t>22)</w:t>
      </w:r>
      <w:bookmarkEnd w:id="26"/>
      <w:bookmarkEnd w:id="27"/>
      <w:bookmarkEnd w:id="28"/>
    </w:p>
    <w:p w14:paraId="7E0D947C" w14:textId="5AD6A229" w:rsidR="0047762E" w:rsidRPr="00AC74B5" w:rsidRDefault="00E34CAD" w:rsidP="0047762E">
      <w:pPr>
        <w:rPr>
          <w:lang w:val="es-ES"/>
        </w:rPr>
      </w:pPr>
      <w:bookmarkStart w:id="29" w:name="lt_pId058"/>
      <w:r w:rsidRPr="00E34CAD">
        <w:rPr>
          <w:lang w:val="es-ES"/>
        </w:rPr>
        <w:t>La</w:t>
      </w:r>
      <w:r w:rsidR="0047762E" w:rsidRPr="00E34CAD">
        <w:rPr>
          <w:lang w:val="es-ES"/>
        </w:rPr>
        <w:t xml:space="preserve"> 21</w:t>
      </w:r>
      <w:r w:rsidRPr="00E34CAD">
        <w:rPr>
          <w:lang w:val="es-ES"/>
        </w:rPr>
        <w:t>ª</w:t>
      </w:r>
      <w:r w:rsidR="0047762E" w:rsidRPr="00E34CAD">
        <w:rPr>
          <w:lang w:val="es-ES"/>
        </w:rPr>
        <w:t xml:space="preserve"> </w:t>
      </w:r>
      <w:r w:rsidRPr="00E34CAD">
        <w:rPr>
          <w:lang w:val="es-ES"/>
        </w:rPr>
        <w:t>Conferencia de Plenipotenciarios de la UIT</w:t>
      </w:r>
      <w:r w:rsidR="0047762E" w:rsidRPr="00E34CAD">
        <w:rPr>
          <w:lang w:val="es-ES"/>
        </w:rPr>
        <w:t xml:space="preserve"> (PP</w:t>
      </w:r>
      <w:r w:rsidR="0047762E" w:rsidRPr="00E34CAD">
        <w:rPr>
          <w:rFonts w:ascii="Cambria Math" w:hAnsi="Cambria Math" w:cs="Cambria Math"/>
          <w:lang w:val="es-ES"/>
        </w:rPr>
        <w:t>‑</w:t>
      </w:r>
      <w:r w:rsidR="0047762E" w:rsidRPr="00E34CAD">
        <w:rPr>
          <w:lang w:val="es-ES"/>
        </w:rPr>
        <w:t>22)</w:t>
      </w:r>
      <w:r w:rsidR="000A1CDF">
        <w:rPr>
          <w:lang w:val="es-ES"/>
        </w:rPr>
        <w:t>, que</w:t>
      </w:r>
      <w:r w:rsidR="0047762E" w:rsidRPr="00E34CAD">
        <w:rPr>
          <w:lang w:val="es-ES"/>
        </w:rPr>
        <w:t xml:space="preserve"> </w:t>
      </w:r>
      <w:r w:rsidRPr="00E34CAD">
        <w:rPr>
          <w:lang w:val="es-ES"/>
        </w:rPr>
        <w:t xml:space="preserve">se celebró en Bucarest </w:t>
      </w:r>
      <w:r w:rsidR="00842DB6">
        <w:rPr>
          <w:lang w:val="es-ES"/>
        </w:rPr>
        <w:t>(</w:t>
      </w:r>
      <w:r w:rsidRPr="00E34CAD">
        <w:rPr>
          <w:lang w:val="es-ES"/>
        </w:rPr>
        <w:t>Rumania</w:t>
      </w:r>
      <w:r w:rsidR="00842DB6">
        <w:rPr>
          <w:lang w:val="es-ES"/>
        </w:rPr>
        <w:t>)</w:t>
      </w:r>
      <w:r w:rsidRPr="00E34CAD">
        <w:rPr>
          <w:lang w:val="es-ES"/>
        </w:rPr>
        <w:t>,</w:t>
      </w:r>
      <w:bookmarkStart w:id="30" w:name="lt_pId059"/>
      <w:bookmarkEnd w:id="29"/>
      <w:r w:rsidR="0047762E" w:rsidRPr="00E34CAD">
        <w:rPr>
          <w:lang w:val="es-ES"/>
        </w:rPr>
        <w:t xml:space="preserve"> </w:t>
      </w:r>
      <w:r w:rsidRPr="00E34CAD">
        <w:rPr>
          <w:lang w:val="es-ES"/>
        </w:rPr>
        <w:t>definió las políticas generales y la orientación estratégica para la UIT durante el próximo periodo, adoptando los Planes Estratégico y Financiero cuadrie</w:t>
      </w:r>
      <w:r w:rsidR="00AC74B5">
        <w:rPr>
          <w:lang w:val="es-ES"/>
        </w:rPr>
        <w:t>n</w:t>
      </w:r>
      <w:r w:rsidRPr="00E34CAD">
        <w:rPr>
          <w:lang w:val="es-ES"/>
        </w:rPr>
        <w:t>a</w:t>
      </w:r>
      <w:r w:rsidR="00AC74B5">
        <w:rPr>
          <w:lang w:val="es-ES"/>
        </w:rPr>
        <w:t>l</w:t>
      </w:r>
      <w:r w:rsidRPr="00E34CAD">
        <w:rPr>
          <w:lang w:val="es-ES"/>
        </w:rPr>
        <w:t>es y aborda</w:t>
      </w:r>
      <w:r>
        <w:rPr>
          <w:lang w:val="es-ES"/>
        </w:rPr>
        <w:t xml:space="preserve">ndo cuestiones clave en relación </w:t>
      </w:r>
      <w:r w:rsidR="00AC74B5">
        <w:rPr>
          <w:lang w:val="es-ES"/>
        </w:rPr>
        <w:t xml:space="preserve">con las tecnologías de la información y la comunicación (TIC) según lo solicitaron los </w:t>
      </w:r>
      <w:r w:rsidR="002D056B">
        <w:rPr>
          <w:lang w:val="es-ES"/>
        </w:rPr>
        <w:t>m</w:t>
      </w:r>
      <w:r w:rsidR="00AC74B5">
        <w:rPr>
          <w:lang w:val="es-ES"/>
        </w:rPr>
        <w:t xml:space="preserve">iembros de la UIT. </w:t>
      </w:r>
      <w:r w:rsidR="00AC74B5" w:rsidRPr="00AC74B5">
        <w:rPr>
          <w:lang w:val="es-ES"/>
        </w:rPr>
        <w:t>Esta Conferencia se celebró del 26 de septiembre al 14 de octubre en el Palacio del Parlamento de Bucarest y estu</w:t>
      </w:r>
      <w:r w:rsidR="00AC74B5">
        <w:rPr>
          <w:lang w:val="es-ES"/>
        </w:rPr>
        <w:t>v</w:t>
      </w:r>
      <w:r w:rsidR="00AC74B5" w:rsidRPr="00AC74B5">
        <w:rPr>
          <w:lang w:val="es-ES"/>
        </w:rPr>
        <w:t>o presidida por el Sr</w:t>
      </w:r>
      <w:bookmarkStart w:id="31" w:name="lt_pId060"/>
      <w:bookmarkEnd w:id="30"/>
      <w:r w:rsidR="0047762E" w:rsidRPr="00AC74B5">
        <w:rPr>
          <w:lang w:val="es-ES"/>
        </w:rPr>
        <w:t>. Sabin Sărmaș, President</w:t>
      </w:r>
      <w:r w:rsidR="00AC74B5">
        <w:rPr>
          <w:lang w:val="es-ES"/>
        </w:rPr>
        <w:t>e del Comité de Comunicaciones y Tecnología de la Información del Congreso de los Diputados de Rumania</w:t>
      </w:r>
      <w:r w:rsidR="0047762E" w:rsidRPr="00AC74B5">
        <w:rPr>
          <w:lang w:val="es-ES"/>
        </w:rPr>
        <w:t>.</w:t>
      </w:r>
      <w:bookmarkEnd w:id="31"/>
    </w:p>
    <w:p w14:paraId="7A4EBBB8" w14:textId="6163412C" w:rsidR="0047762E" w:rsidRPr="00D802AD" w:rsidRDefault="0047762E" w:rsidP="0047762E">
      <w:pPr>
        <w:pStyle w:val="Headingb"/>
        <w:rPr>
          <w:lang w:val="es-ES"/>
        </w:rPr>
      </w:pPr>
      <w:bookmarkStart w:id="32" w:name="lt_pId063"/>
      <w:r w:rsidRPr="00D802AD">
        <w:rPr>
          <w:lang w:val="es-ES"/>
        </w:rPr>
        <w:lastRenderedPageBreak/>
        <w:t>Participant</w:t>
      </w:r>
      <w:r w:rsidR="00AC74B5" w:rsidRPr="00D802AD">
        <w:rPr>
          <w:lang w:val="es-ES"/>
        </w:rPr>
        <w:t>e</w:t>
      </w:r>
      <w:r w:rsidRPr="00D802AD">
        <w:rPr>
          <w:lang w:val="es-ES"/>
        </w:rPr>
        <w:t xml:space="preserve">s </w:t>
      </w:r>
      <w:r w:rsidR="00AC74B5" w:rsidRPr="00D802AD">
        <w:rPr>
          <w:lang w:val="es-ES"/>
        </w:rPr>
        <w:t>y principales resultados</w:t>
      </w:r>
      <w:r w:rsidRPr="00D802AD">
        <w:rPr>
          <w:lang w:val="es-ES"/>
        </w:rPr>
        <w:t>:</w:t>
      </w:r>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5287"/>
      </w:tblGrid>
      <w:tr w:rsidR="00AD54AC" w:rsidRPr="0047762E" w14:paraId="26F44CA3" w14:textId="77777777" w:rsidTr="00846875">
        <w:tc>
          <w:tcPr>
            <w:tcW w:w="3774" w:type="dxa"/>
          </w:tcPr>
          <w:p w14:paraId="49896139" w14:textId="43247823" w:rsidR="00AD54AC" w:rsidRPr="0047762E" w:rsidRDefault="00E757C6" w:rsidP="00824B1F">
            <w:pPr>
              <w:pStyle w:val="Figure"/>
              <w:rPr>
                <w:noProof/>
                <w:lang w:val="fr-FR"/>
              </w:rPr>
            </w:pPr>
            <w:r>
              <w:rPr>
                <w:noProof/>
              </w:rPr>
              <w:drawing>
                <wp:inline distT="0" distB="0" distL="0" distR="0" wp14:anchorId="6921B5CC" wp14:editId="4D484034">
                  <wp:extent cx="2235075" cy="284656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762" b="1196"/>
                          <a:stretch/>
                        </pic:blipFill>
                        <pic:spPr bwMode="auto">
                          <a:xfrm>
                            <a:off x="0" y="0"/>
                            <a:ext cx="2235600" cy="2847236"/>
                          </a:xfrm>
                          <a:prstGeom prst="rect">
                            <a:avLst/>
                          </a:prstGeom>
                          <a:ln>
                            <a:noFill/>
                          </a:ln>
                          <a:extLst>
                            <a:ext uri="{53640926-AAD7-44D8-BBD7-CCE9431645EC}">
                              <a14:shadowObscured xmlns:a14="http://schemas.microsoft.com/office/drawing/2010/main"/>
                            </a:ext>
                          </a:extLst>
                        </pic:spPr>
                      </pic:pic>
                    </a:graphicData>
                  </a:graphic>
                </wp:inline>
              </w:drawing>
            </w:r>
          </w:p>
        </w:tc>
        <w:tc>
          <w:tcPr>
            <w:tcW w:w="5287" w:type="dxa"/>
          </w:tcPr>
          <w:p w14:paraId="36639FC0" w14:textId="1E309D0E" w:rsidR="00AD54AC" w:rsidRDefault="00824B1F" w:rsidP="00824B1F">
            <w:pPr>
              <w:pStyle w:val="Figure"/>
              <w:rPr>
                <w:noProof/>
                <w:lang w:val="fr-FR"/>
              </w:rPr>
            </w:pPr>
            <w:r>
              <w:rPr>
                <w:noProof/>
              </w:rPr>
              <w:drawing>
                <wp:inline distT="0" distB="0" distL="0" distR="0" wp14:anchorId="4A05F6AE" wp14:editId="5F878920">
                  <wp:extent cx="3168000" cy="1537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68000" cy="1537200"/>
                          </a:xfrm>
                          <a:prstGeom prst="rect">
                            <a:avLst/>
                          </a:prstGeom>
                        </pic:spPr>
                      </pic:pic>
                    </a:graphicData>
                  </a:graphic>
                </wp:inline>
              </w:drawing>
            </w:r>
          </w:p>
        </w:tc>
      </w:tr>
    </w:tbl>
    <w:p w14:paraId="03343D1D" w14:textId="50DC5CD1" w:rsidR="0047762E" w:rsidRPr="00AD54AC" w:rsidRDefault="00AD54AC" w:rsidP="00842DB6">
      <w:pPr>
        <w:pStyle w:val="Normalaftertitle"/>
        <w:rPr>
          <w:lang w:val="es-ES"/>
        </w:rPr>
      </w:pPr>
      <w:bookmarkStart w:id="33" w:name="lt_pId064"/>
      <w:r w:rsidRPr="00AD54AC">
        <w:rPr>
          <w:lang w:val="es-ES"/>
        </w:rPr>
        <w:t>Un tercio (33%) de los delegados de la</w:t>
      </w:r>
      <w:r w:rsidR="0047762E" w:rsidRPr="00AD54AC">
        <w:rPr>
          <w:lang w:val="es-ES"/>
        </w:rPr>
        <w:t xml:space="preserve"> PP-22 </w:t>
      </w:r>
      <w:r w:rsidRPr="00AD54AC">
        <w:rPr>
          <w:lang w:val="es-ES"/>
        </w:rPr>
        <w:t>eran mujeres, cuando en la</w:t>
      </w:r>
      <w:r>
        <w:rPr>
          <w:lang w:val="es-ES"/>
        </w:rPr>
        <w:t xml:space="preserve"> anterior Conferencia de Plenipotenciarios de la UIT, celebrada en Dubái en 2018, habían sido el 27%</w:t>
      </w:r>
      <w:r w:rsidR="0047762E" w:rsidRPr="00AD54AC">
        <w:rPr>
          <w:lang w:val="es-ES"/>
        </w:rPr>
        <w:t>.</w:t>
      </w:r>
      <w:bookmarkEnd w:id="33"/>
    </w:p>
    <w:p w14:paraId="0619250E" w14:textId="5B285286" w:rsidR="0047762E" w:rsidRPr="00E90366" w:rsidRDefault="00AD54AC" w:rsidP="0047762E">
      <w:pPr>
        <w:pStyle w:val="Headingb"/>
        <w:rPr>
          <w:lang w:val="es-ES"/>
        </w:rPr>
      </w:pPr>
      <w:bookmarkStart w:id="34" w:name="lt_pId065"/>
      <w:r>
        <w:rPr>
          <w:lang w:val="es-ES"/>
        </w:rPr>
        <w:t>Principales decisiones</w:t>
      </w:r>
      <w:bookmarkEnd w:id="34"/>
    </w:p>
    <w:p w14:paraId="0DAF4150" w14:textId="16C1FE03" w:rsidR="0047762E" w:rsidRPr="00E90366" w:rsidRDefault="00AD54AC" w:rsidP="0047762E">
      <w:pPr>
        <w:pStyle w:val="Headingb"/>
        <w:rPr>
          <w:lang w:val="es-ES"/>
        </w:rPr>
      </w:pPr>
      <w:bookmarkStart w:id="35" w:name="lt_pId066"/>
      <w:r w:rsidRPr="00E90366">
        <w:rPr>
          <w:lang w:val="es-ES"/>
        </w:rPr>
        <w:t>Elecciones de la UIT</w:t>
      </w:r>
      <w:r w:rsidR="0047762E" w:rsidRPr="00E90366">
        <w:rPr>
          <w:lang w:val="es-ES"/>
        </w:rPr>
        <w:t>:</w:t>
      </w:r>
      <w:bookmarkEnd w:id="35"/>
    </w:p>
    <w:p w14:paraId="17695F84" w14:textId="58FA6FF6" w:rsidR="0047762E" w:rsidRPr="00AD54AC" w:rsidRDefault="00AD54AC" w:rsidP="0047762E">
      <w:pPr>
        <w:rPr>
          <w:lang w:val="es-ES"/>
        </w:rPr>
      </w:pPr>
      <w:bookmarkStart w:id="36" w:name="lt_pId067"/>
      <w:r w:rsidRPr="00AD54AC">
        <w:rPr>
          <w:lang w:val="es-ES"/>
        </w:rPr>
        <w:t xml:space="preserve">En la </w:t>
      </w:r>
      <w:r w:rsidR="0047762E" w:rsidRPr="00AD54AC">
        <w:rPr>
          <w:lang w:val="es-ES"/>
        </w:rPr>
        <w:t xml:space="preserve">PP-22 </w:t>
      </w:r>
      <w:r w:rsidRPr="00AD54AC">
        <w:rPr>
          <w:lang w:val="es-ES"/>
        </w:rPr>
        <w:t xml:space="preserve">se celebraron además las elecciones para los puestos directivos de la Organización </w:t>
      </w:r>
      <w:r w:rsidR="008D7EC0" w:rsidRPr="0085140C">
        <w:rPr>
          <w:lang w:val="es-ES"/>
        </w:rPr>
        <w:t>−</w:t>
      </w:r>
      <w:r w:rsidRPr="00AD54AC">
        <w:rPr>
          <w:lang w:val="es-ES"/>
        </w:rPr>
        <w:t>Secretario General, Vicesecretario General y Directores de Radiocomunicaciones, Normalización de las Telecomunicaciones y Desarrollo de las Telecomunicaciones</w:t>
      </w:r>
      <w:r w:rsidR="008D7EC0" w:rsidRPr="0085140C">
        <w:rPr>
          <w:lang w:val="es-ES"/>
        </w:rPr>
        <w:t>−</w:t>
      </w:r>
      <w:r w:rsidRPr="00AD54AC">
        <w:rPr>
          <w:lang w:val="es-ES"/>
        </w:rPr>
        <w:t xml:space="preserve"> así como para los 12 </w:t>
      </w:r>
      <w:r>
        <w:rPr>
          <w:lang w:val="es-ES"/>
        </w:rPr>
        <w:t xml:space="preserve">miembros </w:t>
      </w:r>
      <w:r w:rsidRPr="00AD54AC">
        <w:rPr>
          <w:lang w:val="es-ES"/>
        </w:rPr>
        <w:t>de l</w:t>
      </w:r>
      <w:r>
        <w:rPr>
          <w:lang w:val="es-ES"/>
        </w:rPr>
        <w:t>a Junta del Reglamento de Radiocomunicaciones y los 48 miembros del Consejo de la UIT</w:t>
      </w:r>
      <w:r w:rsidR="0047762E" w:rsidRPr="00AD54AC">
        <w:rPr>
          <w:lang w:val="es-ES"/>
        </w:rPr>
        <w:t xml:space="preserve"> (</w:t>
      </w:r>
      <w:hyperlink r:id="rId17" w:history="1">
        <w:r w:rsidR="00842DB6">
          <w:rPr>
            <w:rStyle w:val="Hyperlink"/>
            <w:lang w:val="es-ES"/>
          </w:rPr>
          <w:t>v</w:t>
        </w:r>
        <w:r>
          <w:rPr>
            <w:rStyle w:val="Hyperlink"/>
            <w:lang w:val="es-ES"/>
          </w:rPr>
          <w:t>éanse los resultados de todas las elecciones de la PP-22</w:t>
        </w:r>
      </w:hyperlink>
      <w:r w:rsidR="0047762E" w:rsidRPr="00AD54AC">
        <w:rPr>
          <w:lang w:val="es-ES"/>
        </w:rPr>
        <w:t>).</w:t>
      </w:r>
      <w:bookmarkEnd w:id="36"/>
    </w:p>
    <w:p w14:paraId="4081FDCB" w14:textId="4E64EE92" w:rsidR="0047762E" w:rsidRPr="00AD54AC" w:rsidRDefault="00AD54AC" w:rsidP="0047762E">
      <w:pPr>
        <w:pStyle w:val="Headingb"/>
        <w:rPr>
          <w:lang w:val="es-ES"/>
        </w:rPr>
      </w:pPr>
      <w:bookmarkStart w:id="37" w:name="lt_pId068"/>
      <w:r w:rsidRPr="00AD54AC">
        <w:rPr>
          <w:lang w:val="es-ES"/>
        </w:rPr>
        <w:t>Planes Estratégico y Fi</w:t>
      </w:r>
      <w:r>
        <w:rPr>
          <w:lang w:val="es-ES"/>
        </w:rPr>
        <w:t>nanciero de la UIT para</w:t>
      </w:r>
      <w:r w:rsidR="0047762E" w:rsidRPr="00AD54AC">
        <w:rPr>
          <w:lang w:val="es-ES"/>
        </w:rPr>
        <w:t xml:space="preserve"> 2024-2027:</w:t>
      </w:r>
      <w:bookmarkEnd w:id="37"/>
    </w:p>
    <w:p w14:paraId="55F224BB" w14:textId="7763FE59" w:rsidR="0047762E" w:rsidRPr="00AD54AC" w:rsidRDefault="00AD54AC" w:rsidP="0047762E">
      <w:pPr>
        <w:rPr>
          <w:lang w:val="es-ES"/>
        </w:rPr>
      </w:pPr>
      <w:bookmarkStart w:id="38" w:name="lt_pId069"/>
      <w:r w:rsidRPr="00AD54AC">
        <w:rPr>
          <w:lang w:val="es-ES"/>
        </w:rPr>
        <w:t xml:space="preserve">En Bucarest se adoptaron los Planes Estratégico (Res. </w:t>
      </w:r>
      <w:r>
        <w:rPr>
          <w:lang w:val="es-ES"/>
        </w:rPr>
        <w:t>71) y Financiero (Dec.</w:t>
      </w:r>
      <w:r w:rsidR="00E13476">
        <w:rPr>
          <w:lang w:val="es-ES"/>
        </w:rPr>
        <w:t xml:space="preserve"> </w:t>
      </w:r>
      <w:r>
        <w:rPr>
          <w:lang w:val="es-ES"/>
        </w:rPr>
        <w:t>5) de la UIT para</w:t>
      </w:r>
      <w:r w:rsidR="005463F7">
        <w:rPr>
          <w:lang w:val="es-ES"/>
        </w:rPr>
        <w:t> </w:t>
      </w:r>
      <w:r w:rsidR="0047762E" w:rsidRPr="00AD54AC">
        <w:rPr>
          <w:lang w:val="es-ES"/>
        </w:rPr>
        <w:t>2024-2027.</w:t>
      </w:r>
      <w:bookmarkEnd w:id="38"/>
    </w:p>
    <w:p w14:paraId="27E93AF2" w14:textId="6F83EB56" w:rsidR="00E2372C" w:rsidRPr="00E2372C" w:rsidRDefault="00E2372C" w:rsidP="00E2372C">
      <w:r w:rsidRPr="00E2372C">
        <w:t>La estrategia cuatrienal de la Unión hace hincapié en las prioridades más importantes de los trabajos de</w:t>
      </w:r>
      <w:r w:rsidR="00AD54AC">
        <w:t xml:space="preserve"> </w:t>
      </w:r>
      <w:r w:rsidRPr="00E2372C">
        <w:t>l</w:t>
      </w:r>
      <w:r w:rsidR="00AD54AC">
        <w:t>os</w:t>
      </w:r>
      <w:r w:rsidRPr="00E2372C">
        <w:t xml:space="preserve"> </w:t>
      </w:r>
      <w:r w:rsidR="00AD54AC">
        <w:t>S</w:t>
      </w:r>
      <w:r w:rsidRPr="00E2372C">
        <w:t>ector</w:t>
      </w:r>
      <w:r w:rsidR="00AD54AC">
        <w:t>es</w:t>
      </w:r>
      <w:r w:rsidRPr="00E2372C">
        <w:t xml:space="preserve"> de radiocomunicaciones, normalización y desarrollo con el objetivo de conectar el mundo, impulsar una transformación digital inclusiva y contribuir al logro de los O</w:t>
      </w:r>
      <w:r w:rsidR="00A407BB">
        <w:t>DS</w:t>
      </w:r>
      <w:r w:rsidRPr="00E2372C">
        <w:t xml:space="preserve"> para 2030 de las Naciones Unidas.</w:t>
      </w:r>
    </w:p>
    <w:p w14:paraId="1BCB8F63" w14:textId="26C57FD8" w:rsidR="00C2592D" w:rsidRDefault="00C2592D" w:rsidP="00C2592D">
      <w:pPr>
        <w:pStyle w:val="Figure"/>
        <w:rPr>
          <w:lang w:val="en-US"/>
        </w:rPr>
      </w:pPr>
      <w:r>
        <w:rPr>
          <w:noProof/>
          <w:lang w:val="en-US"/>
        </w:rPr>
        <w:lastRenderedPageBreak/>
        <w:drawing>
          <wp:inline distT="0" distB="0" distL="0" distR="0" wp14:anchorId="5D446277" wp14:editId="5221A5E6">
            <wp:extent cx="6120000" cy="344160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000" cy="3441600"/>
                    </a:xfrm>
                    <a:prstGeom prst="rect">
                      <a:avLst/>
                    </a:prstGeom>
                    <a:noFill/>
                  </pic:spPr>
                </pic:pic>
              </a:graphicData>
            </a:graphic>
          </wp:inline>
        </w:drawing>
      </w:r>
    </w:p>
    <w:p w14:paraId="7D3DC50E" w14:textId="6931ADD4" w:rsidR="004C7C82" w:rsidRPr="00A407BB" w:rsidRDefault="00A407BB" w:rsidP="005463F7">
      <w:pPr>
        <w:pStyle w:val="Normalaftertitle"/>
        <w:rPr>
          <w:lang w:val="es-ES"/>
        </w:rPr>
      </w:pPr>
      <w:bookmarkStart w:id="39" w:name="lt_pId071"/>
      <w:r w:rsidRPr="00A407BB">
        <w:rPr>
          <w:lang w:val="es-ES"/>
        </w:rPr>
        <w:t>Puede encontrarse más informació</w:t>
      </w:r>
      <w:r>
        <w:rPr>
          <w:lang w:val="es-ES"/>
        </w:rPr>
        <w:t>n sobre la</w:t>
      </w:r>
      <w:r w:rsidR="004C7C82" w:rsidRPr="00A407BB">
        <w:rPr>
          <w:lang w:val="es-ES"/>
        </w:rPr>
        <w:t xml:space="preserve"> PP-22</w:t>
      </w:r>
      <w:r>
        <w:rPr>
          <w:lang w:val="es-ES"/>
        </w:rPr>
        <w:t xml:space="preserve"> en</w:t>
      </w:r>
      <w:r w:rsidR="004C7C82" w:rsidRPr="00A407BB">
        <w:rPr>
          <w:lang w:val="es-ES"/>
        </w:rPr>
        <w:t>:</w:t>
      </w:r>
      <w:bookmarkEnd w:id="39"/>
    </w:p>
    <w:p w14:paraId="45BD9648" w14:textId="55974560" w:rsidR="004C7C82" w:rsidRPr="00D802AD" w:rsidRDefault="00E2372C" w:rsidP="00E2372C">
      <w:pPr>
        <w:pStyle w:val="enumlev1"/>
        <w:rPr>
          <w:lang w:val="es-ES"/>
        </w:rPr>
      </w:pPr>
      <w:r w:rsidRPr="00D802AD">
        <w:rPr>
          <w:lang w:val="es-ES"/>
        </w:rPr>
        <w:t>•</w:t>
      </w:r>
      <w:r w:rsidRPr="00D802AD">
        <w:rPr>
          <w:lang w:val="es-ES"/>
        </w:rPr>
        <w:tab/>
      </w:r>
      <w:hyperlink r:id="rId19" w:anchor="/es" w:history="1">
        <w:r w:rsidR="00842DB6" w:rsidRPr="00842DB6">
          <w:rPr>
            <w:rStyle w:val="Hyperlink"/>
            <w:i/>
            <w:iCs/>
            <w:lang w:val="es-ES"/>
          </w:rPr>
          <w:t>Actualidades de la UIT</w:t>
        </w:r>
        <w:r w:rsidR="00842DB6">
          <w:rPr>
            <w:rStyle w:val="Hyperlink"/>
            <w:lang w:val="es-ES"/>
          </w:rPr>
          <w:t>, "Conectar y unir: Resultados de la Conferencia de Plenipotenciarios de la UIT"</w:t>
        </w:r>
      </w:hyperlink>
    </w:p>
    <w:p w14:paraId="153B2D16" w14:textId="54991C10" w:rsidR="004C7C82" w:rsidRPr="00A407BB" w:rsidRDefault="00E2372C" w:rsidP="00E2372C">
      <w:pPr>
        <w:pStyle w:val="enumlev1"/>
        <w:rPr>
          <w:lang w:val="es-ES"/>
        </w:rPr>
      </w:pPr>
      <w:r w:rsidRPr="00A407BB">
        <w:rPr>
          <w:lang w:val="es-ES"/>
        </w:rPr>
        <w:t>•</w:t>
      </w:r>
      <w:r w:rsidRPr="00A407BB">
        <w:rPr>
          <w:lang w:val="es-ES"/>
        </w:rPr>
        <w:tab/>
      </w:r>
      <w:hyperlink r:id="rId20" w:history="1">
        <w:r w:rsidR="00A407BB" w:rsidRPr="00A407BB">
          <w:rPr>
            <w:rStyle w:val="Hyperlink"/>
            <w:lang w:val="es-ES"/>
          </w:rPr>
          <w:t>Comunicado de prensa de clausura de la PP-22</w:t>
        </w:r>
      </w:hyperlink>
    </w:p>
    <w:p w14:paraId="1A3D722C" w14:textId="12BD6376" w:rsidR="004C7C82" w:rsidRPr="00E90366" w:rsidRDefault="00E2372C" w:rsidP="00E2372C">
      <w:pPr>
        <w:pStyle w:val="enumlev1"/>
        <w:rPr>
          <w:lang w:val="es-ES"/>
        </w:rPr>
      </w:pPr>
      <w:r w:rsidRPr="00E90366">
        <w:rPr>
          <w:lang w:val="es-ES"/>
        </w:rPr>
        <w:t>•</w:t>
      </w:r>
      <w:r w:rsidRPr="00E90366">
        <w:rPr>
          <w:lang w:val="es-ES"/>
        </w:rPr>
        <w:tab/>
      </w:r>
      <w:hyperlink r:id="rId21" w:anchor="/es" w:history="1">
        <w:r w:rsidR="00A407BB" w:rsidRPr="00E90366">
          <w:rPr>
            <w:rStyle w:val="Hyperlink"/>
            <w:lang w:val="es-ES"/>
          </w:rPr>
          <w:t>Destacados</w:t>
        </w:r>
      </w:hyperlink>
    </w:p>
    <w:p w14:paraId="4251B8E8" w14:textId="36C0E812" w:rsidR="004C7C82" w:rsidRPr="00E90366" w:rsidRDefault="00E2372C" w:rsidP="00E2372C">
      <w:pPr>
        <w:pStyle w:val="enumlev1"/>
        <w:rPr>
          <w:lang w:val="es-ES"/>
        </w:rPr>
      </w:pPr>
      <w:bookmarkStart w:id="40" w:name="lt_pId075"/>
      <w:r w:rsidRPr="00E90366">
        <w:rPr>
          <w:lang w:val="es-ES"/>
        </w:rPr>
        <w:t>•</w:t>
      </w:r>
      <w:r w:rsidRPr="00E90366">
        <w:rPr>
          <w:lang w:val="es-ES"/>
        </w:rPr>
        <w:tab/>
      </w:r>
      <w:hyperlink r:id="rId22" w:history="1">
        <w:r w:rsidR="00A407BB" w:rsidRPr="00E90366">
          <w:rPr>
            <w:rStyle w:val="Hyperlink"/>
            <w:lang w:val="es-ES"/>
          </w:rPr>
          <w:t>Actas Finales</w:t>
        </w:r>
      </w:hyperlink>
      <w:bookmarkEnd w:id="40"/>
    </w:p>
    <w:p w14:paraId="542F7B97" w14:textId="6BD56176" w:rsidR="004C7C82" w:rsidRPr="00A407BB" w:rsidRDefault="004C7C82" w:rsidP="004C7C82">
      <w:pPr>
        <w:pStyle w:val="Heading1"/>
        <w:rPr>
          <w:lang w:val="es-ES"/>
        </w:rPr>
      </w:pPr>
      <w:bookmarkStart w:id="41" w:name="_Toc133303261"/>
      <w:bookmarkStart w:id="42" w:name="_Toc138407943"/>
      <w:r w:rsidRPr="00A407BB">
        <w:rPr>
          <w:lang w:val="es-ES"/>
        </w:rPr>
        <w:t>3</w:t>
      </w:r>
      <w:r w:rsidRPr="00A407BB">
        <w:rPr>
          <w:lang w:val="es-ES"/>
        </w:rPr>
        <w:tab/>
      </w:r>
      <w:bookmarkStart w:id="43" w:name="lt_pId077"/>
      <w:r w:rsidR="00A407BB" w:rsidRPr="00A407BB">
        <w:rPr>
          <w:lang w:val="es-ES"/>
        </w:rPr>
        <w:t>Repercusión de los trabajos de la UIT – progresos en la Ag</w:t>
      </w:r>
      <w:r w:rsidR="00A407BB">
        <w:rPr>
          <w:lang w:val="es-ES"/>
        </w:rPr>
        <w:t>enda Conectar</w:t>
      </w:r>
      <w:r w:rsidR="005463F7">
        <w:rPr>
          <w:lang w:val="es-ES"/>
        </w:rPr>
        <w:t> </w:t>
      </w:r>
      <w:r w:rsidR="00A407BB">
        <w:rPr>
          <w:lang w:val="es-ES"/>
        </w:rPr>
        <w:t>2030</w:t>
      </w:r>
      <w:bookmarkEnd w:id="41"/>
      <w:bookmarkEnd w:id="43"/>
      <w:bookmarkEnd w:id="42"/>
    </w:p>
    <w:p w14:paraId="3CA52B7E" w14:textId="51426130" w:rsidR="004C7C82" w:rsidRPr="00A407BB" w:rsidRDefault="00A407BB" w:rsidP="004C7C82">
      <w:pPr>
        <w:rPr>
          <w:lang w:val="es-ES"/>
        </w:rPr>
      </w:pPr>
      <w:bookmarkStart w:id="44" w:name="lt_pId078"/>
      <w:r w:rsidRPr="00A407BB">
        <w:rPr>
          <w:lang w:val="es-ES"/>
        </w:rPr>
        <w:t>En esta sección se resumen los principales resultados y avances realizados en la consecución de las metas y finalidades para 2023 del Plan Estrat</w:t>
      </w:r>
      <w:r>
        <w:rPr>
          <w:lang w:val="es-ES"/>
        </w:rPr>
        <w:t>é</w:t>
      </w:r>
      <w:r w:rsidRPr="00A407BB">
        <w:rPr>
          <w:lang w:val="es-ES"/>
        </w:rPr>
        <w:t>gico de la Unión pa</w:t>
      </w:r>
      <w:r>
        <w:rPr>
          <w:lang w:val="es-ES"/>
        </w:rPr>
        <w:t>ra</w:t>
      </w:r>
      <w:r w:rsidR="004C7C82" w:rsidRPr="00A407BB">
        <w:rPr>
          <w:lang w:val="es-ES"/>
        </w:rPr>
        <w:t xml:space="preserve"> 2020-2023, </w:t>
      </w:r>
      <w:r>
        <w:rPr>
          <w:lang w:val="es-ES"/>
        </w:rPr>
        <w:t>para con las que los Estados Miembros se comprometieron en la Resolución</w:t>
      </w:r>
      <w:r w:rsidR="005463F7">
        <w:rPr>
          <w:lang w:val="es-ES"/>
        </w:rPr>
        <w:t> </w:t>
      </w:r>
      <w:r>
        <w:rPr>
          <w:lang w:val="es-ES"/>
        </w:rPr>
        <w:t>200 (Rev.</w:t>
      </w:r>
      <w:r w:rsidR="005463F7">
        <w:rPr>
          <w:lang w:val="es-ES"/>
        </w:rPr>
        <w:t> </w:t>
      </w:r>
      <w:r>
        <w:rPr>
          <w:lang w:val="es-ES"/>
        </w:rPr>
        <w:t>Bucarest,</w:t>
      </w:r>
      <w:r w:rsidR="005463F7">
        <w:rPr>
          <w:lang w:val="es-ES"/>
        </w:rPr>
        <w:t> </w:t>
      </w:r>
      <w:r>
        <w:rPr>
          <w:lang w:val="es-ES"/>
        </w:rPr>
        <w:t>2022) de la PP, la Agenda Conectar</w:t>
      </w:r>
      <w:r w:rsidR="004C7C82" w:rsidRPr="00A407BB">
        <w:rPr>
          <w:lang w:val="es-ES"/>
        </w:rPr>
        <w:t xml:space="preserve"> 2030.</w:t>
      </w:r>
      <w:bookmarkEnd w:id="44"/>
      <w:r w:rsidR="004C7C82" w:rsidRPr="00A407BB">
        <w:rPr>
          <w:lang w:val="es-ES"/>
        </w:rPr>
        <w:t xml:space="preserve"> </w:t>
      </w:r>
      <w:bookmarkStart w:id="45" w:name="lt_pId079"/>
      <w:r w:rsidRPr="00A407BB">
        <w:rPr>
          <w:lang w:val="es-ES"/>
        </w:rPr>
        <w:t>En el Cuadro</w:t>
      </w:r>
      <w:r w:rsidR="005463F7">
        <w:rPr>
          <w:lang w:val="es-ES"/>
        </w:rPr>
        <w:t> </w:t>
      </w:r>
      <w:r w:rsidRPr="00A407BB">
        <w:rPr>
          <w:lang w:val="es-ES"/>
        </w:rPr>
        <w:t xml:space="preserve">1 siguiente se resume el grado de consecución (a finales de 2022) de </w:t>
      </w:r>
      <w:r>
        <w:rPr>
          <w:lang w:val="es-ES"/>
        </w:rPr>
        <w:t xml:space="preserve">las finalidades para 2023. </w:t>
      </w:r>
      <w:r w:rsidRPr="00A407BB">
        <w:rPr>
          <w:lang w:val="es-ES"/>
        </w:rPr>
        <w:t xml:space="preserve">Todos los </w:t>
      </w:r>
      <w:r w:rsidR="00E13476" w:rsidRPr="00A407BB">
        <w:rPr>
          <w:lang w:val="es-ES"/>
        </w:rPr>
        <w:t>gráficos</w:t>
      </w:r>
      <w:r w:rsidRPr="00A407BB">
        <w:rPr>
          <w:lang w:val="es-ES"/>
        </w:rPr>
        <w:t xml:space="preserve"> pertinentes pueden consultarse en este </w:t>
      </w:r>
      <w:hyperlink r:id="rId23" w:history="1">
        <w:r w:rsidRPr="0055573E">
          <w:rPr>
            <w:rStyle w:val="Hyperlink"/>
            <w:lang w:val="es-ES"/>
          </w:rPr>
          <w:t>Tablón</w:t>
        </w:r>
        <w:bookmarkStart w:id="46" w:name="lt_pId080"/>
        <w:bookmarkEnd w:id="45"/>
      </w:hyperlink>
      <w:r w:rsidR="004C7C82" w:rsidRPr="00A407BB">
        <w:rPr>
          <w:lang w:val="es-ES"/>
        </w:rPr>
        <w:t>.</w:t>
      </w:r>
      <w:bookmarkEnd w:id="46"/>
    </w:p>
    <w:p w14:paraId="2782603C" w14:textId="78166401" w:rsidR="004C7C82" w:rsidRPr="00A407BB" w:rsidRDefault="00A407BB" w:rsidP="004C7C82">
      <w:pPr>
        <w:pStyle w:val="Headingb"/>
        <w:rPr>
          <w:lang w:val="es-ES"/>
        </w:rPr>
      </w:pPr>
      <w:bookmarkStart w:id="47" w:name="lt_pId081"/>
      <w:r w:rsidRPr="00A407BB">
        <w:rPr>
          <w:lang w:val="es-ES"/>
        </w:rPr>
        <w:t>Crecimiento (accesibilidad y asequibilida</w:t>
      </w:r>
      <w:r>
        <w:rPr>
          <w:lang w:val="es-ES"/>
        </w:rPr>
        <w:t>d de Internet</w:t>
      </w:r>
      <w:r w:rsidR="004C7C82" w:rsidRPr="00A407BB">
        <w:rPr>
          <w:lang w:val="es-ES"/>
        </w:rPr>
        <w:t>)</w:t>
      </w:r>
      <w:bookmarkEnd w:id="47"/>
    </w:p>
    <w:p w14:paraId="4FB2A102" w14:textId="77DCEB19" w:rsidR="004C7C82" w:rsidRPr="007D3DD3" w:rsidRDefault="004C7C82" w:rsidP="004C7C82">
      <w:pPr>
        <w:rPr>
          <w:lang w:val="es-ES"/>
        </w:rPr>
      </w:pPr>
      <w:bookmarkStart w:id="48" w:name="lt_pId082"/>
      <w:r w:rsidRPr="007D3DD3">
        <w:rPr>
          <w:lang w:val="es-ES"/>
        </w:rPr>
        <w:t>L</w:t>
      </w:r>
      <w:r w:rsidR="007D3DD3" w:rsidRPr="007D3DD3">
        <w:rPr>
          <w:lang w:val="es-ES"/>
        </w:rPr>
        <w:t>os más recientes</w:t>
      </w:r>
      <w:r w:rsidRPr="007D3DD3">
        <w:rPr>
          <w:lang w:val="es-ES"/>
        </w:rPr>
        <w:t xml:space="preserve"> </w:t>
      </w:r>
      <w:bookmarkStart w:id="49" w:name="OLE_LINK1"/>
      <w:r w:rsidRPr="004C7C82">
        <w:rPr>
          <w:lang w:val="en-GB"/>
        </w:rPr>
        <w:fldChar w:fldCharType="begin"/>
      </w:r>
      <w:r w:rsidR="007D3DD3" w:rsidRPr="007D3DD3">
        <w:rPr>
          <w:lang w:val="es-ES"/>
        </w:rPr>
        <w:instrText>HYPERLINK "https://www.itu.int/itu-d/reports/statistics/facts-figures-for-ldc/"</w:instrText>
      </w:r>
      <w:r w:rsidRPr="004C7C82">
        <w:rPr>
          <w:lang w:val="en-GB"/>
        </w:rPr>
      </w:r>
      <w:r w:rsidRPr="004C7C82">
        <w:rPr>
          <w:lang w:val="en-GB"/>
        </w:rPr>
        <w:fldChar w:fldCharType="separate"/>
      </w:r>
      <w:r w:rsidR="007D3DD3" w:rsidRPr="007D3DD3">
        <w:rPr>
          <w:rStyle w:val="Hyperlink"/>
          <w:lang w:val="es-ES"/>
        </w:rPr>
        <w:t>datos de la UIT</w:t>
      </w:r>
      <w:r w:rsidRPr="004C7C82">
        <w:rPr>
          <w:lang w:val="en-GB"/>
        </w:rPr>
        <w:fldChar w:fldCharType="end"/>
      </w:r>
      <w:r w:rsidRPr="007D3DD3">
        <w:rPr>
          <w:lang w:val="es-ES"/>
        </w:rPr>
        <w:t xml:space="preserve"> </w:t>
      </w:r>
      <w:bookmarkEnd w:id="49"/>
      <w:r w:rsidR="007D3DD3" w:rsidRPr="007D3DD3">
        <w:rPr>
          <w:lang w:val="es-ES"/>
        </w:rPr>
        <w:t>muestran que los avances en el marco de las finalidades estratégicas para 2023 relativas a la conectividad (residencial y particular) global (incluso en banda ancha) en todo el mundo están bien encami</w:t>
      </w:r>
      <w:r w:rsidR="007D3DD3">
        <w:rPr>
          <w:lang w:val="es-ES"/>
        </w:rPr>
        <w:t xml:space="preserve">nados. </w:t>
      </w:r>
      <w:r w:rsidR="007D3DD3" w:rsidRPr="007D3DD3">
        <w:rPr>
          <w:lang w:val="es-ES"/>
        </w:rPr>
        <w:t>También en lo que respecta a la asequibilidad media de la conectividad es pr</w:t>
      </w:r>
      <w:r w:rsidR="007D3DD3">
        <w:rPr>
          <w:lang w:val="es-ES"/>
        </w:rPr>
        <w:t>obable</w:t>
      </w:r>
      <w:r w:rsidR="007D3DD3" w:rsidRPr="007D3DD3">
        <w:rPr>
          <w:lang w:val="es-ES"/>
        </w:rPr>
        <w:t xml:space="preserve"> que se alcance la finalidad para 2023</w:t>
      </w:r>
      <w:bookmarkStart w:id="50" w:name="lt_pId083"/>
      <w:bookmarkEnd w:id="48"/>
      <w:r w:rsidRPr="007D3DD3">
        <w:rPr>
          <w:lang w:val="es-ES"/>
        </w:rPr>
        <w:t>.</w:t>
      </w:r>
      <w:bookmarkEnd w:id="50"/>
    </w:p>
    <w:p w14:paraId="12D7A0F2" w14:textId="3FF391CA" w:rsidR="004C7C82" w:rsidRPr="007D3DD3" w:rsidRDefault="007D3DD3" w:rsidP="005463F7">
      <w:pPr>
        <w:keepNext/>
        <w:keepLines/>
        <w:rPr>
          <w:lang w:val="es-ES"/>
        </w:rPr>
      </w:pPr>
      <w:bookmarkStart w:id="51" w:name="lt_pId084"/>
      <w:r w:rsidRPr="007D3DD3">
        <w:rPr>
          <w:lang w:val="es-ES"/>
        </w:rPr>
        <w:lastRenderedPageBreak/>
        <w:t>También progresa adecuadamente el número de países que han adoptado un plan de banda ancha o una agenda/estrategia digit</w:t>
      </w:r>
      <w:r>
        <w:rPr>
          <w:lang w:val="es-ES"/>
        </w:rPr>
        <w:t xml:space="preserve">al que, según los datos disponibles, se acerca a 160. </w:t>
      </w:r>
      <w:r w:rsidR="000A1CDF">
        <w:rPr>
          <w:lang w:val="es-ES"/>
        </w:rPr>
        <w:t xml:space="preserve">Aunque </w:t>
      </w:r>
      <w:r w:rsidRPr="007D3DD3">
        <w:rPr>
          <w:lang w:val="es-ES"/>
        </w:rPr>
        <w:t xml:space="preserve">la finalidad atañe a </w:t>
      </w:r>
      <w:r w:rsidR="00654AB6">
        <w:rPr>
          <w:lang w:val="es-ES"/>
        </w:rPr>
        <w:t>"</w:t>
      </w:r>
      <w:r w:rsidRPr="007D3DD3">
        <w:rPr>
          <w:lang w:val="es-ES"/>
        </w:rPr>
        <w:t>todos</w:t>
      </w:r>
      <w:r w:rsidR="00654AB6">
        <w:rPr>
          <w:lang w:val="es-ES"/>
        </w:rPr>
        <w:t>"</w:t>
      </w:r>
      <w:r w:rsidRPr="007D3DD3">
        <w:rPr>
          <w:lang w:val="es-ES"/>
        </w:rPr>
        <w:t xml:space="preserve"> los países (es decir, 193), </w:t>
      </w:r>
      <w:r w:rsidR="00AE6CF5">
        <w:rPr>
          <w:lang w:val="es-ES"/>
        </w:rPr>
        <w:t>llegar</w:t>
      </w:r>
      <w:r>
        <w:rPr>
          <w:lang w:val="es-ES"/>
        </w:rPr>
        <w:t xml:space="preserve"> al menos </w:t>
      </w:r>
      <w:r w:rsidR="00AE6CF5">
        <w:rPr>
          <w:lang w:val="es-ES"/>
        </w:rPr>
        <w:t>a</w:t>
      </w:r>
      <w:r>
        <w:rPr>
          <w:lang w:val="es-ES"/>
        </w:rPr>
        <w:t>l 90% de los países (es decir 170)</w:t>
      </w:r>
      <w:r w:rsidR="00AE6CF5">
        <w:rPr>
          <w:lang w:val="es-ES"/>
        </w:rPr>
        <w:t xml:space="preserve"> en lo más cerca de la totalidad que se puede conseguir en la práctica</w:t>
      </w:r>
      <w:r>
        <w:rPr>
          <w:lang w:val="es-ES"/>
        </w:rPr>
        <w:t xml:space="preserve">. </w:t>
      </w:r>
      <w:r w:rsidRPr="007D3DD3">
        <w:rPr>
          <w:lang w:val="es-ES"/>
        </w:rPr>
        <w:t xml:space="preserve">Cabe señalar que, como se muestra en este </w:t>
      </w:r>
      <w:hyperlink r:id="rId24" w:history="1">
        <w:r w:rsidRPr="0055573E">
          <w:rPr>
            <w:rStyle w:val="Hyperlink"/>
            <w:lang w:val="es-ES"/>
          </w:rPr>
          <w:t>Tablón</w:t>
        </w:r>
      </w:hyperlink>
      <w:r w:rsidRPr="007D3DD3">
        <w:rPr>
          <w:lang w:val="es-ES"/>
        </w:rPr>
        <w:t xml:space="preserve">, el número total de países aumentó a 169 en 2020 y descendió a 155 en 2022. Esta reducción explica </w:t>
      </w:r>
      <w:r w:rsidR="005463F7" w:rsidRPr="007D3DD3">
        <w:rPr>
          <w:lang w:val="es-ES"/>
        </w:rPr>
        <w:t>por qué</w:t>
      </w:r>
      <w:r w:rsidRPr="007D3DD3">
        <w:rPr>
          <w:lang w:val="es-ES"/>
        </w:rPr>
        <w:t xml:space="preserve"> la mayoría de los países del mundo adoptaron planes de banda ancha o agendas digita</w:t>
      </w:r>
      <w:r>
        <w:rPr>
          <w:lang w:val="es-ES"/>
        </w:rPr>
        <w:t xml:space="preserve">les en los años siguientes a la crisis financiera de 2008 y hasta 2015 más o menos. </w:t>
      </w:r>
      <w:r w:rsidRPr="007D3DD3">
        <w:rPr>
          <w:lang w:val="es-ES"/>
        </w:rPr>
        <w:t>Muchos de esos planes tenían una duración determinada de entre 5 y 10</w:t>
      </w:r>
      <w:r w:rsidR="00124F9A">
        <w:rPr>
          <w:lang w:val="es-ES"/>
        </w:rPr>
        <w:t> </w:t>
      </w:r>
      <w:r w:rsidRPr="007D3DD3">
        <w:rPr>
          <w:lang w:val="es-ES"/>
        </w:rPr>
        <w:t>años. Algunos de ellos han sido sustituidos, pero otros no y, tan pronto como llegaron a expiración, dejaron de contabilizarse of</w:t>
      </w:r>
      <w:r>
        <w:rPr>
          <w:lang w:val="es-ES"/>
        </w:rPr>
        <w:t>icialmente</w:t>
      </w:r>
      <w:bookmarkStart w:id="52" w:name="lt_pId089"/>
      <w:bookmarkEnd w:id="51"/>
      <w:r w:rsidR="004C7C82" w:rsidRPr="007D3DD3">
        <w:rPr>
          <w:lang w:val="es-ES"/>
        </w:rPr>
        <w:t>.</w:t>
      </w:r>
      <w:bookmarkEnd w:id="52"/>
    </w:p>
    <w:p w14:paraId="754627DF" w14:textId="63A1230F" w:rsidR="004C7C82" w:rsidRPr="00952CED" w:rsidRDefault="00952CED" w:rsidP="004C7C82">
      <w:pPr>
        <w:rPr>
          <w:lang w:val="es-ES"/>
        </w:rPr>
      </w:pPr>
      <w:bookmarkStart w:id="53" w:name="lt_pId090"/>
      <w:r w:rsidRPr="00952CED">
        <w:rPr>
          <w:lang w:val="es-ES"/>
        </w:rPr>
        <w:t xml:space="preserve">No se dispone de datos completos sobre la interacción </w:t>
      </w:r>
      <w:r>
        <w:rPr>
          <w:lang w:val="es-ES"/>
        </w:rPr>
        <w:t xml:space="preserve">con los servicios de gobierno en línea. </w:t>
      </w:r>
      <w:r w:rsidRPr="00952CED">
        <w:rPr>
          <w:lang w:val="es-ES"/>
        </w:rPr>
        <w:t>En 2020 sólo 38 países habían facilitado datos al respecto</w:t>
      </w:r>
      <w:bookmarkStart w:id="54" w:name="lt_pId091"/>
      <w:bookmarkEnd w:id="53"/>
      <w:r w:rsidR="004C7C82" w:rsidRPr="00952CED">
        <w:rPr>
          <w:lang w:val="es-ES"/>
        </w:rPr>
        <w:t>.</w:t>
      </w:r>
      <w:bookmarkEnd w:id="54"/>
    </w:p>
    <w:p w14:paraId="1F748C8D" w14:textId="692CDFDF" w:rsidR="004C7C82" w:rsidRPr="00952CED" w:rsidRDefault="004C7C82" w:rsidP="004C7C82">
      <w:pPr>
        <w:pStyle w:val="Headingb"/>
        <w:rPr>
          <w:lang w:val="es-ES"/>
        </w:rPr>
      </w:pPr>
      <w:bookmarkStart w:id="55" w:name="lt_pId092"/>
      <w:r w:rsidRPr="00952CED">
        <w:rPr>
          <w:lang w:val="es-ES"/>
        </w:rPr>
        <w:t>Inclusiv</w:t>
      </w:r>
      <w:r w:rsidR="00952CED" w:rsidRPr="00952CED">
        <w:rPr>
          <w:lang w:val="es-ES"/>
        </w:rPr>
        <w:t>idad (cierre de las brechas</w:t>
      </w:r>
      <w:r w:rsidRPr="00952CED">
        <w:rPr>
          <w:lang w:val="es-ES"/>
        </w:rPr>
        <w:t>)</w:t>
      </w:r>
      <w:bookmarkEnd w:id="55"/>
    </w:p>
    <w:p w14:paraId="5540BE7C" w14:textId="5AA04E28" w:rsidR="004C7C82" w:rsidRPr="00952CED" w:rsidRDefault="004C7C82" w:rsidP="004C7C82">
      <w:pPr>
        <w:rPr>
          <w:lang w:val="es-ES"/>
        </w:rPr>
      </w:pPr>
      <w:bookmarkStart w:id="56" w:name="lt_pId093"/>
      <w:r w:rsidRPr="00952CED">
        <w:rPr>
          <w:u w:val="single"/>
          <w:lang w:val="es-ES"/>
        </w:rPr>
        <w:t>G</w:t>
      </w:r>
      <w:r w:rsidR="00952CED" w:rsidRPr="00952CED">
        <w:rPr>
          <w:u w:val="single"/>
          <w:lang w:val="es-ES"/>
        </w:rPr>
        <w:t>énero</w:t>
      </w:r>
      <w:r w:rsidRPr="00952CED">
        <w:rPr>
          <w:lang w:val="es-ES"/>
        </w:rPr>
        <w:t xml:space="preserve">: </w:t>
      </w:r>
      <w:r w:rsidR="00952CED" w:rsidRPr="00952CED">
        <w:rPr>
          <w:lang w:val="es-ES"/>
        </w:rPr>
        <w:t>como se indica en la sección</w:t>
      </w:r>
      <w:r w:rsidR="00124F9A">
        <w:rPr>
          <w:lang w:val="es-ES"/>
        </w:rPr>
        <w:t> </w:t>
      </w:r>
      <w:r w:rsidRPr="00952CED">
        <w:rPr>
          <w:lang w:val="es-ES"/>
        </w:rPr>
        <w:t xml:space="preserve">4.6 </w:t>
      </w:r>
      <w:r w:rsidR="00952CED" w:rsidRPr="00952CED">
        <w:rPr>
          <w:lang w:val="es-ES"/>
        </w:rPr>
        <w:t>siguiente</w:t>
      </w:r>
      <w:r w:rsidRPr="00952CED">
        <w:rPr>
          <w:lang w:val="es-ES"/>
        </w:rPr>
        <w:t xml:space="preserve">, </w:t>
      </w:r>
      <w:r w:rsidR="00952CED" w:rsidRPr="00952CED">
        <w:rPr>
          <w:lang w:val="es-ES"/>
        </w:rPr>
        <w:t>la</w:t>
      </w:r>
      <w:r w:rsidRPr="00952CED">
        <w:rPr>
          <w:lang w:val="es-ES"/>
        </w:rPr>
        <w:t xml:space="preserve"> </w:t>
      </w:r>
      <w:hyperlink r:id="rId25" w:history="1">
        <w:r w:rsidR="00952CED" w:rsidRPr="00952CED">
          <w:rPr>
            <w:rStyle w:val="Hyperlink"/>
            <w:lang w:val="es-ES"/>
          </w:rPr>
          <w:t>brecha de género en la utilización de Internet se ha ampliado</w:t>
        </w:r>
      </w:hyperlink>
      <w:r w:rsidRPr="00952CED">
        <w:rPr>
          <w:lang w:val="es-ES"/>
        </w:rPr>
        <w:t xml:space="preserve"> </w:t>
      </w:r>
      <w:r w:rsidR="00952CED">
        <w:rPr>
          <w:lang w:val="es-ES"/>
        </w:rPr>
        <w:t>en 20</w:t>
      </w:r>
      <w:r w:rsidR="00124F9A">
        <w:rPr>
          <w:lang w:val="es-ES"/>
        </w:rPr>
        <w:t> </w:t>
      </w:r>
      <w:r w:rsidR="00952CED">
        <w:rPr>
          <w:lang w:val="es-ES"/>
        </w:rPr>
        <w:t>millones de personas, contabilizándose en 2022 259</w:t>
      </w:r>
      <w:r w:rsidR="003B02CF">
        <w:rPr>
          <w:lang w:val="es-ES"/>
        </w:rPr>
        <w:t> </w:t>
      </w:r>
      <w:r w:rsidR="00952CED">
        <w:rPr>
          <w:lang w:val="es-ES"/>
        </w:rPr>
        <w:t xml:space="preserve">millones más de hombres que de mujeres usuarios de Internet. </w:t>
      </w:r>
      <w:r w:rsidR="00952CED" w:rsidRPr="00952CED">
        <w:rPr>
          <w:lang w:val="es-ES"/>
        </w:rPr>
        <w:t>Las mujeres no usuarias superan ahora en un 18% el número de</w:t>
      </w:r>
      <w:r w:rsidR="00952CED">
        <w:rPr>
          <w:lang w:val="es-ES"/>
        </w:rPr>
        <w:t xml:space="preserve"> hombres no usuarios, cuando en 2019 la diferencia era del</w:t>
      </w:r>
      <w:r w:rsidR="003B02CF">
        <w:rPr>
          <w:lang w:val="es-ES"/>
        </w:rPr>
        <w:t> </w:t>
      </w:r>
      <w:r w:rsidR="00952CED">
        <w:rPr>
          <w:lang w:val="es-ES"/>
        </w:rPr>
        <w:t xml:space="preserve">11%. </w:t>
      </w:r>
      <w:r w:rsidR="00952CED" w:rsidRPr="00952CED">
        <w:rPr>
          <w:lang w:val="es-ES"/>
        </w:rPr>
        <w:t>Las mujeres tienen de media un 12% menos de probabilidades de po</w:t>
      </w:r>
      <w:r w:rsidR="00952CED">
        <w:rPr>
          <w:lang w:val="es-ES"/>
        </w:rPr>
        <w:t xml:space="preserve">seer teléfonos móviles que los hombres, lo que no supone un cambio notable desde 2019. </w:t>
      </w:r>
      <w:r w:rsidR="00952CED" w:rsidRPr="00952CED">
        <w:rPr>
          <w:lang w:val="es-ES"/>
        </w:rPr>
        <w:t>De todas las personas que no poseen un teléfono móvil, en 2022 el porc</w:t>
      </w:r>
      <w:r w:rsidR="00952CED">
        <w:rPr>
          <w:lang w:val="es-ES"/>
        </w:rPr>
        <w:t>entaje de mujeres era un 39% superior al de los hombres</w:t>
      </w:r>
      <w:bookmarkStart w:id="57" w:name="lt_pId096"/>
      <w:bookmarkEnd w:id="56"/>
      <w:r w:rsidRPr="00952CED">
        <w:rPr>
          <w:lang w:val="es-ES"/>
        </w:rPr>
        <w:t>.</w:t>
      </w:r>
      <w:bookmarkEnd w:id="57"/>
    </w:p>
    <w:p w14:paraId="59F9E8C5" w14:textId="26BA4991" w:rsidR="00C2592D" w:rsidRPr="00952CED" w:rsidRDefault="004E4D28" w:rsidP="004E4D28">
      <w:pPr>
        <w:rPr>
          <w:lang w:val="es-ES"/>
        </w:rPr>
      </w:pPr>
      <w:r w:rsidRPr="00E90366">
        <w:rPr>
          <w:lang w:val="es-ES"/>
        </w:rPr>
        <w:t xml:space="preserve">Por lo general, las regiones con mayor utilización de Internet también tienen puntuaciones más altas de paridad de género. </w:t>
      </w:r>
      <w:r w:rsidR="00952CED" w:rsidRPr="00952CED">
        <w:rPr>
          <w:lang w:val="es-ES"/>
        </w:rPr>
        <w:t xml:space="preserve">Sin embargo, en los PMA y países en desarrollo sin litoral (PDSL) se constata una tendencia a utilizar poco Internet y a tener puntuaciones bajas en paridad de género, con apenas progresos en este último ámbito en los últimos tres </w:t>
      </w:r>
      <w:r w:rsidR="00952CED">
        <w:rPr>
          <w:lang w:val="es-ES"/>
        </w:rPr>
        <w:t>años</w:t>
      </w:r>
      <w:r w:rsidRPr="00952CED">
        <w:rPr>
          <w:lang w:val="es-ES"/>
        </w:rPr>
        <w:t>.</w:t>
      </w:r>
    </w:p>
    <w:p w14:paraId="1E43330D" w14:textId="4AEEC0D9" w:rsidR="004E4D28" w:rsidRPr="00952CED" w:rsidRDefault="00952CED" w:rsidP="004E4D28">
      <w:pPr>
        <w:rPr>
          <w:lang w:val="es-ES"/>
        </w:rPr>
      </w:pPr>
      <w:bookmarkStart w:id="58" w:name="lt_pId099"/>
      <w:r w:rsidRPr="00952CED">
        <w:rPr>
          <w:lang w:val="es-ES"/>
        </w:rPr>
        <w:t>Las finalidades para los PMA tanto en materia de</w:t>
      </w:r>
      <w:r w:rsidR="004E4D28" w:rsidRPr="00952CED">
        <w:rPr>
          <w:lang w:val="es-ES"/>
        </w:rPr>
        <w:t xml:space="preserve"> </w:t>
      </w:r>
      <w:r w:rsidR="004E4D28" w:rsidRPr="00952CED">
        <w:rPr>
          <w:u w:val="single"/>
          <w:lang w:val="es-ES"/>
        </w:rPr>
        <w:t>a</w:t>
      </w:r>
      <w:r w:rsidRPr="00952CED">
        <w:rPr>
          <w:u w:val="single"/>
          <w:lang w:val="es-ES"/>
        </w:rPr>
        <w:t>sequibilidad</w:t>
      </w:r>
      <w:r w:rsidRPr="00E13476">
        <w:t xml:space="preserve"> </w:t>
      </w:r>
      <w:r w:rsidRPr="00952CED">
        <w:rPr>
          <w:lang w:val="es-ES"/>
        </w:rPr>
        <w:t>como de</w:t>
      </w:r>
      <w:r w:rsidRPr="003B02CF">
        <w:t xml:space="preserve"> </w:t>
      </w:r>
      <w:r w:rsidRPr="00952CED">
        <w:rPr>
          <w:u w:val="single"/>
          <w:lang w:val="es-ES"/>
        </w:rPr>
        <w:t>penetración en los hogares no progresan adec</w:t>
      </w:r>
      <w:r>
        <w:rPr>
          <w:u w:val="single"/>
          <w:lang w:val="es-ES"/>
        </w:rPr>
        <w:t>uadamente</w:t>
      </w:r>
      <w:r w:rsidRPr="00E13476">
        <w:t xml:space="preserve">, </w:t>
      </w:r>
      <w:r>
        <w:rPr>
          <w:lang w:val="es-ES"/>
        </w:rPr>
        <w:t>si el objetivo es su consecución a finales de</w:t>
      </w:r>
      <w:r w:rsidR="004E4D28" w:rsidRPr="00952CED">
        <w:rPr>
          <w:lang w:val="es-ES"/>
        </w:rPr>
        <w:t xml:space="preserve"> 2023 (</w:t>
      </w:r>
      <w:r>
        <w:rPr>
          <w:lang w:val="es-ES"/>
        </w:rPr>
        <w:t xml:space="preserve">véase el siguiente </w:t>
      </w:r>
      <w:hyperlink r:id="rId26" w:history="1">
        <w:r w:rsidRPr="00066A8F">
          <w:rPr>
            <w:rStyle w:val="Hyperlink"/>
            <w:lang w:val="es-ES"/>
          </w:rPr>
          <w:t>Tablón</w:t>
        </w:r>
      </w:hyperlink>
      <w:r>
        <w:rPr>
          <w:lang w:val="es-ES"/>
        </w:rPr>
        <w:t>). Sin embargo, la finalidad para 2023 en relación con la utilización personal de Internet en los PMA ya se alcanzó en 2022, pasando de 20</w:t>
      </w:r>
      <w:r w:rsidR="003B02CF">
        <w:rPr>
          <w:lang w:val="es-ES"/>
        </w:rPr>
        <w:t>,</w:t>
      </w:r>
      <w:r>
        <w:rPr>
          <w:lang w:val="es-ES"/>
        </w:rPr>
        <w:t>3 en 2018 a 36,1</w:t>
      </w:r>
      <w:r w:rsidR="003B02CF">
        <w:rPr>
          <w:lang w:val="es-ES"/>
        </w:rPr>
        <w:t> </w:t>
      </w:r>
      <w:r>
        <w:rPr>
          <w:lang w:val="es-ES"/>
        </w:rPr>
        <w:t>en</w:t>
      </w:r>
      <w:r w:rsidR="00E60695">
        <w:rPr>
          <w:lang w:val="es-ES"/>
        </w:rPr>
        <w:t> </w:t>
      </w:r>
      <w:r>
        <w:rPr>
          <w:lang w:val="es-ES"/>
        </w:rPr>
        <w:t>2022, lo que supera la finalidad para 2023, fijada en</w:t>
      </w:r>
      <w:bookmarkStart w:id="59" w:name="lt_pId100"/>
      <w:bookmarkEnd w:id="58"/>
      <w:r w:rsidR="004E4D28" w:rsidRPr="00952CED">
        <w:rPr>
          <w:lang w:val="es-ES"/>
        </w:rPr>
        <w:t xml:space="preserve"> 30.</w:t>
      </w:r>
      <w:bookmarkEnd w:id="59"/>
    </w:p>
    <w:p w14:paraId="130A3D63" w14:textId="5AABE69B" w:rsidR="004E4D28" w:rsidRPr="00A74270" w:rsidRDefault="00A74270" w:rsidP="004E4D28">
      <w:pPr>
        <w:rPr>
          <w:lang w:val="es-ES"/>
        </w:rPr>
      </w:pPr>
      <w:bookmarkStart w:id="60" w:name="lt_pId101"/>
      <w:r w:rsidRPr="00A74270">
        <w:rPr>
          <w:lang w:val="es-ES"/>
        </w:rPr>
        <w:t xml:space="preserve">Las </w:t>
      </w:r>
      <w:r w:rsidR="00AE6CF5">
        <w:rPr>
          <w:lang w:val="es-ES"/>
        </w:rPr>
        <w:t>finalidades</w:t>
      </w:r>
      <w:r w:rsidRPr="003B02CF">
        <w:rPr>
          <w:lang w:val="es-ES"/>
        </w:rPr>
        <w:t xml:space="preserve"> de </w:t>
      </w:r>
      <w:r w:rsidRPr="00A74270">
        <w:rPr>
          <w:u w:val="single"/>
          <w:lang w:val="es-ES"/>
        </w:rPr>
        <w:t>accesibilidad para personas con discapacidad</w:t>
      </w:r>
      <w:r w:rsidRPr="00E13476">
        <w:t xml:space="preserve"> </w:t>
      </w:r>
      <w:r w:rsidRPr="00A74270">
        <w:rPr>
          <w:lang w:val="es-ES"/>
        </w:rPr>
        <w:t xml:space="preserve">muestran </w:t>
      </w:r>
      <w:r>
        <w:rPr>
          <w:lang w:val="es-ES"/>
        </w:rPr>
        <w:t>que el número de países que han establecido un marco reglamentario para garantizar la accesibilidad de las</w:t>
      </w:r>
      <w:r w:rsidR="003B02CF">
        <w:rPr>
          <w:lang w:val="es-ES"/>
        </w:rPr>
        <w:t> </w:t>
      </w:r>
      <w:r>
        <w:rPr>
          <w:lang w:val="es-ES"/>
        </w:rPr>
        <w:t xml:space="preserve">TIC para las personas con discapacidad ha aumentado en </w:t>
      </w:r>
      <w:r w:rsidRPr="00A74270">
        <w:rPr>
          <w:lang w:val="es-ES"/>
        </w:rPr>
        <w:t>casi el 50% en cuatro años (de</w:t>
      </w:r>
      <w:r w:rsidR="003B02CF">
        <w:rPr>
          <w:lang w:val="es-ES"/>
        </w:rPr>
        <w:t> </w:t>
      </w:r>
      <w:r w:rsidRPr="00A74270">
        <w:rPr>
          <w:lang w:val="es-ES"/>
        </w:rPr>
        <w:t>61 a 90</w:t>
      </w:r>
      <w:r>
        <w:rPr>
          <w:lang w:val="es-ES"/>
        </w:rPr>
        <w:t xml:space="preserve">). </w:t>
      </w:r>
      <w:r w:rsidRPr="00A74270">
        <w:rPr>
          <w:lang w:val="es-ES"/>
        </w:rPr>
        <w:t>Sin embargo, esas cifras distan todavía mucho de la finalidad para</w:t>
      </w:r>
      <w:bookmarkStart w:id="61" w:name="lt_pId102"/>
      <w:bookmarkEnd w:id="60"/>
      <w:r w:rsidR="004E4D28" w:rsidRPr="00A74270">
        <w:rPr>
          <w:lang w:val="es-ES"/>
        </w:rPr>
        <w:t xml:space="preserve"> 2023 </w:t>
      </w:r>
      <w:r>
        <w:rPr>
          <w:lang w:val="es-ES"/>
        </w:rPr>
        <w:t>(</w:t>
      </w:r>
      <w:r w:rsidR="00E13476">
        <w:rPr>
          <w:lang w:val="es-ES"/>
        </w:rPr>
        <w:t>"</w:t>
      </w:r>
      <w:r>
        <w:rPr>
          <w:lang w:val="es-ES"/>
        </w:rPr>
        <w:t>todos los países</w:t>
      </w:r>
      <w:r w:rsidR="00E13476">
        <w:rPr>
          <w:lang w:val="es-ES"/>
        </w:rPr>
        <w:t>"</w:t>
      </w:r>
      <w:r>
        <w:rPr>
          <w:lang w:val="es-ES"/>
        </w:rPr>
        <w:t>)</w:t>
      </w:r>
      <w:bookmarkStart w:id="62" w:name="lt_pId103"/>
      <w:bookmarkEnd w:id="61"/>
      <w:r w:rsidR="004E4D28" w:rsidRPr="00A74270">
        <w:rPr>
          <w:lang w:val="es-ES"/>
        </w:rPr>
        <w:t>.</w:t>
      </w:r>
      <w:bookmarkEnd w:id="62"/>
    </w:p>
    <w:p w14:paraId="0AE1B345" w14:textId="074A0DB4" w:rsidR="004E4D28" w:rsidRPr="00A74270" w:rsidRDefault="00A74270" w:rsidP="004E4D28">
      <w:pPr>
        <w:rPr>
          <w:lang w:val="es-ES"/>
        </w:rPr>
      </w:pPr>
      <w:bookmarkStart w:id="63" w:name="lt_pId104"/>
      <w:r w:rsidRPr="00A74270">
        <w:rPr>
          <w:u w:val="single"/>
          <w:lang w:val="es-ES"/>
        </w:rPr>
        <w:t>Acceso u</w:t>
      </w:r>
      <w:r w:rsidR="004E4D28" w:rsidRPr="00A74270">
        <w:rPr>
          <w:u w:val="single"/>
          <w:lang w:val="es-ES"/>
        </w:rPr>
        <w:t>rban</w:t>
      </w:r>
      <w:r w:rsidRPr="00A74270">
        <w:rPr>
          <w:u w:val="single"/>
          <w:lang w:val="es-ES"/>
        </w:rPr>
        <w:t>o</w:t>
      </w:r>
      <w:r w:rsidR="004E4D28" w:rsidRPr="00A74270">
        <w:rPr>
          <w:u w:val="single"/>
          <w:lang w:val="es-ES"/>
        </w:rPr>
        <w:t xml:space="preserve">-rural </w:t>
      </w:r>
      <w:r w:rsidRPr="00A74270">
        <w:rPr>
          <w:u w:val="single"/>
          <w:lang w:val="es-ES"/>
        </w:rPr>
        <w:t>a</w:t>
      </w:r>
      <w:r w:rsidR="004E4D28" w:rsidRPr="00A74270">
        <w:rPr>
          <w:u w:val="single"/>
          <w:lang w:val="es-ES"/>
        </w:rPr>
        <w:t xml:space="preserve"> Internet</w:t>
      </w:r>
      <w:r w:rsidR="004E4D28" w:rsidRPr="00A74270">
        <w:rPr>
          <w:lang w:val="es-ES"/>
        </w:rPr>
        <w:t xml:space="preserve">: </w:t>
      </w:r>
      <w:r w:rsidR="003B02CF">
        <w:rPr>
          <w:lang w:val="es-ES"/>
        </w:rPr>
        <w:t>e</w:t>
      </w:r>
      <w:r w:rsidRPr="00A74270">
        <w:rPr>
          <w:lang w:val="es-ES"/>
        </w:rPr>
        <w:t>n 2022 en todo el mundo cerca del</w:t>
      </w:r>
      <w:r w:rsidR="004E4D28" w:rsidRPr="00A74270">
        <w:rPr>
          <w:lang w:val="es-ES"/>
        </w:rPr>
        <w:t xml:space="preserve"> 82</w:t>
      </w:r>
      <w:r w:rsidRPr="00A74270">
        <w:rPr>
          <w:lang w:val="es-ES"/>
        </w:rPr>
        <w:t xml:space="preserve">% de los que </w:t>
      </w:r>
      <w:r>
        <w:rPr>
          <w:lang w:val="es-ES"/>
        </w:rPr>
        <w:t>residían en ciudades (51,7% en los PMA)</w:t>
      </w:r>
      <w:r w:rsidR="004E4D28" w:rsidRPr="00A74270">
        <w:rPr>
          <w:lang w:val="es-ES"/>
        </w:rPr>
        <w:t xml:space="preserve"> </w:t>
      </w:r>
      <w:r>
        <w:rPr>
          <w:lang w:val="es-ES"/>
        </w:rPr>
        <w:t xml:space="preserve">utilizaban Internet. </w:t>
      </w:r>
      <w:r w:rsidRPr="00A74270">
        <w:rPr>
          <w:lang w:val="es-ES"/>
        </w:rPr>
        <w:t xml:space="preserve">Esta cifra es 1,8 veces superior al porcentaje de usuarios de Internet en </w:t>
      </w:r>
      <w:r>
        <w:rPr>
          <w:lang w:val="es-ES"/>
        </w:rPr>
        <w:t>las zonas rurales (1,9 veces superior en los PMA</w:t>
      </w:r>
      <w:bookmarkStart w:id="64" w:name="lt_pId105"/>
      <w:bookmarkEnd w:id="63"/>
      <w:r w:rsidR="004E4D28" w:rsidRPr="00A74270">
        <w:rPr>
          <w:lang w:val="es-ES"/>
        </w:rPr>
        <w:t>).</w:t>
      </w:r>
      <w:bookmarkEnd w:id="64"/>
    </w:p>
    <w:p w14:paraId="0FA7094E" w14:textId="025E4C61" w:rsidR="004E4D28" w:rsidRPr="00A74270" w:rsidRDefault="00A74270" w:rsidP="004E4D28">
      <w:pPr>
        <w:rPr>
          <w:lang w:val="es-ES"/>
        </w:rPr>
      </w:pPr>
      <w:bookmarkStart w:id="65" w:name="lt_pId106"/>
      <w:r w:rsidRPr="00A74270">
        <w:rPr>
          <w:lang w:val="es-ES"/>
        </w:rPr>
        <w:t xml:space="preserve">No se dispone todavía de datos suficientes para evaluar los progresos realizados en el </w:t>
      </w:r>
      <w:r>
        <w:rPr>
          <w:u w:val="single"/>
          <w:lang w:val="es-ES"/>
        </w:rPr>
        <w:t>porcentaje de jóvenes/adultos con competencias en materia de telecomunicaciones/TIC</w:t>
      </w:r>
      <w:r w:rsidR="004E4D28" w:rsidRPr="00A74270">
        <w:rPr>
          <w:lang w:val="es-ES"/>
        </w:rPr>
        <w:t>.</w:t>
      </w:r>
      <w:bookmarkEnd w:id="65"/>
      <w:r w:rsidR="004E4D28" w:rsidRPr="00A74270">
        <w:rPr>
          <w:lang w:val="es-ES"/>
        </w:rPr>
        <w:t xml:space="preserve"> </w:t>
      </w:r>
      <w:bookmarkStart w:id="66" w:name="lt_pId107"/>
      <w:r w:rsidRPr="00A74270">
        <w:rPr>
          <w:lang w:val="es-ES"/>
        </w:rPr>
        <w:t>En lo que respecta a la penetración de Internet a nivel mundial, el</w:t>
      </w:r>
      <w:r w:rsidR="004E4D28" w:rsidRPr="00A74270">
        <w:rPr>
          <w:lang w:val="es-ES"/>
        </w:rPr>
        <w:t xml:space="preserve"> 74</w:t>
      </w:r>
      <w:r w:rsidRPr="00A74270">
        <w:rPr>
          <w:lang w:val="es-ES"/>
        </w:rPr>
        <w:t>,</w:t>
      </w:r>
      <w:r w:rsidR="004E4D28" w:rsidRPr="00A74270">
        <w:rPr>
          <w:lang w:val="es-ES"/>
        </w:rPr>
        <w:t>8</w:t>
      </w:r>
      <w:r w:rsidRPr="00A74270">
        <w:rPr>
          <w:lang w:val="es-ES"/>
        </w:rPr>
        <w:t>% de los jóvenes</w:t>
      </w:r>
      <w:r w:rsidR="004E4D28" w:rsidRPr="00A74270">
        <w:rPr>
          <w:lang w:val="es-ES"/>
        </w:rPr>
        <w:t xml:space="preserve"> (15</w:t>
      </w:r>
      <w:r w:rsidR="00E60695">
        <w:rPr>
          <w:lang w:val="es-ES"/>
        </w:rPr>
        <w:noBreakHyphen/>
      </w:r>
      <w:r w:rsidR="004E4D28" w:rsidRPr="00A74270">
        <w:rPr>
          <w:lang w:val="es-ES"/>
        </w:rPr>
        <w:t>24</w:t>
      </w:r>
      <w:r w:rsidR="00E60695">
        <w:rPr>
          <w:lang w:val="es-ES"/>
        </w:rPr>
        <w:t> </w:t>
      </w:r>
      <w:r w:rsidRPr="00A74270">
        <w:rPr>
          <w:lang w:val="es-ES"/>
        </w:rPr>
        <w:t>a</w:t>
      </w:r>
      <w:r>
        <w:rPr>
          <w:lang w:val="es-ES"/>
        </w:rPr>
        <w:t>ños) utiliza Internet, en comparación con el</w:t>
      </w:r>
      <w:r w:rsidR="004E4D28" w:rsidRPr="00A74270">
        <w:rPr>
          <w:lang w:val="es-ES"/>
        </w:rPr>
        <w:t xml:space="preserve"> 64</w:t>
      </w:r>
      <w:r>
        <w:rPr>
          <w:lang w:val="es-ES"/>
        </w:rPr>
        <w:t>,</w:t>
      </w:r>
      <w:r w:rsidR="004E4D28" w:rsidRPr="00A74270">
        <w:rPr>
          <w:lang w:val="es-ES"/>
        </w:rPr>
        <w:t>8</w:t>
      </w:r>
      <w:r>
        <w:rPr>
          <w:lang w:val="es-ES"/>
        </w:rPr>
        <w:t xml:space="preserve">% del resto de la población. </w:t>
      </w:r>
      <w:r w:rsidRPr="00A74270">
        <w:rPr>
          <w:lang w:val="es-ES"/>
        </w:rPr>
        <w:t xml:space="preserve">En el caso de los PMA, esas cifras son respectivamente </w:t>
      </w:r>
      <w:r>
        <w:rPr>
          <w:lang w:val="es-ES"/>
        </w:rPr>
        <w:t>del</w:t>
      </w:r>
      <w:bookmarkStart w:id="67" w:name="lt_pId108"/>
      <w:bookmarkEnd w:id="66"/>
      <w:r w:rsidR="004E4D28" w:rsidRPr="00A74270">
        <w:rPr>
          <w:lang w:val="es-ES"/>
        </w:rPr>
        <w:t xml:space="preserve"> 47</w:t>
      </w:r>
      <w:r w:rsidRPr="00A74270">
        <w:rPr>
          <w:lang w:val="es-ES"/>
        </w:rPr>
        <w:t>,</w:t>
      </w:r>
      <w:r w:rsidR="004E4D28" w:rsidRPr="00A74270">
        <w:rPr>
          <w:lang w:val="es-ES"/>
        </w:rPr>
        <w:t>5</w:t>
      </w:r>
      <w:r>
        <w:rPr>
          <w:lang w:val="es-ES"/>
        </w:rPr>
        <w:t>%</w:t>
      </w:r>
      <w:r w:rsidR="004E4D28" w:rsidRPr="00A74270">
        <w:rPr>
          <w:lang w:val="es-ES"/>
        </w:rPr>
        <w:t xml:space="preserve"> </w:t>
      </w:r>
      <w:r>
        <w:rPr>
          <w:lang w:val="es-ES"/>
        </w:rPr>
        <w:t>y el</w:t>
      </w:r>
      <w:r w:rsidR="004E4D28" w:rsidRPr="00A74270">
        <w:rPr>
          <w:lang w:val="es-ES"/>
        </w:rPr>
        <w:t xml:space="preserve"> 33</w:t>
      </w:r>
      <w:r>
        <w:rPr>
          <w:lang w:val="es-ES"/>
        </w:rPr>
        <w:t>,</w:t>
      </w:r>
      <w:r w:rsidR="004E4D28" w:rsidRPr="00A74270">
        <w:rPr>
          <w:lang w:val="es-ES"/>
        </w:rPr>
        <w:t>3</w:t>
      </w:r>
      <w:r>
        <w:rPr>
          <w:lang w:val="es-ES"/>
        </w:rPr>
        <w:t>%</w:t>
      </w:r>
      <w:r w:rsidR="004E4D28" w:rsidRPr="00A74270">
        <w:rPr>
          <w:lang w:val="es-ES"/>
        </w:rPr>
        <w:t>.</w:t>
      </w:r>
      <w:bookmarkEnd w:id="67"/>
    </w:p>
    <w:p w14:paraId="7C0ED554" w14:textId="553F657F" w:rsidR="004E4D28" w:rsidRPr="00D802AD" w:rsidRDefault="004E4D28" w:rsidP="004E4D28">
      <w:pPr>
        <w:pStyle w:val="Headingb"/>
        <w:rPr>
          <w:lang w:val="es-ES"/>
        </w:rPr>
      </w:pPr>
      <w:bookmarkStart w:id="68" w:name="lt_pId109"/>
      <w:r w:rsidRPr="00D802AD">
        <w:rPr>
          <w:lang w:val="es-ES"/>
        </w:rPr>
        <w:lastRenderedPageBreak/>
        <w:t>S</w:t>
      </w:r>
      <w:r w:rsidR="00350E76" w:rsidRPr="00D802AD">
        <w:rPr>
          <w:lang w:val="es-ES"/>
        </w:rPr>
        <w:t>ostenibilidad</w:t>
      </w:r>
      <w:bookmarkEnd w:id="68"/>
    </w:p>
    <w:p w14:paraId="601AFB3D" w14:textId="19080709" w:rsidR="004E4D28" w:rsidRPr="00350E76" w:rsidRDefault="00350E76" w:rsidP="004E4D28">
      <w:pPr>
        <w:rPr>
          <w:lang w:val="es-ES"/>
        </w:rPr>
      </w:pPr>
      <w:bookmarkStart w:id="69" w:name="lt_pId110"/>
      <w:r w:rsidRPr="00E11D06">
        <w:rPr>
          <w:lang w:val="es-ES"/>
        </w:rPr>
        <w:t xml:space="preserve">Se necesitan más datos para evaluar completamente las repercusiones del trabajo de la UIT con respecto al medioambiente. </w:t>
      </w:r>
      <w:r w:rsidRPr="00350E76">
        <w:rPr>
          <w:lang w:val="es-ES"/>
        </w:rPr>
        <w:t xml:space="preserve">Por ejemplo, se midió que la tasa de </w:t>
      </w:r>
      <w:r w:rsidRPr="00350E76">
        <w:rPr>
          <w:u w:val="single"/>
          <w:lang w:val="es-ES"/>
        </w:rPr>
        <w:t>reciclaje de residuos-e a nivel mundial</w:t>
      </w:r>
      <w:r w:rsidRPr="00E13476">
        <w:t xml:space="preserve"> </w:t>
      </w:r>
      <w:r w:rsidRPr="00350E76">
        <w:rPr>
          <w:lang w:val="es-ES"/>
        </w:rPr>
        <w:t>era del 20% en</w:t>
      </w:r>
      <w:bookmarkStart w:id="70" w:name="lt_pId111"/>
      <w:bookmarkEnd w:id="69"/>
      <w:r w:rsidR="004E4D28" w:rsidRPr="00350E76">
        <w:rPr>
          <w:lang w:val="es-ES"/>
        </w:rPr>
        <w:t xml:space="preserve"> 2017 </w:t>
      </w:r>
      <w:r>
        <w:rPr>
          <w:lang w:val="es-ES"/>
        </w:rPr>
        <w:t>y que rondaba el</w:t>
      </w:r>
      <w:r w:rsidR="004E4D28" w:rsidRPr="00350E76">
        <w:rPr>
          <w:lang w:val="es-ES"/>
        </w:rPr>
        <w:t xml:space="preserve"> 17</w:t>
      </w:r>
      <w:r>
        <w:rPr>
          <w:lang w:val="es-ES"/>
        </w:rPr>
        <w:t>% en 2019, antes de la crisis de</w:t>
      </w:r>
      <w:r w:rsidR="00E60695">
        <w:rPr>
          <w:lang w:val="es-ES"/>
        </w:rPr>
        <w:t xml:space="preserve"> </w:t>
      </w:r>
      <w:r>
        <w:rPr>
          <w:lang w:val="es-ES"/>
        </w:rPr>
        <w:t>l</w:t>
      </w:r>
      <w:r w:rsidR="00E60695">
        <w:rPr>
          <w:lang w:val="es-ES"/>
        </w:rPr>
        <w:t>a</w:t>
      </w:r>
      <w:r w:rsidR="004E4D28" w:rsidRPr="00350E76">
        <w:rPr>
          <w:lang w:val="es-ES"/>
        </w:rPr>
        <w:t xml:space="preserve"> COVID-19</w:t>
      </w:r>
      <w:r>
        <w:rPr>
          <w:lang w:val="es-ES"/>
        </w:rPr>
        <w:t xml:space="preserve">. No se dispone todavía de más datos. </w:t>
      </w:r>
      <w:r w:rsidRPr="00350E76">
        <w:rPr>
          <w:lang w:val="es-ES"/>
        </w:rPr>
        <w:t xml:space="preserve">Esos valores proceden del </w:t>
      </w:r>
      <w:bookmarkStart w:id="71" w:name="lt_pId113"/>
      <w:bookmarkEnd w:id="70"/>
      <w:r w:rsidR="002F42B1">
        <w:fldChar w:fldCharType="begin"/>
      </w:r>
      <w:r w:rsidR="002F42B1" w:rsidRPr="00350E76">
        <w:rPr>
          <w:lang w:val="es-ES"/>
        </w:rPr>
        <w:instrText>HYPERLINK "https://www.itu.int/en/ITU-D/Environment/Pages/Spotlight/Global-Ewaste-Monitor-2020.aspx"</w:instrText>
      </w:r>
      <w:r w:rsidR="002F42B1">
        <w:fldChar w:fldCharType="separate"/>
      </w:r>
      <w:r w:rsidR="004E4D28" w:rsidRPr="00350E76">
        <w:rPr>
          <w:rStyle w:val="Hyperlink"/>
          <w:lang w:val="es-ES"/>
        </w:rPr>
        <w:t>Global E-</w:t>
      </w:r>
      <w:proofErr w:type="spellStart"/>
      <w:r w:rsidR="004E4D28" w:rsidRPr="00350E76">
        <w:rPr>
          <w:rStyle w:val="Hyperlink"/>
          <w:lang w:val="es-ES"/>
        </w:rPr>
        <w:t>Waste</w:t>
      </w:r>
      <w:proofErr w:type="spellEnd"/>
      <w:r w:rsidR="004E4D28" w:rsidRPr="00350E76">
        <w:rPr>
          <w:rStyle w:val="Hyperlink"/>
          <w:lang w:val="es-ES"/>
        </w:rPr>
        <w:t xml:space="preserve"> Monitor</w:t>
      </w:r>
      <w:r w:rsidR="002F42B1">
        <w:rPr>
          <w:rStyle w:val="Hyperlink"/>
          <w:lang w:val="en-GB"/>
        </w:rPr>
        <w:fldChar w:fldCharType="end"/>
      </w:r>
      <w:r w:rsidR="004E4D28" w:rsidRPr="00350E76">
        <w:rPr>
          <w:lang w:val="es-ES"/>
        </w:rPr>
        <w:t xml:space="preserve">, </w:t>
      </w:r>
      <w:r w:rsidRPr="00350E76">
        <w:rPr>
          <w:lang w:val="es-ES"/>
        </w:rPr>
        <w:t xml:space="preserve">que se actualizará a </w:t>
      </w:r>
      <w:r>
        <w:rPr>
          <w:lang w:val="es-ES"/>
        </w:rPr>
        <w:t xml:space="preserve">finales de 2023. </w:t>
      </w:r>
      <w:r w:rsidRPr="00350E76">
        <w:rPr>
          <w:lang w:val="es-ES"/>
        </w:rPr>
        <w:t xml:space="preserve">No obstante, puede considerarse que la finalidad relativa a los residuos-e </w:t>
      </w:r>
      <w:r>
        <w:rPr>
          <w:lang w:val="es-ES"/>
        </w:rPr>
        <w:t xml:space="preserve">para 2023 no progresa adecuadamente (se sitúa en un mínimo del 30%). </w:t>
      </w:r>
      <w:r w:rsidRPr="00350E76">
        <w:rPr>
          <w:lang w:val="es-ES"/>
        </w:rPr>
        <w:t>Por otra parte, ya se ha alcanzado la finalidad de</w:t>
      </w:r>
      <w:r>
        <w:rPr>
          <w:lang w:val="es-ES"/>
        </w:rPr>
        <w:t xml:space="preserve"> que en 2023 el 50% de los países (más de 85) aplique políticas, leyes o reglamentos en materia de residuos-e: esta cifra pasó de 48 países en 2016 a cerca de 90 en 2020</w:t>
      </w:r>
      <w:bookmarkStart w:id="72" w:name="lt_pId115"/>
      <w:bookmarkEnd w:id="71"/>
      <w:r w:rsidR="004E4D28" w:rsidRPr="00350E76">
        <w:rPr>
          <w:lang w:val="es-ES"/>
        </w:rPr>
        <w:t>.</w:t>
      </w:r>
      <w:bookmarkEnd w:id="72"/>
    </w:p>
    <w:p w14:paraId="06253997" w14:textId="6402A1DC" w:rsidR="004E4D28" w:rsidRPr="006D3961" w:rsidRDefault="006D3961" w:rsidP="004E4D28">
      <w:pPr>
        <w:rPr>
          <w:lang w:val="es-ES"/>
        </w:rPr>
      </w:pPr>
      <w:bookmarkStart w:id="73" w:name="lt_pId116"/>
      <w:r w:rsidRPr="006D3961">
        <w:rPr>
          <w:lang w:val="es-ES"/>
        </w:rPr>
        <w:t xml:space="preserve">En lo que respecta al </w:t>
      </w:r>
      <w:r w:rsidRPr="006D3961">
        <w:rPr>
          <w:u w:val="single"/>
          <w:lang w:val="es-ES"/>
        </w:rPr>
        <w:t>impacto de las TIC en el cambio climático</w:t>
      </w:r>
      <w:r w:rsidR="004E4D28" w:rsidRPr="006D3961">
        <w:rPr>
          <w:lang w:val="es-ES"/>
        </w:rPr>
        <w:t xml:space="preserve">, </w:t>
      </w:r>
      <w:r w:rsidRPr="006D3961">
        <w:rPr>
          <w:lang w:val="es-ES"/>
        </w:rPr>
        <w:t>la finalidad ac</w:t>
      </w:r>
      <w:r>
        <w:rPr>
          <w:lang w:val="es-ES"/>
        </w:rPr>
        <w:t xml:space="preserve">tual se centra en la contribución de las TIC a la reducción de la huella medioambiental de otros sectores (reducción neta de gases de efecto invernadero gracias a las telecomunicaciones/TIC). </w:t>
      </w:r>
      <w:r w:rsidRPr="006D3961">
        <w:rPr>
          <w:lang w:val="es-ES"/>
        </w:rPr>
        <w:t>La UIT ha elaborado una serie de Recomendaciones destinadas a medir ese impacto (véanse los traba</w:t>
      </w:r>
      <w:r>
        <w:rPr>
          <w:lang w:val="es-ES"/>
        </w:rPr>
        <w:t>jos de la</w:t>
      </w:r>
      <w:bookmarkStart w:id="74" w:name="lt_pId117"/>
      <w:bookmarkEnd w:id="73"/>
      <w:r w:rsidR="004E4D28" w:rsidRPr="006D3961">
        <w:rPr>
          <w:lang w:val="es-ES"/>
        </w:rPr>
        <w:t xml:space="preserve"> </w:t>
      </w:r>
      <w:hyperlink r:id="rId27" w:history="1">
        <w:r w:rsidRPr="006D3961">
          <w:rPr>
            <w:rStyle w:val="Hyperlink"/>
            <w:lang w:val="es-ES"/>
          </w:rPr>
          <w:t>C9 de la CE</w:t>
        </w:r>
        <w:r w:rsidR="00E13476">
          <w:rPr>
            <w:rStyle w:val="Hyperlink"/>
            <w:lang w:val="es-ES"/>
          </w:rPr>
          <w:t> </w:t>
        </w:r>
        <w:r w:rsidRPr="006D3961">
          <w:rPr>
            <w:rStyle w:val="Hyperlink"/>
            <w:lang w:val="es-ES"/>
          </w:rPr>
          <w:t>5 del UIT-T</w:t>
        </w:r>
      </w:hyperlink>
      <w:r w:rsidR="004E4D28" w:rsidRPr="006D3961">
        <w:rPr>
          <w:lang w:val="es-ES"/>
        </w:rPr>
        <w:t xml:space="preserve">), </w:t>
      </w:r>
      <w:r>
        <w:rPr>
          <w:lang w:val="es-ES"/>
        </w:rPr>
        <w:t>pero todavía no se han utilizado esas metodologías para recabar datos</w:t>
      </w:r>
      <w:r w:rsidR="004E4D28" w:rsidRPr="006D3961">
        <w:rPr>
          <w:lang w:val="es-ES"/>
        </w:rPr>
        <w:t>.</w:t>
      </w:r>
      <w:bookmarkEnd w:id="74"/>
    </w:p>
    <w:p w14:paraId="5D1F14F2" w14:textId="0A910609" w:rsidR="004E4D28" w:rsidRPr="006D3961" w:rsidRDefault="006D3961" w:rsidP="004E4D28">
      <w:pPr>
        <w:rPr>
          <w:lang w:val="es-ES"/>
        </w:rPr>
      </w:pPr>
      <w:bookmarkStart w:id="75" w:name="lt_pId118"/>
      <w:r w:rsidRPr="006D3961">
        <w:rPr>
          <w:lang w:val="es-ES"/>
        </w:rPr>
        <w:t xml:space="preserve">Otra variable </w:t>
      </w:r>
      <w:r w:rsidR="00AE6CF5">
        <w:rPr>
          <w:lang w:val="es-ES"/>
        </w:rPr>
        <w:t>relevante</w:t>
      </w:r>
      <w:r w:rsidRPr="006D3961">
        <w:rPr>
          <w:lang w:val="es-ES"/>
        </w:rPr>
        <w:t xml:space="preserve"> para la que no hay finalidad para 2023 es la </w:t>
      </w:r>
      <w:r>
        <w:rPr>
          <w:u w:val="single"/>
          <w:lang w:val="es-ES"/>
        </w:rPr>
        <w:t>huella medioambiental de las TIC global</w:t>
      </w:r>
      <w:r w:rsidR="004E4D28" w:rsidRPr="006D3961">
        <w:rPr>
          <w:lang w:val="es-ES"/>
        </w:rPr>
        <w:t>.</w:t>
      </w:r>
      <w:bookmarkEnd w:id="75"/>
      <w:r w:rsidR="004E4D28" w:rsidRPr="006D3961">
        <w:rPr>
          <w:lang w:val="es-ES"/>
        </w:rPr>
        <w:t xml:space="preserve"> </w:t>
      </w:r>
      <w:bookmarkStart w:id="76" w:name="lt_pId119"/>
      <w:r w:rsidRPr="006D3961">
        <w:rPr>
          <w:lang w:val="es-ES"/>
        </w:rPr>
        <w:t>La</w:t>
      </w:r>
      <w:r w:rsidR="004E4D28" w:rsidRPr="006D3961">
        <w:rPr>
          <w:lang w:val="es-ES"/>
        </w:rPr>
        <w:t xml:space="preserve"> </w:t>
      </w:r>
      <w:hyperlink r:id="rId28" w:history="1">
        <w:r w:rsidR="004E4D28" w:rsidRPr="006D3961">
          <w:rPr>
            <w:rStyle w:val="Hyperlink"/>
            <w:lang w:val="es-ES"/>
          </w:rPr>
          <w:t>GeSi</w:t>
        </w:r>
      </w:hyperlink>
      <w:r w:rsidR="004E4D28" w:rsidRPr="006D3961">
        <w:rPr>
          <w:lang w:val="es-ES"/>
        </w:rPr>
        <w:t xml:space="preserve"> </w:t>
      </w:r>
      <w:r w:rsidRPr="006D3961">
        <w:rPr>
          <w:lang w:val="es-ES"/>
        </w:rPr>
        <w:t>definió en 2015 un valor de referencia para</w:t>
      </w:r>
      <w:r>
        <w:rPr>
          <w:lang w:val="es-ES"/>
        </w:rPr>
        <w:t xml:space="preserve"> medir las emisiones de</w:t>
      </w:r>
      <w:r w:rsidR="005658C7">
        <w:rPr>
          <w:lang w:val="es-ES"/>
        </w:rPr>
        <w:t> </w:t>
      </w:r>
      <w:r>
        <w:rPr>
          <w:lang w:val="es-ES"/>
        </w:rPr>
        <w:t xml:space="preserve">GEI totales del sector de las TIC, a saber, </w:t>
      </w:r>
      <w:r>
        <w:rPr>
          <w:b/>
          <w:bCs/>
          <w:u w:val="single"/>
          <w:lang w:val="es-ES"/>
        </w:rPr>
        <w:t>610 tCO</w:t>
      </w:r>
      <w:r w:rsidRPr="006D3961">
        <w:rPr>
          <w:b/>
          <w:bCs/>
          <w:u w:val="single"/>
          <w:vertAlign w:val="subscript"/>
          <w:lang w:val="es-ES"/>
        </w:rPr>
        <w:t>2</w:t>
      </w:r>
      <w:r>
        <w:rPr>
          <w:b/>
          <w:bCs/>
          <w:u w:val="single"/>
          <w:lang w:val="es-ES"/>
        </w:rPr>
        <w:t>e/año</w:t>
      </w:r>
      <w:r>
        <w:rPr>
          <w:lang w:val="es-ES"/>
        </w:rPr>
        <w:t>, utilizando las metodologías de la</w:t>
      </w:r>
      <w:r w:rsidR="005658C7">
        <w:rPr>
          <w:lang w:val="es-ES"/>
        </w:rPr>
        <w:t> </w:t>
      </w:r>
      <w:r>
        <w:rPr>
          <w:lang w:val="es-ES"/>
        </w:rPr>
        <w:t>C9 de la CE</w:t>
      </w:r>
      <w:r w:rsidR="00D802AD">
        <w:rPr>
          <w:lang w:val="es-ES"/>
        </w:rPr>
        <w:t> </w:t>
      </w:r>
      <w:r>
        <w:rPr>
          <w:lang w:val="es-ES"/>
        </w:rPr>
        <w:t xml:space="preserve">5 del UIT-T mencionadas. </w:t>
      </w:r>
      <w:r w:rsidRPr="006D3961">
        <w:rPr>
          <w:lang w:val="es-ES"/>
        </w:rPr>
        <w:t>Por el momento, la UIT está haciendo un se</w:t>
      </w:r>
      <w:r>
        <w:rPr>
          <w:lang w:val="es-ES"/>
        </w:rPr>
        <w:t>guimiento de las emisiones, la utilización energética y los compromisos climáticos de las 150</w:t>
      </w:r>
      <w:r w:rsidR="005658C7">
        <w:rPr>
          <w:lang w:val="es-ES"/>
        </w:rPr>
        <w:t> </w:t>
      </w:r>
      <w:r>
        <w:rPr>
          <w:lang w:val="es-ES"/>
        </w:rPr>
        <w:t>empresas tecnológicas más importantes (que representan cerca del 75% del total de la industria tecnológica) en el marco de su informe de evaluación</w:t>
      </w:r>
      <w:bookmarkStart w:id="77" w:name="lt_pId121"/>
      <w:bookmarkEnd w:id="76"/>
      <w:r w:rsidR="004E4D28" w:rsidRPr="006D3961">
        <w:rPr>
          <w:lang w:val="es-ES"/>
        </w:rPr>
        <w:t xml:space="preserve">: </w:t>
      </w:r>
      <w:hyperlink r:id="rId29" w:history="1">
        <w:r w:rsidR="004E4D28" w:rsidRPr="006D3961">
          <w:rPr>
            <w:rStyle w:val="Hyperlink"/>
            <w:lang w:val="es-ES"/>
          </w:rPr>
          <w:t>Greening Digital Companies</w:t>
        </w:r>
      </w:hyperlink>
      <w:r w:rsidR="004E4D28" w:rsidRPr="006D3961">
        <w:rPr>
          <w:lang w:val="es-ES"/>
        </w:rPr>
        <w:t>.</w:t>
      </w:r>
      <w:bookmarkEnd w:id="77"/>
      <w:r w:rsidR="004E4D28" w:rsidRPr="006D3961">
        <w:rPr>
          <w:lang w:val="es-ES"/>
        </w:rPr>
        <w:t xml:space="preserve"> </w:t>
      </w:r>
      <w:bookmarkStart w:id="78" w:name="lt_pId122"/>
      <w:r w:rsidRPr="006D3961">
        <w:rPr>
          <w:lang w:val="es-ES"/>
        </w:rPr>
        <w:t>Los datos y la información sobre los compromisos se ob</w:t>
      </w:r>
      <w:r>
        <w:rPr>
          <w:lang w:val="es-ES"/>
        </w:rPr>
        <w:t xml:space="preserve">tienen directamente de esas empresas. </w:t>
      </w:r>
      <w:r w:rsidRPr="006D3961">
        <w:rPr>
          <w:lang w:val="es-ES"/>
        </w:rPr>
        <w:t>Véanse también los</w:t>
      </w:r>
      <w:bookmarkStart w:id="79" w:name="lt_pId123"/>
      <w:bookmarkEnd w:id="78"/>
      <w:r w:rsidR="004E4D28" w:rsidRPr="006D3961">
        <w:rPr>
          <w:lang w:val="es-ES"/>
        </w:rPr>
        <w:t xml:space="preserve"> </w:t>
      </w:r>
      <w:hyperlink r:id="rId30" w:history="1">
        <w:r w:rsidRPr="006D3961">
          <w:rPr>
            <w:rStyle w:val="Hyperlink"/>
            <w:lang w:val="es-ES"/>
          </w:rPr>
          <w:t>datos destacados</w:t>
        </w:r>
      </w:hyperlink>
      <w:r w:rsidR="004E4D28" w:rsidRPr="006D3961">
        <w:rPr>
          <w:lang w:val="es-ES"/>
        </w:rPr>
        <w:t xml:space="preserve"> </w:t>
      </w:r>
      <w:r w:rsidRPr="006D3961">
        <w:rPr>
          <w:lang w:val="es-ES"/>
        </w:rPr>
        <w:t>de</w:t>
      </w:r>
      <w:r>
        <w:rPr>
          <w:lang w:val="es-ES"/>
        </w:rPr>
        <w:t xml:space="preserve"> este Informe, cuya </w:t>
      </w:r>
      <w:r w:rsidR="00AE6CF5">
        <w:rPr>
          <w:lang w:val="es-ES"/>
        </w:rPr>
        <w:t>publicación está prevista para julio de</w:t>
      </w:r>
      <w:r w:rsidR="00E13476">
        <w:rPr>
          <w:lang w:val="es-ES"/>
        </w:rPr>
        <w:t> </w:t>
      </w:r>
      <w:r>
        <w:rPr>
          <w:lang w:val="es-ES"/>
        </w:rPr>
        <w:t>2023</w:t>
      </w:r>
      <w:bookmarkStart w:id="80" w:name="lt_pId124"/>
      <w:bookmarkEnd w:id="79"/>
      <w:r w:rsidR="004E4D28" w:rsidRPr="006D3961">
        <w:rPr>
          <w:lang w:val="es-ES"/>
        </w:rPr>
        <w:t>.</w:t>
      </w:r>
      <w:bookmarkEnd w:id="80"/>
    </w:p>
    <w:p w14:paraId="0C735F82" w14:textId="5C41E945" w:rsidR="004E4D28" w:rsidRPr="00BE53C8" w:rsidRDefault="00BE53C8" w:rsidP="004E4D28">
      <w:pPr>
        <w:rPr>
          <w:lang w:val="es-ES"/>
        </w:rPr>
      </w:pPr>
      <w:bookmarkStart w:id="81" w:name="lt_pId125"/>
      <w:r w:rsidRPr="00BE53C8">
        <w:rPr>
          <w:lang w:val="es-ES"/>
        </w:rPr>
        <w:t xml:space="preserve">En cuanto a la finalidad sobre </w:t>
      </w:r>
      <w:r w:rsidRPr="00BE53C8">
        <w:rPr>
          <w:u w:val="single"/>
          <w:lang w:val="es-ES"/>
        </w:rPr>
        <w:t>ciberseguridad</w:t>
      </w:r>
      <w:r w:rsidRPr="00BE53C8">
        <w:rPr>
          <w:lang w:val="es-ES"/>
        </w:rPr>
        <w:t xml:space="preserve"> (</w:t>
      </w:r>
      <w:r w:rsidR="00E13476">
        <w:rPr>
          <w:lang w:val="es-ES"/>
        </w:rPr>
        <w:t>"</w:t>
      </w:r>
      <w:r w:rsidRPr="00BE53C8">
        <w:rPr>
          <w:lang w:val="es-ES"/>
        </w:rPr>
        <w:t>mayor preparación de los países en materia de ciberseguridad mediante capacidades esenciales, a saber, existencia de una estrategia, de equipos nacionales de intervención en caso de</w:t>
      </w:r>
      <w:r>
        <w:rPr>
          <w:lang w:val="es-ES"/>
        </w:rPr>
        <w:t xml:space="preserve"> emergencia o incidente informático y de legislación</w:t>
      </w:r>
      <w:r w:rsidR="00E13476">
        <w:rPr>
          <w:lang w:val="es-ES"/>
        </w:rPr>
        <w:t>"</w:t>
      </w:r>
      <w:r>
        <w:rPr>
          <w:lang w:val="es-ES"/>
        </w:rPr>
        <w:t>), el porcentaje de países con EIII/EIEI ha pasado del 55% en 2018 al 65% en 2022</w:t>
      </w:r>
      <w:bookmarkStart w:id="82" w:name="lt_pId126"/>
      <w:bookmarkEnd w:id="81"/>
      <w:r w:rsidR="004E4D28" w:rsidRPr="00BE53C8">
        <w:rPr>
          <w:lang w:val="es-ES"/>
        </w:rPr>
        <w:t>.</w:t>
      </w:r>
      <w:bookmarkEnd w:id="82"/>
    </w:p>
    <w:p w14:paraId="583F049E" w14:textId="57BC18FD" w:rsidR="00C21DA9" w:rsidRPr="00C21DA9" w:rsidRDefault="00BE53C8" w:rsidP="00BE53C8">
      <w:pPr>
        <w:rPr>
          <w:lang w:val="es-ES"/>
        </w:rPr>
      </w:pPr>
      <w:r>
        <w:rPr>
          <w:lang w:val="es-ES"/>
        </w:rPr>
        <w:t>Pronto estarán disponibles los datos sobre el</w:t>
      </w:r>
      <w:r w:rsidR="004E4D28" w:rsidRPr="00C21DA9">
        <w:rPr>
          <w:lang w:val="es-ES"/>
        </w:rPr>
        <w:t xml:space="preserve"> </w:t>
      </w:r>
      <w:r w:rsidR="00C21DA9" w:rsidRPr="00C21DA9">
        <w:rPr>
          <w:lang w:val="es-ES"/>
        </w:rPr>
        <w:t xml:space="preserve">número de países con un plan nacional de telecomunicaciones de emergencia integrado en sus </w:t>
      </w:r>
      <w:r w:rsidR="00C21DA9" w:rsidRPr="00BE53C8">
        <w:rPr>
          <w:u w:val="single"/>
          <w:lang w:val="es-ES"/>
        </w:rPr>
        <w:t>estrategias</w:t>
      </w:r>
      <w:r w:rsidR="00C21DA9" w:rsidRPr="00C21DA9">
        <w:rPr>
          <w:lang w:val="es-ES"/>
        </w:rPr>
        <w:t xml:space="preserve"> nacionales y locales de </w:t>
      </w:r>
      <w:r w:rsidR="00C21DA9" w:rsidRPr="00C21DA9">
        <w:rPr>
          <w:u w:val="single"/>
          <w:lang w:val="es-ES"/>
        </w:rPr>
        <w:t>reducción del riesgo de catástrofes</w:t>
      </w:r>
      <w:r w:rsidR="004E4D28" w:rsidRPr="00C21DA9">
        <w:rPr>
          <w:lang w:val="es-ES"/>
        </w:rPr>
        <w:t xml:space="preserve">. </w:t>
      </w:r>
      <w:bookmarkStart w:id="83" w:name="lt_pId128"/>
      <w:r w:rsidRPr="00BE53C8">
        <w:rPr>
          <w:lang w:val="es-ES"/>
        </w:rPr>
        <w:t>Sin embargo, el valor de referencia disponible (2020) muestra que sólo 25 países declararon disponer de un plan de ese tipo aque</w:t>
      </w:r>
      <w:r>
        <w:rPr>
          <w:lang w:val="es-ES"/>
        </w:rPr>
        <w:t xml:space="preserve">l año, por lo que puede que la finalidad </w:t>
      </w:r>
      <w:r w:rsidR="00AE6CF5">
        <w:rPr>
          <w:lang w:val="es-ES"/>
        </w:rPr>
        <w:t>(</w:t>
      </w:r>
      <w:r w:rsidR="00E13476">
        <w:rPr>
          <w:lang w:val="es-ES"/>
        </w:rPr>
        <w:t>"</w:t>
      </w:r>
      <w:r w:rsidR="00AE6CF5" w:rsidRPr="000055E1">
        <w:rPr>
          <w:lang w:val="es-ES"/>
        </w:rPr>
        <w:t>que todos los países hayan integrado un plan nacional de telecomunicaciones de emergencia en sus estrategias nacionales y locales de reducción del riesgo de catástrofes</w:t>
      </w:r>
      <w:r w:rsidR="00E13476">
        <w:rPr>
          <w:lang w:val="es-ES"/>
        </w:rPr>
        <w:t>"</w:t>
      </w:r>
      <w:r w:rsidR="00AE6CF5">
        <w:rPr>
          <w:lang w:val="es-ES"/>
        </w:rPr>
        <w:t xml:space="preserve">) </w:t>
      </w:r>
      <w:r>
        <w:rPr>
          <w:lang w:val="es-ES"/>
        </w:rPr>
        <w:t>no progrese adecuadamente</w:t>
      </w:r>
      <w:bookmarkEnd w:id="83"/>
      <w:r>
        <w:rPr>
          <w:lang w:val="es-ES"/>
        </w:rPr>
        <w:t>.</w:t>
      </w:r>
    </w:p>
    <w:p w14:paraId="6187363D" w14:textId="5B0D631C" w:rsidR="004E4D28" w:rsidRPr="00BE2E58" w:rsidRDefault="004E4D28" w:rsidP="004E4D28">
      <w:pPr>
        <w:pStyle w:val="Headingb"/>
        <w:rPr>
          <w:lang w:val="es-ES"/>
        </w:rPr>
      </w:pPr>
      <w:bookmarkStart w:id="84" w:name="lt_pId129"/>
      <w:r w:rsidRPr="00BE2E58">
        <w:rPr>
          <w:lang w:val="es-ES"/>
        </w:rPr>
        <w:lastRenderedPageBreak/>
        <w:t>Innova</w:t>
      </w:r>
      <w:r w:rsidR="00BE53C8" w:rsidRPr="00BE2E58">
        <w:rPr>
          <w:lang w:val="es-ES"/>
        </w:rPr>
        <w:t>ción</w:t>
      </w:r>
      <w:bookmarkEnd w:id="84"/>
    </w:p>
    <w:p w14:paraId="1B38A0CC" w14:textId="556BB3B9" w:rsidR="004E4D28" w:rsidRPr="00701856" w:rsidRDefault="00701856" w:rsidP="005658C7">
      <w:pPr>
        <w:keepNext/>
        <w:keepLines/>
        <w:rPr>
          <w:lang w:val="es-ES"/>
        </w:rPr>
      </w:pPr>
      <w:bookmarkStart w:id="85" w:name="lt_pId130"/>
      <w:r w:rsidRPr="00701856">
        <w:rPr>
          <w:lang w:val="es-ES"/>
        </w:rPr>
        <w:t xml:space="preserve">La finalidad para 2023 que evalúa los progresos para alcanzar este objetivo reza </w:t>
      </w:r>
      <w:r w:rsidR="00E13476">
        <w:rPr>
          <w:lang w:val="es-ES"/>
        </w:rPr>
        <w:t>"</w:t>
      </w:r>
      <w:r w:rsidRPr="00701856">
        <w:rPr>
          <w:lang w:val="es-ES"/>
        </w:rPr>
        <w:t>que todos los países dispongan de políticas y/o es</w:t>
      </w:r>
      <w:r>
        <w:rPr>
          <w:lang w:val="es-ES"/>
        </w:rPr>
        <w:t>trategias encaminadas a fomentar la innovación centrada en las telecomunicaciones/TIC</w:t>
      </w:r>
      <w:r w:rsidR="00E13476">
        <w:rPr>
          <w:lang w:val="es-ES"/>
        </w:rPr>
        <w:t>"</w:t>
      </w:r>
      <w:r w:rsidR="004E4D28" w:rsidRPr="00701856">
        <w:rPr>
          <w:lang w:val="es-ES"/>
        </w:rPr>
        <w:t>.</w:t>
      </w:r>
      <w:bookmarkEnd w:id="85"/>
      <w:r w:rsidR="004E4D28" w:rsidRPr="00701856">
        <w:rPr>
          <w:lang w:val="es-ES"/>
        </w:rPr>
        <w:t xml:space="preserve"> </w:t>
      </w:r>
      <w:bookmarkStart w:id="86" w:name="lt_pId131"/>
      <w:r w:rsidRPr="00701856">
        <w:rPr>
          <w:lang w:val="es-ES"/>
        </w:rPr>
        <w:t xml:space="preserve">Los datos reales obtenidos se refieren al </w:t>
      </w:r>
      <w:r w:rsidR="00E13476">
        <w:rPr>
          <w:lang w:val="es-ES"/>
        </w:rPr>
        <w:t>"</w:t>
      </w:r>
      <w:r w:rsidRPr="00701856">
        <w:rPr>
          <w:lang w:val="es-ES"/>
        </w:rPr>
        <w:t>número de países con políticas/est</w:t>
      </w:r>
      <w:r>
        <w:rPr>
          <w:lang w:val="es-ES"/>
        </w:rPr>
        <w:t>rategias de fomento de la innovación</w:t>
      </w:r>
      <w:r w:rsidR="00E13476">
        <w:rPr>
          <w:lang w:val="es-ES"/>
        </w:rPr>
        <w:t>"</w:t>
      </w:r>
      <w:r w:rsidR="004E4D28" w:rsidRPr="00701856">
        <w:rPr>
          <w:lang w:val="es-ES"/>
        </w:rPr>
        <w:t xml:space="preserve"> (no</w:t>
      </w:r>
      <w:r>
        <w:rPr>
          <w:lang w:val="es-ES"/>
        </w:rPr>
        <w:t xml:space="preserve"> específicamente </w:t>
      </w:r>
      <w:r w:rsidR="00E13476">
        <w:rPr>
          <w:lang w:val="es-ES"/>
        </w:rPr>
        <w:t>"</w:t>
      </w:r>
      <w:r>
        <w:rPr>
          <w:lang w:val="es-ES"/>
        </w:rPr>
        <w:t>centradas en las telecomunicaciones/TIC</w:t>
      </w:r>
      <w:r w:rsidR="00E13476">
        <w:rPr>
          <w:lang w:val="es-ES"/>
        </w:rPr>
        <w:t>"</w:t>
      </w:r>
      <w:r>
        <w:rPr>
          <w:lang w:val="es-ES"/>
        </w:rPr>
        <w:t>). Con esa salvedad, el número de países ha pasado de 66 en 2016 a 93 en 2022, lo que todavía dista mucho de</w:t>
      </w:r>
      <w:r w:rsidR="00AE6CF5">
        <w:rPr>
          <w:lang w:val="es-ES"/>
        </w:rPr>
        <w:t xml:space="preserve"> alcanzar a</w:t>
      </w:r>
      <w:r>
        <w:rPr>
          <w:lang w:val="es-ES"/>
        </w:rPr>
        <w:t xml:space="preserve"> </w:t>
      </w:r>
      <w:r w:rsidR="00E13476">
        <w:rPr>
          <w:lang w:val="es-ES"/>
        </w:rPr>
        <w:t>"</w:t>
      </w:r>
      <w:r>
        <w:rPr>
          <w:lang w:val="es-ES"/>
        </w:rPr>
        <w:t>todos</w:t>
      </w:r>
      <w:r w:rsidR="00E13476">
        <w:rPr>
          <w:lang w:val="es-ES"/>
        </w:rPr>
        <w:t>"</w:t>
      </w:r>
      <w:r w:rsidR="00AE6CF5">
        <w:rPr>
          <w:lang w:val="es-ES"/>
        </w:rPr>
        <w:t xml:space="preserve"> los países</w:t>
      </w:r>
      <w:bookmarkStart w:id="87" w:name="lt_pId134"/>
      <w:bookmarkEnd w:id="86"/>
      <w:r w:rsidR="004E4D28" w:rsidRPr="00701856">
        <w:rPr>
          <w:lang w:val="es-ES"/>
        </w:rPr>
        <w:t>.</w:t>
      </w:r>
      <w:bookmarkEnd w:id="87"/>
    </w:p>
    <w:p w14:paraId="667D7565" w14:textId="5158C927" w:rsidR="004E4D28" w:rsidRPr="00E90366" w:rsidRDefault="00701856" w:rsidP="004E4D28">
      <w:pPr>
        <w:pStyle w:val="Headingb"/>
        <w:rPr>
          <w:lang w:val="es-ES"/>
        </w:rPr>
      </w:pPr>
      <w:bookmarkStart w:id="88" w:name="lt_pId135"/>
      <w:r w:rsidRPr="00E96F80">
        <w:rPr>
          <w:lang w:val="es-ES"/>
        </w:rPr>
        <w:t>Asociaciones</w:t>
      </w:r>
      <w:bookmarkEnd w:id="88"/>
    </w:p>
    <w:p w14:paraId="760D81E0" w14:textId="3E047183" w:rsidR="004E4D28" w:rsidRPr="006C1E3D" w:rsidRDefault="00F307AE" w:rsidP="004E4D28">
      <w:pPr>
        <w:rPr>
          <w:lang w:val="es-ES"/>
        </w:rPr>
      </w:pPr>
      <w:bookmarkStart w:id="89" w:name="lt_pId136"/>
      <w:r w:rsidRPr="00E90366">
        <w:rPr>
          <w:lang w:val="es-ES"/>
        </w:rPr>
        <w:t xml:space="preserve">Para evaluar el incremento de las </w:t>
      </w:r>
      <w:r w:rsidR="00E96F80">
        <w:rPr>
          <w:lang w:val="es-ES"/>
        </w:rPr>
        <w:t>"</w:t>
      </w:r>
      <w:r w:rsidRPr="00E90366">
        <w:rPr>
          <w:lang w:val="es-ES"/>
        </w:rPr>
        <w:t>asociaciones efectivas con interesados y la cooperación con otras organizaciones y entidades del entorno de las telecomunicaciones/TIC</w:t>
      </w:r>
      <w:r w:rsidR="00B55272">
        <w:rPr>
          <w:lang w:val="es-ES"/>
        </w:rPr>
        <w:t>"</w:t>
      </w:r>
      <w:r w:rsidRPr="00E90366">
        <w:rPr>
          <w:lang w:val="es-ES"/>
        </w:rPr>
        <w:t xml:space="preserve"> hemos estado utilizando una medida cualitativa a partir de la encuesta anual a los </w:t>
      </w:r>
      <w:r w:rsidR="00E96F80">
        <w:rPr>
          <w:lang w:val="es-ES"/>
        </w:rPr>
        <w:t>m</w:t>
      </w:r>
      <w:r w:rsidRPr="00E90366">
        <w:rPr>
          <w:lang w:val="es-ES"/>
        </w:rPr>
        <w:t>iembros de la</w:t>
      </w:r>
      <w:r w:rsidR="005658C7">
        <w:rPr>
          <w:lang w:val="es-ES"/>
        </w:rPr>
        <w:t> </w:t>
      </w:r>
      <w:r w:rsidRPr="00E90366">
        <w:rPr>
          <w:lang w:val="es-ES"/>
        </w:rPr>
        <w:t xml:space="preserve">UIT. </w:t>
      </w:r>
      <w:r w:rsidRPr="006C1E3D">
        <w:rPr>
          <w:lang w:val="es-ES"/>
        </w:rPr>
        <w:t xml:space="preserve">Después de 2019 se añadieron dos preguntas: </w:t>
      </w:r>
      <w:r w:rsidR="00B55272">
        <w:rPr>
          <w:lang w:val="es-ES"/>
        </w:rPr>
        <w:t>"</w:t>
      </w:r>
      <w:r w:rsidR="00E96F80">
        <w:rPr>
          <w:lang w:val="es-ES"/>
        </w:rPr>
        <w:t>¿</w:t>
      </w:r>
      <w:r w:rsidR="006C1E3D" w:rsidRPr="006C1E3D">
        <w:rPr>
          <w:lang w:val="es-ES"/>
        </w:rPr>
        <w:t>Su organización está colaborando con otras partes interesadas en las TIC más que en años anteriores</w:t>
      </w:r>
      <w:bookmarkStart w:id="90" w:name="lt_pId137"/>
      <w:bookmarkEnd w:id="89"/>
      <w:r w:rsidR="00E96F80">
        <w:rPr>
          <w:lang w:val="es-ES"/>
        </w:rPr>
        <w:t>?</w:t>
      </w:r>
      <w:r w:rsidR="00B55272">
        <w:rPr>
          <w:lang w:val="es-ES"/>
        </w:rPr>
        <w:t>"</w:t>
      </w:r>
      <w:r w:rsidR="004E4D28" w:rsidRPr="006C1E3D">
        <w:rPr>
          <w:lang w:val="es-ES"/>
        </w:rPr>
        <w:t xml:space="preserve"> </w:t>
      </w:r>
      <w:r w:rsidR="006C1E3D" w:rsidRPr="006C1E3D">
        <w:rPr>
          <w:lang w:val="es-ES"/>
        </w:rPr>
        <w:t>y</w:t>
      </w:r>
      <w:r w:rsidR="004E4D28" w:rsidRPr="006C1E3D">
        <w:rPr>
          <w:lang w:val="es-ES"/>
        </w:rPr>
        <w:t xml:space="preserve"> 2) </w:t>
      </w:r>
      <w:r w:rsidR="00B55272">
        <w:rPr>
          <w:lang w:val="es-ES"/>
        </w:rPr>
        <w:t>"</w:t>
      </w:r>
      <w:r w:rsidR="00E96F80">
        <w:rPr>
          <w:lang w:val="es-ES"/>
        </w:rPr>
        <w:t>¿</w:t>
      </w:r>
      <w:r w:rsidR="006C1E3D">
        <w:rPr>
          <w:lang w:val="es-ES"/>
        </w:rPr>
        <w:t>Su organización se está beneficiando del aumento de las sinergias al trabajar con otros</w:t>
      </w:r>
      <w:bookmarkEnd w:id="90"/>
      <w:r w:rsidR="00E96F80">
        <w:rPr>
          <w:lang w:val="es-ES"/>
        </w:rPr>
        <w:t>?</w:t>
      </w:r>
      <w:r w:rsidR="00B55272">
        <w:rPr>
          <w:lang w:val="es-ES"/>
        </w:rPr>
        <w:t>".</w:t>
      </w:r>
    </w:p>
    <w:p w14:paraId="7F3C5493" w14:textId="0CF69997" w:rsidR="004E4D28" w:rsidRPr="006C1E3D" w:rsidRDefault="006C1E3D" w:rsidP="004E4D28">
      <w:pPr>
        <w:rPr>
          <w:lang w:val="es-ES"/>
        </w:rPr>
      </w:pPr>
      <w:bookmarkStart w:id="91" w:name="lt_pId138"/>
      <w:r w:rsidRPr="006C1E3D">
        <w:rPr>
          <w:lang w:val="es-ES"/>
        </w:rPr>
        <w:t>Los resultados de la encuesta sugieren que los Miembros perciben como importante las asociacio</w:t>
      </w:r>
      <w:r>
        <w:rPr>
          <w:lang w:val="es-ES"/>
        </w:rPr>
        <w:t xml:space="preserve">nes/colaboración, y más desde 2019. </w:t>
      </w:r>
      <w:r w:rsidRPr="006C1E3D">
        <w:rPr>
          <w:lang w:val="es-ES"/>
        </w:rPr>
        <w:t xml:space="preserve">De hecho, en 2019 el 56% de los consultados estaba de acuerdo o muy de acuerdo con </w:t>
      </w:r>
      <w:r>
        <w:rPr>
          <w:lang w:val="es-ES"/>
        </w:rPr>
        <w:t>el enunciado de la pregunta 1 (mientras que sólo el 4% estaba en desacuerdo o muy en desacuerdo) y e</w:t>
      </w:r>
      <w:r w:rsidR="00E96F80">
        <w:rPr>
          <w:lang w:val="es-ES"/>
        </w:rPr>
        <w:t>n</w:t>
      </w:r>
      <w:r>
        <w:rPr>
          <w:lang w:val="es-ES"/>
        </w:rPr>
        <w:t xml:space="preserve"> 2022 esos porcentajes eran del 60% para el acuerdo y del 1% para el desacuerdo. </w:t>
      </w:r>
      <w:r w:rsidRPr="00E90366">
        <w:rPr>
          <w:lang w:val="es-ES"/>
        </w:rPr>
        <w:t xml:space="preserve">Por ende, esta finalidad progresa adecuadamente para su consecución en 2023. </w:t>
      </w:r>
      <w:r w:rsidRPr="006C1E3D">
        <w:rPr>
          <w:lang w:val="es-ES"/>
        </w:rPr>
        <w:t>En el caso de la pregunta 2, los porcentajes eran del 70% y el 2% en 2019 y del 72% y el 1% en 2022</w:t>
      </w:r>
      <w:bookmarkStart w:id="92" w:name="lt_pId141"/>
      <w:bookmarkEnd w:id="91"/>
      <w:r w:rsidR="004E4D28" w:rsidRPr="006C1E3D">
        <w:rPr>
          <w:lang w:val="es-ES"/>
        </w:rPr>
        <w:t>.</w:t>
      </w:r>
      <w:bookmarkEnd w:id="92"/>
    </w:p>
    <w:p w14:paraId="4822A195" w14:textId="0F3A8C6E" w:rsidR="004E4D28" w:rsidRPr="00E96F80" w:rsidRDefault="006C1E3D" w:rsidP="00E96F80">
      <w:pPr>
        <w:pStyle w:val="TableNotitle"/>
      </w:pPr>
      <w:bookmarkStart w:id="93" w:name="lt_pId142"/>
      <w:r w:rsidRPr="00E96F80">
        <w:t>Cuadro</w:t>
      </w:r>
      <w:r w:rsidR="004E4D28" w:rsidRPr="00E96F80">
        <w:t xml:space="preserve"> 1</w:t>
      </w:r>
      <w:bookmarkStart w:id="94" w:name="lt_pId143"/>
      <w:bookmarkEnd w:id="93"/>
      <w:r w:rsidR="00E96F80">
        <w:t xml:space="preserve"> – </w:t>
      </w:r>
      <w:r w:rsidRPr="00E96F80">
        <w:t>Consecución de las finalidades estratégicas de la UIT</w:t>
      </w:r>
      <w:bookmarkEnd w:id="94"/>
    </w:p>
    <w:tbl>
      <w:tblPr>
        <w:tblW w:w="5000"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20" w:firstRow="1" w:lastRow="0" w:firstColumn="0" w:lastColumn="0" w:noHBand="0" w:noVBand="1"/>
      </w:tblPr>
      <w:tblGrid>
        <w:gridCol w:w="1255"/>
        <w:gridCol w:w="5655"/>
        <w:gridCol w:w="1428"/>
        <w:gridCol w:w="723"/>
      </w:tblGrid>
      <w:tr w:rsidR="000B1FD6" w:rsidRPr="000B1FD6" w14:paraId="36F3C7B7" w14:textId="77777777" w:rsidTr="00E96F80">
        <w:trPr>
          <w:tblHeader/>
          <w:jc w:val="center"/>
        </w:trPr>
        <w:tc>
          <w:tcPr>
            <w:tcW w:w="1255" w:type="dxa"/>
            <w:tcBorders>
              <w:right w:val="nil"/>
            </w:tcBorders>
            <w:shd w:val="clear" w:color="auto" w:fill="4F81BD"/>
          </w:tcPr>
          <w:p w14:paraId="739DBEBF" w14:textId="283A40A9" w:rsidR="004E4D28" w:rsidRPr="00E96F80" w:rsidRDefault="008F60C3" w:rsidP="00B55272">
            <w:pPr>
              <w:pStyle w:val="Tablehead"/>
              <w:jc w:val="left"/>
              <w:rPr>
                <w:bCs/>
                <w:color w:val="FFFFFF" w:themeColor="background1"/>
                <w:sz w:val="18"/>
                <w:szCs w:val="18"/>
                <w:lang w:val="es-ES"/>
              </w:rPr>
            </w:pPr>
            <w:r w:rsidRPr="00E96F80">
              <w:rPr>
                <w:color w:val="FFFFFF" w:themeColor="background1"/>
                <w:sz w:val="18"/>
                <w:szCs w:val="18"/>
                <w:lang w:val="es-ES"/>
              </w:rPr>
              <w:t>Objetivo</w:t>
            </w:r>
          </w:p>
        </w:tc>
        <w:tc>
          <w:tcPr>
            <w:tcW w:w="5655" w:type="dxa"/>
            <w:tcBorders>
              <w:left w:val="nil"/>
              <w:right w:val="nil"/>
            </w:tcBorders>
            <w:shd w:val="clear" w:color="auto" w:fill="4F81BD"/>
            <w:hideMark/>
          </w:tcPr>
          <w:p w14:paraId="05AB9BA1" w14:textId="08D9CD1D" w:rsidR="004E4D28" w:rsidRPr="00E96F80" w:rsidRDefault="008F60C3" w:rsidP="00B55272">
            <w:pPr>
              <w:pStyle w:val="Tablehead"/>
              <w:jc w:val="left"/>
              <w:rPr>
                <w:color w:val="FFFFFF" w:themeColor="background1"/>
                <w:sz w:val="18"/>
                <w:szCs w:val="18"/>
                <w:lang w:val="es-ES"/>
              </w:rPr>
            </w:pPr>
            <w:r w:rsidRPr="00E96F80">
              <w:rPr>
                <w:color w:val="FFFFFF" w:themeColor="background1"/>
                <w:sz w:val="18"/>
                <w:szCs w:val="18"/>
                <w:lang w:val="es-ES"/>
              </w:rPr>
              <w:t>FINALIDAD, 2023:</w:t>
            </w:r>
          </w:p>
        </w:tc>
        <w:tc>
          <w:tcPr>
            <w:tcW w:w="2151" w:type="dxa"/>
            <w:gridSpan w:val="2"/>
            <w:tcBorders>
              <w:left w:val="nil"/>
            </w:tcBorders>
            <w:shd w:val="clear" w:color="auto" w:fill="4F81BD"/>
          </w:tcPr>
          <w:p w14:paraId="237E14E1" w14:textId="25EC1ECE" w:rsidR="004E4D28" w:rsidRPr="00E96F80" w:rsidRDefault="004E4D28" w:rsidP="00B55272">
            <w:pPr>
              <w:pStyle w:val="Tablehead"/>
              <w:rPr>
                <w:bCs/>
                <w:color w:val="FFFFFF" w:themeColor="background1"/>
                <w:sz w:val="18"/>
                <w:szCs w:val="18"/>
                <w:lang w:val="es-ES"/>
              </w:rPr>
            </w:pPr>
            <w:bookmarkStart w:id="95" w:name="lt_pId146"/>
            <w:r w:rsidRPr="00E96F80">
              <w:rPr>
                <w:bCs/>
                <w:color w:val="FFFFFF" w:themeColor="background1"/>
                <w:sz w:val="18"/>
                <w:szCs w:val="18"/>
                <w:lang w:val="es-ES"/>
              </w:rPr>
              <w:t>S</w:t>
            </w:r>
            <w:r w:rsidR="006C1E3D" w:rsidRPr="00E96F80">
              <w:rPr>
                <w:bCs/>
                <w:color w:val="FFFFFF" w:themeColor="background1"/>
                <w:sz w:val="18"/>
                <w:szCs w:val="18"/>
                <w:lang w:val="es-ES"/>
              </w:rPr>
              <w:t>ituación</w:t>
            </w:r>
            <w:bookmarkEnd w:id="95"/>
          </w:p>
        </w:tc>
      </w:tr>
      <w:tr w:rsidR="000B1FD6" w:rsidRPr="004E4D28" w14:paraId="2A989543" w14:textId="77777777" w:rsidTr="00E96F80">
        <w:trPr>
          <w:jc w:val="center"/>
        </w:trPr>
        <w:tc>
          <w:tcPr>
            <w:tcW w:w="1255" w:type="dxa"/>
            <w:vMerge w:val="restart"/>
            <w:tcBorders>
              <w:right w:val="nil"/>
            </w:tcBorders>
          </w:tcPr>
          <w:p w14:paraId="4141985D" w14:textId="05CB11E5" w:rsidR="004E4D28" w:rsidRPr="00E96F80" w:rsidRDefault="00D549B2" w:rsidP="00B55272">
            <w:pPr>
              <w:pStyle w:val="Tabletext"/>
              <w:rPr>
                <w:sz w:val="18"/>
                <w:szCs w:val="18"/>
                <w:lang w:val="es-ES"/>
              </w:rPr>
            </w:pPr>
            <w:r w:rsidRPr="00E96F80">
              <w:rPr>
                <w:sz w:val="18"/>
                <w:szCs w:val="18"/>
                <w:lang w:val="es-ES"/>
              </w:rPr>
              <w:t>Crecimiento</w:t>
            </w:r>
          </w:p>
        </w:tc>
        <w:tc>
          <w:tcPr>
            <w:tcW w:w="5655" w:type="dxa"/>
            <w:tcBorders>
              <w:left w:val="nil"/>
              <w:right w:val="nil"/>
            </w:tcBorders>
            <w:hideMark/>
          </w:tcPr>
          <w:p w14:paraId="0C7EFC4F" w14:textId="7E3FFA26" w:rsidR="004E4D28" w:rsidRPr="00E96F80" w:rsidRDefault="000055E1" w:rsidP="00B55272">
            <w:pPr>
              <w:pStyle w:val="Tabletext"/>
              <w:rPr>
                <w:sz w:val="18"/>
                <w:szCs w:val="18"/>
                <w:lang w:val="es-ES"/>
              </w:rPr>
            </w:pPr>
            <w:r w:rsidRPr="00E96F80">
              <w:rPr>
                <w:sz w:val="18"/>
                <w:szCs w:val="18"/>
                <w:lang w:val="es-ES"/>
              </w:rPr>
              <w:t>Finalidad 1.1: que el 65% de los hogares del mundo tenga acceso a Internet</w:t>
            </w:r>
          </w:p>
        </w:tc>
        <w:tc>
          <w:tcPr>
            <w:tcW w:w="2151" w:type="dxa"/>
            <w:gridSpan w:val="2"/>
            <w:tcBorders>
              <w:left w:val="nil"/>
            </w:tcBorders>
            <w:shd w:val="clear" w:color="auto" w:fill="92D050"/>
          </w:tcPr>
          <w:p w14:paraId="7EA211FA" w14:textId="33A9B6F4" w:rsidR="004E4D28" w:rsidRPr="00E96F80" w:rsidRDefault="006C1E3D" w:rsidP="00B55272">
            <w:pPr>
              <w:pStyle w:val="Tabletext"/>
              <w:jc w:val="center"/>
              <w:rPr>
                <w:b/>
                <w:bCs/>
                <w:sz w:val="18"/>
                <w:szCs w:val="18"/>
                <w:lang w:val="es-ES"/>
              </w:rPr>
            </w:pPr>
            <w:bookmarkStart w:id="96" w:name="lt_pId149"/>
            <w:r w:rsidRPr="00E96F80">
              <w:rPr>
                <w:b/>
                <w:bCs/>
                <w:sz w:val="18"/>
                <w:szCs w:val="18"/>
                <w:lang w:val="es-ES"/>
              </w:rPr>
              <w:t>Lograda</w:t>
            </w:r>
            <w:bookmarkEnd w:id="96"/>
          </w:p>
        </w:tc>
      </w:tr>
      <w:tr w:rsidR="000B1FD6" w:rsidRPr="004E4D28" w14:paraId="5183864F" w14:textId="77777777" w:rsidTr="00E96F80">
        <w:trPr>
          <w:jc w:val="center"/>
        </w:trPr>
        <w:tc>
          <w:tcPr>
            <w:tcW w:w="1255" w:type="dxa"/>
            <w:vMerge/>
            <w:tcBorders>
              <w:right w:val="nil"/>
            </w:tcBorders>
          </w:tcPr>
          <w:p w14:paraId="3AA3057B"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1B1606DE" w14:textId="471E87D4" w:rsidR="004E4D28" w:rsidRPr="00E96F80" w:rsidRDefault="000055E1" w:rsidP="00B55272">
            <w:pPr>
              <w:pStyle w:val="Tabletext"/>
              <w:rPr>
                <w:sz w:val="18"/>
                <w:szCs w:val="18"/>
                <w:lang w:val="es-ES"/>
              </w:rPr>
            </w:pPr>
            <w:r w:rsidRPr="00E96F80">
              <w:rPr>
                <w:sz w:val="18"/>
                <w:szCs w:val="18"/>
                <w:lang w:val="es-ES"/>
              </w:rPr>
              <w:t>Finalidad 1.2: que el 70% de las personas físicas del mundo utilice Internet</w:t>
            </w:r>
          </w:p>
        </w:tc>
        <w:tc>
          <w:tcPr>
            <w:tcW w:w="2151" w:type="dxa"/>
            <w:gridSpan w:val="2"/>
            <w:tcBorders>
              <w:left w:val="nil"/>
            </w:tcBorders>
            <w:shd w:val="clear" w:color="auto" w:fill="C6D9F1"/>
          </w:tcPr>
          <w:p w14:paraId="37123B8E" w14:textId="7A6B73F0" w:rsidR="004E4D28" w:rsidRPr="00E96F80" w:rsidRDefault="00E60695" w:rsidP="00B55272">
            <w:pPr>
              <w:pStyle w:val="Tabletext"/>
              <w:jc w:val="center"/>
              <w:rPr>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19277FE0" w14:textId="77777777" w:rsidTr="00E96F80">
        <w:trPr>
          <w:jc w:val="center"/>
        </w:trPr>
        <w:tc>
          <w:tcPr>
            <w:tcW w:w="1255" w:type="dxa"/>
            <w:vMerge/>
            <w:tcBorders>
              <w:right w:val="nil"/>
            </w:tcBorders>
          </w:tcPr>
          <w:p w14:paraId="3DC468BB"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32F29438" w14:textId="3ED8EE26" w:rsidR="004E4D28" w:rsidRPr="00E96F80" w:rsidRDefault="000055E1" w:rsidP="00B55272">
            <w:pPr>
              <w:pStyle w:val="Tabletext"/>
              <w:rPr>
                <w:sz w:val="18"/>
                <w:szCs w:val="18"/>
                <w:lang w:val="es-ES"/>
              </w:rPr>
            </w:pPr>
            <w:r w:rsidRPr="00E96F80">
              <w:rPr>
                <w:sz w:val="18"/>
                <w:szCs w:val="18"/>
                <w:lang w:val="es-ES"/>
              </w:rPr>
              <w:t>Finalidad 1.3: que el acceso a Internet sea un 25% más asequible (año de referencia: 2017)</w:t>
            </w:r>
          </w:p>
        </w:tc>
        <w:tc>
          <w:tcPr>
            <w:tcW w:w="2151" w:type="dxa"/>
            <w:gridSpan w:val="2"/>
            <w:tcBorders>
              <w:left w:val="nil"/>
            </w:tcBorders>
            <w:shd w:val="clear" w:color="auto" w:fill="C6D9F1"/>
          </w:tcPr>
          <w:p w14:paraId="1F2CEA5C" w14:textId="00918B8B" w:rsidR="004E4D28" w:rsidRPr="00E96F80" w:rsidRDefault="00E60695"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438C6245" w14:textId="77777777" w:rsidTr="00E96F80">
        <w:trPr>
          <w:jc w:val="center"/>
        </w:trPr>
        <w:tc>
          <w:tcPr>
            <w:tcW w:w="1255" w:type="dxa"/>
            <w:vMerge/>
            <w:tcBorders>
              <w:right w:val="nil"/>
            </w:tcBorders>
          </w:tcPr>
          <w:p w14:paraId="1B616D8C"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03B45E0B" w14:textId="1C7E251E" w:rsidR="004E4D28" w:rsidRPr="00E96F80" w:rsidRDefault="000055E1" w:rsidP="00B55272">
            <w:pPr>
              <w:pStyle w:val="Tabletext"/>
              <w:rPr>
                <w:sz w:val="18"/>
                <w:szCs w:val="18"/>
                <w:lang w:val="es-ES"/>
              </w:rPr>
            </w:pPr>
            <w:r w:rsidRPr="00E96F80">
              <w:rPr>
                <w:sz w:val="18"/>
                <w:szCs w:val="18"/>
                <w:lang w:val="es-ES"/>
              </w:rPr>
              <w:t>Finalidad 1.4: que todos los países hayan adoptado una agenda/estrategia digital</w:t>
            </w:r>
          </w:p>
        </w:tc>
        <w:tc>
          <w:tcPr>
            <w:tcW w:w="2151" w:type="dxa"/>
            <w:gridSpan w:val="2"/>
            <w:tcBorders>
              <w:left w:val="nil"/>
            </w:tcBorders>
            <w:shd w:val="clear" w:color="auto" w:fill="C6D9F1"/>
          </w:tcPr>
          <w:p w14:paraId="398878BB" w14:textId="0BC52AD5" w:rsidR="004E4D28" w:rsidRPr="00E96F80" w:rsidRDefault="00E60695"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47A70E30" w14:textId="77777777" w:rsidTr="00E96F80">
        <w:trPr>
          <w:jc w:val="center"/>
        </w:trPr>
        <w:tc>
          <w:tcPr>
            <w:tcW w:w="1255" w:type="dxa"/>
            <w:vMerge/>
            <w:tcBorders>
              <w:right w:val="nil"/>
            </w:tcBorders>
          </w:tcPr>
          <w:p w14:paraId="7BA2BDB7"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2D550EB7" w14:textId="6EBF49EA" w:rsidR="004E4D28" w:rsidRPr="00E96F80" w:rsidRDefault="000055E1" w:rsidP="00B55272">
            <w:pPr>
              <w:pStyle w:val="Tabletext"/>
              <w:rPr>
                <w:sz w:val="18"/>
                <w:szCs w:val="18"/>
                <w:lang w:val="es-ES"/>
              </w:rPr>
            </w:pPr>
            <w:r w:rsidRPr="00E96F80">
              <w:rPr>
                <w:sz w:val="18"/>
                <w:szCs w:val="18"/>
                <w:lang w:val="es-ES"/>
              </w:rPr>
              <w:t>Finalidad 1.5: que los abonos a la banda ancha hayan aumentado un 50%</w:t>
            </w:r>
          </w:p>
        </w:tc>
        <w:tc>
          <w:tcPr>
            <w:tcW w:w="2151" w:type="dxa"/>
            <w:gridSpan w:val="2"/>
            <w:tcBorders>
              <w:left w:val="nil"/>
            </w:tcBorders>
            <w:shd w:val="clear" w:color="auto" w:fill="C6D9F1"/>
          </w:tcPr>
          <w:p w14:paraId="3322586D" w14:textId="3CFA8AFE" w:rsidR="004E4D28" w:rsidRPr="00E96F80" w:rsidRDefault="00E60695"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4CEE0DDC" w14:textId="77777777" w:rsidTr="00E96F80">
        <w:trPr>
          <w:jc w:val="center"/>
        </w:trPr>
        <w:tc>
          <w:tcPr>
            <w:tcW w:w="1255" w:type="dxa"/>
            <w:vMerge/>
            <w:tcBorders>
              <w:right w:val="nil"/>
            </w:tcBorders>
          </w:tcPr>
          <w:p w14:paraId="6ED810F1"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720ECEA8" w14:textId="43AD5207" w:rsidR="004E4D28" w:rsidRPr="00E96F80" w:rsidRDefault="000055E1" w:rsidP="00B55272">
            <w:pPr>
              <w:pStyle w:val="Tabletext"/>
              <w:rPr>
                <w:sz w:val="18"/>
                <w:szCs w:val="18"/>
                <w:lang w:val="es-ES"/>
              </w:rPr>
            </w:pPr>
            <w:r w:rsidRPr="00E96F80">
              <w:rPr>
                <w:sz w:val="18"/>
                <w:szCs w:val="18"/>
                <w:lang w:val="es-ES"/>
              </w:rPr>
              <w:t>Finalidad 1.6: que más de la mitad de los abonos a la banda ancha del 40% de los países supere los 10</w:t>
            </w:r>
            <w:r w:rsidR="00E96F80">
              <w:rPr>
                <w:sz w:val="18"/>
                <w:szCs w:val="18"/>
                <w:lang w:val="es-ES"/>
              </w:rPr>
              <w:t> </w:t>
            </w:r>
            <w:r w:rsidRPr="00E96F80">
              <w:rPr>
                <w:sz w:val="18"/>
                <w:szCs w:val="18"/>
                <w:lang w:val="es-ES"/>
              </w:rPr>
              <w:t>Mbits/s</w:t>
            </w:r>
          </w:p>
        </w:tc>
        <w:tc>
          <w:tcPr>
            <w:tcW w:w="2151" w:type="dxa"/>
            <w:gridSpan w:val="2"/>
            <w:tcBorders>
              <w:left w:val="nil"/>
            </w:tcBorders>
            <w:shd w:val="clear" w:color="auto" w:fill="C6D9F1"/>
          </w:tcPr>
          <w:p w14:paraId="3D1AEC75" w14:textId="56A2EBB6" w:rsidR="004E4D28" w:rsidRPr="00E96F80" w:rsidRDefault="00E60695"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41B7675D" w14:textId="77777777" w:rsidTr="00E96F80">
        <w:trPr>
          <w:jc w:val="center"/>
        </w:trPr>
        <w:tc>
          <w:tcPr>
            <w:tcW w:w="1255" w:type="dxa"/>
            <w:vMerge/>
            <w:tcBorders>
              <w:right w:val="nil"/>
            </w:tcBorders>
          </w:tcPr>
          <w:p w14:paraId="63968417"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20565806" w14:textId="25D655A6" w:rsidR="004E4D28" w:rsidRPr="00E96F80" w:rsidRDefault="000055E1" w:rsidP="00B55272">
            <w:pPr>
              <w:pStyle w:val="Tabletext"/>
              <w:rPr>
                <w:sz w:val="18"/>
                <w:szCs w:val="18"/>
                <w:lang w:val="es-ES"/>
              </w:rPr>
            </w:pPr>
            <w:r w:rsidRPr="00E96F80">
              <w:rPr>
                <w:sz w:val="18"/>
                <w:szCs w:val="18"/>
                <w:lang w:val="es-ES"/>
              </w:rPr>
              <w:t>Finalidad 1.7: que el 40% de la población utilice servicios gubernamentales en línea</w:t>
            </w:r>
          </w:p>
        </w:tc>
        <w:tc>
          <w:tcPr>
            <w:tcW w:w="2151" w:type="dxa"/>
            <w:gridSpan w:val="2"/>
            <w:tcBorders>
              <w:left w:val="nil"/>
            </w:tcBorders>
            <w:shd w:val="clear" w:color="auto" w:fill="FFFFFF" w:themeFill="background1"/>
          </w:tcPr>
          <w:p w14:paraId="2B7BA6B6" w14:textId="0BB953EA" w:rsidR="004E4D28" w:rsidRPr="00E96F80" w:rsidRDefault="006C1E3D" w:rsidP="00B55272">
            <w:pPr>
              <w:pStyle w:val="Tabletext"/>
              <w:jc w:val="center"/>
              <w:rPr>
                <w:b/>
                <w:bCs/>
                <w:sz w:val="18"/>
                <w:szCs w:val="18"/>
                <w:lang w:val="es-ES"/>
              </w:rPr>
            </w:pPr>
            <w:r w:rsidRPr="00E96F80">
              <w:rPr>
                <w:b/>
                <w:bCs/>
                <w:sz w:val="18"/>
                <w:szCs w:val="18"/>
                <w:lang w:val="es-ES"/>
              </w:rPr>
              <w:t>Faltan datos</w:t>
            </w:r>
          </w:p>
        </w:tc>
      </w:tr>
      <w:tr w:rsidR="000B1FD6" w:rsidRPr="004E4D28" w14:paraId="7E289E3E" w14:textId="77777777" w:rsidTr="00E96F80">
        <w:trPr>
          <w:jc w:val="center"/>
        </w:trPr>
        <w:tc>
          <w:tcPr>
            <w:tcW w:w="1255" w:type="dxa"/>
            <w:vMerge w:val="restart"/>
            <w:tcBorders>
              <w:right w:val="nil"/>
            </w:tcBorders>
          </w:tcPr>
          <w:p w14:paraId="34052D0F" w14:textId="06BF8611" w:rsidR="004E4D28" w:rsidRPr="00E96F80" w:rsidRDefault="00D549B2" w:rsidP="00B55272">
            <w:pPr>
              <w:pStyle w:val="Tabletext"/>
              <w:rPr>
                <w:sz w:val="18"/>
                <w:szCs w:val="18"/>
                <w:lang w:val="es-ES"/>
              </w:rPr>
            </w:pPr>
            <w:r w:rsidRPr="00E96F80">
              <w:rPr>
                <w:sz w:val="18"/>
                <w:szCs w:val="18"/>
                <w:lang w:val="es-ES"/>
              </w:rPr>
              <w:t>Inclusividad</w:t>
            </w:r>
          </w:p>
        </w:tc>
        <w:tc>
          <w:tcPr>
            <w:tcW w:w="5655" w:type="dxa"/>
            <w:tcBorders>
              <w:left w:val="nil"/>
              <w:right w:val="nil"/>
            </w:tcBorders>
            <w:hideMark/>
          </w:tcPr>
          <w:p w14:paraId="459E5CDC" w14:textId="5D8C6A86" w:rsidR="004E4D28" w:rsidRPr="00E96F80" w:rsidRDefault="000055E1" w:rsidP="00B55272">
            <w:pPr>
              <w:pStyle w:val="Tabletext"/>
              <w:rPr>
                <w:sz w:val="18"/>
                <w:szCs w:val="18"/>
                <w:lang w:val="es-ES"/>
              </w:rPr>
            </w:pPr>
            <w:r w:rsidRPr="00E96F80">
              <w:rPr>
                <w:sz w:val="18"/>
                <w:szCs w:val="18"/>
                <w:lang w:val="es-ES"/>
              </w:rPr>
              <w:t>Finalidad 2.1: que el 60% de los hogares de los países en desarrollo tenga acceso a Internet</w:t>
            </w:r>
          </w:p>
        </w:tc>
        <w:tc>
          <w:tcPr>
            <w:tcW w:w="2151" w:type="dxa"/>
            <w:gridSpan w:val="2"/>
            <w:tcBorders>
              <w:left w:val="nil"/>
            </w:tcBorders>
            <w:shd w:val="clear" w:color="auto" w:fill="92D050"/>
          </w:tcPr>
          <w:p w14:paraId="675D378A" w14:textId="35F8FEE4" w:rsidR="004E4D28" w:rsidRPr="00E96F80" w:rsidRDefault="006C1E3D" w:rsidP="00B55272">
            <w:pPr>
              <w:pStyle w:val="Tabletext"/>
              <w:jc w:val="center"/>
              <w:rPr>
                <w:b/>
                <w:bCs/>
                <w:sz w:val="18"/>
                <w:szCs w:val="18"/>
                <w:lang w:val="es-ES"/>
              </w:rPr>
            </w:pPr>
            <w:r w:rsidRPr="00E96F80">
              <w:rPr>
                <w:b/>
                <w:bCs/>
                <w:sz w:val="18"/>
                <w:szCs w:val="18"/>
                <w:lang w:val="es-ES"/>
              </w:rPr>
              <w:t>Lograda</w:t>
            </w:r>
          </w:p>
        </w:tc>
      </w:tr>
      <w:tr w:rsidR="000B1FD6" w:rsidRPr="004E4D28" w14:paraId="68FB58F2" w14:textId="77777777" w:rsidTr="00E96F80">
        <w:trPr>
          <w:jc w:val="center"/>
        </w:trPr>
        <w:tc>
          <w:tcPr>
            <w:tcW w:w="1255" w:type="dxa"/>
            <w:vMerge/>
            <w:tcBorders>
              <w:right w:val="nil"/>
            </w:tcBorders>
          </w:tcPr>
          <w:p w14:paraId="774BAD0D"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2D3AC7BB" w14:textId="36CE1DAB" w:rsidR="004E4D28" w:rsidRPr="00E96F80" w:rsidRDefault="000055E1" w:rsidP="00B55272">
            <w:pPr>
              <w:pStyle w:val="Tabletext"/>
              <w:rPr>
                <w:sz w:val="18"/>
                <w:szCs w:val="18"/>
                <w:lang w:val="es-ES"/>
              </w:rPr>
            </w:pPr>
            <w:r w:rsidRPr="00E96F80">
              <w:rPr>
                <w:sz w:val="18"/>
                <w:szCs w:val="18"/>
                <w:lang w:val="es-ES"/>
              </w:rPr>
              <w:t>Finalidad 2.2: que el 30% de los hogares de los países menos adelantados tenga acceso a Internet</w:t>
            </w:r>
          </w:p>
        </w:tc>
        <w:tc>
          <w:tcPr>
            <w:tcW w:w="2151" w:type="dxa"/>
            <w:gridSpan w:val="2"/>
            <w:tcBorders>
              <w:left w:val="nil"/>
            </w:tcBorders>
            <w:shd w:val="clear" w:color="auto" w:fill="F79646"/>
          </w:tcPr>
          <w:p w14:paraId="430D1C16" w14:textId="419B6BD5" w:rsidR="004E4D28" w:rsidRPr="00E96F80" w:rsidRDefault="006C1E3D" w:rsidP="00B55272">
            <w:pPr>
              <w:pStyle w:val="Tabletext"/>
              <w:jc w:val="center"/>
              <w:rPr>
                <w:b/>
                <w:bCs/>
                <w:sz w:val="18"/>
                <w:szCs w:val="18"/>
                <w:lang w:val="es-ES"/>
              </w:rPr>
            </w:pPr>
            <w:r w:rsidRPr="00E96F80">
              <w:rPr>
                <w:b/>
                <w:bCs/>
                <w:sz w:val="18"/>
                <w:szCs w:val="18"/>
                <w:lang w:val="es-ES"/>
              </w:rPr>
              <w:t>No progresa adecuadamente</w:t>
            </w:r>
          </w:p>
        </w:tc>
      </w:tr>
      <w:tr w:rsidR="000B1FD6" w:rsidRPr="004E4D28" w14:paraId="063EBCBA" w14:textId="77777777" w:rsidTr="00E96F80">
        <w:trPr>
          <w:jc w:val="center"/>
        </w:trPr>
        <w:tc>
          <w:tcPr>
            <w:tcW w:w="1255" w:type="dxa"/>
            <w:vMerge/>
            <w:tcBorders>
              <w:right w:val="nil"/>
            </w:tcBorders>
          </w:tcPr>
          <w:p w14:paraId="0D903DC5" w14:textId="77777777" w:rsidR="004E4D28" w:rsidRPr="00B55272" w:rsidRDefault="004E4D28" w:rsidP="00B55272">
            <w:pPr>
              <w:pStyle w:val="Tabletext"/>
              <w:rPr>
                <w:lang w:val="es-ES"/>
              </w:rPr>
            </w:pPr>
          </w:p>
        </w:tc>
        <w:tc>
          <w:tcPr>
            <w:tcW w:w="5655" w:type="dxa"/>
            <w:tcBorders>
              <w:left w:val="nil"/>
              <w:right w:val="nil"/>
            </w:tcBorders>
            <w:hideMark/>
          </w:tcPr>
          <w:p w14:paraId="719E59B9" w14:textId="00DF88B6" w:rsidR="004E4D28" w:rsidRPr="00E96F80" w:rsidRDefault="000055E1" w:rsidP="00B55272">
            <w:pPr>
              <w:pStyle w:val="Tabletext"/>
              <w:rPr>
                <w:sz w:val="18"/>
                <w:szCs w:val="18"/>
                <w:lang w:val="es-ES"/>
              </w:rPr>
            </w:pPr>
            <w:r w:rsidRPr="00E96F80">
              <w:rPr>
                <w:sz w:val="18"/>
                <w:szCs w:val="18"/>
                <w:lang w:val="es-ES"/>
              </w:rPr>
              <w:t>Finalidad 2.3: que el 60% de los habitantes de los países en desarrollo utilice Internet</w:t>
            </w:r>
          </w:p>
        </w:tc>
        <w:tc>
          <w:tcPr>
            <w:tcW w:w="2151" w:type="dxa"/>
            <w:gridSpan w:val="2"/>
            <w:tcBorders>
              <w:left w:val="nil"/>
            </w:tcBorders>
            <w:shd w:val="clear" w:color="auto" w:fill="C6D9F1"/>
          </w:tcPr>
          <w:p w14:paraId="62E50005" w14:textId="1097455E" w:rsidR="004E4D28" w:rsidRPr="00E96F80" w:rsidRDefault="00E60695" w:rsidP="00B55272">
            <w:pPr>
              <w:pStyle w:val="Tabletext"/>
              <w:jc w:val="center"/>
              <w:rPr>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504C118B" w14:textId="77777777" w:rsidTr="00E96F80">
        <w:trPr>
          <w:jc w:val="center"/>
        </w:trPr>
        <w:tc>
          <w:tcPr>
            <w:tcW w:w="1255" w:type="dxa"/>
            <w:vMerge/>
            <w:tcBorders>
              <w:right w:val="nil"/>
            </w:tcBorders>
          </w:tcPr>
          <w:p w14:paraId="2FDAD72E" w14:textId="77777777" w:rsidR="004E4D28" w:rsidRPr="00B55272" w:rsidRDefault="004E4D28" w:rsidP="00B55272">
            <w:pPr>
              <w:pStyle w:val="Tabletext"/>
              <w:rPr>
                <w:lang w:val="es-ES"/>
              </w:rPr>
            </w:pPr>
          </w:p>
        </w:tc>
        <w:tc>
          <w:tcPr>
            <w:tcW w:w="5655" w:type="dxa"/>
            <w:tcBorders>
              <w:left w:val="nil"/>
              <w:right w:val="nil"/>
            </w:tcBorders>
            <w:hideMark/>
          </w:tcPr>
          <w:p w14:paraId="797DCE9B" w14:textId="75AF8078" w:rsidR="004E4D28" w:rsidRPr="00E96F80" w:rsidRDefault="000055E1" w:rsidP="00B55272">
            <w:pPr>
              <w:pStyle w:val="Tabletext"/>
              <w:rPr>
                <w:sz w:val="18"/>
                <w:szCs w:val="18"/>
                <w:lang w:val="es-ES"/>
              </w:rPr>
            </w:pPr>
            <w:r w:rsidRPr="00E96F80">
              <w:rPr>
                <w:sz w:val="18"/>
                <w:szCs w:val="18"/>
                <w:lang w:val="es-ES"/>
              </w:rPr>
              <w:t>Finalidad 2.4: que el 30% de los habitantes de los países menos adelantados utilice Internet</w:t>
            </w:r>
          </w:p>
        </w:tc>
        <w:tc>
          <w:tcPr>
            <w:tcW w:w="2151" w:type="dxa"/>
            <w:gridSpan w:val="2"/>
            <w:tcBorders>
              <w:left w:val="nil"/>
            </w:tcBorders>
            <w:shd w:val="clear" w:color="auto" w:fill="92D050"/>
          </w:tcPr>
          <w:p w14:paraId="6A6C1AC6" w14:textId="182AC958" w:rsidR="004E4D28" w:rsidRPr="00E96F80" w:rsidRDefault="006C1E3D" w:rsidP="00B55272">
            <w:pPr>
              <w:pStyle w:val="Tabletext"/>
              <w:jc w:val="center"/>
              <w:rPr>
                <w:sz w:val="18"/>
                <w:szCs w:val="18"/>
                <w:lang w:val="es-ES"/>
              </w:rPr>
            </w:pPr>
            <w:r w:rsidRPr="00E96F80">
              <w:rPr>
                <w:b/>
                <w:bCs/>
                <w:sz w:val="18"/>
                <w:szCs w:val="18"/>
                <w:lang w:val="es-ES"/>
              </w:rPr>
              <w:t>Lograda</w:t>
            </w:r>
          </w:p>
        </w:tc>
      </w:tr>
      <w:tr w:rsidR="000B1FD6" w:rsidRPr="004E4D28" w14:paraId="7A4B4076" w14:textId="77777777" w:rsidTr="00E96F80">
        <w:trPr>
          <w:jc w:val="center"/>
        </w:trPr>
        <w:tc>
          <w:tcPr>
            <w:tcW w:w="1255" w:type="dxa"/>
            <w:vMerge/>
            <w:tcBorders>
              <w:right w:val="nil"/>
            </w:tcBorders>
          </w:tcPr>
          <w:p w14:paraId="1149E5C1" w14:textId="77777777" w:rsidR="004E4D28" w:rsidRPr="00B55272" w:rsidRDefault="004E4D28" w:rsidP="00B55272">
            <w:pPr>
              <w:pStyle w:val="Tabletext"/>
              <w:rPr>
                <w:lang w:val="es-ES"/>
              </w:rPr>
            </w:pPr>
          </w:p>
        </w:tc>
        <w:tc>
          <w:tcPr>
            <w:tcW w:w="5655" w:type="dxa"/>
            <w:tcBorders>
              <w:left w:val="nil"/>
              <w:right w:val="nil"/>
            </w:tcBorders>
            <w:hideMark/>
          </w:tcPr>
          <w:p w14:paraId="5AFFD1F0" w14:textId="340D2B80" w:rsidR="004E4D28" w:rsidRPr="00E96F80" w:rsidRDefault="000055E1" w:rsidP="00E96F80">
            <w:pPr>
              <w:pStyle w:val="Tabletext"/>
              <w:rPr>
                <w:sz w:val="18"/>
                <w:szCs w:val="18"/>
                <w:lang w:val="es-ES"/>
              </w:rPr>
            </w:pPr>
            <w:r w:rsidRPr="00E96F80">
              <w:rPr>
                <w:sz w:val="18"/>
                <w:szCs w:val="18"/>
                <w:lang w:val="es-ES"/>
              </w:rPr>
              <w:t>Finalidad 2.5: que la brecha de la asequibilidad entre los países desarrollados y en desarrollo se haya reducido un 25% (año de referencia:</w:t>
            </w:r>
            <w:r w:rsidR="00E96F80">
              <w:rPr>
                <w:sz w:val="18"/>
                <w:szCs w:val="18"/>
                <w:lang w:val="es-ES"/>
              </w:rPr>
              <w:t> </w:t>
            </w:r>
            <w:r w:rsidRPr="00E96F80">
              <w:rPr>
                <w:sz w:val="18"/>
                <w:szCs w:val="18"/>
                <w:lang w:val="es-ES"/>
              </w:rPr>
              <w:t>2017)</w:t>
            </w:r>
          </w:p>
        </w:tc>
        <w:tc>
          <w:tcPr>
            <w:tcW w:w="2151" w:type="dxa"/>
            <w:gridSpan w:val="2"/>
            <w:tcBorders>
              <w:left w:val="nil"/>
            </w:tcBorders>
            <w:shd w:val="clear" w:color="auto" w:fill="C6D9F1"/>
          </w:tcPr>
          <w:p w14:paraId="2325C034" w14:textId="1EE1ACFD" w:rsidR="004E4D28" w:rsidRPr="00E96F80" w:rsidRDefault="00E60695"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1EBE6D8E" w14:textId="77777777" w:rsidTr="00E96F80">
        <w:trPr>
          <w:jc w:val="center"/>
        </w:trPr>
        <w:tc>
          <w:tcPr>
            <w:tcW w:w="1255" w:type="dxa"/>
            <w:vMerge/>
            <w:tcBorders>
              <w:right w:val="nil"/>
            </w:tcBorders>
          </w:tcPr>
          <w:p w14:paraId="33F4EA33" w14:textId="77777777" w:rsidR="004E4D28" w:rsidRPr="00B55272" w:rsidRDefault="004E4D28" w:rsidP="00B55272">
            <w:pPr>
              <w:pStyle w:val="Tabletext"/>
              <w:rPr>
                <w:lang w:val="es-ES"/>
              </w:rPr>
            </w:pPr>
          </w:p>
        </w:tc>
        <w:tc>
          <w:tcPr>
            <w:tcW w:w="5655" w:type="dxa"/>
            <w:tcBorders>
              <w:left w:val="nil"/>
              <w:right w:val="nil"/>
            </w:tcBorders>
            <w:hideMark/>
          </w:tcPr>
          <w:p w14:paraId="55C97FC4" w14:textId="3D6A8198" w:rsidR="004E4D28" w:rsidRPr="00E96F80" w:rsidRDefault="000055E1" w:rsidP="00B55272">
            <w:pPr>
              <w:pStyle w:val="Tabletext"/>
              <w:rPr>
                <w:sz w:val="18"/>
                <w:szCs w:val="18"/>
                <w:lang w:val="es-ES"/>
              </w:rPr>
            </w:pPr>
            <w:r w:rsidRPr="00E96F80">
              <w:rPr>
                <w:sz w:val="18"/>
                <w:szCs w:val="18"/>
                <w:lang w:val="es-ES"/>
              </w:rPr>
              <w:t>Finalidad 2.6: que el precio de los servicios de banda ancha no supere el 3% de la renta mensual media en los países en desarrollo</w:t>
            </w:r>
          </w:p>
        </w:tc>
        <w:tc>
          <w:tcPr>
            <w:tcW w:w="2151" w:type="dxa"/>
            <w:gridSpan w:val="2"/>
            <w:tcBorders>
              <w:left w:val="nil"/>
            </w:tcBorders>
            <w:shd w:val="clear" w:color="auto" w:fill="C6D9F1"/>
          </w:tcPr>
          <w:p w14:paraId="2E3768DB" w14:textId="2F1B3B16" w:rsidR="004E4D28" w:rsidRPr="00E96F80" w:rsidRDefault="00E60695"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04FCF032" w14:textId="77777777" w:rsidTr="00E96F80">
        <w:trPr>
          <w:jc w:val="center"/>
        </w:trPr>
        <w:tc>
          <w:tcPr>
            <w:tcW w:w="1255" w:type="dxa"/>
            <w:vMerge/>
            <w:tcBorders>
              <w:right w:val="nil"/>
            </w:tcBorders>
          </w:tcPr>
          <w:p w14:paraId="0A7DABD1" w14:textId="77777777" w:rsidR="004E4D28" w:rsidRPr="00B55272" w:rsidRDefault="004E4D28" w:rsidP="00B55272">
            <w:pPr>
              <w:pStyle w:val="Tabletext"/>
              <w:rPr>
                <w:lang w:val="es-ES"/>
              </w:rPr>
            </w:pPr>
          </w:p>
        </w:tc>
        <w:tc>
          <w:tcPr>
            <w:tcW w:w="5655" w:type="dxa"/>
            <w:tcBorders>
              <w:left w:val="nil"/>
              <w:right w:val="nil"/>
            </w:tcBorders>
            <w:hideMark/>
          </w:tcPr>
          <w:p w14:paraId="1235327E" w14:textId="2E9A9604" w:rsidR="004E4D28" w:rsidRPr="00E96F80" w:rsidRDefault="000055E1" w:rsidP="00B55272">
            <w:pPr>
              <w:pStyle w:val="Tabletext"/>
              <w:rPr>
                <w:sz w:val="18"/>
                <w:szCs w:val="18"/>
                <w:lang w:val="es-ES"/>
              </w:rPr>
            </w:pPr>
            <w:r w:rsidRPr="00E96F80">
              <w:rPr>
                <w:sz w:val="18"/>
                <w:szCs w:val="18"/>
                <w:lang w:val="es-ES"/>
              </w:rPr>
              <w:t>Finalidad 2.7: que los servicios de banda ancha lleguen al 96% de la población mundial</w:t>
            </w:r>
          </w:p>
        </w:tc>
        <w:tc>
          <w:tcPr>
            <w:tcW w:w="2151" w:type="dxa"/>
            <w:gridSpan w:val="2"/>
            <w:tcBorders>
              <w:left w:val="nil"/>
            </w:tcBorders>
            <w:shd w:val="clear" w:color="auto" w:fill="C6D9F1"/>
          </w:tcPr>
          <w:p w14:paraId="1DDEBCC7" w14:textId="6FBDD4F7" w:rsidR="004E4D28" w:rsidRPr="00E96F80" w:rsidRDefault="00E60695"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015A4338" w14:textId="77777777" w:rsidTr="00E96F80">
        <w:trPr>
          <w:jc w:val="center"/>
        </w:trPr>
        <w:tc>
          <w:tcPr>
            <w:tcW w:w="1255" w:type="dxa"/>
            <w:vMerge/>
            <w:tcBorders>
              <w:right w:val="nil"/>
            </w:tcBorders>
          </w:tcPr>
          <w:p w14:paraId="76974FBB" w14:textId="77777777" w:rsidR="004E4D28" w:rsidRPr="00B55272" w:rsidRDefault="004E4D28" w:rsidP="00B55272">
            <w:pPr>
              <w:pStyle w:val="Tabletext"/>
              <w:rPr>
                <w:lang w:val="es-ES"/>
              </w:rPr>
            </w:pPr>
          </w:p>
        </w:tc>
        <w:tc>
          <w:tcPr>
            <w:tcW w:w="5655" w:type="dxa"/>
            <w:tcBorders>
              <w:left w:val="nil"/>
              <w:right w:val="nil"/>
            </w:tcBorders>
            <w:hideMark/>
          </w:tcPr>
          <w:p w14:paraId="25DAA129" w14:textId="3C7BDCE4" w:rsidR="004E4D28" w:rsidRPr="00E96F80" w:rsidRDefault="000055E1" w:rsidP="00B55272">
            <w:pPr>
              <w:pStyle w:val="Tabletext"/>
              <w:rPr>
                <w:sz w:val="18"/>
                <w:szCs w:val="18"/>
                <w:lang w:val="es-ES"/>
              </w:rPr>
            </w:pPr>
            <w:r w:rsidRPr="00E96F80">
              <w:rPr>
                <w:sz w:val="18"/>
                <w:szCs w:val="18"/>
                <w:lang w:val="es-ES"/>
              </w:rPr>
              <w:t>Finalidad 2.8: que se haya alcanzado la igualdad de género en la utilización de Internet y la propiedad de teléfonos móviles</w:t>
            </w:r>
          </w:p>
        </w:tc>
        <w:tc>
          <w:tcPr>
            <w:tcW w:w="2151" w:type="dxa"/>
            <w:gridSpan w:val="2"/>
            <w:tcBorders>
              <w:left w:val="nil"/>
            </w:tcBorders>
            <w:shd w:val="clear" w:color="auto" w:fill="F79646"/>
          </w:tcPr>
          <w:p w14:paraId="4F656ED8" w14:textId="328D8305" w:rsidR="004E4D28" w:rsidRPr="00E96F80" w:rsidRDefault="006C1E3D" w:rsidP="00B55272">
            <w:pPr>
              <w:pStyle w:val="Tabletext"/>
              <w:jc w:val="center"/>
              <w:rPr>
                <w:sz w:val="18"/>
                <w:szCs w:val="18"/>
                <w:lang w:val="es-ES"/>
              </w:rPr>
            </w:pPr>
            <w:r w:rsidRPr="00E96F80">
              <w:rPr>
                <w:b/>
                <w:bCs/>
                <w:sz w:val="18"/>
                <w:szCs w:val="18"/>
                <w:lang w:val="es-ES"/>
              </w:rPr>
              <w:t>No progresa adecuadamente</w:t>
            </w:r>
          </w:p>
        </w:tc>
      </w:tr>
      <w:tr w:rsidR="000B1FD6" w:rsidRPr="004E4D28" w14:paraId="17FB4A3B" w14:textId="77777777" w:rsidTr="00E96F80">
        <w:trPr>
          <w:jc w:val="center"/>
        </w:trPr>
        <w:tc>
          <w:tcPr>
            <w:tcW w:w="1255" w:type="dxa"/>
            <w:vMerge/>
            <w:tcBorders>
              <w:right w:val="nil"/>
            </w:tcBorders>
          </w:tcPr>
          <w:p w14:paraId="7ED15A49" w14:textId="77777777" w:rsidR="004E4D28" w:rsidRPr="00B55272" w:rsidRDefault="004E4D28" w:rsidP="00B55272">
            <w:pPr>
              <w:pStyle w:val="Tabletext"/>
              <w:rPr>
                <w:lang w:val="es-ES"/>
              </w:rPr>
            </w:pPr>
          </w:p>
        </w:tc>
        <w:tc>
          <w:tcPr>
            <w:tcW w:w="5655" w:type="dxa"/>
            <w:tcBorders>
              <w:left w:val="nil"/>
              <w:right w:val="nil"/>
            </w:tcBorders>
            <w:hideMark/>
          </w:tcPr>
          <w:p w14:paraId="4081A366" w14:textId="28FF1189" w:rsidR="004E4D28" w:rsidRPr="00E96F80" w:rsidRDefault="000055E1" w:rsidP="00B55272">
            <w:pPr>
              <w:pStyle w:val="Tabletext"/>
              <w:rPr>
                <w:sz w:val="18"/>
                <w:szCs w:val="18"/>
                <w:lang w:val="es-ES"/>
              </w:rPr>
            </w:pPr>
            <w:r w:rsidRPr="00E96F80">
              <w:rPr>
                <w:sz w:val="18"/>
                <w:szCs w:val="18"/>
                <w:lang w:val="es-ES"/>
              </w:rPr>
              <w:t>Finalidad 2.9: que todos los países hayan creado entornos propicios que permitan a las personas con discapacidad acceder a las telecomunicaciones/TIC</w:t>
            </w:r>
          </w:p>
        </w:tc>
        <w:tc>
          <w:tcPr>
            <w:tcW w:w="2151" w:type="dxa"/>
            <w:gridSpan w:val="2"/>
            <w:tcBorders>
              <w:left w:val="nil"/>
            </w:tcBorders>
            <w:shd w:val="clear" w:color="auto" w:fill="F79646"/>
          </w:tcPr>
          <w:p w14:paraId="48664F41" w14:textId="79E813CE" w:rsidR="004E4D28" w:rsidRPr="00E96F80" w:rsidRDefault="006C1E3D" w:rsidP="00B55272">
            <w:pPr>
              <w:pStyle w:val="Tabletext"/>
              <w:jc w:val="center"/>
              <w:rPr>
                <w:b/>
                <w:bCs/>
                <w:sz w:val="18"/>
                <w:szCs w:val="18"/>
                <w:lang w:val="es-ES"/>
              </w:rPr>
            </w:pPr>
            <w:r w:rsidRPr="00E96F80">
              <w:rPr>
                <w:b/>
                <w:bCs/>
                <w:sz w:val="18"/>
                <w:szCs w:val="18"/>
                <w:lang w:val="es-ES"/>
              </w:rPr>
              <w:t>No progresa adecuadamente</w:t>
            </w:r>
          </w:p>
        </w:tc>
      </w:tr>
      <w:tr w:rsidR="000B1FD6" w:rsidRPr="004E4D28" w14:paraId="240E3D4C" w14:textId="77777777" w:rsidTr="00E96F80">
        <w:trPr>
          <w:jc w:val="center"/>
        </w:trPr>
        <w:tc>
          <w:tcPr>
            <w:tcW w:w="1255" w:type="dxa"/>
            <w:vMerge/>
            <w:tcBorders>
              <w:right w:val="nil"/>
            </w:tcBorders>
          </w:tcPr>
          <w:p w14:paraId="1E5B7634" w14:textId="77777777" w:rsidR="004E4D28" w:rsidRPr="00B55272" w:rsidRDefault="004E4D28" w:rsidP="00B55272">
            <w:pPr>
              <w:pStyle w:val="Tabletext"/>
              <w:rPr>
                <w:lang w:val="es-ES"/>
              </w:rPr>
            </w:pPr>
          </w:p>
        </w:tc>
        <w:tc>
          <w:tcPr>
            <w:tcW w:w="5655" w:type="dxa"/>
            <w:tcBorders>
              <w:left w:val="nil"/>
              <w:right w:val="nil"/>
            </w:tcBorders>
            <w:hideMark/>
          </w:tcPr>
          <w:p w14:paraId="35D26848" w14:textId="0D91FE73" w:rsidR="004E4D28" w:rsidRPr="00E96F80" w:rsidRDefault="000055E1" w:rsidP="00B55272">
            <w:pPr>
              <w:pStyle w:val="Tabletext"/>
              <w:rPr>
                <w:sz w:val="18"/>
                <w:szCs w:val="18"/>
                <w:lang w:val="es-ES"/>
              </w:rPr>
            </w:pPr>
            <w:r w:rsidRPr="00E96F80">
              <w:rPr>
                <w:sz w:val="18"/>
                <w:szCs w:val="18"/>
                <w:lang w:val="es-ES"/>
              </w:rPr>
              <w:t>Finalidad 2.10: que la proporción de jóvenes/adultos con competencias en materia de telecomunicaciones/TIC haya aumentado un 40%</w:t>
            </w:r>
          </w:p>
        </w:tc>
        <w:tc>
          <w:tcPr>
            <w:tcW w:w="2151" w:type="dxa"/>
            <w:gridSpan w:val="2"/>
            <w:tcBorders>
              <w:left w:val="nil"/>
            </w:tcBorders>
            <w:shd w:val="clear" w:color="auto" w:fill="FFFFFF" w:themeFill="background1"/>
          </w:tcPr>
          <w:p w14:paraId="63F75F41" w14:textId="00C6E26F" w:rsidR="004E4D28" w:rsidRPr="00E96F80" w:rsidRDefault="006C1E3D" w:rsidP="00B55272">
            <w:pPr>
              <w:pStyle w:val="Tabletext"/>
              <w:jc w:val="center"/>
              <w:rPr>
                <w:b/>
                <w:bCs/>
                <w:sz w:val="18"/>
                <w:szCs w:val="18"/>
                <w:lang w:val="es-ES"/>
              </w:rPr>
            </w:pPr>
            <w:r w:rsidRPr="00E96F80">
              <w:rPr>
                <w:b/>
                <w:bCs/>
                <w:sz w:val="18"/>
                <w:szCs w:val="18"/>
                <w:lang w:val="es-ES"/>
              </w:rPr>
              <w:t>Faltan datos</w:t>
            </w:r>
          </w:p>
        </w:tc>
      </w:tr>
      <w:tr w:rsidR="00A966F3" w:rsidRPr="004E4D28" w14:paraId="0A6F29E5" w14:textId="77777777" w:rsidTr="00E96F80">
        <w:trPr>
          <w:jc w:val="center"/>
        </w:trPr>
        <w:tc>
          <w:tcPr>
            <w:tcW w:w="1255" w:type="dxa"/>
            <w:vMerge w:val="restart"/>
            <w:tcBorders>
              <w:right w:val="nil"/>
            </w:tcBorders>
          </w:tcPr>
          <w:p w14:paraId="515249AD" w14:textId="4A9D072D" w:rsidR="004E4D28" w:rsidRPr="00E96F80" w:rsidRDefault="00D549B2" w:rsidP="00B55272">
            <w:pPr>
              <w:pStyle w:val="Tabletext"/>
              <w:rPr>
                <w:sz w:val="18"/>
                <w:szCs w:val="18"/>
                <w:lang w:val="es-ES"/>
              </w:rPr>
            </w:pPr>
            <w:r w:rsidRPr="00E96F80">
              <w:rPr>
                <w:sz w:val="18"/>
                <w:szCs w:val="18"/>
                <w:lang w:val="es-ES"/>
              </w:rPr>
              <w:t>Sostenibilidad</w:t>
            </w:r>
          </w:p>
        </w:tc>
        <w:tc>
          <w:tcPr>
            <w:tcW w:w="5655" w:type="dxa"/>
            <w:tcBorders>
              <w:left w:val="nil"/>
              <w:right w:val="nil"/>
            </w:tcBorders>
            <w:hideMark/>
          </w:tcPr>
          <w:p w14:paraId="5CE14D1C" w14:textId="6DD69AEE" w:rsidR="004E4D28" w:rsidRPr="00E96F80" w:rsidRDefault="000055E1" w:rsidP="00B55272">
            <w:pPr>
              <w:pStyle w:val="Tabletext"/>
              <w:rPr>
                <w:sz w:val="18"/>
                <w:szCs w:val="18"/>
                <w:lang w:val="es-ES"/>
              </w:rPr>
            </w:pPr>
            <w:r w:rsidRPr="00E96F80">
              <w:rPr>
                <w:sz w:val="18"/>
                <w:szCs w:val="18"/>
                <w:lang w:val="es-ES"/>
              </w:rPr>
              <w:t>Finalidad 3.2: que se haya aumentado en un 30% la tasa mundial de reciclaje de residuos electrónicos</w:t>
            </w:r>
          </w:p>
        </w:tc>
        <w:tc>
          <w:tcPr>
            <w:tcW w:w="1428" w:type="dxa"/>
            <w:tcBorders>
              <w:left w:val="nil"/>
            </w:tcBorders>
            <w:shd w:val="clear" w:color="auto" w:fill="F79646"/>
          </w:tcPr>
          <w:p w14:paraId="4A580E27" w14:textId="3E64335D" w:rsidR="004E4D28" w:rsidRPr="00E96F80" w:rsidRDefault="006C1E3D" w:rsidP="00B55272">
            <w:pPr>
              <w:pStyle w:val="Tabletext"/>
              <w:jc w:val="center"/>
              <w:rPr>
                <w:b/>
                <w:bCs/>
                <w:sz w:val="18"/>
                <w:szCs w:val="18"/>
                <w:lang w:val="es-ES"/>
              </w:rPr>
            </w:pPr>
            <w:r w:rsidRPr="00E96F80">
              <w:rPr>
                <w:b/>
                <w:bCs/>
                <w:sz w:val="18"/>
                <w:szCs w:val="18"/>
                <w:lang w:val="es-ES"/>
              </w:rPr>
              <w:t>No progresa adecuadamente</w:t>
            </w:r>
          </w:p>
        </w:tc>
        <w:tc>
          <w:tcPr>
            <w:tcW w:w="723" w:type="dxa"/>
            <w:shd w:val="clear" w:color="auto" w:fill="FFFFFF" w:themeFill="background1"/>
          </w:tcPr>
          <w:p w14:paraId="2F23C5FC" w14:textId="45C47BF7" w:rsidR="004E4D28" w:rsidRPr="00E96F80" w:rsidRDefault="006C1E3D" w:rsidP="00B55272">
            <w:pPr>
              <w:pStyle w:val="Tabletext"/>
              <w:jc w:val="center"/>
              <w:rPr>
                <w:b/>
                <w:bCs/>
                <w:sz w:val="18"/>
                <w:szCs w:val="18"/>
                <w:lang w:val="es-ES"/>
              </w:rPr>
            </w:pPr>
            <w:r w:rsidRPr="00E96F80">
              <w:rPr>
                <w:b/>
                <w:bCs/>
                <w:sz w:val="18"/>
                <w:szCs w:val="18"/>
                <w:lang w:val="es-ES"/>
              </w:rPr>
              <w:t>Faltan datos</w:t>
            </w:r>
          </w:p>
        </w:tc>
      </w:tr>
      <w:tr w:rsidR="000B1FD6" w:rsidRPr="004E4D28" w14:paraId="18F08863" w14:textId="77777777" w:rsidTr="00E96F80">
        <w:trPr>
          <w:jc w:val="center"/>
        </w:trPr>
        <w:tc>
          <w:tcPr>
            <w:tcW w:w="1255" w:type="dxa"/>
            <w:vMerge/>
            <w:tcBorders>
              <w:right w:val="nil"/>
            </w:tcBorders>
          </w:tcPr>
          <w:p w14:paraId="65A6E565"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4EBB3E2A" w14:textId="58E153F4" w:rsidR="004E4D28" w:rsidRPr="00EC14E1" w:rsidRDefault="000055E1" w:rsidP="00B55272">
            <w:pPr>
              <w:pStyle w:val="Tabletext"/>
              <w:rPr>
                <w:sz w:val="18"/>
                <w:szCs w:val="18"/>
                <w:highlight w:val="yellow"/>
                <w:lang w:val="es-ES"/>
              </w:rPr>
            </w:pPr>
            <w:r w:rsidRPr="005B7529">
              <w:rPr>
                <w:sz w:val="18"/>
                <w:szCs w:val="18"/>
                <w:lang w:val="es-ES"/>
              </w:rPr>
              <w:t xml:space="preserve">Finalidad 3.1: que la preparación en términos de ciberseguridad de los países haya mejorado, con competencias clave: </w:t>
            </w:r>
            <w:r w:rsidR="005B7529" w:rsidRPr="005B7529">
              <w:rPr>
                <w:sz w:val="18"/>
                <w:szCs w:val="18"/>
                <w:lang w:val="es-ES"/>
              </w:rPr>
              <w:t>creación de estrategias, equipos de intervención en caso de emergencia/incidente informático y legislación conexa</w:t>
            </w:r>
          </w:p>
        </w:tc>
        <w:tc>
          <w:tcPr>
            <w:tcW w:w="2151" w:type="dxa"/>
            <w:gridSpan w:val="2"/>
            <w:tcBorders>
              <w:left w:val="nil"/>
            </w:tcBorders>
            <w:shd w:val="clear" w:color="auto" w:fill="C6D9F1"/>
          </w:tcPr>
          <w:p w14:paraId="004CAF5F" w14:textId="226FB0B0" w:rsidR="004E4D28" w:rsidRPr="00E96F80" w:rsidRDefault="00B55272"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r w:rsidR="000B1FD6" w:rsidRPr="004E4D28" w14:paraId="4DFE2551" w14:textId="77777777" w:rsidTr="00E96F80">
        <w:trPr>
          <w:jc w:val="center"/>
        </w:trPr>
        <w:tc>
          <w:tcPr>
            <w:tcW w:w="1255" w:type="dxa"/>
            <w:vMerge/>
            <w:tcBorders>
              <w:right w:val="nil"/>
            </w:tcBorders>
          </w:tcPr>
          <w:p w14:paraId="5EACEC45"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2AF10504" w14:textId="55718AAD" w:rsidR="004E4D28" w:rsidRPr="00EC14E1" w:rsidRDefault="000055E1" w:rsidP="00B55272">
            <w:pPr>
              <w:pStyle w:val="Tabletext"/>
              <w:rPr>
                <w:sz w:val="18"/>
                <w:szCs w:val="18"/>
                <w:highlight w:val="yellow"/>
                <w:lang w:val="es-ES"/>
              </w:rPr>
            </w:pPr>
            <w:r w:rsidRPr="005B7529">
              <w:rPr>
                <w:sz w:val="18"/>
                <w:szCs w:val="18"/>
                <w:lang w:val="es-ES"/>
              </w:rPr>
              <w:t>Finalidad 3.3: que se haya duplicado el porcentaje de países dotados de una legislación en materia de residuos electrónicos</w:t>
            </w:r>
          </w:p>
        </w:tc>
        <w:tc>
          <w:tcPr>
            <w:tcW w:w="2151" w:type="dxa"/>
            <w:gridSpan w:val="2"/>
            <w:tcBorders>
              <w:left w:val="nil"/>
            </w:tcBorders>
            <w:shd w:val="clear" w:color="auto" w:fill="92D050"/>
          </w:tcPr>
          <w:p w14:paraId="7B5A305C" w14:textId="5C202DB6" w:rsidR="004E4D28" w:rsidRPr="00E96F80" w:rsidRDefault="006C1E3D" w:rsidP="00B55272">
            <w:pPr>
              <w:pStyle w:val="Tabletext"/>
              <w:jc w:val="center"/>
              <w:rPr>
                <w:b/>
                <w:bCs/>
                <w:sz w:val="18"/>
                <w:szCs w:val="18"/>
                <w:lang w:val="es-ES"/>
              </w:rPr>
            </w:pPr>
            <w:r w:rsidRPr="00E96F80">
              <w:rPr>
                <w:b/>
                <w:bCs/>
                <w:sz w:val="18"/>
                <w:szCs w:val="18"/>
                <w:lang w:val="es-ES"/>
              </w:rPr>
              <w:t>Lograda</w:t>
            </w:r>
          </w:p>
        </w:tc>
      </w:tr>
      <w:tr w:rsidR="00A966F3" w:rsidRPr="004E4D28" w14:paraId="6A87FA7B" w14:textId="77777777" w:rsidTr="00E96F80">
        <w:trPr>
          <w:jc w:val="center"/>
        </w:trPr>
        <w:tc>
          <w:tcPr>
            <w:tcW w:w="1255" w:type="dxa"/>
            <w:vMerge/>
            <w:tcBorders>
              <w:right w:val="nil"/>
            </w:tcBorders>
          </w:tcPr>
          <w:p w14:paraId="29EA83D9"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24D0D322" w14:textId="0B6D898F" w:rsidR="004E4D28" w:rsidRPr="00E96F80" w:rsidRDefault="000055E1" w:rsidP="00B55272">
            <w:pPr>
              <w:pStyle w:val="Tabletext"/>
              <w:rPr>
                <w:sz w:val="18"/>
                <w:szCs w:val="18"/>
                <w:lang w:val="es-ES"/>
              </w:rPr>
            </w:pPr>
            <w:r w:rsidRPr="00E96F80">
              <w:rPr>
                <w:sz w:val="18"/>
                <w:szCs w:val="18"/>
                <w:lang w:val="es-ES"/>
              </w:rPr>
              <w:t>Finalidad 3.5: que todos los países hayan integrado un plan nacional de telecomunicaciones de emergencia en sus estrategias nacionales y locales de reducción del riesgo de catástrofes</w:t>
            </w:r>
          </w:p>
        </w:tc>
        <w:tc>
          <w:tcPr>
            <w:tcW w:w="1428" w:type="dxa"/>
            <w:tcBorders>
              <w:left w:val="nil"/>
            </w:tcBorders>
            <w:shd w:val="clear" w:color="auto" w:fill="F79646"/>
          </w:tcPr>
          <w:p w14:paraId="7A4074C6" w14:textId="2807F31C" w:rsidR="004E4D28" w:rsidRPr="00E96F80" w:rsidRDefault="006C1E3D" w:rsidP="00B55272">
            <w:pPr>
              <w:pStyle w:val="Tabletext"/>
              <w:jc w:val="center"/>
              <w:rPr>
                <w:b/>
                <w:bCs/>
                <w:sz w:val="18"/>
                <w:szCs w:val="18"/>
                <w:lang w:val="es-ES"/>
              </w:rPr>
            </w:pPr>
            <w:r w:rsidRPr="00E96F80">
              <w:rPr>
                <w:b/>
                <w:bCs/>
                <w:sz w:val="18"/>
                <w:szCs w:val="18"/>
                <w:lang w:val="es-ES"/>
              </w:rPr>
              <w:t>No progresa adecuadamente</w:t>
            </w:r>
          </w:p>
        </w:tc>
        <w:tc>
          <w:tcPr>
            <w:tcW w:w="723" w:type="dxa"/>
            <w:shd w:val="clear" w:color="auto" w:fill="FFFFFF" w:themeFill="background1"/>
          </w:tcPr>
          <w:p w14:paraId="15CCBD54" w14:textId="7A2BCA50" w:rsidR="004E4D28" w:rsidRPr="00E96F80" w:rsidRDefault="006C1E3D" w:rsidP="00B55272">
            <w:pPr>
              <w:pStyle w:val="Tabletext"/>
              <w:jc w:val="center"/>
              <w:rPr>
                <w:b/>
                <w:bCs/>
                <w:sz w:val="18"/>
                <w:szCs w:val="18"/>
                <w:lang w:val="es-ES"/>
              </w:rPr>
            </w:pPr>
            <w:r w:rsidRPr="00E96F80">
              <w:rPr>
                <w:b/>
                <w:bCs/>
                <w:sz w:val="18"/>
                <w:szCs w:val="18"/>
                <w:lang w:val="es-ES"/>
              </w:rPr>
              <w:t>Faltan datos</w:t>
            </w:r>
          </w:p>
        </w:tc>
      </w:tr>
      <w:tr w:rsidR="000B1FD6" w:rsidRPr="004E4D28" w14:paraId="11ACE2D7" w14:textId="77777777" w:rsidTr="00E96F80">
        <w:trPr>
          <w:jc w:val="center"/>
        </w:trPr>
        <w:tc>
          <w:tcPr>
            <w:tcW w:w="1255" w:type="dxa"/>
            <w:vMerge/>
            <w:tcBorders>
              <w:right w:val="nil"/>
            </w:tcBorders>
          </w:tcPr>
          <w:p w14:paraId="7DA13F02" w14:textId="77777777" w:rsidR="004E4D28" w:rsidRPr="00E96F80" w:rsidRDefault="004E4D28" w:rsidP="00B55272">
            <w:pPr>
              <w:pStyle w:val="Tabletext"/>
              <w:rPr>
                <w:sz w:val="18"/>
                <w:szCs w:val="18"/>
                <w:lang w:val="es-ES"/>
              </w:rPr>
            </w:pPr>
          </w:p>
        </w:tc>
        <w:tc>
          <w:tcPr>
            <w:tcW w:w="5655" w:type="dxa"/>
            <w:tcBorders>
              <w:left w:val="nil"/>
              <w:right w:val="nil"/>
            </w:tcBorders>
            <w:hideMark/>
          </w:tcPr>
          <w:p w14:paraId="2DFB395F" w14:textId="20EB6641" w:rsidR="004E4D28" w:rsidRPr="00E96F80" w:rsidRDefault="000055E1" w:rsidP="00B55272">
            <w:pPr>
              <w:pStyle w:val="Tabletext"/>
              <w:rPr>
                <w:sz w:val="18"/>
                <w:szCs w:val="18"/>
                <w:lang w:val="es-ES"/>
              </w:rPr>
            </w:pPr>
            <w:r w:rsidRPr="00E96F80">
              <w:rPr>
                <w:sz w:val="18"/>
                <w:szCs w:val="18"/>
                <w:lang w:val="es-ES"/>
              </w:rPr>
              <w:t>Finalidad 3.4: que la reducción neta de las emisiones de gases de efecto invernadero propiciada por las telecomunicaciones/TIC haya aumentado un 30% (</w:t>
            </w:r>
            <w:r w:rsidR="00AE6CF5" w:rsidRPr="00E96F80">
              <w:rPr>
                <w:sz w:val="18"/>
                <w:szCs w:val="18"/>
                <w:lang w:val="es-ES"/>
              </w:rPr>
              <w:t>desde</w:t>
            </w:r>
            <w:r w:rsidRPr="00E96F80">
              <w:rPr>
                <w:sz w:val="18"/>
                <w:szCs w:val="18"/>
                <w:lang w:val="es-ES"/>
              </w:rPr>
              <w:t xml:space="preserve"> 2010)</w:t>
            </w:r>
          </w:p>
        </w:tc>
        <w:tc>
          <w:tcPr>
            <w:tcW w:w="2151" w:type="dxa"/>
            <w:gridSpan w:val="2"/>
            <w:tcBorders>
              <w:left w:val="nil"/>
            </w:tcBorders>
            <w:shd w:val="clear" w:color="auto" w:fill="FFFFFF" w:themeFill="background1"/>
          </w:tcPr>
          <w:p w14:paraId="19D4BEEA" w14:textId="16CCFA6E" w:rsidR="004E4D28" w:rsidRPr="00E96F80" w:rsidRDefault="006C1E3D" w:rsidP="00B55272">
            <w:pPr>
              <w:pStyle w:val="Tabletext"/>
              <w:jc w:val="center"/>
              <w:rPr>
                <w:b/>
                <w:bCs/>
                <w:sz w:val="18"/>
                <w:szCs w:val="18"/>
                <w:lang w:val="es-ES"/>
              </w:rPr>
            </w:pPr>
            <w:r w:rsidRPr="00E96F80">
              <w:rPr>
                <w:b/>
                <w:bCs/>
                <w:sz w:val="18"/>
                <w:szCs w:val="18"/>
                <w:lang w:val="es-ES"/>
              </w:rPr>
              <w:t>Por medir</w:t>
            </w:r>
          </w:p>
        </w:tc>
      </w:tr>
      <w:tr w:rsidR="000B1FD6" w:rsidRPr="004E4D28" w14:paraId="25216A66" w14:textId="77777777" w:rsidTr="00E96F80">
        <w:trPr>
          <w:jc w:val="center"/>
        </w:trPr>
        <w:tc>
          <w:tcPr>
            <w:tcW w:w="1255" w:type="dxa"/>
            <w:tcBorders>
              <w:right w:val="nil"/>
            </w:tcBorders>
          </w:tcPr>
          <w:p w14:paraId="3086FEB0" w14:textId="29053FB9" w:rsidR="004E4D28" w:rsidRPr="00E96F80" w:rsidRDefault="00D549B2" w:rsidP="00B55272">
            <w:pPr>
              <w:pStyle w:val="Tabletext"/>
              <w:rPr>
                <w:sz w:val="18"/>
                <w:szCs w:val="18"/>
                <w:lang w:val="es-ES"/>
              </w:rPr>
            </w:pPr>
            <w:r w:rsidRPr="00E96F80">
              <w:rPr>
                <w:sz w:val="18"/>
                <w:szCs w:val="18"/>
                <w:lang w:val="es-ES"/>
              </w:rPr>
              <w:t>Innovación</w:t>
            </w:r>
          </w:p>
        </w:tc>
        <w:tc>
          <w:tcPr>
            <w:tcW w:w="5655" w:type="dxa"/>
            <w:tcBorders>
              <w:left w:val="nil"/>
              <w:right w:val="nil"/>
            </w:tcBorders>
            <w:hideMark/>
          </w:tcPr>
          <w:p w14:paraId="45E582B3" w14:textId="78E6B4A0" w:rsidR="004E4D28" w:rsidRPr="00E96F80" w:rsidRDefault="000055E1" w:rsidP="00B55272">
            <w:pPr>
              <w:pStyle w:val="Tabletext"/>
              <w:rPr>
                <w:sz w:val="18"/>
                <w:szCs w:val="18"/>
                <w:lang w:val="es-ES"/>
              </w:rPr>
            </w:pPr>
            <w:r w:rsidRPr="00E96F80">
              <w:rPr>
                <w:sz w:val="18"/>
                <w:szCs w:val="18"/>
                <w:lang w:val="es-ES"/>
              </w:rPr>
              <w:t>Finalidad 4.1: que todos los países dispongan de políticas y/o estrategias encaminadas a fomentar la innovación centrada en las telecomunicaciones/TIC</w:t>
            </w:r>
          </w:p>
        </w:tc>
        <w:tc>
          <w:tcPr>
            <w:tcW w:w="1428" w:type="dxa"/>
            <w:tcBorders>
              <w:left w:val="nil"/>
            </w:tcBorders>
            <w:shd w:val="clear" w:color="auto" w:fill="F79646"/>
          </w:tcPr>
          <w:p w14:paraId="10D3E1ED" w14:textId="540638C9" w:rsidR="004E4D28" w:rsidRPr="00E96F80" w:rsidRDefault="006C1E3D" w:rsidP="00B55272">
            <w:pPr>
              <w:pStyle w:val="Tabletext"/>
              <w:jc w:val="center"/>
              <w:rPr>
                <w:b/>
                <w:bCs/>
                <w:sz w:val="18"/>
                <w:szCs w:val="18"/>
                <w:lang w:val="es-ES"/>
              </w:rPr>
            </w:pPr>
            <w:r w:rsidRPr="00E96F80">
              <w:rPr>
                <w:b/>
                <w:bCs/>
                <w:sz w:val="18"/>
                <w:szCs w:val="18"/>
                <w:lang w:val="es-ES"/>
              </w:rPr>
              <w:t>No progresa adecuadamente</w:t>
            </w:r>
          </w:p>
        </w:tc>
        <w:tc>
          <w:tcPr>
            <w:tcW w:w="723" w:type="dxa"/>
            <w:shd w:val="clear" w:color="auto" w:fill="auto"/>
          </w:tcPr>
          <w:p w14:paraId="2B8EECDB" w14:textId="28F343D0" w:rsidR="004E4D28" w:rsidRPr="00E96F80" w:rsidRDefault="006C1E3D" w:rsidP="00B55272">
            <w:pPr>
              <w:pStyle w:val="Tabletext"/>
              <w:jc w:val="center"/>
              <w:rPr>
                <w:b/>
                <w:bCs/>
                <w:sz w:val="18"/>
                <w:szCs w:val="18"/>
                <w:lang w:val="es-ES"/>
              </w:rPr>
            </w:pPr>
            <w:r w:rsidRPr="00E96F80">
              <w:rPr>
                <w:b/>
                <w:bCs/>
                <w:sz w:val="18"/>
                <w:szCs w:val="18"/>
                <w:lang w:val="es-ES"/>
              </w:rPr>
              <w:t>Faltan datos</w:t>
            </w:r>
          </w:p>
        </w:tc>
      </w:tr>
      <w:tr w:rsidR="000B1FD6" w:rsidRPr="004E4D28" w14:paraId="1A1569BC" w14:textId="77777777" w:rsidTr="00E96F80">
        <w:trPr>
          <w:jc w:val="center"/>
        </w:trPr>
        <w:tc>
          <w:tcPr>
            <w:tcW w:w="1255" w:type="dxa"/>
            <w:tcBorders>
              <w:right w:val="nil"/>
            </w:tcBorders>
          </w:tcPr>
          <w:p w14:paraId="0DFB808F" w14:textId="3ACB40BD" w:rsidR="004E4D28" w:rsidRPr="00E96F80" w:rsidRDefault="00D549B2" w:rsidP="00B55272">
            <w:pPr>
              <w:pStyle w:val="Tabletext"/>
              <w:rPr>
                <w:sz w:val="18"/>
                <w:szCs w:val="18"/>
                <w:lang w:val="es-ES"/>
              </w:rPr>
            </w:pPr>
            <w:r w:rsidRPr="00E96F80">
              <w:rPr>
                <w:sz w:val="18"/>
                <w:szCs w:val="18"/>
                <w:lang w:val="es-ES"/>
              </w:rPr>
              <w:t>Asociaciones</w:t>
            </w:r>
          </w:p>
        </w:tc>
        <w:tc>
          <w:tcPr>
            <w:tcW w:w="5655" w:type="dxa"/>
            <w:tcBorders>
              <w:left w:val="nil"/>
              <w:right w:val="nil"/>
            </w:tcBorders>
            <w:hideMark/>
          </w:tcPr>
          <w:p w14:paraId="047F9597" w14:textId="31E385C0" w:rsidR="004E4D28" w:rsidRPr="00E96F80" w:rsidRDefault="000055E1" w:rsidP="00B55272">
            <w:pPr>
              <w:pStyle w:val="Tabletext"/>
              <w:rPr>
                <w:sz w:val="18"/>
                <w:szCs w:val="18"/>
                <w:lang w:val="es-ES"/>
              </w:rPr>
            </w:pPr>
            <w:r w:rsidRPr="00E96F80">
              <w:rPr>
                <w:sz w:val="18"/>
                <w:szCs w:val="18"/>
                <w:lang w:val="es-ES"/>
              </w:rPr>
              <w:t>Finalidad 5.1: que se hayan incrementado las asociaciones efectivas con interesados y la cooperación con otras organizaciones y entidades del entorno de las telecomunicaciones/TIC</w:t>
            </w:r>
          </w:p>
        </w:tc>
        <w:tc>
          <w:tcPr>
            <w:tcW w:w="2151" w:type="dxa"/>
            <w:gridSpan w:val="2"/>
            <w:tcBorders>
              <w:left w:val="nil"/>
            </w:tcBorders>
            <w:shd w:val="clear" w:color="auto" w:fill="C6D9F1"/>
          </w:tcPr>
          <w:p w14:paraId="2D9A78B4" w14:textId="4C735546" w:rsidR="004E4D28" w:rsidRPr="00E96F80" w:rsidRDefault="00B55272" w:rsidP="00B55272">
            <w:pPr>
              <w:pStyle w:val="Tabletext"/>
              <w:jc w:val="center"/>
              <w:rPr>
                <w:b/>
                <w:bCs/>
                <w:sz w:val="18"/>
                <w:szCs w:val="18"/>
                <w:lang w:val="es-ES"/>
              </w:rPr>
            </w:pPr>
            <w:r w:rsidRPr="00E96F80">
              <w:rPr>
                <w:b/>
                <w:bCs/>
                <w:sz w:val="18"/>
                <w:szCs w:val="18"/>
                <w:lang w:val="es-ES"/>
              </w:rPr>
              <w:t xml:space="preserve">Progresa </w:t>
            </w:r>
            <w:r w:rsidR="006C1E3D" w:rsidRPr="00E96F80">
              <w:rPr>
                <w:b/>
                <w:bCs/>
                <w:sz w:val="18"/>
                <w:szCs w:val="18"/>
                <w:lang w:val="es-ES"/>
              </w:rPr>
              <w:t>adecuadamente</w:t>
            </w:r>
          </w:p>
        </w:tc>
      </w:tr>
    </w:tbl>
    <w:p w14:paraId="5D8900C3" w14:textId="7C64A5D2" w:rsidR="005378A4" w:rsidRPr="006C1E3D" w:rsidRDefault="006C1E3D" w:rsidP="005378A4">
      <w:pPr>
        <w:pStyle w:val="Normalaftertitle"/>
        <w:rPr>
          <w:lang w:val="es-ES"/>
        </w:rPr>
      </w:pPr>
      <w:r w:rsidRPr="006C1E3D">
        <w:t>En el recientemente adoptado Plan Estratégico para</w:t>
      </w:r>
      <w:r w:rsidR="005378A4" w:rsidRPr="006C1E3D">
        <w:t xml:space="preserve"> 2024-2027 </w:t>
      </w:r>
      <w:r w:rsidRPr="006C1E3D">
        <w:t>se tuvi</w:t>
      </w:r>
      <w:r>
        <w:t xml:space="preserve">eron en cuenta estos resultados a la hora de definir los nuevos objetivos y finalidades para 2027. </w:t>
      </w:r>
      <w:r w:rsidRPr="006C1E3D">
        <w:t xml:space="preserve">Sin embargo, a la luz de lo anterior, es posible que </w:t>
      </w:r>
      <w:r>
        <w:t xml:space="preserve">la media mundial no baste para evaluar precisamente la situación en muchos casos. </w:t>
      </w:r>
      <w:r w:rsidRPr="006C1E3D">
        <w:t>Es posible que una finalidad parezca progresar adecuadamente a ni</w:t>
      </w:r>
      <w:r>
        <w:t xml:space="preserve">vel mundial, pero un análisis más detallado de la situación en los PMA o centrado en las mujeres y niñas revele que la situación </w:t>
      </w:r>
      <w:bookmarkStart w:id="97" w:name="lt_pId206"/>
      <w:r w:rsidR="005378A4" w:rsidRPr="006C1E3D">
        <w:rPr>
          <w:u w:val="single"/>
          <w:lang w:val="es-ES"/>
        </w:rPr>
        <w:t>no</w:t>
      </w:r>
      <w:r w:rsidR="005378A4" w:rsidRPr="006C1E3D">
        <w:rPr>
          <w:lang w:val="es-ES"/>
        </w:rPr>
        <w:t xml:space="preserve"> </w:t>
      </w:r>
      <w:r w:rsidRPr="006C1E3D">
        <w:rPr>
          <w:lang w:val="es-ES"/>
        </w:rPr>
        <w:t>e</w:t>
      </w:r>
      <w:r>
        <w:rPr>
          <w:lang w:val="es-ES"/>
        </w:rPr>
        <w:t>stá mejorando</w:t>
      </w:r>
      <w:r w:rsidR="00AE6CF5">
        <w:rPr>
          <w:lang w:val="es-ES"/>
        </w:rPr>
        <w:t xml:space="preserve"> lo suficiente</w:t>
      </w:r>
      <w:r>
        <w:rPr>
          <w:lang w:val="es-ES"/>
        </w:rPr>
        <w:t>. La</w:t>
      </w:r>
      <w:r w:rsidR="00AE6CF5">
        <w:rPr>
          <w:lang w:val="es-ES"/>
        </w:rPr>
        <w:t xml:space="preserve"> adecuada evaluación de la</w:t>
      </w:r>
      <w:r>
        <w:rPr>
          <w:lang w:val="es-ES"/>
        </w:rPr>
        <w:t>s nuevas finalidades para 2027 exigirá con frecuencia el desglose de los datos por nivel de desarrollo y/o por género, edad, lugar de residencia</w:t>
      </w:r>
      <w:bookmarkStart w:id="98" w:name="lt_pId207"/>
      <w:bookmarkEnd w:id="97"/>
      <w:r w:rsidR="005378A4" w:rsidRPr="006C1E3D">
        <w:rPr>
          <w:lang w:val="es-ES"/>
        </w:rPr>
        <w:t>, etc.</w:t>
      </w:r>
      <w:bookmarkEnd w:id="98"/>
    </w:p>
    <w:p w14:paraId="137C6F1D" w14:textId="09A7D28F" w:rsidR="005378A4" w:rsidRPr="00E90366" w:rsidRDefault="005378A4" w:rsidP="005378A4">
      <w:pPr>
        <w:pStyle w:val="Heading1"/>
        <w:rPr>
          <w:lang w:val="es-ES"/>
        </w:rPr>
      </w:pPr>
      <w:bookmarkStart w:id="99" w:name="_Toc138407944"/>
      <w:r w:rsidRPr="00E90366">
        <w:rPr>
          <w:lang w:val="es-ES"/>
        </w:rPr>
        <w:lastRenderedPageBreak/>
        <w:t>4</w:t>
      </w:r>
      <w:r w:rsidRPr="00E90366">
        <w:rPr>
          <w:lang w:val="es-ES"/>
        </w:rPr>
        <w:tab/>
      </w:r>
      <w:r w:rsidR="006C1E3D" w:rsidRPr="00E90366">
        <w:rPr>
          <w:lang w:val="es-ES"/>
        </w:rPr>
        <w:t>Principales temas de trabajo</w:t>
      </w:r>
      <w:bookmarkEnd w:id="99"/>
    </w:p>
    <w:p w14:paraId="27BF5951" w14:textId="3F0AA63D" w:rsidR="005378A4" w:rsidRPr="006C1E3D" w:rsidRDefault="005378A4" w:rsidP="005378A4">
      <w:pPr>
        <w:pStyle w:val="Heading2"/>
        <w:rPr>
          <w:lang w:val="es-ES"/>
        </w:rPr>
      </w:pPr>
      <w:bookmarkStart w:id="100" w:name="_Toc138407945"/>
      <w:r w:rsidRPr="006C1E3D">
        <w:rPr>
          <w:lang w:val="es-ES"/>
        </w:rPr>
        <w:t>4.1</w:t>
      </w:r>
      <w:r w:rsidRPr="006C1E3D">
        <w:rPr>
          <w:lang w:val="es-ES"/>
        </w:rPr>
        <w:tab/>
      </w:r>
      <w:r w:rsidR="006C1E3D" w:rsidRPr="006C1E3D">
        <w:rPr>
          <w:lang w:val="es-ES"/>
        </w:rPr>
        <w:t>Reglamentación y gestión del es</w:t>
      </w:r>
      <w:r w:rsidR="006C1E3D">
        <w:rPr>
          <w:lang w:val="es-ES"/>
        </w:rPr>
        <w:t>pectro/órbitas</w:t>
      </w:r>
      <w:bookmarkEnd w:id="100"/>
    </w:p>
    <w:p w14:paraId="7315A7FB" w14:textId="40B4F034" w:rsidR="004E4D28" w:rsidRPr="006C1E3D" w:rsidRDefault="006C1E3D" w:rsidP="005378A4">
      <w:pPr>
        <w:rPr>
          <w:lang w:val="es-ES"/>
        </w:rPr>
      </w:pPr>
      <w:r w:rsidRPr="006C1E3D">
        <w:rPr>
          <w:lang w:val="es-ES"/>
        </w:rPr>
        <w:t xml:space="preserve">La segunda sesión de la Reunión Preparatoria de la Conferencia de 2023 (RPC23-2) preparó un </w:t>
      </w:r>
      <w:r w:rsidR="00CB2EFE">
        <w:rPr>
          <w:lang w:val="es-ES"/>
        </w:rPr>
        <w:t>i</w:t>
      </w:r>
      <w:r w:rsidRPr="006C1E3D">
        <w:rPr>
          <w:lang w:val="es-ES"/>
        </w:rPr>
        <w:t>nforme refundido para los</w:t>
      </w:r>
      <w:r>
        <w:rPr>
          <w:lang w:val="es-ES"/>
        </w:rPr>
        <w:t xml:space="preserve"> trabajos de la Conferencia Mundial de Radiocomunicaciones de 2023 (CMR-23)</w:t>
      </w:r>
      <w:r w:rsidR="00D24DF9">
        <w:rPr>
          <w:lang w:val="es-ES"/>
        </w:rPr>
        <w:t xml:space="preserve"> y que consiste en</w:t>
      </w:r>
      <w:r w:rsidR="005378A4" w:rsidRPr="006C1E3D">
        <w:rPr>
          <w:lang w:val="es-ES"/>
        </w:rPr>
        <w:t>:</w:t>
      </w:r>
    </w:p>
    <w:p w14:paraId="018107E0" w14:textId="48CBA270" w:rsidR="005378A4" w:rsidRPr="008F1F41" w:rsidRDefault="005378A4" w:rsidP="005378A4">
      <w:pPr>
        <w:pStyle w:val="enumlev1"/>
        <w:rPr>
          <w:lang w:val="es-ES"/>
        </w:rPr>
      </w:pPr>
      <w:r w:rsidRPr="008F1F41">
        <w:rPr>
          <w:lang w:val="es-ES"/>
        </w:rPr>
        <w:t>•</w:t>
      </w:r>
      <w:r w:rsidRPr="008F1F41">
        <w:rPr>
          <w:lang w:val="es-ES"/>
        </w:rPr>
        <w:tab/>
      </w:r>
      <w:r w:rsidR="00CB2EFE">
        <w:rPr>
          <w:lang w:val="es-ES"/>
        </w:rPr>
        <w:t>l</w:t>
      </w:r>
      <w:r w:rsidR="008F1F41" w:rsidRPr="008F1F41">
        <w:rPr>
          <w:lang w:val="es-ES"/>
        </w:rPr>
        <w:t xml:space="preserve">a presentación, el debate, la racionalización y la actualización del material elaborado por los grupos responsables en relación con los distintos </w:t>
      </w:r>
      <w:r w:rsidR="00D24DF9">
        <w:rPr>
          <w:lang w:val="es-ES"/>
        </w:rPr>
        <w:t>puntos</w:t>
      </w:r>
      <w:r w:rsidR="008F1F41" w:rsidRPr="008F1F41">
        <w:rPr>
          <w:lang w:val="es-ES"/>
        </w:rPr>
        <w:t xml:space="preserve"> del orden del día de la CMR-23, teniendo asimismo en cuenta las contribuciones de los Estados Miembros de la UIT y de los Miembros del Sector de Radiocomunicaciones referentes a las cuestiones reglamentarias, técnicas, de explotación y de procedimiento que vayan a ser objeto de examen en </w:t>
      </w:r>
      <w:r w:rsidR="00D24DF9">
        <w:rPr>
          <w:lang w:val="es-ES"/>
        </w:rPr>
        <w:t>la Conferencia</w:t>
      </w:r>
      <w:r w:rsidR="00CB2EFE">
        <w:rPr>
          <w:lang w:val="es-ES"/>
        </w:rPr>
        <w:t>;</w:t>
      </w:r>
    </w:p>
    <w:p w14:paraId="4AFDB99D" w14:textId="04A46B33" w:rsidR="005378A4" w:rsidRPr="008F1F41" w:rsidRDefault="005378A4" w:rsidP="005378A4">
      <w:pPr>
        <w:pStyle w:val="enumlev1"/>
        <w:rPr>
          <w:lang w:val="es-ES"/>
        </w:rPr>
      </w:pPr>
      <w:r w:rsidRPr="008F1F41">
        <w:rPr>
          <w:lang w:val="es-ES"/>
        </w:rPr>
        <w:t>•</w:t>
      </w:r>
      <w:r w:rsidRPr="008F1F41">
        <w:rPr>
          <w:lang w:val="es-ES"/>
        </w:rPr>
        <w:tab/>
      </w:r>
      <w:r w:rsidR="00CB2EFE">
        <w:rPr>
          <w:lang w:val="es-ES"/>
        </w:rPr>
        <w:t>l</w:t>
      </w:r>
      <w:r w:rsidR="008F1F41" w:rsidRPr="008F1F41">
        <w:rPr>
          <w:lang w:val="es-ES"/>
        </w:rPr>
        <w:t>a inclusión, en la medida de lo posible, de enfoques que concilien los distintos puntos de vista que figuran en el material de origen o, en caso de que se hayan agotado todas las vías de conciliación disponibles, de enfoques alternativos con sus correspondientes justificaciones</w:t>
      </w:r>
      <w:r w:rsidRPr="008F1F41">
        <w:rPr>
          <w:lang w:val="es-ES"/>
        </w:rPr>
        <w:t>.</w:t>
      </w:r>
    </w:p>
    <w:p w14:paraId="6A618BC9" w14:textId="0C883459" w:rsidR="005378A4" w:rsidRDefault="00FE390D" w:rsidP="00CC1CC6">
      <w:pPr>
        <w:pStyle w:val="Headingb"/>
        <w:spacing w:after="120"/>
        <w:rPr>
          <w:lang w:val="es-ES"/>
        </w:rPr>
      </w:pPr>
      <w:r w:rsidRPr="00FE390D">
        <w:rPr>
          <w:lang w:val="es-ES"/>
        </w:rPr>
        <w:t>Resultados de la tramitación de notificaciones espaciales y otras actividades conexas</w:t>
      </w:r>
    </w:p>
    <w:tbl>
      <w:tblPr>
        <w:tblW w:w="5000" w:type="pct"/>
        <w:jc w:val="center"/>
        <w:tblBorders>
          <w:top w:val="single" w:sz="4" w:space="0" w:color="5B9BD5"/>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4006"/>
        <w:gridCol w:w="820"/>
        <w:gridCol w:w="774"/>
        <w:gridCol w:w="956"/>
        <w:gridCol w:w="1093"/>
        <w:gridCol w:w="1412"/>
      </w:tblGrid>
      <w:tr w:rsidR="00FE390D" w:rsidRPr="00FE390D" w14:paraId="23A97C3D" w14:textId="77777777" w:rsidTr="00FE390D">
        <w:trPr>
          <w:trHeight w:val="300"/>
          <w:jc w:val="center"/>
        </w:trPr>
        <w:tc>
          <w:tcPr>
            <w:tcW w:w="3960" w:type="dxa"/>
            <w:shd w:val="clear" w:color="auto" w:fill="4F81BD"/>
          </w:tcPr>
          <w:p w14:paraId="07E40342" w14:textId="77777777" w:rsidR="00FE390D" w:rsidRPr="00FE390D" w:rsidRDefault="00FE390D" w:rsidP="00FE390D">
            <w:pPr>
              <w:pStyle w:val="Tablehead"/>
              <w:rPr>
                <w:color w:val="FFFFFF" w:themeColor="background1"/>
                <w:lang w:val="es-ES"/>
              </w:rPr>
            </w:pPr>
          </w:p>
        </w:tc>
        <w:tc>
          <w:tcPr>
            <w:tcW w:w="810" w:type="dxa"/>
            <w:shd w:val="clear" w:color="auto" w:fill="4F81BD"/>
          </w:tcPr>
          <w:p w14:paraId="515DAED4" w14:textId="77777777" w:rsidR="00FE390D" w:rsidRPr="00FE390D" w:rsidRDefault="00FE390D" w:rsidP="00FE390D">
            <w:pPr>
              <w:pStyle w:val="Tablehead"/>
              <w:rPr>
                <w:color w:val="FFFFFF" w:themeColor="background1"/>
                <w:lang w:val="en-GB"/>
              </w:rPr>
            </w:pPr>
            <w:r w:rsidRPr="00FE390D">
              <w:rPr>
                <w:color w:val="FFFFFF" w:themeColor="background1"/>
                <w:lang w:val="en-GB"/>
              </w:rPr>
              <w:t>2019</w:t>
            </w:r>
          </w:p>
        </w:tc>
        <w:tc>
          <w:tcPr>
            <w:tcW w:w="765" w:type="dxa"/>
            <w:shd w:val="clear" w:color="auto" w:fill="4F81BD"/>
          </w:tcPr>
          <w:p w14:paraId="1208C92B" w14:textId="77777777" w:rsidR="00FE390D" w:rsidRPr="00FE390D" w:rsidRDefault="00FE390D" w:rsidP="00FE390D">
            <w:pPr>
              <w:pStyle w:val="Tablehead"/>
              <w:rPr>
                <w:color w:val="FFFFFF" w:themeColor="background1"/>
                <w:lang w:val="en-GB"/>
              </w:rPr>
            </w:pPr>
            <w:r w:rsidRPr="00FE390D">
              <w:rPr>
                <w:color w:val="FFFFFF" w:themeColor="background1"/>
                <w:lang w:val="en-GB"/>
              </w:rPr>
              <w:t>2020</w:t>
            </w:r>
          </w:p>
        </w:tc>
        <w:tc>
          <w:tcPr>
            <w:tcW w:w="945" w:type="dxa"/>
            <w:shd w:val="clear" w:color="auto" w:fill="4F81BD"/>
          </w:tcPr>
          <w:p w14:paraId="761A3B67" w14:textId="2FF1A817" w:rsidR="00FE390D" w:rsidRPr="00FE390D" w:rsidRDefault="00FE390D" w:rsidP="00FE390D">
            <w:pPr>
              <w:pStyle w:val="Tablehead"/>
              <w:rPr>
                <w:color w:val="FFFFFF" w:themeColor="background1"/>
                <w:lang w:val="en-GB"/>
              </w:rPr>
            </w:pPr>
            <w:r w:rsidRPr="00FE390D">
              <w:rPr>
                <w:color w:val="FFFFFF" w:themeColor="background1"/>
                <w:lang w:val="en-GB"/>
              </w:rPr>
              <w:t>2021</w:t>
            </w:r>
          </w:p>
        </w:tc>
        <w:tc>
          <w:tcPr>
            <w:tcW w:w="1080" w:type="dxa"/>
            <w:shd w:val="clear" w:color="auto" w:fill="4F81BD"/>
          </w:tcPr>
          <w:p w14:paraId="6765D4E1" w14:textId="77777777" w:rsidR="00FE390D" w:rsidRPr="00FE390D" w:rsidRDefault="00FE390D" w:rsidP="00FE390D">
            <w:pPr>
              <w:pStyle w:val="Tablehead"/>
              <w:rPr>
                <w:color w:val="FFFFFF" w:themeColor="background1"/>
                <w:lang w:val="en-GB"/>
              </w:rPr>
            </w:pPr>
            <w:r w:rsidRPr="00FE390D">
              <w:rPr>
                <w:color w:val="FFFFFF" w:themeColor="background1"/>
                <w:lang w:val="en-GB"/>
              </w:rPr>
              <w:t>2022</w:t>
            </w:r>
          </w:p>
        </w:tc>
        <w:tc>
          <w:tcPr>
            <w:tcW w:w="1395" w:type="dxa"/>
            <w:shd w:val="clear" w:color="auto" w:fill="4F81BD"/>
          </w:tcPr>
          <w:p w14:paraId="6E0DD4CC" w14:textId="1538CCCD" w:rsidR="00FE390D" w:rsidRPr="00FE390D" w:rsidRDefault="00FE390D" w:rsidP="00FE390D">
            <w:pPr>
              <w:pStyle w:val="Tablehead"/>
              <w:rPr>
                <w:color w:val="FFFFFF" w:themeColor="background1"/>
                <w:lang w:val="en-GB"/>
              </w:rPr>
            </w:pPr>
            <w:bookmarkStart w:id="101" w:name="lt_pId220"/>
            <w:r w:rsidRPr="00FE390D">
              <w:rPr>
                <w:color w:val="FFFFFF" w:themeColor="background1"/>
                <w:lang w:val="en-GB"/>
              </w:rPr>
              <w:t>Total</w:t>
            </w:r>
            <w:bookmarkEnd w:id="101"/>
            <w:r>
              <w:rPr>
                <w:color w:val="FFFFFF" w:themeColor="background1"/>
                <w:lang w:val="en-GB"/>
              </w:rPr>
              <w:br/>
            </w:r>
            <w:r w:rsidRPr="00FE390D">
              <w:rPr>
                <w:color w:val="FFFFFF" w:themeColor="background1"/>
                <w:lang w:val="en-GB"/>
              </w:rPr>
              <w:t>2019-2022</w:t>
            </w:r>
          </w:p>
        </w:tc>
      </w:tr>
      <w:tr w:rsidR="00FE390D" w:rsidRPr="00FE390D" w14:paraId="0604C0C2" w14:textId="77777777" w:rsidTr="00FE390D">
        <w:trPr>
          <w:trHeight w:val="619"/>
          <w:jc w:val="center"/>
        </w:trPr>
        <w:tc>
          <w:tcPr>
            <w:tcW w:w="3960" w:type="dxa"/>
          </w:tcPr>
          <w:p w14:paraId="380FF9D1" w14:textId="37E6E9C6" w:rsidR="00FE390D" w:rsidRPr="00FE390D" w:rsidRDefault="00FE390D" w:rsidP="00FE390D">
            <w:pPr>
              <w:pStyle w:val="Tabletext"/>
              <w:rPr>
                <w:lang w:val="es-ES"/>
              </w:rPr>
            </w:pPr>
            <w:r w:rsidRPr="00FE390D">
              <w:rPr>
                <w:lang w:val="es-ES"/>
              </w:rPr>
              <w:t>Solicitudes de coordinación y notificación</w:t>
            </w:r>
          </w:p>
        </w:tc>
        <w:tc>
          <w:tcPr>
            <w:tcW w:w="810" w:type="dxa"/>
          </w:tcPr>
          <w:p w14:paraId="57EF8F9B" w14:textId="46BE205A" w:rsidR="00FE390D" w:rsidRPr="00FE390D" w:rsidRDefault="00FE390D" w:rsidP="00B55272">
            <w:pPr>
              <w:pStyle w:val="Tabletext"/>
              <w:jc w:val="center"/>
              <w:rPr>
                <w:lang w:val="en-GB"/>
              </w:rPr>
            </w:pPr>
            <w:r w:rsidRPr="00FE390D">
              <w:rPr>
                <w:lang w:val="en-GB"/>
              </w:rPr>
              <w:t>1</w:t>
            </w:r>
            <w:r w:rsidR="00CB2EFE">
              <w:rPr>
                <w:lang w:val="en-GB"/>
              </w:rPr>
              <w:t> </w:t>
            </w:r>
            <w:r w:rsidRPr="00FE390D">
              <w:rPr>
                <w:lang w:val="en-GB"/>
              </w:rPr>
              <w:t>174</w:t>
            </w:r>
          </w:p>
        </w:tc>
        <w:tc>
          <w:tcPr>
            <w:tcW w:w="765" w:type="dxa"/>
          </w:tcPr>
          <w:p w14:paraId="1C650E7E" w14:textId="77777777" w:rsidR="00FE390D" w:rsidRPr="00FE390D" w:rsidRDefault="00FE390D" w:rsidP="00B55272">
            <w:pPr>
              <w:pStyle w:val="Tabletext"/>
              <w:jc w:val="center"/>
              <w:rPr>
                <w:lang w:val="en-GB"/>
              </w:rPr>
            </w:pPr>
            <w:r w:rsidRPr="00FE390D">
              <w:rPr>
                <w:lang w:val="en-GB"/>
              </w:rPr>
              <w:t>886</w:t>
            </w:r>
          </w:p>
        </w:tc>
        <w:tc>
          <w:tcPr>
            <w:tcW w:w="945" w:type="dxa"/>
          </w:tcPr>
          <w:p w14:paraId="6BE9C1CD" w14:textId="5421ECD4" w:rsidR="00FE390D" w:rsidRPr="00FE390D" w:rsidRDefault="00FE390D" w:rsidP="00B55272">
            <w:pPr>
              <w:pStyle w:val="Tabletext"/>
              <w:jc w:val="center"/>
              <w:rPr>
                <w:lang w:val="en-GB"/>
              </w:rPr>
            </w:pPr>
            <w:r w:rsidRPr="00FE390D">
              <w:rPr>
                <w:lang w:val="en-GB"/>
              </w:rPr>
              <w:t>1</w:t>
            </w:r>
            <w:r w:rsidR="00CB2EFE">
              <w:rPr>
                <w:lang w:val="en-GB"/>
              </w:rPr>
              <w:t> </w:t>
            </w:r>
            <w:r w:rsidRPr="00FE390D">
              <w:rPr>
                <w:lang w:val="en-GB"/>
              </w:rPr>
              <w:t>141</w:t>
            </w:r>
          </w:p>
        </w:tc>
        <w:tc>
          <w:tcPr>
            <w:tcW w:w="1080" w:type="dxa"/>
          </w:tcPr>
          <w:p w14:paraId="01BCC100" w14:textId="26AB2871" w:rsidR="00FE390D" w:rsidRPr="00FE390D" w:rsidRDefault="00FE390D" w:rsidP="00B55272">
            <w:pPr>
              <w:pStyle w:val="Tabletext"/>
              <w:jc w:val="center"/>
              <w:rPr>
                <w:lang w:val="en-GB"/>
              </w:rPr>
            </w:pPr>
            <w:r w:rsidRPr="00FE390D">
              <w:rPr>
                <w:lang w:val="en-GB"/>
              </w:rPr>
              <w:t>1</w:t>
            </w:r>
            <w:r w:rsidR="00CB2EFE">
              <w:rPr>
                <w:lang w:val="en-GB"/>
              </w:rPr>
              <w:t> </w:t>
            </w:r>
            <w:r w:rsidRPr="00FE390D">
              <w:rPr>
                <w:lang w:val="en-GB"/>
              </w:rPr>
              <w:t>208</w:t>
            </w:r>
          </w:p>
        </w:tc>
        <w:tc>
          <w:tcPr>
            <w:tcW w:w="1395" w:type="dxa"/>
          </w:tcPr>
          <w:p w14:paraId="4144C34A" w14:textId="6EE36BCB" w:rsidR="00FE390D" w:rsidRPr="00FE390D" w:rsidRDefault="00FE390D" w:rsidP="00B55272">
            <w:pPr>
              <w:pStyle w:val="Tabletext"/>
              <w:jc w:val="center"/>
              <w:rPr>
                <w:lang w:val="en-GB"/>
              </w:rPr>
            </w:pPr>
            <w:r w:rsidRPr="00FE390D">
              <w:rPr>
                <w:lang w:val="en-GB"/>
              </w:rPr>
              <w:t>4</w:t>
            </w:r>
            <w:r w:rsidR="00CB2EFE">
              <w:rPr>
                <w:lang w:val="en-GB"/>
              </w:rPr>
              <w:t> </w:t>
            </w:r>
            <w:r w:rsidRPr="00FE390D">
              <w:rPr>
                <w:lang w:val="en-GB"/>
              </w:rPr>
              <w:t>409</w:t>
            </w:r>
          </w:p>
        </w:tc>
      </w:tr>
      <w:tr w:rsidR="00FE390D" w:rsidRPr="00FE390D" w14:paraId="2B481B86" w14:textId="77777777" w:rsidTr="00FE390D">
        <w:trPr>
          <w:trHeight w:val="699"/>
          <w:jc w:val="center"/>
        </w:trPr>
        <w:tc>
          <w:tcPr>
            <w:tcW w:w="3960" w:type="dxa"/>
          </w:tcPr>
          <w:p w14:paraId="7F6398E8" w14:textId="1D15A058" w:rsidR="00FE390D" w:rsidRPr="00FE390D" w:rsidRDefault="00FE390D" w:rsidP="00FE390D">
            <w:pPr>
              <w:pStyle w:val="Tabletext"/>
              <w:rPr>
                <w:lang w:val="es-ES"/>
              </w:rPr>
            </w:pPr>
            <w:r w:rsidRPr="00FE390D">
              <w:t>Solicitudes de planes de radiodifusión por satélite y para enlaces de conexión conexos</w:t>
            </w:r>
          </w:p>
        </w:tc>
        <w:tc>
          <w:tcPr>
            <w:tcW w:w="810" w:type="dxa"/>
          </w:tcPr>
          <w:p w14:paraId="2AEDF298" w14:textId="77777777" w:rsidR="00FE390D" w:rsidRPr="00FE390D" w:rsidRDefault="00FE390D" w:rsidP="00B55272">
            <w:pPr>
              <w:pStyle w:val="Tabletext"/>
              <w:jc w:val="center"/>
              <w:rPr>
                <w:lang w:val="en-GB"/>
              </w:rPr>
            </w:pPr>
            <w:r w:rsidRPr="00FE390D">
              <w:rPr>
                <w:lang w:val="en-GB"/>
              </w:rPr>
              <w:t>73</w:t>
            </w:r>
          </w:p>
        </w:tc>
        <w:tc>
          <w:tcPr>
            <w:tcW w:w="765" w:type="dxa"/>
          </w:tcPr>
          <w:p w14:paraId="058083DE" w14:textId="77777777" w:rsidR="00FE390D" w:rsidRPr="00FE390D" w:rsidRDefault="00FE390D" w:rsidP="00B55272">
            <w:pPr>
              <w:pStyle w:val="Tabletext"/>
              <w:jc w:val="center"/>
              <w:rPr>
                <w:lang w:val="en-GB"/>
              </w:rPr>
            </w:pPr>
            <w:r w:rsidRPr="00FE390D">
              <w:rPr>
                <w:lang w:val="en-GB"/>
              </w:rPr>
              <w:t>186*</w:t>
            </w:r>
          </w:p>
        </w:tc>
        <w:tc>
          <w:tcPr>
            <w:tcW w:w="945" w:type="dxa"/>
          </w:tcPr>
          <w:p w14:paraId="2E4F9C8A" w14:textId="16676BF0" w:rsidR="00FE390D" w:rsidRPr="00FE390D" w:rsidRDefault="00FE390D" w:rsidP="00B55272">
            <w:pPr>
              <w:pStyle w:val="Tabletext"/>
              <w:jc w:val="center"/>
              <w:rPr>
                <w:lang w:val="en-GB"/>
              </w:rPr>
            </w:pPr>
            <w:r w:rsidRPr="00FE390D">
              <w:rPr>
                <w:lang w:val="en-GB"/>
              </w:rPr>
              <w:t>69</w:t>
            </w:r>
          </w:p>
        </w:tc>
        <w:tc>
          <w:tcPr>
            <w:tcW w:w="1080" w:type="dxa"/>
          </w:tcPr>
          <w:p w14:paraId="3F351926" w14:textId="6B2059A7" w:rsidR="00FE390D" w:rsidRPr="00FE390D" w:rsidRDefault="00FE390D" w:rsidP="00B55272">
            <w:pPr>
              <w:pStyle w:val="Tabletext"/>
              <w:jc w:val="center"/>
              <w:rPr>
                <w:lang w:val="en-GB"/>
              </w:rPr>
            </w:pPr>
            <w:r w:rsidRPr="00FE390D">
              <w:rPr>
                <w:lang w:val="en-GB"/>
              </w:rPr>
              <w:t>65</w:t>
            </w:r>
          </w:p>
        </w:tc>
        <w:tc>
          <w:tcPr>
            <w:tcW w:w="1395" w:type="dxa"/>
          </w:tcPr>
          <w:p w14:paraId="7312976D" w14:textId="77777777" w:rsidR="00FE390D" w:rsidRPr="00FE390D" w:rsidRDefault="00FE390D" w:rsidP="00B55272">
            <w:pPr>
              <w:pStyle w:val="Tabletext"/>
              <w:jc w:val="center"/>
              <w:rPr>
                <w:lang w:val="en-GB"/>
              </w:rPr>
            </w:pPr>
            <w:r w:rsidRPr="00FE390D">
              <w:rPr>
                <w:lang w:val="en-GB"/>
              </w:rPr>
              <w:t>393</w:t>
            </w:r>
          </w:p>
        </w:tc>
      </w:tr>
      <w:tr w:rsidR="00FE390D" w:rsidRPr="00FE390D" w14:paraId="1F1C5B38" w14:textId="77777777" w:rsidTr="00FE390D">
        <w:trPr>
          <w:trHeight w:val="585"/>
          <w:jc w:val="center"/>
        </w:trPr>
        <w:tc>
          <w:tcPr>
            <w:tcW w:w="3960" w:type="dxa"/>
          </w:tcPr>
          <w:p w14:paraId="08549EF4" w14:textId="2D404A19" w:rsidR="00FE390D" w:rsidRPr="00FE390D" w:rsidRDefault="00FE390D" w:rsidP="00FE390D">
            <w:pPr>
              <w:pStyle w:val="Tabletext"/>
              <w:rPr>
                <w:lang w:val="es-ES"/>
              </w:rPr>
            </w:pPr>
            <w:bookmarkStart w:id="102" w:name="lt_pId234"/>
            <w:r w:rsidRPr="00FE390D">
              <w:t>Solicitudes de planes de servicio fijo por satélite</w:t>
            </w:r>
            <w:r w:rsidRPr="00FE390D">
              <w:rPr>
                <w:lang w:val="es-ES"/>
              </w:rPr>
              <w:t xml:space="preserve"> Plan</w:t>
            </w:r>
            <w:bookmarkEnd w:id="102"/>
          </w:p>
        </w:tc>
        <w:tc>
          <w:tcPr>
            <w:tcW w:w="810" w:type="dxa"/>
          </w:tcPr>
          <w:p w14:paraId="31629DC1" w14:textId="77777777" w:rsidR="00FE390D" w:rsidRPr="00FE390D" w:rsidRDefault="00FE390D" w:rsidP="00B55272">
            <w:pPr>
              <w:pStyle w:val="Tabletext"/>
              <w:jc w:val="center"/>
              <w:rPr>
                <w:lang w:val="en-GB"/>
              </w:rPr>
            </w:pPr>
            <w:r w:rsidRPr="00FE390D">
              <w:rPr>
                <w:lang w:val="en-GB"/>
              </w:rPr>
              <w:t>51</w:t>
            </w:r>
          </w:p>
        </w:tc>
        <w:tc>
          <w:tcPr>
            <w:tcW w:w="765" w:type="dxa"/>
          </w:tcPr>
          <w:p w14:paraId="2F4AC7E9" w14:textId="77777777" w:rsidR="00FE390D" w:rsidRPr="00FE390D" w:rsidRDefault="00FE390D" w:rsidP="00B55272">
            <w:pPr>
              <w:pStyle w:val="Tabletext"/>
              <w:jc w:val="center"/>
              <w:rPr>
                <w:lang w:val="en-GB"/>
              </w:rPr>
            </w:pPr>
            <w:r w:rsidRPr="00FE390D">
              <w:rPr>
                <w:lang w:val="en-GB"/>
              </w:rPr>
              <w:t>27**</w:t>
            </w:r>
          </w:p>
        </w:tc>
        <w:tc>
          <w:tcPr>
            <w:tcW w:w="945" w:type="dxa"/>
          </w:tcPr>
          <w:p w14:paraId="62E40478" w14:textId="18A49B46" w:rsidR="00FE390D" w:rsidRPr="00FE390D" w:rsidRDefault="00FE390D" w:rsidP="00B55272">
            <w:pPr>
              <w:pStyle w:val="Tabletext"/>
              <w:jc w:val="center"/>
              <w:rPr>
                <w:lang w:val="en-GB"/>
              </w:rPr>
            </w:pPr>
            <w:r w:rsidRPr="00FE390D">
              <w:rPr>
                <w:lang w:val="en-GB"/>
              </w:rPr>
              <w:t>71</w:t>
            </w:r>
          </w:p>
        </w:tc>
        <w:tc>
          <w:tcPr>
            <w:tcW w:w="1080" w:type="dxa"/>
          </w:tcPr>
          <w:p w14:paraId="608C4CBA" w14:textId="7DE59209" w:rsidR="00FE390D" w:rsidRPr="00FE390D" w:rsidRDefault="00FE390D" w:rsidP="00B55272">
            <w:pPr>
              <w:pStyle w:val="Tabletext"/>
              <w:jc w:val="center"/>
              <w:rPr>
                <w:lang w:val="en-GB"/>
              </w:rPr>
            </w:pPr>
            <w:r w:rsidRPr="00FE390D">
              <w:rPr>
                <w:lang w:val="en-GB"/>
              </w:rPr>
              <w:t>77</w:t>
            </w:r>
          </w:p>
        </w:tc>
        <w:tc>
          <w:tcPr>
            <w:tcW w:w="1395" w:type="dxa"/>
          </w:tcPr>
          <w:p w14:paraId="0168734F" w14:textId="77777777" w:rsidR="00FE390D" w:rsidRPr="00FE390D" w:rsidRDefault="00FE390D" w:rsidP="00B55272">
            <w:pPr>
              <w:pStyle w:val="Tabletext"/>
              <w:jc w:val="center"/>
              <w:rPr>
                <w:lang w:val="en-GB"/>
              </w:rPr>
            </w:pPr>
            <w:r w:rsidRPr="00FE390D">
              <w:rPr>
                <w:lang w:val="en-GB"/>
              </w:rPr>
              <w:t>226</w:t>
            </w:r>
          </w:p>
        </w:tc>
      </w:tr>
    </w:tbl>
    <w:p w14:paraId="1DE42BB2" w14:textId="730346D3" w:rsidR="00FE390D" w:rsidRPr="00FE390D" w:rsidRDefault="00FE390D" w:rsidP="00FE390D">
      <w:pPr>
        <w:pStyle w:val="Tablelegend"/>
        <w:tabs>
          <w:tab w:val="left" w:pos="426"/>
        </w:tabs>
        <w:rPr>
          <w:lang w:val="es-ES"/>
        </w:rPr>
      </w:pPr>
      <w:bookmarkStart w:id="103" w:name="lt_pId240"/>
      <w:r w:rsidRPr="00FE390D">
        <w:rPr>
          <w:lang w:val="es-ES"/>
        </w:rPr>
        <w:t>*</w:t>
      </w:r>
      <w:bookmarkEnd w:id="103"/>
      <w:r>
        <w:rPr>
          <w:lang w:val="es-ES"/>
        </w:rPr>
        <w:tab/>
      </w:r>
      <w:r w:rsidRPr="00FE390D">
        <w:rPr>
          <w:lang w:val="es-ES"/>
        </w:rPr>
        <w:t>Comprendidas 90 solicitudes con arreglo a la Resolución</w:t>
      </w:r>
      <w:r w:rsidR="00124F9A">
        <w:rPr>
          <w:lang w:val="es-ES"/>
        </w:rPr>
        <w:t> </w:t>
      </w:r>
      <w:r w:rsidRPr="00FE390D">
        <w:rPr>
          <w:lang w:val="es-ES"/>
        </w:rPr>
        <w:t>559 (CMR-19).</w:t>
      </w:r>
    </w:p>
    <w:p w14:paraId="556CFB0E" w14:textId="45FAFAB7" w:rsidR="00FE390D" w:rsidRPr="00FE390D" w:rsidRDefault="00FE390D" w:rsidP="00FE390D">
      <w:pPr>
        <w:pStyle w:val="Tablelegend"/>
        <w:tabs>
          <w:tab w:val="left" w:pos="426"/>
        </w:tabs>
        <w:rPr>
          <w:lang w:val="es-ES"/>
        </w:rPr>
      </w:pPr>
      <w:bookmarkStart w:id="104" w:name="lt_pId241"/>
      <w:r w:rsidRPr="00FE390D">
        <w:rPr>
          <w:lang w:val="es-ES"/>
        </w:rPr>
        <w:t>**</w:t>
      </w:r>
      <w:bookmarkEnd w:id="104"/>
      <w:r>
        <w:rPr>
          <w:lang w:val="es-ES"/>
        </w:rPr>
        <w:tab/>
      </w:r>
      <w:r w:rsidRPr="00FE390D">
        <w:rPr>
          <w:lang w:val="es-ES"/>
        </w:rPr>
        <w:t>A raíz de las notificaciones recibidas con arreglo al Artículo</w:t>
      </w:r>
      <w:r w:rsidR="00124F9A">
        <w:rPr>
          <w:lang w:val="es-ES"/>
        </w:rPr>
        <w:t> </w:t>
      </w:r>
      <w:r w:rsidRPr="00FE390D">
        <w:rPr>
          <w:lang w:val="es-ES"/>
        </w:rPr>
        <w:t>7 del Apéndice</w:t>
      </w:r>
      <w:r w:rsidR="00124F9A">
        <w:rPr>
          <w:lang w:val="es-ES"/>
        </w:rPr>
        <w:t> </w:t>
      </w:r>
      <w:r w:rsidRPr="00FE390D">
        <w:rPr>
          <w:lang w:val="es-ES"/>
        </w:rPr>
        <w:t>30B, se ha aplazado la tramitación de otras notificaciones en aplicación del § 7.3 de este artículo.</w:t>
      </w:r>
    </w:p>
    <w:p w14:paraId="40248F52" w14:textId="1B4078EF" w:rsidR="00CC1CC6" w:rsidRPr="00D802AD" w:rsidRDefault="00CC1CC6" w:rsidP="00CC1CC6">
      <w:pPr>
        <w:pStyle w:val="Headingb"/>
        <w:spacing w:after="120"/>
        <w:rPr>
          <w:lang w:val="es-ES"/>
        </w:rPr>
      </w:pPr>
      <w:r w:rsidRPr="00D802AD">
        <w:rPr>
          <w:lang w:val="es-ES"/>
        </w:rPr>
        <w:t>Notificaciones terrenales</w:t>
      </w:r>
    </w:p>
    <w:tbl>
      <w:tblPr>
        <w:tblW w:w="5000" w:type="pct"/>
        <w:jc w:val="center"/>
        <w:tblBorders>
          <w:top w:val="single" w:sz="4" w:space="0" w:color="5B9BD5"/>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3279"/>
        <w:gridCol w:w="1129"/>
        <w:gridCol w:w="1053"/>
        <w:gridCol w:w="1007"/>
        <w:gridCol w:w="1144"/>
        <w:gridCol w:w="1449"/>
      </w:tblGrid>
      <w:tr w:rsidR="00CC1CC6" w:rsidRPr="00CC1CC6" w14:paraId="635908EB" w14:textId="77777777" w:rsidTr="00CB2EFE">
        <w:trPr>
          <w:tblHeader/>
          <w:jc w:val="center"/>
        </w:trPr>
        <w:tc>
          <w:tcPr>
            <w:tcW w:w="3279" w:type="dxa"/>
            <w:shd w:val="clear" w:color="auto" w:fill="4F81BD"/>
          </w:tcPr>
          <w:p w14:paraId="559B1953" w14:textId="5699F1CD" w:rsidR="00CC1CC6" w:rsidRPr="00CC1CC6" w:rsidRDefault="00CC1CC6" w:rsidP="00CC1CC6">
            <w:pPr>
              <w:pStyle w:val="Tablehead"/>
              <w:rPr>
                <w:color w:val="FFFFFF" w:themeColor="background1"/>
                <w:lang w:val="en-GB"/>
              </w:rPr>
            </w:pPr>
          </w:p>
        </w:tc>
        <w:tc>
          <w:tcPr>
            <w:tcW w:w="1129" w:type="dxa"/>
            <w:shd w:val="clear" w:color="auto" w:fill="4F81BD"/>
          </w:tcPr>
          <w:p w14:paraId="3A276B81" w14:textId="25AB4A5A" w:rsidR="00CC1CC6" w:rsidRPr="00CC1CC6" w:rsidRDefault="00CC1CC6" w:rsidP="00CC1CC6">
            <w:pPr>
              <w:pStyle w:val="Tablehead"/>
              <w:rPr>
                <w:color w:val="FFFFFF" w:themeColor="background1"/>
                <w:lang w:val="en-GB"/>
              </w:rPr>
            </w:pPr>
            <w:r w:rsidRPr="00CC1CC6">
              <w:rPr>
                <w:color w:val="FFFFFF" w:themeColor="background1"/>
                <w:lang w:val="en-GB"/>
              </w:rPr>
              <w:t>2019</w:t>
            </w:r>
          </w:p>
        </w:tc>
        <w:tc>
          <w:tcPr>
            <w:tcW w:w="1053" w:type="dxa"/>
            <w:shd w:val="clear" w:color="auto" w:fill="4F81BD"/>
          </w:tcPr>
          <w:p w14:paraId="1554125A" w14:textId="37501F0F" w:rsidR="00CC1CC6" w:rsidRPr="00CC1CC6" w:rsidRDefault="00CC1CC6" w:rsidP="00CC1CC6">
            <w:pPr>
              <w:pStyle w:val="Tablehead"/>
              <w:rPr>
                <w:color w:val="FFFFFF" w:themeColor="background1"/>
                <w:lang w:val="en-GB"/>
              </w:rPr>
            </w:pPr>
            <w:r w:rsidRPr="00CC1CC6">
              <w:rPr>
                <w:color w:val="FFFFFF" w:themeColor="background1"/>
                <w:lang w:val="en-GB"/>
              </w:rPr>
              <w:t>2020</w:t>
            </w:r>
          </w:p>
        </w:tc>
        <w:tc>
          <w:tcPr>
            <w:tcW w:w="1007" w:type="dxa"/>
            <w:shd w:val="clear" w:color="auto" w:fill="4F81BD"/>
          </w:tcPr>
          <w:p w14:paraId="5550BC0B" w14:textId="77777777" w:rsidR="00CC1CC6" w:rsidRPr="00CC1CC6" w:rsidRDefault="00CC1CC6" w:rsidP="00CC1CC6">
            <w:pPr>
              <w:pStyle w:val="Tablehead"/>
              <w:rPr>
                <w:color w:val="FFFFFF" w:themeColor="background1"/>
                <w:lang w:val="en-GB"/>
              </w:rPr>
            </w:pPr>
            <w:r w:rsidRPr="00CC1CC6">
              <w:rPr>
                <w:color w:val="FFFFFF" w:themeColor="background1"/>
                <w:lang w:val="en-GB"/>
              </w:rPr>
              <w:t>2021</w:t>
            </w:r>
          </w:p>
        </w:tc>
        <w:tc>
          <w:tcPr>
            <w:tcW w:w="1144" w:type="dxa"/>
            <w:shd w:val="clear" w:color="auto" w:fill="4F81BD"/>
          </w:tcPr>
          <w:p w14:paraId="154AD86D" w14:textId="77777777" w:rsidR="00CC1CC6" w:rsidRPr="00CC1CC6" w:rsidRDefault="00CC1CC6" w:rsidP="00CC1CC6">
            <w:pPr>
              <w:pStyle w:val="Tablehead"/>
              <w:rPr>
                <w:color w:val="FFFFFF" w:themeColor="background1"/>
                <w:lang w:val="en-GB"/>
              </w:rPr>
            </w:pPr>
            <w:r w:rsidRPr="00CC1CC6">
              <w:rPr>
                <w:color w:val="FFFFFF" w:themeColor="background1"/>
                <w:lang w:val="en-GB"/>
              </w:rPr>
              <w:t>2022</w:t>
            </w:r>
          </w:p>
        </w:tc>
        <w:tc>
          <w:tcPr>
            <w:tcW w:w="1449" w:type="dxa"/>
            <w:shd w:val="clear" w:color="auto" w:fill="4F81BD"/>
          </w:tcPr>
          <w:p w14:paraId="66EB1387" w14:textId="069E2C2C" w:rsidR="00CC1CC6" w:rsidRPr="00CC1CC6" w:rsidRDefault="00CC1CC6" w:rsidP="00CC1CC6">
            <w:pPr>
              <w:pStyle w:val="Tablehead"/>
              <w:rPr>
                <w:color w:val="FFFFFF" w:themeColor="background1"/>
                <w:lang w:val="en-GB"/>
              </w:rPr>
            </w:pPr>
            <w:bookmarkStart w:id="105" w:name="lt_pId247"/>
            <w:r w:rsidRPr="00CC1CC6">
              <w:rPr>
                <w:color w:val="FFFFFF" w:themeColor="background1"/>
                <w:lang w:val="en-GB"/>
              </w:rPr>
              <w:t>Total</w:t>
            </w:r>
            <w:bookmarkEnd w:id="105"/>
            <w:r w:rsidRPr="00CC1CC6">
              <w:rPr>
                <w:color w:val="FFFFFF" w:themeColor="background1"/>
                <w:lang w:val="en-GB"/>
              </w:rPr>
              <w:br/>
              <w:t>2019-2022</w:t>
            </w:r>
          </w:p>
        </w:tc>
      </w:tr>
      <w:tr w:rsidR="00511588" w:rsidRPr="00CC1CC6" w14:paraId="1D9F1DA4" w14:textId="77777777" w:rsidTr="00CB2EFE">
        <w:trPr>
          <w:jc w:val="center"/>
        </w:trPr>
        <w:tc>
          <w:tcPr>
            <w:tcW w:w="3279" w:type="dxa"/>
          </w:tcPr>
          <w:p w14:paraId="69B80845" w14:textId="43FD1265" w:rsidR="00CC1CC6" w:rsidRPr="00CC1CC6" w:rsidRDefault="00CC1CC6" w:rsidP="00CC1CC6">
            <w:pPr>
              <w:pStyle w:val="Tabletext"/>
              <w:rPr>
                <w:lang w:val="es-ES"/>
              </w:rPr>
            </w:pPr>
            <w:r w:rsidRPr="00CC1CC6">
              <w:rPr>
                <w:lang w:val="es-ES"/>
              </w:rPr>
              <w:t>Notificaciones inscritas en el MIFR/Planes</w:t>
            </w:r>
          </w:p>
        </w:tc>
        <w:tc>
          <w:tcPr>
            <w:tcW w:w="1129" w:type="dxa"/>
          </w:tcPr>
          <w:p w14:paraId="5422244B" w14:textId="576821C5" w:rsidR="00CC1CC6" w:rsidRPr="00CC1CC6" w:rsidRDefault="00CC1CC6" w:rsidP="00B55272">
            <w:pPr>
              <w:pStyle w:val="Tabletext"/>
              <w:jc w:val="center"/>
              <w:rPr>
                <w:lang w:val="en-GB"/>
              </w:rPr>
            </w:pPr>
            <w:r w:rsidRPr="00CC1CC6">
              <w:rPr>
                <w:lang w:val="en-GB"/>
              </w:rPr>
              <w:t>81 602/</w:t>
            </w:r>
            <w:r w:rsidR="00CB2EFE">
              <w:rPr>
                <w:lang w:val="en-GB"/>
              </w:rPr>
              <w:br/>
            </w:r>
            <w:r w:rsidRPr="00CC1CC6">
              <w:rPr>
                <w:lang w:val="en-GB"/>
              </w:rPr>
              <w:t>3</w:t>
            </w:r>
            <w:r w:rsidR="00511588">
              <w:rPr>
                <w:lang w:val="en-GB"/>
              </w:rPr>
              <w:t> </w:t>
            </w:r>
            <w:r w:rsidRPr="00CC1CC6">
              <w:rPr>
                <w:lang w:val="en-GB"/>
              </w:rPr>
              <w:t>690</w:t>
            </w:r>
          </w:p>
        </w:tc>
        <w:tc>
          <w:tcPr>
            <w:tcW w:w="1053" w:type="dxa"/>
          </w:tcPr>
          <w:p w14:paraId="3CD73A4C" w14:textId="52F3D062" w:rsidR="00CC1CC6" w:rsidRPr="00CC1CC6" w:rsidRDefault="00CC1CC6" w:rsidP="00B55272">
            <w:pPr>
              <w:pStyle w:val="Tabletext"/>
              <w:jc w:val="center"/>
              <w:rPr>
                <w:lang w:val="en-GB"/>
              </w:rPr>
            </w:pPr>
            <w:r w:rsidRPr="00CC1CC6">
              <w:rPr>
                <w:lang w:val="en-GB"/>
              </w:rPr>
              <w:t>252</w:t>
            </w:r>
            <w:r w:rsidR="00511588">
              <w:rPr>
                <w:lang w:val="en-GB"/>
              </w:rPr>
              <w:t> </w:t>
            </w:r>
            <w:r w:rsidRPr="00CC1CC6">
              <w:rPr>
                <w:lang w:val="en-GB"/>
              </w:rPr>
              <w:t>555/</w:t>
            </w:r>
            <w:r w:rsidR="00E60695">
              <w:rPr>
                <w:lang w:val="en-GB"/>
              </w:rPr>
              <w:br/>
            </w:r>
            <w:r w:rsidRPr="00CC1CC6">
              <w:rPr>
                <w:lang w:val="en-GB"/>
              </w:rPr>
              <w:t>5</w:t>
            </w:r>
            <w:r w:rsidR="00511588">
              <w:rPr>
                <w:lang w:val="en-GB"/>
              </w:rPr>
              <w:t> </w:t>
            </w:r>
            <w:r w:rsidRPr="00CC1CC6">
              <w:rPr>
                <w:lang w:val="en-GB"/>
              </w:rPr>
              <w:t>355</w:t>
            </w:r>
          </w:p>
        </w:tc>
        <w:tc>
          <w:tcPr>
            <w:tcW w:w="1007" w:type="dxa"/>
          </w:tcPr>
          <w:p w14:paraId="27E4426A" w14:textId="12B452FD" w:rsidR="00CC1CC6" w:rsidRPr="00CC1CC6" w:rsidRDefault="00CC1CC6" w:rsidP="00B55272">
            <w:pPr>
              <w:pStyle w:val="Tabletext"/>
              <w:jc w:val="center"/>
              <w:rPr>
                <w:lang w:val="en-GB"/>
              </w:rPr>
            </w:pPr>
            <w:r w:rsidRPr="00CC1CC6">
              <w:rPr>
                <w:lang w:val="en-GB"/>
              </w:rPr>
              <w:t>83 592/</w:t>
            </w:r>
            <w:r w:rsidR="00E60695">
              <w:rPr>
                <w:lang w:val="en-GB"/>
              </w:rPr>
              <w:br/>
            </w:r>
            <w:r w:rsidRPr="00CC1CC6">
              <w:rPr>
                <w:lang w:val="en-GB"/>
              </w:rPr>
              <w:t>3</w:t>
            </w:r>
            <w:r w:rsidR="000141F5">
              <w:rPr>
                <w:lang w:val="en-GB"/>
              </w:rPr>
              <w:t> </w:t>
            </w:r>
            <w:r w:rsidRPr="00CC1CC6">
              <w:rPr>
                <w:lang w:val="en-GB"/>
              </w:rPr>
              <w:t>824</w:t>
            </w:r>
          </w:p>
        </w:tc>
        <w:tc>
          <w:tcPr>
            <w:tcW w:w="1144" w:type="dxa"/>
          </w:tcPr>
          <w:p w14:paraId="7AD496F3" w14:textId="6DAA128D" w:rsidR="00CC1CC6" w:rsidRPr="00CC1CC6" w:rsidRDefault="00CC1CC6" w:rsidP="00B55272">
            <w:pPr>
              <w:pStyle w:val="Tabletext"/>
              <w:jc w:val="center"/>
              <w:rPr>
                <w:lang w:val="en-GB"/>
              </w:rPr>
            </w:pPr>
            <w:r w:rsidRPr="00CC1CC6">
              <w:rPr>
                <w:lang w:val="en-GB"/>
              </w:rPr>
              <w:t>63</w:t>
            </w:r>
            <w:r w:rsidR="00CB2EFE">
              <w:rPr>
                <w:lang w:val="en-GB"/>
              </w:rPr>
              <w:t> </w:t>
            </w:r>
            <w:r w:rsidRPr="00CC1CC6">
              <w:rPr>
                <w:lang w:val="en-GB"/>
              </w:rPr>
              <w:t>893/</w:t>
            </w:r>
          </w:p>
        </w:tc>
        <w:tc>
          <w:tcPr>
            <w:tcW w:w="1449" w:type="dxa"/>
          </w:tcPr>
          <w:p w14:paraId="48AFDC31" w14:textId="64384DC3" w:rsidR="00CC1CC6" w:rsidRPr="00CC1CC6" w:rsidRDefault="00CC1CC6" w:rsidP="00B55272">
            <w:pPr>
              <w:pStyle w:val="Tabletext"/>
              <w:jc w:val="center"/>
              <w:rPr>
                <w:lang w:val="en-GB"/>
              </w:rPr>
            </w:pPr>
            <w:r w:rsidRPr="00CC1CC6">
              <w:rPr>
                <w:lang w:val="en-GB"/>
              </w:rPr>
              <w:t>481</w:t>
            </w:r>
            <w:r w:rsidR="00CB2EFE">
              <w:rPr>
                <w:lang w:val="en-GB"/>
              </w:rPr>
              <w:t> </w:t>
            </w:r>
            <w:r w:rsidRPr="00CC1CC6">
              <w:rPr>
                <w:lang w:val="en-GB"/>
              </w:rPr>
              <w:t>462/</w:t>
            </w:r>
          </w:p>
        </w:tc>
      </w:tr>
      <w:tr w:rsidR="00511588" w:rsidRPr="00CC1CC6" w14:paraId="42890B8C" w14:textId="77777777" w:rsidTr="00CB2EFE">
        <w:trPr>
          <w:jc w:val="center"/>
        </w:trPr>
        <w:tc>
          <w:tcPr>
            <w:tcW w:w="3279" w:type="dxa"/>
          </w:tcPr>
          <w:p w14:paraId="7C40EE3F" w14:textId="3CB10FE2" w:rsidR="00CC1CC6" w:rsidRPr="00CC1CC6" w:rsidRDefault="00CC1CC6" w:rsidP="00CC1CC6">
            <w:pPr>
              <w:pStyle w:val="Tabletext"/>
              <w:rPr>
                <w:lang w:val="es-ES"/>
              </w:rPr>
            </w:pPr>
            <w:r w:rsidRPr="00CC1CC6">
              <w:rPr>
                <w:lang w:val="es-ES"/>
              </w:rPr>
              <w:t>Examen de las conclusiones de las asignaciones a estaciones terrenales inscritas en el MIFR</w:t>
            </w:r>
          </w:p>
        </w:tc>
        <w:tc>
          <w:tcPr>
            <w:tcW w:w="1129" w:type="dxa"/>
          </w:tcPr>
          <w:p w14:paraId="6200E6A3" w14:textId="6CB50AD6" w:rsidR="00CC1CC6" w:rsidRPr="00CC1CC6" w:rsidRDefault="00CC1CC6" w:rsidP="00B55272">
            <w:pPr>
              <w:pStyle w:val="Tabletext"/>
              <w:jc w:val="center"/>
              <w:rPr>
                <w:lang w:val="en-GB"/>
              </w:rPr>
            </w:pPr>
            <w:r w:rsidRPr="00CC1CC6">
              <w:rPr>
                <w:lang w:val="en-GB"/>
              </w:rPr>
              <w:t>164</w:t>
            </w:r>
          </w:p>
        </w:tc>
        <w:tc>
          <w:tcPr>
            <w:tcW w:w="1053" w:type="dxa"/>
          </w:tcPr>
          <w:p w14:paraId="579CEFE1" w14:textId="7D83974A" w:rsidR="00CC1CC6" w:rsidRPr="00CC1CC6" w:rsidRDefault="00CC1CC6" w:rsidP="00B55272">
            <w:pPr>
              <w:pStyle w:val="Tabletext"/>
              <w:jc w:val="center"/>
              <w:rPr>
                <w:lang w:val="en-GB"/>
              </w:rPr>
            </w:pPr>
            <w:r w:rsidRPr="00CC1CC6">
              <w:rPr>
                <w:lang w:val="en-GB"/>
              </w:rPr>
              <w:t>5</w:t>
            </w:r>
            <w:r w:rsidR="000141F5">
              <w:rPr>
                <w:lang w:val="en-GB"/>
              </w:rPr>
              <w:t> </w:t>
            </w:r>
            <w:r w:rsidRPr="00CC1CC6">
              <w:rPr>
                <w:lang w:val="en-GB"/>
              </w:rPr>
              <w:t>221</w:t>
            </w:r>
          </w:p>
        </w:tc>
        <w:tc>
          <w:tcPr>
            <w:tcW w:w="1007" w:type="dxa"/>
          </w:tcPr>
          <w:p w14:paraId="5B2D3FB9" w14:textId="49853532" w:rsidR="00CC1CC6" w:rsidRPr="00CC1CC6" w:rsidRDefault="00CC1CC6" w:rsidP="00B55272">
            <w:pPr>
              <w:pStyle w:val="Tabletext"/>
              <w:jc w:val="center"/>
              <w:rPr>
                <w:lang w:val="en-GB"/>
              </w:rPr>
            </w:pPr>
            <w:r w:rsidRPr="00CC1CC6">
              <w:rPr>
                <w:lang w:val="en-GB"/>
              </w:rPr>
              <w:t>51</w:t>
            </w:r>
            <w:r w:rsidR="000141F5">
              <w:rPr>
                <w:lang w:val="en-GB"/>
              </w:rPr>
              <w:t> </w:t>
            </w:r>
            <w:r w:rsidRPr="00CC1CC6">
              <w:rPr>
                <w:lang w:val="en-GB"/>
              </w:rPr>
              <w:t>468</w:t>
            </w:r>
          </w:p>
        </w:tc>
        <w:tc>
          <w:tcPr>
            <w:tcW w:w="1144" w:type="dxa"/>
          </w:tcPr>
          <w:p w14:paraId="71F27D76" w14:textId="31787395" w:rsidR="00CC1CC6" w:rsidRPr="00CC1CC6" w:rsidRDefault="00CC1CC6" w:rsidP="00B55272">
            <w:pPr>
              <w:pStyle w:val="Tabletext"/>
              <w:jc w:val="center"/>
              <w:rPr>
                <w:lang w:val="en-GB"/>
              </w:rPr>
            </w:pPr>
          </w:p>
        </w:tc>
        <w:tc>
          <w:tcPr>
            <w:tcW w:w="1449" w:type="dxa"/>
          </w:tcPr>
          <w:p w14:paraId="7EC40F39" w14:textId="6EEC8FB5" w:rsidR="00CC1CC6" w:rsidRPr="00CC1CC6" w:rsidRDefault="00CC1CC6" w:rsidP="00B55272">
            <w:pPr>
              <w:pStyle w:val="Tabletext"/>
              <w:jc w:val="center"/>
              <w:rPr>
                <w:lang w:val="en-GB"/>
              </w:rPr>
            </w:pPr>
            <w:r w:rsidRPr="00CC1CC6">
              <w:rPr>
                <w:lang w:val="en-GB"/>
              </w:rPr>
              <w:t>57</w:t>
            </w:r>
            <w:r w:rsidR="000141F5">
              <w:rPr>
                <w:lang w:val="en-GB"/>
              </w:rPr>
              <w:t> </w:t>
            </w:r>
            <w:r w:rsidRPr="00CC1CC6">
              <w:rPr>
                <w:lang w:val="en-GB"/>
              </w:rPr>
              <w:t>097</w:t>
            </w:r>
          </w:p>
        </w:tc>
      </w:tr>
      <w:tr w:rsidR="00511588" w:rsidRPr="00CC1CC6" w14:paraId="334198AE" w14:textId="77777777" w:rsidTr="00CB2EFE">
        <w:trPr>
          <w:jc w:val="center"/>
        </w:trPr>
        <w:tc>
          <w:tcPr>
            <w:tcW w:w="3279" w:type="dxa"/>
          </w:tcPr>
          <w:p w14:paraId="1E8CCDDB" w14:textId="0E8A4F4D" w:rsidR="00CC1CC6" w:rsidRPr="00CC1CC6" w:rsidRDefault="00CC1CC6" w:rsidP="00CC1CC6">
            <w:pPr>
              <w:pStyle w:val="Tabletext"/>
              <w:rPr>
                <w:lang w:val="es-ES"/>
              </w:rPr>
            </w:pPr>
            <w:r w:rsidRPr="00CC1CC6">
              <w:rPr>
                <w:lang w:val="es-ES"/>
              </w:rPr>
              <w:t>Notificaciones de estaciones costeras y de barco para su inclusión en la base de datos de servicios marítimos de la UIT</w:t>
            </w:r>
          </w:p>
        </w:tc>
        <w:tc>
          <w:tcPr>
            <w:tcW w:w="1129" w:type="dxa"/>
          </w:tcPr>
          <w:p w14:paraId="1AC215CA" w14:textId="50621E1D" w:rsidR="00CC1CC6" w:rsidRPr="00CC1CC6" w:rsidRDefault="00CC1CC6" w:rsidP="00B55272">
            <w:pPr>
              <w:pStyle w:val="Tabletext"/>
              <w:jc w:val="center"/>
              <w:rPr>
                <w:lang w:val="en-GB"/>
              </w:rPr>
            </w:pPr>
            <w:r w:rsidRPr="00CC1CC6">
              <w:rPr>
                <w:lang w:val="en-GB"/>
              </w:rPr>
              <w:t>1</w:t>
            </w:r>
            <w:r w:rsidR="000141F5">
              <w:rPr>
                <w:lang w:val="en-GB"/>
              </w:rPr>
              <w:t> </w:t>
            </w:r>
            <w:r w:rsidRPr="00CC1CC6">
              <w:rPr>
                <w:lang w:val="en-GB"/>
              </w:rPr>
              <w:t>982</w:t>
            </w:r>
          </w:p>
        </w:tc>
        <w:tc>
          <w:tcPr>
            <w:tcW w:w="1053" w:type="dxa"/>
          </w:tcPr>
          <w:p w14:paraId="22CAA7F2" w14:textId="6F0F8B5D" w:rsidR="00CC1CC6" w:rsidRPr="00CC1CC6" w:rsidRDefault="00CC1CC6" w:rsidP="00B55272">
            <w:pPr>
              <w:pStyle w:val="Tabletext"/>
              <w:jc w:val="center"/>
              <w:rPr>
                <w:lang w:val="en-GB"/>
              </w:rPr>
            </w:pPr>
            <w:r w:rsidRPr="00CC1CC6">
              <w:rPr>
                <w:lang w:val="en-GB"/>
              </w:rPr>
              <w:t>1</w:t>
            </w:r>
            <w:r w:rsidR="000141F5">
              <w:rPr>
                <w:lang w:val="en-GB"/>
              </w:rPr>
              <w:t> </w:t>
            </w:r>
            <w:r w:rsidRPr="00CC1CC6">
              <w:rPr>
                <w:lang w:val="en-GB"/>
              </w:rPr>
              <w:t>865</w:t>
            </w:r>
          </w:p>
        </w:tc>
        <w:tc>
          <w:tcPr>
            <w:tcW w:w="1007" w:type="dxa"/>
          </w:tcPr>
          <w:p w14:paraId="5399C648" w14:textId="4262621A" w:rsidR="00CC1CC6" w:rsidRPr="00CC1CC6" w:rsidRDefault="00CC1CC6" w:rsidP="00B55272">
            <w:pPr>
              <w:pStyle w:val="Tabletext"/>
              <w:jc w:val="center"/>
              <w:rPr>
                <w:lang w:val="en-GB"/>
              </w:rPr>
            </w:pPr>
            <w:r w:rsidRPr="00CC1CC6">
              <w:rPr>
                <w:lang w:val="en-GB"/>
              </w:rPr>
              <w:t>1</w:t>
            </w:r>
            <w:r w:rsidR="000141F5">
              <w:rPr>
                <w:lang w:val="en-GB"/>
              </w:rPr>
              <w:t> </w:t>
            </w:r>
            <w:r w:rsidRPr="00CC1CC6">
              <w:rPr>
                <w:lang w:val="en-GB"/>
              </w:rPr>
              <w:t>918</w:t>
            </w:r>
          </w:p>
        </w:tc>
        <w:tc>
          <w:tcPr>
            <w:tcW w:w="1144" w:type="dxa"/>
          </w:tcPr>
          <w:p w14:paraId="4D588A0D" w14:textId="2C00B04E" w:rsidR="00CC1CC6" w:rsidRPr="00CC1CC6" w:rsidRDefault="00CC1CC6" w:rsidP="00B55272">
            <w:pPr>
              <w:pStyle w:val="Tabletext"/>
              <w:jc w:val="center"/>
              <w:rPr>
                <w:lang w:val="en-GB"/>
              </w:rPr>
            </w:pPr>
          </w:p>
        </w:tc>
        <w:tc>
          <w:tcPr>
            <w:tcW w:w="1449" w:type="dxa"/>
          </w:tcPr>
          <w:p w14:paraId="58B50304" w14:textId="56F10953" w:rsidR="00CC1CC6" w:rsidRPr="00CC1CC6" w:rsidRDefault="00CC1CC6" w:rsidP="00B55272">
            <w:pPr>
              <w:pStyle w:val="Tabletext"/>
              <w:jc w:val="center"/>
              <w:rPr>
                <w:lang w:val="en-GB"/>
              </w:rPr>
            </w:pPr>
            <w:r w:rsidRPr="00CC1CC6">
              <w:rPr>
                <w:lang w:val="en-GB"/>
              </w:rPr>
              <w:t>8</w:t>
            </w:r>
            <w:r w:rsidR="000141F5">
              <w:rPr>
                <w:lang w:val="en-GB"/>
              </w:rPr>
              <w:t> </w:t>
            </w:r>
            <w:r w:rsidRPr="00CC1CC6">
              <w:rPr>
                <w:lang w:val="en-GB"/>
              </w:rPr>
              <w:t>179</w:t>
            </w:r>
          </w:p>
        </w:tc>
      </w:tr>
      <w:tr w:rsidR="00511588" w:rsidRPr="00CC1CC6" w14:paraId="42E0332A" w14:textId="77777777" w:rsidTr="00CB2EFE">
        <w:trPr>
          <w:jc w:val="center"/>
        </w:trPr>
        <w:tc>
          <w:tcPr>
            <w:tcW w:w="3279" w:type="dxa"/>
          </w:tcPr>
          <w:p w14:paraId="768B1816" w14:textId="75047E7C" w:rsidR="00CC1CC6" w:rsidRPr="00511588" w:rsidRDefault="00511588" w:rsidP="00511588">
            <w:pPr>
              <w:pStyle w:val="Tabletext"/>
              <w:rPr>
                <w:lang w:val="es-ES"/>
              </w:rPr>
            </w:pPr>
            <w:r w:rsidRPr="00511588">
              <w:rPr>
                <w:lang w:val="es-ES"/>
              </w:rPr>
              <w:t>Requisitos de radiodifusión por ondas decamétricas</w:t>
            </w:r>
          </w:p>
        </w:tc>
        <w:tc>
          <w:tcPr>
            <w:tcW w:w="1129" w:type="dxa"/>
          </w:tcPr>
          <w:p w14:paraId="5127EBC4" w14:textId="028F5951" w:rsidR="00CC1CC6" w:rsidRPr="00CC1CC6" w:rsidRDefault="00CC1CC6" w:rsidP="00B55272">
            <w:pPr>
              <w:pStyle w:val="Tabletext"/>
              <w:jc w:val="center"/>
              <w:rPr>
                <w:lang w:val="en-GB"/>
              </w:rPr>
            </w:pPr>
            <w:r w:rsidRPr="00CC1CC6">
              <w:rPr>
                <w:lang w:val="en-GB"/>
              </w:rPr>
              <w:t>34</w:t>
            </w:r>
            <w:r w:rsidR="000141F5">
              <w:rPr>
                <w:lang w:val="en-GB"/>
              </w:rPr>
              <w:t> </w:t>
            </w:r>
            <w:r w:rsidRPr="00CC1CC6">
              <w:rPr>
                <w:lang w:val="en-GB"/>
              </w:rPr>
              <w:t>344</w:t>
            </w:r>
          </w:p>
        </w:tc>
        <w:tc>
          <w:tcPr>
            <w:tcW w:w="1053" w:type="dxa"/>
          </w:tcPr>
          <w:p w14:paraId="038CAE13" w14:textId="68DADA8A" w:rsidR="00CC1CC6" w:rsidRPr="00CC1CC6" w:rsidRDefault="00CC1CC6" w:rsidP="00B55272">
            <w:pPr>
              <w:pStyle w:val="Tabletext"/>
              <w:jc w:val="center"/>
              <w:rPr>
                <w:lang w:val="en-GB"/>
              </w:rPr>
            </w:pPr>
            <w:r w:rsidRPr="00CC1CC6">
              <w:rPr>
                <w:lang w:val="en-GB"/>
              </w:rPr>
              <w:t>31</w:t>
            </w:r>
            <w:r w:rsidR="000141F5">
              <w:rPr>
                <w:lang w:val="en-GB"/>
              </w:rPr>
              <w:t> </w:t>
            </w:r>
            <w:r w:rsidRPr="00CC1CC6">
              <w:rPr>
                <w:lang w:val="en-GB"/>
              </w:rPr>
              <w:t>738</w:t>
            </w:r>
          </w:p>
        </w:tc>
        <w:tc>
          <w:tcPr>
            <w:tcW w:w="1007" w:type="dxa"/>
          </w:tcPr>
          <w:p w14:paraId="46FEC9A5" w14:textId="250036B6" w:rsidR="00CC1CC6" w:rsidRPr="00CC1CC6" w:rsidRDefault="00CC1CC6" w:rsidP="00B55272">
            <w:pPr>
              <w:pStyle w:val="Tabletext"/>
              <w:jc w:val="center"/>
              <w:rPr>
                <w:lang w:val="en-GB"/>
              </w:rPr>
            </w:pPr>
            <w:r w:rsidRPr="00CC1CC6">
              <w:rPr>
                <w:lang w:val="en-GB"/>
              </w:rPr>
              <w:t>20</w:t>
            </w:r>
            <w:r w:rsidR="000141F5">
              <w:rPr>
                <w:lang w:val="en-GB"/>
              </w:rPr>
              <w:t> </w:t>
            </w:r>
            <w:r w:rsidRPr="00CC1CC6">
              <w:rPr>
                <w:lang w:val="en-GB"/>
              </w:rPr>
              <w:t>806</w:t>
            </w:r>
          </w:p>
        </w:tc>
        <w:tc>
          <w:tcPr>
            <w:tcW w:w="1144" w:type="dxa"/>
          </w:tcPr>
          <w:p w14:paraId="378AA85E" w14:textId="77777777" w:rsidR="00CC1CC6" w:rsidRPr="00CC1CC6" w:rsidRDefault="00CC1CC6" w:rsidP="00B55272">
            <w:pPr>
              <w:pStyle w:val="Tabletext"/>
              <w:jc w:val="center"/>
              <w:rPr>
                <w:lang w:val="en-GB"/>
              </w:rPr>
            </w:pPr>
            <w:r w:rsidRPr="00CC1CC6">
              <w:rPr>
                <w:lang w:val="en-GB"/>
              </w:rPr>
              <w:t>11 311</w:t>
            </w:r>
          </w:p>
        </w:tc>
        <w:tc>
          <w:tcPr>
            <w:tcW w:w="1449" w:type="dxa"/>
          </w:tcPr>
          <w:p w14:paraId="5D69E76D" w14:textId="32DE14D5" w:rsidR="00CC1CC6" w:rsidRPr="00CC1CC6" w:rsidRDefault="00CC1CC6" w:rsidP="00B55272">
            <w:pPr>
              <w:pStyle w:val="Tabletext"/>
              <w:jc w:val="center"/>
              <w:rPr>
                <w:lang w:val="en-GB"/>
              </w:rPr>
            </w:pPr>
            <w:r w:rsidRPr="00CC1CC6">
              <w:rPr>
                <w:lang w:val="en-GB"/>
              </w:rPr>
              <w:t>98</w:t>
            </w:r>
            <w:r w:rsidR="000141F5">
              <w:rPr>
                <w:lang w:val="en-GB"/>
              </w:rPr>
              <w:t> </w:t>
            </w:r>
            <w:r w:rsidRPr="00CC1CC6">
              <w:rPr>
                <w:lang w:val="en-GB"/>
              </w:rPr>
              <w:t>199</w:t>
            </w:r>
          </w:p>
        </w:tc>
      </w:tr>
      <w:tr w:rsidR="00511588" w:rsidRPr="00CC1CC6" w14:paraId="3BFA1E4C" w14:textId="77777777" w:rsidTr="00CB2EFE">
        <w:trPr>
          <w:jc w:val="center"/>
        </w:trPr>
        <w:tc>
          <w:tcPr>
            <w:tcW w:w="3279" w:type="dxa"/>
          </w:tcPr>
          <w:p w14:paraId="2E17A1AF" w14:textId="37E47F95" w:rsidR="00CC1CC6" w:rsidRPr="00511588" w:rsidRDefault="00511588" w:rsidP="00511588">
            <w:pPr>
              <w:pStyle w:val="Tabletext"/>
              <w:rPr>
                <w:lang w:val="es-ES"/>
              </w:rPr>
            </w:pPr>
            <w:r w:rsidRPr="00511588">
              <w:rPr>
                <w:lang w:val="es-ES"/>
              </w:rPr>
              <w:lastRenderedPageBreak/>
              <w:t>Observaciones relativas a la comprobación técnica en relación con el programa de comprobación en las bandas 2 850-28 000 kHz y 406</w:t>
            </w:r>
            <w:r>
              <w:rPr>
                <w:lang w:val="es-ES"/>
              </w:rPr>
              <w:noBreakHyphen/>
            </w:r>
            <w:r w:rsidRPr="00511588">
              <w:rPr>
                <w:lang w:val="es-ES"/>
              </w:rPr>
              <w:t>406,1 MHz</w:t>
            </w:r>
          </w:p>
        </w:tc>
        <w:tc>
          <w:tcPr>
            <w:tcW w:w="1129" w:type="dxa"/>
          </w:tcPr>
          <w:p w14:paraId="03E4A2B4" w14:textId="6132514F" w:rsidR="00CC1CC6" w:rsidRPr="00CC1CC6" w:rsidRDefault="00CC1CC6" w:rsidP="00E60695">
            <w:pPr>
              <w:pStyle w:val="Tabletext"/>
              <w:jc w:val="center"/>
              <w:rPr>
                <w:lang w:val="en-GB"/>
              </w:rPr>
            </w:pPr>
            <w:r w:rsidRPr="00CC1CC6">
              <w:rPr>
                <w:lang w:val="en-GB"/>
              </w:rPr>
              <w:t>30</w:t>
            </w:r>
            <w:r w:rsidR="000141F5">
              <w:rPr>
                <w:lang w:val="en-GB"/>
              </w:rPr>
              <w:t> </w:t>
            </w:r>
            <w:r w:rsidRPr="00CC1CC6">
              <w:rPr>
                <w:lang w:val="en-GB"/>
              </w:rPr>
              <w:t>825/</w:t>
            </w:r>
            <w:r w:rsidR="00E60695">
              <w:rPr>
                <w:lang w:val="en-GB"/>
              </w:rPr>
              <w:br/>
            </w:r>
            <w:r w:rsidRPr="00CC1CC6">
              <w:rPr>
                <w:lang w:val="en-GB"/>
              </w:rPr>
              <w:t>253</w:t>
            </w:r>
          </w:p>
        </w:tc>
        <w:tc>
          <w:tcPr>
            <w:tcW w:w="1053" w:type="dxa"/>
          </w:tcPr>
          <w:p w14:paraId="754293E7" w14:textId="033760EB" w:rsidR="00CC1CC6" w:rsidRPr="00CC1CC6" w:rsidRDefault="00CC1CC6" w:rsidP="00B55272">
            <w:pPr>
              <w:pStyle w:val="Tabletext"/>
              <w:jc w:val="center"/>
              <w:rPr>
                <w:lang w:val="en-GB"/>
              </w:rPr>
            </w:pPr>
            <w:r w:rsidRPr="00CC1CC6">
              <w:rPr>
                <w:lang w:val="en-GB"/>
              </w:rPr>
              <w:t>25</w:t>
            </w:r>
            <w:r w:rsidR="000141F5">
              <w:rPr>
                <w:lang w:val="en-GB"/>
              </w:rPr>
              <w:t> </w:t>
            </w:r>
            <w:r w:rsidRPr="00CC1CC6">
              <w:rPr>
                <w:lang w:val="en-GB"/>
              </w:rPr>
              <w:t>642/</w:t>
            </w:r>
            <w:r w:rsidR="00E60695">
              <w:rPr>
                <w:lang w:val="en-GB"/>
              </w:rPr>
              <w:br/>
            </w:r>
            <w:r w:rsidRPr="00CC1CC6">
              <w:rPr>
                <w:lang w:val="en-GB"/>
              </w:rPr>
              <w:t>174</w:t>
            </w:r>
          </w:p>
        </w:tc>
        <w:tc>
          <w:tcPr>
            <w:tcW w:w="1007" w:type="dxa"/>
          </w:tcPr>
          <w:p w14:paraId="1630EDD2" w14:textId="232CBBAB" w:rsidR="00CC1CC6" w:rsidRPr="00CC1CC6" w:rsidRDefault="00CC1CC6" w:rsidP="00B55272">
            <w:pPr>
              <w:pStyle w:val="Tabletext"/>
              <w:jc w:val="center"/>
              <w:rPr>
                <w:lang w:val="en-GB"/>
              </w:rPr>
            </w:pPr>
            <w:r w:rsidRPr="00CC1CC6">
              <w:rPr>
                <w:lang w:val="en-GB"/>
              </w:rPr>
              <w:t>17</w:t>
            </w:r>
            <w:r w:rsidR="000141F5">
              <w:rPr>
                <w:lang w:val="en-GB"/>
              </w:rPr>
              <w:t> </w:t>
            </w:r>
            <w:r w:rsidRPr="00CC1CC6">
              <w:rPr>
                <w:lang w:val="en-GB"/>
              </w:rPr>
              <w:t>513/</w:t>
            </w:r>
            <w:r w:rsidRPr="00CC1CC6">
              <w:rPr>
                <w:lang w:val="en-GB"/>
              </w:rPr>
              <w:br/>
              <w:t>136</w:t>
            </w:r>
          </w:p>
        </w:tc>
        <w:tc>
          <w:tcPr>
            <w:tcW w:w="1144" w:type="dxa"/>
          </w:tcPr>
          <w:p w14:paraId="6E205027" w14:textId="479E0B3B" w:rsidR="00CC1CC6" w:rsidRPr="00CC1CC6" w:rsidRDefault="00CC1CC6" w:rsidP="00B55272">
            <w:pPr>
              <w:pStyle w:val="Tabletext"/>
              <w:jc w:val="center"/>
              <w:rPr>
                <w:lang w:val="en-GB"/>
              </w:rPr>
            </w:pPr>
            <w:r w:rsidRPr="00CC1CC6">
              <w:rPr>
                <w:lang w:val="en-GB"/>
              </w:rPr>
              <w:t>25</w:t>
            </w:r>
            <w:r w:rsidR="000141F5">
              <w:rPr>
                <w:lang w:val="en-GB"/>
              </w:rPr>
              <w:t> </w:t>
            </w:r>
            <w:r w:rsidRPr="00CC1CC6">
              <w:rPr>
                <w:lang w:val="en-GB"/>
              </w:rPr>
              <w:t>530/</w:t>
            </w:r>
            <w:r w:rsidR="000141F5">
              <w:rPr>
                <w:lang w:val="en-GB"/>
              </w:rPr>
              <w:br/>
            </w:r>
            <w:r w:rsidRPr="00CC1CC6">
              <w:rPr>
                <w:lang w:val="en-GB"/>
              </w:rPr>
              <w:t>407</w:t>
            </w:r>
          </w:p>
        </w:tc>
        <w:tc>
          <w:tcPr>
            <w:tcW w:w="1449" w:type="dxa"/>
          </w:tcPr>
          <w:p w14:paraId="68AFD137" w14:textId="1521B60C" w:rsidR="00CC1CC6" w:rsidRPr="00CC1CC6" w:rsidRDefault="00CC1CC6" w:rsidP="00B55272">
            <w:pPr>
              <w:pStyle w:val="Tabletext"/>
              <w:jc w:val="center"/>
              <w:rPr>
                <w:lang w:val="en-GB"/>
              </w:rPr>
            </w:pPr>
            <w:r w:rsidRPr="00CC1CC6">
              <w:rPr>
                <w:lang w:val="en-GB"/>
              </w:rPr>
              <w:t>99</w:t>
            </w:r>
            <w:r w:rsidR="000141F5">
              <w:rPr>
                <w:lang w:val="en-GB"/>
              </w:rPr>
              <w:t> </w:t>
            </w:r>
            <w:r w:rsidRPr="00CC1CC6">
              <w:rPr>
                <w:lang w:val="en-GB"/>
              </w:rPr>
              <w:t>510/</w:t>
            </w:r>
            <w:r w:rsidR="000141F5">
              <w:rPr>
                <w:lang w:val="en-GB"/>
              </w:rPr>
              <w:br/>
            </w:r>
            <w:r w:rsidRPr="00CC1CC6">
              <w:rPr>
                <w:lang w:val="en-GB"/>
              </w:rPr>
              <w:t>970</w:t>
            </w:r>
          </w:p>
        </w:tc>
      </w:tr>
      <w:tr w:rsidR="00511588" w:rsidRPr="00CC1CC6" w14:paraId="28C10A7D" w14:textId="77777777" w:rsidTr="00CB2EFE">
        <w:trPr>
          <w:jc w:val="center"/>
        </w:trPr>
        <w:tc>
          <w:tcPr>
            <w:tcW w:w="3279" w:type="dxa"/>
          </w:tcPr>
          <w:p w14:paraId="056911FE" w14:textId="0F696C50" w:rsidR="00CC1CC6" w:rsidRPr="00CC1CC6" w:rsidRDefault="00511588" w:rsidP="00511588">
            <w:pPr>
              <w:pStyle w:val="Tabletext"/>
              <w:rPr>
                <w:lang w:val="en-GB"/>
              </w:rPr>
            </w:pPr>
            <w:r w:rsidRPr="00511588">
              <w:rPr>
                <w:lang w:val="es-ES"/>
              </w:rPr>
              <w:t>Informes sobre interferencia perjudicial</w:t>
            </w:r>
          </w:p>
        </w:tc>
        <w:tc>
          <w:tcPr>
            <w:tcW w:w="1129" w:type="dxa"/>
          </w:tcPr>
          <w:p w14:paraId="2AE40295" w14:textId="59D37B6A" w:rsidR="00CC1CC6" w:rsidRPr="00CC1CC6" w:rsidRDefault="00CC1CC6" w:rsidP="00B55272">
            <w:pPr>
              <w:pStyle w:val="Tabletext"/>
              <w:jc w:val="center"/>
              <w:rPr>
                <w:lang w:val="en-GB"/>
              </w:rPr>
            </w:pPr>
            <w:r w:rsidRPr="00CC1CC6">
              <w:rPr>
                <w:lang w:val="en-GB"/>
              </w:rPr>
              <w:t>1</w:t>
            </w:r>
            <w:r w:rsidR="000141F5">
              <w:rPr>
                <w:lang w:val="en-GB"/>
              </w:rPr>
              <w:t> </w:t>
            </w:r>
            <w:r w:rsidRPr="00CC1CC6">
              <w:rPr>
                <w:lang w:val="en-GB"/>
              </w:rPr>
              <w:t>088</w:t>
            </w:r>
          </w:p>
        </w:tc>
        <w:tc>
          <w:tcPr>
            <w:tcW w:w="1053" w:type="dxa"/>
          </w:tcPr>
          <w:p w14:paraId="0843E8A5" w14:textId="28E22943" w:rsidR="00CC1CC6" w:rsidRPr="00CC1CC6" w:rsidRDefault="00CC1CC6" w:rsidP="00B55272">
            <w:pPr>
              <w:pStyle w:val="Tabletext"/>
              <w:jc w:val="center"/>
              <w:rPr>
                <w:lang w:val="en-GB"/>
              </w:rPr>
            </w:pPr>
            <w:r w:rsidRPr="00CC1CC6">
              <w:rPr>
                <w:lang w:val="en-GB"/>
              </w:rPr>
              <w:t>1</w:t>
            </w:r>
            <w:r w:rsidR="000141F5">
              <w:rPr>
                <w:lang w:val="en-GB"/>
              </w:rPr>
              <w:t> </w:t>
            </w:r>
            <w:r w:rsidRPr="00CC1CC6">
              <w:rPr>
                <w:lang w:val="en-GB"/>
              </w:rPr>
              <w:t>165</w:t>
            </w:r>
          </w:p>
        </w:tc>
        <w:tc>
          <w:tcPr>
            <w:tcW w:w="1007" w:type="dxa"/>
          </w:tcPr>
          <w:p w14:paraId="3040C59A" w14:textId="7CF1EAF9" w:rsidR="00CC1CC6" w:rsidRPr="00CC1CC6" w:rsidRDefault="00CC1CC6" w:rsidP="00B55272">
            <w:pPr>
              <w:pStyle w:val="Tabletext"/>
              <w:jc w:val="center"/>
              <w:rPr>
                <w:lang w:val="en-GB"/>
              </w:rPr>
            </w:pPr>
            <w:r w:rsidRPr="00CC1CC6">
              <w:rPr>
                <w:lang w:val="en-GB"/>
              </w:rPr>
              <w:t>1</w:t>
            </w:r>
            <w:r w:rsidR="000141F5">
              <w:rPr>
                <w:lang w:val="en-GB"/>
              </w:rPr>
              <w:t> </w:t>
            </w:r>
            <w:r w:rsidRPr="00CC1CC6">
              <w:rPr>
                <w:lang w:val="en-GB"/>
              </w:rPr>
              <w:t>166</w:t>
            </w:r>
          </w:p>
        </w:tc>
        <w:tc>
          <w:tcPr>
            <w:tcW w:w="1144" w:type="dxa"/>
          </w:tcPr>
          <w:p w14:paraId="3FE97F9C" w14:textId="3B3CCEF5" w:rsidR="00CC1CC6" w:rsidRPr="00CC1CC6" w:rsidRDefault="00CC1CC6" w:rsidP="00B55272">
            <w:pPr>
              <w:pStyle w:val="Tabletext"/>
              <w:jc w:val="center"/>
              <w:rPr>
                <w:lang w:val="en-GB"/>
              </w:rPr>
            </w:pPr>
            <w:r w:rsidRPr="00CC1CC6">
              <w:rPr>
                <w:lang w:val="en-GB"/>
              </w:rPr>
              <w:t>1</w:t>
            </w:r>
            <w:r w:rsidR="000141F5">
              <w:rPr>
                <w:lang w:val="en-GB"/>
              </w:rPr>
              <w:t> </w:t>
            </w:r>
            <w:r w:rsidRPr="00CC1CC6">
              <w:rPr>
                <w:lang w:val="en-GB"/>
              </w:rPr>
              <w:t>007</w:t>
            </w:r>
          </w:p>
        </w:tc>
        <w:tc>
          <w:tcPr>
            <w:tcW w:w="1449" w:type="dxa"/>
          </w:tcPr>
          <w:p w14:paraId="7BD15544" w14:textId="6E0F38E9" w:rsidR="00CC1CC6" w:rsidRPr="00CC1CC6" w:rsidRDefault="00CC1CC6" w:rsidP="00B55272">
            <w:pPr>
              <w:pStyle w:val="Tabletext"/>
              <w:jc w:val="center"/>
              <w:rPr>
                <w:lang w:val="en-GB"/>
              </w:rPr>
            </w:pPr>
            <w:r w:rsidRPr="00CC1CC6">
              <w:rPr>
                <w:lang w:val="en-GB"/>
              </w:rPr>
              <w:t>4</w:t>
            </w:r>
            <w:r w:rsidR="000141F5">
              <w:rPr>
                <w:lang w:val="en-GB"/>
              </w:rPr>
              <w:t> </w:t>
            </w:r>
            <w:r w:rsidRPr="00CC1CC6">
              <w:rPr>
                <w:lang w:val="en-GB"/>
              </w:rPr>
              <w:t>426</w:t>
            </w:r>
          </w:p>
        </w:tc>
      </w:tr>
    </w:tbl>
    <w:p w14:paraId="1A16D463" w14:textId="77777777" w:rsidR="00511588" w:rsidRPr="008B6F8E" w:rsidRDefault="00511588" w:rsidP="00511588">
      <w:pPr>
        <w:pStyle w:val="Headingb"/>
        <w:rPr>
          <w:lang w:val="es-ES"/>
        </w:rPr>
      </w:pPr>
      <w:r w:rsidRPr="00F170C7">
        <w:rPr>
          <w:lang w:val="es-ES"/>
        </w:rPr>
        <w:t xml:space="preserve">Mejora del </w:t>
      </w:r>
      <w:r w:rsidRPr="00F170C7">
        <w:rPr>
          <w:i/>
          <w:iCs/>
          <w:lang w:val="es-ES"/>
        </w:rPr>
        <w:t>software</w:t>
      </w:r>
      <w:r w:rsidRPr="00F170C7">
        <w:rPr>
          <w:lang w:val="es-ES"/>
        </w:rPr>
        <w:t xml:space="preserve"> del UIT</w:t>
      </w:r>
      <w:r w:rsidRPr="00F170C7">
        <w:rPr>
          <w:rFonts w:ascii="Cambria Math" w:hAnsi="Cambria Math" w:cs="Cambria Math"/>
          <w:lang w:val="es-ES"/>
        </w:rPr>
        <w:t>‑</w:t>
      </w:r>
      <w:r w:rsidRPr="00F170C7">
        <w:rPr>
          <w:lang w:val="es-ES"/>
        </w:rPr>
        <w:t>R</w:t>
      </w:r>
    </w:p>
    <w:p w14:paraId="78DEA09E" w14:textId="7466FC3C" w:rsidR="00511588" w:rsidRPr="00511588" w:rsidRDefault="00511588" w:rsidP="00511588">
      <w:pPr>
        <w:rPr>
          <w:lang w:val="es-ES"/>
        </w:rPr>
      </w:pPr>
      <w:r w:rsidRPr="00511588">
        <w:rPr>
          <w:lang w:val="es-ES"/>
        </w:rPr>
        <w:t xml:space="preserve">La Oficina de Radiocomunicaciones (BR) sigue desarrollando aplicaciones informáticas y bases de datos para facilitar a los </w:t>
      </w:r>
      <w:r w:rsidR="00F170C7">
        <w:rPr>
          <w:lang w:val="es-ES"/>
        </w:rPr>
        <w:t>m</w:t>
      </w:r>
      <w:r w:rsidRPr="00511588">
        <w:rPr>
          <w:lang w:val="es-ES"/>
        </w:rPr>
        <w:t>iembros de la UIT la utilización de los productos del</w:t>
      </w:r>
      <w:r w:rsidR="000141F5">
        <w:rPr>
          <w:lang w:val="es-ES"/>
        </w:rPr>
        <w:t> </w:t>
      </w:r>
      <w:r w:rsidRPr="00511588">
        <w:rPr>
          <w:lang w:val="es-ES"/>
        </w:rPr>
        <w:t>UIT</w:t>
      </w:r>
      <w:r>
        <w:rPr>
          <w:lang w:val="es-ES"/>
        </w:rPr>
        <w:noBreakHyphen/>
      </w:r>
      <w:r w:rsidRPr="00511588">
        <w:rPr>
          <w:lang w:val="es-ES"/>
        </w:rPr>
        <w:t>R. En 202</w:t>
      </w:r>
      <w:r>
        <w:rPr>
          <w:lang w:val="es-ES"/>
        </w:rPr>
        <w:t>2</w:t>
      </w:r>
      <w:r w:rsidRPr="00511588">
        <w:rPr>
          <w:lang w:val="es-ES"/>
        </w:rPr>
        <w:t>, la BR actualizó la aplicación informática que permite a los usuarios consultar y analizar el Cuadro de atribución de bandas de frecuencias, con arreglo al Artículo</w:t>
      </w:r>
      <w:r w:rsidR="00C313C5">
        <w:rPr>
          <w:lang w:val="es-ES"/>
        </w:rPr>
        <w:t> </w:t>
      </w:r>
      <w:r w:rsidRPr="00511588">
        <w:rPr>
          <w:lang w:val="es-ES"/>
        </w:rPr>
        <w:t>5 del Reglamento de Radiocomunicaciones, así como otros textos, en particular Resoluciones de la CMR y las Recomendaciones UIT-R incorporadas por referencia y Reglas de Procedimiento. Dicha aplicación permite extraer la normativa regional o nacional aplicable con miras a la presentación de cuadros de atribución de bandas de frecuencias a escalas regional o nacional.</w:t>
      </w:r>
    </w:p>
    <w:p w14:paraId="55826EDD" w14:textId="0D2E4DE3" w:rsidR="00FE390D" w:rsidRPr="008B6F8E" w:rsidRDefault="00511588" w:rsidP="00511588">
      <w:pPr>
        <w:pStyle w:val="Headingb"/>
        <w:rPr>
          <w:lang w:val="es-ES"/>
        </w:rPr>
      </w:pPr>
      <w:r w:rsidRPr="00F170C7">
        <w:rPr>
          <w:lang w:val="es-ES"/>
        </w:rPr>
        <w:t>Avances relativos a los servicios terrenales</w:t>
      </w:r>
    </w:p>
    <w:p w14:paraId="4008EDCA" w14:textId="6C102471" w:rsidR="00511588" w:rsidRPr="00694414" w:rsidRDefault="00511588" w:rsidP="00511588">
      <w:pPr>
        <w:pStyle w:val="enumlev1"/>
        <w:rPr>
          <w:lang w:val="es-ES"/>
        </w:rPr>
      </w:pPr>
      <w:r w:rsidRPr="00694414">
        <w:rPr>
          <w:lang w:val="es-ES"/>
        </w:rPr>
        <w:t>•</w:t>
      </w:r>
      <w:r w:rsidRPr="00694414">
        <w:rPr>
          <w:lang w:val="es-ES"/>
        </w:rPr>
        <w:tab/>
        <w:t>De</w:t>
      </w:r>
      <w:r w:rsidR="00694414" w:rsidRPr="00694414">
        <w:rPr>
          <w:lang w:val="es-ES"/>
        </w:rPr>
        <w:t xml:space="preserve">sarrollo del </w:t>
      </w:r>
      <w:r w:rsidR="00694414" w:rsidRPr="00654AB6">
        <w:rPr>
          <w:i/>
          <w:iCs/>
          <w:lang w:val="es-ES"/>
        </w:rPr>
        <w:t>software</w:t>
      </w:r>
      <w:r w:rsidR="00694414" w:rsidRPr="00694414">
        <w:rPr>
          <w:lang w:val="es-ES"/>
        </w:rPr>
        <w:t xml:space="preserve"> y las herramientas para la tramitación de las notificaciones</w:t>
      </w:r>
      <w:r w:rsidR="00694414">
        <w:rPr>
          <w:lang w:val="es-ES"/>
        </w:rPr>
        <w:t xml:space="preserve"> de coordinación (número</w:t>
      </w:r>
      <w:r w:rsidRPr="00694414">
        <w:rPr>
          <w:lang w:val="es-ES"/>
        </w:rPr>
        <w:t xml:space="preserve"> 9.21</w:t>
      </w:r>
      <w:r w:rsidR="00694414">
        <w:rPr>
          <w:lang w:val="es-ES"/>
        </w:rPr>
        <w:t xml:space="preserve"> del RR</w:t>
      </w:r>
      <w:r w:rsidRPr="00694414">
        <w:rPr>
          <w:lang w:val="es-ES"/>
        </w:rPr>
        <w:t xml:space="preserve">) </w:t>
      </w:r>
      <w:r w:rsidR="00694414">
        <w:rPr>
          <w:lang w:val="es-ES"/>
        </w:rPr>
        <w:t>y las notificaciones de las</w:t>
      </w:r>
      <w:r w:rsidRPr="00694414">
        <w:rPr>
          <w:lang w:val="es-ES"/>
        </w:rPr>
        <w:t xml:space="preserve"> HAPS </w:t>
      </w:r>
      <w:r w:rsidR="00694414">
        <w:rPr>
          <w:lang w:val="es-ES"/>
        </w:rPr>
        <w:t>(herramientas de validación, examen y publicación</w:t>
      </w:r>
      <w:r w:rsidRPr="00694414">
        <w:rPr>
          <w:lang w:val="es-ES"/>
        </w:rPr>
        <w:t>).</w:t>
      </w:r>
    </w:p>
    <w:p w14:paraId="3197238B" w14:textId="649EA692" w:rsidR="00511588" w:rsidRPr="00694414" w:rsidRDefault="00511588" w:rsidP="00511588">
      <w:pPr>
        <w:pStyle w:val="enumlev1"/>
        <w:rPr>
          <w:lang w:val="es-ES"/>
        </w:rPr>
      </w:pPr>
      <w:r w:rsidRPr="00694414">
        <w:rPr>
          <w:lang w:val="es-ES"/>
        </w:rPr>
        <w:t>•</w:t>
      </w:r>
      <w:r w:rsidRPr="00694414">
        <w:rPr>
          <w:lang w:val="es-ES"/>
        </w:rPr>
        <w:tab/>
        <w:t>Migra</w:t>
      </w:r>
      <w:r w:rsidR="00694414" w:rsidRPr="00694414">
        <w:rPr>
          <w:lang w:val="es-ES"/>
        </w:rPr>
        <w:t>ción de la base de datos</w:t>
      </w:r>
      <w:r w:rsidRPr="00694414">
        <w:rPr>
          <w:lang w:val="es-ES"/>
        </w:rPr>
        <w:t xml:space="preserve"> TerRaSys </w:t>
      </w:r>
      <w:r w:rsidR="00694414" w:rsidRPr="00694414">
        <w:rPr>
          <w:lang w:val="es-ES"/>
        </w:rPr>
        <w:t>d</w:t>
      </w:r>
      <w:r w:rsidR="00694414">
        <w:rPr>
          <w:lang w:val="es-ES"/>
        </w:rPr>
        <w:t>e</w:t>
      </w:r>
      <w:r w:rsidRPr="00694414">
        <w:rPr>
          <w:lang w:val="es-ES"/>
        </w:rPr>
        <w:t xml:space="preserve"> Ingres </w:t>
      </w:r>
      <w:r w:rsidR="00694414">
        <w:rPr>
          <w:lang w:val="es-ES"/>
        </w:rPr>
        <w:t>a</w:t>
      </w:r>
      <w:r w:rsidRPr="00694414">
        <w:rPr>
          <w:lang w:val="es-ES"/>
        </w:rPr>
        <w:t xml:space="preserve"> SQL Server.</w:t>
      </w:r>
    </w:p>
    <w:p w14:paraId="0E3B5814" w14:textId="2DE77E03" w:rsidR="00511588" w:rsidRPr="00694414" w:rsidRDefault="00511588" w:rsidP="00511588">
      <w:pPr>
        <w:pStyle w:val="enumlev1"/>
        <w:rPr>
          <w:lang w:val="es-ES"/>
        </w:rPr>
      </w:pPr>
      <w:r w:rsidRPr="00694414">
        <w:rPr>
          <w:lang w:val="es-ES"/>
        </w:rPr>
        <w:t>•</w:t>
      </w:r>
      <w:r w:rsidRPr="00694414">
        <w:rPr>
          <w:lang w:val="es-ES"/>
        </w:rPr>
        <w:tab/>
        <w:t>De</w:t>
      </w:r>
      <w:r w:rsidR="00694414" w:rsidRPr="00694414">
        <w:rPr>
          <w:lang w:val="es-ES"/>
        </w:rPr>
        <w:t>sarrollo y mejora de la plataforma web</w:t>
      </w:r>
      <w:r w:rsidRPr="00694414">
        <w:rPr>
          <w:lang w:val="es-ES"/>
        </w:rPr>
        <w:t xml:space="preserve"> eTerrestrial</w:t>
      </w:r>
      <w:r w:rsidR="00694414" w:rsidRPr="00694414">
        <w:rPr>
          <w:lang w:val="es-ES"/>
        </w:rPr>
        <w:t>, que integra las herr</w:t>
      </w:r>
      <w:r w:rsidR="00694414">
        <w:rPr>
          <w:lang w:val="es-ES"/>
        </w:rPr>
        <w:t>amientas</w:t>
      </w:r>
      <w:r w:rsidRPr="00694414">
        <w:rPr>
          <w:lang w:val="es-ES"/>
        </w:rPr>
        <w:t xml:space="preserve"> eMIFR, ePropagation</w:t>
      </w:r>
      <w:r w:rsidR="00694414">
        <w:rPr>
          <w:lang w:val="es-ES"/>
        </w:rPr>
        <w:t xml:space="preserve"> y</w:t>
      </w:r>
      <w:r w:rsidRPr="00694414">
        <w:rPr>
          <w:lang w:val="es-ES"/>
        </w:rPr>
        <w:t xml:space="preserve"> eValidation </w:t>
      </w:r>
      <w:r w:rsidR="00694414">
        <w:rPr>
          <w:lang w:val="es-ES"/>
        </w:rPr>
        <w:t>para todos los servicios terrenales y las herramientas específicas</w:t>
      </w:r>
      <w:r w:rsidRPr="00694414">
        <w:rPr>
          <w:lang w:val="es-ES"/>
        </w:rPr>
        <w:t xml:space="preserve"> eFXM </w:t>
      </w:r>
      <w:r w:rsidR="00694414">
        <w:rPr>
          <w:lang w:val="es-ES"/>
        </w:rPr>
        <w:t>y</w:t>
      </w:r>
      <w:r w:rsidRPr="00694414">
        <w:rPr>
          <w:lang w:val="es-ES"/>
        </w:rPr>
        <w:t xml:space="preserve"> eBroadcasting (eQuery, ePub, eTools </w:t>
      </w:r>
      <w:r w:rsidR="00694414">
        <w:rPr>
          <w:lang w:val="es-ES"/>
        </w:rPr>
        <w:t>y</w:t>
      </w:r>
      <w:r w:rsidRPr="00694414">
        <w:rPr>
          <w:lang w:val="es-ES"/>
        </w:rPr>
        <w:t xml:space="preserve"> MyAdmin).</w:t>
      </w:r>
    </w:p>
    <w:p w14:paraId="15AE9CCF" w14:textId="4A5BC5E1" w:rsidR="00511588" w:rsidRPr="00694414" w:rsidRDefault="00511588" w:rsidP="00511588">
      <w:pPr>
        <w:pStyle w:val="enumlev1"/>
        <w:rPr>
          <w:lang w:val="es-ES"/>
        </w:rPr>
      </w:pPr>
      <w:r w:rsidRPr="00694414">
        <w:rPr>
          <w:lang w:val="es-ES"/>
        </w:rPr>
        <w:t>•</w:t>
      </w:r>
      <w:r w:rsidRPr="00694414">
        <w:rPr>
          <w:lang w:val="es-ES"/>
        </w:rPr>
        <w:tab/>
      </w:r>
      <w:r w:rsidR="00694414" w:rsidRPr="00694414">
        <w:rPr>
          <w:lang w:val="es-ES"/>
        </w:rPr>
        <w:t>Mejora de las herramientas en línea para</w:t>
      </w:r>
      <w:r w:rsidRPr="00694414">
        <w:rPr>
          <w:lang w:val="es-ES"/>
        </w:rPr>
        <w:t xml:space="preserve"> GE84</w:t>
      </w:r>
      <w:r w:rsidR="00AE6CF5">
        <w:rPr>
          <w:rStyle w:val="FootnoteReference"/>
          <w:lang w:val="es-ES"/>
        </w:rPr>
        <w:footnoteReference w:id="1"/>
      </w:r>
      <w:r w:rsidRPr="00694414">
        <w:rPr>
          <w:lang w:val="es-ES"/>
        </w:rPr>
        <w:t xml:space="preserve"> (</w:t>
      </w:r>
      <w:r w:rsidR="00694414" w:rsidRPr="00694414">
        <w:rPr>
          <w:lang w:val="es-ES"/>
        </w:rPr>
        <w:t xml:space="preserve">herramientas de </w:t>
      </w:r>
      <w:r w:rsidR="00694414">
        <w:rPr>
          <w:lang w:val="es-ES"/>
        </w:rPr>
        <w:t xml:space="preserve">optimización y compatibilidad con </w:t>
      </w:r>
      <w:r w:rsidRPr="00694414">
        <w:rPr>
          <w:lang w:val="es-ES"/>
        </w:rPr>
        <w:t>GE84</w:t>
      </w:r>
      <w:r w:rsidR="00694414">
        <w:rPr>
          <w:lang w:val="es-ES"/>
        </w:rPr>
        <w:t>) para integrar la consideración de la elevación del terreno en los cálculos de la intensidad de campo</w:t>
      </w:r>
      <w:r w:rsidRPr="00694414">
        <w:rPr>
          <w:lang w:val="es-ES"/>
        </w:rPr>
        <w:t>.</w:t>
      </w:r>
    </w:p>
    <w:p w14:paraId="66C264BF" w14:textId="5D198E38" w:rsidR="00511588" w:rsidRPr="00694414" w:rsidRDefault="00511588" w:rsidP="00511588">
      <w:pPr>
        <w:pStyle w:val="enumlev1"/>
        <w:rPr>
          <w:lang w:val="es-ES"/>
        </w:rPr>
      </w:pPr>
      <w:r w:rsidRPr="00694414">
        <w:rPr>
          <w:lang w:val="es-ES"/>
        </w:rPr>
        <w:t>•</w:t>
      </w:r>
      <w:r w:rsidRPr="00694414">
        <w:rPr>
          <w:lang w:val="es-ES"/>
        </w:rPr>
        <w:tab/>
        <w:t>Re</w:t>
      </w:r>
      <w:r w:rsidR="00694414" w:rsidRPr="00694414">
        <w:rPr>
          <w:lang w:val="es-ES"/>
        </w:rPr>
        <w:t xml:space="preserve">diseño y modernización del </w:t>
      </w:r>
      <w:r w:rsidR="00694414" w:rsidRPr="00654AB6">
        <w:rPr>
          <w:i/>
          <w:iCs/>
          <w:lang w:val="es-ES"/>
        </w:rPr>
        <w:t>software</w:t>
      </w:r>
      <w:r w:rsidR="00694414" w:rsidRPr="00694414">
        <w:rPr>
          <w:lang w:val="es-ES"/>
        </w:rPr>
        <w:t xml:space="preserve"> de radiodifusión en ondas decamétricas para la aplicación del Artículo</w:t>
      </w:r>
      <w:r w:rsidR="00E60695">
        <w:rPr>
          <w:lang w:val="es-ES"/>
        </w:rPr>
        <w:t> </w:t>
      </w:r>
      <w:r w:rsidR="00694414">
        <w:rPr>
          <w:lang w:val="es-ES"/>
        </w:rPr>
        <w:t>12 del RR</w:t>
      </w:r>
      <w:r w:rsidRPr="00694414">
        <w:rPr>
          <w:lang w:val="es-ES"/>
        </w:rPr>
        <w:t>.</w:t>
      </w:r>
    </w:p>
    <w:p w14:paraId="4A9FF264" w14:textId="00324F0A" w:rsidR="00511588" w:rsidRPr="00694414" w:rsidRDefault="00511588" w:rsidP="00511588">
      <w:pPr>
        <w:pStyle w:val="enumlev1"/>
        <w:rPr>
          <w:lang w:val="es-ES"/>
        </w:rPr>
      </w:pPr>
      <w:r w:rsidRPr="00694414">
        <w:rPr>
          <w:lang w:val="es-ES"/>
        </w:rPr>
        <w:t>•</w:t>
      </w:r>
      <w:r w:rsidRPr="00694414">
        <w:rPr>
          <w:lang w:val="es-ES"/>
        </w:rPr>
        <w:tab/>
        <w:t>Moderniza</w:t>
      </w:r>
      <w:r w:rsidR="00694414" w:rsidRPr="00694414">
        <w:rPr>
          <w:lang w:val="es-ES"/>
        </w:rPr>
        <w:t xml:space="preserve">ción de las publicaciones de servicios </w:t>
      </w:r>
      <w:r w:rsidR="00694414">
        <w:rPr>
          <w:lang w:val="es-ES"/>
        </w:rPr>
        <w:t xml:space="preserve">marítimos (Lista V, Lista IV y Manual Marítimo) para mejorar la experiencia del usuario. </w:t>
      </w:r>
      <w:r w:rsidR="00694414" w:rsidRPr="00694414">
        <w:rPr>
          <w:lang w:val="es-ES"/>
        </w:rPr>
        <w:t xml:space="preserve">Este proyecto comprende la creación de una </w:t>
      </w:r>
      <w:r w:rsidR="00694414">
        <w:rPr>
          <w:lang w:val="es-ES"/>
        </w:rPr>
        <w:t xml:space="preserve">plataforma de venta y de </w:t>
      </w:r>
      <w:r w:rsidR="00B55272">
        <w:rPr>
          <w:lang w:val="es-ES"/>
        </w:rPr>
        <w:t>aplicaciones</w:t>
      </w:r>
      <w:r w:rsidR="00694414">
        <w:rPr>
          <w:lang w:val="es-ES"/>
        </w:rPr>
        <w:t xml:space="preserve"> móviles para extraer la información, así como de soluciones antifalsificación</w:t>
      </w:r>
      <w:r w:rsidRPr="00694414">
        <w:rPr>
          <w:lang w:val="es-ES"/>
        </w:rPr>
        <w:t>.</w:t>
      </w:r>
    </w:p>
    <w:p w14:paraId="7522BB98" w14:textId="61A7ADDC" w:rsidR="00511588" w:rsidRPr="00694414" w:rsidRDefault="00511588" w:rsidP="00511588">
      <w:pPr>
        <w:pStyle w:val="enumlev1"/>
        <w:rPr>
          <w:lang w:val="es-ES"/>
        </w:rPr>
      </w:pPr>
      <w:r w:rsidRPr="00694414">
        <w:rPr>
          <w:lang w:val="es-ES"/>
        </w:rPr>
        <w:lastRenderedPageBreak/>
        <w:t>•</w:t>
      </w:r>
      <w:r w:rsidRPr="00694414">
        <w:rPr>
          <w:lang w:val="es-ES"/>
        </w:rPr>
        <w:tab/>
        <w:t>De</w:t>
      </w:r>
      <w:r w:rsidR="00694414" w:rsidRPr="00694414">
        <w:rPr>
          <w:lang w:val="es-ES"/>
        </w:rPr>
        <w:t>sarrollo de una nueva plataforma</w:t>
      </w:r>
      <w:r w:rsidRPr="00694414">
        <w:rPr>
          <w:lang w:val="es-ES"/>
        </w:rPr>
        <w:t xml:space="preserve"> HITS –</w:t>
      </w:r>
      <w:r w:rsidR="00694414" w:rsidRPr="00694414">
        <w:rPr>
          <w:lang w:val="es-ES"/>
        </w:rPr>
        <w:t xml:space="preserve">Interferencia perjudicial a servicios </w:t>
      </w:r>
      <w:r w:rsidR="00694414">
        <w:rPr>
          <w:lang w:val="es-ES"/>
        </w:rPr>
        <w:t>terrenales– para la tramitación de los informes de infracción e interferencia perjudicial</w:t>
      </w:r>
      <w:r w:rsidRPr="00694414">
        <w:rPr>
          <w:lang w:val="es-ES"/>
        </w:rPr>
        <w:t>.</w:t>
      </w:r>
    </w:p>
    <w:p w14:paraId="68529F05" w14:textId="32DE05C9" w:rsidR="00511588" w:rsidRPr="00694414" w:rsidRDefault="00511588" w:rsidP="00511588">
      <w:pPr>
        <w:pStyle w:val="enumlev1"/>
        <w:rPr>
          <w:lang w:val="es-ES"/>
        </w:rPr>
      </w:pPr>
      <w:r w:rsidRPr="00694414">
        <w:rPr>
          <w:lang w:val="es-ES"/>
        </w:rPr>
        <w:t>•</w:t>
      </w:r>
      <w:r w:rsidRPr="00694414">
        <w:rPr>
          <w:lang w:val="es-ES"/>
        </w:rPr>
        <w:tab/>
        <w:t>Re</w:t>
      </w:r>
      <w:r w:rsidR="00694414" w:rsidRPr="00694414">
        <w:rPr>
          <w:lang w:val="es-ES"/>
        </w:rPr>
        <w:t>diseño e integración de</w:t>
      </w:r>
      <w:r w:rsidRPr="00694414">
        <w:rPr>
          <w:lang w:val="es-ES"/>
        </w:rPr>
        <w:t xml:space="preserve"> eValidation </w:t>
      </w:r>
      <w:r w:rsidR="00694414" w:rsidRPr="00694414">
        <w:rPr>
          <w:lang w:val="es-ES"/>
        </w:rPr>
        <w:t>en</w:t>
      </w:r>
      <w:r w:rsidRPr="00694414">
        <w:rPr>
          <w:lang w:val="es-ES"/>
        </w:rPr>
        <w:t xml:space="preserve"> WISFAT 2.0.</w:t>
      </w:r>
    </w:p>
    <w:p w14:paraId="3C56495A" w14:textId="200856D5" w:rsidR="00511588" w:rsidRPr="008B6F8E" w:rsidRDefault="00511588" w:rsidP="00C313C5">
      <w:pPr>
        <w:pStyle w:val="Headingb"/>
        <w:ind w:left="0" w:firstLine="0"/>
        <w:rPr>
          <w:lang w:val="es-ES"/>
        </w:rPr>
      </w:pPr>
      <w:r w:rsidRPr="008B6F8E">
        <w:rPr>
          <w:lang w:val="es-ES"/>
        </w:rPr>
        <w:t>Avances en el cumplimiento de la hoja de ruta de los sistemas de información espacial de la BR (GAR-19, 2012)</w:t>
      </w:r>
    </w:p>
    <w:p w14:paraId="3C0CFDE7" w14:textId="0D494863" w:rsidR="00511588" w:rsidRPr="00511588" w:rsidRDefault="00511588" w:rsidP="00511588">
      <w:pPr>
        <w:pStyle w:val="enumlev1"/>
        <w:rPr>
          <w:lang w:val="es-ES"/>
        </w:rPr>
      </w:pPr>
      <w:r w:rsidRPr="00511588">
        <w:rPr>
          <w:lang w:val="es-ES"/>
        </w:rPr>
        <w:t>•</w:t>
      </w:r>
      <w:r w:rsidRPr="00511588">
        <w:rPr>
          <w:lang w:val="es-ES"/>
        </w:rPr>
        <w:tab/>
        <w:t xml:space="preserve">Reescritura del </w:t>
      </w:r>
      <w:r w:rsidRPr="00511588">
        <w:rPr>
          <w:i/>
          <w:iCs/>
          <w:lang w:val="es-ES"/>
        </w:rPr>
        <w:t>software</w:t>
      </w:r>
      <w:r w:rsidRPr="00511588">
        <w:rPr>
          <w:lang w:val="es-ES"/>
        </w:rPr>
        <w:t xml:space="preserve"> existente para los exámenes técnicos: PFD, Mspace.</w:t>
      </w:r>
    </w:p>
    <w:p w14:paraId="672947CB" w14:textId="7797CA92" w:rsidR="00511588" w:rsidRPr="00515547" w:rsidRDefault="00511588" w:rsidP="00511588">
      <w:pPr>
        <w:pStyle w:val="enumlev1"/>
        <w:rPr>
          <w:lang w:val="es-ES"/>
        </w:rPr>
      </w:pPr>
      <w:r w:rsidRPr="00515547">
        <w:rPr>
          <w:lang w:val="es-ES"/>
        </w:rPr>
        <w:t>•</w:t>
      </w:r>
      <w:r w:rsidRPr="00515547">
        <w:rPr>
          <w:lang w:val="es-ES"/>
        </w:rPr>
        <w:tab/>
        <w:t>D</w:t>
      </w:r>
      <w:r w:rsidR="00515547" w:rsidRPr="00515547">
        <w:rPr>
          <w:lang w:val="es-ES"/>
        </w:rPr>
        <w:t>iseño y desarrollo del sistema de información espacial de la BR</w:t>
      </w:r>
      <w:r w:rsidRPr="00515547">
        <w:rPr>
          <w:lang w:val="es-ES"/>
        </w:rPr>
        <w:t xml:space="preserve"> (BR SIS): BRSIS</w:t>
      </w:r>
      <w:r w:rsidR="00D802AD">
        <w:rPr>
          <w:lang w:val="es-ES"/>
        </w:rPr>
        <w:noBreakHyphen/>
      </w:r>
      <w:r w:rsidRPr="00515547">
        <w:rPr>
          <w:lang w:val="es-ES"/>
        </w:rPr>
        <w:t xml:space="preserve">Capture </w:t>
      </w:r>
      <w:r w:rsidR="00515547" w:rsidRPr="00515547">
        <w:rPr>
          <w:lang w:val="es-ES"/>
        </w:rPr>
        <w:t>e</w:t>
      </w:r>
      <w:r w:rsidR="00515547">
        <w:rPr>
          <w:lang w:val="es-ES"/>
        </w:rPr>
        <w:t>n sustitución de</w:t>
      </w:r>
      <w:r w:rsidRPr="00515547">
        <w:rPr>
          <w:lang w:val="es-ES"/>
        </w:rPr>
        <w:t xml:space="preserve"> SpaceCap, migra</w:t>
      </w:r>
      <w:r w:rsidR="00515547">
        <w:rPr>
          <w:lang w:val="es-ES"/>
        </w:rPr>
        <w:t>ción de la base de datos</w:t>
      </w:r>
      <w:r w:rsidRPr="00515547">
        <w:rPr>
          <w:lang w:val="es-ES"/>
        </w:rPr>
        <w:t xml:space="preserve"> SNS </w:t>
      </w:r>
      <w:r w:rsidR="00515547">
        <w:rPr>
          <w:lang w:val="es-ES"/>
        </w:rPr>
        <w:t>de</w:t>
      </w:r>
      <w:r w:rsidRPr="00515547">
        <w:rPr>
          <w:lang w:val="es-ES"/>
        </w:rPr>
        <w:t xml:space="preserve"> Ingres </w:t>
      </w:r>
      <w:r w:rsidR="00515547">
        <w:rPr>
          <w:lang w:val="es-ES"/>
        </w:rPr>
        <w:t>a</w:t>
      </w:r>
      <w:r w:rsidRPr="00515547">
        <w:rPr>
          <w:lang w:val="es-ES"/>
        </w:rPr>
        <w:t xml:space="preserve"> SQL Server, migra</w:t>
      </w:r>
      <w:r w:rsidR="00515547">
        <w:rPr>
          <w:lang w:val="es-ES"/>
        </w:rPr>
        <w:t>ción de</w:t>
      </w:r>
      <w:r w:rsidRPr="00515547">
        <w:rPr>
          <w:lang w:val="es-ES"/>
        </w:rPr>
        <w:t xml:space="preserve"> SRS MDB </w:t>
      </w:r>
      <w:r w:rsidR="00515547">
        <w:rPr>
          <w:lang w:val="es-ES"/>
        </w:rPr>
        <w:t>a</w:t>
      </w:r>
      <w:r w:rsidRPr="00515547">
        <w:rPr>
          <w:lang w:val="es-ES"/>
        </w:rPr>
        <w:t xml:space="preserve"> SQLite, re</w:t>
      </w:r>
      <w:r w:rsidR="00515547">
        <w:rPr>
          <w:lang w:val="es-ES"/>
        </w:rPr>
        <w:t>visión de</w:t>
      </w:r>
      <w:r w:rsidRPr="00515547">
        <w:rPr>
          <w:lang w:val="es-ES"/>
        </w:rPr>
        <w:t xml:space="preserve"> SNTrack, revi</w:t>
      </w:r>
      <w:r w:rsidR="00515547">
        <w:rPr>
          <w:lang w:val="es-ES"/>
        </w:rPr>
        <w:t>s</w:t>
      </w:r>
      <w:r w:rsidR="00F57689">
        <w:rPr>
          <w:lang w:val="es-ES"/>
        </w:rPr>
        <w:t>ión</w:t>
      </w:r>
      <w:r w:rsidR="00515547">
        <w:rPr>
          <w:lang w:val="es-ES"/>
        </w:rPr>
        <w:t xml:space="preserve"> de</w:t>
      </w:r>
      <w:r w:rsidRPr="00515547">
        <w:rPr>
          <w:lang w:val="es-ES"/>
        </w:rPr>
        <w:t xml:space="preserve"> SNS Online </w:t>
      </w:r>
      <w:r w:rsidR="00515547">
        <w:rPr>
          <w:lang w:val="es-ES"/>
        </w:rPr>
        <w:t>y fusión con</w:t>
      </w:r>
      <w:r w:rsidRPr="00515547">
        <w:rPr>
          <w:lang w:val="es-ES"/>
        </w:rPr>
        <w:t xml:space="preserve"> SNL Online.</w:t>
      </w:r>
    </w:p>
    <w:p w14:paraId="55310D12" w14:textId="77777777" w:rsidR="00511588" w:rsidRPr="008B6F8E" w:rsidRDefault="00511588" w:rsidP="00511588">
      <w:pPr>
        <w:pStyle w:val="Headingb"/>
        <w:rPr>
          <w:lang w:val="es-ES"/>
        </w:rPr>
      </w:pPr>
      <w:r w:rsidRPr="008B6F8E">
        <w:rPr>
          <w:lang w:val="es-ES"/>
        </w:rPr>
        <w:t>Resultados de las actividades relacionadas con las aplicaciones espaciales</w:t>
      </w:r>
    </w:p>
    <w:p w14:paraId="75FE346B" w14:textId="77777777" w:rsidR="00511588" w:rsidRDefault="00511588" w:rsidP="00511588">
      <w:pPr>
        <w:pStyle w:val="enumlev1"/>
        <w:rPr>
          <w:lang w:val="es-ES"/>
        </w:rPr>
      </w:pPr>
      <w:r w:rsidRPr="00511588">
        <w:rPr>
          <w:lang w:val="es-ES"/>
        </w:rPr>
        <w:t>•</w:t>
      </w:r>
      <w:r w:rsidRPr="00511588">
        <w:rPr>
          <w:lang w:val="es-ES"/>
        </w:rPr>
        <w:tab/>
        <w:t>Aplicación de la Resolución 907 (Rev.CMR-15): Utilización de medios electrónicos modernos de comunicación para la correspondencia administrativa relativa a las redes de satélites.</w:t>
      </w:r>
    </w:p>
    <w:p w14:paraId="0AAA6E48" w14:textId="2D99ACCE" w:rsidR="00511588" w:rsidRPr="00515547" w:rsidRDefault="00511588" w:rsidP="00511588">
      <w:pPr>
        <w:pStyle w:val="enumlev1"/>
        <w:rPr>
          <w:lang w:val="es-ES"/>
        </w:rPr>
      </w:pPr>
      <w:r w:rsidRPr="00515547">
        <w:rPr>
          <w:lang w:val="es-ES"/>
        </w:rPr>
        <w:t>•</w:t>
      </w:r>
      <w:r w:rsidRPr="00515547">
        <w:rPr>
          <w:lang w:val="es-ES"/>
        </w:rPr>
        <w:tab/>
      </w:r>
      <w:r w:rsidR="00515547" w:rsidRPr="00515547">
        <w:rPr>
          <w:lang w:val="es-ES"/>
        </w:rPr>
        <w:t>Aplicación de la Resolución</w:t>
      </w:r>
      <w:r w:rsidRPr="00515547">
        <w:rPr>
          <w:lang w:val="es-ES"/>
        </w:rPr>
        <w:t xml:space="preserve"> 908 (Rev.</w:t>
      </w:r>
      <w:r w:rsidR="00515547" w:rsidRPr="00515547">
        <w:rPr>
          <w:lang w:val="es-ES"/>
        </w:rPr>
        <w:t>CMR</w:t>
      </w:r>
      <w:r w:rsidRPr="00515547">
        <w:rPr>
          <w:lang w:val="es-ES"/>
        </w:rPr>
        <w:t xml:space="preserve">-15): </w:t>
      </w:r>
      <w:r w:rsidR="00515547">
        <w:rPr>
          <w:lang w:val="es-ES"/>
        </w:rPr>
        <w:t>Presentación y publicación en formato electrónico de las notificaciones de redes de satélite</w:t>
      </w:r>
      <w:r w:rsidRPr="00515547">
        <w:rPr>
          <w:lang w:val="es-ES"/>
        </w:rPr>
        <w:t>.</w:t>
      </w:r>
    </w:p>
    <w:p w14:paraId="2B214D05" w14:textId="0DA4565B" w:rsidR="00511588" w:rsidRPr="00515547" w:rsidRDefault="00511588" w:rsidP="00511588">
      <w:pPr>
        <w:pStyle w:val="enumlev1"/>
        <w:rPr>
          <w:lang w:val="es-ES"/>
        </w:rPr>
      </w:pPr>
      <w:bookmarkStart w:id="106" w:name="lt_pId305"/>
      <w:r w:rsidRPr="00515547">
        <w:rPr>
          <w:lang w:val="es-ES"/>
        </w:rPr>
        <w:t>•</w:t>
      </w:r>
      <w:r w:rsidRPr="00515547">
        <w:rPr>
          <w:lang w:val="es-ES"/>
        </w:rPr>
        <w:tab/>
      </w:r>
      <w:r w:rsidR="00515547" w:rsidRPr="00515547">
        <w:rPr>
          <w:lang w:val="es-ES"/>
        </w:rPr>
        <w:t xml:space="preserve">Publicación de una herramienta para ayudar a las administraciones a comunicar con la Oficina, en la fase de </w:t>
      </w:r>
      <w:r w:rsidR="00515547">
        <w:rPr>
          <w:lang w:val="es-ES"/>
        </w:rPr>
        <w:t>notificación, la situación de coordinación con respecto a las administraciones afectadas</w:t>
      </w:r>
      <w:r w:rsidRPr="00515547">
        <w:rPr>
          <w:lang w:val="es-ES"/>
        </w:rPr>
        <w:t>.</w:t>
      </w:r>
      <w:bookmarkEnd w:id="106"/>
    </w:p>
    <w:p w14:paraId="211842EB" w14:textId="1543390E" w:rsidR="00511588" w:rsidRPr="00515547" w:rsidRDefault="00511588" w:rsidP="00511588">
      <w:pPr>
        <w:pStyle w:val="enumlev1"/>
        <w:rPr>
          <w:lang w:val="es-ES"/>
        </w:rPr>
      </w:pPr>
      <w:bookmarkStart w:id="107" w:name="lt_pId306"/>
      <w:r w:rsidRPr="00515547">
        <w:rPr>
          <w:lang w:val="es-ES"/>
        </w:rPr>
        <w:t>•</w:t>
      </w:r>
      <w:r w:rsidRPr="00515547">
        <w:rPr>
          <w:lang w:val="es-ES"/>
        </w:rPr>
        <w:tab/>
      </w:r>
      <w:r w:rsidRPr="00515547">
        <w:rPr>
          <w:rFonts w:eastAsia="Calibri"/>
          <w:lang w:val="es-ES"/>
        </w:rPr>
        <w:t>Migra</w:t>
      </w:r>
      <w:r w:rsidR="00515547" w:rsidRPr="00515547">
        <w:rPr>
          <w:rFonts w:eastAsia="Calibri"/>
          <w:lang w:val="es-ES"/>
        </w:rPr>
        <w:t>ción de la</w:t>
      </w:r>
      <w:r w:rsidRPr="00515547">
        <w:rPr>
          <w:lang w:val="es-ES"/>
        </w:rPr>
        <w:t xml:space="preserve"> BR</w:t>
      </w:r>
      <w:r w:rsidR="00F57689">
        <w:rPr>
          <w:lang w:val="es-ES"/>
        </w:rPr>
        <w:t> </w:t>
      </w:r>
      <w:r w:rsidRPr="00515547">
        <w:rPr>
          <w:lang w:val="es-ES"/>
        </w:rPr>
        <w:t>IFIC (S</w:t>
      </w:r>
      <w:r w:rsidR="00515547" w:rsidRPr="00515547">
        <w:rPr>
          <w:lang w:val="es-ES"/>
        </w:rPr>
        <w:t xml:space="preserve">ervicios espaciales) del formato en </w:t>
      </w:r>
      <w:r w:rsidR="00515547">
        <w:rPr>
          <w:lang w:val="es-ES"/>
        </w:rPr>
        <w:t>DVD a un mecanismo en línea</w:t>
      </w:r>
      <w:r w:rsidRPr="00515547">
        <w:rPr>
          <w:lang w:val="es-ES"/>
        </w:rPr>
        <w:t>.</w:t>
      </w:r>
      <w:bookmarkEnd w:id="107"/>
    </w:p>
    <w:p w14:paraId="3ACBF4BB" w14:textId="7C25BD4A" w:rsidR="00511588" w:rsidRPr="00515547" w:rsidRDefault="00511588" w:rsidP="00511588">
      <w:pPr>
        <w:pStyle w:val="enumlev1"/>
        <w:rPr>
          <w:lang w:val="es-ES"/>
        </w:rPr>
      </w:pPr>
      <w:bookmarkStart w:id="108" w:name="lt_pId307"/>
      <w:r w:rsidRPr="00515547">
        <w:rPr>
          <w:lang w:val="es-ES"/>
        </w:rPr>
        <w:t>•</w:t>
      </w:r>
      <w:r w:rsidRPr="00515547">
        <w:rPr>
          <w:lang w:val="es-ES"/>
        </w:rPr>
        <w:tab/>
      </w:r>
      <w:r w:rsidR="00515547" w:rsidRPr="00515547">
        <w:rPr>
          <w:lang w:val="es-ES"/>
        </w:rPr>
        <w:t xml:space="preserve">Aplicación de los </w:t>
      </w:r>
      <w:r w:rsidR="00515547" w:rsidRPr="00515547">
        <w:rPr>
          <w:i/>
          <w:iCs/>
          <w:lang w:val="es-ES"/>
        </w:rPr>
        <w:t>encarga al Director de la Oficina de Radiocomunicaciones</w:t>
      </w:r>
      <w:r w:rsidRPr="00515547">
        <w:rPr>
          <w:lang w:val="es-ES"/>
        </w:rPr>
        <w:t xml:space="preserve"> 2) </w:t>
      </w:r>
      <w:r w:rsidR="00515547" w:rsidRPr="00515547">
        <w:rPr>
          <w:lang w:val="es-ES"/>
        </w:rPr>
        <w:t>y</w:t>
      </w:r>
      <w:r w:rsidRPr="00515547">
        <w:rPr>
          <w:lang w:val="es-ES"/>
        </w:rPr>
        <w:t xml:space="preserve"> 6) </w:t>
      </w:r>
      <w:r w:rsidR="00515547" w:rsidRPr="00515547">
        <w:rPr>
          <w:lang w:val="es-ES"/>
        </w:rPr>
        <w:t>d</w:t>
      </w:r>
      <w:r w:rsidR="00515547">
        <w:rPr>
          <w:lang w:val="es-ES"/>
        </w:rPr>
        <w:t>e la Resolución</w:t>
      </w:r>
      <w:r w:rsidR="00ED2CF9">
        <w:rPr>
          <w:lang w:val="es-ES"/>
        </w:rPr>
        <w:t> </w:t>
      </w:r>
      <w:r w:rsidRPr="00515547">
        <w:rPr>
          <w:lang w:val="es-ES"/>
        </w:rPr>
        <w:t>186 (Rev.</w:t>
      </w:r>
      <w:r w:rsidR="00D802AD">
        <w:rPr>
          <w:lang w:val="es-ES"/>
        </w:rPr>
        <w:t xml:space="preserve"> </w:t>
      </w:r>
      <w:r w:rsidRPr="00515547">
        <w:rPr>
          <w:lang w:val="es-ES"/>
        </w:rPr>
        <w:t>Bucarest</w:t>
      </w:r>
      <w:r w:rsidR="00D802AD">
        <w:rPr>
          <w:lang w:val="es-ES"/>
        </w:rPr>
        <w:t>,</w:t>
      </w:r>
      <w:r w:rsidRPr="00515547">
        <w:rPr>
          <w:lang w:val="es-ES"/>
        </w:rPr>
        <w:t xml:space="preserve"> 2022) </w:t>
      </w:r>
      <w:r w:rsidR="00515547">
        <w:rPr>
          <w:lang w:val="es-ES"/>
        </w:rPr>
        <w:t>y publicación de la</w:t>
      </w:r>
      <w:r w:rsidRPr="00515547">
        <w:rPr>
          <w:lang w:val="es-ES"/>
        </w:rPr>
        <w:t xml:space="preserve"> </w:t>
      </w:r>
      <w:hyperlink r:id="rId31" w:history="1">
        <w:r w:rsidRPr="00515547">
          <w:rPr>
            <w:rStyle w:val="Hyperlink"/>
            <w:lang w:val="es-ES"/>
          </w:rPr>
          <w:t>CR/495</w:t>
        </w:r>
      </w:hyperlink>
      <w:r w:rsidRPr="00515547">
        <w:rPr>
          <w:lang w:val="es-ES"/>
        </w:rPr>
        <w:t xml:space="preserve"> </w:t>
      </w:r>
      <w:r w:rsidR="00515547">
        <w:rPr>
          <w:lang w:val="es-ES"/>
        </w:rPr>
        <w:t>el</w:t>
      </w:r>
      <w:r w:rsidRPr="00515547">
        <w:rPr>
          <w:lang w:val="es-ES"/>
        </w:rPr>
        <w:t xml:space="preserve"> 26 </w:t>
      </w:r>
      <w:r w:rsidR="00515547">
        <w:rPr>
          <w:lang w:val="es-ES"/>
        </w:rPr>
        <w:t>de enero de</w:t>
      </w:r>
      <w:r w:rsidR="00F57689">
        <w:rPr>
          <w:lang w:val="es-ES"/>
        </w:rPr>
        <w:t> </w:t>
      </w:r>
      <w:r w:rsidRPr="00515547">
        <w:rPr>
          <w:lang w:val="es-ES"/>
        </w:rPr>
        <w:t xml:space="preserve">2023 </w:t>
      </w:r>
      <w:r w:rsidR="00515547">
        <w:rPr>
          <w:lang w:val="es-ES"/>
        </w:rPr>
        <w:t xml:space="preserve">sobre la </w:t>
      </w:r>
      <w:hyperlink r:id="rId32" w:history="1">
        <w:r w:rsidR="00515547">
          <w:rPr>
            <w:rStyle w:val="Hyperlink"/>
            <w:lang w:val="es-ES"/>
          </w:rPr>
          <w:t>información en línea sobre instalaciones de comprobación técnica de las radiocomunicaciones espaciales</w:t>
        </w:r>
      </w:hyperlink>
      <w:r w:rsidRPr="00515547">
        <w:rPr>
          <w:lang w:val="es-ES"/>
        </w:rPr>
        <w:t>.</w:t>
      </w:r>
      <w:bookmarkEnd w:id="108"/>
    </w:p>
    <w:p w14:paraId="333C4B4B" w14:textId="6FCC7247" w:rsidR="00511588" w:rsidRPr="00511588" w:rsidRDefault="00511588" w:rsidP="00511588">
      <w:pPr>
        <w:pStyle w:val="Heading2"/>
        <w:rPr>
          <w:lang w:val="es-ES"/>
        </w:rPr>
      </w:pPr>
      <w:bookmarkStart w:id="109" w:name="_Toc138407946"/>
      <w:r>
        <w:rPr>
          <w:lang w:val="es-ES"/>
        </w:rPr>
        <w:t>4</w:t>
      </w:r>
      <w:r w:rsidRPr="00511588">
        <w:rPr>
          <w:lang w:val="es-ES"/>
        </w:rPr>
        <w:t>.</w:t>
      </w:r>
      <w:r>
        <w:rPr>
          <w:lang w:val="es-ES"/>
        </w:rPr>
        <w:t>2</w:t>
      </w:r>
      <w:r w:rsidRPr="00511588">
        <w:rPr>
          <w:lang w:val="es-ES"/>
        </w:rPr>
        <w:tab/>
        <w:t>Normalización – Base para facilitar el desarrollo de las tecnologías actuales y las futuras</w:t>
      </w:r>
      <w:bookmarkEnd w:id="109"/>
    </w:p>
    <w:p w14:paraId="2C718976" w14:textId="3471E9D1" w:rsidR="00E948C7" w:rsidRPr="00E948C7" w:rsidRDefault="00E948C7" w:rsidP="00E948C7">
      <w:pPr>
        <w:rPr>
          <w:lang w:val="es-ES"/>
        </w:rPr>
      </w:pPr>
      <w:r w:rsidRPr="00E948C7">
        <w:rPr>
          <w:lang w:val="es-ES"/>
        </w:rPr>
        <w:t>La labor de normalización de la UIT comprende la elaboración de normas de telecomunicaciones (Recomendaciones UIT-T) y de radiocomunicaciones (Recomendaciones</w:t>
      </w:r>
      <w:r w:rsidR="00B55272">
        <w:rPr>
          <w:lang w:val="es-ES"/>
        </w:rPr>
        <w:t> </w:t>
      </w:r>
      <w:r w:rsidRPr="00E948C7">
        <w:rPr>
          <w:lang w:val="es-ES"/>
        </w:rPr>
        <w:t>UIT-R).</w:t>
      </w:r>
    </w:p>
    <w:p w14:paraId="1AB33103" w14:textId="77777777" w:rsidR="00E948C7" w:rsidRPr="00E90366" w:rsidRDefault="00E948C7" w:rsidP="00E948C7">
      <w:pPr>
        <w:pStyle w:val="Headingb"/>
        <w:rPr>
          <w:lang w:val="es-ES"/>
        </w:rPr>
      </w:pPr>
      <w:r w:rsidRPr="00E90366">
        <w:rPr>
          <w:lang w:val="es-ES"/>
        </w:rPr>
        <w:t>Recomendaciones UIT-T</w:t>
      </w:r>
    </w:p>
    <w:p w14:paraId="5A851E4A" w14:textId="3E2553F3" w:rsidR="00511588" w:rsidRPr="00515547" w:rsidRDefault="00515547" w:rsidP="006F5A33">
      <w:pPr>
        <w:rPr>
          <w:lang w:val="es-ES"/>
        </w:rPr>
      </w:pPr>
      <w:bookmarkStart w:id="110" w:name="lt_pId312"/>
      <w:r w:rsidRPr="00515547">
        <w:rPr>
          <w:lang w:val="es-ES"/>
        </w:rPr>
        <w:t>Durante el periodo objeto del informe</w:t>
      </w:r>
      <w:r w:rsidR="00AE6CF5">
        <w:rPr>
          <w:lang w:val="es-ES"/>
        </w:rPr>
        <w:t xml:space="preserve"> (julio de 2022 a abril de 2023)</w:t>
      </w:r>
      <w:r w:rsidRPr="00515547">
        <w:rPr>
          <w:lang w:val="es-ES"/>
        </w:rPr>
        <w:t>, y hasta el 20 de marzo de 2023, la UIT ha aprobado</w:t>
      </w:r>
      <w:r w:rsidR="00E948C7" w:rsidRPr="00515547">
        <w:rPr>
          <w:lang w:val="es-ES"/>
        </w:rPr>
        <w:t xml:space="preserve"> </w:t>
      </w:r>
      <w:hyperlink r:id="rId33" w:history="1">
        <w:r w:rsidR="00E948C7" w:rsidRPr="00515547">
          <w:rPr>
            <w:rStyle w:val="Hyperlink"/>
            <w:lang w:val="es-ES"/>
          </w:rPr>
          <w:t xml:space="preserve">255 </w:t>
        </w:r>
        <w:r w:rsidRPr="00515547">
          <w:rPr>
            <w:rStyle w:val="Hyperlink"/>
            <w:lang w:val="es-ES"/>
          </w:rPr>
          <w:t>Recomendaciones UIT-T nuevas y re</w:t>
        </w:r>
        <w:r>
          <w:rPr>
            <w:rStyle w:val="Hyperlink"/>
            <w:lang w:val="es-ES"/>
          </w:rPr>
          <w:t>visadas y textos conexos</w:t>
        </w:r>
      </w:hyperlink>
      <w:r w:rsidR="00E948C7" w:rsidRPr="00515547">
        <w:rPr>
          <w:lang w:val="es-ES"/>
        </w:rPr>
        <w:t>.</w:t>
      </w:r>
      <w:bookmarkEnd w:id="110"/>
      <w:r w:rsidR="00E948C7" w:rsidRPr="00515547">
        <w:rPr>
          <w:lang w:val="es-ES"/>
        </w:rPr>
        <w:t xml:space="preserve"> </w:t>
      </w:r>
      <w:bookmarkStart w:id="111" w:name="lt_pId313"/>
      <w:r w:rsidRPr="00515547">
        <w:rPr>
          <w:lang w:val="es-ES"/>
        </w:rPr>
        <w:t xml:space="preserve">Todas las Recomendaciones UIT-T en </w:t>
      </w:r>
      <w:r>
        <w:rPr>
          <w:lang w:val="es-ES"/>
        </w:rPr>
        <w:t>vigor pueden consultarse en el</w:t>
      </w:r>
      <w:r w:rsidR="006F5A33" w:rsidRPr="00515547">
        <w:rPr>
          <w:lang w:val="es-ES"/>
        </w:rPr>
        <w:t xml:space="preserve"> </w:t>
      </w:r>
      <w:hyperlink r:id="rId34" w:history="1">
        <w:r w:rsidR="006F5A33" w:rsidRPr="00515547">
          <w:rPr>
            <w:rStyle w:val="Hyperlink"/>
            <w:lang w:val="es-ES"/>
          </w:rPr>
          <w:t>cat</w:t>
        </w:r>
        <w:r>
          <w:rPr>
            <w:rStyle w:val="Hyperlink"/>
            <w:lang w:val="es-ES"/>
          </w:rPr>
          <w:t>á</w:t>
        </w:r>
        <w:r w:rsidR="006F5A33" w:rsidRPr="00515547">
          <w:rPr>
            <w:rStyle w:val="Hyperlink"/>
            <w:lang w:val="es-ES"/>
          </w:rPr>
          <w:t>log</w:t>
        </w:r>
        <w:r>
          <w:rPr>
            <w:rStyle w:val="Hyperlink"/>
            <w:lang w:val="es-ES"/>
          </w:rPr>
          <w:t>o</w:t>
        </w:r>
        <w:r w:rsidR="006F5A33" w:rsidRPr="00515547">
          <w:rPr>
            <w:rStyle w:val="Hyperlink"/>
            <w:lang w:val="es-ES"/>
          </w:rPr>
          <w:t xml:space="preserve"> </w:t>
        </w:r>
        <w:r>
          <w:rPr>
            <w:rStyle w:val="Hyperlink"/>
            <w:lang w:val="es-ES"/>
          </w:rPr>
          <w:t>de Recomendaciones</w:t>
        </w:r>
        <w:r w:rsidR="006F5A33" w:rsidRPr="00515547">
          <w:rPr>
            <w:rStyle w:val="Hyperlink"/>
            <w:lang w:val="es-ES"/>
          </w:rPr>
          <w:t xml:space="preserve"> U</w:t>
        </w:r>
        <w:r>
          <w:rPr>
            <w:rStyle w:val="Hyperlink"/>
            <w:lang w:val="es-ES"/>
          </w:rPr>
          <w:t>IT</w:t>
        </w:r>
        <w:r w:rsidR="006F5A33" w:rsidRPr="00515547">
          <w:rPr>
            <w:rStyle w:val="Hyperlink"/>
            <w:lang w:val="es-ES"/>
          </w:rPr>
          <w:t>-T</w:t>
        </w:r>
      </w:hyperlink>
      <w:r w:rsidR="006F5A33" w:rsidRPr="00515547">
        <w:rPr>
          <w:lang w:val="es-ES"/>
        </w:rPr>
        <w:t>.</w:t>
      </w:r>
      <w:bookmarkEnd w:id="111"/>
      <w:r w:rsidR="006F5A33" w:rsidRPr="00515547">
        <w:rPr>
          <w:lang w:val="es-ES"/>
        </w:rPr>
        <w:t xml:space="preserve"> </w:t>
      </w:r>
      <w:bookmarkStart w:id="112" w:name="lt_pId314"/>
      <w:r w:rsidRPr="00515547">
        <w:rPr>
          <w:lang w:val="es-ES"/>
        </w:rPr>
        <w:t>Los resúmenes ejecutivos de las reuniones de las Comisiones de Es</w:t>
      </w:r>
      <w:r>
        <w:rPr>
          <w:lang w:val="es-ES"/>
        </w:rPr>
        <w:t>tudio (CE) del UIT-T pueden encontrarse en sus respectivas</w:t>
      </w:r>
      <w:r w:rsidR="006F5A33" w:rsidRPr="00515547">
        <w:rPr>
          <w:lang w:val="es-ES"/>
        </w:rPr>
        <w:t xml:space="preserve"> </w:t>
      </w:r>
      <w:hyperlink r:id="rId35" w:history="1">
        <w:r>
          <w:rPr>
            <w:rStyle w:val="Hyperlink"/>
            <w:lang w:val="es-ES"/>
          </w:rPr>
          <w:t>páginas web</w:t>
        </w:r>
      </w:hyperlink>
      <w:r w:rsidR="006F5A33" w:rsidRPr="00515547">
        <w:rPr>
          <w:lang w:val="es-ES"/>
        </w:rPr>
        <w:t>.</w:t>
      </w:r>
      <w:bookmarkEnd w:id="112"/>
    </w:p>
    <w:p w14:paraId="2EDDBFB7" w14:textId="7A99E195" w:rsidR="006F5A33" w:rsidRPr="00515547" w:rsidRDefault="00515547" w:rsidP="00B55272">
      <w:pPr>
        <w:rPr>
          <w:lang w:val="es-ES"/>
        </w:rPr>
      </w:pPr>
      <w:bookmarkStart w:id="113" w:name="lt_pId315"/>
      <w:r w:rsidRPr="00515547">
        <w:rPr>
          <w:lang w:val="es-ES"/>
        </w:rPr>
        <w:t>Durante este periodo las Comisiones de Estudio del UIT-T han celebrado má</w:t>
      </w:r>
      <w:r>
        <w:rPr>
          <w:lang w:val="es-ES"/>
        </w:rPr>
        <w:t>s de 20</w:t>
      </w:r>
      <w:r w:rsidR="00B55272">
        <w:rPr>
          <w:lang w:val="es-ES"/>
        </w:rPr>
        <w:t> </w:t>
      </w:r>
      <w:r>
        <w:rPr>
          <w:lang w:val="es-ES"/>
        </w:rPr>
        <w:t>reuniones</w:t>
      </w:r>
      <w:r w:rsidR="006F5A33" w:rsidRPr="00515547">
        <w:rPr>
          <w:lang w:val="es-ES"/>
        </w:rPr>
        <w:t>.</w:t>
      </w:r>
      <w:bookmarkEnd w:id="113"/>
    </w:p>
    <w:p w14:paraId="0C108FD9" w14:textId="66431B9D" w:rsidR="006F5A33" w:rsidRPr="00F210BC" w:rsidRDefault="00F210BC" w:rsidP="00F57689">
      <w:pPr>
        <w:keepNext/>
        <w:keepLines/>
        <w:rPr>
          <w:lang w:val="es-ES"/>
        </w:rPr>
      </w:pPr>
      <w:bookmarkStart w:id="114" w:name="lt_pId316"/>
      <w:r w:rsidRPr="00F210BC">
        <w:rPr>
          <w:lang w:val="es-ES"/>
        </w:rPr>
        <w:lastRenderedPageBreak/>
        <w:t>En paralelo, durante el periodo de estudios</w:t>
      </w:r>
      <w:r w:rsidR="006F5A33" w:rsidRPr="00F210BC">
        <w:rPr>
          <w:lang w:val="es-ES"/>
        </w:rPr>
        <w:t xml:space="preserve"> 2022-2024 </w:t>
      </w:r>
      <w:r w:rsidRPr="00F210BC">
        <w:rPr>
          <w:lang w:val="es-ES"/>
        </w:rPr>
        <w:t>h</w:t>
      </w:r>
      <w:r>
        <w:rPr>
          <w:lang w:val="es-ES"/>
        </w:rPr>
        <w:t xml:space="preserve">an estado activos diversos Grupos Temáticos (FG) del UIT-T. </w:t>
      </w:r>
      <w:r w:rsidRPr="00F210BC">
        <w:rPr>
          <w:lang w:val="es-ES"/>
        </w:rPr>
        <w:t xml:space="preserve">La información sobre sus actividades y productos </w:t>
      </w:r>
      <w:r>
        <w:rPr>
          <w:lang w:val="es-ES"/>
        </w:rPr>
        <w:t xml:space="preserve">puede encontrarse en sus respectivas páginas web. </w:t>
      </w:r>
      <w:r w:rsidRPr="00F210BC">
        <w:rPr>
          <w:lang w:val="es-ES"/>
        </w:rPr>
        <w:t>Véase también la</w:t>
      </w:r>
      <w:bookmarkStart w:id="115" w:name="lt_pId318"/>
      <w:bookmarkEnd w:id="114"/>
      <w:r w:rsidR="006F5A33" w:rsidRPr="00F210BC">
        <w:rPr>
          <w:lang w:val="es-ES"/>
        </w:rPr>
        <w:t xml:space="preserve"> </w:t>
      </w:r>
      <w:hyperlink r:id="rId36" w:history="1">
        <w:r w:rsidRPr="00F210BC">
          <w:rPr>
            <w:rStyle w:val="Hyperlink"/>
            <w:lang w:val="es-ES"/>
          </w:rPr>
          <w:t>página principal de los Grupos Temáticos del UIT-T</w:t>
        </w:r>
      </w:hyperlink>
      <w:r w:rsidR="006F5A33" w:rsidRPr="00F210BC">
        <w:rPr>
          <w:lang w:val="es-ES"/>
        </w:rPr>
        <w:t>.</w:t>
      </w:r>
      <w:bookmarkStart w:id="116" w:name="_2.1_Active_groups"/>
      <w:bookmarkEnd w:id="115"/>
      <w:bookmarkEnd w:id="116"/>
      <w:r w:rsidR="006F5A33" w:rsidRPr="00F210BC">
        <w:rPr>
          <w:lang w:val="es-ES"/>
        </w:rPr>
        <w:t xml:space="preserve"> </w:t>
      </w:r>
      <w:bookmarkStart w:id="117" w:name="lt_pId319"/>
      <w:r w:rsidRPr="00F210BC">
        <w:rPr>
          <w:lang w:val="es-ES"/>
        </w:rPr>
        <w:t xml:space="preserve">En las secciones del presente </w:t>
      </w:r>
      <w:r w:rsidR="00F57689">
        <w:rPr>
          <w:lang w:val="es-ES"/>
        </w:rPr>
        <w:t>i</w:t>
      </w:r>
      <w:r w:rsidRPr="00F210BC">
        <w:rPr>
          <w:lang w:val="es-ES"/>
        </w:rPr>
        <w:t>nforme correspondientes se hace refere</w:t>
      </w:r>
      <w:r>
        <w:rPr>
          <w:lang w:val="es-ES"/>
        </w:rPr>
        <w:t xml:space="preserve">ncia a los FG pertinentes. </w:t>
      </w:r>
      <w:r w:rsidRPr="00F210BC">
        <w:rPr>
          <w:lang w:val="es-ES"/>
        </w:rPr>
        <w:t>Otros FG activos son, por ejemplo, el FG sobre modelos de costes pa</w:t>
      </w:r>
      <w:r>
        <w:rPr>
          <w:lang w:val="es-ES"/>
        </w:rPr>
        <w:t>ra servicios de datos asequibles</w:t>
      </w:r>
      <w:bookmarkStart w:id="118" w:name="lt_pId320"/>
      <w:bookmarkEnd w:id="117"/>
      <w:r w:rsidR="006F5A33" w:rsidRPr="00F210BC">
        <w:rPr>
          <w:lang w:val="es-ES"/>
        </w:rPr>
        <w:t xml:space="preserve"> (FG-CostingData)</w:t>
      </w:r>
      <w:r w:rsidRPr="00F210BC">
        <w:rPr>
          <w:lang w:val="es-ES"/>
        </w:rPr>
        <w:t xml:space="preserve"> </w:t>
      </w:r>
      <w:r>
        <w:rPr>
          <w:lang w:val="es-ES"/>
        </w:rPr>
        <w:t xml:space="preserve">y el </w:t>
      </w:r>
      <w:hyperlink r:id="rId37" w:history="1">
        <w:r w:rsidR="00F57689">
          <w:rPr>
            <w:rStyle w:val="Hyperlink"/>
            <w:lang w:val="es-ES"/>
          </w:rPr>
          <w:t>FG sobre federaciones de bancos de pruebas para las IMT-2020 y sistemas posteriores (FG-TBFxG)</w:t>
        </w:r>
      </w:hyperlink>
      <w:r w:rsidR="006F5A33" w:rsidRPr="00E60695">
        <w:t>.</w:t>
      </w:r>
      <w:bookmarkStart w:id="119" w:name="_2.2_Concluded_groups"/>
      <w:bookmarkEnd w:id="118"/>
      <w:bookmarkEnd w:id="119"/>
    </w:p>
    <w:p w14:paraId="726B2C6E" w14:textId="5C67E8C5" w:rsidR="006F5A33" w:rsidRPr="00E90366" w:rsidRDefault="006F5A33" w:rsidP="00B55272">
      <w:pPr>
        <w:pStyle w:val="Headingb"/>
        <w:rPr>
          <w:lang w:val="es-ES"/>
        </w:rPr>
      </w:pPr>
      <w:bookmarkStart w:id="120" w:name="lt_pId321"/>
      <w:r w:rsidRPr="00E90366">
        <w:rPr>
          <w:lang w:val="es-ES"/>
        </w:rPr>
        <w:t>Recomendaciones U</w:t>
      </w:r>
      <w:r w:rsidRPr="00B55272">
        <w:rPr>
          <w:lang w:val="es-ES"/>
        </w:rPr>
        <w:t>IT-R</w:t>
      </w:r>
      <w:bookmarkEnd w:id="120"/>
    </w:p>
    <w:p w14:paraId="1494656F" w14:textId="39126413" w:rsidR="006F5A33" w:rsidRPr="00F210BC" w:rsidRDefault="00F210BC" w:rsidP="008F1F41">
      <w:pPr>
        <w:spacing w:after="120"/>
        <w:rPr>
          <w:u w:val="single"/>
          <w:lang w:val="es-ES"/>
        </w:rPr>
      </w:pPr>
      <w:bookmarkStart w:id="121" w:name="lt_pId322"/>
      <w:r w:rsidRPr="00E90366">
        <w:rPr>
          <w:lang w:val="es-ES"/>
        </w:rPr>
        <w:t xml:space="preserve">Entre julio de 2022 y abril de 2023 el UIT-R aprobó más de 35 Recomendaciones UIT-R nuevas o revisadas, como se indica a continuación. </w:t>
      </w:r>
      <w:r w:rsidRPr="00F210BC">
        <w:rPr>
          <w:lang w:val="es-ES"/>
        </w:rPr>
        <w:t>Pueden consultarse todas las Recomendaciones UIT-R en</w:t>
      </w:r>
      <w:bookmarkStart w:id="122" w:name="lt_pId323"/>
      <w:bookmarkEnd w:id="121"/>
      <w:r w:rsidR="006F5A33" w:rsidRPr="00F210BC">
        <w:rPr>
          <w:lang w:val="es-ES"/>
        </w:rPr>
        <w:t xml:space="preserve"> </w:t>
      </w:r>
      <w:hyperlink r:id="rId38" w:history="1">
        <w:r w:rsidR="006F5A33" w:rsidRPr="00F210BC">
          <w:rPr>
            <w:rStyle w:val="Hyperlink"/>
            <w:lang w:val="es-ES"/>
          </w:rPr>
          <w:t>https://www.itu.int/pub/R-REC</w:t>
        </w:r>
      </w:hyperlink>
      <w:r w:rsidR="006F5A33" w:rsidRPr="00E60695">
        <w:t>.</w:t>
      </w:r>
      <w:bookmarkEnd w:id="122"/>
    </w:p>
    <w:tbl>
      <w:tblPr>
        <w:tblW w:w="5000" w:type="pct"/>
        <w:jc w:val="center"/>
        <w:tblBorders>
          <w:top w:val="single" w:sz="4" w:space="0" w:color="5B9BD5"/>
          <w:left w:val="single" w:sz="4" w:space="0" w:color="5B9BD5"/>
          <w:bottom w:val="single" w:sz="4" w:space="0" w:color="5B9BD5"/>
          <w:right w:val="single" w:sz="4" w:space="0" w:color="5B9BD5"/>
          <w:insideH w:val="single" w:sz="4" w:space="0" w:color="5B9BD5"/>
        </w:tblBorders>
        <w:tblLook w:val="04A0" w:firstRow="1" w:lastRow="0" w:firstColumn="1" w:lastColumn="0" w:noHBand="0" w:noVBand="1"/>
      </w:tblPr>
      <w:tblGrid>
        <w:gridCol w:w="5424"/>
        <w:gridCol w:w="3637"/>
      </w:tblGrid>
      <w:tr w:rsidR="006F5A33" w:rsidRPr="00760279" w14:paraId="2BB58F85" w14:textId="77777777" w:rsidTr="00B55272">
        <w:trPr>
          <w:trHeight w:val="300"/>
          <w:tblHeader/>
          <w:jc w:val="center"/>
        </w:trPr>
        <w:tc>
          <w:tcPr>
            <w:tcW w:w="5424" w:type="dxa"/>
            <w:shd w:val="clear" w:color="auto" w:fill="4F81BD"/>
            <w:hideMark/>
          </w:tcPr>
          <w:p w14:paraId="63A8833F" w14:textId="7DB156AA" w:rsidR="006F5A33" w:rsidRPr="00760279" w:rsidRDefault="00760279" w:rsidP="00760279">
            <w:pPr>
              <w:pStyle w:val="Tablehead"/>
              <w:rPr>
                <w:color w:val="FFFFFF" w:themeColor="background1"/>
                <w:lang w:val="es-ES"/>
              </w:rPr>
            </w:pPr>
            <w:r w:rsidRPr="00760279">
              <w:rPr>
                <w:color w:val="FFFFFF" w:themeColor="background1"/>
                <w:lang w:val="es-ES"/>
              </w:rPr>
              <w:t>Grupos de Trabajo (GT)</w:t>
            </w:r>
            <w:r>
              <w:rPr>
                <w:color w:val="FFFFFF" w:themeColor="background1"/>
                <w:lang w:val="es-ES"/>
              </w:rPr>
              <w:t xml:space="preserve"> del UIT-R</w:t>
            </w:r>
          </w:p>
        </w:tc>
        <w:tc>
          <w:tcPr>
            <w:tcW w:w="3637" w:type="dxa"/>
            <w:shd w:val="clear" w:color="auto" w:fill="4F81BD"/>
            <w:hideMark/>
          </w:tcPr>
          <w:p w14:paraId="52C00611" w14:textId="7307E582" w:rsidR="006F5A33" w:rsidRPr="00760279" w:rsidRDefault="00760279" w:rsidP="00760279">
            <w:pPr>
              <w:pStyle w:val="Tablehead"/>
              <w:rPr>
                <w:color w:val="FFFFFF" w:themeColor="background1"/>
                <w:lang w:val="es-ES"/>
              </w:rPr>
            </w:pPr>
            <w:r w:rsidRPr="00760279">
              <w:rPr>
                <w:color w:val="FFFFFF" w:themeColor="background1"/>
                <w:lang w:val="es-ES"/>
              </w:rPr>
              <w:t xml:space="preserve">Recomendaciones UIT-R </w:t>
            </w:r>
            <w:r>
              <w:rPr>
                <w:color w:val="FFFFFF" w:themeColor="background1"/>
                <w:lang w:val="es-ES"/>
              </w:rPr>
              <w:br/>
            </w:r>
            <w:r w:rsidRPr="00760279">
              <w:rPr>
                <w:color w:val="FFFFFF" w:themeColor="background1"/>
                <w:lang w:val="es-ES"/>
              </w:rPr>
              <w:t>nuevas o revisadas</w:t>
            </w:r>
          </w:p>
        </w:tc>
      </w:tr>
      <w:tr w:rsidR="006F5A33" w:rsidRPr="006F5A33" w14:paraId="75C57396" w14:textId="77777777" w:rsidTr="00760279">
        <w:trPr>
          <w:trHeight w:val="300"/>
          <w:jc w:val="center"/>
        </w:trPr>
        <w:tc>
          <w:tcPr>
            <w:tcW w:w="5424" w:type="dxa"/>
            <w:hideMark/>
          </w:tcPr>
          <w:p w14:paraId="6F4FB6E2" w14:textId="58FBD82D" w:rsidR="006F5A33" w:rsidRPr="002F66EE" w:rsidRDefault="00760279" w:rsidP="00760279">
            <w:pPr>
              <w:pStyle w:val="Tabletext"/>
              <w:rPr>
                <w:lang w:val="es-ES"/>
              </w:rPr>
            </w:pPr>
            <w:r w:rsidRPr="00760279">
              <w:rPr>
                <w:lang w:val="es-ES"/>
              </w:rPr>
              <w:t>GT 1A – Técnicas de ingeniería del espectro</w:t>
            </w:r>
          </w:p>
        </w:tc>
        <w:tc>
          <w:tcPr>
            <w:tcW w:w="3637" w:type="dxa"/>
            <w:hideMark/>
          </w:tcPr>
          <w:p w14:paraId="6027E693" w14:textId="636983A4" w:rsidR="006F5A33" w:rsidRPr="006F5A33" w:rsidRDefault="006F5A33" w:rsidP="006F5A33">
            <w:pPr>
              <w:pStyle w:val="Tabletext"/>
              <w:rPr>
                <w:lang w:val="en-GB"/>
              </w:rPr>
            </w:pPr>
            <w:bookmarkStart w:id="123" w:name="lt_pId327"/>
            <w:r w:rsidRPr="006F5A33">
              <w:rPr>
                <w:lang w:val="en-GB"/>
              </w:rPr>
              <w:t>SM.2151-0, SM.2152-0</w:t>
            </w:r>
            <w:bookmarkEnd w:id="123"/>
          </w:p>
        </w:tc>
      </w:tr>
      <w:tr w:rsidR="006F5A33" w:rsidRPr="006F5A33" w14:paraId="39550392" w14:textId="77777777" w:rsidTr="00760279">
        <w:trPr>
          <w:trHeight w:val="300"/>
          <w:jc w:val="center"/>
        </w:trPr>
        <w:tc>
          <w:tcPr>
            <w:tcW w:w="5424" w:type="dxa"/>
            <w:hideMark/>
          </w:tcPr>
          <w:p w14:paraId="32F027B2" w14:textId="338504CD" w:rsidR="006F5A33" w:rsidRPr="002F66EE" w:rsidRDefault="00760279" w:rsidP="00760279">
            <w:pPr>
              <w:pStyle w:val="Tabletext"/>
              <w:rPr>
                <w:lang w:val="es-ES"/>
              </w:rPr>
            </w:pPr>
            <w:r w:rsidRPr="00760279">
              <w:rPr>
                <w:lang w:val="es-ES"/>
              </w:rPr>
              <w:t>GT 1C – Comprobación técnica del espectro</w:t>
            </w:r>
          </w:p>
        </w:tc>
        <w:tc>
          <w:tcPr>
            <w:tcW w:w="3637" w:type="dxa"/>
            <w:hideMark/>
          </w:tcPr>
          <w:p w14:paraId="422FA836" w14:textId="61EC14AD" w:rsidR="006F5A33" w:rsidRPr="006F5A33" w:rsidRDefault="006F5A33" w:rsidP="006F5A33">
            <w:pPr>
              <w:pStyle w:val="Tabletext"/>
              <w:rPr>
                <w:lang w:val="en-GB"/>
              </w:rPr>
            </w:pPr>
            <w:bookmarkStart w:id="124" w:name="lt_pId329"/>
            <w:r w:rsidRPr="006F5A33">
              <w:rPr>
                <w:lang w:val="en-GB"/>
              </w:rPr>
              <w:t>SM.1875-4, SM.2149-0</w:t>
            </w:r>
            <w:bookmarkEnd w:id="124"/>
          </w:p>
        </w:tc>
      </w:tr>
      <w:tr w:rsidR="006F5A33" w:rsidRPr="006F5A33" w14:paraId="2C66CE43" w14:textId="77777777" w:rsidTr="00760279">
        <w:trPr>
          <w:trHeight w:val="300"/>
          <w:jc w:val="center"/>
        </w:trPr>
        <w:tc>
          <w:tcPr>
            <w:tcW w:w="5424" w:type="dxa"/>
            <w:hideMark/>
          </w:tcPr>
          <w:p w14:paraId="0D76DDB8" w14:textId="06E1455C" w:rsidR="006F5A33" w:rsidRPr="002F66EE" w:rsidRDefault="00760279" w:rsidP="00760279">
            <w:pPr>
              <w:pStyle w:val="Tabletext"/>
              <w:rPr>
                <w:lang w:val="es-ES"/>
              </w:rPr>
            </w:pPr>
            <w:r w:rsidRPr="00760279">
              <w:rPr>
                <w:lang w:val="es-ES"/>
              </w:rPr>
              <w:t>GT 3J – Fundamentos de la propagación</w:t>
            </w:r>
          </w:p>
        </w:tc>
        <w:tc>
          <w:tcPr>
            <w:tcW w:w="3637" w:type="dxa"/>
            <w:hideMark/>
          </w:tcPr>
          <w:p w14:paraId="2424A1FB" w14:textId="53EBC629" w:rsidR="006F5A33" w:rsidRPr="006F5A33" w:rsidRDefault="006F5A33" w:rsidP="006F5A33">
            <w:pPr>
              <w:pStyle w:val="Tabletext"/>
              <w:rPr>
                <w:lang w:val="en-GB"/>
              </w:rPr>
            </w:pPr>
            <w:bookmarkStart w:id="125" w:name="lt_pId331"/>
            <w:r w:rsidRPr="006F5A33">
              <w:rPr>
                <w:lang w:val="en-GB"/>
              </w:rPr>
              <w:t>P.581-3, P.676-13, P.841-7, P.1057-7, P.2145-0, P.2146-0, P.2148-0</w:t>
            </w:r>
            <w:bookmarkEnd w:id="125"/>
          </w:p>
        </w:tc>
      </w:tr>
      <w:tr w:rsidR="006F5A33" w:rsidRPr="006F5A33" w14:paraId="0D88C99A" w14:textId="77777777" w:rsidTr="00760279">
        <w:trPr>
          <w:trHeight w:val="435"/>
          <w:jc w:val="center"/>
        </w:trPr>
        <w:tc>
          <w:tcPr>
            <w:tcW w:w="5424" w:type="dxa"/>
            <w:hideMark/>
          </w:tcPr>
          <w:p w14:paraId="7F039D07" w14:textId="5821F2C2" w:rsidR="006F5A33" w:rsidRPr="002F66EE" w:rsidRDefault="00760279" w:rsidP="00760279">
            <w:pPr>
              <w:pStyle w:val="Tabletext"/>
              <w:rPr>
                <w:lang w:val="es-ES"/>
              </w:rPr>
            </w:pPr>
            <w:r w:rsidRPr="00760279">
              <w:rPr>
                <w:lang w:val="es-ES"/>
              </w:rPr>
              <w:t xml:space="preserve">GT 3L – Propagación ionosférica y ruido </w:t>
            </w:r>
            <w:r w:rsidRPr="002F66EE">
              <w:rPr>
                <w:lang w:val="es-ES"/>
              </w:rPr>
              <w:t>radioeléctrico</w:t>
            </w:r>
          </w:p>
        </w:tc>
        <w:tc>
          <w:tcPr>
            <w:tcW w:w="3637" w:type="dxa"/>
            <w:hideMark/>
          </w:tcPr>
          <w:p w14:paraId="48AC1AB1" w14:textId="171DE5B1" w:rsidR="006F5A33" w:rsidRPr="006F5A33" w:rsidRDefault="006F5A33" w:rsidP="006F5A33">
            <w:pPr>
              <w:pStyle w:val="Tabletext"/>
              <w:rPr>
                <w:lang w:val="en-GB"/>
              </w:rPr>
            </w:pPr>
            <w:bookmarkStart w:id="126" w:name="lt_pId333"/>
            <w:r w:rsidRPr="006F5A33">
              <w:rPr>
                <w:lang w:val="en-GB"/>
              </w:rPr>
              <w:t>P.368-10, P.372-16, P.684-8</w:t>
            </w:r>
            <w:bookmarkEnd w:id="126"/>
          </w:p>
        </w:tc>
      </w:tr>
      <w:tr w:rsidR="006F5A33" w:rsidRPr="006F5A33" w14:paraId="69B5BF30" w14:textId="77777777" w:rsidTr="00760279">
        <w:trPr>
          <w:trHeight w:val="300"/>
          <w:jc w:val="center"/>
        </w:trPr>
        <w:tc>
          <w:tcPr>
            <w:tcW w:w="5424" w:type="dxa"/>
            <w:hideMark/>
          </w:tcPr>
          <w:p w14:paraId="53AACF7E" w14:textId="10B5B232" w:rsidR="006F5A33" w:rsidRPr="002F66EE" w:rsidRDefault="00760279" w:rsidP="00760279">
            <w:pPr>
              <w:pStyle w:val="Tabletext"/>
              <w:rPr>
                <w:lang w:val="es-ES"/>
              </w:rPr>
            </w:pPr>
            <w:r w:rsidRPr="00760279">
              <w:rPr>
                <w:lang w:val="es-ES"/>
              </w:rPr>
              <w:t>GT 3M – Propagación punto a punto y Tierra</w:t>
            </w:r>
            <w:r w:rsidRPr="00760279">
              <w:rPr>
                <w:lang w:val="es-ES"/>
              </w:rPr>
              <w:noBreakHyphen/>
              <w:t>espacio</w:t>
            </w:r>
          </w:p>
        </w:tc>
        <w:tc>
          <w:tcPr>
            <w:tcW w:w="3637" w:type="dxa"/>
            <w:hideMark/>
          </w:tcPr>
          <w:p w14:paraId="5AE6F79A" w14:textId="7101861F" w:rsidR="006F5A33" w:rsidRPr="006F5A33" w:rsidRDefault="006F5A33" w:rsidP="006F5A33">
            <w:pPr>
              <w:pStyle w:val="Tabletext"/>
              <w:rPr>
                <w:lang w:val="en-GB"/>
              </w:rPr>
            </w:pPr>
            <w:bookmarkStart w:id="127" w:name="lt_pId335"/>
            <w:r w:rsidRPr="006F5A33">
              <w:rPr>
                <w:lang w:val="en-GB"/>
              </w:rPr>
              <w:t>P.680-4, P.682-4, P.1622-1, P.2147-0</w:t>
            </w:r>
            <w:bookmarkEnd w:id="127"/>
          </w:p>
        </w:tc>
      </w:tr>
      <w:tr w:rsidR="006F5A33" w:rsidRPr="006F5A33" w14:paraId="36633C27" w14:textId="77777777" w:rsidTr="00760279">
        <w:trPr>
          <w:trHeight w:val="525"/>
          <w:jc w:val="center"/>
        </w:trPr>
        <w:tc>
          <w:tcPr>
            <w:tcW w:w="5424" w:type="dxa"/>
            <w:hideMark/>
          </w:tcPr>
          <w:p w14:paraId="7C747205" w14:textId="738F06E5" w:rsidR="006F5A33" w:rsidRPr="00B55272" w:rsidRDefault="00760279" w:rsidP="00760279">
            <w:pPr>
              <w:pStyle w:val="Tabletext"/>
              <w:rPr>
                <w:lang w:val="es-ES"/>
              </w:rPr>
            </w:pPr>
            <w:bookmarkStart w:id="128" w:name="lt_pId336"/>
            <w:r w:rsidRPr="00760279">
              <w:rPr>
                <w:lang w:val="es-ES"/>
              </w:rPr>
              <w:t>GT 5A – Servicio móvil terrestre por encima de 30 MHz</w:t>
            </w:r>
            <w:r w:rsidR="006F5A33" w:rsidRPr="00760279">
              <w:rPr>
                <w:lang w:val="es-ES"/>
              </w:rPr>
              <w:t>* (exclu</w:t>
            </w:r>
            <w:r w:rsidR="00F210BC">
              <w:rPr>
                <w:lang w:val="es-ES"/>
              </w:rPr>
              <w:t>idas las</w:t>
            </w:r>
            <w:r w:rsidR="006F5A33" w:rsidRPr="00760279">
              <w:rPr>
                <w:lang w:val="es-ES"/>
              </w:rPr>
              <w:t xml:space="preserve"> IMT); </w:t>
            </w:r>
            <w:r w:rsidR="00F210BC">
              <w:rPr>
                <w:lang w:val="es-ES"/>
              </w:rPr>
              <w:t>acceso inalámbrico en el servicio fijo</w:t>
            </w:r>
            <w:r w:rsidR="006F5A33" w:rsidRPr="00760279">
              <w:rPr>
                <w:lang w:val="es-ES"/>
              </w:rPr>
              <w:t xml:space="preserve">; </w:t>
            </w:r>
            <w:r w:rsidRPr="00760279">
              <w:rPr>
                <w:lang w:val="es-ES"/>
              </w:rPr>
              <w:t xml:space="preserve">servicios de radioaficionados y </w:t>
            </w:r>
            <w:r w:rsidR="00F210BC">
              <w:rPr>
                <w:lang w:val="es-ES"/>
              </w:rPr>
              <w:t xml:space="preserve">servicio </w:t>
            </w:r>
            <w:r w:rsidRPr="00760279">
              <w:rPr>
                <w:lang w:val="es-ES"/>
              </w:rPr>
              <w:t>de radioaficionados por satélite</w:t>
            </w:r>
            <w:r w:rsidR="006F5A33" w:rsidRPr="00760279">
              <w:rPr>
                <w:lang w:val="es-ES"/>
              </w:rPr>
              <w:t>*</w:t>
            </w:r>
            <w:r w:rsidR="00C82F5A">
              <w:rPr>
                <w:lang w:val="es-ES"/>
              </w:rPr>
              <w:t xml:space="preserve"> </w:t>
            </w:r>
            <w:r w:rsidR="006F5A33" w:rsidRPr="00760279">
              <w:rPr>
                <w:lang w:val="es-ES"/>
              </w:rPr>
              <w:t>inclu</w:t>
            </w:r>
            <w:r w:rsidR="00F210BC">
              <w:rPr>
                <w:lang w:val="es-ES"/>
              </w:rPr>
              <w:t>ida la frecuencia exacta de</w:t>
            </w:r>
            <w:r w:rsidR="006F5A33" w:rsidRPr="00760279">
              <w:rPr>
                <w:lang w:val="es-ES"/>
              </w:rPr>
              <w:t xml:space="preserve"> 30</w:t>
            </w:r>
            <w:r w:rsidR="00C82F5A">
              <w:rPr>
                <w:lang w:val="es-ES"/>
              </w:rPr>
              <w:t> </w:t>
            </w:r>
            <w:r w:rsidR="006F5A33" w:rsidRPr="00760279">
              <w:rPr>
                <w:lang w:val="es-ES"/>
              </w:rPr>
              <w:t>MHz</w:t>
            </w:r>
            <w:bookmarkEnd w:id="128"/>
          </w:p>
        </w:tc>
        <w:tc>
          <w:tcPr>
            <w:tcW w:w="3637" w:type="dxa"/>
            <w:hideMark/>
          </w:tcPr>
          <w:p w14:paraId="1A472500" w14:textId="628356C2" w:rsidR="006F5A33" w:rsidRPr="006F5A33" w:rsidRDefault="006F5A33" w:rsidP="006F5A33">
            <w:pPr>
              <w:pStyle w:val="Tabletext"/>
              <w:rPr>
                <w:lang w:val="en-GB"/>
              </w:rPr>
            </w:pPr>
            <w:bookmarkStart w:id="129" w:name="lt_pId337"/>
            <w:r w:rsidRPr="006F5A33">
              <w:rPr>
                <w:lang w:val="en-GB"/>
              </w:rPr>
              <w:t>M.1732-3</w:t>
            </w:r>
            <w:bookmarkEnd w:id="129"/>
          </w:p>
        </w:tc>
      </w:tr>
      <w:tr w:rsidR="006F5A33" w:rsidRPr="006F5A33" w14:paraId="355D420F" w14:textId="77777777" w:rsidTr="00760279">
        <w:trPr>
          <w:trHeight w:val="300"/>
          <w:jc w:val="center"/>
        </w:trPr>
        <w:tc>
          <w:tcPr>
            <w:tcW w:w="5424" w:type="dxa"/>
            <w:hideMark/>
          </w:tcPr>
          <w:p w14:paraId="18078521" w14:textId="150FEA30" w:rsidR="006F5A33" w:rsidRPr="00B55272" w:rsidRDefault="00760279" w:rsidP="00760279">
            <w:pPr>
              <w:pStyle w:val="Tabletext"/>
              <w:rPr>
                <w:lang w:val="es-ES"/>
              </w:rPr>
            </w:pPr>
            <w:r w:rsidRPr="00760279">
              <w:rPr>
                <w:lang w:val="es-ES"/>
              </w:rPr>
              <w:t>GT 5B – Servicio móvil marítimo, incluido el Sistema Mundial de Socorro y Seguridad Marítimos (SMSSM), el servicio móvil aeronáutico y el servicio de radiodeterminación</w:t>
            </w:r>
          </w:p>
        </w:tc>
        <w:tc>
          <w:tcPr>
            <w:tcW w:w="3637" w:type="dxa"/>
            <w:hideMark/>
          </w:tcPr>
          <w:p w14:paraId="738AF81C" w14:textId="23D1E63D" w:rsidR="006F5A33" w:rsidRPr="006F5A33" w:rsidRDefault="006F5A33" w:rsidP="006F5A33">
            <w:pPr>
              <w:pStyle w:val="Tabletext"/>
              <w:rPr>
                <w:lang w:val="en-GB"/>
              </w:rPr>
            </w:pPr>
            <w:bookmarkStart w:id="130" w:name="lt_pId339"/>
            <w:r w:rsidRPr="006F5A33">
              <w:rPr>
                <w:lang w:val="en-GB"/>
              </w:rPr>
              <w:t>M.1730-2, M.1849-3, M.2010-2, M.2058</w:t>
            </w:r>
            <w:r w:rsidR="00C82F5A">
              <w:rPr>
                <w:lang w:val="en-GB"/>
              </w:rPr>
              <w:noBreakHyphen/>
            </w:r>
            <w:r w:rsidRPr="006F5A33">
              <w:rPr>
                <w:lang w:val="en-GB"/>
              </w:rPr>
              <w:t>1, M.2135-1</w:t>
            </w:r>
            <w:bookmarkEnd w:id="130"/>
          </w:p>
        </w:tc>
      </w:tr>
      <w:tr w:rsidR="006F5A33" w:rsidRPr="00D802AD" w14:paraId="2223E8F8" w14:textId="77777777" w:rsidTr="00760279">
        <w:trPr>
          <w:trHeight w:val="300"/>
          <w:jc w:val="center"/>
        </w:trPr>
        <w:tc>
          <w:tcPr>
            <w:tcW w:w="5424" w:type="dxa"/>
            <w:hideMark/>
          </w:tcPr>
          <w:p w14:paraId="55BC04E7" w14:textId="3DF3E48E" w:rsidR="006F5A33" w:rsidRPr="00C82F5A" w:rsidRDefault="00760279" w:rsidP="00760279">
            <w:pPr>
              <w:pStyle w:val="Tabletext"/>
              <w:rPr>
                <w:lang w:val="es-ES"/>
              </w:rPr>
            </w:pPr>
            <w:bookmarkStart w:id="131" w:name="lt_pId340"/>
            <w:r w:rsidRPr="00C82F5A">
              <w:rPr>
                <w:lang w:val="es-ES"/>
              </w:rPr>
              <w:t>GT 5C – Sistemas fijos inalámbricos</w:t>
            </w:r>
            <w:r w:rsidR="006F5A33" w:rsidRPr="00C82F5A">
              <w:rPr>
                <w:lang w:val="es-ES"/>
              </w:rPr>
              <w:t xml:space="preserve">; </w:t>
            </w:r>
            <w:r w:rsidR="00C82F5A" w:rsidRPr="00C82F5A">
              <w:rPr>
                <w:lang w:val="es-ES"/>
              </w:rPr>
              <w:t>sistemas por ondas decamétricas y otros sistemas por debajo de 30 MHz en los servicios fijo y móvil terrestre</w:t>
            </w:r>
            <w:bookmarkEnd w:id="131"/>
          </w:p>
        </w:tc>
        <w:tc>
          <w:tcPr>
            <w:tcW w:w="3637" w:type="dxa"/>
            <w:hideMark/>
          </w:tcPr>
          <w:p w14:paraId="2914E863" w14:textId="00F888B8" w:rsidR="006F5A33" w:rsidRPr="00D802AD" w:rsidRDefault="006F5A33" w:rsidP="006F5A33">
            <w:pPr>
              <w:pStyle w:val="Tabletext"/>
              <w:rPr>
                <w:lang w:val="es-ES"/>
              </w:rPr>
            </w:pPr>
            <w:bookmarkStart w:id="132" w:name="lt_pId341"/>
            <w:r w:rsidRPr="00D802AD">
              <w:rPr>
                <w:lang w:val="es-ES"/>
              </w:rPr>
              <w:t>F.1520-4</w:t>
            </w:r>
            <w:bookmarkEnd w:id="132"/>
          </w:p>
        </w:tc>
      </w:tr>
      <w:tr w:rsidR="006F5A33" w:rsidRPr="006F5A33" w14:paraId="743DFA79" w14:textId="77777777" w:rsidTr="00760279">
        <w:trPr>
          <w:trHeight w:val="300"/>
          <w:jc w:val="center"/>
        </w:trPr>
        <w:tc>
          <w:tcPr>
            <w:tcW w:w="5424" w:type="dxa"/>
            <w:hideMark/>
          </w:tcPr>
          <w:p w14:paraId="56AD451D" w14:textId="4BCC2654" w:rsidR="006F5A33" w:rsidRPr="00B55272" w:rsidRDefault="00760279" w:rsidP="00760279">
            <w:pPr>
              <w:pStyle w:val="Tabletext"/>
              <w:rPr>
                <w:lang w:val="es-ES"/>
              </w:rPr>
            </w:pPr>
            <w:r w:rsidRPr="00760279">
              <w:rPr>
                <w:lang w:val="es-ES"/>
              </w:rPr>
              <w:t>GT 6A – Prestación de servicios de radiodifusión terrenal</w:t>
            </w:r>
          </w:p>
        </w:tc>
        <w:tc>
          <w:tcPr>
            <w:tcW w:w="3637" w:type="dxa"/>
            <w:hideMark/>
          </w:tcPr>
          <w:p w14:paraId="50414D44" w14:textId="62013FB8" w:rsidR="006F5A33" w:rsidRPr="006F5A33" w:rsidRDefault="006F5A33" w:rsidP="006F5A33">
            <w:pPr>
              <w:pStyle w:val="Tabletext"/>
              <w:rPr>
                <w:lang w:val="en-GB"/>
              </w:rPr>
            </w:pPr>
            <w:bookmarkStart w:id="133" w:name="lt_pId343"/>
            <w:r w:rsidRPr="006F5A33">
              <w:rPr>
                <w:lang w:val="en-GB"/>
              </w:rPr>
              <w:t>BS.643-4, BS.1660-9, BS.2107-1, BT.2016</w:t>
            </w:r>
            <w:r w:rsidR="00C82F5A">
              <w:rPr>
                <w:lang w:val="en-GB"/>
              </w:rPr>
              <w:noBreakHyphen/>
            </w:r>
            <w:r w:rsidRPr="006F5A33">
              <w:rPr>
                <w:lang w:val="en-GB"/>
              </w:rPr>
              <w:t>3</w:t>
            </w:r>
            <w:bookmarkEnd w:id="133"/>
          </w:p>
        </w:tc>
      </w:tr>
      <w:tr w:rsidR="006F5A33" w:rsidRPr="006F5A33" w14:paraId="6EA9DCA6" w14:textId="77777777" w:rsidTr="00760279">
        <w:trPr>
          <w:trHeight w:val="300"/>
          <w:jc w:val="center"/>
        </w:trPr>
        <w:tc>
          <w:tcPr>
            <w:tcW w:w="5424" w:type="dxa"/>
            <w:hideMark/>
          </w:tcPr>
          <w:p w14:paraId="08BEECD2" w14:textId="499ECE71" w:rsidR="006F5A33" w:rsidRPr="00B55272" w:rsidRDefault="00760279" w:rsidP="00760279">
            <w:pPr>
              <w:pStyle w:val="Tabletext"/>
              <w:rPr>
                <w:lang w:val="es-ES"/>
              </w:rPr>
            </w:pPr>
            <w:r w:rsidRPr="00760279">
              <w:rPr>
                <w:lang w:val="es-ES"/>
              </w:rPr>
              <w:t>GT 6B – Ensamblado y acceso al servicio de radiodifusión</w:t>
            </w:r>
          </w:p>
        </w:tc>
        <w:tc>
          <w:tcPr>
            <w:tcW w:w="3637" w:type="dxa"/>
            <w:hideMark/>
          </w:tcPr>
          <w:p w14:paraId="1F8FE751" w14:textId="2A3376C4" w:rsidR="006F5A33" w:rsidRPr="006F5A33" w:rsidRDefault="006F5A33" w:rsidP="006F5A33">
            <w:pPr>
              <w:pStyle w:val="Tabletext"/>
              <w:rPr>
                <w:lang w:val="en-GB"/>
              </w:rPr>
            </w:pPr>
            <w:bookmarkStart w:id="134" w:name="lt_pId345"/>
            <w:r w:rsidRPr="006F5A33">
              <w:rPr>
                <w:lang w:val="en-GB"/>
              </w:rPr>
              <w:t>BT.1833-4, BT.2153-0, BT.2154-0</w:t>
            </w:r>
            <w:bookmarkEnd w:id="134"/>
          </w:p>
        </w:tc>
      </w:tr>
      <w:tr w:rsidR="006F5A33" w:rsidRPr="006F5A33" w14:paraId="5DCE355E" w14:textId="77777777" w:rsidTr="00760279">
        <w:trPr>
          <w:trHeight w:val="300"/>
          <w:jc w:val="center"/>
        </w:trPr>
        <w:tc>
          <w:tcPr>
            <w:tcW w:w="5424" w:type="dxa"/>
            <w:hideMark/>
          </w:tcPr>
          <w:p w14:paraId="0582BE6D" w14:textId="591E3C67" w:rsidR="006F5A33" w:rsidRPr="00B55272" w:rsidRDefault="00760279" w:rsidP="00760279">
            <w:pPr>
              <w:pStyle w:val="Tabletext"/>
              <w:rPr>
                <w:lang w:val="es-ES"/>
              </w:rPr>
            </w:pPr>
            <w:r w:rsidRPr="00760279">
              <w:rPr>
                <w:lang w:val="es-ES"/>
              </w:rPr>
              <w:t>GT 6C – Producción y evaluación de la calidad de los programas</w:t>
            </w:r>
          </w:p>
        </w:tc>
        <w:tc>
          <w:tcPr>
            <w:tcW w:w="3637" w:type="dxa"/>
            <w:hideMark/>
          </w:tcPr>
          <w:p w14:paraId="03D0014A" w14:textId="669AA719" w:rsidR="006F5A33" w:rsidRPr="006F5A33" w:rsidRDefault="006F5A33" w:rsidP="006F5A33">
            <w:pPr>
              <w:pStyle w:val="Tabletext"/>
              <w:rPr>
                <w:lang w:val="en-GB"/>
              </w:rPr>
            </w:pPr>
            <w:bookmarkStart w:id="135" w:name="lt_pId347"/>
            <w:r w:rsidRPr="006F5A33">
              <w:rPr>
                <w:lang w:val="en-GB"/>
              </w:rPr>
              <w:t>BS.775-4</w:t>
            </w:r>
            <w:bookmarkEnd w:id="135"/>
          </w:p>
        </w:tc>
      </w:tr>
      <w:tr w:rsidR="006F5A33" w:rsidRPr="006F5A33" w14:paraId="63867650" w14:textId="77777777" w:rsidTr="00760279">
        <w:trPr>
          <w:trHeight w:val="300"/>
          <w:jc w:val="center"/>
        </w:trPr>
        <w:tc>
          <w:tcPr>
            <w:tcW w:w="5424" w:type="dxa"/>
            <w:hideMark/>
          </w:tcPr>
          <w:p w14:paraId="4AE24DE9" w14:textId="7569687C" w:rsidR="006F5A33" w:rsidRPr="00B55272" w:rsidRDefault="00760279" w:rsidP="00760279">
            <w:pPr>
              <w:pStyle w:val="Tabletext"/>
              <w:rPr>
                <w:lang w:val="es-ES"/>
              </w:rPr>
            </w:pPr>
            <w:r w:rsidRPr="00760279">
              <w:rPr>
                <w:lang w:val="es-ES"/>
              </w:rPr>
              <w:t>GT 7B – Aplicaciones de radiocomunicaciones espaciales</w:t>
            </w:r>
          </w:p>
        </w:tc>
        <w:tc>
          <w:tcPr>
            <w:tcW w:w="3637" w:type="dxa"/>
            <w:hideMark/>
          </w:tcPr>
          <w:p w14:paraId="66D3B9A9" w14:textId="13600B35" w:rsidR="006F5A33" w:rsidRPr="006F5A33" w:rsidRDefault="006F5A33" w:rsidP="006F5A33">
            <w:pPr>
              <w:pStyle w:val="Tabletext"/>
              <w:rPr>
                <w:lang w:val="en-GB"/>
              </w:rPr>
            </w:pPr>
            <w:bookmarkStart w:id="136" w:name="lt_pId349"/>
            <w:r w:rsidRPr="006F5A33">
              <w:rPr>
                <w:lang w:val="en-GB"/>
              </w:rPr>
              <w:t>SA.2155-0, SA.2156-0</w:t>
            </w:r>
            <w:bookmarkEnd w:id="136"/>
          </w:p>
        </w:tc>
      </w:tr>
    </w:tbl>
    <w:p w14:paraId="2C076BD1" w14:textId="16B4A9FE" w:rsidR="00760279" w:rsidRPr="00760279" w:rsidRDefault="00760279" w:rsidP="00760279">
      <w:pPr>
        <w:pStyle w:val="Heading2"/>
        <w:rPr>
          <w:lang w:val="es-ES"/>
        </w:rPr>
      </w:pPr>
      <w:bookmarkStart w:id="137" w:name="_Toc41289275"/>
      <w:bookmarkStart w:id="138" w:name="_Toc41289418"/>
      <w:bookmarkStart w:id="139" w:name="Section_1_4"/>
      <w:bookmarkStart w:id="140" w:name="_Toc97821263"/>
      <w:bookmarkStart w:id="141" w:name="_Toc138407947"/>
      <w:r>
        <w:rPr>
          <w:lang w:val="es-ES"/>
        </w:rPr>
        <w:t>4</w:t>
      </w:r>
      <w:r w:rsidRPr="00760279">
        <w:rPr>
          <w:lang w:val="es-ES"/>
        </w:rPr>
        <w:t>.</w:t>
      </w:r>
      <w:r>
        <w:rPr>
          <w:lang w:val="es-ES"/>
        </w:rPr>
        <w:t>3</w:t>
      </w:r>
      <w:r w:rsidRPr="00760279">
        <w:rPr>
          <w:lang w:val="es-ES"/>
        </w:rPr>
        <w:tab/>
        <w:t>Tecnologías incipientes</w:t>
      </w:r>
      <w:bookmarkEnd w:id="137"/>
      <w:bookmarkEnd w:id="138"/>
      <w:bookmarkEnd w:id="139"/>
      <w:r w:rsidRPr="00760279">
        <w:rPr>
          <w:lang w:val="es-ES"/>
        </w:rPr>
        <w:t xml:space="preserve"> – Marcos propicios de la UIT para gestionar su desarrollo</w:t>
      </w:r>
      <w:bookmarkEnd w:id="140"/>
      <w:bookmarkEnd w:id="141"/>
    </w:p>
    <w:p w14:paraId="6605B9EE" w14:textId="77777777" w:rsidR="00760279" w:rsidRPr="00E90366" w:rsidRDefault="00760279" w:rsidP="00760279">
      <w:pPr>
        <w:pStyle w:val="Headingb"/>
        <w:rPr>
          <w:lang w:val="es-ES"/>
        </w:rPr>
      </w:pPr>
      <w:r w:rsidRPr="00E90366">
        <w:rPr>
          <w:lang w:val="es-ES"/>
        </w:rPr>
        <w:t>Inteligencia artificial</w:t>
      </w:r>
    </w:p>
    <w:p w14:paraId="27C35C00" w14:textId="18CCD3B2" w:rsidR="00760279" w:rsidRPr="00F210BC" w:rsidRDefault="00F210BC" w:rsidP="00760279">
      <w:pPr>
        <w:rPr>
          <w:lang w:val="es-ES"/>
        </w:rPr>
      </w:pPr>
      <w:bookmarkStart w:id="142" w:name="lt_pId353"/>
      <w:r w:rsidRPr="00F210BC">
        <w:rPr>
          <w:lang w:val="es-ES"/>
        </w:rPr>
        <w:t>La UIT ofrece a todos los interesados una plataforma global para abordar las oportunidades y retos que plantea el desarrollo seguro e inclusivo de las tecnologías y aplicaciones de IA</w:t>
      </w:r>
      <w:r w:rsidR="00760279" w:rsidRPr="00F210BC">
        <w:rPr>
          <w:lang w:val="es-ES"/>
        </w:rPr>
        <w:t>.</w:t>
      </w:r>
      <w:bookmarkEnd w:id="142"/>
    </w:p>
    <w:p w14:paraId="6B85DB7F" w14:textId="4334B8D5" w:rsidR="00760279" w:rsidRPr="00F210BC" w:rsidRDefault="00F210BC" w:rsidP="00C82F5A">
      <w:pPr>
        <w:keepNext/>
        <w:keepLines/>
        <w:rPr>
          <w:lang w:val="es-ES"/>
        </w:rPr>
      </w:pPr>
      <w:bookmarkStart w:id="143" w:name="lt_pId354"/>
      <w:r w:rsidRPr="00135BCF">
        <w:rPr>
          <w:lang w:val="es-ES"/>
        </w:rPr>
        <w:lastRenderedPageBreak/>
        <w:t xml:space="preserve">La </w:t>
      </w:r>
      <w:hyperlink r:id="rId39" w:history="1">
        <w:r w:rsidRPr="00135BCF">
          <w:rPr>
            <w:rStyle w:val="Hyperlink"/>
            <w:lang w:val="es-ES"/>
          </w:rPr>
          <w:t>labor de la UIT en materia de IA</w:t>
        </w:r>
      </w:hyperlink>
      <w:r w:rsidRPr="00135BCF">
        <w:rPr>
          <w:lang w:val="es-ES"/>
        </w:rPr>
        <w:t xml:space="preserve"> comprende</w:t>
      </w:r>
      <w:r w:rsidR="00760279" w:rsidRPr="00F210BC">
        <w:rPr>
          <w:lang w:val="es-ES"/>
        </w:rPr>
        <w:t xml:space="preserve">, </w:t>
      </w:r>
      <w:r w:rsidRPr="00F210BC">
        <w:rPr>
          <w:lang w:val="es-ES"/>
        </w:rPr>
        <w:t>entre otra</w:t>
      </w:r>
      <w:r>
        <w:rPr>
          <w:lang w:val="es-ES"/>
        </w:rPr>
        <w:t>s cosas, lo siguiente</w:t>
      </w:r>
      <w:r w:rsidR="00760279" w:rsidRPr="00F210BC">
        <w:rPr>
          <w:lang w:val="es-ES"/>
        </w:rPr>
        <w:t>:</w:t>
      </w:r>
      <w:bookmarkEnd w:id="143"/>
    </w:p>
    <w:p w14:paraId="09427759" w14:textId="63CB54DD" w:rsidR="00760279" w:rsidRPr="00F210BC" w:rsidRDefault="00230B7A" w:rsidP="00C82F5A">
      <w:pPr>
        <w:pStyle w:val="enumlev1"/>
        <w:keepNext/>
        <w:keepLines/>
        <w:rPr>
          <w:lang w:val="es-ES"/>
        </w:rPr>
      </w:pPr>
      <w:bookmarkStart w:id="144" w:name="lt_pId355"/>
      <w:r w:rsidRPr="00F210BC">
        <w:rPr>
          <w:lang w:val="es-ES"/>
        </w:rPr>
        <w:t>•</w:t>
      </w:r>
      <w:r w:rsidRPr="00F210BC">
        <w:rPr>
          <w:lang w:val="es-ES"/>
        </w:rPr>
        <w:tab/>
      </w:r>
      <w:r w:rsidR="00760279" w:rsidRPr="00F210BC">
        <w:rPr>
          <w:u w:val="single"/>
          <w:lang w:val="es-ES"/>
        </w:rPr>
        <w:t>I</w:t>
      </w:r>
      <w:r w:rsidR="00F210BC" w:rsidRPr="00F210BC">
        <w:rPr>
          <w:u w:val="single"/>
          <w:lang w:val="es-ES"/>
        </w:rPr>
        <w:t>A en la normalización</w:t>
      </w:r>
      <w:r w:rsidR="00760279" w:rsidRPr="00F210BC">
        <w:rPr>
          <w:lang w:val="es-ES"/>
        </w:rPr>
        <w:t>, inclu</w:t>
      </w:r>
      <w:r w:rsidR="00F210BC" w:rsidRPr="00F210BC">
        <w:rPr>
          <w:lang w:val="es-ES"/>
        </w:rPr>
        <w:t>idos los</w:t>
      </w:r>
      <w:r w:rsidR="00760279" w:rsidRPr="00F210BC">
        <w:rPr>
          <w:lang w:val="es-ES"/>
        </w:rPr>
        <w:t xml:space="preserve"> </w:t>
      </w:r>
      <w:hyperlink r:id="rId40" w:history="1">
        <w:r w:rsidR="00F210BC" w:rsidRPr="00F210BC">
          <w:rPr>
            <w:rStyle w:val="Hyperlink"/>
            <w:lang w:val="es-ES"/>
          </w:rPr>
          <w:t>Grupos Temáticos del UIT-T</w:t>
        </w:r>
      </w:hyperlink>
      <w:r w:rsidR="00760279" w:rsidRPr="00F210BC">
        <w:rPr>
          <w:lang w:val="es-ES"/>
        </w:rPr>
        <w:t xml:space="preserve"> </w:t>
      </w:r>
      <w:r w:rsidR="00F210BC">
        <w:rPr>
          <w:lang w:val="es-ES"/>
        </w:rPr>
        <w:t xml:space="preserve">pertinentes </w:t>
      </w:r>
      <w:r w:rsidR="00760279" w:rsidRPr="00F210BC">
        <w:rPr>
          <w:lang w:val="es-ES"/>
        </w:rPr>
        <w:t>(</w:t>
      </w:r>
      <w:r w:rsidR="00F210BC">
        <w:rPr>
          <w:lang w:val="es-ES"/>
        </w:rPr>
        <w:t xml:space="preserve">véase más información en la sección 4.2 </w:t>
      </w:r>
      <w:r w:rsidR="00F210BC">
        <w:rPr>
          <w:i/>
          <w:iCs/>
          <w:lang w:val="es-ES"/>
        </w:rPr>
        <w:t>infra</w:t>
      </w:r>
      <w:r w:rsidR="00760279" w:rsidRPr="00F210BC">
        <w:rPr>
          <w:lang w:val="es-ES"/>
        </w:rPr>
        <w:t>)</w:t>
      </w:r>
      <w:bookmarkEnd w:id="144"/>
      <w:r w:rsidR="008D7EC0">
        <w:rPr>
          <w:lang w:val="es-ES"/>
        </w:rPr>
        <w:t>;</w:t>
      </w:r>
    </w:p>
    <w:p w14:paraId="55E94D80" w14:textId="7168C75B" w:rsidR="00760279" w:rsidRPr="00F210BC" w:rsidRDefault="00230B7A" w:rsidP="00230B7A">
      <w:pPr>
        <w:pStyle w:val="enumlev1"/>
        <w:rPr>
          <w:lang w:val="es-ES"/>
        </w:rPr>
      </w:pPr>
      <w:bookmarkStart w:id="145" w:name="lt_pId356"/>
      <w:r w:rsidRPr="00F210BC">
        <w:rPr>
          <w:lang w:val="es-ES"/>
        </w:rPr>
        <w:t>•</w:t>
      </w:r>
      <w:r w:rsidRPr="00F210BC">
        <w:rPr>
          <w:lang w:val="es-ES"/>
        </w:rPr>
        <w:tab/>
      </w:r>
      <w:hyperlink r:id="rId41" w:history="1">
        <w:r w:rsidR="00760279" w:rsidRPr="00F210BC">
          <w:rPr>
            <w:rStyle w:val="Hyperlink"/>
            <w:lang w:val="es-ES"/>
          </w:rPr>
          <w:t>AI for Good</w:t>
        </w:r>
      </w:hyperlink>
      <w:r w:rsidR="00760279" w:rsidRPr="00F210BC">
        <w:rPr>
          <w:lang w:val="es-ES"/>
        </w:rPr>
        <w:t xml:space="preserve"> (</w:t>
      </w:r>
      <w:r w:rsidR="00F210BC" w:rsidRPr="00F210BC">
        <w:rPr>
          <w:lang w:val="es-ES"/>
        </w:rPr>
        <w:t xml:space="preserve">véase más información en la sección 4.9 </w:t>
      </w:r>
      <w:r w:rsidR="00F210BC" w:rsidRPr="00F210BC">
        <w:rPr>
          <w:i/>
          <w:iCs/>
          <w:lang w:val="es-ES"/>
        </w:rPr>
        <w:t>infra</w:t>
      </w:r>
      <w:r w:rsidR="00760279" w:rsidRPr="00F210BC">
        <w:rPr>
          <w:lang w:val="es-ES"/>
        </w:rPr>
        <w:t>)</w:t>
      </w:r>
      <w:bookmarkEnd w:id="145"/>
      <w:r w:rsidR="008D7EC0">
        <w:rPr>
          <w:lang w:val="es-ES"/>
        </w:rPr>
        <w:t>;</w:t>
      </w:r>
    </w:p>
    <w:p w14:paraId="724EFBDE" w14:textId="43905B44" w:rsidR="00760279" w:rsidRPr="00AE6CF5" w:rsidRDefault="00230B7A" w:rsidP="00230B7A">
      <w:pPr>
        <w:pStyle w:val="enumlev1"/>
        <w:rPr>
          <w:lang w:val="es-ES"/>
        </w:rPr>
      </w:pPr>
      <w:bookmarkStart w:id="146" w:name="lt_pId357"/>
      <w:r w:rsidRPr="00230B7A">
        <w:rPr>
          <w:lang w:val="fr-FR"/>
        </w:rPr>
        <w:t>•</w:t>
      </w:r>
      <w:r w:rsidRPr="00230B7A">
        <w:rPr>
          <w:lang w:val="fr-FR"/>
        </w:rPr>
        <w:tab/>
      </w:r>
      <w:hyperlink r:id="rId42" w:history="1">
        <w:r w:rsidR="00760279" w:rsidRPr="00760279">
          <w:rPr>
            <w:rStyle w:val="Hyperlink"/>
            <w:lang w:val="fr-FR"/>
          </w:rPr>
          <w:t>UN Activities on AI Report</w:t>
        </w:r>
      </w:hyperlink>
      <w:r w:rsidR="00760279" w:rsidRPr="00760279">
        <w:rPr>
          <w:lang w:val="fr-FR"/>
        </w:rPr>
        <w:t>.</w:t>
      </w:r>
      <w:bookmarkEnd w:id="146"/>
      <w:r w:rsidR="00AE6CF5">
        <w:rPr>
          <w:lang w:val="fr-FR"/>
        </w:rPr>
        <w:t xml:space="preserve"> </w:t>
      </w:r>
      <w:r w:rsidR="00AE6CF5" w:rsidRPr="003706EA">
        <w:rPr>
          <w:u w:val="single"/>
          <w:lang w:val="es-ES"/>
        </w:rPr>
        <w:t xml:space="preserve">Grupo de Trabajo Interorganismos sobre IA </w:t>
      </w:r>
      <w:r w:rsidR="00AE6CF5" w:rsidRPr="003706EA">
        <w:rPr>
          <w:lang w:val="es-ES"/>
        </w:rPr>
        <w:t>(</w:t>
      </w:r>
      <w:hyperlink r:id="rId43" w:history="1">
        <w:r w:rsidR="00AE6CF5" w:rsidRPr="003706EA">
          <w:rPr>
            <w:rStyle w:val="Hyperlink"/>
            <w:lang w:val="es-ES"/>
          </w:rPr>
          <w:t>IAWG-AI</w:t>
        </w:r>
      </w:hyperlink>
      <w:r w:rsidR="00AE6CF5" w:rsidRPr="003706EA">
        <w:rPr>
          <w:lang w:val="es-ES"/>
        </w:rPr>
        <w:t xml:space="preserve">) del </w:t>
      </w:r>
      <w:r w:rsidR="00AE6CF5" w:rsidRPr="003706EA">
        <w:rPr>
          <w:u w:val="single"/>
          <w:lang w:val="es-ES"/>
        </w:rPr>
        <w:t>Comité de Alto Nivel sobre Programas (HLCP)</w:t>
      </w:r>
      <w:r w:rsidR="00AE6CF5" w:rsidRPr="003706EA">
        <w:rPr>
          <w:lang w:val="es-ES"/>
        </w:rPr>
        <w:t xml:space="preserve">: </w:t>
      </w:r>
      <w:r w:rsidR="00C82F5A">
        <w:rPr>
          <w:lang w:val="es-ES"/>
        </w:rPr>
        <w:t>E</w:t>
      </w:r>
      <w:r w:rsidR="00AE6CF5" w:rsidRPr="003706EA">
        <w:rPr>
          <w:lang w:val="es-ES"/>
        </w:rPr>
        <w:t>l IAWG-AI, creado durante la 40ª</w:t>
      </w:r>
      <w:r w:rsidR="002F66EE">
        <w:rPr>
          <w:lang w:val="es-ES"/>
        </w:rPr>
        <w:t> </w:t>
      </w:r>
      <w:r w:rsidR="00AE6CF5" w:rsidRPr="003706EA">
        <w:rPr>
          <w:lang w:val="es-ES"/>
        </w:rPr>
        <w:t xml:space="preserve">reunión </w:t>
      </w:r>
      <w:r w:rsidR="00AE6CF5">
        <w:rPr>
          <w:lang w:val="es-ES"/>
        </w:rPr>
        <w:t xml:space="preserve">del </w:t>
      </w:r>
      <w:r w:rsidR="00AE6CF5" w:rsidRPr="003706EA">
        <w:rPr>
          <w:lang w:val="es-ES"/>
        </w:rPr>
        <w:t xml:space="preserve">HLCP </w:t>
      </w:r>
      <w:r w:rsidR="00AE6CF5">
        <w:rPr>
          <w:lang w:val="es-ES"/>
        </w:rPr>
        <w:t>en octubre de 2020 para procurar la coherencia política y programática de las actividades de IA, está codirigido por la UIT y la UNESCO</w:t>
      </w:r>
      <w:r w:rsidR="008D7EC0">
        <w:rPr>
          <w:lang w:val="es-ES"/>
        </w:rPr>
        <w:t>;</w:t>
      </w:r>
    </w:p>
    <w:p w14:paraId="5B2161B7" w14:textId="63FB4A39" w:rsidR="00760279" w:rsidRPr="00B95DFE" w:rsidRDefault="00230B7A" w:rsidP="00230B7A">
      <w:pPr>
        <w:pStyle w:val="enumlev1"/>
        <w:rPr>
          <w:lang w:val="en-GB"/>
        </w:rPr>
      </w:pPr>
      <w:r w:rsidRPr="00230B7A">
        <w:rPr>
          <w:lang w:val="en-GB"/>
        </w:rPr>
        <w:t>•</w:t>
      </w:r>
      <w:r>
        <w:rPr>
          <w:lang w:val="en-GB"/>
        </w:rPr>
        <w:tab/>
      </w:r>
      <w:hyperlink r:id="rId44" w:history="1">
        <w:r w:rsidR="00B95DFE">
          <w:rPr>
            <w:rStyle w:val="Hyperlink"/>
            <w:lang w:val="en-GB"/>
          </w:rPr>
          <w:t>Global Initiative on AI and Data Commons</w:t>
        </w:r>
      </w:hyperlink>
      <w:r w:rsidR="008D7EC0">
        <w:rPr>
          <w:lang w:val="en-GB"/>
        </w:rPr>
        <w:t>;</w:t>
      </w:r>
    </w:p>
    <w:p w14:paraId="2AAEA33E" w14:textId="4C315E85" w:rsidR="00760279" w:rsidRPr="003706EA" w:rsidRDefault="00230B7A" w:rsidP="00230B7A">
      <w:pPr>
        <w:pStyle w:val="enumlev1"/>
        <w:rPr>
          <w:lang w:val="es-ES"/>
        </w:rPr>
      </w:pPr>
      <w:bookmarkStart w:id="147" w:name="lt_pId359"/>
      <w:r w:rsidRPr="003706EA">
        <w:rPr>
          <w:lang w:val="es-ES"/>
        </w:rPr>
        <w:t>•</w:t>
      </w:r>
      <w:r w:rsidRPr="003706EA">
        <w:rPr>
          <w:lang w:val="es-ES"/>
        </w:rPr>
        <w:tab/>
      </w:r>
      <w:r w:rsidR="003706EA" w:rsidRPr="003706EA">
        <w:rPr>
          <w:lang w:val="es-ES"/>
        </w:rPr>
        <w:t xml:space="preserve">Concursos </w:t>
      </w:r>
      <w:r w:rsidR="00760279" w:rsidRPr="003706EA">
        <w:rPr>
          <w:lang w:val="es-ES"/>
        </w:rPr>
        <w:t>AI/ML (</w:t>
      </w:r>
      <w:r w:rsidR="002F66EE">
        <w:rPr>
          <w:lang w:val="es-ES"/>
        </w:rPr>
        <w:t>"</w:t>
      </w:r>
      <w:r w:rsidR="003706EA" w:rsidRPr="003706EA">
        <w:rPr>
          <w:lang w:val="es-ES"/>
        </w:rPr>
        <w:t>Retos</w:t>
      </w:r>
      <w:r w:rsidR="002F66EE">
        <w:rPr>
          <w:lang w:val="es-ES"/>
        </w:rPr>
        <w:t>"</w:t>
      </w:r>
      <w:r w:rsidR="00760279" w:rsidRPr="003706EA">
        <w:rPr>
          <w:lang w:val="es-ES"/>
        </w:rPr>
        <w:t xml:space="preserve">): </w:t>
      </w:r>
      <w:r w:rsidR="00C82F5A">
        <w:rPr>
          <w:lang w:val="es-ES"/>
        </w:rPr>
        <w:t>e</w:t>
      </w:r>
      <w:r w:rsidR="00760279" w:rsidRPr="003706EA">
        <w:rPr>
          <w:lang w:val="es-ES"/>
        </w:rPr>
        <w:t xml:space="preserve">n 2022, </w:t>
      </w:r>
      <w:r w:rsidR="003706EA" w:rsidRPr="003706EA">
        <w:rPr>
          <w:lang w:val="es-ES"/>
        </w:rPr>
        <w:t>se celebraron Retos</w:t>
      </w:r>
      <w:r w:rsidR="00760279" w:rsidRPr="003706EA">
        <w:rPr>
          <w:lang w:val="es-ES"/>
        </w:rPr>
        <w:t xml:space="preserve"> AI/ML </w:t>
      </w:r>
      <w:r w:rsidR="003706EA" w:rsidRPr="003706EA">
        <w:rPr>
          <w:lang w:val="es-ES"/>
        </w:rPr>
        <w:t>de la UIT sobre tres grandes temas</w:t>
      </w:r>
      <w:r w:rsidR="00760279" w:rsidRPr="003706EA">
        <w:rPr>
          <w:lang w:val="es-ES"/>
        </w:rPr>
        <w:t xml:space="preserve">: </w:t>
      </w:r>
      <w:r w:rsidR="003706EA" w:rsidRPr="003706EA">
        <w:rPr>
          <w:lang w:val="es-ES"/>
        </w:rPr>
        <w:t xml:space="preserve">Reto </w:t>
      </w:r>
      <w:r w:rsidR="00760279" w:rsidRPr="003706EA">
        <w:rPr>
          <w:lang w:val="es-ES"/>
        </w:rPr>
        <w:t xml:space="preserve">AI/ML </w:t>
      </w:r>
      <w:r w:rsidR="003706EA" w:rsidRPr="003706EA">
        <w:rPr>
          <w:lang w:val="es-ES"/>
        </w:rPr>
        <w:t>en la</w:t>
      </w:r>
      <w:r w:rsidR="00760279" w:rsidRPr="003706EA">
        <w:rPr>
          <w:lang w:val="es-ES"/>
        </w:rPr>
        <w:t xml:space="preserve"> 5G</w:t>
      </w:r>
      <w:r w:rsidR="003706EA" w:rsidRPr="003706EA">
        <w:rPr>
          <w:lang w:val="es-ES"/>
        </w:rPr>
        <w:t>;</w:t>
      </w:r>
      <w:r w:rsidR="003706EA">
        <w:rPr>
          <w:lang w:val="es-ES"/>
        </w:rPr>
        <w:t xml:space="preserve"> Reto</w:t>
      </w:r>
      <w:r w:rsidR="00760279" w:rsidRPr="003706EA">
        <w:rPr>
          <w:lang w:val="es-ES"/>
        </w:rPr>
        <w:t xml:space="preserve"> </w:t>
      </w:r>
      <w:r w:rsidR="003706EA">
        <w:rPr>
          <w:lang w:val="es-ES"/>
        </w:rPr>
        <w:t>GeoIA, y Reto</w:t>
      </w:r>
      <w:r w:rsidR="00760279" w:rsidRPr="003706EA">
        <w:rPr>
          <w:lang w:val="es-ES"/>
        </w:rPr>
        <w:t xml:space="preserve"> tinyML.</w:t>
      </w:r>
      <w:bookmarkEnd w:id="147"/>
    </w:p>
    <w:p w14:paraId="24357E52" w14:textId="114C0B81" w:rsidR="00511588" w:rsidRPr="00E90366" w:rsidRDefault="00230B7A" w:rsidP="00230B7A">
      <w:pPr>
        <w:pStyle w:val="Headingb"/>
        <w:rPr>
          <w:lang w:val="es-ES"/>
        </w:rPr>
      </w:pPr>
      <w:r w:rsidRPr="00E90366">
        <w:rPr>
          <w:lang w:val="es-ES"/>
        </w:rPr>
        <w:t>Internet de las cosas</w:t>
      </w:r>
    </w:p>
    <w:p w14:paraId="12AF01B2" w14:textId="1D040456" w:rsidR="00230B7A" w:rsidRPr="003706EA" w:rsidRDefault="003706EA" w:rsidP="00230B7A">
      <w:pPr>
        <w:rPr>
          <w:lang w:val="es-ES"/>
        </w:rPr>
      </w:pPr>
      <w:bookmarkStart w:id="148" w:name="lt_pId362"/>
      <w:r w:rsidRPr="003706EA">
        <w:rPr>
          <w:lang w:val="es-ES"/>
        </w:rPr>
        <w:t xml:space="preserve">La UIT sigue elaborando normas relacionadas con las tecnologías de IoT interoperables y sus aplicaciones, lo </w:t>
      </w:r>
      <w:r>
        <w:rPr>
          <w:lang w:val="es-ES"/>
        </w:rPr>
        <w:t>que incluye temas relacionados con los aspectos de macrodatos de la IoT y las ciudades y comunidades inteligentes (C+CI) y la transformación digital pertinente a la IoT y las C+CI</w:t>
      </w:r>
      <w:bookmarkStart w:id="149" w:name="lt_pId363"/>
      <w:bookmarkEnd w:id="148"/>
      <w:r w:rsidR="00230B7A" w:rsidRPr="003706EA">
        <w:rPr>
          <w:lang w:val="es-ES"/>
        </w:rPr>
        <w:t>.</w:t>
      </w:r>
      <w:bookmarkEnd w:id="149"/>
    </w:p>
    <w:p w14:paraId="5EE0B412" w14:textId="489B30DE" w:rsidR="00230B7A" w:rsidRPr="003706EA" w:rsidRDefault="003706EA" w:rsidP="00230B7A">
      <w:pPr>
        <w:rPr>
          <w:lang w:val="es-ES"/>
        </w:rPr>
      </w:pPr>
      <w:bookmarkStart w:id="150" w:name="lt_pId364"/>
      <w:r w:rsidRPr="003706EA">
        <w:rPr>
          <w:lang w:val="es-ES"/>
        </w:rPr>
        <w:t>Véanse también la</w:t>
      </w:r>
      <w:r w:rsidR="00230B7A" w:rsidRPr="003706EA">
        <w:rPr>
          <w:lang w:val="es-ES"/>
        </w:rPr>
        <w:t> </w:t>
      </w:r>
      <w:hyperlink r:id="rId45" w:history="1">
        <w:r w:rsidRPr="003706EA">
          <w:rPr>
            <w:rStyle w:val="Hyperlink"/>
            <w:lang w:val="es-ES"/>
          </w:rPr>
          <w:t>página principal de la CE</w:t>
        </w:r>
        <w:r w:rsidR="009528B4">
          <w:rPr>
            <w:rStyle w:val="Hyperlink"/>
            <w:lang w:val="es-ES"/>
          </w:rPr>
          <w:t> </w:t>
        </w:r>
        <w:r w:rsidRPr="003706EA">
          <w:rPr>
            <w:rStyle w:val="Hyperlink"/>
            <w:lang w:val="es-ES"/>
          </w:rPr>
          <w:t>20 del UIT-T</w:t>
        </w:r>
      </w:hyperlink>
      <w:r w:rsidR="00230B7A" w:rsidRPr="003706EA">
        <w:rPr>
          <w:lang w:val="es-ES"/>
        </w:rPr>
        <w:t> </w:t>
      </w:r>
      <w:r w:rsidRPr="003706EA">
        <w:rPr>
          <w:lang w:val="es-ES"/>
        </w:rPr>
        <w:t>y la</w:t>
      </w:r>
      <w:r w:rsidR="00230B7A" w:rsidRPr="003706EA">
        <w:rPr>
          <w:lang w:val="es-ES"/>
        </w:rPr>
        <w:t> </w:t>
      </w:r>
      <w:hyperlink r:id="rId46" w:history="1">
        <w:r w:rsidR="00230B7A" w:rsidRPr="003706EA">
          <w:rPr>
            <w:rStyle w:val="Hyperlink"/>
            <w:lang w:val="es-ES"/>
          </w:rPr>
          <w:t>List</w:t>
        </w:r>
        <w:r w:rsidRPr="003706EA">
          <w:rPr>
            <w:rStyle w:val="Hyperlink"/>
            <w:lang w:val="es-ES"/>
          </w:rPr>
          <w:t>a</w:t>
        </w:r>
        <w:r w:rsidR="00230B7A" w:rsidRPr="003706EA">
          <w:rPr>
            <w:rStyle w:val="Hyperlink"/>
            <w:lang w:val="es-ES"/>
          </w:rPr>
          <w:t xml:space="preserve"> </w:t>
        </w:r>
        <w:r w:rsidRPr="003706EA">
          <w:rPr>
            <w:rStyle w:val="Hyperlink"/>
            <w:lang w:val="es-ES"/>
          </w:rPr>
          <w:t>de</w:t>
        </w:r>
        <w:r w:rsidR="00230B7A" w:rsidRPr="003706EA">
          <w:rPr>
            <w:rStyle w:val="Hyperlink"/>
            <w:lang w:val="es-ES"/>
          </w:rPr>
          <w:t xml:space="preserve"> Recomenda</w:t>
        </w:r>
        <w:r w:rsidRPr="003706EA">
          <w:rPr>
            <w:rStyle w:val="Hyperlink"/>
            <w:lang w:val="es-ES"/>
          </w:rPr>
          <w:t>c</w:t>
        </w:r>
        <w:r>
          <w:rPr>
            <w:rStyle w:val="Hyperlink"/>
            <w:lang w:val="es-ES"/>
          </w:rPr>
          <w:t>iones</w:t>
        </w:r>
      </w:hyperlink>
      <w:r w:rsidR="00230B7A" w:rsidRPr="009528B4">
        <w:t>.</w:t>
      </w:r>
      <w:bookmarkEnd w:id="150"/>
    </w:p>
    <w:p w14:paraId="4762DC50" w14:textId="77777777" w:rsidR="00230B7A" w:rsidRPr="008B6F8E" w:rsidRDefault="00230B7A" w:rsidP="00230B7A">
      <w:pPr>
        <w:pStyle w:val="Headingb"/>
        <w:rPr>
          <w:lang w:val="es-ES"/>
        </w:rPr>
      </w:pPr>
      <w:r w:rsidRPr="008B6F8E">
        <w:rPr>
          <w:lang w:val="es-ES"/>
        </w:rPr>
        <w:t>Tecnología de la información cuántica</w:t>
      </w:r>
    </w:p>
    <w:p w14:paraId="4F5D3117" w14:textId="7DCF2D59" w:rsidR="00230B7A" w:rsidRPr="00230B7A" w:rsidRDefault="00230B7A" w:rsidP="00230B7A">
      <w:pPr>
        <w:rPr>
          <w:lang w:val="es-ES"/>
        </w:rPr>
      </w:pPr>
      <w:r w:rsidRPr="00230B7A">
        <w:rPr>
          <w:lang w:val="es-ES"/>
        </w:rPr>
        <w:t>La tecnología de la información cuántica (QIT) mejora la capacidad de procesamiento de la información mediante la aplicación de principios de mecánica cuántica. La labor de la UIT en la esfera de la QIT abarca, en particular:</w:t>
      </w:r>
    </w:p>
    <w:p w14:paraId="004812DC" w14:textId="0C4895BB" w:rsidR="00230B7A" w:rsidRPr="003706EA" w:rsidRDefault="00230B7A" w:rsidP="00230B7A">
      <w:pPr>
        <w:pStyle w:val="enumlev1"/>
        <w:rPr>
          <w:lang w:val="es-ES"/>
        </w:rPr>
      </w:pPr>
      <w:bookmarkStart w:id="151" w:name="lt_pId369"/>
      <w:r w:rsidRPr="003706EA">
        <w:rPr>
          <w:lang w:val="es-ES"/>
        </w:rPr>
        <w:t>•</w:t>
      </w:r>
      <w:r w:rsidRPr="003706EA">
        <w:rPr>
          <w:lang w:val="es-ES"/>
        </w:rPr>
        <w:tab/>
      </w:r>
      <w:r w:rsidRPr="003706EA">
        <w:rPr>
          <w:u w:val="single"/>
          <w:lang w:val="es-ES"/>
        </w:rPr>
        <w:t xml:space="preserve">QIT </w:t>
      </w:r>
      <w:r w:rsidR="003706EA" w:rsidRPr="003706EA">
        <w:rPr>
          <w:u w:val="single"/>
          <w:lang w:val="es-ES"/>
        </w:rPr>
        <w:t>en la normalización</w:t>
      </w:r>
      <w:r w:rsidRPr="003706EA">
        <w:rPr>
          <w:lang w:val="es-ES"/>
        </w:rPr>
        <w:t xml:space="preserve">: </w:t>
      </w:r>
      <w:r w:rsidR="00C82F5A">
        <w:rPr>
          <w:lang w:val="es-ES"/>
        </w:rPr>
        <w:t>v</w:t>
      </w:r>
      <w:r w:rsidR="003706EA" w:rsidRPr="003706EA">
        <w:rPr>
          <w:lang w:val="es-ES"/>
        </w:rPr>
        <w:t>arias Comisiones de Estudio del UIT-T, incluidas las CE</w:t>
      </w:r>
      <w:r w:rsidR="00ED2ADD">
        <w:rPr>
          <w:lang w:val="es-ES"/>
        </w:rPr>
        <w:t> </w:t>
      </w:r>
      <w:r w:rsidR="003706EA">
        <w:rPr>
          <w:lang w:val="es-ES"/>
        </w:rPr>
        <w:t xml:space="preserve">11, 13 y 17, están elaborando Recomendaciones UIT-T sobre este tema. </w:t>
      </w:r>
      <w:r w:rsidR="003706EA" w:rsidRPr="003706EA">
        <w:rPr>
          <w:lang w:val="es-ES"/>
        </w:rPr>
        <w:t>Desde 2020 se han preparado nueve normas, incluidas</w:t>
      </w:r>
      <w:bookmarkStart w:id="152" w:name="lt_pId370"/>
      <w:bookmarkEnd w:id="151"/>
      <w:r w:rsidRPr="003706EA">
        <w:rPr>
          <w:lang w:val="es-ES"/>
        </w:rPr>
        <w:t xml:space="preserve"> X.1715 </w:t>
      </w:r>
      <w:r w:rsidR="003706EA" w:rsidRPr="003706EA">
        <w:rPr>
          <w:lang w:val="es-ES"/>
        </w:rPr>
        <w:t>e</w:t>
      </w:r>
      <w:r w:rsidRPr="003706EA">
        <w:rPr>
          <w:lang w:val="es-ES"/>
        </w:rPr>
        <w:t xml:space="preserve"> Y.3809-3814.</w:t>
      </w:r>
      <w:bookmarkEnd w:id="152"/>
    </w:p>
    <w:p w14:paraId="68083ED6" w14:textId="735AF389" w:rsidR="00230B7A" w:rsidRPr="004F207B" w:rsidRDefault="00230B7A" w:rsidP="00230B7A">
      <w:pPr>
        <w:pStyle w:val="enumlev1"/>
        <w:rPr>
          <w:lang w:val="es-ES"/>
        </w:rPr>
      </w:pPr>
      <w:bookmarkStart w:id="153" w:name="lt_pId371"/>
      <w:r w:rsidRPr="003706EA">
        <w:rPr>
          <w:lang w:val="es-ES"/>
        </w:rPr>
        <w:t>•</w:t>
      </w:r>
      <w:r w:rsidRPr="003706EA">
        <w:rPr>
          <w:lang w:val="es-ES"/>
        </w:rPr>
        <w:tab/>
      </w:r>
      <w:r w:rsidR="003706EA" w:rsidRPr="003706EA">
        <w:rPr>
          <w:lang w:val="es-ES"/>
        </w:rPr>
        <w:t xml:space="preserve">La </w:t>
      </w:r>
      <w:r w:rsidR="003706EA" w:rsidRPr="003706EA">
        <w:rPr>
          <w:u w:val="single"/>
          <w:lang w:val="es-ES"/>
        </w:rPr>
        <w:t>Actividad Conjunta de Coordinación sobre redes de distribución de claves cuánticas</w:t>
      </w:r>
      <w:r w:rsidRPr="00C82F5A">
        <w:t xml:space="preserve">  </w:t>
      </w:r>
      <w:r w:rsidRPr="003706EA">
        <w:rPr>
          <w:lang w:val="es-ES"/>
        </w:rPr>
        <w:t>(</w:t>
      </w:r>
      <w:bookmarkStart w:id="154" w:name="OLE_LINK2"/>
      <w:r w:rsidRPr="00230B7A">
        <w:rPr>
          <w:lang w:val="en-GB"/>
        </w:rPr>
        <w:fldChar w:fldCharType="begin"/>
      </w:r>
      <w:r w:rsidRPr="003706EA">
        <w:rPr>
          <w:lang w:val="es-ES"/>
        </w:rPr>
        <w:instrText>HYPERLINK "https://www.itu.int/en/ITU-T/jca/qkdn/Pages/default.aspx%22%20/t%20%22_blank"</w:instrText>
      </w:r>
      <w:r w:rsidRPr="00230B7A">
        <w:rPr>
          <w:lang w:val="en-GB"/>
        </w:rPr>
      </w:r>
      <w:r w:rsidRPr="00230B7A">
        <w:rPr>
          <w:lang w:val="en-GB"/>
        </w:rPr>
        <w:fldChar w:fldCharType="separate"/>
      </w:r>
      <w:r w:rsidRPr="003706EA">
        <w:rPr>
          <w:rStyle w:val="Hyperlink"/>
          <w:lang w:val="es-ES"/>
        </w:rPr>
        <w:t>JCA-QKDN</w:t>
      </w:r>
      <w:bookmarkEnd w:id="154"/>
      <w:r w:rsidRPr="00230B7A">
        <w:rPr>
          <w:lang w:val="es-ES"/>
        </w:rPr>
        <w:fldChar w:fldCharType="end"/>
      </w:r>
      <w:r w:rsidRPr="003706EA">
        <w:rPr>
          <w:lang w:val="es-ES"/>
        </w:rPr>
        <w:t>),</w:t>
      </w:r>
      <w:r w:rsidRPr="00D827FE">
        <w:t xml:space="preserve"> </w:t>
      </w:r>
      <w:r w:rsidR="003706EA" w:rsidRPr="003706EA">
        <w:rPr>
          <w:lang w:val="es-ES"/>
        </w:rPr>
        <w:t>creada por el GANT en enero de</w:t>
      </w:r>
      <w:r w:rsidRPr="003706EA">
        <w:rPr>
          <w:lang w:val="es-ES"/>
        </w:rPr>
        <w:t xml:space="preserve"> 2023, coordina</w:t>
      </w:r>
      <w:r w:rsidR="003706EA" w:rsidRPr="003706EA">
        <w:rPr>
          <w:lang w:val="es-ES"/>
        </w:rPr>
        <w:t xml:space="preserve"> las labores de normalización sobre las</w:t>
      </w:r>
      <w:r w:rsidRPr="003706EA">
        <w:rPr>
          <w:lang w:val="es-ES"/>
        </w:rPr>
        <w:t xml:space="preserve"> QKDN</w:t>
      </w:r>
      <w:r w:rsidR="003706EA" w:rsidRPr="003706EA">
        <w:rPr>
          <w:lang w:val="es-ES"/>
        </w:rPr>
        <w:t xml:space="preserve"> </w:t>
      </w:r>
      <w:r w:rsidR="003706EA">
        <w:rPr>
          <w:lang w:val="es-ES"/>
        </w:rPr>
        <w:t xml:space="preserve">en el UIT-T y </w:t>
      </w:r>
      <w:r w:rsidR="004F207B">
        <w:rPr>
          <w:lang w:val="es-ES"/>
        </w:rPr>
        <w:t xml:space="preserve">es el punto de contacto entre el UIT-T y otras organizaciones, consorcios y foros de normalización que también se interesan por la distribución de claves cuánticas. </w:t>
      </w:r>
      <w:r w:rsidR="004F207B" w:rsidRPr="004F207B">
        <w:rPr>
          <w:lang w:val="es-ES"/>
        </w:rPr>
        <w:t>La primera reunión de la</w:t>
      </w:r>
      <w:bookmarkEnd w:id="153"/>
      <w:r w:rsidRPr="004F207B">
        <w:rPr>
          <w:lang w:val="es-ES"/>
        </w:rPr>
        <w:t xml:space="preserve"> </w:t>
      </w:r>
      <w:bookmarkStart w:id="155" w:name="lt_pId372"/>
      <w:r w:rsidRPr="004F207B">
        <w:rPr>
          <w:lang w:val="es-ES"/>
        </w:rPr>
        <w:t>JCA-QKDN</w:t>
      </w:r>
      <w:r w:rsidR="004F207B" w:rsidRPr="004F207B">
        <w:rPr>
          <w:lang w:val="es-ES"/>
        </w:rPr>
        <w:t xml:space="preserve"> se celebró el 22 de</w:t>
      </w:r>
      <w:r w:rsidR="004F207B">
        <w:rPr>
          <w:lang w:val="es-ES"/>
        </w:rPr>
        <w:t xml:space="preserve"> marzo de</w:t>
      </w:r>
      <w:r w:rsidRPr="004F207B">
        <w:rPr>
          <w:lang w:val="es-ES"/>
        </w:rPr>
        <w:t xml:space="preserve"> 2023.</w:t>
      </w:r>
      <w:bookmarkEnd w:id="155"/>
    </w:p>
    <w:p w14:paraId="1F5F8B6F" w14:textId="2205FA19" w:rsidR="00230B7A" w:rsidRPr="00E90366" w:rsidRDefault="00230B7A" w:rsidP="00230B7A">
      <w:pPr>
        <w:pStyle w:val="Headingb"/>
        <w:rPr>
          <w:lang w:val="es-ES"/>
        </w:rPr>
      </w:pPr>
      <w:bookmarkStart w:id="156" w:name="lt_pId373"/>
      <w:r w:rsidRPr="00E90366">
        <w:rPr>
          <w:lang w:val="es-ES"/>
        </w:rPr>
        <w:t>Metavers</w:t>
      </w:r>
      <w:r w:rsidR="004F207B" w:rsidRPr="00E90366">
        <w:rPr>
          <w:lang w:val="es-ES"/>
        </w:rPr>
        <w:t>o</w:t>
      </w:r>
      <w:bookmarkEnd w:id="156"/>
    </w:p>
    <w:p w14:paraId="23F7BCC0" w14:textId="075EB0C1" w:rsidR="00230B7A" w:rsidRPr="004F207B" w:rsidRDefault="004F207B" w:rsidP="00C313C5">
      <w:pPr>
        <w:rPr>
          <w:lang w:val="es-ES"/>
        </w:rPr>
      </w:pPr>
      <w:bookmarkStart w:id="157" w:name="lt_pId374"/>
      <w:r w:rsidRPr="004F207B">
        <w:rPr>
          <w:lang w:val="es-ES"/>
        </w:rPr>
        <w:t>El</w:t>
      </w:r>
      <w:r w:rsidR="00230B7A" w:rsidRPr="004F207B">
        <w:rPr>
          <w:lang w:val="es-ES"/>
        </w:rPr>
        <w:t xml:space="preserve"> </w:t>
      </w:r>
      <w:hyperlink r:id="rId47" w:tgtFrame="_blank" w:tooltip="https://www.itu.int/en/itu-t/focusgroups/mv/pages/default.aspx" w:history="1">
        <w:r w:rsidRPr="004F207B">
          <w:rPr>
            <w:rStyle w:val="Hyperlink"/>
            <w:lang w:val="es-ES"/>
          </w:rPr>
          <w:t>Grupo Temático del UIT-T sobre el metaverso (FG-MV)</w:t>
        </w:r>
      </w:hyperlink>
      <w:r w:rsidR="00230B7A" w:rsidRPr="004F207B">
        <w:rPr>
          <w:lang w:val="es-ES"/>
        </w:rPr>
        <w:t xml:space="preserve"> </w:t>
      </w:r>
      <w:r w:rsidRPr="004F207B">
        <w:rPr>
          <w:lang w:val="es-ES"/>
        </w:rPr>
        <w:t>fue creado por el Grupo Asesor de Norm</w:t>
      </w:r>
      <w:r>
        <w:rPr>
          <w:lang w:val="es-ES"/>
        </w:rPr>
        <w:t>alización de las Telecomunicaciones (GANT) el</w:t>
      </w:r>
      <w:r w:rsidR="00230B7A" w:rsidRPr="004F207B">
        <w:rPr>
          <w:lang w:val="es-ES"/>
        </w:rPr>
        <w:t xml:space="preserve"> 16 </w:t>
      </w:r>
      <w:r>
        <w:rPr>
          <w:lang w:val="es-ES"/>
        </w:rPr>
        <w:t>de diciembre de</w:t>
      </w:r>
      <w:r w:rsidR="00230B7A" w:rsidRPr="004F207B">
        <w:rPr>
          <w:lang w:val="es-ES"/>
        </w:rPr>
        <w:t xml:space="preserve"> 2022.</w:t>
      </w:r>
      <w:bookmarkEnd w:id="157"/>
      <w:r w:rsidR="00230B7A" w:rsidRPr="004F207B">
        <w:rPr>
          <w:lang w:val="es-ES"/>
        </w:rPr>
        <w:t xml:space="preserve"> </w:t>
      </w:r>
      <w:bookmarkStart w:id="158" w:name="lt_pId375"/>
      <w:r w:rsidRPr="004F207B">
        <w:rPr>
          <w:lang w:val="es-ES"/>
        </w:rPr>
        <w:t>Está previsto que permanezca activo un año, con posibilidad de prórroga. El</w:t>
      </w:r>
      <w:bookmarkStart w:id="159" w:name="lt_pId376"/>
      <w:bookmarkEnd w:id="158"/>
      <w:r w:rsidR="00230B7A" w:rsidRPr="004F207B">
        <w:rPr>
          <w:lang w:val="es-ES"/>
        </w:rPr>
        <w:t xml:space="preserve"> FG-MV </w:t>
      </w:r>
      <w:r w:rsidRPr="004F207B">
        <w:rPr>
          <w:lang w:val="es-ES"/>
        </w:rPr>
        <w:t xml:space="preserve">sienta las bases para la normalización internacional del </w:t>
      </w:r>
      <w:r>
        <w:rPr>
          <w:lang w:val="es-ES"/>
        </w:rPr>
        <w:t xml:space="preserve">metaverso. </w:t>
      </w:r>
      <w:r w:rsidRPr="004F207B">
        <w:rPr>
          <w:lang w:val="es-ES"/>
        </w:rPr>
        <w:t>Este G</w:t>
      </w:r>
      <w:r>
        <w:rPr>
          <w:lang w:val="es-ES"/>
        </w:rPr>
        <w:t>r</w:t>
      </w:r>
      <w:r w:rsidRPr="004F207B">
        <w:rPr>
          <w:lang w:val="es-ES"/>
        </w:rPr>
        <w:t xml:space="preserve">upo </w:t>
      </w:r>
      <w:r w:rsidR="00101703">
        <w:rPr>
          <w:lang w:val="es-ES"/>
        </w:rPr>
        <w:t>está analizando</w:t>
      </w:r>
      <w:r w:rsidRPr="004F207B">
        <w:rPr>
          <w:lang w:val="es-ES"/>
        </w:rPr>
        <w:t xml:space="preserve"> los requisitos técnicos del metaverso a fin de </w:t>
      </w:r>
      <w:r>
        <w:rPr>
          <w:lang w:val="es-ES"/>
        </w:rPr>
        <w:t>identificar tecnologías habilitadoras esenciales en esferas que van desde los multimedios y la optimización de red a las divisas digitales, pasando por la Internet de las cosas, los gemelos digitales y la sostenibilidad medioambiental</w:t>
      </w:r>
      <w:bookmarkStart w:id="160" w:name="lt_pId377"/>
      <w:bookmarkEnd w:id="159"/>
      <w:r w:rsidR="00C313C5" w:rsidRPr="004F207B">
        <w:rPr>
          <w:lang w:val="es-ES"/>
        </w:rPr>
        <w:t>.</w:t>
      </w:r>
      <w:bookmarkEnd w:id="160"/>
    </w:p>
    <w:p w14:paraId="4E18D7F8" w14:textId="7B410E25" w:rsidR="00C313C5" w:rsidRPr="004F207B" w:rsidRDefault="004F207B" w:rsidP="00C313C5">
      <w:pPr>
        <w:rPr>
          <w:lang w:val="es-ES"/>
        </w:rPr>
      </w:pPr>
      <w:bookmarkStart w:id="161" w:name="lt_pId378"/>
      <w:r w:rsidRPr="004F207B">
        <w:rPr>
          <w:lang w:val="es-ES"/>
        </w:rPr>
        <w:t>La primera reunión del</w:t>
      </w:r>
      <w:r w:rsidR="00C313C5" w:rsidRPr="004F207B">
        <w:rPr>
          <w:lang w:val="es-ES"/>
        </w:rPr>
        <w:t xml:space="preserve"> FG-MV </w:t>
      </w:r>
      <w:r w:rsidRPr="004F207B">
        <w:rPr>
          <w:lang w:val="es-ES"/>
        </w:rPr>
        <w:t xml:space="preserve">se celebró los días 8 y 9 de marzo de 2023 en el Reino </w:t>
      </w:r>
      <w:r>
        <w:rPr>
          <w:lang w:val="es-ES"/>
        </w:rPr>
        <w:t>de Arabia Saudita y contó con la presencia de más de</w:t>
      </w:r>
      <w:r w:rsidR="00C313C5" w:rsidRPr="004F207B">
        <w:rPr>
          <w:lang w:val="es-ES"/>
        </w:rPr>
        <w:t xml:space="preserve"> 650 participant</w:t>
      </w:r>
      <w:r>
        <w:rPr>
          <w:lang w:val="es-ES"/>
        </w:rPr>
        <w:t>e</w:t>
      </w:r>
      <w:r w:rsidR="00C313C5" w:rsidRPr="004F207B">
        <w:rPr>
          <w:lang w:val="es-ES"/>
        </w:rPr>
        <w:t xml:space="preserve">s – </w:t>
      </w:r>
      <w:r>
        <w:rPr>
          <w:lang w:val="es-ES"/>
        </w:rPr>
        <w:t>marcando el récord de asistencia a un Grupo Temático del UIT-T</w:t>
      </w:r>
      <w:r w:rsidR="00C313C5" w:rsidRPr="004F207B">
        <w:rPr>
          <w:lang w:val="es-ES"/>
        </w:rPr>
        <w:t>.</w:t>
      </w:r>
      <w:bookmarkEnd w:id="161"/>
    </w:p>
    <w:p w14:paraId="2A2218DE" w14:textId="6A83FE01" w:rsidR="00C313C5" w:rsidRPr="004F207B" w:rsidRDefault="004F207B" w:rsidP="00C313C5">
      <w:pPr>
        <w:rPr>
          <w:lang w:val="es-ES"/>
        </w:rPr>
      </w:pPr>
      <w:bookmarkStart w:id="162" w:name="lt_pId379"/>
      <w:r w:rsidRPr="004F207B">
        <w:rPr>
          <w:lang w:val="es-ES"/>
        </w:rPr>
        <w:lastRenderedPageBreak/>
        <w:t>En esa primera reunión, el</w:t>
      </w:r>
      <w:r w:rsidR="00C313C5" w:rsidRPr="004F207B">
        <w:rPr>
          <w:lang w:val="es-ES"/>
        </w:rPr>
        <w:t xml:space="preserve"> FG-MV </w:t>
      </w:r>
      <w:r w:rsidRPr="004F207B">
        <w:rPr>
          <w:lang w:val="es-ES"/>
        </w:rPr>
        <w:t>creó ocho grupos de trabajo, dedicados a Aspectos generales</w:t>
      </w:r>
      <w:r>
        <w:rPr>
          <w:lang w:val="es-ES"/>
        </w:rPr>
        <w:t>;</w:t>
      </w:r>
      <w:r w:rsidRPr="004F207B">
        <w:rPr>
          <w:lang w:val="es-ES"/>
        </w:rPr>
        <w:t xml:space="preserve"> Aplicaciones y </w:t>
      </w:r>
      <w:r>
        <w:rPr>
          <w:lang w:val="es-ES"/>
        </w:rPr>
        <w:t xml:space="preserve">servicios; Arquitectura e infraestructura; Integración mundo real/virtual; Interoperabilidad; Seguridad, datos y protección de la información de identificación personal (IIP); Aspectos económicos, reglamentarios y relacionados con la competencia, y Sostenibilidad, accesibilidad e inclusión. </w:t>
      </w:r>
      <w:r w:rsidRPr="004F207B">
        <w:rPr>
          <w:lang w:val="es-ES"/>
        </w:rPr>
        <w:t xml:space="preserve">El FG-MV también creó un Grupo de Tareas Especiales sobre </w:t>
      </w:r>
      <w:r w:rsidR="00ED2ADD">
        <w:rPr>
          <w:lang w:val="es-ES"/>
        </w:rPr>
        <w:t>c</w:t>
      </w:r>
      <w:r w:rsidRPr="004F207B">
        <w:rPr>
          <w:lang w:val="es-ES"/>
        </w:rPr>
        <w:t>olaboración</w:t>
      </w:r>
      <w:bookmarkStart w:id="163" w:name="lt_pId380"/>
      <w:bookmarkEnd w:id="162"/>
      <w:r w:rsidR="00C313C5" w:rsidRPr="004F207B">
        <w:rPr>
          <w:lang w:val="es-ES"/>
        </w:rPr>
        <w:t>.</w:t>
      </w:r>
      <w:bookmarkEnd w:id="163"/>
    </w:p>
    <w:p w14:paraId="7920B2F8" w14:textId="3836A496" w:rsidR="00C313C5" w:rsidRPr="004F207B" w:rsidRDefault="004F207B" w:rsidP="00C313C5">
      <w:pPr>
        <w:rPr>
          <w:lang w:val="es-ES"/>
        </w:rPr>
      </w:pPr>
      <w:bookmarkStart w:id="164" w:name="lt_pId381"/>
      <w:r w:rsidRPr="004F207B">
        <w:rPr>
          <w:lang w:val="es-ES"/>
        </w:rPr>
        <w:t>Se acordó el</w:t>
      </w:r>
      <w:r w:rsidR="00C313C5" w:rsidRPr="004F207B">
        <w:rPr>
          <w:lang w:val="es-ES"/>
        </w:rPr>
        <w:t xml:space="preserve"> </w:t>
      </w:r>
      <w:hyperlink r:id="rId48" w:tgtFrame="_blank" w:tooltip="https://www.itu.int/en/itu-t/focusgroups/mv/pages/fg-mv-structure-and-workplan.aspx" w:history="1">
        <w:r w:rsidRPr="004F207B">
          <w:rPr>
            <w:rStyle w:val="Hyperlink"/>
            <w:lang w:val="es-ES"/>
          </w:rPr>
          <w:t>Plan de trabajo del FG-MV</w:t>
        </w:r>
      </w:hyperlink>
      <w:r w:rsidR="00C313C5" w:rsidRPr="004F207B">
        <w:rPr>
          <w:lang w:val="es-ES"/>
        </w:rPr>
        <w:t xml:space="preserve"> </w:t>
      </w:r>
      <w:r w:rsidRPr="004F207B">
        <w:rPr>
          <w:lang w:val="es-ES"/>
        </w:rPr>
        <w:t>inicial, que contiene la estructura del</w:t>
      </w:r>
      <w:r w:rsidR="00C313C5" w:rsidRPr="004F207B">
        <w:rPr>
          <w:lang w:val="es-ES"/>
        </w:rPr>
        <w:t xml:space="preserve"> FG-MV</w:t>
      </w:r>
      <w:r w:rsidRPr="004F207B">
        <w:rPr>
          <w:lang w:val="es-ES"/>
        </w:rPr>
        <w:t>, la lista de productos e informació</w:t>
      </w:r>
      <w:r>
        <w:rPr>
          <w:lang w:val="es-ES"/>
        </w:rPr>
        <w:t>n relativa a los Presidentes y Vicepresidentes de los Grupos de Trabajo (</w:t>
      </w:r>
      <w:r w:rsidR="00ED2ADD">
        <w:rPr>
          <w:lang w:val="es-ES"/>
        </w:rPr>
        <w:t>GT</w:t>
      </w:r>
      <w:r>
        <w:rPr>
          <w:lang w:val="es-ES"/>
        </w:rPr>
        <w:t>) y el Grupo de Tareas Especiales</w:t>
      </w:r>
      <w:r w:rsidR="00C313C5" w:rsidRPr="004F207B">
        <w:rPr>
          <w:lang w:val="es-ES"/>
        </w:rPr>
        <w:t xml:space="preserve"> (TG).</w:t>
      </w:r>
      <w:bookmarkEnd w:id="164"/>
    </w:p>
    <w:p w14:paraId="767EC861" w14:textId="04F2B6A6" w:rsidR="00C313C5" w:rsidRPr="007B0FC7" w:rsidRDefault="004F207B" w:rsidP="00C313C5">
      <w:pPr>
        <w:rPr>
          <w:lang w:val="es-ES"/>
        </w:rPr>
      </w:pPr>
      <w:bookmarkStart w:id="165" w:name="lt_pId382"/>
      <w:r w:rsidRPr="007B0FC7">
        <w:rPr>
          <w:lang w:val="es-ES"/>
        </w:rPr>
        <w:t>La primera reunión del</w:t>
      </w:r>
      <w:r w:rsidR="00C313C5" w:rsidRPr="007B0FC7">
        <w:rPr>
          <w:lang w:val="es-ES"/>
        </w:rPr>
        <w:t xml:space="preserve"> FG-MV </w:t>
      </w:r>
      <w:r w:rsidRPr="007B0FC7">
        <w:rPr>
          <w:lang w:val="es-ES"/>
        </w:rPr>
        <w:t>fue precedida del</w:t>
      </w:r>
      <w:r w:rsidR="00C313C5" w:rsidRPr="007B0FC7">
        <w:rPr>
          <w:lang w:val="es-ES"/>
        </w:rPr>
        <w:t xml:space="preserve"> </w:t>
      </w:r>
      <w:hyperlink r:id="rId49" w:tgtFrame="_blank" w:tooltip="https://www.itu.int/en/itu-t/ssc/pages/1st-forum-metaverse.aspx" w:history="1">
        <w:r w:rsidR="007B0FC7" w:rsidRPr="007B0FC7">
          <w:rPr>
            <w:rStyle w:val="Hyperlink"/>
            <w:lang w:val="es-ES"/>
          </w:rPr>
          <w:t>1</w:t>
        </w:r>
        <w:r w:rsidR="007B0FC7" w:rsidRPr="005E2E9B">
          <w:rPr>
            <w:rStyle w:val="Hyperlink"/>
            <w:vertAlign w:val="superscript"/>
            <w:lang w:val="es-ES"/>
          </w:rPr>
          <w:t>er</w:t>
        </w:r>
        <w:r w:rsidR="007B0FC7" w:rsidRPr="007B0FC7">
          <w:rPr>
            <w:rStyle w:val="Hyperlink"/>
            <w:lang w:val="es-ES"/>
          </w:rPr>
          <w:t xml:space="preserve"> Foro de la UIT sobre Adopción del metaverso</w:t>
        </w:r>
      </w:hyperlink>
      <w:r w:rsidR="00C313C5" w:rsidRPr="007B0FC7">
        <w:rPr>
          <w:lang w:val="es-ES"/>
        </w:rPr>
        <w:t>.</w:t>
      </w:r>
      <w:bookmarkEnd w:id="165"/>
      <w:r w:rsidR="00C313C5" w:rsidRPr="007B0FC7">
        <w:rPr>
          <w:lang w:val="es-ES"/>
        </w:rPr>
        <w:t xml:space="preserve"> </w:t>
      </w:r>
      <w:bookmarkStart w:id="166" w:name="lt_pId383"/>
      <w:r w:rsidR="007B0FC7" w:rsidRPr="007B0FC7">
        <w:rPr>
          <w:lang w:val="es-ES"/>
        </w:rPr>
        <w:t>Este Foro ofreció una plataforma para estimular el diálogo global so</w:t>
      </w:r>
      <w:r w:rsidR="007B0FC7">
        <w:rPr>
          <w:lang w:val="es-ES"/>
        </w:rPr>
        <w:t>bre los retos y oportunidades del metaverso, y contó con más de 600</w:t>
      </w:r>
      <w:r w:rsidR="001042DC">
        <w:rPr>
          <w:lang w:val="es-ES"/>
        </w:rPr>
        <w:t> </w:t>
      </w:r>
      <w:r w:rsidR="007B0FC7">
        <w:rPr>
          <w:lang w:val="es-ES"/>
        </w:rPr>
        <w:t xml:space="preserve">participantes presenciales y en línea. </w:t>
      </w:r>
      <w:r w:rsidR="007B0FC7" w:rsidRPr="007B0FC7">
        <w:rPr>
          <w:lang w:val="es-ES"/>
        </w:rPr>
        <w:t>Puede</w:t>
      </w:r>
      <w:r w:rsidR="007B0FC7">
        <w:rPr>
          <w:lang w:val="es-ES"/>
        </w:rPr>
        <w:t>n</w:t>
      </w:r>
      <w:r w:rsidR="007B0FC7" w:rsidRPr="007B0FC7">
        <w:rPr>
          <w:lang w:val="es-ES"/>
        </w:rPr>
        <w:t xml:space="preserve"> encontrarse el Documento de resultados y un vídeo con lo</w:t>
      </w:r>
      <w:r w:rsidR="007B0FC7">
        <w:rPr>
          <w:lang w:val="es-ES"/>
        </w:rPr>
        <w:t>s aspectos más destacados</w:t>
      </w:r>
      <w:bookmarkStart w:id="167" w:name="lt_pId385"/>
      <w:bookmarkEnd w:id="166"/>
      <w:r w:rsidR="00C313C5" w:rsidRPr="007B0FC7">
        <w:rPr>
          <w:lang w:val="es-ES"/>
        </w:rPr>
        <w:t xml:space="preserve"> </w:t>
      </w:r>
      <w:hyperlink r:id="rId50" w:tgtFrame="_blank" w:tooltip="https://www.itu.int/en/itu-t/ssc/pages/1st-forum-metaverse.aspx" w:history="1">
        <w:r w:rsidR="007B0FC7" w:rsidRPr="007B0FC7">
          <w:rPr>
            <w:rStyle w:val="Hyperlink"/>
            <w:lang w:val="es-ES"/>
          </w:rPr>
          <w:t>aquí</w:t>
        </w:r>
      </w:hyperlink>
      <w:r w:rsidR="00C313C5" w:rsidRPr="007B0FC7">
        <w:rPr>
          <w:lang w:val="es-ES"/>
        </w:rPr>
        <w:t>.</w:t>
      </w:r>
      <w:bookmarkEnd w:id="167"/>
    </w:p>
    <w:p w14:paraId="1B740CB9" w14:textId="7BF9D6DA" w:rsidR="00C313C5" w:rsidRDefault="00394C69" w:rsidP="00394C69">
      <w:pPr>
        <w:pStyle w:val="Heading2"/>
        <w:rPr>
          <w:lang w:val="es-ES"/>
        </w:rPr>
      </w:pPr>
      <w:bookmarkStart w:id="168" w:name="_Toc138407948"/>
      <w:r w:rsidRPr="00CE2FE9">
        <w:rPr>
          <w:lang w:val="es-ES"/>
        </w:rPr>
        <w:t>4.4</w:t>
      </w:r>
      <w:r w:rsidRPr="00CE2FE9">
        <w:rPr>
          <w:lang w:val="es-ES"/>
        </w:rPr>
        <w:tab/>
        <w:t>Medioambiente y ciudades y comunidades inteligentes y sostenibles</w:t>
      </w:r>
      <w:bookmarkEnd w:id="168"/>
    </w:p>
    <w:p w14:paraId="4BB92F82" w14:textId="70537D89" w:rsidR="00394C69" w:rsidRDefault="00394C69" w:rsidP="00394C69">
      <w:pPr>
        <w:pStyle w:val="Headingb"/>
        <w:rPr>
          <w:lang w:val="es-ES"/>
        </w:rPr>
      </w:pPr>
      <w:r w:rsidRPr="00394C69">
        <w:rPr>
          <w:lang w:val="es-ES"/>
        </w:rPr>
        <w:t>Creación de economías circulares sobre residuos electrónicos a escala internacional</w:t>
      </w:r>
    </w:p>
    <w:p w14:paraId="67780E40" w14:textId="14494E62" w:rsidR="007B3965" w:rsidRPr="00ED2ADD" w:rsidRDefault="00B47884" w:rsidP="007B3965">
      <w:pPr>
        <w:rPr>
          <w:lang w:val="es-ES"/>
        </w:rPr>
      </w:pPr>
      <w:bookmarkStart w:id="169" w:name="lt_pId389"/>
      <w:r w:rsidRPr="00B47884">
        <w:rPr>
          <w:lang w:val="es-ES"/>
        </w:rPr>
        <w:t>Gracias a su</w:t>
      </w:r>
      <w:r w:rsidR="007B3965" w:rsidRPr="00B47884">
        <w:rPr>
          <w:lang w:val="es-ES"/>
        </w:rPr>
        <w:t xml:space="preserve"> </w:t>
      </w:r>
      <w:hyperlink r:id="rId51" w:history="1">
        <w:r w:rsidRPr="00B47884">
          <w:rPr>
            <w:rStyle w:val="Hyperlink"/>
            <w:lang w:val="es-ES"/>
          </w:rPr>
          <w:t>política de residuos-e</w:t>
        </w:r>
      </w:hyperlink>
      <w:r w:rsidR="007B3965" w:rsidRPr="00B47884">
        <w:rPr>
          <w:lang w:val="es-ES"/>
        </w:rPr>
        <w:t xml:space="preserve"> </w:t>
      </w:r>
      <w:r>
        <w:rPr>
          <w:lang w:val="es-ES"/>
        </w:rPr>
        <w:t>y su</w:t>
      </w:r>
      <w:r w:rsidR="007B3965" w:rsidRPr="00B47884">
        <w:rPr>
          <w:lang w:val="es-ES"/>
        </w:rPr>
        <w:t xml:space="preserve"> </w:t>
      </w:r>
      <w:hyperlink r:id="rId52" w:history="1">
        <w:r>
          <w:rPr>
            <w:rStyle w:val="Hyperlink"/>
            <w:lang w:val="es-ES"/>
          </w:rPr>
          <w:t>programa de datos</w:t>
        </w:r>
      </w:hyperlink>
      <w:r w:rsidRPr="00DC3DD2">
        <w:t>,</w:t>
      </w:r>
      <w:r w:rsidR="007B3965" w:rsidRPr="00B47884">
        <w:rPr>
          <w:lang w:val="es-ES"/>
        </w:rPr>
        <w:t xml:space="preserve"> </w:t>
      </w:r>
      <w:r>
        <w:rPr>
          <w:lang w:val="es-ES"/>
        </w:rPr>
        <w:t>la UIT ha ayudado a nueve países a crear economías más circulares</w:t>
      </w:r>
      <w:r w:rsidR="007B3965" w:rsidRPr="00B47884">
        <w:rPr>
          <w:lang w:val="es-ES"/>
        </w:rPr>
        <w:t xml:space="preserve">: Botswana, Burundi, </w:t>
      </w:r>
      <w:r>
        <w:rPr>
          <w:lang w:val="es-ES"/>
        </w:rPr>
        <w:t xml:space="preserve">República </w:t>
      </w:r>
      <w:r w:rsidR="007B3965" w:rsidRPr="00B47884">
        <w:rPr>
          <w:lang w:val="es-ES"/>
        </w:rPr>
        <w:t>Dominican</w:t>
      </w:r>
      <w:r>
        <w:rPr>
          <w:lang w:val="es-ES"/>
        </w:rPr>
        <w:t>a</w:t>
      </w:r>
      <w:r w:rsidR="007B3965" w:rsidRPr="00B47884">
        <w:rPr>
          <w:lang w:val="es-ES"/>
        </w:rPr>
        <w:t>, Gambia, Malawi, Namibia, N</w:t>
      </w:r>
      <w:r>
        <w:rPr>
          <w:lang w:val="es-ES"/>
        </w:rPr>
        <w:t>í</w:t>
      </w:r>
      <w:r w:rsidR="007B3965" w:rsidRPr="00B47884">
        <w:rPr>
          <w:lang w:val="es-ES"/>
        </w:rPr>
        <w:t>ger, Rwanda</w:t>
      </w:r>
      <w:r>
        <w:rPr>
          <w:lang w:val="es-ES"/>
        </w:rPr>
        <w:t xml:space="preserve"> y</w:t>
      </w:r>
      <w:r w:rsidR="007B3965" w:rsidRPr="00B47884">
        <w:rPr>
          <w:lang w:val="es-ES"/>
        </w:rPr>
        <w:t xml:space="preserve"> Uzbekist</w:t>
      </w:r>
      <w:r>
        <w:rPr>
          <w:lang w:val="es-ES"/>
        </w:rPr>
        <w:t>á</w:t>
      </w:r>
      <w:r w:rsidR="007B3965" w:rsidRPr="00B47884">
        <w:rPr>
          <w:lang w:val="es-ES"/>
        </w:rPr>
        <w:t>n.</w:t>
      </w:r>
      <w:bookmarkEnd w:id="169"/>
    </w:p>
    <w:p w14:paraId="03C7A969" w14:textId="75256BA2" w:rsidR="007B3965" w:rsidRPr="00B47884" w:rsidRDefault="00B47884" w:rsidP="007B3965">
      <w:pPr>
        <w:rPr>
          <w:lang w:val="es-ES"/>
        </w:rPr>
      </w:pPr>
      <w:bookmarkStart w:id="170" w:name="lt_pId390"/>
      <w:r w:rsidRPr="00B47884">
        <w:rPr>
          <w:lang w:val="es-ES"/>
        </w:rPr>
        <w:t xml:space="preserve">En estrecha cooperación con el Programa de las Naciones Unidas para el </w:t>
      </w:r>
      <w:r w:rsidR="00ED2ADD">
        <w:rPr>
          <w:lang w:val="es-ES"/>
        </w:rPr>
        <w:t>m</w:t>
      </w:r>
      <w:r w:rsidRPr="00B47884">
        <w:rPr>
          <w:lang w:val="es-ES"/>
        </w:rPr>
        <w:t>edio</w:t>
      </w:r>
      <w:r w:rsidR="00ED2CF9">
        <w:rPr>
          <w:lang w:val="es-ES"/>
        </w:rPr>
        <w:t>a</w:t>
      </w:r>
      <w:r w:rsidRPr="00B47884">
        <w:rPr>
          <w:lang w:val="es-ES"/>
        </w:rPr>
        <w:t>mbiente, se celebraron consultas con más de 300</w:t>
      </w:r>
      <w:r w:rsidR="00ED2ADD">
        <w:rPr>
          <w:lang w:val="es-ES"/>
        </w:rPr>
        <w:t> </w:t>
      </w:r>
      <w:r w:rsidRPr="00B47884">
        <w:rPr>
          <w:lang w:val="es-ES"/>
        </w:rPr>
        <w:t>personas de</w:t>
      </w:r>
      <w:r>
        <w:rPr>
          <w:lang w:val="es-ES"/>
        </w:rPr>
        <w:t xml:space="preserve"> esos países, entre ellos actores de los sectores público y privado, la sociedad civil, los ministerios de TIC, los reguladores de TIC, los ministerios de medioambiente y agencias medioambientales, las aduanas, los departamentos de industria y comercio y los municipios. </w:t>
      </w:r>
      <w:r w:rsidRPr="00B47884">
        <w:rPr>
          <w:lang w:val="es-ES"/>
        </w:rPr>
        <w:t>Gracias a ello se finalizó la reglamentación nacional en materia de residuos-e de la República Dominicana y se revisó el Marco de re</w:t>
      </w:r>
      <w:r>
        <w:rPr>
          <w:lang w:val="es-ES"/>
        </w:rPr>
        <w:t>sponsabilidad ampliada del productor para la gestión de residuos-e de Rwanda</w:t>
      </w:r>
      <w:bookmarkStart w:id="171" w:name="lt_pId391"/>
      <w:bookmarkEnd w:id="170"/>
      <w:r w:rsidR="007B3965" w:rsidRPr="00B47884">
        <w:rPr>
          <w:lang w:val="es-ES"/>
        </w:rPr>
        <w:t>.</w:t>
      </w:r>
      <w:bookmarkEnd w:id="171"/>
    </w:p>
    <w:p w14:paraId="1DBAD3CC" w14:textId="4379FEB2" w:rsidR="007B3965" w:rsidRPr="00B47884" w:rsidRDefault="00B47884" w:rsidP="007B3965">
      <w:pPr>
        <w:rPr>
          <w:lang w:val="es-ES"/>
        </w:rPr>
      </w:pPr>
      <w:bookmarkStart w:id="172" w:name="lt_pId392"/>
      <w:r w:rsidRPr="00B47884">
        <w:rPr>
          <w:lang w:val="es-ES"/>
        </w:rPr>
        <w:t>Otros seis países del África Oriental</w:t>
      </w:r>
      <w:r w:rsidR="007B3965" w:rsidRPr="00B47884">
        <w:rPr>
          <w:lang w:val="es-ES"/>
        </w:rPr>
        <w:t xml:space="preserve"> (Burundi, Kenya, Rwanda, S</w:t>
      </w:r>
      <w:r w:rsidRPr="00B47884">
        <w:rPr>
          <w:lang w:val="es-ES"/>
        </w:rPr>
        <w:t>udán del Sur</w:t>
      </w:r>
      <w:r w:rsidR="007B3965" w:rsidRPr="00B47884">
        <w:rPr>
          <w:lang w:val="es-ES"/>
        </w:rPr>
        <w:t>, Tanzan</w:t>
      </w:r>
      <w:r w:rsidRPr="00B47884">
        <w:rPr>
          <w:lang w:val="es-ES"/>
        </w:rPr>
        <w:t>í</w:t>
      </w:r>
      <w:r w:rsidR="007B3965" w:rsidRPr="00B47884">
        <w:rPr>
          <w:lang w:val="es-ES"/>
        </w:rPr>
        <w:t>a</w:t>
      </w:r>
      <w:r w:rsidRPr="00B47884">
        <w:rPr>
          <w:lang w:val="es-ES"/>
        </w:rPr>
        <w:t xml:space="preserve"> y</w:t>
      </w:r>
      <w:r w:rsidR="007B3965" w:rsidRPr="00B47884">
        <w:rPr>
          <w:lang w:val="es-ES"/>
        </w:rPr>
        <w:t xml:space="preserve"> Uganda) </w:t>
      </w:r>
      <w:r w:rsidRPr="00B47884">
        <w:rPr>
          <w:lang w:val="es-ES"/>
        </w:rPr>
        <w:t>han recibido un gran apoyo para mejorar la calidad, el proceso de obtención y la</w:t>
      </w:r>
      <w:r>
        <w:rPr>
          <w:lang w:val="es-ES"/>
        </w:rPr>
        <w:t xml:space="preserve"> interpretación de los datos relativos a los residuos-e, cuya importancia es esencial a la hora de evaluar objetivos, hacer un seguimiento de los progresos, identificar prácticas idóneas y afrontar el reto que plantean los residuos-e</w:t>
      </w:r>
      <w:r w:rsidR="007B3965" w:rsidRPr="00B47884">
        <w:rPr>
          <w:lang w:val="es-ES"/>
        </w:rPr>
        <w:t>.</w:t>
      </w:r>
      <w:bookmarkEnd w:id="172"/>
    </w:p>
    <w:p w14:paraId="235C0ADC" w14:textId="63860458" w:rsidR="007B3965" w:rsidRPr="00B47884" w:rsidRDefault="00B47884" w:rsidP="007B3965">
      <w:pPr>
        <w:rPr>
          <w:lang w:val="es-ES"/>
        </w:rPr>
      </w:pPr>
      <w:bookmarkStart w:id="173" w:name="lt_pId393"/>
      <w:r w:rsidRPr="00B47884">
        <w:rPr>
          <w:lang w:val="es-ES"/>
        </w:rPr>
        <w:t>Entre otras actividades relacionad</w:t>
      </w:r>
      <w:r>
        <w:rPr>
          <w:lang w:val="es-ES"/>
        </w:rPr>
        <w:t>as con los residuos-e se cuentan las siguientes</w:t>
      </w:r>
      <w:r w:rsidR="007B3965" w:rsidRPr="00B47884">
        <w:rPr>
          <w:lang w:val="es-ES"/>
        </w:rPr>
        <w:t>:</w:t>
      </w:r>
      <w:bookmarkEnd w:id="173"/>
    </w:p>
    <w:p w14:paraId="1D1953EB" w14:textId="30B204DD" w:rsidR="007B3965" w:rsidRPr="00B47884" w:rsidRDefault="007B3965" w:rsidP="007B3965">
      <w:pPr>
        <w:pStyle w:val="enumlev1"/>
        <w:rPr>
          <w:lang w:val="es-ES"/>
        </w:rPr>
      </w:pPr>
      <w:bookmarkStart w:id="174" w:name="lt_pId394"/>
      <w:r w:rsidRPr="00B47884">
        <w:rPr>
          <w:lang w:val="es-ES"/>
        </w:rPr>
        <w:t>•</w:t>
      </w:r>
      <w:r w:rsidRPr="00B47884">
        <w:rPr>
          <w:lang w:val="es-ES"/>
        </w:rPr>
        <w:tab/>
      </w:r>
      <w:r w:rsidR="00B47884" w:rsidRPr="00B47884">
        <w:rPr>
          <w:lang w:val="es-ES"/>
        </w:rPr>
        <w:t>cursos de ciberaprendizaje, incluidos</w:t>
      </w:r>
      <w:r w:rsidRPr="00B47884">
        <w:rPr>
          <w:lang w:val="es-ES"/>
        </w:rPr>
        <w:t xml:space="preserve"> </w:t>
      </w:r>
      <w:hyperlink r:id="rId53" w:history="1">
        <w:r w:rsidRPr="00B47884">
          <w:rPr>
            <w:rStyle w:val="Hyperlink"/>
            <w:i/>
            <w:iCs/>
            <w:lang w:val="es-ES"/>
          </w:rPr>
          <w:t>E-waste Policy Development</w:t>
        </w:r>
      </w:hyperlink>
      <w:r w:rsidRPr="00B47884">
        <w:rPr>
          <w:lang w:val="es-ES"/>
        </w:rPr>
        <w:t xml:space="preserve"> (170 </w:t>
      </w:r>
      <w:r w:rsidR="00B47884" w:rsidRPr="00B47884">
        <w:rPr>
          <w:lang w:val="es-ES"/>
        </w:rPr>
        <w:t>inscritos en</w:t>
      </w:r>
      <w:r w:rsidR="005C1CFC">
        <w:rPr>
          <w:lang w:val="es-ES"/>
        </w:rPr>
        <w:t> </w:t>
      </w:r>
      <w:r w:rsidRPr="00B47884">
        <w:rPr>
          <w:lang w:val="es-ES"/>
        </w:rPr>
        <w:t xml:space="preserve">2022 </w:t>
      </w:r>
      <w:r w:rsidR="00B47884" w:rsidRPr="00B47884">
        <w:rPr>
          <w:lang w:val="es-ES"/>
        </w:rPr>
        <w:t>y</w:t>
      </w:r>
      <w:r w:rsidRPr="00B47884">
        <w:rPr>
          <w:lang w:val="es-ES"/>
        </w:rPr>
        <w:t xml:space="preserve"> 293 </w:t>
      </w:r>
      <w:r w:rsidR="00B47884" w:rsidRPr="00B47884">
        <w:rPr>
          <w:lang w:val="es-ES"/>
        </w:rPr>
        <w:t>inscritos en 2023 hasta la fecha</w:t>
      </w:r>
      <w:r w:rsidRPr="00B47884">
        <w:rPr>
          <w:lang w:val="es-ES"/>
        </w:rPr>
        <w:t>)</w:t>
      </w:r>
      <w:r w:rsidR="00B47884" w:rsidRPr="00B47884">
        <w:rPr>
          <w:lang w:val="es-ES"/>
        </w:rPr>
        <w:t xml:space="preserve"> </w:t>
      </w:r>
      <w:r w:rsidR="00B47884">
        <w:rPr>
          <w:lang w:val="es-ES"/>
        </w:rPr>
        <w:t>y</w:t>
      </w:r>
      <w:r w:rsidRPr="00B47884">
        <w:rPr>
          <w:lang w:val="es-ES"/>
        </w:rPr>
        <w:t xml:space="preserve"> </w:t>
      </w:r>
      <w:hyperlink r:id="rId54" w:history="1">
        <w:r w:rsidRPr="00B47884">
          <w:rPr>
            <w:rStyle w:val="Hyperlink"/>
            <w:i/>
            <w:iCs/>
            <w:lang w:val="es-ES"/>
          </w:rPr>
          <w:t>Deep Dive into the Extended Producer Responsibility</w:t>
        </w:r>
      </w:hyperlink>
      <w:r w:rsidRPr="005C1CFC">
        <w:t>,</w:t>
      </w:r>
      <w:r w:rsidRPr="00B47884">
        <w:rPr>
          <w:lang w:val="es-ES"/>
        </w:rPr>
        <w:t xml:space="preserve"> </w:t>
      </w:r>
      <w:r w:rsidR="00B47884">
        <w:rPr>
          <w:lang w:val="es-ES"/>
        </w:rPr>
        <w:t>preparado y abierto en</w:t>
      </w:r>
      <w:r w:rsidRPr="00B47884">
        <w:rPr>
          <w:lang w:val="es-ES"/>
        </w:rPr>
        <w:t xml:space="preserve"> 2023 (96 </w:t>
      </w:r>
      <w:r w:rsidR="00B47884">
        <w:rPr>
          <w:lang w:val="es-ES"/>
        </w:rPr>
        <w:t>inscritos</w:t>
      </w:r>
      <w:r w:rsidRPr="00B47884">
        <w:rPr>
          <w:lang w:val="es-ES"/>
        </w:rPr>
        <w:t>).</w:t>
      </w:r>
      <w:bookmarkEnd w:id="174"/>
    </w:p>
    <w:p w14:paraId="6FB52879" w14:textId="3A2CCB74" w:rsidR="007B3965" w:rsidRPr="00B47884" w:rsidRDefault="007B3965" w:rsidP="007B3965">
      <w:pPr>
        <w:pStyle w:val="enumlev1"/>
        <w:rPr>
          <w:lang w:val="es-ES"/>
        </w:rPr>
      </w:pPr>
      <w:bookmarkStart w:id="175" w:name="lt_pId395"/>
      <w:r w:rsidRPr="00B47884">
        <w:rPr>
          <w:lang w:val="es-ES"/>
        </w:rPr>
        <w:t>•</w:t>
      </w:r>
      <w:r w:rsidRPr="00B47884">
        <w:rPr>
          <w:lang w:val="es-ES"/>
        </w:rPr>
        <w:tab/>
        <w:t>Document</w:t>
      </w:r>
      <w:r w:rsidR="00B47884" w:rsidRPr="00B47884">
        <w:rPr>
          <w:lang w:val="es-ES"/>
        </w:rPr>
        <w:t>os y normas, incluidos un documento de reflexión</w:t>
      </w:r>
      <w:r w:rsidRPr="00B47884">
        <w:rPr>
          <w:lang w:val="es-ES"/>
        </w:rPr>
        <w:t xml:space="preserve"> – </w:t>
      </w:r>
      <w:hyperlink r:id="rId55" w:history="1">
        <w:r w:rsidRPr="00B47884">
          <w:rPr>
            <w:rStyle w:val="Hyperlink"/>
            <w:lang w:val="es-ES"/>
          </w:rPr>
          <w:t>Global and Complementary Actions for Electronics Extended Producer Responsibility</w:t>
        </w:r>
      </w:hyperlink>
      <w:r w:rsidR="00B47884" w:rsidRPr="005C1CFC">
        <w:t>,</w:t>
      </w:r>
      <w:r w:rsidRPr="00B47884">
        <w:rPr>
          <w:lang w:val="es-ES"/>
        </w:rPr>
        <w:t xml:space="preserve"> </w:t>
      </w:r>
      <w:r w:rsidR="00B47884" w:rsidRPr="00B47884">
        <w:rPr>
          <w:lang w:val="es-ES"/>
        </w:rPr>
        <w:t xml:space="preserve">una Guía para la </w:t>
      </w:r>
      <w:r w:rsidR="00B47884">
        <w:rPr>
          <w:lang w:val="es-ES"/>
        </w:rPr>
        <w:t>adquisición pública circular y sostenible de TIC, y una nueva norma sobre adquisición pública circular de tecnologías de la información y la comunicación</w:t>
      </w:r>
      <w:r w:rsidRPr="00B47884">
        <w:rPr>
          <w:lang w:val="es-ES"/>
        </w:rPr>
        <w:t>.</w:t>
      </w:r>
      <w:bookmarkEnd w:id="175"/>
    </w:p>
    <w:p w14:paraId="13DE9C73" w14:textId="5D34824A" w:rsidR="007B3965" w:rsidRPr="00E90366" w:rsidRDefault="007B3965" w:rsidP="007B3965">
      <w:pPr>
        <w:pStyle w:val="Headingb"/>
        <w:rPr>
          <w:lang w:val="es-ES"/>
        </w:rPr>
      </w:pPr>
      <w:r w:rsidRPr="00E90366">
        <w:rPr>
          <w:lang w:val="es-ES"/>
        </w:rPr>
        <w:lastRenderedPageBreak/>
        <w:t>Cambio climático y las TIC</w:t>
      </w:r>
    </w:p>
    <w:p w14:paraId="5E24B03B" w14:textId="0ED28FE5" w:rsidR="007B3965" w:rsidRPr="001C37FB" w:rsidRDefault="001C37FB" w:rsidP="005C1CFC">
      <w:pPr>
        <w:keepNext/>
        <w:keepLines/>
        <w:rPr>
          <w:lang w:val="es-ES"/>
        </w:rPr>
      </w:pPr>
      <w:bookmarkStart w:id="176" w:name="lt_pId397"/>
      <w:r w:rsidRPr="001C37FB">
        <w:rPr>
          <w:lang w:val="es-ES"/>
        </w:rPr>
        <w:t>En el marco de la COP27, celebrada en</w:t>
      </w:r>
      <w:r w:rsidR="007B3965" w:rsidRPr="001C37FB">
        <w:rPr>
          <w:lang w:val="es-ES"/>
        </w:rPr>
        <w:t xml:space="preserve"> Sharm el-Sheikh </w:t>
      </w:r>
      <w:r w:rsidR="00D827FE">
        <w:rPr>
          <w:lang w:val="es-ES"/>
        </w:rPr>
        <w:t>(</w:t>
      </w:r>
      <w:r w:rsidR="007B3965" w:rsidRPr="001C37FB">
        <w:rPr>
          <w:lang w:val="es-ES"/>
        </w:rPr>
        <w:t>Eg</w:t>
      </w:r>
      <w:r w:rsidRPr="001C37FB">
        <w:rPr>
          <w:lang w:val="es-ES"/>
        </w:rPr>
        <w:t>ipto</w:t>
      </w:r>
      <w:r w:rsidR="00D827FE">
        <w:rPr>
          <w:lang w:val="es-ES"/>
        </w:rPr>
        <w:t>)</w:t>
      </w:r>
      <w:r w:rsidRPr="001C37FB">
        <w:rPr>
          <w:lang w:val="es-ES"/>
        </w:rPr>
        <w:t xml:space="preserve">, la UIT llevó a cabo las siguientes actividades: una exposición sobre </w:t>
      </w:r>
      <w:r w:rsidR="00D827FE">
        <w:rPr>
          <w:lang w:val="es-ES"/>
        </w:rPr>
        <w:t>"</w:t>
      </w:r>
      <w:r w:rsidRPr="001C37FB">
        <w:rPr>
          <w:lang w:val="es-ES"/>
        </w:rPr>
        <w:t>Transformar la innovación digital en acción climática</w:t>
      </w:r>
      <w:r w:rsidR="005C1CFC">
        <w:rPr>
          <w:lang w:val="es-ES"/>
        </w:rPr>
        <w:t>"</w:t>
      </w:r>
      <w:r w:rsidRPr="001C37FB">
        <w:rPr>
          <w:lang w:val="es-ES"/>
        </w:rPr>
        <w:t xml:space="preserve">; cuatro </w:t>
      </w:r>
      <w:r w:rsidR="00D827FE">
        <w:rPr>
          <w:lang w:val="es-ES"/>
        </w:rPr>
        <w:t>"</w:t>
      </w:r>
      <w:r w:rsidRPr="001C37FB">
        <w:rPr>
          <w:lang w:val="es-ES"/>
        </w:rPr>
        <w:t>Aulas Climáticas</w:t>
      </w:r>
      <w:r w:rsidR="00D827FE">
        <w:rPr>
          <w:lang w:val="es-ES"/>
        </w:rPr>
        <w:t>"</w:t>
      </w:r>
      <w:r w:rsidRPr="001C37FB">
        <w:rPr>
          <w:lang w:val="es-ES"/>
        </w:rPr>
        <w:t xml:space="preserve"> de la Asociación para el </w:t>
      </w:r>
      <w:r w:rsidR="005C1CFC">
        <w:rPr>
          <w:lang w:val="es-ES"/>
        </w:rPr>
        <w:t>a</w:t>
      </w:r>
      <w:r w:rsidRPr="001C37FB">
        <w:rPr>
          <w:lang w:val="es-ES"/>
        </w:rPr>
        <w:t xml:space="preserve">prendizaje sobre el </w:t>
      </w:r>
      <w:r w:rsidR="005C1CFC">
        <w:rPr>
          <w:lang w:val="es-ES"/>
        </w:rPr>
        <w:t>c</w:t>
      </w:r>
      <w:r w:rsidRPr="001C37FB">
        <w:rPr>
          <w:lang w:val="es-ES"/>
        </w:rPr>
        <w:t xml:space="preserve">ambio </w:t>
      </w:r>
      <w:r w:rsidR="005C1CFC">
        <w:rPr>
          <w:lang w:val="es-ES"/>
        </w:rPr>
        <w:t>c</w:t>
      </w:r>
      <w:r w:rsidRPr="001C37FB">
        <w:rPr>
          <w:lang w:val="es-ES"/>
        </w:rPr>
        <w:t xml:space="preserve">limático de las Naciones Unidas; tres eventos paralelos, coorganizados con </w:t>
      </w:r>
      <w:r>
        <w:rPr>
          <w:lang w:val="es-ES"/>
        </w:rPr>
        <w:t>el Ministerio de Tecnología de la Información y Comunicaciones</w:t>
      </w:r>
      <w:r w:rsidR="007B3965" w:rsidRPr="001C37FB">
        <w:rPr>
          <w:lang w:val="es-ES"/>
        </w:rPr>
        <w:t xml:space="preserve"> (MCIT)</w:t>
      </w:r>
      <w:r w:rsidR="005C1CFC">
        <w:rPr>
          <w:lang w:val="es-ES"/>
        </w:rPr>
        <w:t xml:space="preserve"> </w:t>
      </w:r>
      <w:r>
        <w:rPr>
          <w:lang w:val="es-ES"/>
        </w:rPr>
        <w:t>de Egipto, y su presencia como orador invitado en una serie de eventos del pabellón del</w:t>
      </w:r>
      <w:r w:rsidR="007B3965" w:rsidRPr="001C37FB">
        <w:rPr>
          <w:lang w:val="es-ES"/>
        </w:rPr>
        <w:t xml:space="preserve"> MCIT.</w:t>
      </w:r>
      <w:bookmarkEnd w:id="176"/>
    </w:p>
    <w:p w14:paraId="4089BA13" w14:textId="3E0C4094" w:rsidR="007B3965" w:rsidRPr="001C37FB" w:rsidRDefault="001C37FB" w:rsidP="007B3965">
      <w:pPr>
        <w:rPr>
          <w:lang w:val="es-ES"/>
        </w:rPr>
      </w:pPr>
      <w:bookmarkStart w:id="177" w:name="lt_pId398"/>
      <w:r w:rsidRPr="001C37FB">
        <w:rPr>
          <w:lang w:val="es-ES"/>
        </w:rPr>
        <w:t>En octubre de</w:t>
      </w:r>
      <w:r w:rsidR="007B3965" w:rsidRPr="001C37FB">
        <w:rPr>
          <w:lang w:val="es-ES"/>
        </w:rPr>
        <w:t xml:space="preserve"> 2022</w:t>
      </w:r>
      <w:r w:rsidRPr="001C37FB">
        <w:rPr>
          <w:lang w:val="es-ES"/>
        </w:rPr>
        <w:t xml:space="preserve"> la UIT coorganizó el</w:t>
      </w:r>
      <w:r w:rsidR="007B3965" w:rsidRPr="001C37FB">
        <w:rPr>
          <w:lang w:val="es-ES"/>
        </w:rPr>
        <w:t xml:space="preserve"> </w:t>
      </w:r>
      <w:hyperlink r:id="rId56" w:history="1">
        <w:r w:rsidR="007B3965" w:rsidRPr="001C37FB">
          <w:rPr>
            <w:rStyle w:val="Hyperlink"/>
            <w:lang w:val="es-ES"/>
          </w:rPr>
          <w:t>14</w:t>
        </w:r>
        <w:r w:rsidRPr="001C37FB">
          <w:rPr>
            <w:rStyle w:val="Hyperlink"/>
            <w:lang w:val="es-ES"/>
          </w:rPr>
          <w:t>º Simposio sobre TIC, medioambiente, cambio climático y economía</w:t>
        </w:r>
        <w:r w:rsidR="007B3965" w:rsidRPr="001C37FB">
          <w:rPr>
            <w:rStyle w:val="Hyperlink"/>
            <w:lang w:val="es-ES"/>
          </w:rPr>
          <w:t xml:space="preserve"> </w:t>
        </w:r>
        <w:r>
          <w:rPr>
            <w:rStyle w:val="Hyperlink"/>
            <w:lang w:val="es-ES"/>
          </w:rPr>
          <w:t>c</w:t>
        </w:r>
        <w:r w:rsidR="007B3965" w:rsidRPr="001C37FB">
          <w:rPr>
            <w:rStyle w:val="Hyperlink"/>
            <w:lang w:val="es-ES"/>
          </w:rPr>
          <w:t>ircular</w:t>
        </w:r>
      </w:hyperlink>
      <w:r w:rsidR="007B3965" w:rsidRPr="001C37FB">
        <w:rPr>
          <w:lang w:val="es-ES"/>
        </w:rPr>
        <w:t xml:space="preserve"> </w:t>
      </w:r>
      <w:r>
        <w:rPr>
          <w:lang w:val="es-ES"/>
        </w:rPr>
        <w:t>e</w:t>
      </w:r>
      <w:r w:rsidR="007B3965" w:rsidRPr="001C37FB">
        <w:rPr>
          <w:lang w:val="es-ES"/>
        </w:rPr>
        <w:t>n Rom</w:t>
      </w:r>
      <w:r>
        <w:rPr>
          <w:lang w:val="es-ES"/>
        </w:rPr>
        <w:t>a</w:t>
      </w:r>
      <w:r w:rsidR="007B3965" w:rsidRPr="001C37FB">
        <w:rPr>
          <w:lang w:val="es-ES"/>
        </w:rPr>
        <w:t xml:space="preserve"> </w:t>
      </w:r>
      <w:r w:rsidR="00D827FE">
        <w:rPr>
          <w:lang w:val="es-ES"/>
        </w:rPr>
        <w:t>(</w:t>
      </w:r>
      <w:r w:rsidR="007B3965" w:rsidRPr="001C37FB">
        <w:rPr>
          <w:lang w:val="es-ES"/>
        </w:rPr>
        <w:t>Ital</w:t>
      </w:r>
      <w:r>
        <w:rPr>
          <w:lang w:val="es-ES"/>
        </w:rPr>
        <w:t>ia</w:t>
      </w:r>
      <w:r w:rsidR="00D827FE">
        <w:rPr>
          <w:lang w:val="es-ES"/>
        </w:rPr>
        <w:t>)</w:t>
      </w:r>
      <w:r>
        <w:rPr>
          <w:lang w:val="es-ES"/>
        </w:rPr>
        <w:t>, que estuvo centrado en la transformación digital sostenible y el papel de las TIC y las tecnologías digitales para lograr el cero neto de emisiones de carbono</w:t>
      </w:r>
      <w:r w:rsidR="007B3965" w:rsidRPr="001C37FB">
        <w:rPr>
          <w:lang w:val="es-ES"/>
        </w:rPr>
        <w:t>.</w:t>
      </w:r>
      <w:bookmarkEnd w:id="177"/>
    </w:p>
    <w:p w14:paraId="7EB4414B" w14:textId="5C97DD2C" w:rsidR="007B3965" w:rsidRPr="001C37FB" w:rsidRDefault="001C37FB" w:rsidP="00DC3DD2">
      <w:pPr>
        <w:rPr>
          <w:lang w:val="es-ES"/>
        </w:rPr>
      </w:pPr>
      <w:bookmarkStart w:id="178" w:name="lt_pId399"/>
      <w:r w:rsidRPr="001C37FB">
        <w:rPr>
          <w:lang w:val="es-ES"/>
        </w:rPr>
        <w:t xml:space="preserve">En </w:t>
      </w:r>
      <w:hyperlink r:id="rId57" w:history="1">
        <w:r w:rsidR="00DC3DD2" w:rsidRPr="005C1CFC">
          <w:rPr>
            <w:rStyle w:val="Hyperlink"/>
            <w:lang w:val="es-ES"/>
          </w:rPr>
          <w:t xml:space="preserve">Greening Digital Companies: </w:t>
        </w:r>
        <w:r w:rsidR="007B3965" w:rsidRPr="005C1CFC">
          <w:rPr>
            <w:rStyle w:val="Hyperlink"/>
            <w:lang w:val="es-ES"/>
          </w:rPr>
          <w:t>Monitoring Emissions and Climate Commitments</w:t>
        </w:r>
      </w:hyperlink>
      <w:r w:rsidR="007B3965" w:rsidRPr="001C37FB">
        <w:rPr>
          <w:lang w:val="es-ES"/>
        </w:rPr>
        <w:t xml:space="preserve">, </w:t>
      </w:r>
      <w:r w:rsidRPr="001C37FB">
        <w:rPr>
          <w:lang w:val="es-ES"/>
        </w:rPr>
        <w:t>cuyos autores son la UIT y la</w:t>
      </w:r>
      <w:r w:rsidR="007B3965" w:rsidRPr="001C37FB">
        <w:rPr>
          <w:lang w:val="es-ES"/>
        </w:rPr>
        <w:t xml:space="preserve"> World Benchmarking Alliance</w:t>
      </w:r>
      <w:r w:rsidRPr="001C37FB">
        <w:rPr>
          <w:lang w:val="es-ES"/>
        </w:rPr>
        <w:t>, se documentan las emisiones y el uso energético de las 150 principales empresas tecnológicas de</w:t>
      </w:r>
      <w:r>
        <w:rPr>
          <w:lang w:val="es-ES"/>
        </w:rPr>
        <w:t xml:space="preserve">l mundo. </w:t>
      </w:r>
      <w:r w:rsidRPr="001C37FB">
        <w:rPr>
          <w:lang w:val="es-ES"/>
        </w:rPr>
        <w:t>El informe se presentó en dos</w:t>
      </w:r>
      <w:bookmarkStart w:id="179" w:name="lt_pId400"/>
      <w:bookmarkEnd w:id="178"/>
      <w:r w:rsidR="007B3965" w:rsidRPr="001C37FB">
        <w:rPr>
          <w:lang w:val="es-ES"/>
        </w:rPr>
        <w:t xml:space="preserve"> </w:t>
      </w:r>
      <w:hyperlink r:id="rId58" w:history="1">
        <w:r w:rsidRPr="001C37FB">
          <w:rPr>
            <w:rStyle w:val="Hyperlink"/>
            <w:lang w:val="es-ES"/>
          </w:rPr>
          <w:t>seminarios web</w:t>
        </w:r>
      </w:hyperlink>
      <w:bookmarkEnd w:id="179"/>
      <w:r w:rsidRPr="00DC3DD2">
        <w:t xml:space="preserve"> </w:t>
      </w:r>
      <w:r w:rsidRPr="001C37FB">
        <w:rPr>
          <w:rStyle w:val="Hyperlink"/>
          <w:color w:val="auto"/>
          <w:u w:val="none"/>
          <w:lang w:val="es-ES"/>
        </w:rPr>
        <w:t>en línea</w:t>
      </w:r>
    </w:p>
    <w:p w14:paraId="6439C4A4" w14:textId="565E1570" w:rsidR="007B3965" w:rsidRPr="001C37FB" w:rsidRDefault="001C37FB" w:rsidP="007B3965">
      <w:pPr>
        <w:rPr>
          <w:lang w:val="es-ES"/>
        </w:rPr>
      </w:pPr>
      <w:bookmarkStart w:id="180" w:name="lt_pId401"/>
      <w:r w:rsidRPr="001C37FB">
        <w:rPr>
          <w:lang w:val="es-ES"/>
        </w:rPr>
        <w:t xml:space="preserve">En diciembre de 2022 el Comité de Coordinación aprobó la </w:t>
      </w:r>
      <w:r>
        <w:rPr>
          <w:lang w:val="es-ES"/>
        </w:rPr>
        <w:t xml:space="preserve">primera política de sostenibilidad medioambiental de la UIT. </w:t>
      </w:r>
      <w:r w:rsidRPr="001C37FB">
        <w:rPr>
          <w:lang w:val="es-ES"/>
        </w:rPr>
        <w:t>De acuerdo con el informe</w:t>
      </w:r>
      <w:bookmarkStart w:id="181" w:name="lt_pId402"/>
      <w:bookmarkEnd w:id="180"/>
      <w:r w:rsidR="007B3965" w:rsidRPr="001C37FB">
        <w:rPr>
          <w:lang w:val="es-ES"/>
        </w:rPr>
        <w:t xml:space="preserve"> </w:t>
      </w:r>
      <w:hyperlink r:id="rId59" w:history="1">
        <w:r w:rsidR="007B3965" w:rsidRPr="001C37FB">
          <w:rPr>
            <w:rStyle w:val="Hyperlink"/>
            <w:lang w:val="es-ES"/>
          </w:rPr>
          <w:t>Greening the Blue Report 2022</w:t>
        </w:r>
      </w:hyperlink>
      <w:r w:rsidR="007B3965" w:rsidRPr="001C37FB">
        <w:rPr>
          <w:lang w:val="es-ES"/>
        </w:rPr>
        <w:t>, bas</w:t>
      </w:r>
      <w:r w:rsidRPr="001C37FB">
        <w:rPr>
          <w:lang w:val="es-ES"/>
        </w:rPr>
        <w:t xml:space="preserve">ado en datos de 2021, las emisiones de </w:t>
      </w:r>
      <w:r>
        <w:rPr>
          <w:lang w:val="es-ES"/>
        </w:rPr>
        <w:t>GEI de la UIT se redujeron notablemente, al haber cesado los viajes oficiales a causa de</w:t>
      </w:r>
      <w:r w:rsidR="00D827FE">
        <w:rPr>
          <w:lang w:val="es-ES"/>
        </w:rPr>
        <w:t xml:space="preserve"> </w:t>
      </w:r>
      <w:r>
        <w:rPr>
          <w:lang w:val="es-ES"/>
        </w:rPr>
        <w:t>l</w:t>
      </w:r>
      <w:r w:rsidR="00D827FE">
        <w:rPr>
          <w:lang w:val="es-ES"/>
        </w:rPr>
        <w:t>a</w:t>
      </w:r>
      <w:r w:rsidR="007B3965" w:rsidRPr="001C37FB">
        <w:rPr>
          <w:lang w:val="es-ES"/>
        </w:rPr>
        <w:t xml:space="preserve"> COVID-19.</w:t>
      </w:r>
      <w:bookmarkEnd w:id="181"/>
      <w:r w:rsidR="007B3965" w:rsidRPr="001C37FB">
        <w:rPr>
          <w:lang w:val="es-ES"/>
        </w:rPr>
        <w:t xml:space="preserve"> </w:t>
      </w:r>
      <w:bookmarkStart w:id="182" w:name="lt_pId403"/>
      <w:r w:rsidRPr="001C37FB">
        <w:rPr>
          <w:lang w:val="es-ES"/>
        </w:rPr>
        <w:t>Puede encontrarse más información sobre los esfuerzos de la UIT por reducir su</w:t>
      </w:r>
      <w:r>
        <w:rPr>
          <w:lang w:val="es-ES"/>
        </w:rPr>
        <w:t xml:space="preserve"> huella medioambiental en la</w:t>
      </w:r>
      <w:r w:rsidR="007B3965" w:rsidRPr="001C37FB">
        <w:rPr>
          <w:lang w:val="es-ES"/>
        </w:rPr>
        <w:t xml:space="preserve"> </w:t>
      </w:r>
      <w:hyperlink r:id="rId60" w:history="1">
        <w:r w:rsidR="005B1F3C">
          <w:rPr>
            <w:rStyle w:val="Hyperlink"/>
            <w:lang w:val="es-ES"/>
          </w:rPr>
          <w:t>página de la UIT sobre Greening the Blue</w:t>
        </w:r>
      </w:hyperlink>
      <w:r w:rsidR="007B3965" w:rsidRPr="001C37FB">
        <w:rPr>
          <w:lang w:val="es-ES"/>
        </w:rPr>
        <w:t>.</w:t>
      </w:r>
      <w:bookmarkEnd w:id="182"/>
    </w:p>
    <w:p w14:paraId="1739C516" w14:textId="11FCF63B" w:rsidR="007B3965" w:rsidRPr="00E90366" w:rsidRDefault="005B1F3C" w:rsidP="007B3965">
      <w:pPr>
        <w:rPr>
          <w:lang w:val="es-ES"/>
        </w:rPr>
      </w:pPr>
      <w:bookmarkStart w:id="183" w:name="lt_pId404"/>
      <w:r w:rsidRPr="00E90366">
        <w:rPr>
          <w:lang w:val="es-ES"/>
        </w:rPr>
        <w:t>Además, la UIT</w:t>
      </w:r>
      <w:r w:rsidR="007B3965" w:rsidRPr="00E90366">
        <w:rPr>
          <w:lang w:val="es-ES"/>
        </w:rPr>
        <w:t>:</w:t>
      </w:r>
      <w:bookmarkEnd w:id="183"/>
    </w:p>
    <w:p w14:paraId="1E4A99FC" w14:textId="08E39CC4" w:rsidR="007B3965" w:rsidRPr="005B1F3C" w:rsidRDefault="007B3965" w:rsidP="007B3965">
      <w:pPr>
        <w:pStyle w:val="enumlev1"/>
        <w:rPr>
          <w:lang w:val="es-ES"/>
        </w:rPr>
      </w:pPr>
      <w:bookmarkStart w:id="184" w:name="lt_pId405"/>
      <w:r w:rsidRPr="005B1F3C">
        <w:rPr>
          <w:lang w:val="es-ES"/>
        </w:rPr>
        <w:t>•</w:t>
      </w:r>
      <w:r w:rsidRPr="005B1F3C">
        <w:rPr>
          <w:lang w:val="es-ES"/>
        </w:rPr>
        <w:tab/>
      </w:r>
      <w:r w:rsidR="005B1F3C" w:rsidRPr="005B1F3C">
        <w:rPr>
          <w:lang w:val="es-ES"/>
        </w:rPr>
        <w:t xml:space="preserve">elabora constantemente normas para la eficiencia energética de los equipos 5G y la especificación de </w:t>
      </w:r>
      <w:r w:rsidR="005B1F3C">
        <w:rPr>
          <w:lang w:val="es-ES"/>
        </w:rPr>
        <w:t>la infraestructura de centros de datos periféricos</w:t>
      </w:r>
      <w:bookmarkEnd w:id="184"/>
      <w:r w:rsidR="005C1CFC">
        <w:rPr>
          <w:lang w:val="es-ES"/>
        </w:rPr>
        <w:t>;</w:t>
      </w:r>
    </w:p>
    <w:p w14:paraId="2F022CD8" w14:textId="1F01CCD8" w:rsidR="007B3965" w:rsidRDefault="007B3965" w:rsidP="007B3965">
      <w:pPr>
        <w:pStyle w:val="enumlev1"/>
        <w:rPr>
          <w:lang w:val="es-ES"/>
        </w:rPr>
      </w:pPr>
      <w:bookmarkStart w:id="185" w:name="lt_pId406"/>
      <w:r w:rsidRPr="005B1F3C">
        <w:rPr>
          <w:lang w:val="es-ES"/>
        </w:rPr>
        <w:t>•</w:t>
      </w:r>
      <w:r w:rsidRPr="005B1F3C">
        <w:rPr>
          <w:lang w:val="es-ES"/>
        </w:rPr>
        <w:tab/>
      </w:r>
      <w:r w:rsidR="005B1F3C" w:rsidRPr="005B1F3C">
        <w:rPr>
          <w:lang w:val="es-ES"/>
        </w:rPr>
        <w:t>define las medidas necesarias para evaluar</w:t>
      </w:r>
      <w:r w:rsidRPr="005B1F3C">
        <w:rPr>
          <w:lang w:val="es-ES"/>
        </w:rPr>
        <w:t xml:space="preserve"> </w:t>
      </w:r>
      <w:hyperlink r:id="rId61" w:history="1">
        <w:r w:rsidR="005B1F3C" w:rsidRPr="005B1F3C">
          <w:rPr>
            <w:rStyle w:val="Hyperlink"/>
            <w:lang w:val="es-ES"/>
          </w:rPr>
          <w:t>el impacto medioambiental de los productos de TIC falsificados</w:t>
        </w:r>
      </w:hyperlink>
      <w:r w:rsidRPr="005B1F3C">
        <w:rPr>
          <w:lang w:val="es-ES"/>
        </w:rPr>
        <w:t xml:space="preserve"> </w:t>
      </w:r>
      <w:r w:rsidR="005B1F3C">
        <w:rPr>
          <w:lang w:val="es-ES"/>
        </w:rPr>
        <w:t>y fomenta la sensibilización al respecto</w:t>
      </w:r>
      <w:r w:rsidRPr="005B1F3C">
        <w:rPr>
          <w:lang w:val="es-ES"/>
        </w:rPr>
        <w:t>.</w:t>
      </w:r>
      <w:bookmarkEnd w:id="185"/>
    </w:p>
    <w:p w14:paraId="47351736" w14:textId="15C4A969" w:rsidR="00101703" w:rsidRDefault="00101703" w:rsidP="00D827FE">
      <w:pPr>
        <w:rPr>
          <w:lang w:val="es-ES"/>
        </w:rPr>
      </w:pPr>
      <w:r w:rsidRPr="00101703">
        <w:rPr>
          <w:lang w:val="es-ES"/>
        </w:rPr>
        <w:t>La próxima conferencia de las Naciones Unidas sobre el clima, la COP28, ofrece una excelente oportunidad para mostrar y ampliar la acción digital sobre el clima.</w:t>
      </w:r>
    </w:p>
    <w:p w14:paraId="23444062" w14:textId="77777777" w:rsidR="00101703" w:rsidRDefault="00101703" w:rsidP="00D827FE">
      <w:pPr>
        <w:rPr>
          <w:lang w:val="es-ES"/>
        </w:rPr>
      </w:pPr>
      <w:r w:rsidRPr="00101703">
        <w:rPr>
          <w:lang w:val="es-ES"/>
        </w:rPr>
        <w:t>La Unión Internacional de Telecomunicaciones (UIT), junto con socios de las Naciones Unidas, gobiernos, empresas y la sociedad civil, convocará el tema de la Acción Digital Verde en la COP28 para:</w:t>
      </w:r>
    </w:p>
    <w:p w14:paraId="5A45B405" w14:textId="0E7F2E26" w:rsidR="00101703" w:rsidRDefault="00EE05F7" w:rsidP="007B3965">
      <w:pPr>
        <w:pStyle w:val="enumlev1"/>
        <w:rPr>
          <w:lang w:val="es-ES"/>
        </w:rPr>
      </w:pPr>
      <w:r w:rsidRPr="00EE05F7">
        <w:rPr>
          <w:lang w:val="es-ES"/>
        </w:rPr>
        <w:t>•</w:t>
      </w:r>
      <w:r w:rsidR="00D827FE">
        <w:rPr>
          <w:lang w:val="es-ES"/>
        </w:rPr>
        <w:tab/>
      </w:r>
      <w:r w:rsidR="00604AAF">
        <w:rPr>
          <w:lang w:val="es-ES"/>
        </w:rPr>
        <w:t>e</w:t>
      </w:r>
      <w:r w:rsidR="00101703" w:rsidRPr="00101703">
        <w:rPr>
          <w:lang w:val="es-ES"/>
        </w:rPr>
        <w:t>xaminar el papel clave de los datos y las tecnologías digitales para acelerar el progreso en los compromisos climáticos</w:t>
      </w:r>
      <w:r w:rsidR="00604AAF">
        <w:rPr>
          <w:lang w:val="es-ES"/>
        </w:rPr>
        <w:t>;</w:t>
      </w:r>
    </w:p>
    <w:p w14:paraId="18FA4A38" w14:textId="466FB57D" w:rsidR="00101703" w:rsidRDefault="00EE05F7" w:rsidP="007B3965">
      <w:pPr>
        <w:pStyle w:val="enumlev1"/>
        <w:rPr>
          <w:lang w:val="es-ES"/>
        </w:rPr>
      </w:pPr>
      <w:r w:rsidRPr="00EE05F7">
        <w:rPr>
          <w:lang w:val="es-ES"/>
        </w:rPr>
        <w:t>•</w:t>
      </w:r>
      <w:r w:rsidR="00D827FE">
        <w:rPr>
          <w:lang w:val="es-ES"/>
        </w:rPr>
        <w:tab/>
      </w:r>
      <w:r w:rsidR="00604AAF">
        <w:rPr>
          <w:lang w:val="es-ES"/>
        </w:rPr>
        <w:t>m</w:t>
      </w:r>
      <w:r w:rsidR="00101703" w:rsidRPr="00101703">
        <w:rPr>
          <w:lang w:val="es-ES"/>
        </w:rPr>
        <w:t>ovilizar una acción audaz para promover las transiciones verdes y digitales entre los gobiernos, las empresas y la sociedad civil y otros, incluso a través de la Coalición Digital Partner2Connect</w:t>
      </w:r>
      <w:r w:rsidR="00604AAF">
        <w:rPr>
          <w:lang w:val="es-ES"/>
        </w:rPr>
        <w:t>;</w:t>
      </w:r>
    </w:p>
    <w:p w14:paraId="2A0FEF6A" w14:textId="32CE1629" w:rsidR="00101703" w:rsidRDefault="00EE05F7" w:rsidP="007B3965">
      <w:pPr>
        <w:pStyle w:val="enumlev1"/>
        <w:rPr>
          <w:lang w:val="es-ES"/>
        </w:rPr>
      </w:pPr>
      <w:r w:rsidRPr="00EE05F7">
        <w:rPr>
          <w:lang w:val="es-ES"/>
        </w:rPr>
        <w:t>•</w:t>
      </w:r>
      <w:r w:rsidR="00D827FE">
        <w:rPr>
          <w:lang w:val="es-ES"/>
        </w:rPr>
        <w:tab/>
      </w:r>
      <w:r w:rsidR="00604AAF">
        <w:rPr>
          <w:lang w:val="es-ES"/>
        </w:rPr>
        <w:t>c</w:t>
      </w:r>
      <w:r w:rsidR="00101703" w:rsidRPr="00101703">
        <w:rPr>
          <w:lang w:val="es-ES"/>
        </w:rPr>
        <w:t>atalizar oportunidades para asociaciones y una coordinación más amplia con los principales mecanismos existentes, como la Asociación de Marrakech, la Cooperación Mundial sobre Normas, el movimiento Digital con Propósito o la iniciativa Alerta Temprana para Tod</w:t>
      </w:r>
      <w:r w:rsidR="00D25E15">
        <w:rPr>
          <w:lang w:val="es-ES"/>
        </w:rPr>
        <w:t>a</w:t>
      </w:r>
      <w:r w:rsidR="00101703" w:rsidRPr="00101703">
        <w:rPr>
          <w:lang w:val="es-ES"/>
        </w:rPr>
        <w:t>s</w:t>
      </w:r>
      <w:r w:rsidR="00D25E15">
        <w:rPr>
          <w:lang w:val="es-ES"/>
        </w:rPr>
        <w:t xml:space="preserve"> las Personas</w:t>
      </w:r>
      <w:r w:rsidR="00101703" w:rsidRPr="00101703">
        <w:rPr>
          <w:lang w:val="es-ES"/>
        </w:rPr>
        <w:t xml:space="preserve"> de las Naciones Unidas</w:t>
      </w:r>
      <w:r w:rsidR="00101703">
        <w:rPr>
          <w:lang w:val="es-ES"/>
        </w:rPr>
        <w:t>.</w:t>
      </w:r>
    </w:p>
    <w:p w14:paraId="0D9F7EDF" w14:textId="6C2329BD" w:rsidR="00101703" w:rsidRDefault="00101703" w:rsidP="00D25E15">
      <w:pPr>
        <w:keepNext/>
        <w:keepLines/>
        <w:rPr>
          <w:lang w:val="es-ES"/>
        </w:rPr>
      </w:pPr>
      <w:r w:rsidRPr="00101703">
        <w:rPr>
          <w:lang w:val="es-ES"/>
        </w:rPr>
        <w:lastRenderedPageBreak/>
        <w:t>Las tecnologías de la información y la comunicación (TIC) desempeñan un papel crucial en la vigilancia del clima, la adaptación al cambio climático y los sistemas de alerta temprana, así como en las medidas de mitigación, como el aumento de la eficiencia energética, el apoyo a las redes ecológicas y la aceleración del desarrollo de economías circulares a lo largo de la cadena de valor. Al mismo tiempo, la rápida adopción de datos y dispositivos aumenta el consumo de energía, las emisiones del sector de las TIC, los materiales utilizados y los residuos electrónicos en todo el mundo.</w:t>
      </w:r>
    </w:p>
    <w:p w14:paraId="4A6BA05D" w14:textId="1C053518" w:rsidR="00101703" w:rsidRDefault="00101703" w:rsidP="00D827FE">
      <w:pPr>
        <w:rPr>
          <w:lang w:val="es-ES"/>
        </w:rPr>
      </w:pPr>
      <w:r w:rsidRPr="00101703">
        <w:rPr>
          <w:lang w:val="es-ES"/>
        </w:rPr>
        <w:t>La transformación digital mundial debe ir de la mano del cambio hacia soluciones energéticas ecológicas y una economía circular.</w:t>
      </w:r>
    </w:p>
    <w:p w14:paraId="7A38CCFB" w14:textId="1383FC1C" w:rsidR="00101703" w:rsidRPr="005B1F3C" w:rsidRDefault="00101703" w:rsidP="00D827FE">
      <w:pPr>
        <w:rPr>
          <w:lang w:val="es-ES"/>
        </w:rPr>
      </w:pPr>
      <w:r w:rsidRPr="00101703">
        <w:rPr>
          <w:lang w:val="es-ES"/>
        </w:rPr>
        <w:t>La COP28 es una oportunidad para conectar las industrias tecnológicas con los gobiernos y la sociedad civil, especialmente con la Conferencia Mundial de Radiocomunicaciones (CMR-23) de la UIT, que se celebra en la misma ciudad anfitriona, Dub</w:t>
      </w:r>
      <w:r>
        <w:rPr>
          <w:lang w:val="es-ES"/>
        </w:rPr>
        <w:t>á</w:t>
      </w:r>
      <w:r w:rsidRPr="00101703">
        <w:rPr>
          <w:lang w:val="es-ES"/>
        </w:rPr>
        <w:t>i (EAU), al mismo tiempo</w:t>
      </w:r>
      <w:r>
        <w:rPr>
          <w:lang w:val="es-ES"/>
        </w:rPr>
        <w:t>.</w:t>
      </w:r>
    </w:p>
    <w:p w14:paraId="7226F577" w14:textId="77777777" w:rsidR="00EE4E28" w:rsidRPr="00EE4E28" w:rsidRDefault="00EE4E28" w:rsidP="00EE4E28">
      <w:pPr>
        <w:pStyle w:val="Headingb"/>
        <w:ind w:left="0" w:firstLine="0"/>
        <w:rPr>
          <w:lang w:val="es-ES"/>
        </w:rPr>
      </w:pPr>
      <w:r w:rsidRPr="00D25E15">
        <w:rPr>
          <w:lang w:val="es-ES"/>
        </w:rPr>
        <w:t>TIC: reducción del riesgo, mejora de las medidas de respuesta frente a situaciones de crisis, alertas tempranas y telecomunicaciones de emergencia</w:t>
      </w:r>
    </w:p>
    <w:p w14:paraId="7EA27C7E" w14:textId="3F983732" w:rsidR="009A13A1" w:rsidRPr="00565706" w:rsidRDefault="00365A7E" w:rsidP="009A13A1">
      <w:pPr>
        <w:rPr>
          <w:lang w:val="es-ES"/>
        </w:rPr>
      </w:pPr>
      <w:bookmarkStart w:id="186" w:name="lt_pId408"/>
      <w:r w:rsidRPr="00565706">
        <w:rPr>
          <w:lang w:val="es-ES"/>
        </w:rPr>
        <w:t>El UIT</w:t>
      </w:r>
      <w:r w:rsidR="009A13A1" w:rsidRPr="00565706">
        <w:rPr>
          <w:lang w:val="es-ES"/>
        </w:rPr>
        <w:t>-D ha</w:t>
      </w:r>
      <w:r w:rsidRPr="00565706">
        <w:rPr>
          <w:lang w:val="es-ES"/>
        </w:rPr>
        <w:t xml:space="preserve"> prestado asistencia a un total de 28 países para identificar sus principales prioridades de gestión de catástrofes</w:t>
      </w:r>
      <w:r w:rsidR="00565706" w:rsidRPr="00565706">
        <w:rPr>
          <w:lang w:val="es-ES"/>
        </w:rPr>
        <w:t xml:space="preserve"> mediante el establecimiento de</w:t>
      </w:r>
      <w:r w:rsidR="00565706">
        <w:rPr>
          <w:lang w:val="es-ES"/>
        </w:rPr>
        <w:t xml:space="preserve"> los</w:t>
      </w:r>
      <w:r w:rsidR="009A13A1" w:rsidRPr="00565706">
        <w:rPr>
          <w:lang w:val="es-ES"/>
        </w:rPr>
        <w:t xml:space="preserve"> </w:t>
      </w:r>
      <w:hyperlink r:id="rId62" w:history="1">
        <w:r w:rsidR="00604AAF">
          <w:rPr>
            <w:rStyle w:val="Hyperlink"/>
            <w:lang w:val="es-ES"/>
          </w:rPr>
          <w:t>Planes nacionales de telecomunicaciones de emergencia (PNTE)</w:t>
        </w:r>
      </w:hyperlink>
      <w:r w:rsidR="009A13A1" w:rsidRPr="00565706">
        <w:rPr>
          <w:lang w:val="es-ES"/>
        </w:rPr>
        <w:t xml:space="preserve"> </w:t>
      </w:r>
      <w:r w:rsidR="00565706">
        <w:rPr>
          <w:lang w:val="es-ES"/>
        </w:rPr>
        <w:t>de la Mancomunidad de</w:t>
      </w:r>
      <w:r w:rsidR="009A13A1" w:rsidRPr="00565706">
        <w:rPr>
          <w:lang w:val="es-ES"/>
        </w:rPr>
        <w:t xml:space="preserve"> Dominica, Fiji, Gr</w:t>
      </w:r>
      <w:r w:rsidR="00565706">
        <w:rPr>
          <w:lang w:val="es-ES"/>
        </w:rPr>
        <w:t>a</w:t>
      </w:r>
      <w:r w:rsidR="009A13A1" w:rsidRPr="00565706">
        <w:rPr>
          <w:lang w:val="es-ES"/>
        </w:rPr>
        <w:t>nada, Kiribati</w:t>
      </w:r>
      <w:r w:rsidR="00565706">
        <w:rPr>
          <w:lang w:val="es-ES"/>
        </w:rPr>
        <w:t xml:space="preserve"> y</w:t>
      </w:r>
      <w:r w:rsidR="009A13A1" w:rsidRPr="00565706">
        <w:rPr>
          <w:lang w:val="es-ES"/>
        </w:rPr>
        <w:t xml:space="preserve"> Mongolia</w:t>
      </w:r>
      <w:r w:rsidR="00565706">
        <w:rPr>
          <w:lang w:val="es-ES"/>
        </w:rPr>
        <w:t>, y ayudando a</w:t>
      </w:r>
      <w:r w:rsidR="009A13A1" w:rsidRPr="00565706">
        <w:rPr>
          <w:lang w:val="es-ES"/>
        </w:rPr>
        <w:t xml:space="preserve"> Ecuador, Iraq, Malawi, Nepal, Palestin</w:t>
      </w:r>
      <w:r w:rsidR="00565706">
        <w:rPr>
          <w:lang w:val="es-ES"/>
        </w:rPr>
        <w:t>a</w:t>
      </w:r>
      <w:r w:rsidR="009A13A1" w:rsidRPr="00565706">
        <w:rPr>
          <w:lang w:val="es-ES"/>
        </w:rPr>
        <w:t>, Paraguay, Per</w:t>
      </w:r>
      <w:r w:rsidR="00565706">
        <w:rPr>
          <w:lang w:val="es-ES"/>
        </w:rPr>
        <w:t>ú</w:t>
      </w:r>
      <w:r w:rsidR="009A13A1" w:rsidRPr="00565706">
        <w:rPr>
          <w:lang w:val="es-ES"/>
        </w:rPr>
        <w:t>, Sa</w:t>
      </w:r>
      <w:r w:rsidR="00565706">
        <w:rPr>
          <w:lang w:val="es-ES"/>
        </w:rPr>
        <w:t>nta</w:t>
      </w:r>
      <w:r w:rsidR="009A13A1" w:rsidRPr="00565706">
        <w:rPr>
          <w:lang w:val="es-ES"/>
        </w:rPr>
        <w:t xml:space="preserve"> Luc</w:t>
      </w:r>
      <w:r w:rsidR="00565706">
        <w:rPr>
          <w:lang w:val="es-ES"/>
        </w:rPr>
        <w:t>í</w:t>
      </w:r>
      <w:r w:rsidR="009A13A1" w:rsidRPr="00565706">
        <w:rPr>
          <w:lang w:val="es-ES"/>
        </w:rPr>
        <w:t xml:space="preserve">a, San Kitts </w:t>
      </w:r>
      <w:r w:rsidR="00565706">
        <w:rPr>
          <w:lang w:val="es-ES"/>
        </w:rPr>
        <w:t>y</w:t>
      </w:r>
      <w:r w:rsidR="009A13A1" w:rsidRPr="00565706">
        <w:rPr>
          <w:lang w:val="es-ES"/>
        </w:rPr>
        <w:t xml:space="preserve"> Nevis, </w:t>
      </w:r>
      <w:r w:rsidR="00565706">
        <w:rPr>
          <w:lang w:val="es-ES"/>
        </w:rPr>
        <w:t xml:space="preserve">Islas </w:t>
      </w:r>
      <w:r w:rsidR="009A13A1" w:rsidRPr="00565706">
        <w:rPr>
          <w:lang w:val="es-ES"/>
        </w:rPr>
        <w:t>S</w:t>
      </w:r>
      <w:r w:rsidR="00565706">
        <w:rPr>
          <w:lang w:val="es-ES"/>
        </w:rPr>
        <w:t>a</w:t>
      </w:r>
      <w:r w:rsidR="009A13A1" w:rsidRPr="00565706">
        <w:rPr>
          <w:lang w:val="es-ES"/>
        </w:rPr>
        <w:t>lom</w:t>
      </w:r>
      <w:r w:rsidR="00565706">
        <w:rPr>
          <w:lang w:val="es-ES"/>
        </w:rPr>
        <w:t>ó</w:t>
      </w:r>
      <w:r w:rsidR="009A13A1" w:rsidRPr="00565706">
        <w:rPr>
          <w:lang w:val="es-ES"/>
        </w:rPr>
        <w:t>n, Somalia, Sud</w:t>
      </w:r>
      <w:r w:rsidR="00565706">
        <w:rPr>
          <w:lang w:val="es-ES"/>
        </w:rPr>
        <w:t>á</w:t>
      </w:r>
      <w:r w:rsidR="009A13A1" w:rsidRPr="00565706">
        <w:rPr>
          <w:lang w:val="es-ES"/>
        </w:rPr>
        <w:t>n</w:t>
      </w:r>
      <w:r w:rsidR="00565706">
        <w:rPr>
          <w:lang w:val="es-ES"/>
        </w:rPr>
        <w:t xml:space="preserve"> y</w:t>
      </w:r>
      <w:r w:rsidR="009A13A1" w:rsidRPr="00565706">
        <w:rPr>
          <w:lang w:val="es-ES"/>
        </w:rPr>
        <w:t xml:space="preserve"> Tonga </w:t>
      </w:r>
      <w:r w:rsidR="00565706">
        <w:rPr>
          <w:lang w:val="es-ES"/>
        </w:rPr>
        <w:t xml:space="preserve">a elaborar sus PNTE. </w:t>
      </w:r>
      <w:r w:rsidR="00565706" w:rsidRPr="00565706">
        <w:rPr>
          <w:lang w:val="es-ES"/>
        </w:rPr>
        <w:t>El UIT-D ha preparado una</w:t>
      </w:r>
      <w:bookmarkStart w:id="187" w:name="lt_pId409"/>
      <w:bookmarkEnd w:id="186"/>
      <w:r w:rsidR="009A13A1" w:rsidRPr="00565706">
        <w:rPr>
          <w:lang w:val="es-ES"/>
        </w:rPr>
        <w:t xml:space="preserve"> </w:t>
      </w:r>
      <w:hyperlink r:id="rId63" w:history="1">
        <w:r w:rsidR="00565706" w:rsidRPr="00565706">
          <w:rPr>
            <w:rStyle w:val="Hyperlink"/>
            <w:lang w:val="es-ES"/>
          </w:rPr>
          <w:t>evaluación de las telecomunicaciones de emergencia</w:t>
        </w:r>
      </w:hyperlink>
      <w:r w:rsidR="009A13A1" w:rsidRPr="00565706">
        <w:rPr>
          <w:lang w:val="es-ES"/>
        </w:rPr>
        <w:t xml:space="preserve"> </w:t>
      </w:r>
      <w:r w:rsidR="00565706" w:rsidRPr="00565706">
        <w:rPr>
          <w:lang w:val="es-ES"/>
        </w:rPr>
        <w:t>de la Comu</w:t>
      </w:r>
      <w:r w:rsidR="00565706">
        <w:rPr>
          <w:lang w:val="es-ES"/>
        </w:rPr>
        <w:t>nidad de Desarrollo del África Meridional</w:t>
      </w:r>
      <w:r w:rsidR="009A13A1" w:rsidRPr="00565706">
        <w:rPr>
          <w:lang w:val="es-ES"/>
        </w:rPr>
        <w:t xml:space="preserve"> (SADC)</w:t>
      </w:r>
      <w:r w:rsidR="00565706">
        <w:rPr>
          <w:lang w:val="es-ES"/>
        </w:rPr>
        <w:t xml:space="preserve"> a fin de ayudar a los 16</w:t>
      </w:r>
      <w:r w:rsidR="00D25E15">
        <w:rPr>
          <w:lang w:val="es-ES"/>
        </w:rPr>
        <w:t> </w:t>
      </w:r>
      <w:r w:rsidR="00565706">
        <w:rPr>
          <w:lang w:val="es-ES"/>
        </w:rPr>
        <w:t>Estados miembros de la</w:t>
      </w:r>
      <w:r w:rsidR="009A13A1" w:rsidRPr="00565706">
        <w:rPr>
          <w:lang w:val="es-ES"/>
        </w:rPr>
        <w:t xml:space="preserve"> SADC </w:t>
      </w:r>
      <w:r w:rsidR="00565706">
        <w:rPr>
          <w:lang w:val="es-ES"/>
        </w:rPr>
        <w:t>a determinar sus prioridades en materia de telecomunicaciones de emergencia</w:t>
      </w:r>
      <w:r w:rsidR="009A13A1" w:rsidRPr="00565706">
        <w:rPr>
          <w:lang w:val="es-ES"/>
        </w:rPr>
        <w:t>.</w:t>
      </w:r>
      <w:bookmarkEnd w:id="187"/>
    </w:p>
    <w:p w14:paraId="3A8EEAFB" w14:textId="0EF00B61" w:rsidR="009A13A1" w:rsidRPr="00565706" w:rsidRDefault="00565706" w:rsidP="009A13A1">
      <w:pPr>
        <w:rPr>
          <w:lang w:val="es-ES"/>
        </w:rPr>
      </w:pPr>
      <w:bookmarkStart w:id="188" w:name="lt_pId410"/>
      <w:r w:rsidRPr="00565706">
        <w:rPr>
          <w:lang w:val="es-ES"/>
        </w:rPr>
        <w:t>El UIT</w:t>
      </w:r>
      <w:r w:rsidR="009A13A1" w:rsidRPr="00565706">
        <w:rPr>
          <w:lang w:val="es-ES"/>
        </w:rPr>
        <w:t xml:space="preserve">-D </w:t>
      </w:r>
      <w:r w:rsidRPr="00565706">
        <w:rPr>
          <w:lang w:val="es-ES"/>
        </w:rPr>
        <w:t>está adoptando un papel protagonista en la nueva</w:t>
      </w:r>
      <w:r w:rsidR="009A13A1" w:rsidRPr="00565706">
        <w:rPr>
          <w:lang w:val="es-ES"/>
        </w:rPr>
        <w:t xml:space="preserve"> </w:t>
      </w:r>
      <w:hyperlink r:id="rId64" w:history="1">
        <w:r w:rsidR="00D25E15" w:rsidRPr="00565706">
          <w:rPr>
            <w:rStyle w:val="Hyperlink"/>
            <w:lang w:val="es-ES"/>
          </w:rPr>
          <w:t>i</w:t>
        </w:r>
        <w:r w:rsidRPr="00565706">
          <w:rPr>
            <w:rStyle w:val="Hyperlink"/>
            <w:lang w:val="es-ES"/>
          </w:rPr>
          <w:t xml:space="preserve">niciativa Alerta </w:t>
        </w:r>
        <w:r w:rsidR="00D25E15" w:rsidRPr="00565706">
          <w:rPr>
            <w:rStyle w:val="Hyperlink"/>
            <w:lang w:val="es-ES"/>
          </w:rPr>
          <w:t>T</w:t>
        </w:r>
        <w:r w:rsidRPr="00565706">
          <w:rPr>
            <w:rStyle w:val="Hyperlink"/>
            <w:lang w:val="es-ES"/>
          </w:rPr>
          <w:t xml:space="preserve">emprana para </w:t>
        </w:r>
        <w:r w:rsidR="00D25E15" w:rsidRPr="00565706">
          <w:rPr>
            <w:rStyle w:val="Hyperlink"/>
            <w:lang w:val="es-ES"/>
          </w:rPr>
          <w:t>T</w:t>
        </w:r>
        <w:r w:rsidRPr="00565706">
          <w:rPr>
            <w:rStyle w:val="Hyperlink"/>
            <w:lang w:val="es-ES"/>
          </w:rPr>
          <w:t xml:space="preserve">odas las </w:t>
        </w:r>
        <w:r w:rsidR="00D25E15" w:rsidRPr="00565706">
          <w:rPr>
            <w:rStyle w:val="Hyperlink"/>
            <w:lang w:val="es-ES"/>
          </w:rPr>
          <w:t>P</w:t>
        </w:r>
        <w:r w:rsidRPr="00565706">
          <w:rPr>
            <w:rStyle w:val="Hyperlink"/>
            <w:lang w:val="es-ES"/>
          </w:rPr>
          <w:t>ersonas</w:t>
        </w:r>
      </w:hyperlink>
      <w:r w:rsidRPr="00604AAF">
        <w:t>,</w:t>
      </w:r>
      <w:r w:rsidR="009A13A1" w:rsidRPr="00565706">
        <w:rPr>
          <w:lang w:val="es-ES"/>
        </w:rPr>
        <w:t xml:space="preserve"> </w:t>
      </w:r>
      <w:r w:rsidRPr="00565706">
        <w:rPr>
          <w:lang w:val="es-ES"/>
        </w:rPr>
        <w:t>e</w:t>
      </w:r>
      <w:r>
        <w:rPr>
          <w:lang w:val="es-ES"/>
        </w:rPr>
        <w:t>n la que se estipula que todas las personas del mundo deberían gozar de la protección de un sistema de alerta temprana en</w:t>
      </w:r>
      <w:r w:rsidR="009A13A1" w:rsidRPr="00565706">
        <w:rPr>
          <w:lang w:val="es-ES"/>
        </w:rPr>
        <w:t xml:space="preserve"> 2027.</w:t>
      </w:r>
      <w:bookmarkEnd w:id="188"/>
    </w:p>
    <w:p w14:paraId="17D966BE" w14:textId="22BB45A8" w:rsidR="009A13A1" w:rsidRPr="00565706" w:rsidRDefault="00565706" w:rsidP="009A13A1">
      <w:pPr>
        <w:rPr>
          <w:lang w:val="es-ES"/>
        </w:rPr>
      </w:pPr>
      <w:bookmarkStart w:id="189" w:name="lt_pId411"/>
      <w:r w:rsidRPr="00565706">
        <w:rPr>
          <w:lang w:val="es-ES"/>
        </w:rPr>
        <w:t xml:space="preserve">Los trabajos de la UIT han sido fundamentales para orientar a los equipos de emergencia y ayudar a los </w:t>
      </w:r>
      <w:r>
        <w:rPr>
          <w:lang w:val="es-ES"/>
        </w:rPr>
        <w:t>países damnificados a restaurar su conectividad</w:t>
      </w:r>
      <w:r w:rsidR="009A13A1" w:rsidRPr="00565706">
        <w:rPr>
          <w:lang w:val="es-ES"/>
        </w:rPr>
        <w:t>:</w:t>
      </w:r>
      <w:bookmarkEnd w:id="189"/>
    </w:p>
    <w:p w14:paraId="1221C1A8" w14:textId="1AC9F809" w:rsidR="009A13A1" w:rsidRPr="00565706" w:rsidRDefault="009A13A1" w:rsidP="009A13A1">
      <w:pPr>
        <w:pStyle w:val="enumlev1"/>
        <w:rPr>
          <w:lang w:val="es-ES"/>
        </w:rPr>
      </w:pPr>
      <w:bookmarkStart w:id="190" w:name="lt_pId412"/>
      <w:r w:rsidRPr="00565706">
        <w:rPr>
          <w:lang w:val="es-ES"/>
        </w:rPr>
        <w:t>•</w:t>
      </w:r>
      <w:r w:rsidRPr="00565706">
        <w:rPr>
          <w:lang w:val="es-ES"/>
        </w:rPr>
        <w:tab/>
      </w:r>
      <w:r w:rsidR="00D25E15">
        <w:rPr>
          <w:lang w:val="es-ES"/>
        </w:rPr>
        <w:t>E</w:t>
      </w:r>
      <w:r w:rsidR="00565706" w:rsidRPr="00565706">
        <w:rPr>
          <w:lang w:val="es-ES"/>
        </w:rPr>
        <w:t>n octubre de</w:t>
      </w:r>
      <w:r w:rsidRPr="00565706">
        <w:rPr>
          <w:lang w:val="es-ES"/>
        </w:rPr>
        <w:t xml:space="preserve"> 2022</w:t>
      </w:r>
      <w:r w:rsidR="00565706" w:rsidRPr="00565706">
        <w:rPr>
          <w:lang w:val="es-ES"/>
        </w:rPr>
        <w:t xml:space="preserve"> la </w:t>
      </w:r>
      <w:hyperlink r:id="rId65" w:history="1">
        <w:r w:rsidR="00565706" w:rsidRPr="00565706">
          <w:rPr>
            <w:rStyle w:val="Hyperlink"/>
            <w:lang w:val="es-ES"/>
          </w:rPr>
          <w:t>UIT desplegó equipos de satélite</w:t>
        </w:r>
      </w:hyperlink>
      <w:r w:rsidRPr="00565706">
        <w:rPr>
          <w:lang w:val="es-ES"/>
        </w:rPr>
        <w:t xml:space="preserve"> (</w:t>
      </w:r>
      <w:r w:rsidR="00565706" w:rsidRPr="00565706">
        <w:rPr>
          <w:lang w:val="es-ES"/>
        </w:rPr>
        <w:t xml:space="preserve">teléfonos </w:t>
      </w:r>
      <w:r w:rsidRPr="00565706">
        <w:rPr>
          <w:lang w:val="es-ES"/>
        </w:rPr>
        <w:t xml:space="preserve">Iridium </w:t>
      </w:r>
      <w:r w:rsidR="00565706" w:rsidRPr="00565706">
        <w:rPr>
          <w:lang w:val="es-ES"/>
        </w:rPr>
        <w:t>y</w:t>
      </w:r>
      <w:r w:rsidRPr="00565706">
        <w:rPr>
          <w:lang w:val="es-ES"/>
        </w:rPr>
        <w:t xml:space="preserve"> BGAN) </w:t>
      </w:r>
      <w:r w:rsidR="00565706" w:rsidRPr="00565706">
        <w:rPr>
          <w:lang w:val="es-ES"/>
        </w:rPr>
        <w:t>e</w:t>
      </w:r>
      <w:r w:rsidR="00565706">
        <w:rPr>
          <w:lang w:val="es-ES"/>
        </w:rPr>
        <w:t xml:space="preserve">n </w:t>
      </w:r>
      <w:r w:rsidRPr="00565706">
        <w:rPr>
          <w:lang w:val="es-ES"/>
        </w:rPr>
        <w:t xml:space="preserve">Nicaragua </w:t>
      </w:r>
      <w:r w:rsidR="008E2E67">
        <w:rPr>
          <w:lang w:val="es-ES"/>
        </w:rPr>
        <w:t>para colaborar con las actividades de socorro del país tras el huracán</w:t>
      </w:r>
      <w:r w:rsidRPr="00565706">
        <w:rPr>
          <w:lang w:val="es-ES"/>
        </w:rPr>
        <w:t xml:space="preserve"> Julia.</w:t>
      </w:r>
      <w:bookmarkEnd w:id="190"/>
    </w:p>
    <w:p w14:paraId="340F05D3" w14:textId="33F66B32" w:rsidR="009A13A1" w:rsidRPr="008E2E67" w:rsidRDefault="009A13A1" w:rsidP="009A13A1">
      <w:pPr>
        <w:pStyle w:val="enumlev1"/>
        <w:rPr>
          <w:lang w:val="es-ES"/>
        </w:rPr>
      </w:pPr>
      <w:bookmarkStart w:id="191" w:name="lt_pId413"/>
      <w:r w:rsidRPr="008E2E67">
        <w:rPr>
          <w:lang w:val="es-ES"/>
        </w:rPr>
        <w:t>•</w:t>
      </w:r>
      <w:r w:rsidRPr="008E2E67">
        <w:rPr>
          <w:lang w:val="es-ES"/>
        </w:rPr>
        <w:tab/>
      </w:r>
      <w:r w:rsidR="00D25E15">
        <w:rPr>
          <w:lang w:val="es-ES"/>
        </w:rPr>
        <w:t>E</w:t>
      </w:r>
      <w:r w:rsidR="008E2E67" w:rsidRPr="008E2E67">
        <w:rPr>
          <w:lang w:val="es-ES"/>
        </w:rPr>
        <w:t>n marzo de</w:t>
      </w:r>
      <w:r w:rsidRPr="008E2E67">
        <w:rPr>
          <w:lang w:val="es-ES"/>
        </w:rPr>
        <w:t xml:space="preserve"> 2023 </w:t>
      </w:r>
      <w:r w:rsidR="008E2E67" w:rsidRPr="008E2E67">
        <w:rPr>
          <w:lang w:val="es-ES"/>
        </w:rPr>
        <w:t>el</w:t>
      </w:r>
      <w:r w:rsidRPr="008E2E67">
        <w:rPr>
          <w:lang w:val="es-ES"/>
        </w:rPr>
        <w:t xml:space="preserve"> </w:t>
      </w:r>
      <w:hyperlink r:id="rId66" w:history="1">
        <w:r w:rsidRPr="008E2E67">
          <w:rPr>
            <w:rStyle w:val="Hyperlink"/>
            <w:lang w:val="es-ES"/>
          </w:rPr>
          <w:t>e</w:t>
        </w:r>
        <w:r w:rsidR="008E2E67" w:rsidRPr="008E2E67">
          <w:rPr>
            <w:rStyle w:val="Hyperlink"/>
            <w:lang w:val="es-ES"/>
          </w:rPr>
          <w:t>quipo de telecomunicaciones de e</w:t>
        </w:r>
        <w:r w:rsidRPr="008E2E67">
          <w:rPr>
            <w:rStyle w:val="Hyperlink"/>
            <w:lang w:val="es-ES"/>
          </w:rPr>
          <w:t>mergenc</w:t>
        </w:r>
        <w:r w:rsidR="008E2E67" w:rsidRPr="008E2E67">
          <w:rPr>
            <w:rStyle w:val="Hyperlink"/>
            <w:lang w:val="es-ES"/>
          </w:rPr>
          <w:t>ia</w:t>
        </w:r>
      </w:hyperlink>
      <w:r w:rsidRPr="008E2E67">
        <w:rPr>
          <w:lang w:val="es-ES"/>
        </w:rPr>
        <w:t xml:space="preserve"> de</w:t>
      </w:r>
      <w:r w:rsidR="008E2E67" w:rsidRPr="008E2E67">
        <w:rPr>
          <w:lang w:val="es-ES"/>
        </w:rPr>
        <w:t>s</w:t>
      </w:r>
      <w:r w:rsidR="008E2E67">
        <w:rPr>
          <w:lang w:val="es-ES"/>
        </w:rPr>
        <w:t>plegó teléfonos satelitales Thuraya en</w:t>
      </w:r>
      <w:r w:rsidRPr="008E2E67">
        <w:rPr>
          <w:lang w:val="es-ES"/>
        </w:rPr>
        <w:t xml:space="preserve"> Malawi </w:t>
      </w:r>
      <w:r w:rsidR="008E2E67">
        <w:rPr>
          <w:lang w:val="es-ES"/>
        </w:rPr>
        <w:t>y teléfonos satelitales</w:t>
      </w:r>
      <w:r w:rsidRPr="008E2E67">
        <w:rPr>
          <w:lang w:val="es-ES"/>
        </w:rPr>
        <w:t xml:space="preserve"> Iridium </w:t>
      </w:r>
      <w:r w:rsidR="008E2E67">
        <w:rPr>
          <w:lang w:val="es-ES"/>
        </w:rPr>
        <w:t>en</w:t>
      </w:r>
      <w:r w:rsidRPr="008E2E67">
        <w:rPr>
          <w:lang w:val="es-ES"/>
        </w:rPr>
        <w:t xml:space="preserve"> Mozambique </w:t>
      </w:r>
      <w:r w:rsidR="008E2E67">
        <w:rPr>
          <w:lang w:val="es-ES"/>
        </w:rPr>
        <w:t>en el marco de las actividades tras el paso del ciclón</w:t>
      </w:r>
      <w:r w:rsidRPr="008E2E67">
        <w:rPr>
          <w:lang w:val="es-ES"/>
        </w:rPr>
        <w:t xml:space="preserve"> Freddy.</w:t>
      </w:r>
      <w:bookmarkEnd w:id="191"/>
    </w:p>
    <w:p w14:paraId="3F5F478B" w14:textId="05BEE518" w:rsidR="009A13A1" w:rsidRPr="008E2E67" w:rsidRDefault="009A13A1" w:rsidP="009A13A1">
      <w:pPr>
        <w:pStyle w:val="enumlev1"/>
        <w:rPr>
          <w:lang w:val="es-ES"/>
        </w:rPr>
      </w:pPr>
      <w:bookmarkStart w:id="192" w:name="lt_pId414"/>
      <w:r w:rsidRPr="008E2E67">
        <w:rPr>
          <w:lang w:val="es-ES"/>
        </w:rPr>
        <w:t>•</w:t>
      </w:r>
      <w:r w:rsidRPr="008E2E67">
        <w:rPr>
          <w:lang w:val="es-ES"/>
        </w:rPr>
        <w:tab/>
      </w:r>
      <w:r w:rsidR="008E2E67" w:rsidRPr="008E2E67">
        <w:rPr>
          <w:lang w:val="es-ES"/>
        </w:rPr>
        <w:t>El</w:t>
      </w:r>
      <w:r w:rsidRPr="008E2E67">
        <w:rPr>
          <w:lang w:val="es-ES"/>
        </w:rPr>
        <w:t xml:space="preserve"> </w:t>
      </w:r>
      <w:hyperlink r:id="rId67" w:history="1">
        <w:r w:rsidR="008E2E67" w:rsidRPr="008E2E67">
          <w:rPr>
            <w:rStyle w:val="Hyperlink"/>
            <w:lang w:val="es-ES"/>
          </w:rPr>
          <w:t>Mapa de conectividad en caso de catástrofe</w:t>
        </w:r>
      </w:hyperlink>
      <w:r w:rsidRPr="008E2E67">
        <w:rPr>
          <w:lang w:val="es-ES"/>
        </w:rPr>
        <w:t xml:space="preserve"> (DCM) </w:t>
      </w:r>
      <w:r w:rsidR="008E2E67" w:rsidRPr="008E2E67">
        <w:rPr>
          <w:lang w:val="es-ES"/>
        </w:rPr>
        <w:t>de la BDT se activó en cinco países tras las correspondientes catástrofes y se utilizó satisfactoriamente para identificar las brechas de c</w:t>
      </w:r>
      <w:r w:rsidR="008E2E67">
        <w:rPr>
          <w:lang w:val="es-ES"/>
        </w:rPr>
        <w:t>omunicación y orientar a los equipos de intervención de</w:t>
      </w:r>
      <w:r w:rsidRPr="008E2E67">
        <w:rPr>
          <w:lang w:val="es-ES"/>
        </w:rPr>
        <w:t xml:space="preserve"> Tonga, </w:t>
      </w:r>
      <w:r w:rsidR="008E2E67">
        <w:rPr>
          <w:lang w:val="es-ES"/>
        </w:rPr>
        <w:t>afectado por una erupción volcánica y un maremoto en</w:t>
      </w:r>
      <w:r w:rsidRPr="008E2E67">
        <w:rPr>
          <w:lang w:val="es-ES"/>
        </w:rPr>
        <w:t xml:space="preserve"> 2022.</w:t>
      </w:r>
      <w:bookmarkEnd w:id="192"/>
    </w:p>
    <w:p w14:paraId="45487BCF" w14:textId="75162617" w:rsidR="009A13A1" w:rsidRPr="00AC13C5" w:rsidRDefault="009A13A1" w:rsidP="009A13A1">
      <w:pPr>
        <w:pStyle w:val="enumlev1"/>
        <w:rPr>
          <w:lang w:val="es-ES"/>
        </w:rPr>
      </w:pPr>
      <w:bookmarkStart w:id="193" w:name="lt_pId415"/>
      <w:r w:rsidRPr="00AC13C5">
        <w:rPr>
          <w:lang w:val="es-ES"/>
        </w:rPr>
        <w:t>•</w:t>
      </w:r>
      <w:r w:rsidRPr="00AC13C5">
        <w:rPr>
          <w:lang w:val="es-ES"/>
        </w:rPr>
        <w:tab/>
      </w:r>
      <w:r w:rsidR="008E2E67" w:rsidRPr="00AC13C5">
        <w:rPr>
          <w:lang w:val="es-ES"/>
        </w:rPr>
        <w:t>El</w:t>
      </w:r>
      <w:r w:rsidRPr="00AC13C5">
        <w:rPr>
          <w:lang w:val="es-ES"/>
        </w:rPr>
        <w:t xml:space="preserve"> DCM </w:t>
      </w:r>
      <w:r w:rsidR="008E2E67" w:rsidRPr="00AC13C5">
        <w:rPr>
          <w:lang w:val="es-ES"/>
        </w:rPr>
        <w:t>también se activó para guiar a los equipos de intervención en</w:t>
      </w:r>
      <w:r w:rsidRPr="00AC13C5">
        <w:rPr>
          <w:lang w:val="es-ES"/>
        </w:rPr>
        <w:t xml:space="preserve"> </w:t>
      </w:r>
      <w:r w:rsidR="00D25E15" w:rsidRPr="00D25E15">
        <w:rPr>
          <w:lang w:val="es-ES"/>
        </w:rPr>
        <w:t>Türkiye</w:t>
      </w:r>
      <w:r w:rsidR="00AC13C5" w:rsidRPr="00AC13C5">
        <w:rPr>
          <w:lang w:val="es-ES"/>
        </w:rPr>
        <w:t xml:space="preserve"> y Siria tras el devastador </w:t>
      </w:r>
      <w:r w:rsidR="00AC13C5">
        <w:rPr>
          <w:lang w:val="es-ES"/>
        </w:rPr>
        <w:t xml:space="preserve">terremoto de febrero de 2023; en </w:t>
      </w:r>
      <w:r w:rsidRPr="00AC13C5">
        <w:rPr>
          <w:lang w:val="es-ES"/>
        </w:rPr>
        <w:t xml:space="preserve">Zimbabwe </w:t>
      </w:r>
      <w:r w:rsidR="00AC13C5">
        <w:rPr>
          <w:lang w:val="es-ES"/>
        </w:rPr>
        <w:t>tras el ciclón</w:t>
      </w:r>
      <w:r w:rsidRPr="00AC13C5">
        <w:rPr>
          <w:lang w:val="es-ES"/>
        </w:rPr>
        <w:t xml:space="preserve"> Freddy</w:t>
      </w:r>
      <w:r w:rsidR="00AC13C5">
        <w:rPr>
          <w:lang w:val="es-ES"/>
        </w:rPr>
        <w:t>, y en</w:t>
      </w:r>
      <w:r w:rsidRPr="00AC13C5">
        <w:rPr>
          <w:lang w:val="es-ES"/>
        </w:rPr>
        <w:t xml:space="preserve"> Vanuatu </w:t>
      </w:r>
      <w:r w:rsidR="00AC13C5">
        <w:rPr>
          <w:lang w:val="es-ES"/>
        </w:rPr>
        <w:t>tras el paso de los ciclones</w:t>
      </w:r>
      <w:r w:rsidRPr="00AC13C5">
        <w:rPr>
          <w:lang w:val="es-ES"/>
        </w:rPr>
        <w:t xml:space="preserve"> Judy </w:t>
      </w:r>
      <w:r w:rsidR="00AC13C5">
        <w:rPr>
          <w:lang w:val="es-ES"/>
        </w:rPr>
        <w:t>y</w:t>
      </w:r>
      <w:r w:rsidRPr="00AC13C5">
        <w:rPr>
          <w:lang w:val="es-ES"/>
        </w:rPr>
        <w:t xml:space="preserve"> Kevin.</w:t>
      </w:r>
      <w:bookmarkEnd w:id="193"/>
    </w:p>
    <w:p w14:paraId="3248B1A5" w14:textId="3544F82F" w:rsidR="00A62399" w:rsidRPr="00A62399" w:rsidRDefault="00AC13C5" w:rsidP="00CE1125">
      <w:pPr>
        <w:keepNext/>
        <w:keepLines/>
        <w:rPr>
          <w:lang w:val="es-ES"/>
        </w:rPr>
      </w:pPr>
      <w:bookmarkStart w:id="194" w:name="lt_pId416"/>
      <w:r w:rsidRPr="00011EAC">
        <w:rPr>
          <w:lang w:val="es-ES"/>
        </w:rPr>
        <w:lastRenderedPageBreak/>
        <w:t>Formaciones</w:t>
      </w:r>
      <w:r w:rsidRPr="00AC13C5">
        <w:rPr>
          <w:lang w:val="es-ES"/>
        </w:rPr>
        <w:t xml:space="preserve"> en línea del UIT</w:t>
      </w:r>
      <w:r w:rsidR="009A13A1" w:rsidRPr="00AC13C5">
        <w:rPr>
          <w:lang w:val="es-ES"/>
        </w:rPr>
        <w:t xml:space="preserve">-D: </w:t>
      </w:r>
      <w:r w:rsidRPr="00AC13C5">
        <w:rPr>
          <w:lang w:val="es-ES"/>
        </w:rPr>
        <w:t xml:space="preserve">un total de </w:t>
      </w:r>
      <w:r w:rsidR="009A13A1" w:rsidRPr="00AC13C5">
        <w:rPr>
          <w:lang w:val="es-ES"/>
        </w:rPr>
        <w:t>398 participant</w:t>
      </w:r>
      <w:r w:rsidRPr="00AC13C5">
        <w:rPr>
          <w:lang w:val="es-ES"/>
        </w:rPr>
        <w:t>es si</w:t>
      </w:r>
      <w:r>
        <w:rPr>
          <w:lang w:val="es-ES"/>
        </w:rPr>
        <w:t>guieron los tres</w:t>
      </w:r>
      <w:r w:rsidR="009A13A1" w:rsidRPr="00AC13C5">
        <w:rPr>
          <w:lang w:val="es-ES"/>
        </w:rPr>
        <w:t xml:space="preserve"> </w:t>
      </w:r>
      <w:hyperlink r:id="rId68" w:history="1">
        <w:r>
          <w:rPr>
            <w:rStyle w:val="Hyperlink"/>
            <w:lang w:val="es-ES"/>
          </w:rPr>
          <w:t>Módulos de formación en línea sobre Telecomunicaciones de emergencia de la UIT</w:t>
        </w:r>
      </w:hyperlink>
      <w:r w:rsidR="009A13A1" w:rsidRPr="00604AAF">
        <w:t>.</w:t>
      </w:r>
      <w:bookmarkEnd w:id="194"/>
      <w:r w:rsidR="009A13A1" w:rsidRPr="00AC13C5">
        <w:rPr>
          <w:lang w:val="es-ES"/>
        </w:rPr>
        <w:t xml:space="preserve"> </w:t>
      </w:r>
      <w:bookmarkStart w:id="195" w:name="lt_pId417"/>
      <w:r w:rsidR="00A62399" w:rsidRPr="00A62399">
        <w:rPr>
          <w:lang w:val="es-ES"/>
        </w:rPr>
        <w:t>Los módulos de formación disponibles se ocupan de 1) la elaboración de PNTE</w:t>
      </w:r>
      <w:r w:rsidR="00CE1125">
        <w:rPr>
          <w:lang w:val="es-ES"/>
        </w:rPr>
        <w:t>;</w:t>
      </w:r>
      <w:r w:rsidR="00A62399" w:rsidRPr="00A62399">
        <w:rPr>
          <w:lang w:val="es-ES"/>
        </w:rPr>
        <w:t xml:space="preserve"> 2) la organización de </w:t>
      </w:r>
      <w:hyperlink r:id="rId69" w:history="1">
        <w:r w:rsidR="00A62399" w:rsidRPr="00391BF4">
          <w:rPr>
            <w:rStyle w:val="Hyperlink"/>
            <w:lang w:val="es-ES"/>
          </w:rPr>
          <w:t>Ejercicios de simulación teórica</w:t>
        </w:r>
      </w:hyperlink>
      <w:r w:rsidR="00A62399" w:rsidRPr="00A62399">
        <w:rPr>
          <w:lang w:val="es-ES"/>
        </w:rPr>
        <w:t xml:space="preserve">, y 3) el </w:t>
      </w:r>
      <w:hyperlink r:id="rId70" w:history="1">
        <w:r w:rsidR="00A62399" w:rsidRPr="00A62399">
          <w:rPr>
            <w:rStyle w:val="Hyperlink"/>
            <w:lang w:val="es-ES"/>
          </w:rPr>
          <w:t>Convenio de Tampere</w:t>
        </w:r>
      </w:hyperlink>
      <w:r w:rsidR="00A62399" w:rsidRPr="00A62399">
        <w:rPr>
          <w:lang w:val="es-ES"/>
        </w:rPr>
        <w:t xml:space="preserve"> </w:t>
      </w:r>
      <w:r w:rsidR="00A62399" w:rsidRPr="00A62399">
        <w:t xml:space="preserve">y sus beneficios. Los tres módulos en línea son autogestionados y están disponibles en la </w:t>
      </w:r>
      <w:hyperlink r:id="rId71" w:history="1">
        <w:r w:rsidR="00A62399" w:rsidRPr="00A62399">
          <w:rPr>
            <w:rStyle w:val="Hyperlink"/>
          </w:rPr>
          <w:t>plataforma de la Academia de la UIT</w:t>
        </w:r>
      </w:hyperlink>
      <w:r w:rsidR="00A62399" w:rsidRPr="00A62399">
        <w:t>.</w:t>
      </w:r>
    </w:p>
    <w:p w14:paraId="6A0599EC" w14:textId="565D6D26" w:rsidR="009A13A1" w:rsidRPr="00AC13C5" w:rsidRDefault="00AC13C5" w:rsidP="009A13A1">
      <w:pPr>
        <w:pStyle w:val="Headingb"/>
        <w:rPr>
          <w:lang w:val="es-ES"/>
        </w:rPr>
      </w:pPr>
      <w:bookmarkStart w:id="196" w:name="lt_pId419"/>
      <w:bookmarkEnd w:id="195"/>
      <w:r w:rsidRPr="00AC13C5">
        <w:rPr>
          <w:lang w:val="es-ES"/>
        </w:rPr>
        <w:t>Transformación digital para ciudades y comuni</w:t>
      </w:r>
      <w:r>
        <w:rPr>
          <w:lang w:val="es-ES"/>
        </w:rPr>
        <w:t>dades antropocéntricas</w:t>
      </w:r>
      <w:bookmarkEnd w:id="196"/>
    </w:p>
    <w:p w14:paraId="73EEF435" w14:textId="77FDEFD6" w:rsidR="009A13A1" w:rsidRPr="0088790D" w:rsidRDefault="00AC13C5" w:rsidP="009A13A1">
      <w:pPr>
        <w:rPr>
          <w:lang w:val="es-ES"/>
        </w:rPr>
      </w:pPr>
      <w:bookmarkStart w:id="197" w:name="lt_pId420"/>
      <w:r w:rsidRPr="00AC13C5">
        <w:rPr>
          <w:lang w:val="es-ES"/>
        </w:rPr>
        <w:t xml:space="preserve">La </w:t>
      </w:r>
      <w:hyperlink r:id="rId72" w:history="1">
        <w:r w:rsidRPr="00AC13C5">
          <w:rPr>
            <w:rStyle w:val="Hyperlink"/>
            <w:lang w:val="es-ES"/>
          </w:rPr>
          <w:t>Comisión de Estudio 20 del UIT-T</w:t>
        </w:r>
      </w:hyperlink>
      <w:r w:rsidR="009A13A1" w:rsidRPr="00AC13C5">
        <w:rPr>
          <w:lang w:val="es-ES"/>
        </w:rPr>
        <w:t xml:space="preserve"> </w:t>
      </w:r>
      <w:r w:rsidRPr="00AC13C5">
        <w:rPr>
          <w:lang w:val="es-ES"/>
        </w:rPr>
        <w:t>ha aprobado Recomendaciones UIT-T relacionad</w:t>
      </w:r>
      <w:r>
        <w:rPr>
          <w:lang w:val="es-ES"/>
        </w:rPr>
        <w:t xml:space="preserve">as con el estudio de las ciudades y comunidades inteligentes. </w:t>
      </w:r>
      <w:r w:rsidRPr="00AC13C5">
        <w:rPr>
          <w:lang w:val="es-ES"/>
        </w:rPr>
        <w:t xml:space="preserve">El más reciente Grupo de Trabajo del Grupo Temático </w:t>
      </w:r>
      <w:r>
        <w:rPr>
          <w:lang w:val="es-ES"/>
        </w:rPr>
        <w:t>sobre plataformas urbanas de</w:t>
      </w:r>
      <w:bookmarkStart w:id="198" w:name="lt_pId421"/>
      <w:bookmarkEnd w:id="197"/>
      <w:r w:rsidR="009A13A1" w:rsidRPr="00AC13C5">
        <w:rPr>
          <w:lang w:val="es-ES"/>
        </w:rPr>
        <w:t xml:space="preserve"> U4SSC </w:t>
      </w:r>
      <w:r w:rsidRPr="00AC13C5">
        <w:rPr>
          <w:lang w:val="es-ES"/>
        </w:rPr>
        <w:t>e</w:t>
      </w:r>
      <w:r>
        <w:rPr>
          <w:lang w:val="es-ES"/>
        </w:rPr>
        <w:t xml:space="preserve">studiará los datos y API en las plataformas de ciudad inteligente. </w:t>
      </w:r>
      <w:r w:rsidRPr="00AC13C5">
        <w:rPr>
          <w:lang w:val="es-ES"/>
        </w:rPr>
        <w:t>Cuatro nuevas ciudades han participado en el</w:t>
      </w:r>
      <w:bookmarkStart w:id="199" w:name="lt_pId422"/>
      <w:bookmarkEnd w:id="198"/>
      <w:r w:rsidR="009A13A1" w:rsidRPr="00AC13C5">
        <w:rPr>
          <w:lang w:val="es-ES"/>
        </w:rPr>
        <w:t> </w:t>
      </w:r>
      <w:hyperlink r:id="rId73" w:anchor="/es" w:history="1">
        <w:r w:rsidRPr="00AC13C5">
          <w:rPr>
            <w:rStyle w:val="Hyperlink"/>
            <w:lang w:val="es-ES"/>
          </w:rPr>
          <w:t xml:space="preserve">proyecto </w:t>
        </w:r>
        <w:r>
          <w:rPr>
            <w:rStyle w:val="Hyperlink"/>
            <w:lang w:val="es-ES"/>
          </w:rPr>
          <w:t>de aplicación de los Indicadores fundamentales de rendimiento (IFR) de U</w:t>
        </w:r>
        <w:r w:rsidR="009A13A1" w:rsidRPr="00AC13C5">
          <w:rPr>
            <w:rStyle w:val="Hyperlink"/>
            <w:lang w:val="es-ES"/>
          </w:rPr>
          <w:t xml:space="preserve">4SSC </w:t>
        </w:r>
        <w:r>
          <w:rPr>
            <w:rStyle w:val="Hyperlink"/>
            <w:lang w:val="es-ES"/>
          </w:rPr>
          <w:t>para las ciudades inteligentes y sostenibles (CIS</w:t>
        </w:r>
        <w:r w:rsidR="009A13A1" w:rsidRPr="00AC13C5">
          <w:rPr>
            <w:rStyle w:val="Hyperlink"/>
            <w:lang w:val="es-ES"/>
          </w:rPr>
          <w:t>)</w:t>
        </w:r>
      </w:hyperlink>
      <w:r w:rsidR="009A13A1" w:rsidRPr="00AC13C5">
        <w:rPr>
          <w:lang w:val="es-ES"/>
        </w:rPr>
        <w:t xml:space="preserve">, </w:t>
      </w:r>
      <w:r>
        <w:rPr>
          <w:lang w:val="es-ES"/>
        </w:rPr>
        <w:t>que forma parte del marco</w:t>
      </w:r>
      <w:r w:rsidR="009A13A1" w:rsidRPr="00AC13C5">
        <w:rPr>
          <w:lang w:val="es-ES"/>
        </w:rPr>
        <w:t xml:space="preserve"> </w:t>
      </w:r>
      <w:r>
        <w:rPr>
          <w:lang w:val="es-ES"/>
        </w:rPr>
        <w:t xml:space="preserve">de la </w:t>
      </w:r>
      <w:r w:rsidR="009A13A1" w:rsidRPr="00AC13C5">
        <w:rPr>
          <w:lang w:val="es-ES"/>
        </w:rPr>
        <w:t>U4SSC.</w:t>
      </w:r>
      <w:bookmarkEnd w:id="199"/>
      <w:r w:rsidR="009A13A1" w:rsidRPr="00AC13C5">
        <w:rPr>
          <w:lang w:val="es-ES"/>
        </w:rPr>
        <w:t xml:space="preserve"> </w:t>
      </w:r>
      <w:bookmarkStart w:id="200" w:name="lt_pId423"/>
      <w:r w:rsidR="0088790D" w:rsidRPr="0088790D">
        <w:rPr>
          <w:lang w:val="es-ES"/>
        </w:rPr>
        <w:t>Se ha añadido a la herramienta</w:t>
      </w:r>
      <w:r w:rsidR="009A13A1" w:rsidRPr="0088790D">
        <w:rPr>
          <w:lang w:val="es-ES"/>
        </w:rPr>
        <w:t> </w:t>
      </w:r>
      <w:hyperlink r:id="rId74" w:history="1">
        <w:r w:rsidR="009A13A1" w:rsidRPr="0088790D">
          <w:rPr>
            <w:rStyle w:val="Hyperlink"/>
            <w:lang w:val="es-ES"/>
          </w:rPr>
          <w:t>Toolkit on Digital Transformation for People-Oriented Cities and Communities</w:t>
        </w:r>
      </w:hyperlink>
      <w:bookmarkEnd w:id="200"/>
      <w:r w:rsidR="0088790D" w:rsidRPr="00011EAC">
        <w:t xml:space="preserve"> </w:t>
      </w:r>
      <w:r w:rsidR="0088790D" w:rsidRPr="0088790D">
        <w:rPr>
          <w:rStyle w:val="Hyperlink"/>
          <w:color w:val="auto"/>
          <w:u w:val="none"/>
          <w:lang w:val="es-ES"/>
        </w:rPr>
        <w:t>un nuevo módulo</w:t>
      </w:r>
      <w:r w:rsidR="0088790D">
        <w:rPr>
          <w:rStyle w:val="Hyperlink"/>
          <w:color w:val="auto"/>
          <w:u w:val="none"/>
          <w:lang w:val="es-ES"/>
        </w:rPr>
        <w:t xml:space="preserve"> sobre gobernanza de ciudades inteligentes y sostenibles.</w:t>
      </w:r>
    </w:p>
    <w:p w14:paraId="311B90A9" w14:textId="547B8A4C" w:rsidR="009A13A1" w:rsidRPr="0088790D" w:rsidRDefault="0088790D" w:rsidP="009A13A1">
      <w:pPr>
        <w:rPr>
          <w:lang w:val="es-ES"/>
        </w:rPr>
      </w:pPr>
      <w:bookmarkStart w:id="201" w:name="lt_pId424"/>
      <w:r w:rsidRPr="0088790D">
        <w:rPr>
          <w:lang w:val="es-ES"/>
        </w:rPr>
        <w:t>Si desea más información al respecto, puede co</w:t>
      </w:r>
      <w:r>
        <w:rPr>
          <w:lang w:val="es-ES"/>
        </w:rPr>
        <w:t>nsultar la</w:t>
      </w:r>
      <w:r w:rsidR="009A13A1" w:rsidRPr="0088790D">
        <w:rPr>
          <w:lang w:val="es-ES"/>
        </w:rPr>
        <w:t> </w:t>
      </w:r>
      <w:hyperlink r:id="rId75" w:anchor="/es" w:history="1">
        <w:r w:rsidR="00011EAC" w:rsidRPr="0088790D">
          <w:rPr>
            <w:rStyle w:val="Hyperlink"/>
            <w:lang w:val="es-ES"/>
          </w:rPr>
          <w:t>L</w:t>
        </w:r>
        <w:r w:rsidR="009A13A1" w:rsidRPr="0088790D">
          <w:rPr>
            <w:rStyle w:val="Hyperlink"/>
            <w:lang w:val="es-ES"/>
          </w:rPr>
          <w:t>ist</w:t>
        </w:r>
        <w:r>
          <w:rPr>
            <w:rStyle w:val="Hyperlink"/>
            <w:lang w:val="es-ES"/>
          </w:rPr>
          <w:t>a de productos de</w:t>
        </w:r>
        <w:r w:rsidR="009A13A1" w:rsidRPr="0088790D">
          <w:rPr>
            <w:rStyle w:val="Hyperlink"/>
            <w:lang w:val="es-ES"/>
          </w:rPr>
          <w:t xml:space="preserve"> U4SSC</w:t>
        </w:r>
      </w:hyperlink>
      <w:r w:rsidR="009A13A1" w:rsidRPr="0088790D">
        <w:rPr>
          <w:lang w:val="es-ES"/>
        </w:rPr>
        <w:t> </w:t>
      </w:r>
      <w:r>
        <w:rPr>
          <w:lang w:val="es-ES"/>
        </w:rPr>
        <w:t>y la</w:t>
      </w:r>
      <w:r w:rsidR="009A13A1" w:rsidRPr="0088790D">
        <w:rPr>
          <w:lang w:val="es-ES"/>
        </w:rPr>
        <w:t> </w:t>
      </w:r>
      <w:hyperlink r:id="rId76" w:anchor="/es" w:history="1">
        <w:r w:rsidR="00011EAC" w:rsidRPr="0088790D">
          <w:rPr>
            <w:rStyle w:val="Hyperlink"/>
            <w:lang w:val="es-ES"/>
          </w:rPr>
          <w:t>L</w:t>
        </w:r>
        <w:r w:rsidR="009A13A1" w:rsidRPr="0088790D">
          <w:rPr>
            <w:rStyle w:val="Hyperlink"/>
            <w:lang w:val="es-ES"/>
          </w:rPr>
          <w:t>ist</w:t>
        </w:r>
        <w:r>
          <w:rPr>
            <w:rStyle w:val="Hyperlink"/>
            <w:lang w:val="es-ES"/>
          </w:rPr>
          <w:t>a</w:t>
        </w:r>
        <w:r w:rsidR="009A13A1" w:rsidRPr="0088790D">
          <w:rPr>
            <w:rStyle w:val="Hyperlink"/>
            <w:lang w:val="es-ES"/>
          </w:rPr>
          <w:t xml:space="preserve"> </w:t>
        </w:r>
        <w:r>
          <w:rPr>
            <w:rStyle w:val="Hyperlink"/>
            <w:lang w:val="es-ES"/>
          </w:rPr>
          <w:t>de productos IFR de</w:t>
        </w:r>
        <w:r w:rsidR="009A13A1" w:rsidRPr="0088790D">
          <w:rPr>
            <w:rStyle w:val="Hyperlink"/>
            <w:lang w:val="es-ES"/>
          </w:rPr>
          <w:t xml:space="preserve"> U4SSC</w:t>
        </w:r>
      </w:hyperlink>
      <w:r w:rsidR="009A13A1" w:rsidRPr="0088790D">
        <w:rPr>
          <w:lang w:val="es-ES"/>
        </w:rPr>
        <w:t>.</w:t>
      </w:r>
      <w:bookmarkEnd w:id="201"/>
    </w:p>
    <w:p w14:paraId="25BFE922" w14:textId="3319C7EF" w:rsidR="00CA4B38" w:rsidRPr="00CA4B38" w:rsidRDefault="00CA4B38" w:rsidP="00CA4B38">
      <w:pPr>
        <w:pStyle w:val="Heading2"/>
        <w:rPr>
          <w:lang w:val="es-ES"/>
        </w:rPr>
      </w:pPr>
      <w:bookmarkStart w:id="202" w:name="_Toc41289277"/>
      <w:bookmarkStart w:id="203" w:name="_Toc41289420"/>
      <w:bookmarkStart w:id="204" w:name="_Toc97821265"/>
      <w:bookmarkStart w:id="205" w:name="_Toc138407949"/>
      <w:bookmarkStart w:id="206" w:name="Section_1_6"/>
      <w:r>
        <w:rPr>
          <w:lang w:val="es-ES"/>
        </w:rPr>
        <w:t>4</w:t>
      </w:r>
      <w:r w:rsidRPr="00CA4B38">
        <w:rPr>
          <w:lang w:val="es-ES"/>
        </w:rPr>
        <w:t>.</w:t>
      </w:r>
      <w:r>
        <w:rPr>
          <w:lang w:val="es-ES"/>
        </w:rPr>
        <w:t>5</w:t>
      </w:r>
      <w:r w:rsidRPr="00CA4B38">
        <w:rPr>
          <w:lang w:val="es-ES"/>
        </w:rPr>
        <w:tab/>
        <w:t>Ciberseguridad: creación de confianza y seguridad en las TIC</w:t>
      </w:r>
      <w:bookmarkEnd w:id="202"/>
      <w:bookmarkEnd w:id="203"/>
      <w:bookmarkEnd w:id="204"/>
      <w:bookmarkEnd w:id="205"/>
    </w:p>
    <w:bookmarkEnd w:id="206"/>
    <w:p w14:paraId="2AF970F5" w14:textId="29035E7B" w:rsidR="004D013A" w:rsidRDefault="005161AD" w:rsidP="004D013A">
      <w:r>
        <w:rPr>
          <w:lang w:val="es-ES"/>
        </w:rPr>
        <w:t xml:space="preserve">En el Informe </w:t>
      </w:r>
      <w:hyperlink r:id="rId77" w:history="1">
        <w:r w:rsidRPr="00011EAC">
          <w:rPr>
            <w:rStyle w:val="Hyperlink"/>
            <w:lang w:val="es-ES"/>
          </w:rPr>
          <w:t>C23/38</w:t>
        </w:r>
      </w:hyperlink>
      <w:r>
        <w:rPr>
          <w:lang w:val="es-ES"/>
        </w:rPr>
        <w:t xml:space="preserve"> se detallan</w:t>
      </w:r>
      <w:r w:rsidR="004D013A" w:rsidRPr="004D013A">
        <w:rPr>
          <w:lang w:val="es-ES"/>
        </w:rPr>
        <w:t xml:space="preserve"> las actividades realizadas por la UIT</w:t>
      </w:r>
      <w:r w:rsidR="0088790D">
        <w:rPr>
          <w:lang w:val="es-ES"/>
        </w:rPr>
        <w:t xml:space="preserve"> </w:t>
      </w:r>
      <w:r w:rsidR="004D013A" w:rsidRPr="004D013A">
        <w:rPr>
          <w:lang w:val="es-ES"/>
        </w:rPr>
        <w:t xml:space="preserve">en relación con la Resolución 130 (Rev. </w:t>
      </w:r>
      <w:r w:rsidR="004D013A">
        <w:rPr>
          <w:lang w:val="es-ES"/>
        </w:rPr>
        <w:t>Bucarest</w:t>
      </w:r>
      <w:r w:rsidR="004D013A" w:rsidRPr="004D013A">
        <w:rPr>
          <w:lang w:val="es-ES"/>
        </w:rPr>
        <w:t>, 20</w:t>
      </w:r>
      <w:r w:rsidR="004D013A">
        <w:rPr>
          <w:lang w:val="es-ES"/>
        </w:rPr>
        <w:t>22</w:t>
      </w:r>
      <w:r w:rsidR="004D013A" w:rsidRPr="004D013A">
        <w:rPr>
          <w:lang w:val="es-ES"/>
        </w:rPr>
        <w:t xml:space="preserve">), la función de la UIT como único organismo facilitador de la Línea de Acción C5 de la CMSI, y otras decisiones adoptadas por los </w:t>
      </w:r>
      <w:r w:rsidR="00011EAC">
        <w:rPr>
          <w:lang w:val="es-ES"/>
        </w:rPr>
        <w:t>m</w:t>
      </w:r>
      <w:r w:rsidR="004D013A" w:rsidRPr="004D013A">
        <w:rPr>
          <w:lang w:val="es-ES"/>
        </w:rPr>
        <w:t>iembros sobre el fortalecimiento del papel de la UIT en la creación de confianza y seguridad en la utilización de las TIC.</w:t>
      </w:r>
      <w:r w:rsidR="004D013A">
        <w:rPr>
          <w:lang w:val="es-ES"/>
        </w:rPr>
        <w:t xml:space="preserve"> </w:t>
      </w:r>
      <w:r w:rsidR="004D013A" w:rsidRPr="004D013A">
        <w:t>E</w:t>
      </w:r>
      <w:r>
        <w:t>l Informe</w:t>
      </w:r>
      <w:r w:rsidR="004D013A" w:rsidRPr="004D013A">
        <w:t xml:space="preserve"> muestra el carácter complementario de los programas de trabajo de la</w:t>
      </w:r>
      <w:r w:rsidR="00D827FE">
        <w:t> </w:t>
      </w:r>
      <w:r w:rsidR="004D013A" w:rsidRPr="004D013A">
        <w:t>UIT</w:t>
      </w:r>
      <w:r>
        <w:t>, incluidos los</w:t>
      </w:r>
      <w:r w:rsidR="004D013A" w:rsidRPr="004D013A">
        <w:t xml:space="preserve"> de la BDT, la TSB y la BR al respecto.</w:t>
      </w:r>
    </w:p>
    <w:p w14:paraId="22A585D3" w14:textId="0B5EC8AA" w:rsidR="005161AD" w:rsidRDefault="005161AD" w:rsidP="004D013A">
      <w:r>
        <w:t xml:space="preserve">El Informe contiene información relacionada con las labores de normalización que llevan a cabo las diversas Comisiones de Estudio, las labores de capacitación, que comprenden la asistencia prestada mediante los </w:t>
      </w:r>
      <w:r w:rsidR="00011EAC">
        <w:t>e</w:t>
      </w:r>
      <w:r>
        <w:t xml:space="preserve">quipos de </w:t>
      </w:r>
      <w:r w:rsidR="00011EAC">
        <w:t>i</w:t>
      </w:r>
      <w:r>
        <w:t xml:space="preserve">ntervención en caso de </w:t>
      </w:r>
      <w:r w:rsidR="00011EAC">
        <w:t>i</w:t>
      </w:r>
      <w:r>
        <w:t xml:space="preserve">ncidente </w:t>
      </w:r>
      <w:r w:rsidR="00011EAC">
        <w:t>i</w:t>
      </w:r>
      <w:r>
        <w:t>nformático, los cibersimulacros y demás actividades de formación, y las asociaciones multipartitas.</w:t>
      </w:r>
    </w:p>
    <w:p w14:paraId="4D99ABEF" w14:textId="57F06A0D" w:rsidR="002D7E48" w:rsidRDefault="002D7E48" w:rsidP="002D7E48">
      <w:pPr>
        <w:pStyle w:val="Heading2"/>
        <w:rPr>
          <w:lang w:val="es-ES"/>
        </w:rPr>
      </w:pPr>
      <w:bookmarkStart w:id="207" w:name="_Toc138407950"/>
      <w:r>
        <w:rPr>
          <w:lang w:val="es-ES"/>
        </w:rPr>
        <w:t>4.6</w:t>
      </w:r>
      <w:r>
        <w:rPr>
          <w:lang w:val="es-ES"/>
        </w:rPr>
        <w:tab/>
      </w:r>
      <w:r w:rsidRPr="002D7E48">
        <w:rPr>
          <w:lang w:val="es-ES"/>
        </w:rPr>
        <w:t xml:space="preserve">Inclusión digital: </w:t>
      </w:r>
      <w:r w:rsidR="00420314">
        <w:rPr>
          <w:lang w:val="es-ES"/>
        </w:rPr>
        <w:t xml:space="preserve">garantizar el </w:t>
      </w:r>
      <w:r w:rsidRPr="002D7E48">
        <w:rPr>
          <w:lang w:val="es-ES"/>
        </w:rPr>
        <w:t>acceso a las TIC y su utilización de forma inclusiva y en pie de igualdad por todo el mundo</w:t>
      </w:r>
      <w:bookmarkEnd w:id="207"/>
    </w:p>
    <w:p w14:paraId="5E92B9BA" w14:textId="1F09353E" w:rsidR="005E3139" w:rsidRPr="00E90366" w:rsidRDefault="005E3139" w:rsidP="005E3139">
      <w:pPr>
        <w:pStyle w:val="Headingb"/>
        <w:rPr>
          <w:lang w:val="es-ES"/>
        </w:rPr>
      </w:pPr>
      <w:bookmarkStart w:id="208" w:name="lt_pId469"/>
      <w:r w:rsidRPr="00E90366">
        <w:rPr>
          <w:lang w:val="es-ES"/>
        </w:rPr>
        <w:t>G</w:t>
      </w:r>
      <w:r w:rsidR="00420314" w:rsidRPr="00E90366">
        <w:rPr>
          <w:lang w:val="es-ES"/>
        </w:rPr>
        <w:t>énero</w:t>
      </w:r>
      <w:bookmarkEnd w:id="208"/>
    </w:p>
    <w:p w14:paraId="247EB387" w14:textId="596354E8" w:rsidR="00420314" w:rsidRPr="00952CED" w:rsidRDefault="00420314" w:rsidP="00420314">
      <w:pPr>
        <w:rPr>
          <w:lang w:val="es-ES"/>
        </w:rPr>
      </w:pPr>
      <w:bookmarkStart w:id="209" w:name="lt_pId470"/>
      <w:r w:rsidRPr="00420314">
        <w:rPr>
          <w:lang w:val="es-ES"/>
        </w:rPr>
        <w:t xml:space="preserve">En </w:t>
      </w:r>
      <w:r w:rsidR="005161AD">
        <w:rPr>
          <w:lang w:val="es-ES"/>
        </w:rPr>
        <w:t xml:space="preserve">el Informe </w:t>
      </w:r>
      <w:hyperlink r:id="rId78" w:history="1">
        <w:r w:rsidR="005161AD" w:rsidRPr="00144C1A">
          <w:rPr>
            <w:rStyle w:val="Hyperlink"/>
            <w:lang w:val="es-ES"/>
          </w:rPr>
          <w:t>C23/6</w:t>
        </w:r>
      </w:hyperlink>
      <w:r w:rsidR="005161AD">
        <w:rPr>
          <w:lang w:val="es-ES"/>
        </w:rPr>
        <w:t xml:space="preserve"> se detallan las actividades relacionadas con el género</w:t>
      </w:r>
      <w:r w:rsidRPr="00952CED">
        <w:rPr>
          <w:lang w:val="es-ES"/>
        </w:rPr>
        <w:t>.</w:t>
      </w:r>
    </w:p>
    <w:p w14:paraId="21AFA697" w14:textId="3174627F" w:rsidR="005E3139" w:rsidRPr="00420314" w:rsidRDefault="00420314" w:rsidP="005E3139">
      <w:pPr>
        <w:rPr>
          <w:lang w:val="es-ES"/>
        </w:rPr>
      </w:pPr>
      <w:bookmarkStart w:id="210" w:name="lt_pId474"/>
      <w:bookmarkEnd w:id="209"/>
      <w:r w:rsidRPr="00420314">
        <w:rPr>
          <w:lang w:val="es-ES"/>
        </w:rPr>
        <w:t>La UIT trabaja para cerrar la brecha de género digital</w:t>
      </w:r>
      <w:r>
        <w:rPr>
          <w:lang w:val="es-ES"/>
        </w:rPr>
        <w:t xml:space="preserve"> y la brecha de género en las profesiones relacionadas con las TIC. </w:t>
      </w:r>
      <w:r w:rsidRPr="00420314">
        <w:rPr>
          <w:lang w:val="es-ES"/>
        </w:rPr>
        <w:t>La UIT anima a niñas y mujeres a realizar estudios y carreras en</w:t>
      </w:r>
      <w:r>
        <w:rPr>
          <w:lang w:val="es-ES"/>
        </w:rPr>
        <w:t xml:space="preserve"> el ámbito de las TIC y ofrece formaciones en tecnología digital y programas de mentoría a través de iniciativas como</w:t>
      </w:r>
      <w:bookmarkStart w:id="211" w:name="lt_pId475"/>
      <w:bookmarkEnd w:id="210"/>
      <w:r>
        <w:rPr>
          <w:lang w:val="es-ES"/>
        </w:rPr>
        <w:t xml:space="preserve"> el </w:t>
      </w:r>
      <w:hyperlink r:id="rId79" w:history="1">
        <w:r>
          <w:rPr>
            <w:rStyle w:val="Hyperlink"/>
            <w:lang w:val="es-ES"/>
          </w:rPr>
          <w:t>Día Internacional de las Niñas en las TIC</w:t>
        </w:r>
      </w:hyperlink>
      <w:r w:rsidR="005E3139" w:rsidRPr="00420314">
        <w:rPr>
          <w:lang w:val="es-ES"/>
        </w:rPr>
        <w:t xml:space="preserve">, </w:t>
      </w:r>
      <w:r>
        <w:rPr>
          <w:lang w:val="es-ES"/>
        </w:rPr>
        <w:t>las iniciativas</w:t>
      </w:r>
      <w:r w:rsidR="005E3139" w:rsidRPr="00420314">
        <w:rPr>
          <w:lang w:val="es-ES"/>
        </w:rPr>
        <w:t xml:space="preserve"> Girls Can Code </w:t>
      </w:r>
      <w:r>
        <w:rPr>
          <w:lang w:val="es-ES"/>
        </w:rPr>
        <w:t>en África y las Américas</w:t>
      </w:r>
      <w:r w:rsidR="005E3139" w:rsidRPr="00420314">
        <w:rPr>
          <w:lang w:val="es-ES"/>
        </w:rPr>
        <w:t xml:space="preserve">, </w:t>
      </w:r>
      <w:hyperlink r:id="rId80" w:history="1">
        <w:r w:rsidR="005E3139" w:rsidRPr="00420314">
          <w:rPr>
            <w:rStyle w:val="Hyperlink"/>
            <w:lang w:val="es-ES"/>
          </w:rPr>
          <w:t>EQUALS</w:t>
        </w:r>
      </w:hyperlink>
      <w:r w:rsidR="005E3139" w:rsidRPr="00420314">
        <w:rPr>
          <w:lang w:val="es-ES"/>
        </w:rPr>
        <w:t xml:space="preserve">, </w:t>
      </w:r>
      <w:hyperlink r:id="rId81" w:history="1">
        <w:r w:rsidR="005E3139" w:rsidRPr="00420314">
          <w:rPr>
            <w:rStyle w:val="Hyperlink"/>
            <w:lang w:val="es-ES"/>
          </w:rPr>
          <w:t>Women in Cyber</w:t>
        </w:r>
      </w:hyperlink>
      <w:r w:rsidR="005E3139" w:rsidRPr="00420314">
        <w:rPr>
          <w:lang w:val="es-ES"/>
        </w:rPr>
        <w:t xml:space="preserve"> </w:t>
      </w:r>
      <w:r>
        <w:rPr>
          <w:lang w:val="es-ES"/>
        </w:rPr>
        <w:t>y</w:t>
      </w:r>
      <w:r w:rsidR="005E3139" w:rsidRPr="00420314">
        <w:rPr>
          <w:lang w:val="es-ES"/>
        </w:rPr>
        <w:t xml:space="preserve"> </w:t>
      </w:r>
      <w:hyperlink r:id="rId82" w:history="1">
        <w:r w:rsidR="005E3139" w:rsidRPr="00420314">
          <w:rPr>
            <w:rStyle w:val="Hyperlink"/>
            <w:lang w:val="es-ES"/>
          </w:rPr>
          <w:t>Talking Tech</w:t>
        </w:r>
      </w:hyperlink>
      <w:r w:rsidR="005E3139" w:rsidRPr="00420314">
        <w:rPr>
          <w:lang w:val="es-ES"/>
        </w:rPr>
        <w:t>.</w:t>
      </w:r>
      <w:bookmarkEnd w:id="211"/>
    </w:p>
    <w:p w14:paraId="6A96BD9A" w14:textId="0496C223" w:rsidR="005E3139" w:rsidRPr="00420314" w:rsidRDefault="00420314" w:rsidP="005E3139">
      <w:pPr>
        <w:rPr>
          <w:lang w:val="es-ES"/>
        </w:rPr>
      </w:pPr>
      <w:bookmarkStart w:id="212" w:name="lt_pId476"/>
      <w:r w:rsidRPr="00420314">
        <w:rPr>
          <w:lang w:val="es-ES"/>
        </w:rPr>
        <w:t>Hasta</w:t>
      </w:r>
      <w:r w:rsidR="005E3139" w:rsidRPr="00420314">
        <w:rPr>
          <w:lang w:val="es-ES"/>
        </w:rPr>
        <w:t xml:space="preserve"> 2022, 94 </w:t>
      </w:r>
      <w:r w:rsidRPr="00420314">
        <w:rPr>
          <w:lang w:val="es-ES"/>
        </w:rPr>
        <w:t>países habían</w:t>
      </w:r>
      <w:r>
        <w:rPr>
          <w:lang w:val="es-ES"/>
        </w:rPr>
        <w:t xml:space="preserve"> adoptado agendas digitales nacionales, pero sólo 21 de ellos ponían el acento concretamente en las niñas y las mujeres. </w:t>
      </w:r>
      <w:r w:rsidRPr="00420314">
        <w:rPr>
          <w:lang w:val="es-ES"/>
        </w:rPr>
        <w:t>El manual de la UIT</w:t>
      </w:r>
      <w:bookmarkStart w:id="213" w:name="lt_pId478"/>
      <w:bookmarkEnd w:id="212"/>
      <w:r w:rsidR="005E3139" w:rsidRPr="00420314">
        <w:rPr>
          <w:lang w:val="es-ES"/>
        </w:rPr>
        <w:t xml:space="preserve"> </w:t>
      </w:r>
      <w:hyperlink r:id="rId83" w:anchor="/es" w:history="1">
        <w:r w:rsidR="005E3139" w:rsidRPr="0079476F">
          <w:rPr>
            <w:rStyle w:val="Hyperlink"/>
            <w:i/>
            <w:iCs/>
            <w:lang w:val="es-ES"/>
          </w:rPr>
          <w:t>Handbook on mainstreaming gender in digital policies</w:t>
        </w:r>
      </w:hyperlink>
      <w:r w:rsidR="005E3139" w:rsidRPr="00420314">
        <w:rPr>
          <w:lang w:val="es-ES"/>
        </w:rPr>
        <w:t xml:space="preserve"> </w:t>
      </w:r>
      <w:r w:rsidRPr="00420314">
        <w:rPr>
          <w:lang w:val="es-ES"/>
        </w:rPr>
        <w:t>está diseñado para facilitar la inclusión de la ig</w:t>
      </w:r>
      <w:r>
        <w:rPr>
          <w:lang w:val="es-ES"/>
        </w:rPr>
        <w:t>ualdad de género en la legislación</w:t>
      </w:r>
      <w:r w:rsidR="005E3139" w:rsidRPr="00420314">
        <w:rPr>
          <w:lang w:val="es-ES"/>
        </w:rPr>
        <w:t>.</w:t>
      </w:r>
      <w:bookmarkEnd w:id="213"/>
    </w:p>
    <w:p w14:paraId="33F4B97A" w14:textId="70EC19C7" w:rsidR="005E3139" w:rsidRPr="005D6B8A" w:rsidRDefault="00420314" w:rsidP="005E3139">
      <w:pPr>
        <w:rPr>
          <w:lang w:val="es-ES"/>
        </w:rPr>
      </w:pPr>
      <w:bookmarkStart w:id="214" w:name="lt_pId479"/>
      <w:r w:rsidRPr="00420314">
        <w:rPr>
          <w:lang w:val="es-ES"/>
        </w:rPr>
        <w:lastRenderedPageBreak/>
        <w:t xml:space="preserve">Las </w:t>
      </w:r>
      <w:r w:rsidR="00D827FE">
        <w:rPr>
          <w:lang w:val="es-ES"/>
        </w:rPr>
        <w:t>"</w:t>
      </w:r>
      <w:r w:rsidRPr="00420314">
        <w:rPr>
          <w:lang w:val="es-ES"/>
        </w:rPr>
        <w:t>Redes de mujeres</w:t>
      </w:r>
      <w:r w:rsidR="00D827FE">
        <w:rPr>
          <w:lang w:val="es-ES"/>
        </w:rPr>
        <w:t>"</w:t>
      </w:r>
      <w:r w:rsidRPr="00420314">
        <w:rPr>
          <w:lang w:val="es-ES"/>
        </w:rPr>
        <w:t xml:space="preserve"> (NOW) de la UIT aumentan la visibilidad y representatividad de las mujeres en los labores y la toma de </w:t>
      </w:r>
      <w:r>
        <w:rPr>
          <w:lang w:val="es-ES"/>
        </w:rPr>
        <w:t xml:space="preserve">decisiones de la UIT creando un entorno propicio para las delegadas. </w:t>
      </w:r>
      <w:r w:rsidRPr="00420314">
        <w:rPr>
          <w:lang w:val="es-ES"/>
        </w:rPr>
        <w:t>Cada Sector tiene su red: el</w:t>
      </w:r>
      <w:bookmarkStart w:id="215" w:name="lt_pId480"/>
      <w:bookmarkEnd w:id="214"/>
      <w:r w:rsidR="005E3139" w:rsidRPr="00420314">
        <w:rPr>
          <w:lang w:val="es-ES"/>
        </w:rPr>
        <w:t xml:space="preserve"> </w:t>
      </w:r>
      <w:hyperlink r:id="rId84" w:history="1">
        <w:r w:rsidR="005E3139" w:rsidRPr="00420314">
          <w:rPr>
            <w:rStyle w:val="Hyperlink"/>
            <w:lang w:val="es-ES"/>
          </w:rPr>
          <w:t>U</w:t>
        </w:r>
        <w:r>
          <w:rPr>
            <w:rStyle w:val="Hyperlink"/>
            <w:lang w:val="es-ES"/>
          </w:rPr>
          <w:t>IT</w:t>
        </w:r>
        <w:r w:rsidR="005E3139" w:rsidRPr="00420314">
          <w:rPr>
            <w:rStyle w:val="Hyperlink"/>
            <w:lang w:val="es-ES"/>
          </w:rPr>
          <w:t>-R</w:t>
        </w:r>
      </w:hyperlink>
      <w:r w:rsidR="005E3139" w:rsidRPr="00420314">
        <w:rPr>
          <w:lang w:val="es-ES"/>
        </w:rPr>
        <w:t xml:space="preserve">, </w:t>
      </w:r>
      <w:r>
        <w:rPr>
          <w:lang w:val="es-ES"/>
        </w:rPr>
        <w:t xml:space="preserve">el </w:t>
      </w:r>
      <w:r w:rsidR="005E3139" w:rsidRPr="00420314">
        <w:rPr>
          <w:lang w:val="es-ES"/>
        </w:rPr>
        <w:t>ITU-T (</w:t>
      </w:r>
      <w:r>
        <w:rPr>
          <w:lang w:val="es-ES"/>
        </w:rPr>
        <w:t>cuyo nombre oficial es</w:t>
      </w:r>
      <w:r w:rsidR="005E3139" w:rsidRPr="00420314">
        <w:rPr>
          <w:lang w:val="es-ES"/>
        </w:rPr>
        <w:t xml:space="preserve"> WISE)</w:t>
      </w:r>
      <w:r>
        <w:rPr>
          <w:lang w:val="es-ES"/>
        </w:rPr>
        <w:t xml:space="preserve"> y el</w:t>
      </w:r>
      <w:r w:rsidR="0079476F">
        <w:rPr>
          <w:lang w:val="es-ES"/>
        </w:rPr>
        <w:t> </w:t>
      </w:r>
      <w:hyperlink r:id="rId85" w:history="1">
        <w:r w:rsidR="005E3139" w:rsidRPr="00420314">
          <w:rPr>
            <w:rStyle w:val="Hyperlink"/>
            <w:lang w:val="es-ES"/>
          </w:rPr>
          <w:t>U</w:t>
        </w:r>
        <w:r>
          <w:rPr>
            <w:rStyle w:val="Hyperlink"/>
            <w:lang w:val="es-ES"/>
          </w:rPr>
          <w:t>IT</w:t>
        </w:r>
        <w:r w:rsidR="005E3139" w:rsidRPr="00420314">
          <w:rPr>
            <w:rStyle w:val="Hyperlink"/>
            <w:lang w:val="es-ES"/>
          </w:rPr>
          <w:t>-D</w:t>
        </w:r>
      </w:hyperlink>
      <w:r w:rsidR="005E3139" w:rsidRPr="00420314">
        <w:rPr>
          <w:lang w:val="es-ES"/>
        </w:rPr>
        <w:t>.</w:t>
      </w:r>
      <w:bookmarkEnd w:id="215"/>
      <w:r w:rsidR="005E3139" w:rsidRPr="00420314">
        <w:rPr>
          <w:lang w:val="es-ES"/>
        </w:rPr>
        <w:t xml:space="preserve"> </w:t>
      </w:r>
      <w:bookmarkStart w:id="216" w:name="lt_pId481"/>
      <w:r w:rsidRPr="005D6B8A">
        <w:rPr>
          <w:lang w:val="es-ES"/>
        </w:rPr>
        <w:t xml:space="preserve">Para la PP-22 se llevó a cabo una campaña en este sentido </w:t>
      </w:r>
      <w:r w:rsidR="005D6B8A" w:rsidRPr="005D6B8A">
        <w:rPr>
          <w:lang w:val="es-ES"/>
        </w:rPr>
        <w:t xml:space="preserve">y como resultado </w:t>
      </w:r>
      <w:r w:rsidR="0079476F">
        <w:rPr>
          <w:lang w:val="es-ES"/>
        </w:rPr>
        <w:t xml:space="preserve">en </w:t>
      </w:r>
      <w:r w:rsidR="005D6B8A" w:rsidRPr="005D6B8A">
        <w:rPr>
          <w:lang w:val="es-ES"/>
        </w:rPr>
        <w:t>es</w:t>
      </w:r>
      <w:r w:rsidR="005D6B8A">
        <w:rPr>
          <w:lang w:val="es-ES"/>
        </w:rPr>
        <w:t xml:space="preserve">a Conferencia el 33% de los participantes fueron mujeres, en comparación con el 29% de la </w:t>
      </w:r>
      <w:r w:rsidR="005E3139" w:rsidRPr="005D6B8A">
        <w:rPr>
          <w:lang w:val="es-ES"/>
        </w:rPr>
        <w:t>PP-18.</w:t>
      </w:r>
      <w:bookmarkEnd w:id="216"/>
      <w:r w:rsidR="005E3139" w:rsidRPr="005D6B8A">
        <w:rPr>
          <w:lang w:val="es-ES"/>
        </w:rPr>
        <w:t xml:space="preserve"> </w:t>
      </w:r>
      <w:bookmarkStart w:id="217" w:name="lt_pId482"/>
      <w:r w:rsidR="005D6B8A" w:rsidRPr="005D6B8A">
        <w:rPr>
          <w:lang w:val="es-ES"/>
        </w:rPr>
        <w:t>El UIT</w:t>
      </w:r>
      <w:r w:rsidR="005E3139" w:rsidRPr="005D6B8A">
        <w:rPr>
          <w:lang w:val="es-ES"/>
        </w:rPr>
        <w:t xml:space="preserve">-T </w:t>
      </w:r>
      <w:r w:rsidR="005D6B8A" w:rsidRPr="005D6B8A">
        <w:rPr>
          <w:lang w:val="es-ES"/>
        </w:rPr>
        <w:t>busca ideas para llegar más rápidamente al equilibrio de género en todos sus trabajos y fomenta y hace un seguimiento de la</w:t>
      </w:r>
      <w:r w:rsidR="005D6B8A">
        <w:rPr>
          <w:lang w:val="es-ES"/>
        </w:rPr>
        <w:t xml:space="preserve"> participación en una formación en línea destinada a una mayor integración de género en la normalización</w:t>
      </w:r>
      <w:r w:rsidR="005E3139" w:rsidRPr="005D6B8A">
        <w:rPr>
          <w:lang w:val="es-ES"/>
        </w:rPr>
        <w:t>.</w:t>
      </w:r>
      <w:bookmarkEnd w:id="217"/>
    </w:p>
    <w:p w14:paraId="4E7C52D0" w14:textId="6E4E8331" w:rsidR="005E3139" w:rsidRPr="005D6B8A" w:rsidRDefault="005D6B8A" w:rsidP="005E3139">
      <w:pPr>
        <w:rPr>
          <w:lang w:val="es-ES"/>
        </w:rPr>
      </w:pPr>
      <w:bookmarkStart w:id="218" w:name="lt_pId483"/>
      <w:r w:rsidRPr="005D6B8A">
        <w:rPr>
          <w:lang w:val="es-ES"/>
        </w:rPr>
        <w:t xml:space="preserve">La UIT presenta anualmente un informe al Plan de Acción para todo el sistema </w:t>
      </w:r>
      <w:r>
        <w:rPr>
          <w:lang w:val="es-ES"/>
        </w:rPr>
        <w:t>de las Naciones Unidas sobre igualdad de género y la incorporación de la perspectiva de género</w:t>
      </w:r>
      <w:r w:rsidR="005E3139" w:rsidRPr="005D6B8A">
        <w:rPr>
          <w:lang w:val="es-ES"/>
        </w:rPr>
        <w:t xml:space="preserve"> (</w:t>
      </w:r>
      <w:hyperlink r:id="rId86" w:history="1">
        <w:r w:rsidR="005E3139" w:rsidRPr="005D6B8A">
          <w:rPr>
            <w:rStyle w:val="Hyperlink"/>
            <w:lang w:val="es-ES"/>
          </w:rPr>
          <w:t>UN-SWAP</w:t>
        </w:r>
      </w:hyperlink>
      <w:r w:rsidR="005E3139" w:rsidRPr="005D6B8A">
        <w:rPr>
          <w:lang w:val="es-ES"/>
        </w:rPr>
        <w:t xml:space="preserve">) </w:t>
      </w:r>
      <w:r>
        <w:rPr>
          <w:lang w:val="es-ES"/>
        </w:rPr>
        <w:t xml:space="preserve">basándose en 17 indicadores de rendimiento. </w:t>
      </w:r>
      <w:r w:rsidRPr="005D6B8A">
        <w:rPr>
          <w:lang w:val="es-ES"/>
        </w:rPr>
        <w:t>En el</w:t>
      </w:r>
      <w:bookmarkStart w:id="219" w:name="lt_pId484"/>
      <w:bookmarkEnd w:id="218"/>
      <w:r w:rsidR="005E3139" w:rsidRPr="005D6B8A">
        <w:rPr>
          <w:lang w:val="es-ES"/>
        </w:rPr>
        <w:t xml:space="preserve"> </w:t>
      </w:r>
      <w:hyperlink r:id="rId87" w:history="1">
        <w:r w:rsidR="005E3139" w:rsidRPr="005D6B8A">
          <w:rPr>
            <w:rStyle w:val="Hyperlink"/>
            <w:lang w:val="es-ES"/>
          </w:rPr>
          <w:t>2021 Report Card</w:t>
        </w:r>
      </w:hyperlink>
      <w:r w:rsidR="005E3139" w:rsidRPr="005D6B8A">
        <w:rPr>
          <w:lang w:val="es-ES"/>
        </w:rPr>
        <w:t xml:space="preserve"> </w:t>
      </w:r>
      <w:r w:rsidRPr="005D6B8A">
        <w:rPr>
          <w:lang w:val="es-ES"/>
        </w:rPr>
        <w:t xml:space="preserve">la UIT señala haber cumplido o superado los </w:t>
      </w:r>
      <w:r>
        <w:rPr>
          <w:lang w:val="es-ES"/>
        </w:rPr>
        <w:t xml:space="preserve">requisitos de sólo 11 de los 17 indicadores. </w:t>
      </w:r>
      <w:r w:rsidRPr="005D6B8A">
        <w:rPr>
          <w:lang w:val="es-ES"/>
        </w:rPr>
        <w:t xml:space="preserve">Los datos correspondientes a 2022 se presentaron en febrero y </w:t>
      </w:r>
      <w:r>
        <w:rPr>
          <w:lang w:val="es-ES"/>
        </w:rPr>
        <w:t xml:space="preserve">sólo se cumplen </w:t>
      </w:r>
      <w:r w:rsidR="0079476F">
        <w:rPr>
          <w:lang w:val="es-ES"/>
        </w:rPr>
        <w:t>siete</w:t>
      </w:r>
      <w:r>
        <w:rPr>
          <w:lang w:val="es-ES"/>
        </w:rPr>
        <w:t xml:space="preserve"> indicadores. </w:t>
      </w:r>
      <w:r w:rsidRPr="005D6B8A">
        <w:rPr>
          <w:lang w:val="es-ES"/>
        </w:rPr>
        <w:t xml:space="preserve">Se prevé que el Informe para 2022 esté listo a lo largo de </w:t>
      </w:r>
      <w:r>
        <w:rPr>
          <w:lang w:val="es-ES"/>
        </w:rPr>
        <w:t>este año</w:t>
      </w:r>
      <w:bookmarkStart w:id="220" w:name="lt_pId486"/>
      <w:bookmarkEnd w:id="219"/>
      <w:r w:rsidR="005E3139" w:rsidRPr="005D6B8A">
        <w:rPr>
          <w:lang w:val="es-ES"/>
        </w:rPr>
        <w:t>.</w:t>
      </w:r>
      <w:bookmarkEnd w:id="220"/>
    </w:p>
    <w:p w14:paraId="1281D912" w14:textId="46B334D8" w:rsidR="005E3139" w:rsidRPr="004C6055" w:rsidRDefault="005D6B8A" w:rsidP="005E3139">
      <w:pPr>
        <w:rPr>
          <w:lang w:val="es-ES"/>
        </w:rPr>
      </w:pPr>
      <w:bookmarkStart w:id="221" w:name="lt_pId487"/>
      <w:r w:rsidRPr="005D6B8A">
        <w:rPr>
          <w:lang w:val="es-ES"/>
        </w:rPr>
        <w:t xml:space="preserve">La PP-22 eligió a la primera Secretaria General de la UIT, que asumió el cargo </w:t>
      </w:r>
      <w:r>
        <w:rPr>
          <w:lang w:val="es-ES"/>
        </w:rPr>
        <w:t>en enero de</w:t>
      </w:r>
      <w:r w:rsidR="0079476F">
        <w:rPr>
          <w:lang w:val="es-ES"/>
        </w:rPr>
        <w:t> </w:t>
      </w:r>
      <w:r>
        <w:rPr>
          <w:lang w:val="es-ES"/>
        </w:rPr>
        <w:t xml:space="preserve">2023. </w:t>
      </w:r>
      <w:r w:rsidRPr="005D6B8A">
        <w:rPr>
          <w:lang w:val="es-ES"/>
        </w:rPr>
        <w:t xml:space="preserve">A finales de 2022 sólo el 31% de los puestos directivos (P5-D1-D2) estaba </w:t>
      </w:r>
      <w:r>
        <w:rPr>
          <w:lang w:val="es-ES"/>
        </w:rPr>
        <w:t xml:space="preserve">ocupado por mujeres, lo que apenas es una mejora nominal con respecto a los últimos años. </w:t>
      </w:r>
      <w:r w:rsidRPr="00E90366">
        <w:rPr>
          <w:lang w:val="es-ES"/>
        </w:rPr>
        <w:t>Es necesario invertir más esfuerzos en cerrar la</w:t>
      </w:r>
      <w:bookmarkStart w:id="222" w:name="lt_pId489"/>
      <w:bookmarkEnd w:id="221"/>
      <w:r w:rsidR="005E3139" w:rsidRPr="00E90366">
        <w:rPr>
          <w:lang w:val="es-ES"/>
        </w:rPr>
        <w:t xml:space="preserve"> </w:t>
      </w:r>
      <w:hyperlink r:id="rId88" w:history="1">
        <w:r w:rsidRPr="00E90366">
          <w:rPr>
            <w:rStyle w:val="Hyperlink"/>
            <w:lang w:val="es-ES"/>
          </w:rPr>
          <w:t>brecha de género</w:t>
        </w:r>
      </w:hyperlink>
      <w:r w:rsidR="005E3139" w:rsidRPr="00E90366">
        <w:rPr>
          <w:lang w:val="es-ES"/>
        </w:rPr>
        <w:t>.</w:t>
      </w:r>
      <w:bookmarkEnd w:id="222"/>
      <w:r w:rsidR="005E3139" w:rsidRPr="00E90366">
        <w:rPr>
          <w:lang w:val="es-ES"/>
        </w:rPr>
        <w:t xml:space="preserve"> </w:t>
      </w:r>
      <w:bookmarkStart w:id="223" w:name="lt_pId490"/>
      <w:r w:rsidR="005161AD">
        <w:rPr>
          <w:lang w:val="es-ES"/>
        </w:rPr>
        <w:t>Entre esos esfuerzos se cuenta l</w:t>
      </w:r>
      <w:r w:rsidRPr="004C6055">
        <w:rPr>
          <w:lang w:val="es-ES"/>
        </w:rPr>
        <w:t>a nueva política de baja parental, promulgada para atraer y conservar</w:t>
      </w:r>
      <w:r w:rsidR="004C6055" w:rsidRPr="004C6055">
        <w:rPr>
          <w:lang w:val="es-ES"/>
        </w:rPr>
        <w:t xml:space="preserve"> al personal más competente, amplía a 16 semanas la baja para los padres, independientemente de su sexo, y otorga </w:t>
      </w:r>
      <w:r w:rsidR="00C519B8">
        <w:rPr>
          <w:lang w:val="es-ES"/>
        </w:rPr>
        <w:t>diez</w:t>
      </w:r>
      <w:r w:rsidR="00D827FE">
        <w:rPr>
          <w:lang w:val="es-ES"/>
        </w:rPr>
        <w:t> </w:t>
      </w:r>
      <w:r w:rsidR="004C6055" w:rsidRPr="004C6055">
        <w:rPr>
          <w:lang w:val="es-ES"/>
        </w:rPr>
        <w:t>semanas suplementarias a las madres</w:t>
      </w:r>
      <w:r w:rsidR="005E3139" w:rsidRPr="004C6055">
        <w:rPr>
          <w:lang w:val="es-ES"/>
        </w:rPr>
        <w:t>.</w:t>
      </w:r>
      <w:bookmarkEnd w:id="223"/>
    </w:p>
    <w:p w14:paraId="1D414528" w14:textId="75C7A0E8" w:rsidR="005E3139" w:rsidRPr="004C6055" w:rsidRDefault="004C6055" w:rsidP="005E3139">
      <w:pPr>
        <w:rPr>
          <w:lang w:val="es-ES"/>
        </w:rPr>
      </w:pPr>
      <w:bookmarkStart w:id="224" w:name="lt_pId491"/>
      <w:r w:rsidRPr="004C6055">
        <w:rPr>
          <w:lang w:val="es-ES"/>
        </w:rPr>
        <w:t>Puede encontrarse más información</w:t>
      </w:r>
      <w:r>
        <w:rPr>
          <w:lang w:val="es-ES"/>
        </w:rPr>
        <w:t xml:space="preserve"> al respecto en</w:t>
      </w:r>
      <w:r w:rsidR="005E3139" w:rsidRPr="004C6055">
        <w:rPr>
          <w:lang w:val="es-ES"/>
        </w:rPr>
        <w:t xml:space="preserve"> </w:t>
      </w:r>
      <w:hyperlink r:id="rId89" w:history="1">
        <w:r w:rsidR="005E3139" w:rsidRPr="004C6055">
          <w:rPr>
            <w:rStyle w:val="Hyperlink"/>
            <w:lang w:val="es-ES"/>
          </w:rPr>
          <w:t>www.itu.int/gender</w:t>
        </w:r>
      </w:hyperlink>
      <w:r w:rsidR="005E3139" w:rsidRPr="004C6055">
        <w:rPr>
          <w:lang w:val="es-ES"/>
        </w:rPr>
        <w:t xml:space="preserve"> </w:t>
      </w:r>
      <w:r>
        <w:rPr>
          <w:lang w:val="es-ES"/>
        </w:rPr>
        <w:t>y</w:t>
      </w:r>
      <w:r w:rsidR="005E3139" w:rsidRPr="004C6055">
        <w:rPr>
          <w:lang w:val="es-ES"/>
        </w:rPr>
        <w:t xml:space="preserve"> </w:t>
      </w:r>
      <w:hyperlink r:id="rId90" w:history="1">
        <w:r w:rsidR="005E3139" w:rsidRPr="004C6055">
          <w:rPr>
            <w:rStyle w:val="Hyperlink"/>
            <w:lang w:val="es-ES"/>
          </w:rPr>
          <w:t>www.itu.int/genderdashboard</w:t>
        </w:r>
      </w:hyperlink>
      <w:r w:rsidR="005E3139" w:rsidRPr="004C6055">
        <w:rPr>
          <w:lang w:val="es-ES"/>
        </w:rPr>
        <w:t>.</w:t>
      </w:r>
      <w:bookmarkStart w:id="225" w:name="lt_pId492"/>
      <w:bookmarkEnd w:id="224"/>
    </w:p>
    <w:p w14:paraId="1A714369" w14:textId="38A0236B" w:rsidR="005E3139" w:rsidRPr="00E90366" w:rsidRDefault="004C6055" w:rsidP="005E3139">
      <w:pPr>
        <w:pStyle w:val="Headingb"/>
        <w:rPr>
          <w:lang w:val="es-ES"/>
        </w:rPr>
      </w:pPr>
      <w:r w:rsidRPr="00E90366">
        <w:rPr>
          <w:lang w:val="es-ES"/>
        </w:rPr>
        <w:t>Jóvenes</w:t>
      </w:r>
      <w:bookmarkEnd w:id="225"/>
    </w:p>
    <w:p w14:paraId="0633CBA5" w14:textId="188237A8" w:rsidR="005E3139" w:rsidRPr="00D827FE" w:rsidRDefault="005E3139" w:rsidP="005E3139">
      <w:bookmarkStart w:id="226" w:name="lt_pId493"/>
      <w:r w:rsidRPr="004C6055">
        <w:rPr>
          <w:lang w:val="es-ES"/>
        </w:rPr>
        <w:t xml:space="preserve">2022 </w:t>
      </w:r>
      <w:r w:rsidR="004C6055" w:rsidRPr="004C6055">
        <w:rPr>
          <w:lang w:val="es-ES"/>
        </w:rPr>
        <w:t>fue un año clave para</w:t>
      </w:r>
      <w:r w:rsidRPr="004C6055">
        <w:rPr>
          <w:lang w:val="es-ES"/>
        </w:rPr>
        <w:t xml:space="preserve"> </w:t>
      </w:r>
      <w:hyperlink r:id="rId91" w:history="1">
        <w:r w:rsidRPr="004C6055">
          <w:rPr>
            <w:rStyle w:val="Hyperlink"/>
            <w:lang w:val="es-ES"/>
          </w:rPr>
          <w:t>Generation Connect</w:t>
        </w:r>
      </w:hyperlink>
      <w:r w:rsidRPr="004C6055">
        <w:rPr>
          <w:lang w:val="es-ES"/>
        </w:rPr>
        <w:t xml:space="preserve"> –</w:t>
      </w:r>
      <w:r w:rsidR="004C6055" w:rsidRPr="004C6055">
        <w:rPr>
          <w:lang w:val="es-ES"/>
        </w:rPr>
        <w:t>la iniciativa integral de la Estrategia para la Juventud de la UIT, cuyo objetivo es dar voz a los jóvenes en el diálogo sobre desarrollo di</w:t>
      </w:r>
      <w:r w:rsidR="004C6055">
        <w:rPr>
          <w:lang w:val="es-ES"/>
        </w:rPr>
        <w:t xml:space="preserve">gital– objeto de la Resolución </w:t>
      </w:r>
      <w:r w:rsidRPr="004C6055">
        <w:rPr>
          <w:lang w:val="es-ES"/>
        </w:rPr>
        <w:t>76 (</w:t>
      </w:r>
      <w:r w:rsidR="004C6055">
        <w:rPr>
          <w:lang w:val="es-ES"/>
        </w:rPr>
        <w:t xml:space="preserve">Rev. </w:t>
      </w:r>
      <w:r w:rsidRPr="004C6055">
        <w:rPr>
          <w:lang w:val="es-ES"/>
        </w:rPr>
        <w:t xml:space="preserve">Kigali, 2022) </w:t>
      </w:r>
      <w:r w:rsidR="004C6055">
        <w:rPr>
          <w:lang w:val="es-ES"/>
        </w:rPr>
        <w:t>de la CMDT y la Resolución</w:t>
      </w:r>
      <w:r w:rsidRPr="004C6055">
        <w:rPr>
          <w:lang w:val="es-ES"/>
        </w:rPr>
        <w:t xml:space="preserve"> 198 (</w:t>
      </w:r>
      <w:r w:rsidR="004C6055">
        <w:rPr>
          <w:lang w:val="es-ES"/>
        </w:rPr>
        <w:t>Rev.</w:t>
      </w:r>
      <w:r w:rsidR="00D827FE">
        <w:rPr>
          <w:lang w:val="es-ES"/>
        </w:rPr>
        <w:t> </w:t>
      </w:r>
      <w:r w:rsidRPr="004C6055">
        <w:rPr>
          <w:lang w:val="es-ES"/>
        </w:rPr>
        <w:t>Bucarest, 2022).</w:t>
      </w:r>
      <w:bookmarkEnd w:id="226"/>
    </w:p>
    <w:p w14:paraId="0C182AC6" w14:textId="536FA296" w:rsidR="005E3139" w:rsidRPr="004C6055" w:rsidRDefault="004C6055" w:rsidP="005E3139">
      <w:pPr>
        <w:rPr>
          <w:lang w:val="es-ES"/>
        </w:rPr>
      </w:pPr>
      <w:bookmarkStart w:id="227" w:name="lt_pId494"/>
      <w:r w:rsidRPr="004C6055">
        <w:rPr>
          <w:lang w:val="es-ES"/>
        </w:rPr>
        <w:t xml:space="preserve">Las principales actividades llevadas a cabo en este ámbito fueron las siguientes: la </w:t>
      </w:r>
      <w:hyperlink r:id="rId92" w:history="1">
        <w:r w:rsidRPr="004C6055">
          <w:rPr>
            <w:rStyle w:val="Hyperlink"/>
            <w:lang w:val="es-ES"/>
          </w:rPr>
          <w:t>Cumbre Mundial Generation Connect</w:t>
        </w:r>
      </w:hyperlink>
      <w:r w:rsidR="005E3139" w:rsidRPr="004C6055">
        <w:rPr>
          <w:lang w:val="es-ES"/>
        </w:rPr>
        <w:t xml:space="preserve"> </w:t>
      </w:r>
      <w:r w:rsidRPr="004C6055">
        <w:rPr>
          <w:lang w:val="es-ES"/>
        </w:rPr>
        <w:t>inaugural e</w:t>
      </w:r>
      <w:r w:rsidR="005E3139" w:rsidRPr="004C6055">
        <w:rPr>
          <w:lang w:val="es-ES"/>
        </w:rPr>
        <w:t xml:space="preserve">n Kigali </w:t>
      </w:r>
      <w:r w:rsidR="00C519B8">
        <w:rPr>
          <w:lang w:val="es-ES"/>
        </w:rPr>
        <w:t>(</w:t>
      </w:r>
      <w:r w:rsidR="005E3139" w:rsidRPr="004C6055">
        <w:rPr>
          <w:lang w:val="es-ES"/>
        </w:rPr>
        <w:t>Rwanda</w:t>
      </w:r>
      <w:r w:rsidR="00C519B8">
        <w:rPr>
          <w:lang w:val="es-ES"/>
        </w:rPr>
        <w:t>)</w:t>
      </w:r>
      <w:r w:rsidR="005E3139" w:rsidRPr="004C6055">
        <w:rPr>
          <w:lang w:val="es-ES"/>
        </w:rPr>
        <w:t xml:space="preserve">; </w:t>
      </w:r>
      <w:r w:rsidRPr="004C6055">
        <w:rPr>
          <w:lang w:val="es-ES"/>
        </w:rPr>
        <w:t>la participación de los Enviados de la Juventud</w:t>
      </w:r>
      <w:r w:rsidR="005E3139" w:rsidRPr="004C6055">
        <w:rPr>
          <w:lang w:val="es-ES"/>
        </w:rPr>
        <w:t xml:space="preserve"> Generation Connect </w:t>
      </w:r>
      <w:r w:rsidRPr="004C6055">
        <w:rPr>
          <w:lang w:val="es-ES"/>
        </w:rPr>
        <w:t>en la</w:t>
      </w:r>
      <w:r w:rsidR="005E3139" w:rsidRPr="004C6055">
        <w:rPr>
          <w:lang w:val="es-ES"/>
        </w:rPr>
        <w:t xml:space="preserve"> </w:t>
      </w:r>
      <w:hyperlink r:id="rId93" w:history="1">
        <w:r w:rsidRPr="004C6055">
          <w:rPr>
            <w:rStyle w:val="Hyperlink"/>
            <w:lang w:val="es-ES"/>
          </w:rPr>
          <w:t>Conferencia de Plenipotenciarios de la UIT</w:t>
        </w:r>
      </w:hyperlink>
      <w:r w:rsidR="005E3139" w:rsidRPr="004C6055">
        <w:rPr>
          <w:lang w:val="es-ES"/>
        </w:rPr>
        <w:t xml:space="preserve"> </w:t>
      </w:r>
      <w:r w:rsidRPr="004C6055">
        <w:rPr>
          <w:lang w:val="es-ES"/>
        </w:rPr>
        <w:t>e</w:t>
      </w:r>
      <w:r w:rsidR="005E3139" w:rsidRPr="004C6055">
        <w:rPr>
          <w:lang w:val="es-ES"/>
        </w:rPr>
        <w:t>n R</w:t>
      </w:r>
      <w:r>
        <w:rPr>
          <w:lang w:val="es-ES"/>
        </w:rPr>
        <w:t>u</w:t>
      </w:r>
      <w:r w:rsidR="005E3139" w:rsidRPr="004C6055">
        <w:rPr>
          <w:lang w:val="es-ES"/>
        </w:rPr>
        <w:t xml:space="preserve">mania [PP-22] </w:t>
      </w:r>
      <w:r>
        <w:rPr>
          <w:lang w:val="es-ES"/>
        </w:rPr>
        <w:t>e</w:t>
      </w:r>
      <w:r w:rsidR="005E3139" w:rsidRPr="004C6055">
        <w:rPr>
          <w:lang w:val="es-ES"/>
        </w:rPr>
        <w:t xml:space="preserve">n </w:t>
      </w:r>
      <w:r>
        <w:rPr>
          <w:lang w:val="es-ES"/>
        </w:rPr>
        <w:t>octubre de</w:t>
      </w:r>
      <w:r w:rsidR="005E3139" w:rsidRPr="004C6055">
        <w:rPr>
          <w:lang w:val="es-ES"/>
        </w:rPr>
        <w:t xml:space="preserve"> 2022, </w:t>
      </w:r>
      <w:r>
        <w:rPr>
          <w:lang w:val="es-ES"/>
        </w:rPr>
        <w:t>donde participaron en las sesiones plenarias, los diálogos intergeneracionales y el Taller</w:t>
      </w:r>
      <w:r w:rsidR="005E3139" w:rsidRPr="004C6055">
        <w:rPr>
          <w:lang w:val="es-ES"/>
        </w:rPr>
        <w:t xml:space="preserve"> Youth Engagement </w:t>
      </w:r>
      <w:r>
        <w:rPr>
          <w:lang w:val="es-ES"/>
        </w:rPr>
        <w:t>para delegados de la</w:t>
      </w:r>
      <w:r w:rsidR="005E3139" w:rsidRPr="004C6055">
        <w:rPr>
          <w:lang w:val="es-ES"/>
        </w:rPr>
        <w:t xml:space="preserve"> PP-22; </w:t>
      </w:r>
      <w:r>
        <w:rPr>
          <w:lang w:val="es-ES"/>
        </w:rPr>
        <w:t>la participación en las reuniones de las Comisiones de Estudio del UIT-D, en paralelo a las cuales se celebraron dos diálogos intergeneracionales:</w:t>
      </w:r>
      <w:r w:rsidR="005E3139" w:rsidRPr="004C6055">
        <w:rPr>
          <w:lang w:val="es-ES"/>
        </w:rPr>
        <w:t xml:space="preserve"> </w:t>
      </w:r>
      <w:hyperlink r:id="rId94" w:history="1">
        <w:r w:rsidR="00D827FE">
          <w:rPr>
            <w:rStyle w:val="Hyperlink"/>
            <w:lang w:val="es-ES"/>
          </w:rPr>
          <w:t>"</w:t>
        </w:r>
        <w:r w:rsidR="005E3139" w:rsidRPr="004C6055">
          <w:rPr>
            <w:rStyle w:val="Hyperlink"/>
            <w:lang w:val="es-ES"/>
          </w:rPr>
          <w:t>Youth Advancing Meaningful Connectivity</w:t>
        </w:r>
        <w:r w:rsidR="00D827FE">
          <w:rPr>
            <w:rStyle w:val="Hyperlink"/>
            <w:lang w:val="es-ES"/>
          </w:rPr>
          <w:t>"</w:t>
        </w:r>
      </w:hyperlink>
      <w:r w:rsidR="005E3139" w:rsidRPr="004C6055">
        <w:rPr>
          <w:lang w:val="es-ES"/>
        </w:rPr>
        <w:t xml:space="preserve"> </w:t>
      </w:r>
      <w:r>
        <w:rPr>
          <w:lang w:val="es-ES"/>
        </w:rPr>
        <w:t>y</w:t>
      </w:r>
      <w:r w:rsidR="005E3139" w:rsidRPr="004C6055">
        <w:rPr>
          <w:lang w:val="es-ES"/>
        </w:rPr>
        <w:t xml:space="preserve"> </w:t>
      </w:r>
      <w:hyperlink r:id="rId95" w:history="1">
        <w:r w:rsidR="00D827FE">
          <w:rPr>
            <w:rStyle w:val="Hyperlink"/>
            <w:lang w:val="es-ES"/>
          </w:rPr>
          <w:t>"</w:t>
        </w:r>
        <w:r w:rsidR="005E3139" w:rsidRPr="004C6055">
          <w:rPr>
            <w:rStyle w:val="Hyperlink"/>
            <w:lang w:val="es-ES"/>
          </w:rPr>
          <w:t>Youth Empowerment for Digital Transformation</w:t>
        </w:r>
        <w:r w:rsidR="00D827FE">
          <w:rPr>
            <w:rStyle w:val="Hyperlink"/>
            <w:lang w:val="es-ES"/>
          </w:rPr>
          <w:t>"</w:t>
        </w:r>
      </w:hyperlink>
      <w:r w:rsidR="005E3139" w:rsidRPr="004C6055">
        <w:rPr>
          <w:lang w:val="es-ES"/>
        </w:rPr>
        <w:t>.</w:t>
      </w:r>
      <w:bookmarkEnd w:id="227"/>
    </w:p>
    <w:p w14:paraId="162D9964" w14:textId="4CD7AEAA" w:rsidR="005E3139" w:rsidRPr="004C6055" w:rsidRDefault="004C6055" w:rsidP="005E3139">
      <w:pPr>
        <w:rPr>
          <w:lang w:val="es-ES"/>
        </w:rPr>
      </w:pPr>
      <w:bookmarkStart w:id="228" w:name="lt_pId495"/>
      <w:r w:rsidRPr="004C6055">
        <w:rPr>
          <w:lang w:val="es-ES"/>
        </w:rPr>
        <w:t xml:space="preserve">En 2022 </w:t>
      </w:r>
      <w:r w:rsidR="005E3139" w:rsidRPr="004C6055">
        <w:rPr>
          <w:lang w:val="es-ES"/>
        </w:rPr>
        <w:t xml:space="preserve">Generation Connect </w:t>
      </w:r>
      <w:r w:rsidRPr="004C6055">
        <w:rPr>
          <w:lang w:val="es-ES"/>
        </w:rPr>
        <w:t>celebró varias sesiones virtuales en eventos externos de todo el mundo: el</w:t>
      </w:r>
      <w:r w:rsidR="005E3139" w:rsidRPr="004C6055">
        <w:rPr>
          <w:lang w:val="es-ES"/>
        </w:rPr>
        <w:t xml:space="preserve"> </w:t>
      </w:r>
      <w:hyperlink r:id="rId96" w:history="1">
        <w:r w:rsidR="005E3139" w:rsidRPr="004C6055">
          <w:rPr>
            <w:rStyle w:val="Hyperlink"/>
            <w:lang w:val="es-ES"/>
          </w:rPr>
          <w:t>ECOSOC Youth Forum</w:t>
        </w:r>
      </w:hyperlink>
      <w:r w:rsidR="005E3139" w:rsidRPr="004C6055">
        <w:rPr>
          <w:lang w:val="es-ES"/>
        </w:rPr>
        <w:t xml:space="preserve">; </w:t>
      </w:r>
      <w:r>
        <w:rPr>
          <w:lang w:val="es-ES"/>
        </w:rPr>
        <w:t>el</w:t>
      </w:r>
      <w:r w:rsidR="005E3139" w:rsidRPr="004C6055">
        <w:rPr>
          <w:lang w:val="es-ES"/>
        </w:rPr>
        <w:t xml:space="preserve"> </w:t>
      </w:r>
      <w:hyperlink r:id="rId97" w:history="1">
        <w:r w:rsidR="005E3139" w:rsidRPr="004C6055">
          <w:rPr>
            <w:rStyle w:val="Hyperlink"/>
            <w:lang w:val="es-ES"/>
          </w:rPr>
          <w:t>World Food Forum</w:t>
        </w:r>
      </w:hyperlink>
      <w:r w:rsidR="005E3139" w:rsidRPr="004C6055">
        <w:rPr>
          <w:lang w:val="es-ES"/>
        </w:rPr>
        <w:t xml:space="preserve">; </w:t>
      </w:r>
      <w:hyperlink r:id="rId98" w:history="1">
        <w:r w:rsidR="005E3139" w:rsidRPr="004C6055">
          <w:rPr>
            <w:rStyle w:val="Hyperlink"/>
            <w:lang w:val="es-ES"/>
          </w:rPr>
          <w:t>YOUNGA</w:t>
        </w:r>
      </w:hyperlink>
      <w:r w:rsidR="005E3139" w:rsidRPr="004C6055">
        <w:rPr>
          <w:lang w:val="es-ES"/>
        </w:rPr>
        <w:t xml:space="preserve">; </w:t>
      </w:r>
      <w:r>
        <w:rPr>
          <w:lang w:val="es-ES"/>
        </w:rPr>
        <w:t xml:space="preserve">el </w:t>
      </w:r>
      <w:r w:rsidR="005E3139" w:rsidRPr="004C6055">
        <w:rPr>
          <w:lang w:val="es-ES"/>
        </w:rPr>
        <w:t xml:space="preserve">Misk Global Forum </w:t>
      </w:r>
      <w:r>
        <w:rPr>
          <w:lang w:val="es-ES"/>
        </w:rPr>
        <w:t>e</w:t>
      </w:r>
      <w:r w:rsidR="005E3139" w:rsidRPr="004C6055">
        <w:rPr>
          <w:lang w:val="es-ES"/>
        </w:rPr>
        <w:t xml:space="preserve">n Riyadh </w:t>
      </w:r>
      <w:r w:rsidR="005E2E9B">
        <w:rPr>
          <w:lang w:val="es-ES"/>
        </w:rPr>
        <w:t>(</w:t>
      </w:r>
      <w:r>
        <w:rPr>
          <w:lang w:val="es-ES"/>
        </w:rPr>
        <w:t>Arabia Saudita</w:t>
      </w:r>
      <w:r w:rsidR="005E2E9B">
        <w:rPr>
          <w:lang w:val="es-ES"/>
        </w:rPr>
        <w:t>)</w:t>
      </w:r>
      <w:r>
        <w:rPr>
          <w:lang w:val="es-ES"/>
        </w:rPr>
        <w:t xml:space="preserve">. </w:t>
      </w:r>
      <w:r w:rsidRPr="004C6055">
        <w:rPr>
          <w:lang w:val="es-ES"/>
        </w:rPr>
        <w:t>En lo que llevamos de 2023</w:t>
      </w:r>
      <w:bookmarkStart w:id="229" w:name="lt_pId496"/>
      <w:bookmarkEnd w:id="228"/>
      <w:r w:rsidR="005E3139" w:rsidRPr="004C6055">
        <w:rPr>
          <w:lang w:val="es-ES"/>
        </w:rPr>
        <w:t xml:space="preserve"> Generation Connect ha</w:t>
      </w:r>
      <w:r w:rsidRPr="004C6055">
        <w:rPr>
          <w:lang w:val="es-ES"/>
        </w:rPr>
        <w:t xml:space="preserve"> participado y aportado su contribución a la</w:t>
      </w:r>
      <w:r w:rsidR="005E3139" w:rsidRPr="004C6055">
        <w:rPr>
          <w:lang w:val="es-ES"/>
        </w:rPr>
        <w:t xml:space="preserve"> </w:t>
      </w:r>
      <w:hyperlink r:id="rId99" w:history="1">
        <w:r w:rsidR="005E2E9B">
          <w:rPr>
            <w:rStyle w:val="Hyperlink"/>
            <w:lang w:val="es-ES"/>
          </w:rPr>
          <w:t>LDC5 Youth Track en Doha (Qatar)</w:t>
        </w:r>
      </w:hyperlink>
      <w:r w:rsidR="005E2E9B">
        <w:rPr>
          <w:lang w:val="es-ES"/>
        </w:rPr>
        <w:t xml:space="preserve">, </w:t>
      </w:r>
      <w:r>
        <w:rPr>
          <w:lang w:val="es-ES"/>
        </w:rPr>
        <w:t>el</w:t>
      </w:r>
      <w:r w:rsidR="005E3139" w:rsidRPr="004C6055">
        <w:rPr>
          <w:lang w:val="es-ES"/>
        </w:rPr>
        <w:t xml:space="preserve"> </w:t>
      </w:r>
      <w:hyperlink r:id="rId100" w:history="1">
        <w:r w:rsidR="005E3139" w:rsidRPr="004C6055">
          <w:rPr>
            <w:rStyle w:val="Hyperlink"/>
            <w:lang w:val="es-ES"/>
          </w:rPr>
          <w:t>World Mobile Congress</w:t>
        </w:r>
      </w:hyperlink>
      <w:r w:rsidR="005E3139" w:rsidRPr="004C6055">
        <w:rPr>
          <w:lang w:val="es-ES"/>
        </w:rPr>
        <w:t xml:space="preserve"> </w:t>
      </w:r>
      <w:r>
        <w:rPr>
          <w:lang w:val="es-ES"/>
        </w:rPr>
        <w:t>e</w:t>
      </w:r>
      <w:r w:rsidR="005E3139" w:rsidRPr="004C6055">
        <w:rPr>
          <w:lang w:val="es-ES"/>
        </w:rPr>
        <w:t xml:space="preserve">n Barcelona </w:t>
      </w:r>
      <w:r w:rsidR="005E2E9B">
        <w:rPr>
          <w:lang w:val="es-ES"/>
        </w:rPr>
        <w:t>(</w:t>
      </w:r>
      <w:r>
        <w:rPr>
          <w:lang w:val="es-ES"/>
        </w:rPr>
        <w:t>España</w:t>
      </w:r>
      <w:r w:rsidR="005E2E9B">
        <w:rPr>
          <w:lang w:val="es-ES"/>
        </w:rPr>
        <w:t>)</w:t>
      </w:r>
      <w:r w:rsidR="005E3139" w:rsidRPr="004C6055">
        <w:rPr>
          <w:lang w:val="es-ES"/>
        </w:rPr>
        <w:t xml:space="preserve">; </w:t>
      </w:r>
      <w:r>
        <w:rPr>
          <w:lang w:val="es-ES"/>
        </w:rPr>
        <w:t>y las reuniones</w:t>
      </w:r>
      <w:r w:rsidR="005E3139" w:rsidRPr="004C6055">
        <w:rPr>
          <w:lang w:val="es-ES"/>
        </w:rPr>
        <w:t xml:space="preserve"> </w:t>
      </w:r>
      <w:hyperlink r:id="rId101" w:history="1">
        <w:r w:rsidR="005E3139" w:rsidRPr="004C6055">
          <w:rPr>
            <w:rStyle w:val="Hyperlink"/>
            <w:lang w:val="es-ES"/>
          </w:rPr>
          <w:t>CSW-67</w:t>
        </w:r>
      </w:hyperlink>
      <w:r w:rsidR="005E3139" w:rsidRPr="004C6055">
        <w:rPr>
          <w:lang w:val="es-ES"/>
        </w:rPr>
        <w:t xml:space="preserve"> </w:t>
      </w:r>
      <w:r>
        <w:rPr>
          <w:lang w:val="es-ES"/>
        </w:rPr>
        <w:t>en Nueva</w:t>
      </w:r>
      <w:r w:rsidR="005E3139" w:rsidRPr="004C6055">
        <w:rPr>
          <w:lang w:val="es-ES"/>
        </w:rPr>
        <w:t xml:space="preserve"> York.</w:t>
      </w:r>
      <w:bookmarkEnd w:id="229"/>
    </w:p>
    <w:p w14:paraId="6E62524A" w14:textId="78FB0492" w:rsidR="005E3139" w:rsidRPr="0021073B" w:rsidRDefault="004C6055" w:rsidP="00C519B8">
      <w:pPr>
        <w:keepNext/>
        <w:keepLines/>
        <w:rPr>
          <w:lang w:val="es-ES"/>
        </w:rPr>
      </w:pPr>
      <w:bookmarkStart w:id="230" w:name="lt_pId497"/>
      <w:r w:rsidRPr="0021073B">
        <w:rPr>
          <w:lang w:val="es-ES"/>
        </w:rPr>
        <w:lastRenderedPageBreak/>
        <w:t>E</w:t>
      </w:r>
      <w:r w:rsidR="005E3139" w:rsidRPr="0021073B">
        <w:rPr>
          <w:lang w:val="es-ES"/>
        </w:rPr>
        <w:t xml:space="preserve">n 2022 </w:t>
      </w:r>
      <w:r w:rsidR="0021073B" w:rsidRPr="0021073B">
        <w:rPr>
          <w:lang w:val="es-ES"/>
        </w:rPr>
        <w:t xml:space="preserve">en la oferta de la Academia de la UIT se incluyó el </w:t>
      </w:r>
      <w:r w:rsidR="005E3139" w:rsidRPr="0021073B">
        <w:rPr>
          <w:lang w:val="es-ES"/>
        </w:rPr>
        <w:t xml:space="preserve">Generation Connect </w:t>
      </w:r>
      <w:hyperlink r:id="rId102" w:history="1">
        <w:r w:rsidR="005E3139" w:rsidRPr="0021073B">
          <w:rPr>
            <w:rStyle w:val="Hyperlink"/>
            <w:lang w:val="es-ES"/>
          </w:rPr>
          <w:t>Digital Learning Certificate</w:t>
        </w:r>
      </w:hyperlink>
      <w:r w:rsidR="005E3139" w:rsidRPr="0021073B">
        <w:rPr>
          <w:lang w:val="es-ES"/>
        </w:rPr>
        <w:t xml:space="preserve"> </w:t>
      </w:r>
      <w:r w:rsidR="0021073B" w:rsidRPr="0021073B">
        <w:rPr>
          <w:lang w:val="es-ES"/>
        </w:rPr>
        <w:t>(para el que se inscribieron 80 jóvenes); se publicaron nuevos episodios de</w:t>
      </w:r>
      <w:r w:rsidR="005E3139" w:rsidRPr="0021073B">
        <w:rPr>
          <w:lang w:val="es-ES"/>
        </w:rPr>
        <w:t xml:space="preserve"> </w:t>
      </w:r>
      <w:hyperlink r:id="rId103" w:history="1">
        <w:r w:rsidR="005E3139" w:rsidRPr="0021073B">
          <w:rPr>
            <w:rStyle w:val="Hyperlink"/>
            <w:lang w:val="es-ES"/>
          </w:rPr>
          <w:t>Generation Connect Podcast</w:t>
        </w:r>
      </w:hyperlink>
      <w:r w:rsidR="0021073B" w:rsidRPr="0021073B">
        <w:rPr>
          <w:lang w:val="es-ES"/>
        </w:rPr>
        <w:t>,</w:t>
      </w:r>
      <w:r w:rsidR="005E3139" w:rsidRPr="0021073B">
        <w:rPr>
          <w:lang w:val="es-ES"/>
        </w:rPr>
        <w:t xml:space="preserve"> </w:t>
      </w:r>
      <w:r w:rsidR="0021073B">
        <w:rPr>
          <w:lang w:val="es-ES"/>
        </w:rPr>
        <w:t>y se intensificó la colaboración en curso con el programa</w:t>
      </w:r>
      <w:r w:rsidR="005E3139" w:rsidRPr="0021073B">
        <w:rPr>
          <w:lang w:val="es-ES"/>
        </w:rPr>
        <w:t xml:space="preserve"> </w:t>
      </w:r>
      <w:hyperlink r:id="rId104" w:history="1">
        <w:r w:rsidR="005E3139" w:rsidRPr="0021073B">
          <w:rPr>
            <w:rStyle w:val="Hyperlink"/>
            <w:lang w:val="es-ES"/>
          </w:rPr>
          <w:t>Kofi Annan Changemakers</w:t>
        </w:r>
      </w:hyperlink>
      <w:r w:rsidR="005E3139" w:rsidRPr="0021073B">
        <w:rPr>
          <w:lang w:val="es-ES"/>
        </w:rPr>
        <w:t>.</w:t>
      </w:r>
      <w:bookmarkEnd w:id="230"/>
    </w:p>
    <w:p w14:paraId="4CFBCD3B" w14:textId="6A19F43C" w:rsidR="005E3139" w:rsidRPr="0021073B" w:rsidRDefault="0021073B" w:rsidP="005E3139">
      <w:pPr>
        <w:rPr>
          <w:lang w:val="es-ES"/>
        </w:rPr>
      </w:pPr>
      <w:bookmarkStart w:id="231" w:name="lt_pId498"/>
      <w:r w:rsidRPr="0021073B">
        <w:rPr>
          <w:lang w:val="es-ES"/>
        </w:rPr>
        <w:t>Los seis Grupos Regionales de Enviados de la Juventud</w:t>
      </w:r>
      <w:r w:rsidR="005E3139" w:rsidRPr="0021073B">
        <w:rPr>
          <w:lang w:val="es-ES"/>
        </w:rPr>
        <w:t xml:space="preserve"> Generation Connect </w:t>
      </w:r>
      <w:r w:rsidRPr="0021073B">
        <w:rPr>
          <w:lang w:val="es-ES"/>
        </w:rPr>
        <w:t>s</w:t>
      </w:r>
      <w:r>
        <w:rPr>
          <w:lang w:val="es-ES"/>
        </w:rPr>
        <w:t xml:space="preserve">e han ampliado y cuentan ya con 180 Enviados de la Juventud en 120 países. </w:t>
      </w:r>
      <w:r w:rsidRPr="0021073B">
        <w:rPr>
          <w:lang w:val="es-ES"/>
        </w:rPr>
        <w:t>Los Enviados de la Juventud Generation Connect de Europa celebraron el</w:t>
      </w:r>
      <w:bookmarkStart w:id="232" w:name="lt_pId499"/>
      <w:bookmarkEnd w:id="231"/>
      <w:r w:rsidR="005E3139" w:rsidRPr="0021073B">
        <w:rPr>
          <w:lang w:val="es-ES"/>
        </w:rPr>
        <w:t xml:space="preserve"> </w:t>
      </w:r>
      <w:hyperlink r:id="rId105" w:history="1">
        <w:r w:rsidR="005E3139" w:rsidRPr="0021073B">
          <w:rPr>
            <w:rStyle w:val="Hyperlink"/>
            <w:lang w:val="es-ES"/>
          </w:rPr>
          <w:t>GC-EUR Digital Jam</w:t>
        </w:r>
      </w:hyperlink>
      <w:r w:rsidR="005E3139" w:rsidRPr="0021073B">
        <w:rPr>
          <w:lang w:val="es-ES"/>
        </w:rPr>
        <w:t xml:space="preserve"> </w:t>
      </w:r>
      <w:r w:rsidRPr="0021073B">
        <w:rPr>
          <w:lang w:val="es-ES"/>
        </w:rPr>
        <w:t>y los Enviad</w:t>
      </w:r>
      <w:r>
        <w:rPr>
          <w:lang w:val="es-ES"/>
        </w:rPr>
        <w:t xml:space="preserve">os de la Juventud </w:t>
      </w:r>
      <w:r w:rsidR="005E3139" w:rsidRPr="0021073B">
        <w:rPr>
          <w:lang w:val="es-ES"/>
        </w:rPr>
        <w:t xml:space="preserve">Generation Connect </w:t>
      </w:r>
      <w:r>
        <w:rPr>
          <w:lang w:val="es-ES"/>
        </w:rPr>
        <w:t xml:space="preserve">de </w:t>
      </w:r>
      <w:r w:rsidR="005E3139" w:rsidRPr="0021073B">
        <w:rPr>
          <w:lang w:val="es-ES"/>
        </w:rPr>
        <w:t xml:space="preserve">Asia </w:t>
      </w:r>
      <w:r>
        <w:rPr>
          <w:lang w:val="es-ES"/>
        </w:rPr>
        <w:t>y el Pacífico participaron en el programa</w:t>
      </w:r>
      <w:r w:rsidR="005E3139" w:rsidRPr="0021073B">
        <w:rPr>
          <w:lang w:val="es-ES"/>
        </w:rPr>
        <w:t xml:space="preserve"> </w:t>
      </w:r>
      <w:hyperlink r:id="rId106" w:history="1">
        <w:r w:rsidR="005E3139" w:rsidRPr="0021073B">
          <w:rPr>
            <w:rStyle w:val="Hyperlink"/>
            <w:lang w:val="es-ES"/>
          </w:rPr>
          <w:t>Seeds for the Future</w:t>
        </w:r>
      </w:hyperlink>
      <w:r w:rsidR="005E3139" w:rsidRPr="0021073B">
        <w:rPr>
          <w:lang w:val="es-ES"/>
        </w:rPr>
        <w:t xml:space="preserve"> </w:t>
      </w:r>
      <w:r>
        <w:rPr>
          <w:lang w:val="es-ES"/>
        </w:rPr>
        <w:t>para Asia-Pacífico de Huawei en</w:t>
      </w:r>
      <w:r w:rsidR="005E3139" w:rsidRPr="0021073B">
        <w:rPr>
          <w:lang w:val="es-ES"/>
        </w:rPr>
        <w:t xml:space="preserve"> Bangkok </w:t>
      </w:r>
      <w:r>
        <w:rPr>
          <w:lang w:val="es-ES"/>
        </w:rPr>
        <w:t>e</w:t>
      </w:r>
      <w:r w:rsidR="005E3139" w:rsidRPr="0021073B">
        <w:rPr>
          <w:lang w:val="es-ES"/>
        </w:rPr>
        <w:t>n 2022.</w:t>
      </w:r>
      <w:bookmarkEnd w:id="232"/>
    </w:p>
    <w:p w14:paraId="72FD1D15" w14:textId="38521528" w:rsidR="005E3139" w:rsidRPr="0021073B" w:rsidRDefault="0021073B" w:rsidP="005E3139">
      <w:pPr>
        <w:rPr>
          <w:lang w:val="es-ES"/>
        </w:rPr>
      </w:pPr>
      <w:bookmarkStart w:id="233" w:name="lt_pId500"/>
      <w:r w:rsidRPr="0021073B">
        <w:rPr>
          <w:lang w:val="es-ES"/>
        </w:rPr>
        <w:t>En marzo de</w:t>
      </w:r>
      <w:r w:rsidR="005E3139" w:rsidRPr="0021073B">
        <w:rPr>
          <w:lang w:val="es-ES"/>
        </w:rPr>
        <w:t xml:space="preserve"> 2023</w:t>
      </w:r>
      <w:r w:rsidRPr="0021073B">
        <w:rPr>
          <w:lang w:val="es-ES"/>
        </w:rPr>
        <w:t xml:space="preserve"> el Foro de la CMSI</w:t>
      </w:r>
      <w:r w:rsidR="005E3139" w:rsidRPr="0021073B">
        <w:rPr>
          <w:lang w:val="es-ES"/>
        </w:rPr>
        <w:t xml:space="preserve"> 2023 </w:t>
      </w:r>
      <w:r w:rsidRPr="0021073B">
        <w:rPr>
          <w:lang w:val="es-ES"/>
        </w:rPr>
        <w:t xml:space="preserve">y </w:t>
      </w:r>
      <w:r w:rsidR="005E3139" w:rsidRPr="0021073B">
        <w:rPr>
          <w:lang w:val="es-ES"/>
        </w:rPr>
        <w:t>Generation Connect</w:t>
      </w:r>
      <w:r w:rsidRPr="0021073B">
        <w:rPr>
          <w:lang w:val="es-ES"/>
        </w:rPr>
        <w:t>, en colaboraci</w:t>
      </w:r>
      <w:r>
        <w:rPr>
          <w:lang w:val="es-ES"/>
        </w:rPr>
        <w:t>ón con</w:t>
      </w:r>
      <w:r w:rsidR="005E3139" w:rsidRPr="0021073B">
        <w:rPr>
          <w:lang w:val="es-ES"/>
        </w:rPr>
        <w:t xml:space="preserve"> </w:t>
      </w:r>
      <w:r w:rsidR="005161AD">
        <w:rPr>
          <w:lang w:val="es-ES"/>
        </w:rPr>
        <w:t>Geneva International Model United Nations (</w:t>
      </w:r>
      <w:r w:rsidR="005E3139" w:rsidRPr="0021073B">
        <w:rPr>
          <w:lang w:val="es-ES"/>
        </w:rPr>
        <w:t>GIMUN</w:t>
      </w:r>
      <w:r>
        <w:rPr>
          <w:lang w:val="es-ES"/>
        </w:rPr>
        <w:t xml:space="preserve">, </w:t>
      </w:r>
      <w:r w:rsidR="005161AD">
        <w:rPr>
          <w:lang w:val="es-ES"/>
        </w:rPr>
        <w:t xml:space="preserve">ONG estudiantil con sede en Ginebra, fundada en 1999) </w:t>
      </w:r>
      <w:r>
        <w:rPr>
          <w:lang w:val="es-ES"/>
        </w:rPr>
        <w:t>lanzaron el</w:t>
      </w:r>
      <w:r w:rsidR="005E3139" w:rsidRPr="0021073B">
        <w:rPr>
          <w:lang w:val="es-ES"/>
        </w:rPr>
        <w:t xml:space="preserve"> </w:t>
      </w:r>
      <w:hyperlink r:id="rId107" w:history="1">
        <w:r>
          <w:rPr>
            <w:rStyle w:val="Hyperlink"/>
            <w:lang w:val="es-ES"/>
          </w:rPr>
          <w:t>Premio de la Juventud</w:t>
        </w:r>
        <w:r w:rsidR="005E3139" w:rsidRPr="0021073B">
          <w:rPr>
            <w:rStyle w:val="Hyperlink"/>
            <w:lang w:val="es-ES"/>
          </w:rPr>
          <w:t xml:space="preserve"> </w:t>
        </w:r>
        <w:r>
          <w:rPr>
            <w:rStyle w:val="Hyperlink"/>
            <w:lang w:val="es-ES"/>
          </w:rPr>
          <w:t xml:space="preserve">CMSI </w:t>
        </w:r>
        <w:r w:rsidR="005E3139" w:rsidRPr="0021073B">
          <w:rPr>
            <w:rStyle w:val="Hyperlink"/>
            <w:lang w:val="es-ES"/>
          </w:rPr>
          <w:t>Generation Connect</w:t>
        </w:r>
      </w:hyperlink>
      <w:bookmarkEnd w:id="233"/>
      <w:r w:rsidRPr="006A136F">
        <w:t>,</w:t>
      </w:r>
      <w:r w:rsidR="005E3139" w:rsidRPr="0021073B">
        <w:rPr>
          <w:lang w:val="es-ES"/>
        </w:rPr>
        <w:t xml:space="preserve"> </w:t>
      </w:r>
      <w:bookmarkStart w:id="234" w:name="lt_pId501"/>
      <w:r>
        <w:rPr>
          <w:lang w:val="es-ES"/>
        </w:rPr>
        <w:t xml:space="preserve">cuyo tema es este año </w:t>
      </w:r>
      <w:r w:rsidR="00D827FE">
        <w:rPr>
          <w:lang w:val="es-ES"/>
        </w:rPr>
        <w:t>"</w:t>
      </w:r>
      <w:r>
        <w:rPr>
          <w:lang w:val="es-ES"/>
        </w:rPr>
        <w:t>Futuro digital mediante la inclusión efectiva de la juventud</w:t>
      </w:r>
      <w:r w:rsidR="00D827FE">
        <w:rPr>
          <w:lang w:val="es-ES"/>
        </w:rPr>
        <w:t>"</w:t>
      </w:r>
      <w:r w:rsidR="005E3139" w:rsidRPr="0021073B">
        <w:rPr>
          <w:lang w:val="es-ES"/>
        </w:rPr>
        <w:t>.</w:t>
      </w:r>
      <w:bookmarkEnd w:id="234"/>
    </w:p>
    <w:p w14:paraId="7351A7DC" w14:textId="2D248119" w:rsidR="005E3139" w:rsidRPr="00DA7C0D" w:rsidRDefault="0021073B" w:rsidP="005E3139">
      <w:pPr>
        <w:pStyle w:val="Headingb"/>
        <w:rPr>
          <w:lang w:val="es-ES"/>
        </w:rPr>
      </w:pPr>
      <w:bookmarkStart w:id="235" w:name="lt_pId502"/>
      <w:r w:rsidRPr="00DA7C0D">
        <w:rPr>
          <w:lang w:val="es-ES"/>
        </w:rPr>
        <w:t>TIC/Accesibilidad</w:t>
      </w:r>
      <w:bookmarkEnd w:id="235"/>
    </w:p>
    <w:p w14:paraId="7342A68D" w14:textId="3B664091" w:rsidR="00E638D1" w:rsidRDefault="0021073B" w:rsidP="005E3139">
      <w:pPr>
        <w:rPr>
          <w:lang w:val="es-ES"/>
        </w:rPr>
      </w:pPr>
      <w:bookmarkStart w:id="236" w:name="lt_pId503"/>
      <w:r w:rsidRPr="0021073B">
        <w:rPr>
          <w:lang w:val="es-ES"/>
        </w:rPr>
        <w:t>Durante el periodo correspondiente a este Informe más de 100 Miembros de la UIT, interesados y participantes de más de 60 países aumentaron sus conocimientos en materia de accesibilidad digital/de las TIC a través de diversas actividades.</w:t>
      </w:r>
      <w:r>
        <w:rPr>
          <w:lang w:val="es-ES"/>
        </w:rPr>
        <w:t xml:space="preserve"> </w:t>
      </w:r>
      <w:r w:rsidRPr="0021073B">
        <w:rPr>
          <w:lang w:val="es-ES"/>
        </w:rPr>
        <w:t>El</w:t>
      </w:r>
      <w:bookmarkEnd w:id="236"/>
      <w:r w:rsidR="005E3139" w:rsidRPr="0021073B">
        <w:rPr>
          <w:lang w:val="es-ES"/>
        </w:rPr>
        <w:t xml:space="preserve"> </w:t>
      </w:r>
      <w:bookmarkStart w:id="237" w:name="lt_pId504"/>
      <w:r w:rsidR="005E3139" w:rsidRPr="005E3139">
        <w:rPr>
          <w:lang w:val="en-GB"/>
        </w:rPr>
        <w:fldChar w:fldCharType="begin"/>
      </w:r>
      <w:r w:rsidR="005E3139" w:rsidRPr="0021073B">
        <w:rPr>
          <w:lang w:val="es-ES"/>
        </w:rPr>
        <w:instrText>HYPERLINK "https://www.itu.int/en/ITU-D/Digital-Inclusion/Pages/ICT-digital-accessibility/default.aspx"</w:instrText>
      </w:r>
      <w:r w:rsidR="005E3139" w:rsidRPr="005E3139">
        <w:rPr>
          <w:lang w:val="en-GB"/>
        </w:rPr>
      </w:r>
      <w:r w:rsidR="005E3139" w:rsidRPr="005E3139">
        <w:rPr>
          <w:lang w:val="en-GB"/>
        </w:rPr>
        <w:fldChar w:fldCharType="separate"/>
      </w:r>
      <w:r w:rsidR="005E3139" w:rsidRPr="0021073B">
        <w:rPr>
          <w:rStyle w:val="Hyperlink"/>
          <w:lang w:val="es-ES"/>
        </w:rPr>
        <w:t>U</w:t>
      </w:r>
      <w:r w:rsidRPr="0021073B">
        <w:rPr>
          <w:rStyle w:val="Hyperlink"/>
          <w:lang w:val="es-ES"/>
        </w:rPr>
        <w:t>IT</w:t>
      </w:r>
      <w:r w:rsidR="005E3139" w:rsidRPr="0021073B">
        <w:rPr>
          <w:rStyle w:val="Hyperlink"/>
          <w:lang w:val="es-ES"/>
        </w:rPr>
        <w:t>-D</w:t>
      </w:r>
      <w:r w:rsidR="005E3139" w:rsidRPr="005E3139">
        <w:rPr>
          <w:lang w:val="es-ES"/>
        </w:rPr>
        <w:fldChar w:fldCharType="end"/>
      </w:r>
      <w:r w:rsidR="005E3139" w:rsidRPr="0021073B">
        <w:rPr>
          <w:bCs/>
          <w:lang w:val="es-ES"/>
        </w:rPr>
        <w:t xml:space="preserve"> </w:t>
      </w:r>
      <w:r w:rsidRPr="0021073B">
        <w:rPr>
          <w:bCs/>
          <w:lang w:val="es-ES"/>
        </w:rPr>
        <w:t xml:space="preserve">brindó asesoramiento experto sobre accesibilidad de las TIC </w:t>
      </w:r>
      <w:r w:rsidR="005E3139" w:rsidRPr="0021073B">
        <w:rPr>
          <w:bCs/>
          <w:lang w:val="es-ES"/>
        </w:rPr>
        <w:t>p</w:t>
      </w:r>
      <w:r w:rsidRPr="0021073B">
        <w:rPr>
          <w:bCs/>
          <w:lang w:val="es-ES"/>
        </w:rPr>
        <w:t>ara ayudar a los Miembros de la UIT en su empeño por fomentar la inclusión digital mediante formaciones ejecutivas para responsables políticos y decisorios regionales; ofreció apoyo a los eventos regionales</w:t>
      </w:r>
      <w:r w:rsidR="005E3139" w:rsidRPr="0021073B">
        <w:rPr>
          <w:bCs/>
          <w:lang w:val="es-ES"/>
        </w:rPr>
        <w:t xml:space="preserve"> </w:t>
      </w:r>
      <w:r w:rsidR="00D827FE">
        <w:rPr>
          <w:bCs/>
          <w:lang w:val="es-ES"/>
        </w:rPr>
        <w:t>"</w:t>
      </w:r>
      <w:r w:rsidRPr="0021073B">
        <w:rPr>
          <w:bCs/>
          <w:lang w:val="es-ES"/>
        </w:rPr>
        <w:t>TIC accesibles para TODOS</w:t>
      </w:r>
      <w:r w:rsidR="00D827FE">
        <w:rPr>
          <w:bCs/>
          <w:lang w:val="es-ES"/>
        </w:rPr>
        <w:t>"</w:t>
      </w:r>
      <w:r w:rsidR="005E3139" w:rsidRPr="0021073B">
        <w:rPr>
          <w:bCs/>
          <w:lang w:val="es-ES"/>
        </w:rPr>
        <w:t xml:space="preserve"> (</w:t>
      </w:r>
      <w:hyperlink r:id="rId108" w:history="1">
        <w:r w:rsidR="005E3139" w:rsidRPr="0021073B">
          <w:rPr>
            <w:rStyle w:val="Hyperlink"/>
            <w:lang w:val="es-ES"/>
          </w:rPr>
          <w:t>Asia</w:t>
        </w:r>
        <w:r w:rsidR="00124F9A">
          <w:rPr>
            <w:rStyle w:val="Hyperlink"/>
            <w:lang w:val="es-ES"/>
          </w:rPr>
          <w:noBreakHyphen/>
        </w:r>
        <w:r w:rsidRPr="0021073B">
          <w:rPr>
            <w:rStyle w:val="Hyperlink"/>
            <w:lang w:val="es-ES"/>
          </w:rPr>
          <w:t>Pacífico</w:t>
        </w:r>
      </w:hyperlink>
      <w:r w:rsidR="005E3139" w:rsidRPr="0021073B">
        <w:rPr>
          <w:lang w:val="es-ES"/>
        </w:rPr>
        <w:t xml:space="preserve">, </w:t>
      </w:r>
      <w:hyperlink r:id="rId109" w:anchor=":~:text=The%209th%20edition%20of%20Accessible,)%2C%20the%20Brazilian%20regulatory%20authority." w:history="1">
        <w:r w:rsidR="00954E33">
          <w:rPr>
            <w:rStyle w:val="Hyperlink"/>
            <w:lang w:val="es-ES"/>
          </w:rPr>
          <w:t>Américas</w:t>
        </w:r>
      </w:hyperlink>
      <w:r w:rsidR="00954E33" w:rsidRPr="00954E33">
        <w:t>,</w:t>
      </w:r>
      <w:r w:rsidR="005E3139" w:rsidRPr="0021073B">
        <w:rPr>
          <w:lang w:val="es-ES"/>
        </w:rPr>
        <w:t xml:space="preserve"> </w:t>
      </w:r>
      <w:hyperlink r:id="rId110" w:anchor=":~:text=The%20special%20event%20for%20Europe,virtually%20on%206%20December%202022." w:history="1">
        <w:r w:rsidR="005E3139" w:rsidRPr="0021073B">
          <w:rPr>
            <w:rStyle w:val="Hyperlink"/>
            <w:lang w:val="es-ES"/>
          </w:rPr>
          <w:t>Europ</w:t>
        </w:r>
        <w:r w:rsidRPr="0021073B">
          <w:rPr>
            <w:rStyle w:val="Hyperlink"/>
            <w:lang w:val="es-ES"/>
          </w:rPr>
          <w:t>a</w:t>
        </w:r>
      </w:hyperlink>
      <w:r w:rsidR="005E3139" w:rsidRPr="0021073B">
        <w:rPr>
          <w:lang w:val="es-ES"/>
        </w:rPr>
        <w:t xml:space="preserve">, </w:t>
      </w:r>
      <w:r w:rsidRPr="0021073B">
        <w:rPr>
          <w:u w:val="single"/>
          <w:lang w:val="es-ES"/>
        </w:rPr>
        <w:t>Estado Á</w:t>
      </w:r>
      <w:r w:rsidR="005E3139" w:rsidRPr="0021073B">
        <w:rPr>
          <w:u w:val="single"/>
          <w:lang w:val="es-ES"/>
        </w:rPr>
        <w:t>rab</w:t>
      </w:r>
      <w:r w:rsidRPr="0021073B">
        <w:rPr>
          <w:u w:val="single"/>
          <w:lang w:val="es-ES"/>
        </w:rPr>
        <w:t>es</w:t>
      </w:r>
      <w:r w:rsidR="005E3139" w:rsidRPr="0021073B">
        <w:rPr>
          <w:bCs/>
          <w:lang w:val="es-ES"/>
        </w:rPr>
        <w:t>); organiz</w:t>
      </w:r>
      <w:r w:rsidRPr="0021073B">
        <w:rPr>
          <w:bCs/>
          <w:lang w:val="es-ES"/>
        </w:rPr>
        <w:t xml:space="preserve">ó turnos de palabra, intervenciones y/o </w:t>
      </w:r>
      <w:r w:rsidR="00D9433F">
        <w:rPr>
          <w:bCs/>
          <w:lang w:val="es-ES"/>
        </w:rPr>
        <w:t xml:space="preserve">moderaciones de debates interactivos en eventos regionales conexos; compartió prácticas idóneas en materia de política y estrategia, dando a </w:t>
      </w:r>
      <w:r w:rsidR="00D9433F" w:rsidRPr="00D827FE">
        <w:rPr>
          <w:bCs/>
          <w:lang w:val="es-ES"/>
        </w:rPr>
        <w:t>conocer en más de 25 eventos y reuniones la disponibilidad de más de</w:t>
      </w:r>
      <w:r w:rsidR="005E3139" w:rsidRPr="00D827FE">
        <w:rPr>
          <w:bCs/>
          <w:lang w:val="es-ES"/>
        </w:rPr>
        <w:t xml:space="preserve"> </w:t>
      </w:r>
      <w:hyperlink r:id="rId111" w:history="1">
        <w:r w:rsidR="005E3139" w:rsidRPr="00D827FE">
          <w:rPr>
            <w:rStyle w:val="Hyperlink"/>
            <w:lang w:val="es-ES"/>
          </w:rPr>
          <w:t xml:space="preserve">70 </w:t>
        </w:r>
        <w:r w:rsidR="00D9433F" w:rsidRPr="00D827FE">
          <w:rPr>
            <w:rStyle w:val="Hyperlink"/>
            <w:lang w:val="es-ES"/>
          </w:rPr>
          <w:t>herramientas y recursos sobre accesibilidad digital/de las TIC del UIT</w:t>
        </w:r>
        <w:r w:rsidR="005E3139" w:rsidRPr="00D827FE">
          <w:rPr>
            <w:rStyle w:val="Hyperlink"/>
            <w:lang w:val="es-ES"/>
          </w:rPr>
          <w:t>-D</w:t>
        </w:r>
      </w:hyperlink>
      <w:r w:rsidR="005E3139" w:rsidRPr="00D827FE">
        <w:rPr>
          <w:bCs/>
          <w:lang w:val="es-ES"/>
        </w:rPr>
        <w:t>; particip</w:t>
      </w:r>
      <w:r w:rsidR="00D9433F" w:rsidRPr="00D827FE">
        <w:rPr>
          <w:bCs/>
          <w:lang w:val="es-ES"/>
        </w:rPr>
        <w:t>ó en el 1</w:t>
      </w:r>
      <w:r w:rsidR="00954E33" w:rsidRPr="00954E33">
        <w:rPr>
          <w:bCs/>
          <w:vertAlign w:val="superscript"/>
          <w:lang w:val="es-ES"/>
        </w:rPr>
        <w:t>er</w:t>
      </w:r>
      <w:r w:rsidR="00D9433F" w:rsidRPr="00D827FE">
        <w:rPr>
          <w:bCs/>
          <w:lang w:val="es-ES"/>
        </w:rPr>
        <w:t xml:space="preserve"> Foro Tecnológico de la</w:t>
      </w:r>
      <w:r w:rsidR="005E3139" w:rsidRPr="00D827FE">
        <w:rPr>
          <w:lang w:val="es-ES"/>
        </w:rPr>
        <w:t xml:space="preserve"> </w:t>
      </w:r>
      <w:hyperlink r:id="rId112" w:history="1">
        <w:r w:rsidR="00D827FE" w:rsidRPr="00D827FE">
          <w:rPr>
            <w:rStyle w:val="Hyperlink"/>
            <w:lang w:val="es-ES"/>
          </w:rPr>
          <w:t>Zero Project Conference</w:t>
        </w:r>
      </w:hyperlink>
      <w:r w:rsidR="00D827FE" w:rsidRPr="00D827FE">
        <w:rPr>
          <w:lang w:val="es-ES"/>
        </w:rPr>
        <w:t xml:space="preserve"> ("</w:t>
      </w:r>
      <w:r w:rsidR="00D9433F" w:rsidRPr="00954E33">
        <w:rPr>
          <w:lang w:val="es-ES"/>
        </w:rPr>
        <w:t>por un mundo con cero obstáculos</w:t>
      </w:r>
      <w:r w:rsidR="00D827FE" w:rsidRPr="00D827FE">
        <w:rPr>
          <w:lang w:val="es-ES"/>
        </w:rPr>
        <w:t>"</w:t>
      </w:r>
      <w:r w:rsidR="005E3139" w:rsidRPr="00D827FE">
        <w:rPr>
          <w:lang w:val="es-ES"/>
        </w:rPr>
        <w:t>)</w:t>
      </w:r>
      <w:r w:rsidR="00D9433F" w:rsidRPr="00D827FE">
        <w:rPr>
          <w:lang w:val="es-ES"/>
        </w:rPr>
        <w:t xml:space="preserve">, y en la </w:t>
      </w:r>
      <w:hyperlink r:id="rId113" w:history="1">
        <w:r w:rsidR="00D9433F" w:rsidRPr="00954E33">
          <w:rPr>
            <w:rStyle w:val="Hyperlink"/>
            <w:lang w:val="es-ES"/>
          </w:rPr>
          <w:t>Sesión de la</w:t>
        </w:r>
        <w:r w:rsidR="00124F9A">
          <w:rPr>
            <w:rStyle w:val="Hyperlink"/>
            <w:lang w:val="es-ES"/>
          </w:rPr>
          <w:t> </w:t>
        </w:r>
        <w:r w:rsidR="00D9433F" w:rsidRPr="00954E33">
          <w:rPr>
            <w:rStyle w:val="Hyperlink"/>
            <w:lang w:val="es-ES"/>
          </w:rPr>
          <w:t xml:space="preserve">CMSI23 </w:t>
        </w:r>
        <w:r w:rsidR="00D827FE" w:rsidRPr="00954E33">
          <w:rPr>
            <w:rStyle w:val="Hyperlink"/>
            <w:lang w:val="es-ES"/>
          </w:rPr>
          <w:t>"</w:t>
        </w:r>
        <w:r w:rsidR="00D9433F" w:rsidRPr="00954E33">
          <w:rPr>
            <w:rStyle w:val="Hyperlink"/>
            <w:lang w:val="es-ES"/>
          </w:rPr>
          <w:t>Fortaleciendo la colaboración de alfabetización digital para discapacidades</w:t>
        </w:r>
        <w:r w:rsidR="00D827FE" w:rsidRPr="00954E33">
          <w:rPr>
            <w:rStyle w:val="Hyperlink"/>
            <w:lang w:val="es-ES"/>
          </w:rPr>
          <w:t>"</w:t>
        </w:r>
      </w:hyperlink>
      <w:r w:rsidR="005E3139" w:rsidRPr="00D827FE">
        <w:rPr>
          <w:lang w:val="es-ES"/>
        </w:rPr>
        <w:t>.</w:t>
      </w:r>
      <w:bookmarkStart w:id="238" w:name="lt_pId505"/>
      <w:bookmarkEnd w:id="237"/>
    </w:p>
    <w:p w14:paraId="7A2A9C42" w14:textId="77777777" w:rsidR="00E638D1" w:rsidRDefault="00D9433F" w:rsidP="005E3139">
      <w:pPr>
        <w:rPr>
          <w:lang w:val="es-ES"/>
        </w:rPr>
      </w:pPr>
      <w:r w:rsidRPr="008C7681">
        <w:rPr>
          <w:lang w:val="es-ES"/>
        </w:rPr>
        <w:t>Durante ese mismo periodo</w:t>
      </w:r>
      <w:r w:rsidR="005E3139" w:rsidRPr="008C7681">
        <w:rPr>
          <w:lang w:val="es-ES"/>
        </w:rPr>
        <w:t>, 761 participant</w:t>
      </w:r>
      <w:r w:rsidRPr="008C7681">
        <w:rPr>
          <w:lang w:val="es-ES"/>
        </w:rPr>
        <w:t>e</w:t>
      </w:r>
      <w:r w:rsidR="005E3139" w:rsidRPr="008C7681">
        <w:rPr>
          <w:lang w:val="es-ES"/>
        </w:rPr>
        <w:t xml:space="preserve">s </w:t>
      </w:r>
      <w:r w:rsidRPr="008C7681">
        <w:rPr>
          <w:lang w:val="es-ES"/>
        </w:rPr>
        <w:t>se inscribieron en la formación en línea autogestionada sobre accesibilidad de las TIC de la UIT y más de</w:t>
      </w:r>
      <w:r w:rsidR="005E3139" w:rsidRPr="008C7681">
        <w:rPr>
          <w:lang w:val="es-ES"/>
        </w:rPr>
        <w:t xml:space="preserve"> 3</w:t>
      </w:r>
      <w:r w:rsidR="00E638D1" w:rsidRPr="008C7681">
        <w:rPr>
          <w:lang w:val="es-ES"/>
        </w:rPr>
        <w:t> </w:t>
      </w:r>
      <w:r w:rsidR="005E3139" w:rsidRPr="008C7681">
        <w:rPr>
          <w:lang w:val="es-ES"/>
        </w:rPr>
        <w:t xml:space="preserve">200 </w:t>
      </w:r>
      <w:r w:rsidRPr="008C7681">
        <w:rPr>
          <w:lang w:val="es-ES"/>
        </w:rPr>
        <w:t>interesados utilizaron los recursos del UIT-D correspondientes. En diciembre de</w:t>
      </w:r>
      <w:bookmarkStart w:id="239" w:name="lt_pId506"/>
      <w:bookmarkEnd w:id="238"/>
      <w:r w:rsidR="005E3139" w:rsidRPr="008C7681">
        <w:rPr>
          <w:lang w:val="es-ES"/>
        </w:rPr>
        <w:t xml:space="preserve"> 2022, </w:t>
      </w:r>
      <w:r w:rsidRPr="008C7681">
        <w:rPr>
          <w:lang w:val="es-ES"/>
        </w:rPr>
        <w:t>el UIT-D y la OIT publicaron conjuntamente el</w:t>
      </w:r>
      <w:r w:rsidR="005E3139" w:rsidRPr="00DA7C0D">
        <w:rPr>
          <w:lang w:val="en-GB"/>
        </w:rPr>
        <w:t xml:space="preserve"> </w:t>
      </w:r>
      <w:hyperlink r:id="rId114" w:history="1">
        <w:r w:rsidR="005E3139" w:rsidRPr="00DA7C0D">
          <w:rPr>
            <w:rStyle w:val="Hyperlink"/>
            <w:i/>
            <w:iCs/>
            <w:lang w:val="en-GB"/>
          </w:rPr>
          <w:t>Guidebook on accessibility of online job application and recruitment systems</w:t>
        </w:r>
      </w:hyperlink>
      <w:r w:rsidR="005E3139" w:rsidRPr="00DA7C0D">
        <w:rPr>
          <w:lang w:val="en-GB"/>
        </w:rPr>
        <w:t xml:space="preserve"> </w:t>
      </w:r>
      <w:r w:rsidRPr="008C7681">
        <w:rPr>
          <w:lang w:val="es-ES"/>
        </w:rPr>
        <w:t>y lanzaron la formación autogestionada</w:t>
      </w:r>
      <w:r w:rsidR="005E3139" w:rsidRPr="00DA7C0D">
        <w:rPr>
          <w:lang w:val="en-GB"/>
        </w:rPr>
        <w:t xml:space="preserve"> </w:t>
      </w:r>
      <w:hyperlink r:id="rId115" w:history="1">
        <w:r w:rsidR="005E3139" w:rsidRPr="00DA7C0D">
          <w:rPr>
            <w:rStyle w:val="Hyperlink"/>
            <w:lang w:val="en-GB"/>
          </w:rPr>
          <w:t>How to ensure that online job applications and recruitment systems are accessible to all</w:t>
        </w:r>
      </w:hyperlink>
      <w:r w:rsidR="005E3139" w:rsidRPr="00DA7C0D">
        <w:rPr>
          <w:lang w:val="en-GB"/>
        </w:rPr>
        <w:t>.</w:t>
      </w:r>
      <w:bookmarkEnd w:id="239"/>
      <w:r w:rsidR="005E3139" w:rsidRPr="00DA7C0D">
        <w:rPr>
          <w:lang w:val="en-GB"/>
        </w:rPr>
        <w:t xml:space="preserve"> </w:t>
      </w:r>
      <w:bookmarkStart w:id="240" w:name="lt_pId507"/>
      <w:r w:rsidRPr="00D827FE">
        <w:rPr>
          <w:lang w:val="es-ES"/>
        </w:rPr>
        <w:t>Otros cursos de formación y herramientas se publicaron en otros idiomas</w:t>
      </w:r>
      <w:r w:rsidR="005E3139" w:rsidRPr="00D827FE">
        <w:rPr>
          <w:lang w:val="es-ES"/>
        </w:rPr>
        <w:t xml:space="preserve">: </w:t>
      </w:r>
      <w:hyperlink r:id="rId116" w:history="1">
        <w:r w:rsidRPr="00D827FE">
          <w:rPr>
            <w:rStyle w:val="Hyperlink"/>
            <w:lang w:val="es-ES"/>
          </w:rPr>
          <w:t>Cómo garantizar al comunicación digital inclusiva en caso de crisis y en situaciones de emergencia</w:t>
        </w:r>
      </w:hyperlink>
      <w:r w:rsidR="005E3139" w:rsidRPr="00D827FE">
        <w:rPr>
          <w:lang w:val="es-ES"/>
        </w:rPr>
        <w:t xml:space="preserve"> (</w:t>
      </w:r>
      <w:r w:rsidRPr="00D827FE">
        <w:rPr>
          <w:lang w:val="es-ES"/>
        </w:rPr>
        <w:t xml:space="preserve">árabe) y </w:t>
      </w:r>
      <w:hyperlink r:id="rId117" w:history="1">
        <w:r w:rsidR="00251397" w:rsidRPr="00E638D1">
          <w:rPr>
            <w:rStyle w:val="Hyperlink"/>
            <w:i/>
            <w:iCs/>
            <w:lang w:val="es-ES"/>
          </w:rPr>
          <w:t>Conjunto de herramientas y autoevaluación de la UIT para la implementación de la accesibilidad de las TIC</w:t>
        </w:r>
        <w:r w:rsidR="005E3139" w:rsidRPr="00E638D1">
          <w:rPr>
            <w:rStyle w:val="Hyperlink"/>
            <w:lang w:val="es-ES"/>
          </w:rPr>
          <w:t xml:space="preserve"> </w:t>
        </w:r>
        <w:r w:rsidR="00654AB6" w:rsidRPr="00E638D1">
          <w:rPr>
            <w:rStyle w:val="Hyperlink"/>
            <w:lang w:val="es-ES"/>
          </w:rPr>
          <w:t>"</w:t>
        </w:r>
        <w:r w:rsidR="00251397" w:rsidRPr="00E638D1">
          <w:rPr>
            <w:rStyle w:val="Hyperlink"/>
            <w:lang w:val="es-ES"/>
          </w:rPr>
          <w:t>Hacia la construcción de comunidades digitales inclusivas</w:t>
        </w:r>
        <w:r w:rsidR="00654AB6" w:rsidRPr="00E638D1">
          <w:rPr>
            <w:rStyle w:val="Hyperlink"/>
            <w:lang w:val="es-ES"/>
          </w:rPr>
          <w:t>"</w:t>
        </w:r>
      </w:hyperlink>
      <w:r w:rsidR="005E3139" w:rsidRPr="00D827FE">
        <w:rPr>
          <w:lang w:val="es-ES"/>
        </w:rPr>
        <w:t xml:space="preserve"> (</w:t>
      </w:r>
      <w:r w:rsidR="00251397" w:rsidRPr="00D827FE">
        <w:rPr>
          <w:lang w:val="es-ES"/>
        </w:rPr>
        <w:t>ruso y español). Además, se preparó una guía práctica sobre accesibilidad digital/de las TIC para expertos u organismos implicados en el desarrollo y la ejecución del programa Aldeas Inteligentes e Islas Inteligentes a fin de mejorar los conocimientos del personal implicado en la definición de programas que exigen la inclusión digital en el contexto de la digitalización de aldeas e islas</w:t>
      </w:r>
      <w:bookmarkStart w:id="241" w:name="lt_pId508"/>
      <w:bookmarkEnd w:id="240"/>
      <w:r w:rsidR="005E3139" w:rsidRPr="00D827FE">
        <w:rPr>
          <w:lang w:val="es-ES"/>
        </w:rPr>
        <w:t>.</w:t>
      </w:r>
      <w:bookmarkStart w:id="242" w:name="lt_pId509"/>
      <w:bookmarkEnd w:id="241"/>
    </w:p>
    <w:p w14:paraId="44FF88EC" w14:textId="77777777" w:rsidR="00E638D1" w:rsidRDefault="00251397" w:rsidP="005E3139">
      <w:pPr>
        <w:rPr>
          <w:lang w:val="es-ES"/>
        </w:rPr>
      </w:pPr>
      <w:r w:rsidRPr="00D827FE">
        <w:rPr>
          <w:lang w:val="es-ES"/>
        </w:rPr>
        <w:t>Los recursos del UIT-D son gratuitos y están disponibles en varios idiomas</w:t>
      </w:r>
      <w:r w:rsidR="005E3139" w:rsidRPr="00D827FE">
        <w:rPr>
          <w:lang w:val="es-ES"/>
        </w:rPr>
        <w:t>.</w:t>
      </w:r>
      <w:bookmarkStart w:id="243" w:name="lt_pId510"/>
      <w:bookmarkEnd w:id="242"/>
    </w:p>
    <w:p w14:paraId="1EA19F3B" w14:textId="08C9CACE" w:rsidR="005E3139" w:rsidRPr="00251397" w:rsidRDefault="005E3139" w:rsidP="00E638D1">
      <w:pPr>
        <w:keepNext/>
        <w:keepLines/>
        <w:rPr>
          <w:lang w:val="es-ES"/>
        </w:rPr>
      </w:pPr>
      <w:r w:rsidRPr="00D827FE">
        <w:rPr>
          <w:lang w:val="es-ES"/>
        </w:rPr>
        <w:lastRenderedPageBreak/>
        <w:t>Tele</w:t>
      </w:r>
      <w:r w:rsidR="00251397" w:rsidRPr="00D827FE">
        <w:rPr>
          <w:lang w:val="es-ES"/>
        </w:rPr>
        <w:t>salud</w:t>
      </w:r>
      <w:r w:rsidRPr="00D827FE">
        <w:rPr>
          <w:lang w:val="es-ES"/>
        </w:rPr>
        <w:t xml:space="preserve">: </w:t>
      </w:r>
      <w:r w:rsidR="00E638D1">
        <w:rPr>
          <w:lang w:val="es-ES"/>
        </w:rPr>
        <w:t>s</w:t>
      </w:r>
      <w:r w:rsidR="00251397" w:rsidRPr="00D827FE">
        <w:rPr>
          <w:lang w:val="es-ES"/>
        </w:rPr>
        <w:t>e preparó una nueva norma común de la UIT y la OMS sobre</w:t>
      </w:r>
      <w:r w:rsidRPr="00D827FE">
        <w:rPr>
          <w:lang w:val="es-ES"/>
        </w:rPr>
        <w:t xml:space="preserve"> </w:t>
      </w:r>
      <w:r w:rsidR="00D827FE">
        <w:rPr>
          <w:lang w:val="es-ES"/>
        </w:rPr>
        <w:t>"</w:t>
      </w:r>
      <w:hyperlink r:id="rId118" w:history="1">
        <w:r w:rsidRPr="00D827FE">
          <w:rPr>
            <w:rStyle w:val="Hyperlink"/>
            <w:lang w:val="es-ES"/>
          </w:rPr>
          <w:t>Accesibili</w:t>
        </w:r>
        <w:r w:rsidR="00251397" w:rsidRPr="00D827FE">
          <w:rPr>
            <w:rStyle w:val="Hyperlink"/>
            <w:lang w:val="es-ES"/>
          </w:rPr>
          <w:t>dad de los servicios de telesalud</w:t>
        </w:r>
      </w:hyperlink>
      <w:r w:rsidR="00D827FE">
        <w:rPr>
          <w:lang w:val="es-ES"/>
        </w:rPr>
        <w:t>"</w:t>
      </w:r>
      <w:r w:rsidR="00251397" w:rsidRPr="00D827FE">
        <w:rPr>
          <w:lang w:val="es-ES"/>
        </w:rPr>
        <w:t xml:space="preserve">, que se publicó en junio de 2022. En esa norma se definen los casos de uso y requisitos de los servicios de telesalud accesibles que los ejecutores y proveedores de servicios deben cumplir para garantizar </w:t>
      </w:r>
      <w:r w:rsidR="00E638D1">
        <w:rPr>
          <w:lang w:val="es-ES"/>
        </w:rPr>
        <w:t xml:space="preserve">que </w:t>
      </w:r>
      <w:r w:rsidR="00251397" w:rsidRPr="00D827FE">
        <w:rPr>
          <w:lang w:val="es-ES"/>
        </w:rPr>
        <w:t>esos servicios responden a las necesidades de las personas con discapacidad</w:t>
      </w:r>
      <w:bookmarkStart w:id="244" w:name="lt_pId511"/>
      <w:bookmarkEnd w:id="243"/>
      <w:r w:rsidRPr="00D827FE">
        <w:rPr>
          <w:lang w:val="es-ES"/>
        </w:rPr>
        <w:t>.</w:t>
      </w:r>
      <w:bookmarkEnd w:id="244"/>
      <w:r w:rsidRPr="00D827FE">
        <w:rPr>
          <w:lang w:val="es-ES"/>
        </w:rPr>
        <w:t xml:space="preserve"> </w:t>
      </w:r>
      <w:bookmarkStart w:id="245" w:name="lt_pId512"/>
      <w:r w:rsidR="00251397" w:rsidRPr="00D827FE">
        <w:rPr>
          <w:lang w:val="es-ES"/>
        </w:rPr>
        <w:t>El trabajo realizado con la OMS sobre escucha segura se está ampliando para considerar los juegos y deportes-e. La UIT tiene activo también con la</w:t>
      </w:r>
      <w:r w:rsidR="00E638D1">
        <w:rPr>
          <w:lang w:val="es-ES"/>
        </w:rPr>
        <w:t> </w:t>
      </w:r>
      <w:r w:rsidR="00251397" w:rsidRPr="00D827FE">
        <w:rPr>
          <w:lang w:val="es-ES"/>
        </w:rPr>
        <w:t>OMS un</w:t>
      </w:r>
      <w:bookmarkStart w:id="246" w:name="lt_pId513"/>
      <w:bookmarkEnd w:id="245"/>
      <w:r w:rsidRPr="00D827FE">
        <w:rPr>
          <w:lang w:val="es-ES"/>
        </w:rPr>
        <w:t xml:space="preserve"> </w:t>
      </w:r>
      <w:hyperlink r:id="rId119" w:history="1">
        <w:r w:rsidR="00251397" w:rsidRPr="00D827FE">
          <w:rPr>
            <w:rStyle w:val="Hyperlink"/>
            <w:lang w:val="es-ES"/>
          </w:rPr>
          <w:t>Grupo Temático</w:t>
        </w:r>
      </w:hyperlink>
      <w:r w:rsidRPr="00D827FE">
        <w:rPr>
          <w:lang w:val="es-ES"/>
        </w:rPr>
        <w:t xml:space="preserve"> </w:t>
      </w:r>
      <w:r w:rsidR="00251397" w:rsidRPr="00D827FE">
        <w:rPr>
          <w:lang w:val="es-ES"/>
        </w:rPr>
        <w:t>para elevar la contribución de la IA a la salud y elaborar un marco de referencia que permita a creadores y reguladores evaluar si las</w:t>
      </w:r>
      <w:r w:rsidR="00251397">
        <w:rPr>
          <w:lang w:val="es-ES"/>
        </w:rPr>
        <w:t xml:space="preserve"> soluciones sanitarias de IA se adaptan a sus fines, como se hace con los equipos médicos</w:t>
      </w:r>
      <w:r w:rsidRPr="00251397">
        <w:rPr>
          <w:lang w:val="es-ES"/>
        </w:rPr>
        <w:t>.</w:t>
      </w:r>
      <w:bookmarkEnd w:id="246"/>
    </w:p>
    <w:p w14:paraId="39665B19" w14:textId="66848143" w:rsidR="005E3139" w:rsidRPr="00251397" w:rsidRDefault="00251397" w:rsidP="005E3139">
      <w:pPr>
        <w:rPr>
          <w:lang w:val="es-ES"/>
        </w:rPr>
      </w:pPr>
      <w:bookmarkStart w:id="247" w:name="lt_pId514"/>
      <w:r w:rsidRPr="00251397">
        <w:rPr>
          <w:lang w:val="es-ES"/>
        </w:rPr>
        <w:t>En los últimos tiempos el UIT</w:t>
      </w:r>
      <w:r w:rsidR="005E3139" w:rsidRPr="00251397">
        <w:rPr>
          <w:lang w:val="es-ES"/>
        </w:rPr>
        <w:t>-R ha</w:t>
      </w:r>
      <w:r w:rsidRPr="00251397">
        <w:rPr>
          <w:lang w:val="es-ES"/>
        </w:rPr>
        <w:t xml:space="preserve"> actualizado el Informe</w:t>
      </w:r>
      <w:r w:rsidR="005E3139" w:rsidRPr="00251397">
        <w:rPr>
          <w:bCs/>
          <w:lang w:val="es-ES"/>
        </w:rPr>
        <w:t xml:space="preserve"> </w:t>
      </w:r>
      <w:hyperlink r:id="rId120" w:history="1">
        <w:r w:rsidR="005E3139" w:rsidRPr="00251397">
          <w:rPr>
            <w:rStyle w:val="Hyperlink"/>
            <w:lang w:val="es-ES"/>
          </w:rPr>
          <w:t>U</w:t>
        </w:r>
        <w:r w:rsidRPr="00251397">
          <w:rPr>
            <w:rStyle w:val="Hyperlink"/>
            <w:lang w:val="es-ES"/>
          </w:rPr>
          <w:t>IT</w:t>
        </w:r>
        <w:r w:rsidR="005E3139" w:rsidRPr="00251397">
          <w:rPr>
            <w:rStyle w:val="Hyperlink"/>
            <w:lang w:val="es-ES"/>
          </w:rPr>
          <w:t>-R BT.2207</w:t>
        </w:r>
      </w:hyperlink>
      <w:r w:rsidR="005E3139" w:rsidRPr="00251397">
        <w:rPr>
          <w:bCs/>
          <w:lang w:val="es-ES"/>
        </w:rPr>
        <w:t xml:space="preserve"> </w:t>
      </w:r>
      <w:r w:rsidR="00654AB6">
        <w:rPr>
          <w:bCs/>
          <w:lang w:val="es-ES"/>
        </w:rPr>
        <w:t>"</w:t>
      </w:r>
      <w:r w:rsidR="005E3139" w:rsidRPr="00251397">
        <w:rPr>
          <w:bCs/>
          <w:lang w:val="es-ES"/>
        </w:rPr>
        <w:t>Accessibility to broadcasting services for persons with disabilities</w:t>
      </w:r>
      <w:r w:rsidR="00654AB6">
        <w:rPr>
          <w:bCs/>
          <w:lang w:val="es-ES"/>
        </w:rPr>
        <w:t>"</w:t>
      </w:r>
      <w:r w:rsidR="005E3139" w:rsidRPr="00251397">
        <w:rPr>
          <w:bCs/>
          <w:lang w:val="es-ES"/>
        </w:rPr>
        <w:t xml:space="preserve"> </w:t>
      </w:r>
      <w:r w:rsidRPr="00251397">
        <w:rPr>
          <w:bCs/>
          <w:lang w:val="es-ES"/>
        </w:rPr>
        <w:t>y el Informe</w:t>
      </w:r>
      <w:r w:rsidR="005E3139" w:rsidRPr="00251397">
        <w:rPr>
          <w:bCs/>
          <w:lang w:val="es-ES"/>
        </w:rPr>
        <w:t xml:space="preserve"> </w:t>
      </w:r>
      <w:hyperlink r:id="rId121" w:history="1">
        <w:r w:rsidR="005E3139" w:rsidRPr="00251397">
          <w:rPr>
            <w:rStyle w:val="Hyperlink"/>
            <w:lang w:val="es-ES"/>
          </w:rPr>
          <w:t>U</w:t>
        </w:r>
        <w:r w:rsidRPr="00251397">
          <w:rPr>
            <w:rStyle w:val="Hyperlink"/>
            <w:lang w:val="es-ES"/>
          </w:rPr>
          <w:t>IT</w:t>
        </w:r>
        <w:r w:rsidR="005E3139" w:rsidRPr="00251397">
          <w:rPr>
            <w:rStyle w:val="Hyperlink"/>
            <w:lang w:val="es-ES"/>
          </w:rPr>
          <w:t>-R SM.2153</w:t>
        </w:r>
      </w:hyperlink>
      <w:r w:rsidR="005E3139" w:rsidRPr="00251397">
        <w:rPr>
          <w:lang w:val="es-ES"/>
        </w:rPr>
        <w:t xml:space="preserve"> </w:t>
      </w:r>
      <w:r w:rsidR="00654AB6">
        <w:rPr>
          <w:lang w:val="es-ES"/>
        </w:rPr>
        <w:t>"</w:t>
      </w:r>
      <w:r w:rsidRPr="00251397">
        <w:rPr>
          <w:lang w:val="es-ES"/>
        </w:rPr>
        <w:t xml:space="preserve">Parámetros técnicos </w:t>
      </w:r>
      <w:r>
        <w:rPr>
          <w:lang w:val="es-ES"/>
        </w:rPr>
        <w:t>y de funcionamiento de los dispositivos de radiocomunicaciones de corto alcance y utilización del espectro por los mismos</w:t>
      </w:r>
      <w:r w:rsidR="00654AB6">
        <w:rPr>
          <w:lang w:val="es-ES"/>
        </w:rPr>
        <w:t>"</w:t>
      </w:r>
      <w:r w:rsidR="005E3139" w:rsidRPr="00251397">
        <w:rPr>
          <w:lang w:val="es-ES"/>
        </w:rPr>
        <w:t>.</w:t>
      </w:r>
      <w:bookmarkEnd w:id="247"/>
    </w:p>
    <w:p w14:paraId="26C19E8F" w14:textId="4BC3C38C" w:rsidR="005E3139" w:rsidRPr="00BA04CF" w:rsidRDefault="00251397" w:rsidP="005E3139">
      <w:pPr>
        <w:rPr>
          <w:lang w:val="es-ES"/>
        </w:rPr>
      </w:pPr>
      <w:bookmarkStart w:id="248" w:name="lt_pId515"/>
      <w:r w:rsidRPr="00BA04CF">
        <w:rPr>
          <w:lang w:val="es-ES"/>
        </w:rPr>
        <w:t>El UIT</w:t>
      </w:r>
      <w:r w:rsidR="005E3139" w:rsidRPr="00BA04CF">
        <w:rPr>
          <w:lang w:val="es-ES"/>
        </w:rPr>
        <w:t xml:space="preserve">-T </w:t>
      </w:r>
      <w:r w:rsidR="00E638D1">
        <w:rPr>
          <w:lang w:val="es-ES"/>
        </w:rPr>
        <w:t xml:space="preserve">ha </w:t>
      </w:r>
      <w:r w:rsidR="00BA04CF" w:rsidRPr="00BA04CF">
        <w:rPr>
          <w:lang w:val="es-ES"/>
        </w:rPr>
        <w:t xml:space="preserve">hecho más fácil la </w:t>
      </w:r>
      <w:r w:rsidR="00BA04CF">
        <w:rPr>
          <w:lang w:val="es-ES"/>
        </w:rPr>
        <w:t>utilización de</w:t>
      </w:r>
      <w:r w:rsidR="005E3139" w:rsidRPr="00BA04CF">
        <w:rPr>
          <w:lang w:val="es-ES"/>
        </w:rPr>
        <w:t xml:space="preserve"> ITUSearch</w:t>
      </w:r>
      <w:r w:rsidR="00BA04CF">
        <w:rPr>
          <w:lang w:val="es-ES"/>
        </w:rPr>
        <w:t>, que ahora sigue las directrices de diseño de la UIT y posee filtros que facilitan su utilización, así como instrucciones en pantalla para ayudar a los usuarios</w:t>
      </w:r>
      <w:bookmarkStart w:id="249" w:name="lt_pId516"/>
      <w:bookmarkEnd w:id="248"/>
      <w:r w:rsidR="005E3139" w:rsidRPr="00BA04CF">
        <w:rPr>
          <w:lang w:val="es-ES"/>
        </w:rPr>
        <w:t>.</w:t>
      </w:r>
      <w:bookmarkEnd w:id="249"/>
    </w:p>
    <w:p w14:paraId="6CEC8A92" w14:textId="0CBD91D9" w:rsidR="005E3139" w:rsidRPr="00E90366" w:rsidRDefault="00BA04CF" w:rsidP="005E3139">
      <w:pPr>
        <w:pStyle w:val="Headingb"/>
        <w:rPr>
          <w:lang w:val="es-ES"/>
        </w:rPr>
      </w:pPr>
      <w:bookmarkStart w:id="250" w:name="lt_pId517"/>
      <w:r w:rsidRPr="009F4BED">
        <w:rPr>
          <w:lang w:val="es-ES"/>
        </w:rPr>
        <w:t>Pueblos indígenas</w:t>
      </w:r>
      <w:bookmarkEnd w:id="250"/>
    </w:p>
    <w:p w14:paraId="498CECD6" w14:textId="448832AE" w:rsidR="005E3139" w:rsidRPr="00BA04CF" w:rsidRDefault="005E3139" w:rsidP="005E3139">
      <w:pPr>
        <w:rPr>
          <w:lang w:val="es-ES"/>
        </w:rPr>
      </w:pPr>
      <w:bookmarkStart w:id="251" w:name="lt_pId518"/>
      <w:r w:rsidRPr="00BA04CF">
        <w:rPr>
          <w:lang w:val="es-ES"/>
        </w:rPr>
        <w:t>A</w:t>
      </w:r>
      <w:r w:rsidR="005E2E9B">
        <w:rPr>
          <w:lang w:val="es-ES"/>
        </w:rPr>
        <w:t xml:space="preserve"> </w:t>
      </w:r>
      <w:r w:rsidR="00BA04CF" w:rsidRPr="00BA04CF">
        <w:rPr>
          <w:lang w:val="es-ES"/>
        </w:rPr>
        <w:t>través de la Academia de la UIT se impartió el</w:t>
      </w:r>
      <w:r w:rsidRPr="00BA04CF">
        <w:rPr>
          <w:lang w:val="es-ES"/>
        </w:rPr>
        <w:t xml:space="preserve"> </w:t>
      </w:r>
      <w:hyperlink r:id="rId122" w:history="1">
        <w:r w:rsidR="00BA04CF" w:rsidRPr="00BA04CF">
          <w:rPr>
            <w:rStyle w:val="Hyperlink"/>
            <w:lang w:val="es-ES"/>
          </w:rPr>
          <w:t>1</w:t>
        </w:r>
        <w:r w:rsidR="009F4BED" w:rsidRPr="009F4BED">
          <w:rPr>
            <w:rStyle w:val="Hyperlink"/>
            <w:vertAlign w:val="superscript"/>
            <w:lang w:val="es-ES"/>
          </w:rPr>
          <w:t>er</w:t>
        </w:r>
        <w:r w:rsidR="008B0880">
          <w:rPr>
            <w:rStyle w:val="Hyperlink"/>
            <w:lang w:val="es-ES"/>
          </w:rPr>
          <w:t> </w:t>
        </w:r>
        <w:r w:rsidR="00BA04CF" w:rsidRPr="00BA04CF">
          <w:rPr>
            <w:rStyle w:val="Hyperlink"/>
            <w:lang w:val="es-ES"/>
          </w:rPr>
          <w:t>programa de formación en línea</w:t>
        </w:r>
      </w:hyperlink>
      <w:r w:rsidRPr="00BA04CF">
        <w:rPr>
          <w:lang w:val="es-ES"/>
        </w:rPr>
        <w:t xml:space="preserve"> </w:t>
      </w:r>
      <w:r w:rsidR="00654AB6">
        <w:rPr>
          <w:lang w:val="es-ES"/>
        </w:rPr>
        <w:t>"</w:t>
      </w:r>
      <w:r w:rsidR="00BA04CF" w:rsidRPr="00BA04CF">
        <w:rPr>
          <w:lang w:val="es-ES"/>
        </w:rPr>
        <w:t>Herramientas innovadoras de comunicación para el fortalecimiento de las capacidades de comunidade</w:t>
      </w:r>
      <w:r w:rsidR="00BA04CF">
        <w:rPr>
          <w:lang w:val="es-ES"/>
        </w:rPr>
        <w:t>s indígenas, con enfoque en cómo desarrollar, administrar y operar una red</w:t>
      </w:r>
      <w:r w:rsidR="00654AB6">
        <w:rPr>
          <w:lang w:val="es-ES"/>
        </w:rPr>
        <w:t>"</w:t>
      </w:r>
      <w:r w:rsidRPr="00BA04CF">
        <w:rPr>
          <w:lang w:val="es-ES"/>
        </w:rPr>
        <w:t xml:space="preserve"> </w:t>
      </w:r>
      <w:r w:rsidR="00BA04CF">
        <w:rPr>
          <w:lang w:val="es-ES"/>
        </w:rPr>
        <w:t>al que se inscribieron 200 personas (45% de mujeres) de 16</w:t>
      </w:r>
      <w:r w:rsidR="008B0880">
        <w:rPr>
          <w:lang w:val="es-ES"/>
        </w:rPr>
        <w:t> </w:t>
      </w:r>
      <w:r w:rsidR="00BA04CF">
        <w:rPr>
          <w:lang w:val="es-ES"/>
        </w:rPr>
        <w:t>países</w:t>
      </w:r>
      <w:r w:rsidRPr="00BA04CF">
        <w:rPr>
          <w:lang w:val="es-ES"/>
        </w:rPr>
        <w:t xml:space="preserve"> (Argentina, Bolivia, Bra</w:t>
      </w:r>
      <w:r w:rsidR="00BA04CF">
        <w:rPr>
          <w:lang w:val="es-ES"/>
        </w:rPr>
        <w:t>s</w:t>
      </w:r>
      <w:r w:rsidRPr="00BA04CF">
        <w:rPr>
          <w:lang w:val="es-ES"/>
        </w:rPr>
        <w:t>il, Chile, Colombia, Costa Rica, Cuba, Ecuador, Guatemala, Honduras, M</w:t>
      </w:r>
      <w:r w:rsidR="00BA04CF">
        <w:rPr>
          <w:lang w:val="es-ES"/>
        </w:rPr>
        <w:t>é</w:t>
      </w:r>
      <w:r w:rsidRPr="00BA04CF">
        <w:rPr>
          <w:lang w:val="es-ES"/>
        </w:rPr>
        <w:t>xico, Nicaragua, Panam</w:t>
      </w:r>
      <w:r w:rsidR="00BA04CF">
        <w:rPr>
          <w:lang w:val="es-ES"/>
        </w:rPr>
        <w:t>á</w:t>
      </w:r>
      <w:r w:rsidRPr="00BA04CF">
        <w:rPr>
          <w:lang w:val="es-ES"/>
        </w:rPr>
        <w:t>, Paraguay, Per</w:t>
      </w:r>
      <w:r w:rsidR="00BA04CF">
        <w:rPr>
          <w:lang w:val="es-ES"/>
        </w:rPr>
        <w:t>ú</w:t>
      </w:r>
      <w:r w:rsidRPr="00BA04CF">
        <w:rPr>
          <w:lang w:val="es-ES"/>
        </w:rPr>
        <w:t xml:space="preserve"> </w:t>
      </w:r>
      <w:r w:rsidR="00BA04CF">
        <w:rPr>
          <w:lang w:val="es-ES"/>
        </w:rPr>
        <w:t>y</w:t>
      </w:r>
      <w:r w:rsidRPr="00BA04CF">
        <w:rPr>
          <w:lang w:val="es-ES"/>
        </w:rPr>
        <w:t xml:space="preserve"> Venezuela).</w:t>
      </w:r>
      <w:bookmarkEnd w:id="251"/>
    </w:p>
    <w:p w14:paraId="3E66B9DD" w14:textId="62683974" w:rsidR="005E3139" w:rsidRPr="00AE2092" w:rsidRDefault="00AE2092" w:rsidP="005E3139">
      <w:pPr>
        <w:rPr>
          <w:lang w:val="es-ES"/>
        </w:rPr>
      </w:pPr>
      <w:bookmarkStart w:id="252" w:name="lt_pId519"/>
      <w:r w:rsidRPr="00AE2092">
        <w:rPr>
          <w:lang w:val="es-ES"/>
        </w:rPr>
        <w:t>El</w:t>
      </w:r>
      <w:r w:rsidR="005E3139" w:rsidRPr="00AE2092">
        <w:rPr>
          <w:lang w:val="es-ES"/>
        </w:rPr>
        <w:t xml:space="preserve"> </w:t>
      </w:r>
      <w:hyperlink r:id="rId123" w:history="1">
        <w:r w:rsidR="005E3139" w:rsidRPr="00AE2092">
          <w:rPr>
            <w:rStyle w:val="Hyperlink"/>
            <w:lang w:val="es-ES"/>
          </w:rPr>
          <w:t>2</w:t>
        </w:r>
        <w:r w:rsidRPr="00AE2092">
          <w:rPr>
            <w:rStyle w:val="Hyperlink"/>
            <w:lang w:val="es-ES"/>
          </w:rPr>
          <w:t>º programa de formación mixto</w:t>
        </w:r>
      </w:hyperlink>
      <w:r w:rsidR="005E3139" w:rsidRPr="00AE2092">
        <w:rPr>
          <w:lang w:val="es-ES"/>
        </w:rPr>
        <w:t xml:space="preserve"> </w:t>
      </w:r>
      <w:r w:rsidR="00D827FE">
        <w:rPr>
          <w:lang w:val="es-ES"/>
        </w:rPr>
        <w:t>"</w:t>
      </w:r>
      <w:r w:rsidRPr="00AE2092">
        <w:rPr>
          <w:lang w:val="es-ES"/>
        </w:rPr>
        <w:t xml:space="preserve">Promotoras y promotores técnicos en comunidades </w:t>
      </w:r>
      <w:r w:rsidR="005E2E9B" w:rsidRPr="00AE2092">
        <w:rPr>
          <w:lang w:val="es-ES"/>
        </w:rPr>
        <w:t>indígenas</w:t>
      </w:r>
      <w:r w:rsidRPr="00AE2092">
        <w:rPr>
          <w:lang w:val="es-ES"/>
        </w:rPr>
        <w:t xml:space="preserve"> en Telecomunicaciones y Radiodifusión</w:t>
      </w:r>
      <w:r w:rsidR="00D827FE">
        <w:rPr>
          <w:lang w:val="es-ES"/>
        </w:rPr>
        <w:t>"</w:t>
      </w:r>
      <w:r w:rsidR="005E3139" w:rsidRPr="00AE2092">
        <w:rPr>
          <w:lang w:val="es-ES"/>
        </w:rPr>
        <w:t xml:space="preserve"> </w:t>
      </w:r>
      <w:r w:rsidRPr="00AE2092">
        <w:rPr>
          <w:lang w:val="es-ES"/>
        </w:rPr>
        <w:t>s</w:t>
      </w:r>
      <w:r>
        <w:rPr>
          <w:lang w:val="es-ES"/>
        </w:rPr>
        <w:t>e impartió a través de la Academia de la</w:t>
      </w:r>
      <w:r w:rsidR="00E638D1">
        <w:rPr>
          <w:lang w:val="es-ES"/>
        </w:rPr>
        <w:t> </w:t>
      </w:r>
      <w:r>
        <w:rPr>
          <w:lang w:val="es-ES"/>
        </w:rPr>
        <w:t>UIT y en formato presencial en Colombia a 40</w:t>
      </w:r>
      <w:r w:rsidR="008B0880">
        <w:rPr>
          <w:lang w:val="es-ES"/>
        </w:rPr>
        <w:t> </w:t>
      </w:r>
      <w:r>
        <w:rPr>
          <w:lang w:val="es-ES"/>
        </w:rPr>
        <w:t>profesionales hombres y mujeres en igual proporción</w:t>
      </w:r>
      <w:r w:rsidR="005E3139" w:rsidRPr="00AE2092">
        <w:rPr>
          <w:lang w:val="es-ES"/>
        </w:rPr>
        <w:t>.</w:t>
      </w:r>
      <w:bookmarkEnd w:id="252"/>
    </w:p>
    <w:p w14:paraId="05F53140" w14:textId="25DFC540" w:rsidR="005E3139" w:rsidRPr="00AE2092" w:rsidRDefault="00AE2092" w:rsidP="005E3139">
      <w:pPr>
        <w:rPr>
          <w:lang w:val="es-ES"/>
        </w:rPr>
      </w:pPr>
      <w:bookmarkStart w:id="253" w:name="lt_pId520"/>
      <w:r w:rsidRPr="00AE2092">
        <w:rPr>
          <w:lang w:val="es-ES"/>
        </w:rPr>
        <w:t xml:space="preserve">La edición de 2023 de la formación </w:t>
      </w:r>
      <w:r w:rsidR="009F4BED">
        <w:rPr>
          <w:lang w:val="es-ES"/>
        </w:rPr>
        <w:t>"</w:t>
      </w:r>
      <w:r w:rsidRPr="00AE2092">
        <w:rPr>
          <w:lang w:val="es-ES"/>
        </w:rPr>
        <w:t xml:space="preserve">Promotoras y promotores técnicos en comunidades </w:t>
      </w:r>
      <w:r w:rsidR="005E2E9B" w:rsidRPr="00AE2092">
        <w:rPr>
          <w:lang w:val="es-ES"/>
        </w:rPr>
        <w:t>indígenas</w:t>
      </w:r>
      <w:r w:rsidRPr="00AE2092">
        <w:rPr>
          <w:lang w:val="es-ES"/>
        </w:rPr>
        <w:t xml:space="preserve"> en Telecomunicaciones y Radiodifusión</w:t>
      </w:r>
      <w:r w:rsidR="009F4BED">
        <w:rPr>
          <w:lang w:val="es-ES"/>
        </w:rPr>
        <w:t>"</w:t>
      </w:r>
      <w:r w:rsidRPr="00AE2092">
        <w:rPr>
          <w:lang w:val="es-ES"/>
        </w:rPr>
        <w:t xml:space="preserve"> se celebró para garantiz</w:t>
      </w:r>
      <w:r>
        <w:rPr>
          <w:lang w:val="es-ES"/>
        </w:rPr>
        <w:t>ar el cumplimiento de las necesidades y requisitos cambiantes de los pueblos indígenas y las comunidades remotas</w:t>
      </w:r>
      <w:r w:rsidR="005E3139" w:rsidRPr="00AE2092">
        <w:rPr>
          <w:lang w:val="es-ES"/>
        </w:rPr>
        <w:t>.</w:t>
      </w:r>
      <w:bookmarkEnd w:id="253"/>
    </w:p>
    <w:p w14:paraId="2A6F0F30" w14:textId="05A10BC4" w:rsidR="005E3139" w:rsidRPr="00AE2092" w:rsidRDefault="00AE2092" w:rsidP="005E3139">
      <w:pPr>
        <w:rPr>
          <w:lang w:val="es-ES"/>
        </w:rPr>
      </w:pPr>
      <w:bookmarkStart w:id="254" w:name="lt_pId521"/>
      <w:r w:rsidRPr="00AE2092">
        <w:rPr>
          <w:lang w:val="es-ES"/>
        </w:rPr>
        <w:t>En marzo de 2023 se celebró una</w:t>
      </w:r>
      <w:r w:rsidR="005E3139" w:rsidRPr="00AE2092">
        <w:rPr>
          <w:lang w:val="es-ES"/>
        </w:rPr>
        <w:t xml:space="preserve"> </w:t>
      </w:r>
      <w:hyperlink r:id="rId124" w:history="1">
        <w:r w:rsidRPr="00AE2092">
          <w:rPr>
            <w:rStyle w:val="Hyperlink"/>
            <w:lang w:val="es-ES"/>
          </w:rPr>
          <w:t>Sesión de la CMSI</w:t>
        </w:r>
      </w:hyperlink>
      <w:r w:rsidR="005E3139" w:rsidRPr="00AE2092">
        <w:rPr>
          <w:lang w:val="es-ES"/>
        </w:rPr>
        <w:t xml:space="preserve"> </w:t>
      </w:r>
      <w:r w:rsidRPr="00AE2092">
        <w:rPr>
          <w:lang w:val="es-ES"/>
        </w:rPr>
        <w:t xml:space="preserve">sobre </w:t>
      </w:r>
      <w:r w:rsidR="00654AB6">
        <w:rPr>
          <w:lang w:val="es-ES"/>
        </w:rPr>
        <w:t>"</w:t>
      </w:r>
      <w:r w:rsidRPr="00AE2092">
        <w:rPr>
          <w:lang w:val="es-ES"/>
        </w:rPr>
        <w:t>Desarrollo de capacidades y entornos propic</w:t>
      </w:r>
      <w:r>
        <w:rPr>
          <w:lang w:val="es-ES"/>
        </w:rPr>
        <w:t>i</w:t>
      </w:r>
      <w:r w:rsidRPr="00AE2092">
        <w:rPr>
          <w:lang w:val="es-ES"/>
        </w:rPr>
        <w:t>os para el acceso significativo en comunidades indígenas y rurales</w:t>
      </w:r>
      <w:r w:rsidR="00654AB6">
        <w:rPr>
          <w:lang w:val="es-ES"/>
        </w:rPr>
        <w:t>"</w:t>
      </w:r>
      <w:r w:rsidRPr="00AE2092">
        <w:rPr>
          <w:lang w:val="es-ES"/>
        </w:rPr>
        <w:t xml:space="preserve"> en la qu</w:t>
      </w:r>
      <w:r>
        <w:rPr>
          <w:lang w:val="es-ES"/>
        </w:rPr>
        <w:t>e la UIT compartió su experiencia y lecciones aprendidas en la promoción de la inclusión digital de pueblos indígenas y comunidades remotas durante los últimos 18</w:t>
      </w:r>
      <w:r w:rsidR="008B0880">
        <w:rPr>
          <w:lang w:val="es-ES"/>
        </w:rPr>
        <w:t> </w:t>
      </w:r>
      <w:r>
        <w:rPr>
          <w:lang w:val="es-ES"/>
        </w:rPr>
        <w:t>años</w:t>
      </w:r>
      <w:r w:rsidR="005E3139" w:rsidRPr="00AE2092">
        <w:rPr>
          <w:lang w:val="es-ES"/>
        </w:rPr>
        <w:t>.</w:t>
      </w:r>
      <w:bookmarkEnd w:id="254"/>
    </w:p>
    <w:p w14:paraId="01A65AFD" w14:textId="6AB4CFFD" w:rsidR="005E3139" w:rsidRPr="00AE2092" w:rsidRDefault="00AE2092" w:rsidP="005E3139">
      <w:pPr>
        <w:pStyle w:val="Headingb"/>
        <w:rPr>
          <w:lang w:val="es-ES"/>
        </w:rPr>
      </w:pPr>
      <w:bookmarkStart w:id="255" w:name="lt_pId522"/>
      <w:r w:rsidRPr="00955DE4">
        <w:rPr>
          <w:lang w:val="es-ES"/>
        </w:rPr>
        <w:t>Envejecimiento de la población</w:t>
      </w:r>
      <w:bookmarkEnd w:id="255"/>
    </w:p>
    <w:p w14:paraId="65FD5860" w14:textId="3D16989C" w:rsidR="005E3139" w:rsidRPr="00AE2092" w:rsidRDefault="00AE2092" w:rsidP="005E3139">
      <w:pPr>
        <w:rPr>
          <w:lang w:val="es-ES"/>
        </w:rPr>
      </w:pPr>
      <w:bookmarkStart w:id="256" w:name="lt_pId523"/>
      <w:r w:rsidRPr="00AE2092">
        <w:rPr>
          <w:lang w:val="es-ES"/>
        </w:rPr>
        <w:t>De aquí a 2050 se habrá duplicado la población mundial de más de 60</w:t>
      </w:r>
      <w:r w:rsidR="008B0880">
        <w:rPr>
          <w:lang w:val="es-ES"/>
        </w:rPr>
        <w:t> </w:t>
      </w:r>
      <w:r w:rsidRPr="00AE2092">
        <w:rPr>
          <w:lang w:val="es-ES"/>
        </w:rPr>
        <w:t>añ</w:t>
      </w:r>
      <w:r>
        <w:rPr>
          <w:lang w:val="es-ES"/>
        </w:rPr>
        <w:t>os de edad (2 100</w:t>
      </w:r>
      <w:r w:rsidR="00D827FE">
        <w:rPr>
          <w:lang w:val="es-ES"/>
        </w:rPr>
        <w:t> </w:t>
      </w:r>
      <w:r>
        <w:rPr>
          <w:lang w:val="es-ES"/>
        </w:rPr>
        <w:t xml:space="preserve">millones). </w:t>
      </w:r>
      <w:r w:rsidRPr="00AE2092">
        <w:rPr>
          <w:lang w:val="es-ES"/>
        </w:rPr>
        <w:t>En el contexto de dos megatendencias mundiales –envejecimiento de la poblac</w:t>
      </w:r>
      <w:r>
        <w:rPr>
          <w:lang w:val="es-ES"/>
        </w:rPr>
        <w:t>ión y auge tecnológico– el panorama socioeconómico sufrirá grandes cambios y hará frente a importantes retos</w:t>
      </w:r>
      <w:bookmarkStart w:id="257" w:name="lt_pId524"/>
      <w:bookmarkEnd w:id="256"/>
      <w:r w:rsidR="005E3139" w:rsidRPr="00AE2092">
        <w:rPr>
          <w:lang w:val="es-ES"/>
        </w:rPr>
        <w:t>.</w:t>
      </w:r>
      <w:bookmarkEnd w:id="257"/>
    </w:p>
    <w:p w14:paraId="43344B1E" w14:textId="36FACF12" w:rsidR="005E3139" w:rsidRPr="00603FF8" w:rsidRDefault="00AE2092" w:rsidP="00955DE4">
      <w:pPr>
        <w:keepNext/>
        <w:keepLines/>
        <w:rPr>
          <w:lang w:val="es-ES"/>
        </w:rPr>
      </w:pPr>
      <w:bookmarkStart w:id="258" w:name="lt_pId525"/>
      <w:r w:rsidRPr="00AE2092">
        <w:rPr>
          <w:lang w:val="es-ES"/>
        </w:rPr>
        <w:lastRenderedPageBreak/>
        <w:t>Durante el periodo de interés y en el marco de la Década del Envejecimiento Saludable de las Naciones Unidas</w:t>
      </w:r>
      <w:r w:rsidR="005E3139" w:rsidRPr="00AE2092">
        <w:rPr>
          <w:lang w:val="es-ES"/>
        </w:rPr>
        <w:t xml:space="preserve"> 2021-2030, </w:t>
      </w:r>
      <w:r w:rsidRPr="00AE2092">
        <w:rPr>
          <w:lang w:val="es-ES"/>
        </w:rPr>
        <w:t>el UIT</w:t>
      </w:r>
      <w:r w:rsidR="005E3139" w:rsidRPr="00AE2092">
        <w:rPr>
          <w:lang w:val="es-ES"/>
        </w:rPr>
        <w:t xml:space="preserve">-D </w:t>
      </w:r>
      <w:r w:rsidRPr="00AE2092">
        <w:rPr>
          <w:lang w:val="es-ES"/>
        </w:rPr>
        <w:t>compartió su experiencia en materia de inclusión digital mediante formaciones, presentaciones, intervenciones y turnos de palabra en 17</w:t>
      </w:r>
      <w:r w:rsidR="00955DE4">
        <w:rPr>
          <w:lang w:val="es-ES"/>
        </w:rPr>
        <w:t> </w:t>
      </w:r>
      <w:r w:rsidRPr="00AE2092">
        <w:rPr>
          <w:lang w:val="es-ES"/>
        </w:rPr>
        <w:t xml:space="preserve">eventos temáticos y talleres sobre temas relacionados con las </w:t>
      </w:r>
      <w:r>
        <w:rPr>
          <w:lang w:val="es-ES"/>
        </w:rPr>
        <w:t xml:space="preserve">personas de </w:t>
      </w:r>
      <w:r w:rsidR="00603FF8">
        <w:rPr>
          <w:lang w:val="es-ES"/>
        </w:rPr>
        <w:t>edad avanzada, entre los que se cuentan</w:t>
      </w:r>
      <w:r w:rsidR="005E3139" w:rsidRPr="00AE2092">
        <w:rPr>
          <w:lang w:val="es-ES"/>
        </w:rPr>
        <w:t xml:space="preserve"> </w:t>
      </w:r>
      <w:hyperlink r:id="rId125" w:history="1">
        <w:r w:rsidR="005E3139" w:rsidRPr="00AE2092">
          <w:rPr>
            <w:rStyle w:val="Hyperlink"/>
            <w:lang w:val="es-ES"/>
          </w:rPr>
          <w:t>Leaving No One Behind in an Ageing World A UN DESA Global Policy Dialogue</w:t>
        </w:r>
      </w:hyperlink>
      <w:r w:rsidR="005E3139" w:rsidRPr="00AE2092">
        <w:rPr>
          <w:lang w:val="es-ES"/>
        </w:rPr>
        <w:t xml:space="preserve">, </w:t>
      </w:r>
      <w:r w:rsidR="00603FF8">
        <w:rPr>
          <w:lang w:val="es-ES"/>
        </w:rPr>
        <w:t>el</w:t>
      </w:r>
      <w:r w:rsidR="005E3139" w:rsidRPr="00AE2092">
        <w:rPr>
          <w:lang w:val="es-ES"/>
        </w:rPr>
        <w:t xml:space="preserve"> </w:t>
      </w:r>
      <w:hyperlink r:id="rId126" w:anchor="agendaDayTwoGeneva" w:history="1">
        <w:r w:rsidR="005E3139" w:rsidRPr="00AE2092">
          <w:rPr>
            <w:rStyle w:val="Hyperlink"/>
            <w:lang w:val="es-ES"/>
          </w:rPr>
          <w:t>High-Level Forum on the Silver Economy 2022</w:t>
        </w:r>
      </w:hyperlink>
      <w:r w:rsidR="005E3139" w:rsidRPr="00AE2092">
        <w:rPr>
          <w:lang w:val="es-ES"/>
        </w:rPr>
        <w:t>,</w:t>
      </w:r>
      <w:r w:rsidR="00603FF8">
        <w:rPr>
          <w:lang w:val="es-ES"/>
        </w:rPr>
        <w:t xml:space="preserve"> y una serie de seminarios web sobre</w:t>
      </w:r>
      <w:r w:rsidR="005E3139" w:rsidRPr="00AE2092">
        <w:rPr>
          <w:lang w:val="es-ES"/>
        </w:rPr>
        <w:t xml:space="preserve"> </w:t>
      </w:r>
      <w:r w:rsidR="00654AB6">
        <w:rPr>
          <w:lang w:val="es-ES"/>
        </w:rPr>
        <w:t>"</w:t>
      </w:r>
      <w:hyperlink r:id="rId127" w:history="1">
        <w:r w:rsidR="00955DE4">
          <w:rPr>
            <w:rStyle w:val="Hyperlink"/>
            <w:lang w:val="es-ES"/>
          </w:rPr>
          <w:t>Mainstreaming Knowledge On Ageing – From Engagement To Action In The Protection And Participation of Older Persons</w:t>
        </w:r>
      </w:hyperlink>
      <w:r w:rsidR="00955DE4">
        <w:rPr>
          <w:lang w:val="es-ES"/>
        </w:rPr>
        <w:t xml:space="preserve">" </w:t>
      </w:r>
      <w:r w:rsidR="00603FF8">
        <w:rPr>
          <w:lang w:val="es-ES"/>
        </w:rPr>
        <w:t>en asociación con organismos de las Naciones Unidas</w:t>
      </w:r>
      <w:r w:rsidR="005E3139" w:rsidRPr="00AE2092">
        <w:rPr>
          <w:lang w:val="es-ES"/>
        </w:rPr>
        <w:t xml:space="preserve"> (</w:t>
      </w:r>
      <w:r w:rsidR="00603FF8">
        <w:rPr>
          <w:lang w:val="es-ES"/>
        </w:rPr>
        <w:t>OIM</w:t>
      </w:r>
      <w:r w:rsidR="005E3139" w:rsidRPr="00AE2092">
        <w:rPr>
          <w:lang w:val="es-ES"/>
        </w:rPr>
        <w:t xml:space="preserve">, </w:t>
      </w:r>
      <w:r w:rsidR="00603FF8">
        <w:rPr>
          <w:lang w:val="es-ES"/>
        </w:rPr>
        <w:t>UIT</w:t>
      </w:r>
      <w:r w:rsidR="005E3139" w:rsidRPr="00AE2092">
        <w:rPr>
          <w:lang w:val="es-ES"/>
        </w:rPr>
        <w:t xml:space="preserve">, </w:t>
      </w:r>
      <w:r w:rsidR="00603FF8">
        <w:rPr>
          <w:lang w:val="es-ES"/>
        </w:rPr>
        <w:t>ACNUDH</w:t>
      </w:r>
      <w:r w:rsidR="005E3139" w:rsidRPr="00AE2092">
        <w:rPr>
          <w:lang w:val="es-ES"/>
        </w:rPr>
        <w:t xml:space="preserve">, </w:t>
      </w:r>
      <w:r w:rsidR="00603FF8">
        <w:rPr>
          <w:lang w:val="es-ES"/>
        </w:rPr>
        <w:t>ONU DAES</w:t>
      </w:r>
      <w:r w:rsidR="005E3139" w:rsidRPr="00AE2092">
        <w:rPr>
          <w:lang w:val="es-ES"/>
        </w:rPr>
        <w:t xml:space="preserve">, UNFPA, </w:t>
      </w:r>
      <w:r w:rsidR="00603FF8">
        <w:rPr>
          <w:lang w:val="es-ES"/>
        </w:rPr>
        <w:t>ACNUR</w:t>
      </w:r>
      <w:r w:rsidR="005E3139" w:rsidRPr="00AE2092">
        <w:rPr>
          <w:lang w:val="es-ES"/>
        </w:rPr>
        <w:t xml:space="preserve">, UNITAR, </w:t>
      </w:r>
      <w:r w:rsidR="00603FF8">
        <w:rPr>
          <w:lang w:val="es-ES"/>
        </w:rPr>
        <w:t>ONU-Mujeres</w:t>
      </w:r>
      <w:r w:rsidR="005E3139" w:rsidRPr="00AE2092">
        <w:rPr>
          <w:lang w:val="es-ES"/>
        </w:rPr>
        <w:t xml:space="preserve">, </w:t>
      </w:r>
      <w:r w:rsidR="00603FF8">
        <w:rPr>
          <w:lang w:val="es-ES"/>
        </w:rPr>
        <w:t>OMS</w:t>
      </w:r>
      <w:r w:rsidR="005E3139" w:rsidRPr="00AE2092">
        <w:rPr>
          <w:lang w:val="es-ES"/>
        </w:rPr>
        <w:t xml:space="preserve">) </w:t>
      </w:r>
      <w:r w:rsidR="00603FF8">
        <w:rPr>
          <w:lang w:val="es-ES"/>
        </w:rPr>
        <w:t>y</w:t>
      </w:r>
      <w:r w:rsidR="005E3139" w:rsidRPr="00AE2092">
        <w:rPr>
          <w:lang w:val="es-ES"/>
        </w:rPr>
        <w:t xml:space="preserve"> </w:t>
      </w:r>
      <w:r w:rsidR="00955DE4">
        <w:rPr>
          <w:lang w:val="es-ES"/>
        </w:rPr>
        <w:t>siete</w:t>
      </w:r>
      <w:r w:rsidR="005E3139" w:rsidRPr="00AE2092">
        <w:rPr>
          <w:lang w:val="es-ES"/>
        </w:rPr>
        <w:t xml:space="preserve"> </w:t>
      </w:r>
      <w:r w:rsidR="00603FF8">
        <w:rPr>
          <w:lang w:val="es-ES"/>
        </w:rPr>
        <w:t>organizaciones de la sociedad civil. En esos eventos también se dio a conocer el trabajo del UIT-D sobre</w:t>
      </w:r>
      <w:bookmarkStart w:id="259" w:name="lt_pId526"/>
      <w:bookmarkEnd w:id="258"/>
      <w:r w:rsidR="00955DE4">
        <w:rPr>
          <w:lang w:val="es-ES"/>
        </w:rPr>
        <w:t xml:space="preserve"> "</w:t>
      </w:r>
      <w:hyperlink r:id="rId128" w:history="1">
        <w:r w:rsidR="00955DE4">
          <w:rPr>
            <w:rStyle w:val="Hyperlink"/>
            <w:lang w:val="es-ES"/>
          </w:rPr>
          <w:t>Envejecer en el mundo digital</w:t>
        </w:r>
      </w:hyperlink>
      <w:r w:rsidR="00955DE4">
        <w:rPr>
          <w:lang w:val="es-ES"/>
        </w:rPr>
        <w:t>"</w:t>
      </w:r>
      <w:r w:rsidR="005E3139" w:rsidRPr="00603FF8">
        <w:rPr>
          <w:lang w:val="es-ES"/>
        </w:rPr>
        <w:t>.</w:t>
      </w:r>
      <w:bookmarkEnd w:id="259"/>
    </w:p>
    <w:p w14:paraId="4832A6F3" w14:textId="40B9B557" w:rsidR="005E3139" w:rsidRPr="005B1808" w:rsidRDefault="00603FF8" w:rsidP="005E3139">
      <w:pPr>
        <w:rPr>
          <w:lang w:val="es-ES"/>
        </w:rPr>
      </w:pPr>
      <w:bookmarkStart w:id="260" w:name="lt_pId527"/>
      <w:r w:rsidRPr="005B1808">
        <w:rPr>
          <w:lang w:val="es-ES"/>
        </w:rPr>
        <w:t>En pro de los esfuerzos de aplicación globales, el UIT-D también promueve recursos como el</w:t>
      </w:r>
      <w:r w:rsidR="005E3139" w:rsidRPr="005B1808">
        <w:rPr>
          <w:lang w:val="es-ES"/>
        </w:rPr>
        <w:t xml:space="preserve"> </w:t>
      </w:r>
      <w:hyperlink r:id="rId129" w:history="1">
        <w:r w:rsidRPr="005B1808">
          <w:rPr>
            <w:rStyle w:val="Hyperlink"/>
            <w:lang w:val="es-ES"/>
          </w:rPr>
          <w:t>Informe Envejecer en un mundo digital – de vulnerables a valiosos</w:t>
        </w:r>
      </w:hyperlink>
      <w:r w:rsidR="005E3139" w:rsidRPr="005B1808">
        <w:rPr>
          <w:lang w:val="es-ES"/>
        </w:rPr>
        <w:t xml:space="preserve">, </w:t>
      </w:r>
      <w:r w:rsidRPr="005B1808">
        <w:rPr>
          <w:lang w:val="es-ES"/>
        </w:rPr>
        <w:t>y sus correspondientes vídeos tutoriales con subtítulos en</w:t>
      </w:r>
      <w:r w:rsidR="005E3139" w:rsidRPr="005B1808">
        <w:rPr>
          <w:lang w:val="es-ES"/>
        </w:rPr>
        <w:t xml:space="preserve"> </w:t>
      </w:r>
      <w:hyperlink r:id="rId130" w:history="1">
        <w:r w:rsidRPr="005B1808">
          <w:rPr>
            <w:rStyle w:val="Hyperlink"/>
            <w:lang w:val="es-ES"/>
          </w:rPr>
          <w:t>árabe</w:t>
        </w:r>
      </w:hyperlink>
      <w:r w:rsidR="005E3139" w:rsidRPr="005B1808">
        <w:rPr>
          <w:lang w:val="es-ES"/>
        </w:rPr>
        <w:t xml:space="preserve">, </w:t>
      </w:r>
      <w:hyperlink r:id="rId131" w:history="1">
        <w:r w:rsidRPr="005B1808">
          <w:rPr>
            <w:rStyle w:val="Hyperlink"/>
            <w:lang w:val="es-ES"/>
          </w:rPr>
          <w:t>c</w:t>
        </w:r>
        <w:r w:rsidR="005E3139" w:rsidRPr="005B1808">
          <w:rPr>
            <w:rStyle w:val="Hyperlink"/>
            <w:lang w:val="es-ES"/>
          </w:rPr>
          <w:t>hin</w:t>
        </w:r>
        <w:r w:rsidRPr="005B1808">
          <w:rPr>
            <w:rStyle w:val="Hyperlink"/>
            <w:lang w:val="es-ES"/>
          </w:rPr>
          <w:t>o</w:t>
        </w:r>
      </w:hyperlink>
      <w:r w:rsidR="005E3139" w:rsidRPr="005B1808">
        <w:rPr>
          <w:lang w:val="es-ES"/>
        </w:rPr>
        <w:t xml:space="preserve">, </w:t>
      </w:r>
      <w:hyperlink r:id="rId132" w:history="1">
        <w:r w:rsidRPr="005B1808">
          <w:rPr>
            <w:rStyle w:val="Hyperlink"/>
            <w:lang w:val="es-ES"/>
          </w:rPr>
          <w:t>i</w:t>
        </w:r>
        <w:r w:rsidR="005E3139" w:rsidRPr="005B1808">
          <w:rPr>
            <w:rStyle w:val="Hyperlink"/>
            <w:lang w:val="es-ES"/>
          </w:rPr>
          <w:t>ngl</w:t>
        </w:r>
        <w:r w:rsidRPr="005B1808">
          <w:rPr>
            <w:rStyle w:val="Hyperlink"/>
            <w:lang w:val="es-ES"/>
          </w:rPr>
          <w:t>és</w:t>
        </w:r>
      </w:hyperlink>
      <w:r w:rsidR="005E3139" w:rsidRPr="005B1808">
        <w:rPr>
          <w:lang w:val="es-ES"/>
        </w:rPr>
        <w:t xml:space="preserve">, </w:t>
      </w:r>
      <w:hyperlink r:id="rId133" w:history="1">
        <w:r w:rsidRPr="005B1808">
          <w:rPr>
            <w:rStyle w:val="Hyperlink"/>
            <w:lang w:val="es-ES"/>
          </w:rPr>
          <w:t>f</w:t>
        </w:r>
        <w:r w:rsidR="005E3139" w:rsidRPr="005B1808">
          <w:rPr>
            <w:rStyle w:val="Hyperlink"/>
            <w:lang w:val="es-ES"/>
          </w:rPr>
          <w:t>r</w:t>
        </w:r>
        <w:r w:rsidRPr="005B1808">
          <w:rPr>
            <w:rStyle w:val="Hyperlink"/>
            <w:lang w:val="es-ES"/>
          </w:rPr>
          <w:t>ancés</w:t>
        </w:r>
      </w:hyperlink>
      <w:r w:rsidR="005E3139" w:rsidRPr="005B1808">
        <w:rPr>
          <w:lang w:val="es-ES"/>
        </w:rPr>
        <w:t xml:space="preserve">, </w:t>
      </w:r>
      <w:hyperlink r:id="rId134" w:history="1">
        <w:r w:rsidRPr="005B1808">
          <w:rPr>
            <w:rStyle w:val="Hyperlink"/>
            <w:lang w:val="es-ES"/>
          </w:rPr>
          <w:t>r</w:t>
        </w:r>
        <w:r w:rsidR="005E3139" w:rsidRPr="005B1808">
          <w:rPr>
            <w:rStyle w:val="Hyperlink"/>
            <w:lang w:val="es-ES"/>
          </w:rPr>
          <w:t>us</w:t>
        </w:r>
        <w:r w:rsidRPr="005B1808">
          <w:rPr>
            <w:rStyle w:val="Hyperlink"/>
            <w:lang w:val="es-ES"/>
          </w:rPr>
          <w:t>o</w:t>
        </w:r>
      </w:hyperlink>
      <w:r w:rsidR="005E3139" w:rsidRPr="005B1808">
        <w:rPr>
          <w:lang w:val="es-ES"/>
        </w:rPr>
        <w:t xml:space="preserve"> </w:t>
      </w:r>
      <w:r w:rsidRPr="005B1808">
        <w:rPr>
          <w:lang w:val="es-ES"/>
        </w:rPr>
        <w:t>y</w:t>
      </w:r>
      <w:r w:rsidR="005E3139" w:rsidRPr="005B1808">
        <w:rPr>
          <w:lang w:val="es-ES"/>
        </w:rPr>
        <w:t xml:space="preserve"> </w:t>
      </w:r>
      <w:hyperlink r:id="rId135" w:history="1">
        <w:r w:rsidRPr="005B1808">
          <w:rPr>
            <w:rStyle w:val="Hyperlink"/>
            <w:lang w:val="es-ES"/>
          </w:rPr>
          <w:t>es</w:t>
        </w:r>
        <w:r w:rsidR="005E3139" w:rsidRPr="005B1808">
          <w:rPr>
            <w:rStyle w:val="Hyperlink"/>
            <w:lang w:val="es-ES"/>
          </w:rPr>
          <w:t>pa</w:t>
        </w:r>
        <w:r w:rsidRPr="005B1808">
          <w:rPr>
            <w:rStyle w:val="Hyperlink"/>
            <w:lang w:val="es-ES"/>
          </w:rPr>
          <w:t>ñol</w:t>
        </w:r>
      </w:hyperlink>
      <w:r w:rsidR="005E3139" w:rsidRPr="005B1808">
        <w:rPr>
          <w:lang w:val="es-ES"/>
        </w:rPr>
        <w:t xml:space="preserve">, </w:t>
      </w:r>
      <w:r w:rsidRPr="005B1808">
        <w:rPr>
          <w:lang w:val="es-ES"/>
        </w:rPr>
        <w:t>además de una formación en línea autogestionada sobre</w:t>
      </w:r>
      <w:r w:rsidR="005E3139" w:rsidRPr="005B1808">
        <w:rPr>
          <w:lang w:val="es-ES"/>
        </w:rPr>
        <w:t xml:space="preserve"> </w:t>
      </w:r>
      <w:hyperlink r:id="rId136" w:history="1">
        <w:r w:rsidR="00716E6B" w:rsidRPr="005B1808">
          <w:rPr>
            <w:rStyle w:val="Hyperlink"/>
            <w:lang w:val="es-ES"/>
          </w:rPr>
          <w:t>l</w:t>
        </w:r>
        <w:r w:rsidR="005B1808" w:rsidRPr="005B1808">
          <w:rPr>
            <w:rStyle w:val="Hyperlink"/>
            <w:lang w:val="es-ES"/>
          </w:rPr>
          <w:t>as TIC para mejorar el proceso de envejecimiento y los medios de vida en el panorama digital</w:t>
        </w:r>
      </w:hyperlink>
      <w:r w:rsidR="005E3139" w:rsidRPr="005B1808">
        <w:rPr>
          <w:lang w:val="es-ES"/>
        </w:rPr>
        <w:t xml:space="preserve">, </w:t>
      </w:r>
      <w:r w:rsidR="005B1808">
        <w:rPr>
          <w:lang w:val="es-ES"/>
        </w:rPr>
        <w:t>disponible en inglés, francés y español para los Miembros de la UIT y todos los interesados en aumentar su capacidad para utilizar las TIC a fin de diseñar soluciones innovadoras con beneficios socioeconómicos, ayudándoles a transformar este reto en oportunidad</w:t>
      </w:r>
      <w:r w:rsidR="005E3139" w:rsidRPr="005B1808">
        <w:rPr>
          <w:lang w:val="es-ES"/>
        </w:rPr>
        <w:t>.</w:t>
      </w:r>
      <w:bookmarkEnd w:id="260"/>
    </w:p>
    <w:p w14:paraId="5D70C01F" w14:textId="4E3C6C54" w:rsidR="002D7E48" w:rsidRPr="008B6F8E" w:rsidRDefault="005E3139" w:rsidP="005E3139">
      <w:pPr>
        <w:pStyle w:val="Heading2"/>
        <w:rPr>
          <w:lang w:val="es-ES"/>
        </w:rPr>
      </w:pPr>
      <w:bookmarkStart w:id="261" w:name="_Toc138407951"/>
      <w:r w:rsidRPr="008B6F8E">
        <w:rPr>
          <w:lang w:val="es-ES"/>
        </w:rPr>
        <w:t>4.7</w:t>
      </w:r>
      <w:r w:rsidRPr="008B6F8E">
        <w:rPr>
          <w:lang w:val="es-ES"/>
        </w:rPr>
        <w:tab/>
        <w:t>Alianzas estratégicas para los ODS</w:t>
      </w:r>
      <w:bookmarkEnd w:id="261"/>
    </w:p>
    <w:p w14:paraId="3E6EF008" w14:textId="052F41AA" w:rsidR="005E3139" w:rsidRPr="005E3139" w:rsidRDefault="005E3139" w:rsidP="005E3139">
      <w:pPr>
        <w:rPr>
          <w:lang w:val="es-ES"/>
        </w:rPr>
      </w:pPr>
      <w:r w:rsidRPr="005E3139">
        <w:rPr>
          <w:lang w:val="es-ES"/>
        </w:rPr>
        <w:t>La cooperación, la compartición de recursos y los acuerdos ventajosos para todos que benefician a los gobiernos, la industria y los usuarios, junto con la adopción de un planteamiento de "todo el gobierno", contribu</w:t>
      </w:r>
      <w:r w:rsidR="005B1808">
        <w:rPr>
          <w:lang w:val="es-ES"/>
        </w:rPr>
        <w:t>yen</w:t>
      </w:r>
      <w:r w:rsidRPr="005E3139">
        <w:rPr>
          <w:lang w:val="es-ES"/>
        </w:rPr>
        <w:t xml:space="preserve"> a que la tecnología sea un servicio básico que beneficie a todos. Con este fin, la UIT pone empeño en forjar asociaciones estratégicas que ofrezcan mejores realizaciones, resultados tangibles y un impacto real para lograr el cumplimiento de los ODS a través de las TIC.</w:t>
      </w:r>
    </w:p>
    <w:p w14:paraId="40FB4643" w14:textId="77777777" w:rsidR="005E3139" w:rsidRPr="005E3139" w:rsidRDefault="005E3139" w:rsidP="005E3139">
      <w:pPr>
        <w:rPr>
          <w:lang w:val="es-ES"/>
        </w:rPr>
      </w:pPr>
      <w:r w:rsidRPr="005E3139">
        <w:rPr>
          <w:lang w:val="es-ES"/>
        </w:rPr>
        <w:t>En esta sección se resumen las principales asociaciones durante el periodo que comprende este informe.</w:t>
      </w:r>
    </w:p>
    <w:p w14:paraId="12BE5131" w14:textId="77777777" w:rsidR="005E3139" w:rsidRPr="00E90366" w:rsidRDefault="005E3139" w:rsidP="005E3139">
      <w:pPr>
        <w:pStyle w:val="Headingb"/>
        <w:rPr>
          <w:lang w:val="es-ES"/>
        </w:rPr>
      </w:pPr>
      <w:bookmarkStart w:id="262" w:name="lt_pId533"/>
      <w:r w:rsidRPr="008B3208">
        <w:rPr>
          <w:lang w:val="es-ES"/>
        </w:rPr>
        <w:t>Partner2Connect</w:t>
      </w:r>
      <w:bookmarkEnd w:id="262"/>
    </w:p>
    <w:p w14:paraId="2A3D6D1E" w14:textId="213FB5EA" w:rsidR="005E3139" w:rsidRPr="005B1808" w:rsidRDefault="005B1808" w:rsidP="005E3139">
      <w:pPr>
        <w:rPr>
          <w:lang w:val="es-ES"/>
        </w:rPr>
      </w:pPr>
      <w:bookmarkStart w:id="263" w:name="lt_pId534"/>
      <w:r w:rsidRPr="005B1808">
        <w:rPr>
          <w:lang w:val="es-ES"/>
        </w:rPr>
        <w:t>La</w:t>
      </w:r>
      <w:r w:rsidR="005E3139" w:rsidRPr="005B1808">
        <w:rPr>
          <w:lang w:val="es-ES"/>
        </w:rPr>
        <w:t xml:space="preserve"> </w:t>
      </w:r>
      <w:hyperlink r:id="rId137" w:history="1">
        <w:r w:rsidRPr="005B1808">
          <w:rPr>
            <w:rStyle w:val="Hyperlink"/>
            <w:lang w:val="es-ES"/>
          </w:rPr>
          <w:t>Coalición Digital Partner2Connect</w:t>
        </w:r>
      </w:hyperlink>
      <w:r w:rsidR="005E3139" w:rsidRPr="005B1808">
        <w:rPr>
          <w:lang w:val="es-ES"/>
        </w:rPr>
        <w:t xml:space="preserve"> </w:t>
      </w:r>
      <w:r w:rsidR="005161AD">
        <w:rPr>
          <w:lang w:val="es-ES"/>
        </w:rPr>
        <w:t>(véase el Documento</w:t>
      </w:r>
      <w:r w:rsidR="003A272A">
        <w:rPr>
          <w:lang w:val="es-ES"/>
        </w:rPr>
        <w:t> </w:t>
      </w:r>
      <w:hyperlink r:id="rId138" w:history="1">
        <w:r w:rsidR="005161AD" w:rsidRPr="008B3208">
          <w:rPr>
            <w:rStyle w:val="Hyperlink"/>
            <w:lang w:val="es-ES"/>
          </w:rPr>
          <w:t>C23/INF/8</w:t>
        </w:r>
      </w:hyperlink>
      <w:r w:rsidR="005161AD">
        <w:rPr>
          <w:lang w:val="es-ES"/>
        </w:rPr>
        <w:t xml:space="preserve">) </w:t>
      </w:r>
      <w:r w:rsidRPr="005B1808">
        <w:rPr>
          <w:lang w:val="es-ES"/>
        </w:rPr>
        <w:t xml:space="preserve">es una alianza multipartita creada a instancias de la UIT en estrecha cooperación con el Enviado para la Tecnología de la Oficina del Secretario General </w:t>
      </w:r>
      <w:r>
        <w:rPr>
          <w:lang w:val="es-ES"/>
        </w:rPr>
        <w:t xml:space="preserve">y la </w:t>
      </w:r>
      <w:r w:rsidR="005161AD">
        <w:rPr>
          <w:lang w:val="es-ES"/>
        </w:rPr>
        <w:t xml:space="preserve">Oficina del Alto Representante de las Naciones Unidas para los </w:t>
      </w:r>
      <w:r w:rsidR="008B3208">
        <w:rPr>
          <w:lang w:val="es-ES"/>
        </w:rPr>
        <w:t>p</w:t>
      </w:r>
      <w:r w:rsidR="005161AD">
        <w:rPr>
          <w:lang w:val="es-ES"/>
        </w:rPr>
        <w:t xml:space="preserve">aíses </w:t>
      </w:r>
      <w:r w:rsidR="008B3208">
        <w:rPr>
          <w:lang w:val="es-ES"/>
        </w:rPr>
        <w:t>m</w:t>
      </w:r>
      <w:r w:rsidR="005161AD">
        <w:rPr>
          <w:lang w:val="es-ES"/>
        </w:rPr>
        <w:t xml:space="preserve">enos </w:t>
      </w:r>
      <w:r w:rsidR="008B3208">
        <w:rPr>
          <w:lang w:val="es-ES"/>
        </w:rPr>
        <w:t>a</w:t>
      </w:r>
      <w:r w:rsidR="005161AD">
        <w:rPr>
          <w:lang w:val="es-ES"/>
        </w:rPr>
        <w:t xml:space="preserve">delantados, los </w:t>
      </w:r>
      <w:r w:rsidR="008B3208">
        <w:rPr>
          <w:lang w:val="es-ES"/>
        </w:rPr>
        <w:t>p</w:t>
      </w:r>
      <w:r w:rsidR="005161AD">
        <w:rPr>
          <w:lang w:val="es-ES"/>
        </w:rPr>
        <w:t xml:space="preserve">aíses en </w:t>
      </w:r>
      <w:r w:rsidR="008B3208">
        <w:rPr>
          <w:lang w:val="es-ES"/>
        </w:rPr>
        <w:t>d</w:t>
      </w:r>
      <w:r w:rsidR="005161AD">
        <w:rPr>
          <w:lang w:val="es-ES"/>
        </w:rPr>
        <w:t xml:space="preserve">esarrollo sin </w:t>
      </w:r>
      <w:r w:rsidR="008B3208">
        <w:rPr>
          <w:lang w:val="es-ES"/>
        </w:rPr>
        <w:t>l</w:t>
      </w:r>
      <w:r w:rsidR="005161AD">
        <w:rPr>
          <w:lang w:val="es-ES"/>
        </w:rPr>
        <w:t xml:space="preserve">itoral y los </w:t>
      </w:r>
      <w:r w:rsidR="008B3208">
        <w:rPr>
          <w:lang w:val="es-ES"/>
        </w:rPr>
        <w:t>p</w:t>
      </w:r>
      <w:r w:rsidR="005161AD">
        <w:rPr>
          <w:lang w:val="es-ES"/>
        </w:rPr>
        <w:t xml:space="preserve">equeños Estados </w:t>
      </w:r>
      <w:r w:rsidR="008B3208">
        <w:rPr>
          <w:lang w:val="es-ES"/>
        </w:rPr>
        <w:t>i</w:t>
      </w:r>
      <w:r w:rsidR="005161AD">
        <w:rPr>
          <w:lang w:val="es-ES"/>
        </w:rPr>
        <w:t xml:space="preserve">nsulares en </w:t>
      </w:r>
      <w:r w:rsidR="008B3208">
        <w:rPr>
          <w:lang w:val="es-ES"/>
        </w:rPr>
        <w:t>d</w:t>
      </w:r>
      <w:r w:rsidR="005161AD">
        <w:rPr>
          <w:lang w:val="es-ES"/>
        </w:rPr>
        <w:t>esarrollo (</w:t>
      </w:r>
      <w:r>
        <w:rPr>
          <w:lang w:val="es-ES"/>
        </w:rPr>
        <w:t>OARPPP</w:t>
      </w:r>
      <w:r w:rsidR="005161AD">
        <w:rPr>
          <w:lang w:val="es-ES"/>
        </w:rPr>
        <w:t>)</w:t>
      </w:r>
      <w:r>
        <w:rPr>
          <w:lang w:val="es-ES"/>
        </w:rPr>
        <w:t xml:space="preserve"> en armonía con la Hoja de </w:t>
      </w:r>
      <w:r w:rsidR="008B3208">
        <w:rPr>
          <w:lang w:val="es-ES"/>
        </w:rPr>
        <w:t>r</w:t>
      </w:r>
      <w:r>
        <w:rPr>
          <w:lang w:val="es-ES"/>
        </w:rPr>
        <w:t xml:space="preserve">uta para la Cooperación Digital del Secretario General de las Naciones Unidas. </w:t>
      </w:r>
      <w:r w:rsidRPr="005B1808">
        <w:rPr>
          <w:lang w:val="es-ES"/>
        </w:rPr>
        <w:t>La Coalición Digital</w:t>
      </w:r>
      <w:bookmarkStart w:id="264" w:name="lt_pId535"/>
      <w:bookmarkEnd w:id="263"/>
      <w:r w:rsidR="005E3139" w:rsidRPr="005B1808">
        <w:rPr>
          <w:lang w:val="es-ES"/>
        </w:rPr>
        <w:t xml:space="preserve"> Partner2Connect </w:t>
      </w:r>
      <w:r w:rsidRPr="005B1808">
        <w:rPr>
          <w:lang w:val="es-ES"/>
        </w:rPr>
        <w:t xml:space="preserve">promueve la conectividad efectiva y la transformación digital en todo el mundo, haciendo especial hincapié en las </w:t>
      </w:r>
      <w:r>
        <w:rPr>
          <w:lang w:val="es-ES"/>
        </w:rPr>
        <w:t>comunidades más difíciles de conectar de los PMA, los PDSL y los pequeños Estados insulares en desarrollo (PEID</w:t>
      </w:r>
      <w:r w:rsidR="005E3139" w:rsidRPr="005B1808">
        <w:rPr>
          <w:lang w:val="es-ES"/>
        </w:rPr>
        <w:t>).</w:t>
      </w:r>
      <w:bookmarkEnd w:id="264"/>
    </w:p>
    <w:p w14:paraId="0F689F94" w14:textId="619AEC92" w:rsidR="003D123C" w:rsidRPr="003D123C" w:rsidRDefault="003D123C" w:rsidP="003D123C">
      <w:pPr>
        <w:pStyle w:val="Headingb"/>
        <w:ind w:left="0" w:firstLine="0"/>
        <w:rPr>
          <w:lang w:val="es-ES"/>
        </w:rPr>
      </w:pPr>
      <w:r w:rsidRPr="003D123C">
        <w:rPr>
          <w:lang w:val="es-ES"/>
        </w:rPr>
        <w:lastRenderedPageBreak/>
        <w:t>Comisión de la Banda Ancha – Integración de la banda ancha en la agenda política internacional</w:t>
      </w:r>
    </w:p>
    <w:p w14:paraId="16B22AAB" w14:textId="705464E4" w:rsidR="005E3139" w:rsidRPr="00BE0565" w:rsidRDefault="003D123C" w:rsidP="008B3208">
      <w:pPr>
        <w:keepNext/>
        <w:keepLines/>
        <w:rPr>
          <w:lang w:val="es-ES"/>
        </w:rPr>
      </w:pPr>
      <w:r w:rsidRPr="003D123C">
        <w:rPr>
          <w:lang w:val="es-ES"/>
        </w:rPr>
        <w:t xml:space="preserve">La UIT y la UNESCO crearon en 2010 la Comisión de la Banda Ancha para el Desarrollo Digital con el fin de </w:t>
      </w:r>
      <w:r w:rsidR="005B1808">
        <w:rPr>
          <w:lang w:val="es-ES"/>
        </w:rPr>
        <w:t>destacar la importancia de</w:t>
      </w:r>
      <w:r w:rsidRPr="003D123C">
        <w:rPr>
          <w:lang w:val="es-ES"/>
        </w:rPr>
        <w:t xml:space="preserve"> la banda ancha en la agenda política internacional y ampliar el acceso </w:t>
      </w:r>
      <w:r w:rsidR="00BE0565">
        <w:rPr>
          <w:lang w:val="es-ES"/>
        </w:rPr>
        <w:t xml:space="preserve">a la banda ancha en todos los países </w:t>
      </w:r>
      <w:r w:rsidRPr="003D123C">
        <w:rPr>
          <w:lang w:val="es-ES"/>
        </w:rPr>
        <w:t>como elemento clave para acelerar el progreso hacia los objetivos de desarrollo nacionales e internacionales.</w:t>
      </w:r>
      <w:r>
        <w:rPr>
          <w:lang w:val="es-ES"/>
        </w:rPr>
        <w:t xml:space="preserve"> </w:t>
      </w:r>
      <w:bookmarkStart w:id="265" w:name="lt_pId542"/>
      <w:r w:rsidRPr="00E11D06">
        <w:rPr>
          <w:lang w:val="es-ES"/>
        </w:rPr>
        <w:t>L</w:t>
      </w:r>
      <w:r w:rsidR="00BE0565" w:rsidRPr="00E11D06">
        <w:rPr>
          <w:lang w:val="es-ES"/>
        </w:rPr>
        <w:t xml:space="preserve">iderada por el Excmo. </w:t>
      </w:r>
      <w:r w:rsidR="00BE0565" w:rsidRPr="00BE0565">
        <w:rPr>
          <w:lang w:val="es-ES"/>
        </w:rPr>
        <w:t>Sr.</w:t>
      </w:r>
      <w:r w:rsidRPr="00BE0565">
        <w:rPr>
          <w:lang w:val="es-ES"/>
        </w:rPr>
        <w:t xml:space="preserve"> Paul Kagame</w:t>
      </w:r>
      <w:r w:rsidR="00BE0565" w:rsidRPr="00BE0565">
        <w:rPr>
          <w:lang w:val="es-ES"/>
        </w:rPr>
        <w:t>, Presidente de</w:t>
      </w:r>
      <w:r w:rsidRPr="00BE0565">
        <w:rPr>
          <w:lang w:val="es-ES"/>
        </w:rPr>
        <w:t xml:space="preserve"> Rwanda</w:t>
      </w:r>
      <w:r w:rsidR="00BE0565" w:rsidRPr="00BE0565">
        <w:rPr>
          <w:lang w:val="es-ES"/>
        </w:rPr>
        <w:t>, y el Sr.</w:t>
      </w:r>
      <w:r w:rsidRPr="00BE0565">
        <w:rPr>
          <w:lang w:val="es-ES"/>
        </w:rPr>
        <w:t xml:space="preserve"> Carlos Slim Hel</w:t>
      </w:r>
      <w:r w:rsidR="00BE0565" w:rsidRPr="00BE0565">
        <w:rPr>
          <w:lang w:val="es-ES"/>
        </w:rPr>
        <w:t>ú</w:t>
      </w:r>
      <w:r w:rsidRPr="00BE0565">
        <w:rPr>
          <w:lang w:val="es-ES"/>
        </w:rPr>
        <w:t xml:space="preserve"> </w:t>
      </w:r>
      <w:r w:rsidR="00BE0565" w:rsidRPr="00BE0565">
        <w:rPr>
          <w:lang w:val="es-ES"/>
        </w:rPr>
        <w:t>de</w:t>
      </w:r>
      <w:r w:rsidRPr="00BE0565">
        <w:rPr>
          <w:lang w:val="es-ES"/>
        </w:rPr>
        <w:t xml:space="preserve"> M</w:t>
      </w:r>
      <w:r w:rsidR="00BE0565" w:rsidRPr="00BE0565">
        <w:rPr>
          <w:lang w:val="es-ES"/>
        </w:rPr>
        <w:t>é</w:t>
      </w:r>
      <w:r w:rsidRPr="00BE0565">
        <w:rPr>
          <w:lang w:val="es-ES"/>
        </w:rPr>
        <w:t xml:space="preserve">xico, </w:t>
      </w:r>
      <w:r w:rsidR="00BE0565" w:rsidRPr="00BE0565">
        <w:rPr>
          <w:lang w:val="es-ES"/>
        </w:rPr>
        <w:t>y copresidida por la Secretaria General de la UIT y la Directora General de la UNESCO</w:t>
      </w:r>
      <w:r w:rsidR="00BE0565">
        <w:rPr>
          <w:lang w:val="es-ES"/>
        </w:rPr>
        <w:t xml:space="preserve">. </w:t>
      </w:r>
      <w:r w:rsidR="00BE0565" w:rsidRPr="00BE0565">
        <w:rPr>
          <w:lang w:val="es-ES"/>
        </w:rPr>
        <w:t xml:space="preserve">En 2022 la Comisión de la Banda Ancha se amplió en más de </w:t>
      </w:r>
      <w:r w:rsidR="00BE0565">
        <w:rPr>
          <w:lang w:val="es-ES"/>
        </w:rPr>
        <w:t>50 Comisarios, incluidos siete nuevos miembros, más de 150 expertos externos de los grupos de trabajo y 15 socios estratégicos</w:t>
      </w:r>
      <w:bookmarkStart w:id="266" w:name="lt_pId543"/>
      <w:bookmarkEnd w:id="265"/>
      <w:r w:rsidRPr="00BE0565">
        <w:rPr>
          <w:lang w:val="es-ES"/>
        </w:rPr>
        <w:t>.</w:t>
      </w:r>
      <w:bookmarkEnd w:id="266"/>
    </w:p>
    <w:p w14:paraId="7E1BF3C9" w14:textId="19BB3A77" w:rsidR="003D123C" w:rsidRPr="00BE0565" w:rsidRDefault="00BE0565" w:rsidP="003D123C">
      <w:pPr>
        <w:rPr>
          <w:lang w:val="es-ES"/>
        </w:rPr>
      </w:pPr>
      <w:bookmarkStart w:id="267" w:name="lt_pId545"/>
      <w:r w:rsidRPr="00BE0565">
        <w:rPr>
          <w:lang w:val="es-ES"/>
        </w:rPr>
        <w:t>La Comisión celebró 18 eventos de promoción, seleccionados en cooperación con la UIT y entre los que se cuentan las Conferencias de la</w:t>
      </w:r>
      <w:r>
        <w:rPr>
          <w:lang w:val="es-ES"/>
        </w:rPr>
        <w:t xml:space="preserve"> UIT pertinentes, y dos reuniones presenciales a las que asistieron los funcionarios electos de la UIT</w:t>
      </w:r>
      <w:r w:rsidR="003D123C" w:rsidRPr="00BE0565">
        <w:rPr>
          <w:lang w:val="es-ES"/>
        </w:rPr>
        <w:t>:</w:t>
      </w:r>
      <w:bookmarkEnd w:id="267"/>
    </w:p>
    <w:p w14:paraId="11646B05" w14:textId="41B911E6" w:rsidR="003D123C" w:rsidRPr="00BE0565" w:rsidRDefault="003D123C" w:rsidP="003D123C">
      <w:pPr>
        <w:pStyle w:val="enumlev1"/>
        <w:rPr>
          <w:lang w:val="es-ES"/>
        </w:rPr>
      </w:pPr>
      <w:bookmarkStart w:id="268" w:name="lt_pId546"/>
      <w:r w:rsidRPr="00BE0565">
        <w:rPr>
          <w:lang w:val="es-ES"/>
        </w:rPr>
        <w:t>•</w:t>
      </w:r>
      <w:r w:rsidRPr="00BE0565">
        <w:rPr>
          <w:lang w:val="es-ES"/>
        </w:rPr>
        <w:tab/>
      </w:r>
      <w:r w:rsidR="00BE0565" w:rsidRPr="00BE0565">
        <w:rPr>
          <w:lang w:val="es-ES"/>
        </w:rPr>
        <w:t xml:space="preserve">la </w:t>
      </w:r>
      <w:hyperlink r:id="rId139" w:history="1">
        <w:r w:rsidR="00BE0565" w:rsidRPr="00BE0565">
          <w:rPr>
            <w:rStyle w:val="Hyperlink"/>
            <w:lang w:val="es-ES"/>
          </w:rPr>
          <w:t>Reunión anual de primavera</w:t>
        </w:r>
      </w:hyperlink>
      <w:r w:rsidRPr="00BE0565">
        <w:rPr>
          <w:lang w:val="es-ES"/>
        </w:rPr>
        <w:t>, co</w:t>
      </w:r>
      <w:r w:rsidR="00BE0565" w:rsidRPr="00BE0565">
        <w:rPr>
          <w:lang w:val="es-ES"/>
        </w:rPr>
        <w:t>organizada por Rwanda al</w:t>
      </w:r>
      <w:r w:rsidR="00BE0565">
        <w:rPr>
          <w:lang w:val="es-ES"/>
        </w:rPr>
        <w:t xml:space="preserve"> margen de la CMDT</w:t>
      </w:r>
      <w:r w:rsidRPr="00BE0565">
        <w:rPr>
          <w:lang w:val="es-ES"/>
        </w:rPr>
        <w:t xml:space="preserve">-22 </w:t>
      </w:r>
      <w:r w:rsidR="00BE0565">
        <w:rPr>
          <w:lang w:val="es-ES"/>
        </w:rPr>
        <w:t>e</w:t>
      </w:r>
      <w:r w:rsidRPr="00BE0565">
        <w:rPr>
          <w:lang w:val="es-ES"/>
        </w:rPr>
        <w:t>n Kigali</w:t>
      </w:r>
      <w:bookmarkEnd w:id="268"/>
      <w:r w:rsidR="003A272A">
        <w:rPr>
          <w:lang w:val="es-ES"/>
        </w:rPr>
        <w:t>;</w:t>
      </w:r>
    </w:p>
    <w:p w14:paraId="546A622D" w14:textId="41ECCDDC" w:rsidR="003D123C" w:rsidRPr="00BE0565" w:rsidRDefault="003D123C" w:rsidP="003D123C">
      <w:pPr>
        <w:pStyle w:val="enumlev1"/>
        <w:rPr>
          <w:lang w:val="es-ES"/>
        </w:rPr>
      </w:pPr>
      <w:bookmarkStart w:id="269" w:name="lt_pId547"/>
      <w:r w:rsidRPr="00BE0565">
        <w:rPr>
          <w:lang w:val="es-ES"/>
        </w:rPr>
        <w:t>•</w:t>
      </w:r>
      <w:r w:rsidRPr="00BE0565">
        <w:rPr>
          <w:lang w:val="es-ES"/>
        </w:rPr>
        <w:tab/>
      </w:r>
      <w:r w:rsidR="003A272A">
        <w:rPr>
          <w:lang w:val="es-ES"/>
        </w:rPr>
        <w:t>l</w:t>
      </w:r>
      <w:r w:rsidR="00BE0565" w:rsidRPr="00BE0565">
        <w:rPr>
          <w:lang w:val="es-ES"/>
        </w:rPr>
        <w:t>a</w:t>
      </w:r>
      <w:r w:rsidRPr="00BE0565">
        <w:rPr>
          <w:lang w:val="es-ES"/>
        </w:rPr>
        <w:t xml:space="preserve"> </w:t>
      </w:r>
      <w:hyperlink r:id="rId140" w:history="1">
        <w:r w:rsidR="003A272A">
          <w:rPr>
            <w:rStyle w:val="Hyperlink"/>
            <w:lang w:val="es-ES"/>
          </w:rPr>
          <w:t>Reunión anual de otoño</w:t>
        </w:r>
      </w:hyperlink>
      <w:r w:rsidR="003A272A">
        <w:rPr>
          <w:lang w:val="es-ES"/>
        </w:rPr>
        <w:t xml:space="preserve">, </w:t>
      </w:r>
      <w:r w:rsidR="00BE0565" w:rsidRPr="00BE0565">
        <w:rPr>
          <w:lang w:val="es-ES"/>
        </w:rPr>
        <w:t xml:space="preserve">celebrada en Nueva York y </w:t>
      </w:r>
      <w:r w:rsidR="00BE0565">
        <w:rPr>
          <w:lang w:val="es-ES"/>
        </w:rPr>
        <w:t>coorganizada por</w:t>
      </w:r>
      <w:r w:rsidRPr="00BE0565">
        <w:rPr>
          <w:lang w:val="es-ES"/>
        </w:rPr>
        <w:t xml:space="preserve"> </w:t>
      </w:r>
      <w:r w:rsidR="00BE0565">
        <w:rPr>
          <w:lang w:val="es-ES"/>
        </w:rPr>
        <w:t>la UNICEF con ocasión del 77º Periodo de Sesiones de la AGNU</w:t>
      </w:r>
      <w:r w:rsidRPr="00BE0565">
        <w:rPr>
          <w:lang w:val="es-ES"/>
        </w:rPr>
        <w:t>.</w:t>
      </w:r>
      <w:bookmarkEnd w:id="269"/>
    </w:p>
    <w:p w14:paraId="10453D81" w14:textId="4295917D" w:rsidR="003D123C" w:rsidRPr="0005114D" w:rsidRDefault="00BE0565" w:rsidP="003D123C">
      <w:pPr>
        <w:rPr>
          <w:lang w:val="es-ES"/>
        </w:rPr>
      </w:pPr>
      <w:bookmarkStart w:id="270" w:name="lt_pId548"/>
      <w:r w:rsidRPr="00BE0565">
        <w:rPr>
          <w:lang w:val="es-ES"/>
        </w:rPr>
        <w:t xml:space="preserve">La Comisión participó en </w:t>
      </w:r>
      <w:r w:rsidR="005D4772">
        <w:rPr>
          <w:lang w:val="es-ES"/>
        </w:rPr>
        <w:t>diez</w:t>
      </w:r>
      <w:r w:rsidRPr="00BE0565">
        <w:rPr>
          <w:lang w:val="es-ES"/>
        </w:rPr>
        <w:t xml:space="preserve"> eventos organizados por o</w:t>
      </w:r>
      <w:r>
        <w:rPr>
          <w:lang w:val="es-ES"/>
        </w:rPr>
        <w:t xml:space="preserve">rganismos de las </w:t>
      </w:r>
      <w:r w:rsidR="005D4772">
        <w:rPr>
          <w:lang w:val="es-ES"/>
        </w:rPr>
        <w:t xml:space="preserve">Naciones </w:t>
      </w:r>
      <w:r>
        <w:rPr>
          <w:lang w:val="es-ES"/>
        </w:rPr>
        <w:t xml:space="preserve">Unidas (incluidos </w:t>
      </w:r>
      <w:r w:rsidR="00ED05E9">
        <w:rPr>
          <w:lang w:val="es-ES"/>
        </w:rPr>
        <w:t xml:space="preserve">la </w:t>
      </w:r>
      <w:r>
        <w:rPr>
          <w:lang w:val="es-ES"/>
        </w:rPr>
        <w:t>CMSI</w:t>
      </w:r>
      <w:r w:rsidR="003D123C" w:rsidRPr="00BE0565">
        <w:rPr>
          <w:lang w:val="es-ES"/>
        </w:rPr>
        <w:t xml:space="preserve">, </w:t>
      </w:r>
      <w:r w:rsidR="00ED05E9">
        <w:rPr>
          <w:lang w:val="es-ES"/>
        </w:rPr>
        <w:t>la Cumbre de las Naciones Unidas para la Transformación de la Educación (</w:t>
      </w:r>
      <w:r w:rsidR="003D123C" w:rsidRPr="00BE0565">
        <w:rPr>
          <w:lang w:val="es-ES"/>
        </w:rPr>
        <w:t>TES</w:t>
      </w:r>
      <w:r w:rsidR="00ED05E9">
        <w:rPr>
          <w:lang w:val="es-ES"/>
        </w:rPr>
        <w:t>)</w:t>
      </w:r>
      <w:r w:rsidR="003D123C" w:rsidRPr="00BE0565">
        <w:rPr>
          <w:lang w:val="es-ES"/>
        </w:rPr>
        <w:t xml:space="preserve">, </w:t>
      </w:r>
      <w:r w:rsidR="00ED05E9">
        <w:rPr>
          <w:lang w:val="es-ES"/>
        </w:rPr>
        <w:t>el Foro Político de Alto Nivel de las Naciones Unidas sobre Desarrollo Sostenible (</w:t>
      </w:r>
      <w:r w:rsidR="0005114D">
        <w:rPr>
          <w:lang w:val="es-ES"/>
        </w:rPr>
        <w:t>FPAN</w:t>
      </w:r>
      <w:r w:rsidR="00ED05E9">
        <w:rPr>
          <w:lang w:val="es-ES"/>
        </w:rPr>
        <w:t xml:space="preserve">) y la quinta Conferencia de las Naciones Unidas sobre los </w:t>
      </w:r>
      <w:r w:rsidR="005D4772">
        <w:rPr>
          <w:lang w:val="es-ES"/>
        </w:rPr>
        <w:t>p</w:t>
      </w:r>
      <w:r w:rsidR="00ED05E9">
        <w:rPr>
          <w:lang w:val="es-ES"/>
        </w:rPr>
        <w:t xml:space="preserve">aíses </w:t>
      </w:r>
      <w:r w:rsidR="005D4772">
        <w:rPr>
          <w:lang w:val="es-ES"/>
        </w:rPr>
        <w:t>m</w:t>
      </w:r>
      <w:r w:rsidR="00ED05E9">
        <w:rPr>
          <w:lang w:val="es-ES"/>
        </w:rPr>
        <w:t xml:space="preserve">enos </w:t>
      </w:r>
      <w:r w:rsidR="005D4772">
        <w:rPr>
          <w:lang w:val="es-ES"/>
        </w:rPr>
        <w:t>a</w:t>
      </w:r>
      <w:r w:rsidR="00ED05E9">
        <w:rPr>
          <w:lang w:val="es-ES"/>
        </w:rPr>
        <w:t>delantados (</w:t>
      </w:r>
      <w:r w:rsidR="0005114D">
        <w:rPr>
          <w:lang w:val="es-ES"/>
        </w:rPr>
        <w:t>PMA</w:t>
      </w:r>
      <w:r w:rsidR="003D123C" w:rsidRPr="0005114D">
        <w:rPr>
          <w:lang w:val="es-ES"/>
        </w:rPr>
        <w:t>5</w:t>
      </w:r>
      <w:r w:rsidR="00ED05E9">
        <w:rPr>
          <w:lang w:val="es-ES"/>
        </w:rPr>
        <w:t>)</w:t>
      </w:r>
      <w:r w:rsidR="003D123C" w:rsidRPr="0005114D">
        <w:rPr>
          <w:lang w:val="es-ES"/>
        </w:rPr>
        <w:t xml:space="preserve">) </w:t>
      </w:r>
      <w:r w:rsidR="0005114D" w:rsidRPr="0005114D">
        <w:rPr>
          <w:lang w:val="es-ES"/>
        </w:rPr>
        <w:t>y</w:t>
      </w:r>
      <w:r w:rsidR="0005114D">
        <w:rPr>
          <w:lang w:val="es-ES"/>
        </w:rPr>
        <w:t xml:space="preserve"> seis conferencias del sector privado</w:t>
      </w:r>
      <w:r w:rsidR="003D123C" w:rsidRPr="0005114D">
        <w:rPr>
          <w:lang w:val="es-ES"/>
        </w:rPr>
        <w:t>.</w:t>
      </w:r>
      <w:bookmarkEnd w:id="270"/>
    </w:p>
    <w:p w14:paraId="4B553995" w14:textId="7EFB2D7E" w:rsidR="003D123C" w:rsidRPr="0005114D" w:rsidRDefault="0005114D" w:rsidP="003D123C">
      <w:pPr>
        <w:rPr>
          <w:lang w:val="es-ES"/>
        </w:rPr>
      </w:pPr>
      <w:bookmarkStart w:id="271" w:name="lt_pId549"/>
      <w:r w:rsidRPr="0005114D">
        <w:rPr>
          <w:lang w:val="es-ES"/>
        </w:rPr>
        <w:t>Durante el periodo de interés se presentaron las siguientes publicaciones, declaracione</w:t>
      </w:r>
      <w:r>
        <w:rPr>
          <w:lang w:val="es-ES"/>
        </w:rPr>
        <w:t>s públicas, informes de grupos de trabajo e investigaciones relacionadas con los ODS</w:t>
      </w:r>
      <w:r w:rsidR="003D123C" w:rsidRPr="0005114D">
        <w:rPr>
          <w:lang w:val="es-ES"/>
        </w:rPr>
        <w:t>:</w:t>
      </w:r>
      <w:bookmarkEnd w:id="271"/>
    </w:p>
    <w:p w14:paraId="1F8EDA0E" w14:textId="0D5A85A1" w:rsidR="003D123C" w:rsidRPr="00E90366" w:rsidRDefault="003D123C" w:rsidP="003D123C">
      <w:pPr>
        <w:pStyle w:val="enumlev1"/>
        <w:rPr>
          <w:lang w:val="es-ES"/>
        </w:rPr>
      </w:pPr>
      <w:bookmarkStart w:id="272" w:name="lt_pId550"/>
      <w:r w:rsidRPr="00E90366">
        <w:rPr>
          <w:lang w:val="es-ES"/>
        </w:rPr>
        <w:t>•</w:t>
      </w:r>
      <w:r w:rsidRPr="00E90366">
        <w:rPr>
          <w:lang w:val="es-ES"/>
        </w:rPr>
        <w:tab/>
      </w:r>
      <w:r w:rsidR="005D4772">
        <w:rPr>
          <w:lang w:val="es-ES"/>
        </w:rPr>
        <w:t>e</w:t>
      </w:r>
      <w:r w:rsidR="0005114D" w:rsidRPr="00E90366">
        <w:rPr>
          <w:lang w:val="es-ES"/>
        </w:rPr>
        <w:t>l</w:t>
      </w:r>
      <w:r w:rsidRPr="00E90366">
        <w:rPr>
          <w:lang w:val="es-ES"/>
        </w:rPr>
        <w:t xml:space="preserve"> </w:t>
      </w:r>
      <w:hyperlink r:id="rId141" w:history="1">
        <w:r w:rsidRPr="00E90366">
          <w:rPr>
            <w:rStyle w:val="Hyperlink"/>
            <w:lang w:val="es-ES"/>
          </w:rPr>
          <w:t>State of Broadband Report 2022</w:t>
        </w:r>
      </w:hyperlink>
      <w:r w:rsidRPr="00E90366">
        <w:rPr>
          <w:lang w:val="es-ES"/>
        </w:rPr>
        <w:t xml:space="preserve">, </w:t>
      </w:r>
      <w:r w:rsidRPr="00E90366">
        <w:rPr>
          <w:i/>
          <w:lang w:val="es-ES"/>
        </w:rPr>
        <w:t>Accelerating Broadband for New Realities</w:t>
      </w:r>
      <w:r w:rsidRPr="00E90366">
        <w:rPr>
          <w:lang w:val="es-ES"/>
        </w:rPr>
        <w:t xml:space="preserve">, </w:t>
      </w:r>
      <w:r w:rsidR="0005114D" w:rsidRPr="00E90366">
        <w:rPr>
          <w:lang w:val="es-ES"/>
        </w:rPr>
        <w:t>que es el informe insignia anual de la Comisión</w:t>
      </w:r>
      <w:bookmarkEnd w:id="272"/>
      <w:r w:rsidR="005D4772">
        <w:rPr>
          <w:lang w:val="es-ES"/>
        </w:rPr>
        <w:t>;</w:t>
      </w:r>
    </w:p>
    <w:p w14:paraId="46500528" w14:textId="0488CBD6" w:rsidR="003D123C" w:rsidRPr="0005114D" w:rsidRDefault="003D123C" w:rsidP="003D123C">
      <w:pPr>
        <w:pStyle w:val="enumlev1"/>
        <w:rPr>
          <w:lang w:val="es-ES"/>
        </w:rPr>
      </w:pPr>
      <w:bookmarkStart w:id="273" w:name="lt_pId551"/>
      <w:r w:rsidRPr="0005114D">
        <w:rPr>
          <w:lang w:val="es-ES"/>
        </w:rPr>
        <w:t>•</w:t>
      </w:r>
      <w:r w:rsidRPr="0005114D">
        <w:rPr>
          <w:lang w:val="es-ES"/>
        </w:rPr>
        <w:tab/>
      </w:r>
      <w:r w:rsidR="005D4772">
        <w:rPr>
          <w:lang w:val="es-ES"/>
        </w:rPr>
        <w:t>t</w:t>
      </w:r>
      <w:r w:rsidR="0005114D" w:rsidRPr="0005114D">
        <w:rPr>
          <w:lang w:val="es-ES"/>
        </w:rPr>
        <w:t>res declaraciones públicas formuladas en procesos y eventos de las Naciones Unidas</w:t>
      </w:r>
      <w:r w:rsidRPr="0005114D">
        <w:rPr>
          <w:lang w:val="es-ES"/>
        </w:rPr>
        <w:t xml:space="preserve"> (</w:t>
      </w:r>
      <w:hyperlink r:id="rId142" w:history="1">
        <w:r w:rsidRPr="0005114D">
          <w:rPr>
            <w:rStyle w:val="Hyperlink"/>
            <w:lang w:val="es-ES"/>
          </w:rPr>
          <w:t>TES</w:t>
        </w:r>
      </w:hyperlink>
      <w:r w:rsidRPr="0005114D">
        <w:rPr>
          <w:lang w:val="es-ES"/>
        </w:rPr>
        <w:t xml:space="preserve">, </w:t>
      </w:r>
      <w:hyperlink r:id="rId143" w:history="1">
        <w:r w:rsidRPr="005D4772">
          <w:rPr>
            <w:rStyle w:val="Hyperlink"/>
            <w:lang w:val="es-ES"/>
          </w:rPr>
          <w:t>F</w:t>
        </w:r>
        <w:r w:rsidR="0005114D" w:rsidRPr="005D4772">
          <w:rPr>
            <w:rStyle w:val="Hyperlink"/>
          </w:rPr>
          <w:t>PAN</w:t>
        </w:r>
      </w:hyperlink>
      <w:r w:rsidRPr="0005114D">
        <w:rPr>
          <w:lang w:val="es-ES"/>
        </w:rPr>
        <w:t xml:space="preserve">, </w:t>
      </w:r>
      <w:hyperlink r:id="rId144" w:history="1">
        <w:r w:rsidR="0005114D">
          <w:rPr>
            <w:rStyle w:val="Hyperlink"/>
            <w:lang w:val="es-ES"/>
          </w:rPr>
          <w:t>PMA</w:t>
        </w:r>
        <w:r w:rsidRPr="0005114D">
          <w:rPr>
            <w:rStyle w:val="Hyperlink"/>
            <w:lang w:val="es-ES"/>
          </w:rPr>
          <w:t>5</w:t>
        </w:r>
      </w:hyperlink>
      <w:r w:rsidRPr="0005114D">
        <w:rPr>
          <w:lang w:val="es-ES"/>
        </w:rPr>
        <w:t xml:space="preserve">), </w:t>
      </w:r>
      <w:r w:rsidR="0005114D">
        <w:rPr>
          <w:lang w:val="es-ES"/>
        </w:rPr>
        <w:t xml:space="preserve">la </w:t>
      </w:r>
      <w:hyperlink r:id="rId145" w:history="1">
        <w:r w:rsidR="0005114D">
          <w:rPr>
            <w:rStyle w:val="Hyperlink"/>
            <w:lang w:val="es-ES"/>
          </w:rPr>
          <w:t>compilación de estudios sobre el ODS4</w:t>
        </w:r>
      </w:hyperlink>
      <w:r w:rsidRPr="0005114D">
        <w:rPr>
          <w:lang w:val="es-ES"/>
        </w:rPr>
        <w:t xml:space="preserve"> </w:t>
      </w:r>
      <w:r w:rsidR="0005114D">
        <w:rPr>
          <w:lang w:val="es-ES"/>
        </w:rPr>
        <w:t>en relación con la calidad de la educación y las</w:t>
      </w:r>
      <w:r w:rsidRPr="0005114D">
        <w:rPr>
          <w:lang w:val="es-ES"/>
        </w:rPr>
        <w:t xml:space="preserve"> </w:t>
      </w:r>
      <w:hyperlink r:id="rId146" w:history="1">
        <w:r w:rsidRPr="0005114D">
          <w:rPr>
            <w:rStyle w:val="Hyperlink"/>
            <w:lang w:val="es-ES"/>
          </w:rPr>
          <w:t>Recom</w:t>
        </w:r>
        <w:r w:rsidR="0005114D">
          <w:rPr>
            <w:rStyle w:val="Hyperlink"/>
            <w:lang w:val="es-ES"/>
          </w:rPr>
          <w:t>endaciones sobre el ODS</w:t>
        </w:r>
        <w:r w:rsidRPr="0005114D">
          <w:rPr>
            <w:rStyle w:val="Hyperlink"/>
            <w:lang w:val="es-ES"/>
          </w:rPr>
          <w:t xml:space="preserve">5: </w:t>
        </w:r>
        <w:r w:rsidR="0005114D">
          <w:rPr>
            <w:rStyle w:val="Hyperlink"/>
            <w:lang w:val="es-ES"/>
          </w:rPr>
          <w:t>igualdad de género</w:t>
        </w:r>
      </w:hyperlink>
      <w:bookmarkEnd w:id="273"/>
      <w:r w:rsidR="005D4772">
        <w:rPr>
          <w:lang w:val="es-ES"/>
        </w:rPr>
        <w:t>;</w:t>
      </w:r>
    </w:p>
    <w:p w14:paraId="06E2A09C" w14:textId="54A1F29E" w:rsidR="003D123C" w:rsidRPr="0005114D" w:rsidRDefault="003D123C" w:rsidP="003D123C">
      <w:pPr>
        <w:pStyle w:val="enumlev1"/>
        <w:rPr>
          <w:lang w:val="es-ES"/>
        </w:rPr>
      </w:pPr>
      <w:bookmarkStart w:id="274" w:name="lt_pId552"/>
      <w:r w:rsidRPr="0005114D">
        <w:rPr>
          <w:lang w:val="es-ES"/>
        </w:rPr>
        <w:t>•</w:t>
      </w:r>
      <w:r w:rsidRPr="0005114D">
        <w:rPr>
          <w:lang w:val="es-ES"/>
        </w:rPr>
        <w:tab/>
      </w:r>
      <w:r w:rsidR="0005114D" w:rsidRPr="0005114D">
        <w:rPr>
          <w:lang w:val="es-ES"/>
        </w:rPr>
        <w:t>siete grupos de trabajo, de los cuales tres han completado su labor</w:t>
      </w:r>
      <w:r w:rsidRPr="0005114D">
        <w:rPr>
          <w:lang w:val="es-ES"/>
        </w:rPr>
        <w:t xml:space="preserve">: </w:t>
      </w:r>
      <w:hyperlink r:id="rId147" w:history="1">
        <w:r w:rsidRPr="0005114D">
          <w:rPr>
            <w:rStyle w:val="Hyperlink"/>
            <w:lang w:val="es-ES"/>
          </w:rPr>
          <w:t>AI capacity building</w:t>
        </w:r>
      </w:hyperlink>
      <w:r w:rsidRPr="0005114D">
        <w:rPr>
          <w:lang w:val="es-ES"/>
        </w:rPr>
        <w:t xml:space="preserve">, </w:t>
      </w:r>
      <w:hyperlink r:id="rId148" w:history="1">
        <w:r w:rsidRPr="0005114D">
          <w:rPr>
            <w:rStyle w:val="Hyperlink"/>
            <w:lang w:val="es-ES"/>
          </w:rPr>
          <w:t>smartphone access</w:t>
        </w:r>
      </w:hyperlink>
      <w:r w:rsidRPr="0005114D">
        <w:rPr>
          <w:lang w:val="es-ES"/>
        </w:rPr>
        <w:t xml:space="preserve"> </w:t>
      </w:r>
      <w:r w:rsidR="0005114D" w:rsidRPr="0005114D">
        <w:rPr>
          <w:lang w:val="es-ES"/>
        </w:rPr>
        <w:t>y</w:t>
      </w:r>
      <w:r w:rsidRPr="0005114D">
        <w:rPr>
          <w:lang w:val="es-ES"/>
        </w:rPr>
        <w:t xml:space="preserve"> </w:t>
      </w:r>
      <w:hyperlink r:id="rId149" w:history="1">
        <w:r w:rsidRPr="0005114D">
          <w:rPr>
            <w:rStyle w:val="Hyperlink"/>
            <w:lang w:val="es-ES"/>
          </w:rPr>
          <w:t>virtual health and care</w:t>
        </w:r>
      </w:hyperlink>
      <w:bookmarkEnd w:id="274"/>
      <w:r w:rsidR="0005114D" w:rsidRPr="0005114D">
        <w:rPr>
          <w:lang w:val="es-ES"/>
        </w:rPr>
        <w:t>,</w:t>
      </w:r>
      <w:r w:rsidRPr="0005114D">
        <w:rPr>
          <w:lang w:val="es-ES"/>
        </w:rPr>
        <w:t xml:space="preserve"> </w:t>
      </w:r>
      <w:bookmarkStart w:id="275" w:name="lt_pId553"/>
      <w:r w:rsidR="0005114D" w:rsidRPr="0005114D">
        <w:rPr>
          <w:lang w:val="es-ES"/>
        </w:rPr>
        <w:t>y dos siguen en curso</w:t>
      </w:r>
      <w:r w:rsidRPr="0005114D">
        <w:rPr>
          <w:lang w:val="es-ES"/>
        </w:rPr>
        <w:t xml:space="preserve">: </w:t>
      </w:r>
      <w:hyperlink r:id="rId150" w:history="1">
        <w:r w:rsidRPr="0005114D">
          <w:rPr>
            <w:rStyle w:val="Hyperlink"/>
            <w:lang w:val="es-ES"/>
          </w:rPr>
          <w:t>data for learning</w:t>
        </w:r>
      </w:hyperlink>
      <w:r w:rsidRPr="0005114D">
        <w:rPr>
          <w:lang w:val="es-ES"/>
        </w:rPr>
        <w:t xml:space="preserve"> </w:t>
      </w:r>
      <w:r w:rsidR="0005114D">
        <w:rPr>
          <w:lang w:val="es-ES"/>
        </w:rPr>
        <w:t>y</w:t>
      </w:r>
      <w:r w:rsidRPr="0005114D">
        <w:rPr>
          <w:lang w:val="es-ES"/>
        </w:rPr>
        <w:t xml:space="preserve"> </w:t>
      </w:r>
      <w:hyperlink r:id="rId151" w:history="1">
        <w:r w:rsidRPr="0005114D">
          <w:rPr>
            <w:rStyle w:val="Hyperlink"/>
            <w:lang w:val="es-ES"/>
          </w:rPr>
          <w:t>connecting MSMEs</w:t>
        </w:r>
      </w:hyperlink>
      <w:r w:rsidRPr="0005114D">
        <w:rPr>
          <w:lang w:val="es-ES"/>
        </w:rPr>
        <w:t>.</w:t>
      </w:r>
      <w:bookmarkEnd w:id="275"/>
    </w:p>
    <w:p w14:paraId="3F382251" w14:textId="215EAFB5" w:rsidR="003D123C" w:rsidRPr="0005114D" w:rsidRDefault="0005114D" w:rsidP="003D123C">
      <w:pPr>
        <w:rPr>
          <w:lang w:val="es-ES"/>
        </w:rPr>
      </w:pPr>
      <w:bookmarkStart w:id="276" w:name="lt_pId554"/>
      <w:r w:rsidRPr="0005114D">
        <w:rPr>
          <w:lang w:val="es-ES"/>
        </w:rPr>
        <w:t>Comunicación estratégica: la Comisión ha aumentado en 600 el número de abonos a su bo</w:t>
      </w:r>
      <w:r>
        <w:rPr>
          <w:lang w:val="es-ES"/>
        </w:rPr>
        <w:t>letín de noticias, tiene más de 11 000 seguidores en total en sus cuentas de</w:t>
      </w:r>
      <w:r w:rsidR="003D123C" w:rsidRPr="0005114D">
        <w:rPr>
          <w:lang w:val="es-ES"/>
        </w:rPr>
        <w:t xml:space="preserve"> Twitter, LinkedIn</w:t>
      </w:r>
      <w:r>
        <w:rPr>
          <w:lang w:val="es-ES"/>
        </w:rPr>
        <w:t xml:space="preserve"> y</w:t>
      </w:r>
      <w:r w:rsidR="003D123C" w:rsidRPr="0005114D">
        <w:rPr>
          <w:lang w:val="es-ES"/>
        </w:rPr>
        <w:t xml:space="preserve"> Facebook</w:t>
      </w:r>
      <w:r>
        <w:rPr>
          <w:lang w:val="es-ES"/>
        </w:rPr>
        <w:t xml:space="preserve">, y sus </w:t>
      </w:r>
      <w:r w:rsidR="005D4772">
        <w:rPr>
          <w:lang w:val="es-ES"/>
        </w:rPr>
        <w:t>i</w:t>
      </w:r>
      <w:r>
        <w:rPr>
          <w:lang w:val="es-ES"/>
        </w:rPr>
        <w:t>nform</w:t>
      </w:r>
      <w:r w:rsidR="00D827FE">
        <w:rPr>
          <w:lang w:val="es-ES"/>
        </w:rPr>
        <w:t>e</w:t>
      </w:r>
      <w:r>
        <w:rPr>
          <w:lang w:val="es-ES"/>
        </w:rPr>
        <w:t>s se descargaron más de</w:t>
      </w:r>
      <w:bookmarkStart w:id="277" w:name="lt_pId555"/>
      <w:bookmarkEnd w:id="276"/>
      <w:r w:rsidR="003D123C" w:rsidRPr="0005114D">
        <w:rPr>
          <w:lang w:val="es-ES"/>
        </w:rPr>
        <w:t xml:space="preserve"> 26</w:t>
      </w:r>
      <w:r w:rsidR="00D827FE">
        <w:rPr>
          <w:lang w:val="es-ES"/>
        </w:rPr>
        <w:t> </w:t>
      </w:r>
      <w:r w:rsidR="003D123C" w:rsidRPr="0005114D">
        <w:rPr>
          <w:lang w:val="es-ES"/>
        </w:rPr>
        <w:t>000</w:t>
      </w:r>
      <w:r w:rsidR="00D827FE">
        <w:rPr>
          <w:lang w:val="es-ES"/>
        </w:rPr>
        <w:t> </w:t>
      </w:r>
      <w:r w:rsidRPr="0005114D">
        <w:rPr>
          <w:lang w:val="es-ES"/>
        </w:rPr>
        <w:t>v</w:t>
      </w:r>
      <w:r>
        <w:rPr>
          <w:lang w:val="es-ES"/>
        </w:rPr>
        <w:t>eces durante el periodo de interés</w:t>
      </w:r>
      <w:r w:rsidR="003D123C" w:rsidRPr="0005114D">
        <w:rPr>
          <w:lang w:val="es-ES"/>
        </w:rPr>
        <w:t>.</w:t>
      </w:r>
      <w:bookmarkEnd w:id="277"/>
    </w:p>
    <w:p w14:paraId="646B3AA4" w14:textId="255DC6C9" w:rsidR="003D123C" w:rsidRPr="00E90366" w:rsidRDefault="00593702" w:rsidP="00593702">
      <w:pPr>
        <w:pStyle w:val="Headingb"/>
        <w:ind w:left="0" w:firstLine="0"/>
        <w:rPr>
          <w:lang w:val="es-ES"/>
        </w:rPr>
      </w:pPr>
      <w:r w:rsidRPr="00E90366">
        <w:rPr>
          <w:lang w:val="es-ES"/>
        </w:rPr>
        <w:lastRenderedPageBreak/>
        <w:t>EQUALS – Fomento de acceso, competencias y liderazgo en materia de TIC para mujeres y niñas</w:t>
      </w:r>
    </w:p>
    <w:p w14:paraId="0F64307E" w14:textId="38F18B3E" w:rsidR="00593702" w:rsidRPr="0005114D" w:rsidRDefault="0005114D" w:rsidP="008B3208">
      <w:pPr>
        <w:keepNext/>
        <w:keepLines/>
        <w:rPr>
          <w:lang w:val="es-ES"/>
        </w:rPr>
      </w:pPr>
      <w:bookmarkStart w:id="278" w:name="lt_pId557"/>
      <w:r w:rsidRPr="0005114D">
        <w:rPr>
          <w:lang w:val="es-ES"/>
        </w:rPr>
        <w:t>En tanto que socia cofundadora de la Alianza Mundial</w:t>
      </w:r>
      <w:r w:rsidR="00593702" w:rsidRPr="0005114D">
        <w:rPr>
          <w:lang w:val="es-ES"/>
        </w:rPr>
        <w:t xml:space="preserve"> </w:t>
      </w:r>
      <w:hyperlink r:id="rId152" w:history="1">
        <w:r w:rsidR="00593702" w:rsidRPr="0005114D">
          <w:rPr>
            <w:rStyle w:val="Hyperlink"/>
            <w:lang w:val="es-ES"/>
          </w:rPr>
          <w:t>EQUALS</w:t>
        </w:r>
      </w:hyperlink>
      <w:r w:rsidR="00593702" w:rsidRPr="0005114D">
        <w:rPr>
          <w:lang w:val="es-ES"/>
        </w:rPr>
        <w:t xml:space="preserve"> </w:t>
      </w:r>
      <w:r w:rsidRPr="0005114D">
        <w:rPr>
          <w:lang w:val="es-ES"/>
        </w:rPr>
        <w:t xml:space="preserve">para la </w:t>
      </w:r>
      <w:r w:rsidR="00804DC9">
        <w:rPr>
          <w:lang w:val="es-ES"/>
        </w:rPr>
        <w:t>i</w:t>
      </w:r>
      <w:r w:rsidRPr="0005114D">
        <w:rPr>
          <w:lang w:val="es-ES"/>
        </w:rPr>
        <w:t xml:space="preserve">gualdad de </w:t>
      </w:r>
      <w:r w:rsidR="00804DC9">
        <w:rPr>
          <w:lang w:val="es-ES"/>
        </w:rPr>
        <w:t>g</w:t>
      </w:r>
      <w:r w:rsidRPr="0005114D">
        <w:rPr>
          <w:lang w:val="es-ES"/>
        </w:rPr>
        <w:t xml:space="preserve">énero en la </w:t>
      </w:r>
      <w:r w:rsidR="00804DC9">
        <w:rPr>
          <w:lang w:val="es-ES"/>
        </w:rPr>
        <w:t>e</w:t>
      </w:r>
      <w:r w:rsidRPr="0005114D">
        <w:rPr>
          <w:lang w:val="es-ES"/>
        </w:rPr>
        <w:t xml:space="preserve">ra </w:t>
      </w:r>
      <w:r w:rsidR="00804DC9">
        <w:rPr>
          <w:lang w:val="es-ES"/>
        </w:rPr>
        <w:t>d</w:t>
      </w:r>
      <w:r w:rsidRPr="0005114D">
        <w:rPr>
          <w:lang w:val="es-ES"/>
        </w:rPr>
        <w:t xml:space="preserve">igital, y en su calidad de organismo anfitrión de la </w:t>
      </w:r>
      <w:r w:rsidR="00875FB5">
        <w:rPr>
          <w:lang w:val="es-ES"/>
        </w:rPr>
        <w:t>a</w:t>
      </w:r>
      <w:r w:rsidRPr="0005114D">
        <w:rPr>
          <w:lang w:val="es-ES"/>
        </w:rPr>
        <w:t>lianza, la UIT partici</w:t>
      </w:r>
      <w:r w:rsidR="005E2E9B">
        <w:rPr>
          <w:lang w:val="es-ES"/>
        </w:rPr>
        <w:t>p</w:t>
      </w:r>
      <w:r w:rsidRPr="0005114D">
        <w:rPr>
          <w:lang w:val="es-ES"/>
        </w:rPr>
        <w:t>ó en 2022 en las actividades de las Coaliciones de Acceso, Competencias, Liderazgo e Investigación, convirtiéndose ademá</w:t>
      </w:r>
      <w:r>
        <w:rPr>
          <w:lang w:val="es-ES"/>
        </w:rPr>
        <w:t xml:space="preserve">s en colíder de la Coalición de Competencias junto con la GSMA. </w:t>
      </w:r>
      <w:bookmarkStart w:id="279" w:name="lt_pId558"/>
      <w:bookmarkEnd w:id="278"/>
      <w:r w:rsidR="00593702" w:rsidRPr="0005114D">
        <w:rPr>
          <w:lang w:val="es-ES"/>
        </w:rPr>
        <w:t xml:space="preserve">EQUALS </w:t>
      </w:r>
      <w:r w:rsidRPr="0005114D">
        <w:rPr>
          <w:lang w:val="es-ES"/>
        </w:rPr>
        <w:t>tiene</w:t>
      </w:r>
      <w:r w:rsidR="00593702" w:rsidRPr="0005114D">
        <w:rPr>
          <w:lang w:val="es-ES"/>
        </w:rPr>
        <w:t xml:space="preserve"> 113 </w:t>
      </w:r>
      <w:r w:rsidRPr="0005114D">
        <w:rPr>
          <w:lang w:val="es-ES"/>
        </w:rPr>
        <w:t xml:space="preserve">socios representantes del sector privado, la </w:t>
      </w:r>
      <w:r>
        <w:rPr>
          <w:lang w:val="es-ES"/>
        </w:rPr>
        <w:t>sociedad civil, las instituciones académicas, las organizaciones internacionales y los organismos de las Naciones Unidas</w:t>
      </w:r>
      <w:r w:rsidR="00593702" w:rsidRPr="0005114D">
        <w:rPr>
          <w:lang w:val="es-ES"/>
        </w:rPr>
        <w:t>.</w:t>
      </w:r>
      <w:bookmarkEnd w:id="279"/>
    </w:p>
    <w:p w14:paraId="11A510A4" w14:textId="57B204B9" w:rsidR="00593702" w:rsidRPr="000414B8" w:rsidRDefault="000414B8" w:rsidP="00593702">
      <w:pPr>
        <w:rPr>
          <w:lang w:val="es-ES"/>
        </w:rPr>
      </w:pPr>
      <w:bookmarkStart w:id="280" w:name="lt_pId559"/>
      <w:r w:rsidRPr="000414B8">
        <w:rPr>
          <w:lang w:val="es-ES"/>
        </w:rPr>
        <w:t>Junto con sus socios la UIT promovió la nueva iniciativa</w:t>
      </w:r>
      <w:r w:rsidR="00593702" w:rsidRPr="000414B8">
        <w:rPr>
          <w:lang w:val="es-ES"/>
        </w:rPr>
        <w:t xml:space="preserve"> </w:t>
      </w:r>
      <w:hyperlink r:id="rId153" w:history="1">
        <w:r w:rsidR="00593702" w:rsidRPr="000414B8">
          <w:rPr>
            <w:rStyle w:val="Hyperlink"/>
            <w:lang w:val="es-ES"/>
          </w:rPr>
          <w:t>Her Digital Skills</w:t>
        </w:r>
      </w:hyperlink>
      <w:r w:rsidR="00593702" w:rsidRPr="000414B8">
        <w:rPr>
          <w:lang w:val="es-ES"/>
        </w:rPr>
        <w:t xml:space="preserve"> </w:t>
      </w:r>
      <w:r w:rsidRPr="000414B8">
        <w:rPr>
          <w:lang w:val="es-ES"/>
        </w:rPr>
        <w:t xml:space="preserve">de EQUALS, cuyo objetivo es llegar </w:t>
      </w:r>
      <w:r>
        <w:rPr>
          <w:lang w:val="es-ES"/>
        </w:rPr>
        <w:t xml:space="preserve">a </w:t>
      </w:r>
      <w:r w:rsidR="005D4772">
        <w:rPr>
          <w:lang w:val="es-ES"/>
        </w:rPr>
        <w:t>un</w:t>
      </w:r>
      <w:r>
        <w:rPr>
          <w:lang w:val="es-ES"/>
        </w:rPr>
        <w:t xml:space="preserve"> millón de niñas y mujeres antes de</w:t>
      </w:r>
      <w:r w:rsidR="00593702" w:rsidRPr="000414B8">
        <w:rPr>
          <w:lang w:val="es-ES"/>
        </w:rPr>
        <w:t xml:space="preserve"> 2026.</w:t>
      </w:r>
      <w:bookmarkEnd w:id="280"/>
      <w:r w:rsidR="00593702" w:rsidRPr="000414B8">
        <w:rPr>
          <w:lang w:val="es-ES"/>
        </w:rPr>
        <w:t xml:space="preserve"> </w:t>
      </w:r>
      <w:bookmarkStart w:id="281" w:name="lt_pId560"/>
      <w:r w:rsidRPr="000414B8">
        <w:rPr>
          <w:lang w:val="es-ES"/>
        </w:rPr>
        <w:t>En el marco de esta iniciativa se llev</w:t>
      </w:r>
      <w:r>
        <w:rPr>
          <w:lang w:val="es-ES"/>
        </w:rPr>
        <w:t>an a cabo</w:t>
      </w:r>
      <w:r w:rsidR="00593702" w:rsidRPr="000414B8">
        <w:rPr>
          <w:lang w:val="es-ES"/>
        </w:rPr>
        <w:t xml:space="preserve"> </w:t>
      </w:r>
      <w:hyperlink r:id="rId154" w:history="1">
        <w:r>
          <w:rPr>
            <w:rStyle w:val="Hyperlink"/>
            <w:lang w:val="es-ES"/>
          </w:rPr>
          <w:t>talleres</w:t>
        </w:r>
      </w:hyperlink>
      <w:r w:rsidR="00593702" w:rsidRPr="000414B8">
        <w:rPr>
          <w:lang w:val="es-ES"/>
        </w:rPr>
        <w:t xml:space="preserve"> </w:t>
      </w:r>
      <w:r>
        <w:rPr>
          <w:lang w:val="es-ES"/>
        </w:rPr>
        <w:t xml:space="preserve">de capacitación digital, un programa de </w:t>
      </w:r>
      <w:hyperlink r:id="rId155" w:history="1">
        <w:r>
          <w:rPr>
            <w:rStyle w:val="Hyperlink"/>
            <w:lang w:val="es-ES"/>
          </w:rPr>
          <w:t>mentorías-e</w:t>
        </w:r>
      </w:hyperlink>
      <w:r w:rsidR="00593702" w:rsidRPr="000414B8">
        <w:rPr>
          <w:lang w:val="es-ES"/>
        </w:rPr>
        <w:t xml:space="preserve"> </w:t>
      </w:r>
      <w:r>
        <w:rPr>
          <w:lang w:val="es-ES"/>
        </w:rPr>
        <w:t xml:space="preserve">con profesionales de la tecnología reconocidos y un </w:t>
      </w:r>
      <w:hyperlink r:id="rId156" w:history="1">
        <w:r w:rsidR="00875FB5" w:rsidRPr="00875FB5">
          <w:rPr>
            <w:rStyle w:val="Hyperlink"/>
            <w:lang w:val="es-ES"/>
          </w:rPr>
          <w:t>programa</w:t>
        </w:r>
        <w:r w:rsidRPr="00875FB5">
          <w:rPr>
            <w:rStyle w:val="Hyperlink"/>
          </w:rPr>
          <w:t xml:space="preserve"> de certificación</w:t>
        </w:r>
      </w:hyperlink>
      <w:r w:rsidR="00593702" w:rsidRPr="000414B8">
        <w:rPr>
          <w:lang w:val="es-ES"/>
        </w:rPr>
        <w:t>.</w:t>
      </w:r>
      <w:bookmarkEnd w:id="281"/>
      <w:r w:rsidR="00593702" w:rsidRPr="000414B8">
        <w:rPr>
          <w:lang w:val="es-ES"/>
        </w:rPr>
        <w:t xml:space="preserve"> </w:t>
      </w:r>
      <w:bookmarkStart w:id="282" w:name="lt_pId561"/>
      <w:r w:rsidRPr="000414B8">
        <w:rPr>
          <w:lang w:val="es-ES"/>
        </w:rPr>
        <w:t>Durante este periodo se han celebrado 14 talleres y ciclos de mentorías-e en 15 países, en el marco de</w:t>
      </w:r>
      <w:r w:rsidR="005E2E9B">
        <w:rPr>
          <w:lang w:val="es-ES"/>
        </w:rPr>
        <w:t xml:space="preserve"> </w:t>
      </w:r>
      <w:r w:rsidRPr="000414B8">
        <w:rPr>
          <w:lang w:val="es-ES"/>
        </w:rPr>
        <w:t xml:space="preserve">los </w:t>
      </w:r>
      <w:r>
        <w:rPr>
          <w:lang w:val="es-ES"/>
        </w:rPr>
        <w:t>cuales se han formado y tutorado más de 1 000 jóvenes</w:t>
      </w:r>
      <w:r w:rsidR="00593702" w:rsidRPr="000414B8">
        <w:rPr>
          <w:lang w:val="es-ES"/>
        </w:rPr>
        <w:t>.</w:t>
      </w:r>
      <w:bookmarkEnd w:id="282"/>
    </w:p>
    <w:p w14:paraId="047C2645" w14:textId="06094951" w:rsidR="00593702" w:rsidRPr="000414B8" w:rsidRDefault="000414B8" w:rsidP="00593702">
      <w:pPr>
        <w:rPr>
          <w:lang w:val="es-ES"/>
        </w:rPr>
      </w:pPr>
      <w:bookmarkStart w:id="283" w:name="lt_pId562"/>
      <w:r w:rsidRPr="000414B8">
        <w:rPr>
          <w:lang w:val="es-ES"/>
        </w:rPr>
        <w:t>En diciembre de 2022 se concedieron los premios anuales</w:t>
      </w:r>
      <w:r w:rsidR="00593702" w:rsidRPr="000414B8">
        <w:rPr>
          <w:lang w:val="es-ES"/>
        </w:rPr>
        <w:t xml:space="preserve"> </w:t>
      </w:r>
      <w:hyperlink r:id="rId157" w:history="1">
        <w:r w:rsidR="00593702" w:rsidRPr="000414B8">
          <w:rPr>
            <w:rStyle w:val="Hyperlink"/>
            <w:lang w:val="es-ES"/>
          </w:rPr>
          <w:t>Equals in Tech Awards</w:t>
        </w:r>
      </w:hyperlink>
      <w:r w:rsidR="00593702" w:rsidRPr="000414B8">
        <w:rPr>
          <w:lang w:val="es-ES"/>
        </w:rPr>
        <w:t xml:space="preserve"> </w:t>
      </w:r>
      <w:r w:rsidRPr="000414B8">
        <w:rPr>
          <w:lang w:val="es-ES"/>
        </w:rPr>
        <w:t>a seis iniciativas sobresalient</w:t>
      </w:r>
      <w:r>
        <w:rPr>
          <w:lang w:val="es-ES"/>
        </w:rPr>
        <w:t xml:space="preserve">es diseñadas para cerrar la brecha digital de género. </w:t>
      </w:r>
      <w:r w:rsidRPr="000414B8">
        <w:rPr>
          <w:lang w:val="es-ES"/>
        </w:rPr>
        <w:t xml:space="preserve">La ceremonia tuvo lugar en la Sede de la UIT en </w:t>
      </w:r>
      <w:r>
        <w:rPr>
          <w:lang w:val="es-ES"/>
        </w:rPr>
        <w:t xml:space="preserve">Ginebra coincidiendo con la primera reunión anual </w:t>
      </w:r>
      <w:bookmarkStart w:id="284" w:name="lt_pId563"/>
      <w:bookmarkEnd w:id="283"/>
      <w:r>
        <w:rPr>
          <w:lang w:val="es-ES"/>
        </w:rPr>
        <w:t xml:space="preserve">de </w:t>
      </w:r>
      <w:r w:rsidR="00593702" w:rsidRPr="000414B8">
        <w:rPr>
          <w:lang w:val="es-ES"/>
        </w:rPr>
        <w:t>Partner2Connect</w:t>
      </w:r>
      <w:r>
        <w:rPr>
          <w:lang w:val="es-ES"/>
        </w:rPr>
        <w:t>. Los ganadores fueron seleccionados de más de 155 finalistas, representantes de más de 55 países</w:t>
      </w:r>
      <w:bookmarkStart w:id="285" w:name="lt_pId564"/>
      <w:bookmarkEnd w:id="284"/>
      <w:r w:rsidR="00593702" w:rsidRPr="000414B8">
        <w:rPr>
          <w:lang w:val="es-ES"/>
        </w:rPr>
        <w:t>.</w:t>
      </w:r>
      <w:bookmarkEnd w:id="285"/>
    </w:p>
    <w:p w14:paraId="29D4CB82" w14:textId="3B5C6553" w:rsidR="00593702" w:rsidRPr="000414B8" w:rsidRDefault="000414B8" w:rsidP="00593702">
      <w:pPr>
        <w:rPr>
          <w:lang w:val="es-ES"/>
        </w:rPr>
      </w:pPr>
      <w:bookmarkStart w:id="286" w:name="lt_pId565"/>
      <w:r w:rsidRPr="000414B8">
        <w:rPr>
          <w:lang w:val="es-ES"/>
        </w:rPr>
        <w:t>La</w:t>
      </w:r>
      <w:r w:rsidR="00593702" w:rsidRPr="000414B8">
        <w:rPr>
          <w:lang w:val="es-ES"/>
        </w:rPr>
        <w:t xml:space="preserve"> </w:t>
      </w:r>
      <w:hyperlink r:id="rId158" w:history="1">
        <w:r w:rsidR="00593702" w:rsidRPr="000414B8">
          <w:rPr>
            <w:rStyle w:val="Hyperlink"/>
            <w:lang w:val="es-ES"/>
          </w:rPr>
          <w:t>in</w:t>
        </w:r>
        <w:r w:rsidRPr="000414B8">
          <w:rPr>
            <w:rStyle w:val="Hyperlink"/>
            <w:lang w:val="es-ES"/>
          </w:rPr>
          <w:t>iciativa conjunta</w:t>
        </w:r>
      </w:hyperlink>
      <w:r w:rsidR="00593702" w:rsidRPr="000414B8">
        <w:rPr>
          <w:lang w:val="es-ES"/>
        </w:rPr>
        <w:t xml:space="preserve"> </w:t>
      </w:r>
      <w:r w:rsidRPr="000414B8">
        <w:rPr>
          <w:lang w:val="es-ES"/>
        </w:rPr>
        <w:t>de UIT-</w:t>
      </w:r>
      <w:r w:rsidR="00ED05E9">
        <w:rPr>
          <w:lang w:val="es-ES"/>
        </w:rPr>
        <w:t>MIM</w:t>
      </w:r>
      <w:r w:rsidRPr="000414B8">
        <w:rPr>
          <w:lang w:val="es-ES"/>
        </w:rPr>
        <w:t>F</w:t>
      </w:r>
      <w:r w:rsidR="00ED05E9">
        <w:rPr>
          <w:rStyle w:val="FootnoteReference"/>
          <w:lang w:val="es-ES"/>
        </w:rPr>
        <w:footnoteReference w:id="2"/>
      </w:r>
      <w:r w:rsidRPr="000414B8">
        <w:rPr>
          <w:lang w:val="es-ES"/>
        </w:rPr>
        <w:t xml:space="preserve">-EQUALS, </w:t>
      </w:r>
      <w:r w:rsidR="00654AB6">
        <w:rPr>
          <w:lang w:val="es-ES"/>
        </w:rPr>
        <w:t>"</w:t>
      </w:r>
      <w:r w:rsidR="00593702" w:rsidRPr="000414B8">
        <w:rPr>
          <w:lang w:val="es-ES"/>
        </w:rPr>
        <w:t>Tech as a Driver of Women</w:t>
      </w:r>
      <w:r w:rsidR="00391BF4">
        <w:rPr>
          <w:lang w:val="es-ES"/>
        </w:rPr>
        <w:t>'</w:t>
      </w:r>
      <w:r w:rsidR="00593702" w:rsidRPr="000414B8">
        <w:rPr>
          <w:lang w:val="es-ES"/>
        </w:rPr>
        <w:t>s Economic Opportunity</w:t>
      </w:r>
      <w:r w:rsidR="00654AB6">
        <w:rPr>
          <w:lang w:val="es-ES"/>
        </w:rPr>
        <w:t>"</w:t>
      </w:r>
      <w:r w:rsidRPr="000414B8">
        <w:rPr>
          <w:lang w:val="es-ES"/>
        </w:rPr>
        <w:t>,</w:t>
      </w:r>
      <w:r w:rsidR="00593702" w:rsidRPr="000414B8">
        <w:rPr>
          <w:lang w:val="es-ES"/>
        </w:rPr>
        <w:t xml:space="preserve"> </w:t>
      </w:r>
      <w:r w:rsidRPr="000414B8">
        <w:rPr>
          <w:lang w:val="es-ES"/>
        </w:rPr>
        <w:t>sigu</w:t>
      </w:r>
      <w:r>
        <w:rPr>
          <w:lang w:val="es-ES"/>
        </w:rPr>
        <w:t>ió</w:t>
      </w:r>
      <w:r w:rsidRPr="000414B8">
        <w:rPr>
          <w:lang w:val="es-ES"/>
        </w:rPr>
        <w:t xml:space="preserve"> adelante con los talleres de capacitación digital, programas de mentoría y soporte en línea al espíritu empresarial a muje</w:t>
      </w:r>
      <w:r>
        <w:rPr>
          <w:lang w:val="es-ES"/>
        </w:rPr>
        <w:t>res en los sectores del café, el té, la moda y el textil de</w:t>
      </w:r>
      <w:r w:rsidR="00593702" w:rsidRPr="000414B8">
        <w:rPr>
          <w:lang w:val="es-ES"/>
        </w:rPr>
        <w:t xml:space="preserve"> Burundi, Hait</w:t>
      </w:r>
      <w:r>
        <w:rPr>
          <w:lang w:val="es-ES"/>
        </w:rPr>
        <w:t>í y</w:t>
      </w:r>
      <w:r w:rsidR="00593702" w:rsidRPr="000414B8">
        <w:rPr>
          <w:lang w:val="es-ES"/>
        </w:rPr>
        <w:t xml:space="preserve"> Etiop</w:t>
      </w:r>
      <w:r>
        <w:rPr>
          <w:lang w:val="es-ES"/>
        </w:rPr>
        <w:t>ía e</w:t>
      </w:r>
      <w:r w:rsidR="00593702" w:rsidRPr="000414B8">
        <w:rPr>
          <w:lang w:val="es-ES"/>
        </w:rPr>
        <w:t xml:space="preserve">n 2022 </w:t>
      </w:r>
      <w:r>
        <w:rPr>
          <w:lang w:val="es-ES"/>
        </w:rPr>
        <w:t>y</w:t>
      </w:r>
      <w:r w:rsidR="00593702" w:rsidRPr="000414B8">
        <w:rPr>
          <w:lang w:val="es-ES"/>
        </w:rPr>
        <w:t xml:space="preserve"> 2023.</w:t>
      </w:r>
      <w:bookmarkEnd w:id="286"/>
      <w:r w:rsidR="00593702" w:rsidRPr="000414B8">
        <w:rPr>
          <w:lang w:val="es-ES"/>
        </w:rPr>
        <w:t xml:space="preserve"> </w:t>
      </w:r>
      <w:bookmarkStart w:id="287" w:name="lt_pId566"/>
      <w:r w:rsidRPr="000414B8">
        <w:rPr>
          <w:lang w:val="es-ES"/>
        </w:rPr>
        <w:t>Durante el periodo de interés se celebraron 18 talleres en esos tres países y a nivel mundial, contando más de 800</w:t>
      </w:r>
      <w:r w:rsidR="007E394D">
        <w:rPr>
          <w:lang w:val="es-ES"/>
        </w:rPr>
        <w:t> </w:t>
      </w:r>
      <w:r w:rsidRPr="000414B8">
        <w:rPr>
          <w:lang w:val="es-ES"/>
        </w:rPr>
        <w:t>participantes, incluidas empresarias, jóvenes, funciona</w:t>
      </w:r>
      <w:r>
        <w:rPr>
          <w:lang w:val="es-ES"/>
        </w:rPr>
        <w:t>rios públicos, representantes de la sociedad civil y el sector privado, entre otros</w:t>
      </w:r>
      <w:r w:rsidR="00593702" w:rsidRPr="000414B8">
        <w:rPr>
          <w:lang w:val="es-ES"/>
        </w:rPr>
        <w:t>.</w:t>
      </w:r>
      <w:bookmarkEnd w:id="287"/>
    </w:p>
    <w:p w14:paraId="3BB54250" w14:textId="77777777" w:rsidR="00593702" w:rsidRPr="00593702" w:rsidRDefault="00593702" w:rsidP="00593702">
      <w:pPr>
        <w:pStyle w:val="Headingb"/>
        <w:rPr>
          <w:lang w:val="es-ES"/>
        </w:rPr>
      </w:pPr>
      <w:r w:rsidRPr="00593702">
        <w:rPr>
          <w:lang w:val="es-ES"/>
        </w:rPr>
        <w:t>Giga – Dedicada desde 2019 a conectar todas las escuelas a Internet</w:t>
      </w:r>
    </w:p>
    <w:p w14:paraId="0D566525" w14:textId="6E46203E" w:rsidR="00593702" w:rsidRPr="007B3B59" w:rsidRDefault="000414B8" w:rsidP="00593702">
      <w:pPr>
        <w:rPr>
          <w:lang w:val="es-ES"/>
        </w:rPr>
      </w:pPr>
      <w:bookmarkStart w:id="288" w:name="lt_pId568"/>
      <w:r w:rsidRPr="007B3B59">
        <w:rPr>
          <w:lang w:val="es-ES"/>
        </w:rPr>
        <w:t>Hasta la fecha</w:t>
      </w:r>
      <w:r w:rsidR="00593702" w:rsidRPr="007B3B59">
        <w:rPr>
          <w:lang w:val="es-ES"/>
        </w:rPr>
        <w:t xml:space="preserve"> </w:t>
      </w:r>
      <w:hyperlink r:id="rId159" w:history="1">
        <w:r w:rsidR="00593702" w:rsidRPr="007B3B59">
          <w:rPr>
            <w:rStyle w:val="Hyperlink"/>
            <w:lang w:val="es-ES"/>
          </w:rPr>
          <w:t>Giga</w:t>
        </w:r>
      </w:hyperlink>
      <w:r w:rsidR="00593702" w:rsidRPr="007B3B59">
        <w:rPr>
          <w:lang w:val="es-ES"/>
        </w:rPr>
        <w:t xml:space="preserve"> ha</w:t>
      </w:r>
      <w:r w:rsidRPr="007B3B59">
        <w:rPr>
          <w:lang w:val="es-ES"/>
        </w:rPr>
        <w:t xml:space="preserve"> cartografiado </w:t>
      </w:r>
      <w:r w:rsidR="00C53A9D">
        <w:rPr>
          <w:lang w:val="es-ES"/>
        </w:rPr>
        <w:t>2</w:t>
      </w:r>
      <w:r w:rsidRPr="007B3B59">
        <w:rPr>
          <w:lang w:val="es-ES"/>
        </w:rPr>
        <w:t>,</w:t>
      </w:r>
      <w:r w:rsidR="00593702" w:rsidRPr="007B3B59">
        <w:rPr>
          <w:lang w:val="es-ES"/>
        </w:rPr>
        <w:t>1</w:t>
      </w:r>
      <w:r w:rsidR="005D4772">
        <w:rPr>
          <w:lang w:val="es-ES"/>
        </w:rPr>
        <w:t> </w:t>
      </w:r>
      <w:r w:rsidR="00593702" w:rsidRPr="007B3B59">
        <w:rPr>
          <w:lang w:val="es-ES"/>
        </w:rPr>
        <w:t>mill</w:t>
      </w:r>
      <w:r w:rsidRPr="007B3B59">
        <w:rPr>
          <w:lang w:val="es-ES"/>
        </w:rPr>
        <w:t xml:space="preserve">ones de escuelas en </w:t>
      </w:r>
      <w:r w:rsidR="00C53A9D">
        <w:rPr>
          <w:lang w:val="es-ES"/>
        </w:rPr>
        <w:t>136</w:t>
      </w:r>
      <w:r w:rsidR="00124F9A">
        <w:rPr>
          <w:lang w:val="es-ES"/>
        </w:rPr>
        <w:t> </w:t>
      </w:r>
      <w:r w:rsidR="00C53A9D">
        <w:rPr>
          <w:lang w:val="es-ES"/>
        </w:rPr>
        <w:t>países</w:t>
      </w:r>
      <w:r w:rsidR="007B3B59" w:rsidRPr="007B3B59">
        <w:rPr>
          <w:lang w:val="es-ES"/>
        </w:rPr>
        <w:t xml:space="preserve"> en una plataforma de código abiert</w:t>
      </w:r>
      <w:r w:rsidR="007B3B59">
        <w:rPr>
          <w:lang w:val="es-ES"/>
        </w:rPr>
        <w:t xml:space="preserve">o que permite a entidades de financiación, gobiernos y proveedores de servicio consultar en tiempo real el acceso y las necesidades. </w:t>
      </w:r>
      <w:r w:rsidR="007B3B59" w:rsidRPr="007B3B59">
        <w:rPr>
          <w:lang w:val="es-ES"/>
        </w:rPr>
        <w:t>Desde el lanzamiento de la iniciativa se ha dado conexión a Internet a más de 2,1</w:t>
      </w:r>
      <w:r w:rsidR="00124F9A">
        <w:rPr>
          <w:lang w:val="es-ES"/>
        </w:rPr>
        <w:t> </w:t>
      </w:r>
      <w:r w:rsidR="007B3B59" w:rsidRPr="007B3B59">
        <w:rPr>
          <w:lang w:val="es-ES"/>
        </w:rPr>
        <w:t>millones de estudiantes a través de</w:t>
      </w:r>
      <w:r w:rsidR="007B3B59">
        <w:rPr>
          <w:lang w:val="es-ES"/>
        </w:rPr>
        <w:t xml:space="preserve"> 5 000 escuelas de África, Asia Central, América Latina y el Caribe Oriental</w:t>
      </w:r>
      <w:bookmarkStart w:id="289" w:name="lt_pId569"/>
      <w:bookmarkEnd w:id="288"/>
      <w:r w:rsidR="00593702" w:rsidRPr="007B3B59">
        <w:rPr>
          <w:lang w:val="es-ES"/>
        </w:rPr>
        <w:t>.</w:t>
      </w:r>
      <w:bookmarkEnd w:id="289"/>
    </w:p>
    <w:p w14:paraId="13EEAA95" w14:textId="2959319E" w:rsidR="00593702" w:rsidRPr="00593702" w:rsidRDefault="00593702" w:rsidP="00593702">
      <w:pPr>
        <w:pStyle w:val="Headingb"/>
        <w:rPr>
          <w:lang w:val="es-ES"/>
        </w:rPr>
      </w:pPr>
      <w:r w:rsidRPr="00593702">
        <w:rPr>
          <w:lang w:val="es-ES"/>
        </w:rPr>
        <w:lastRenderedPageBreak/>
        <w:t xml:space="preserve">Asociación de la UIT y OMS sobre </w:t>
      </w:r>
      <w:r w:rsidR="007B3B59">
        <w:rPr>
          <w:lang w:val="es-ES"/>
        </w:rPr>
        <w:t>inteligencia artificial para la salud</w:t>
      </w:r>
    </w:p>
    <w:p w14:paraId="0DF677CB" w14:textId="314E70D6" w:rsidR="00593702" w:rsidRPr="007B3B59" w:rsidRDefault="00593702" w:rsidP="008B3208">
      <w:pPr>
        <w:keepNext/>
        <w:keepLines/>
      </w:pPr>
      <w:r w:rsidRPr="00593702">
        <w:t>El Grupo Temático UIT-OMS sobre inteligencia artificial en el ámbito de la sanidad (</w:t>
      </w:r>
      <w:hyperlink r:id="rId160" w:history="1">
        <w:r w:rsidRPr="00593702">
          <w:rPr>
            <w:rStyle w:val="Hyperlink"/>
          </w:rPr>
          <w:t>FG-AI4H</w:t>
        </w:r>
      </w:hyperlink>
      <w:r w:rsidRPr="00593702">
        <w:t xml:space="preserve">) colabora con la Organización Mundial de la Salud para establecer un marco de evaluación normalizado de métodos basados en la IA para la toma de decisiones sobre sanidad, realización de diagnósticos, actividades de clasificación o tratamientos. </w:t>
      </w:r>
      <w:bookmarkStart w:id="290" w:name="lt_pId572"/>
      <w:r w:rsidR="007B3B59" w:rsidRPr="007B3B59">
        <w:t>Desde julio de 2022 el Grupo ha elaborado otros 15 productos y prevé finaliza</w:t>
      </w:r>
      <w:r w:rsidR="007B3B59">
        <w:t>r más antes de julio de 2023</w:t>
      </w:r>
      <w:r w:rsidRPr="007B3B59">
        <w:t>.</w:t>
      </w:r>
      <w:bookmarkEnd w:id="290"/>
    </w:p>
    <w:p w14:paraId="4612E22E" w14:textId="24E06A36" w:rsidR="00593702" w:rsidRPr="007B3B59" w:rsidRDefault="007B3B59" w:rsidP="00593702">
      <w:pPr>
        <w:rPr>
          <w:lang w:val="es-ES"/>
        </w:rPr>
      </w:pPr>
      <w:bookmarkStart w:id="291" w:name="lt_pId573"/>
      <w:r w:rsidRPr="007B3B59">
        <w:t>Además de las normas elaboradas por el Grupo Temático, se han estado empleando las donaciones (unos 600 000 CHF) de la</w:t>
      </w:r>
      <w:r w:rsidR="00593702" w:rsidRPr="007B3B59">
        <w:t xml:space="preserve"> Fondation Botnar </w:t>
      </w:r>
      <w:r w:rsidRPr="007B3B59">
        <w:t>p</w:t>
      </w:r>
      <w:r>
        <w:t>ara la implementación modular de referencia</w:t>
      </w:r>
      <w:r w:rsidR="00593702" w:rsidRPr="007B3B59">
        <w:t xml:space="preserve"> (DevSecOps) </w:t>
      </w:r>
      <w:r>
        <w:t xml:space="preserve">de la normas con un marco de licencias que permite a los reguladores nacionales en el ámbito de la sanidad y otros interesados adaptarlas a sus necesidades. </w:t>
      </w:r>
      <w:r w:rsidRPr="007B3B59">
        <w:t xml:space="preserve">Además, las donaciones se utilizan para financiar los viajes </w:t>
      </w:r>
      <w:r>
        <w:t>de expertos</w:t>
      </w:r>
      <w:bookmarkStart w:id="292" w:name="lt_pId574"/>
      <w:bookmarkEnd w:id="291"/>
      <w:r w:rsidR="00593702" w:rsidRPr="007B3B59">
        <w:rPr>
          <w:lang w:val="es-ES"/>
        </w:rPr>
        <w:t xml:space="preserve"> </w:t>
      </w:r>
      <w:r w:rsidR="00C53A9D">
        <w:rPr>
          <w:lang w:val="es-ES"/>
        </w:rPr>
        <w:t>de países con ingresos med</w:t>
      </w:r>
      <w:r w:rsidR="00DA7C0D">
        <w:rPr>
          <w:lang w:val="es-ES"/>
        </w:rPr>
        <w:t>i</w:t>
      </w:r>
      <w:r w:rsidR="00C53A9D">
        <w:rPr>
          <w:lang w:val="es-ES"/>
        </w:rPr>
        <w:t>os o bajos (</w:t>
      </w:r>
      <w:r w:rsidR="00593702" w:rsidRPr="007B3B59">
        <w:rPr>
          <w:lang w:val="es-ES"/>
        </w:rPr>
        <w:t>LMIC</w:t>
      </w:r>
      <w:r w:rsidR="00C53A9D">
        <w:rPr>
          <w:lang w:val="es-ES"/>
        </w:rPr>
        <w:t>)</w:t>
      </w:r>
      <w:r w:rsidR="00593702" w:rsidRPr="007B3B59">
        <w:rPr>
          <w:lang w:val="es-ES"/>
        </w:rPr>
        <w:t>.</w:t>
      </w:r>
      <w:bookmarkEnd w:id="292"/>
    </w:p>
    <w:p w14:paraId="60077FB5" w14:textId="77777777" w:rsidR="0095563D" w:rsidRPr="0095563D" w:rsidRDefault="0095563D" w:rsidP="0095563D">
      <w:pPr>
        <w:pStyle w:val="Headingb"/>
        <w:ind w:left="0" w:firstLine="0"/>
        <w:rPr>
          <w:lang w:val="es-ES"/>
        </w:rPr>
      </w:pPr>
      <w:r w:rsidRPr="0095563D">
        <w:rPr>
          <w:lang w:val="es-ES"/>
        </w:rPr>
        <w:t>La UIT, la Organización Meteorológica Mundial y el PNUMA analizan las posibilidades de aprovechar la IA para la gestión de catástrofes naturales</w:t>
      </w:r>
    </w:p>
    <w:p w14:paraId="0569CE5A" w14:textId="3A29B7E5" w:rsidR="0095563D" w:rsidRPr="007B3B59" w:rsidRDefault="007B3B59" w:rsidP="0095563D">
      <w:pPr>
        <w:rPr>
          <w:lang w:val="es-ES"/>
        </w:rPr>
      </w:pPr>
      <w:bookmarkStart w:id="293" w:name="lt_pId576"/>
      <w:r w:rsidRPr="007B3B59">
        <w:rPr>
          <w:lang w:val="es-ES"/>
        </w:rPr>
        <w:t>El</w:t>
      </w:r>
      <w:r w:rsidR="0095563D" w:rsidRPr="007B3B59">
        <w:rPr>
          <w:lang w:val="es-ES"/>
        </w:rPr>
        <w:t xml:space="preserve"> </w:t>
      </w:r>
      <w:hyperlink r:id="rId161" w:history="1">
        <w:r w:rsidRPr="007B3B59">
          <w:rPr>
            <w:rStyle w:val="Hyperlink"/>
            <w:lang w:val="es-ES"/>
          </w:rPr>
          <w:t>Grupo Temático de la UIT/OMM/PNUMA sobre IA para la gestión de catástrofes naturales</w:t>
        </w:r>
      </w:hyperlink>
      <w:r w:rsidR="0095563D" w:rsidRPr="007B3B59">
        <w:rPr>
          <w:lang w:val="es-ES"/>
        </w:rPr>
        <w:t xml:space="preserve"> </w:t>
      </w:r>
      <w:r>
        <w:rPr>
          <w:lang w:val="es-ES"/>
        </w:rPr>
        <w:t>celebró tres reuniones durante este periodo y completó tres productos</w:t>
      </w:r>
      <w:bookmarkStart w:id="294" w:name="lt_pId577"/>
      <w:bookmarkEnd w:id="293"/>
      <w:r w:rsidR="0095563D" w:rsidRPr="007B3B59">
        <w:rPr>
          <w:lang w:val="es-ES"/>
        </w:rPr>
        <w:t xml:space="preserve">: 1) </w:t>
      </w:r>
      <w:r w:rsidRPr="007B3B59">
        <w:rPr>
          <w:lang w:val="es-ES"/>
        </w:rPr>
        <w:t>I</w:t>
      </w:r>
      <w:r>
        <w:rPr>
          <w:lang w:val="es-ES"/>
        </w:rPr>
        <w:t xml:space="preserve">nforme </w:t>
      </w:r>
      <w:r w:rsidR="00346926">
        <w:rPr>
          <w:lang w:val="es-ES"/>
        </w:rPr>
        <w:t>t</w:t>
      </w:r>
      <w:r>
        <w:rPr>
          <w:lang w:val="es-ES"/>
        </w:rPr>
        <w:t>écnico</w:t>
      </w:r>
      <w:r w:rsidR="0095563D" w:rsidRPr="007B3B59">
        <w:rPr>
          <w:lang w:val="es-ES"/>
        </w:rPr>
        <w:t xml:space="preserve"> </w:t>
      </w:r>
      <w:r w:rsidR="005E2E9B" w:rsidRPr="005E2E9B">
        <w:rPr>
          <w:lang w:val="es-ES"/>
        </w:rPr>
        <w:t>–</w:t>
      </w:r>
      <w:r w:rsidR="0095563D" w:rsidRPr="007B3B59">
        <w:rPr>
          <w:lang w:val="es-ES"/>
        </w:rPr>
        <w:t xml:space="preserve"> AI for Communications: Towards Natural Disaster Management; 2) </w:t>
      </w:r>
      <w:r>
        <w:rPr>
          <w:lang w:val="es-ES"/>
        </w:rPr>
        <w:t xml:space="preserve">Informe </w:t>
      </w:r>
      <w:r w:rsidR="00346926">
        <w:rPr>
          <w:lang w:val="es-ES"/>
        </w:rPr>
        <w:t>t</w:t>
      </w:r>
      <w:r>
        <w:rPr>
          <w:lang w:val="es-ES"/>
        </w:rPr>
        <w:t>écnico</w:t>
      </w:r>
      <w:r w:rsidR="0095563D" w:rsidRPr="007B3B59">
        <w:rPr>
          <w:lang w:val="es-ES"/>
        </w:rPr>
        <w:t xml:space="preserve"> </w:t>
      </w:r>
      <w:r w:rsidR="005E2E9B" w:rsidRPr="005E2E9B">
        <w:rPr>
          <w:lang w:val="es-ES"/>
        </w:rPr>
        <w:t>–</w:t>
      </w:r>
      <w:r w:rsidR="0095563D" w:rsidRPr="007B3B59">
        <w:rPr>
          <w:lang w:val="es-ES"/>
        </w:rPr>
        <w:t xml:space="preserve"> Standardization Roadmap on Natural Disaster Management: Trends and Gaps in Standardization</w:t>
      </w:r>
      <w:r>
        <w:rPr>
          <w:lang w:val="es-ES"/>
        </w:rPr>
        <w:t>,</w:t>
      </w:r>
      <w:r w:rsidR="0095563D" w:rsidRPr="007B3B59">
        <w:rPr>
          <w:lang w:val="es-ES"/>
        </w:rPr>
        <w:t xml:space="preserve"> </w:t>
      </w:r>
      <w:r>
        <w:rPr>
          <w:lang w:val="es-ES"/>
        </w:rPr>
        <w:t>y</w:t>
      </w:r>
      <w:r w:rsidR="0095563D" w:rsidRPr="007B3B59">
        <w:rPr>
          <w:lang w:val="es-ES"/>
        </w:rPr>
        <w:t xml:space="preserve"> 3) Glos</w:t>
      </w:r>
      <w:r>
        <w:rPr>
          <w:lang w:val="es-ES"/>
        </w:rPr>
        <w:t>ario</w:t>
      </w:r>
      <w:r w:rsidR="0095563D" w:rsidRPr="007B3B59">
        <w:rPr>
          <w:lang w:val="es-ES"/>
        </w:rPr>
        <w:t xml:space="preserve"> </w:t>
      </w:r>
      <w:r w:rsidR="005E2E9B" w:rsidRPr="005E2E9B">
        <w:rPr>
          <w:lang w:val="es-ES"/>
        </w:rPr>
        <w:t>–</w:t>
      </w:r>
      <w:r w:rsidR="0095563D" w:rsidRPr="007B3B59">
        <w:rPr>
          <w:lang w:val="es-ES"/>
        </w:rPr>
        <w:t xml:space="preserve"> Artificial Intelligence for Natural Disaster Management.</w:t>
      </w:r>
      <w:bookmarkEnd w:id="294"/>
    </w:p>
    <w:p w14:paraId="471E0E30" w14:textId="431AD69D" w:rsidR="0095563D" w:rsidRPr="00E90366" w:rsidRDefault="007B3B59" w:rsidP="0095563D">
      <w:pPr>
        <w:rPr>
          <w:lang w:val="es-ES"/>
        </w:rPr>
      </w:pPr>
      <w:bookmarkStart w:id="295" w:name="lt_pId578"/>
      <w:r w:rsidRPr="007B3B59">
        <w:rPr>
          <w:lang w:val="es-ES"/>
        </w:rPr>
        <w:t>Se celebró un</w:t>
      </w:r>
      <w:r w:rsidR="0095563D" w:rsidRPr="007B3B59">
        <w:rPr>
          <w:lang w:val="es-ES"/>
        </w:rPr>
        <w:t xml:space="preserve"> </w:t>
      </w:r>
      <w:hyperlink r:id="rId162" w:history="1">
        <w:r w:rsidRPr="007B3B59">
          <w:rPr>
            <w:rStyle w:val="Hyperlink"/>
            <w:lang w:val="es-ES"/>
          </w:rPr>
          <w:t>Taller UIT/OMM/PNUMA sobre inteligencia artificial para la gestión de catástrofes naturales</w:t>
        </w:r>
      </w:hyperlink>
      <w:r w:rsidR="0095563D" w:rsidRPr="007B3B59">
        <w:rPr>
          <w:lang w:val="es-ES"/>
        </w:rPr>
        <w:t xml:space="preserve"> </w:t>
      </w:r>
      <w:r>
        <w:rPr>
          <w:lang w:val="es-ES"/>
        </w:rPr>
        <w:t xml:space="preserve">en Atenas </w:t>
      </w:r>
      <w:r w:rsidR="00925B4D">
        <w:rPr>
          <w:lang w:val="es-ES"/>
        </w:rPr>
        <w:t>(</w:t>
      </w:r>
      <w:r>
        <w:rPr>
          <w:lang w:val="es-ES"/>
        </w:rPr>
        <w:t>Grecia</w:t>
      </w:r>
      <w:r w:rsidR="00925B4D">
        <w:rPr>
          <w:lang w:val="es-ES"/>
        </w:rPr>
        <w:t>)</w:t>
      </w:r>
      <w:r>
        <w:rPr>
          <w:lang w:val="es-ES"/>
        </w:rPr>
        <w:t xml:space="preserve">, el 24 de octubre de 2024. </w:t>
      </w:r>
      <w:r w:rsidRPr="00E90366">
        <w:rPr>
          <w:lang w:val="es-ES"/>
        </w:rPr>
        <w:t>En abril de 2023 se celebró un</w:t>
      </w:r>
      <w:bookmarkStart w:id="296" w:name="lt_pId579"/>
      <w:bookmarkEnd w:id="295"/>
      <w:r w:rsidR="0095563D" w:rsidRPr="00E90366">
        <w:rPr>
          <w:lang w:val="es-ES"/>
        </w:rPr>
        <w:t xml:space="preserve"> </w:t>
      </w:r>
      <w:hyperlink r:id="rId163" w:history="1">
        <w:r w:rsidRPr="00E90366">
          <w:rPr>
            <w:rStyle w:val="Hyperlink"/>
            <w:lang w:val="es-ES"/>
          </w:rPr>
          <w:t>s</w:t>
        </w:r>
        <w:r w:rsidR="0095563D" w:rsidRPr="00E90366">
          <w:rPr>
            <w:rStyle w:val="Hyperlink"/>
            <w:lang w:val="es-ES"/>
          </w:rPr>
          <w:t>e</w:t>
        </w:r>
        <w:r w:rsidRPr="00E90366">
          <w:rPr>
            <w:rStyle w:val="Hyperlink"/>
            <w:lang w:val="es-ES"/>
          </w:rPr>
          <w:t>minario we</w:t>
        </w:r>
        <w:r w:rsidR="0095563D" w:rsidRPr="00E90366">
          <w:rPr>
            <w:rStyle w:val="Hyperlink"/>
            <w:lang w:val="es-ES"/>
          </w:rPr>
          <w:t>b</w:t>
        </w:r>
      </w:hyperlink>
      <w:r w:rsidR="0095563D" w:rsidRPr="00E90366">
        <w:rPr>
          <w:lang w:val="es-ES"/>
        </w:rPr>
        <w:t xml:space="preserve"> </w:t>
      </w:r>
      <w:r w:rsidRPr="00E90366">
        <w:rPr>
          <w:lang w:val="es-ES"/>
        </w:rPr>
        <w:t>sobre</w:t>
      </w:r>
      <w:r w:rsidR="0095563D" w:rsidRPr="00E90366">
        <w:rPr>
          <w:lang w:val="es-ES"/>
        </w:rPr>
        <w:t xml:space="preserve"> </w:t>
      </w:r>
      <w:r w:rsidR="00D827FE">
        <w:rPr>
          <w:lang w:val="es-ES"/>
        </w:rPr>
        <w:t>"</w:t>
      </w:r>
      <w:r w:rsidR="0095563D" w:rsidRPr="00E90366">
        <w:rPr>
          <w:lang w:val="es-ES"/>
        </w:rPr>
        <w:t>Fighting wildfires with AI-powered insights</w:t>
      </w:r>
      <w:r w:rsidR="00D827FE">
        <w:rPr>
          <w:lang w:val="es-ES"/>
        </w:rPr>
        <w:t>"</w:t>
      </w:r>
      <w:r w:rsidR="0095563D" w:rsidRPr="00E90366">
        <w:rPr>
          <w:lang w:val="es-ES"/>
        </w:rPr>
        <w:t>.</w:t>
      </w:r>
      <w:bookmarkEnd w:id="296"/>
    </w:p>
    <w:p w14:paraId="17E255BF" w14:textId="77777777" w:rsidR="0095563D" w:rsidRPr="0095563D" w:rsidRDefault="0095563D" w:rsidP="0095563D">
      <w:pPr>
        <w:pStyle w:val="Headingb"/>
        <w:ind w:left="0" w:firstLine="0"/>
        <w:rPr>
          <w:lang w:val="es-ES"/>
        </w:rPr>
      </w:pPr>
      <w:r w:rsidRPr="0095563D">
        <w:rPr>
          <w:lang w:val="es-ES"/>
        </w:rPr>
        <w:t>La UIT y la Organización de las Naciones Unidas para la Agricultura y la Alimentación cooperan estrechamente en materia de IA e IoT para fomentar la agricultura digital</w:t>
      </w:r>
    </w:p>
    <w:p w14:paraId="059A4DBA" w14:textId="097C7B12" w:rsidR="0095563D" w:rsidRPr="007B3B59" w:rsidRDefault="007B3B59" w:rsidP="0095563D">
      <w:pPr>
        <w:rPr>
          <w:lang w:val="es-ES"/>
        </w:rPr>
      </w:pPr>
      <w:bookmarkStart w:id="297" w:name="lt_pId581"/>
      <w:r w:rsidRPr="007B3B59">
        <w:rPr>
          <w:lang w:val="es-ES"/>
        </w:rPr>
        <w:t>El</w:t>
      </w:r>
      <w:r w:rsidR="0095563D" w:rsidRPr="007B3B59">
        <w:rPr>
          <w:lang w:val="es-ES"/>
        </w:rPr>
        <w:t xml:space="preserve"> </w:t>
      </w:r>
      <w:hyperlink r:id="rId164" w:history="1">
        <w:r w:rsidRPr="007B3B59">
          <w:rPr>
            <w:rStyle w:val="Hyperlink"/>
            <w:lang w:val="es-ES"/>
          </w:rPr>
          <w:t>Grupo Temático de la UIT/FAO sobre IA e IoT para la agricultura digital</w:t>
        </w:r>
      </w:hyperlink>
      <w:r w:rsidR="0095563D" w:rsidRPr="007B3B59">
        <w:rPr>
          <w:lang w:val="es-ES"/>
        </w:rPr>
        <w:t xml:space="preserve"> </w:t>
      </w:r>
      <w:r>
        <w:rPr>
          <w:lang w:val="es-ES"/>
        </w:rPr>
        <w:t xml:space="preserve">celebró tres reuniones durante el periodo de interés. </w:t>
      </w:r>
      <w:r w:rsidRPr="007B3B59">
        <w:rPr>
          <w:lang w:val="es-ES"/>
        </w:rPr>
        <w:t>El</w:t>
      </w:r>
      <w:bookmarkStart w:id="298" w:name="lt_pId582"/>
      <w:bookmarkEnd w:id="297"/>
      <w:r w:rsidR="0095563D" w:rsidRPr="007B3B59">
        <w:rPr>
          <w:lang w:val="es-ES"/>
        </w:rPr>
        <w:t> </w:t>
      </w:r>
      <w:hyperlink r:id="rId165" w:tgtFrame="_blank" w:history="1">
        <w:r w:rsidRPr="007B3B59">
          <w:rPr>
            <w:rStyle w:val="Hyperlink"/>
            <w:lang w:val="es-ES"/>
          </w:rPr>
          <w:t xml:space="preserve">Taller de la UIT/FAO sobre </w:t>
        </w:r>
        <w:r w:rsidR="00654AB6">
          <w:rPr>
            <w:rStyle w:val="Hyperlink"/>
            <w:lang w:val="es-ES"/>
          </w:rPr>
          <w:t>"</w:t>
        </w:r>
        <w:r w:rsidRPr="007B3B59">
          <w:rPr>
            <w:rStyle w:val="Hyperlink"/>
            <w:lang w:val="es-ES"/>
          </w:rPr>
          <w:t>Digital Agriculture at Scale: Sustainable Food Systems with IoT and AI</w:t>
        </w:r>
        <w:r w:rsidR="00654AB6">
          <w:rPr>
            <w:rStyle w:val="Hyperlink"/>
            <w:lang w:val="es-ES"/>
          </w:rPr>
          <w:t>"</w:t>
        </w:r>
      </w:hyperlink>
      <w:r w:rsidR="00654AB6">
        <w:rPr>
          <w:lang w:val="es-ES"/>
        </w:rPr>
        <w:t xml:space="preserve"> </w:t>
      </w:r>
      <w:r w:rsidRPr="007B3B59">
        <w:rPr>
          <w:lang w:val="es-ES"/>
        </w:rPr>
        <w:t>se celebró en</w:t>
      </w:r>
      <w:r w:rsidR="0095563D" w:rsidRPr="007B3B59">
        <w:rPr>
          <w:lang w:val="es-ES"/>
        </w:rPr>
        <w:t xml:space="preserve"> Seongnam </w:t>
      </w:r>
      <w:r w:rsidR="00925B4D">
        <w:rPr>
          <w:lang w:val="es-ES"/>
        </w:rPr>
        <w:t>(</w:t>
      </w:r>
      <w:r w:rsidRPr="007B3B59">
        <w:rPr>
          <w:lang w:val="es-ES"/>
        </w:rPr>
        <w:t>C</w:t>
      </w:r>
      <w:r w:rsidR="0095563D" w:rsidRPr="007B3B59">
        <w:rPr>
          <w:lang w:val="es-ES"/>
        </w:rPr>
        <w:t xml:space="preserve">orea (Rep. </w:t>
      </w:r>
      <w:r w:rsidRPr="007B3B59">
        <w:rPr>
          <w:lang w:val="es-ES"/>
        </w:rPr>
        <w:t>de</w:t>
      </w:r>
      <w:r w:rsidR="0095563D" w:rsidRPr="007B3B59">
        <w:rPr>
          <w:lang w:val="es-ES"/>
        </w:rPr>
        <w:t>)</w:t>
      </w:r>
      <w:r w:rsidR="00925B4D">
        <w:rPr>
          <w:lang w:val="es-ES"/>
        </w:rPr>
        <w:t>)</w:t>
      </w:r>
      <w:r w:rsidR="0095563D" w:rsidRPr="007B3B59">
        <w:rPr>
          <w:lang w:val="es-ES"/>
        </w:rPr>
        <w:t xml:space="preserve"> </w:t>
      </w:r>
      <w:r w:rsidRPr="007B3B59">
        <w:rPr>
          <w:lang w:val="es-ES"/>
        </w:rPr>
        <w:t>el 24 de agosto de</w:t>
      </w:r>
      <w:r w:rsidR="0095563D" w:rsidRPr="007B3B59">
        <w:rPr>
          <w:lang w:val="es-ES"/>
        </w:rPr>
        <w:t xml:space="preserve"> 2022.</w:t>
      </w:r>
      <w:bookmarkEnd w:id="298"/>
    </w:p>
    <w:p w14:paraId="0BA48BC0" w14:textId="70AF63FB" w:rsidR="0095563D" w:rsidRPr="00E116BC" w:rsidRDefault="007B3B59" w:rsidP="0095563D">
      <w:pPr>
        <w:rPr>
          <w:lang w:val="es-ES"/>
        </w:rPr>
      </w:pPr>
      <w:bookmarkStart w:id="299" w:name="lt_pId583"/>
      <w:r w:rsidRPr="007B3B59">
        <w:rPr>
          <w:lang w:val="es-ES"/>
        </w:rPr>
        <w:t>En el contexto de la agricultura digital se celebraron dos seminarios web dentro de la serie</w:t>
      </w:r>
      <w:r w:rsidR="0095563D" w:rsidRPr="007B3B59">
        <w:rPr>
          <w:lang w:val="es-ES"/>
        </w:rPr>
        <w:t> </w:t>
      </w:r>
      <w:hyperlink r:id="rId166" w:tgtFrame="_blank" w:history="1">
        <w:r w:rsidR="0095563D" w:rsidRPr="007B3B59">
          <w:rPr>
            <w:rStyle w:val="Hyperlink"/>
            <w:lang w:val="es-ES"/>
          </w:rPr>
          <w:t>Digital Transformation Webinar Series</w:t>
        </w:r>
      </w:hyperlink>
      <w:r w:rsidR="0095563D" w:rsidRPr="007B3B59">
        <w:rPr>
          <w:lang w:val="es-ES"/>
        </w:rPr>
        <w:t xml:space="preserve">, </w:t>
      </w:r>
      <w:r w:rsidRPr="007B3B59">
        <w:rPr>
          <w:lang w:val="es-ES"/>
        </w:rPr>
        <w:t xml:space="preserve">en los que se expusieron los trabajos </w:t>
      </w:r>
      <w:r>
        <w:rPr>
          <w:lang w:val="es-ES"/>
        </w:rPr>
        <w:t>que realiza el</w:t>
      </w:r>
      <w:r w:rsidR="0095563D" w:rsidRPr="007B3B59">
        <w:rPr>
          <w:lang w:val="es-ES"/>
        </w:rPr>
        <w:t xml:space="preserve"> FG-AI4A </w:t>
      </w:r>
      <w:r>
        <w:rPr>
          <w:lang w:val="es-ES"/>
        </w:rPr>
        <w:t>en esta esfera</w:t>
      </w:r>
      <w:r w:rsidR="00E116BC">
        <w:rPr>
          <w:lang w:val="es-ES"/>
        </w:rPr>
        <w:t xml:space="preserve">. </w:t>
      </w:r>
      <w:r w:rsidR="00E116BC" w:rsidRPr="00E116BC">
        <w:rPr>
          <w:lang w:val="es-ES"/>
        </w:rPr>
        <w:t>En febrero de</w:t>
      </w:r>
      <w:r w:rsidR="0095563D" w:rsidRPr="00E116BC">
        <w:rPr>
          <w:lang w:val="es-ES"/>
        </w:rPr>
        <w:t xml:space="preserve"> 2023</w:t>
      </w:r>
      <w:r w:rsidR="00E116BC" w:rsidRPr="00E116BC">
        <w:rPr>
          <w:lang w:val="es-ES"/>
        </w:rPr>
        <w:t xml:space="preserve"> se impartió el</w:t>
      </w:r>
      <w:r w:rsidR="0095563D" w:rsidRPr="00E116BC">
        <w:rPr>
          <w:lang w:val="es-ES"/>
        </w:rPr>
        <w:t xml:space="preserve"> </w:t>
      </w:r>
      <w:hyperlink r:id="rId167" w:tgtFrame="_blank" w:history="1">
        <w:r w:rsidR="0095563D" w:rsidRPr="00E116BC">
          <w:rPr>
            <w:rStyle w:val="Hyperlink"/>
            <w:lang w:val="es-ES"/>
          </w:rPr>
          <w:t>Episod</w:t>
        </w:r>
        <w:r w:rsidR="00E116BC" w:rsidRPr="00E116BC">
          <w:rPr>
            <w:rStyle w:val="Hyperlink"/>
            <w:lang w:val="es-ES"/>
          </w:rPr>
          <w:t>io</w:t>
        </w:r>
        <w:r w:rsidR="0095563D" w:rsidRPr="00E116BC">
          <w:rPr>
            <w:rStyle w:val="Hyperlink"/>
            <w:lang w:val="es-ES"/>
          </w:rPr>
          <w:t xml:space="preserve"> #21</w:t>
        </w:r>
      </w:hyperlink>
      <w:r w:rsidR="0095563D" w:rsidRPr="00E116BC">
        <w:rPr>
          <w:lang w:val="es-ES"/>
        </w:rPr>
        <w:t>, Digital Agriculture: Driving Digital Transformation for Food Security (coorganiz</w:t>
      </w:r>
      <w:r w:rsidR="00E116BC" w:rsidRPr="00E116BC">
        <w:rPr>
          <w:lang w:val="es-ES"/>
        </w:rPr>
        <w:t xml:space="preserve">ado con la FAO y la ISO), y </w:t>
      </w:r>
      <w:r w:rsidR="00E116BC">
        <w:rPr>
          <w:lang w:val="es-ES"/>
        </w:rPr>
        <w:t>en marzo de 2023 se impartió el</w:t>
      </w:r>
      <w:r w:rsidR="0095563D" w:rsidRPr="00E116BC">
        <w:rPr>
          <w:lang w:val="es-ES"/>
        </w:rPr>
        <w:t> </w:t>
      </w:r>
      <w:hyperlink r:id="rId168" w:tgtFrame="_blank" w:history="1">
        <w:r w:rsidR="0095563D" w:rsidRPr="00E116BC">
          <w:rPr>
            <w:rStyle w:val="Hyperlink"/>
            <w:lang w:val="es-ES"/>
          </w:rPr>
          <w:t>Episod</w:t>
        </w:r>
        <w:r w:rsidR="00E116BC">
          <w:rPr>
            <w:rStyle w:val="Hyperlink"/>
            <w:lang w:val="es-ES"/>
          </w:rPr>
          <w:t>io</w:t>
        </w:r>
        <w:r w:rsidR="0095563D" w:rsidRPr="00E116BC">
          <w:rPr>
            <w:rStyle w:val="Hyperlink"/>
            <w:lang w:val="es-ES"/>
          </w:rPr>
          <w:t xml:space="preserve"> #22</w:t>
        </w:r>
      </w:hyperlink>
      <w:r w:rsidR="0095563D" w:rsidRPr="00E116BC">
        <w:rPr>
          <w:lang w:val="es-ES"/>
        </w:rPr>
        <w:t>, Digital water in smart sustainable cities (co</w:t>
      </w:r>
      <w:r w:rsidR="00E116BC">
        <w:rPr>
          <w:lang w:val="es-ES"/>
        </w:rPr>
        <w:t>organizado con</w:t>
      </w:r>
      <w:r w:rsidR="0095563D" w:rsidRPr="00E116BC">
        <w:rPr>
          <w:lang w:val="es-ES"/>
        </w:rPr>
        <w:t xml:space="preserve"> UN-Water </w:t>
      </w:r>
      <w:r w:rsidR="00E116BC">
        <w:rPr>
          <w:lang w:val="es-ES"/>
        </w:rPr>
        <w:t>y la OMM</w:t>
      </w:r>
      <w:r w:rsidR="0095563D" w:rsidRPr="00E116BC">
        <w:rPr>
          <w:lang w:val="es-ES"/>
        </w:rPr>
        <w:t>).</w:t>
      </w:r>
      <w:bookmarkEnd w:id="299"/>
    </w:p>
    <w:p w14:paraId="20E7D6F7" w14:textId="269F0E56" w:rsidR="00593702" w:rsidRPr="00E116BC" w:rsidRDefault="0028243D" w:rsidP="0028243D">
      <w:pPr>
        <w:pStyle w:val="Heading2"/>
        <w:rPr>
          <w:lang w:val="es-ES"/>
        </w:rPr>
      </w:pPr>
      <w:bookmarkStart w:id="300" w:name="_Toc138407952"/>
      <w:r w:rsidRPr="00E116BC">
        <w:rPr>
          <w:lang w:val="es-ES"/>
        </w:rPr>
        <w:lastRenderedPageBreak/>
        <w:t>4.8</w:t>
      </w:r>
      <w:r w:rsidRPr="00E116BC">
        <w:rPr>
          <w:lang w:val="es-ES"/>
        </w:rPr>
        <w:tab/>
        <w:t>Seminarios y talleres</w:t>
      </w:r>
      <w:bookmarkEnd w:id="300"/>
    </w:p>
    <w:p w14:paraId="61803E60" w14:textId="40D54A24" w:rsidR="0028243D" w:rsidRPr="00E116BC" w:rsidRDefault="0028243D" w:rsidP="0028243D">
      <w:pPr>
        <w:pStyle w:val="Headingb"/>
        <w:rPr>
          <w:lang w:val="es-ES"/>
        </w:rPr>
      </w:pPr>
      <w:bookmarkStart w:id="301" w:name="lt_pId586"/>
      <w:r w:rsidRPr="00E116BC">
        <w:rPr>
          <w:lang w:val="es-ES"/>
        </w:rPr>
        <w:t>UIT-R</w:t>
      </w:r>
      <w:bookmarkEnd w:id="301"/>
    </w:p>
    <w:p w14:paraId="0FE5CD82" w14:textId="60583BC3" w:rsidR="0028243D" w:rsidRPr="00E90366" w:rsidRDefault="00E116BC" w:rsidP="00D64FFD">
      <w:pPr>
        <w:keepNext/>
        <w:keepLines/>
        <w:rPr>
          <w:lang w:val="es-ES"/>
        </w:rPr>
      </w:pPr>
      <w:bookmarkStart w:id="302" w:name="lt_pId587"/>
      <w:r w:rsidRPr="00E90366">
        <w:rPr>
          <w:lang w:val="es-ES"/>
        </w:rPr>
        <w:t>SMR</w:t>
      </w:r>
      <w:r w:rsidR="0028243D" w:rsidRPr="00E90366">
        <w:rPr>
          <w:lang w:val="es-ES"/>
        </w:rPr>
        <w:t xml:space="preserve">-22 </w:t>
      </w:r>
      <w:r w:rsidRPr="00E90366">
        <w:rPr>
          <w:lang w:val="es-ES"/>
        </w:rPr>
        <w:t>y SRR</w:t>
      </w:r>
      <w:r w:rsidR="0028243D" w:rsidRPr="00E90366">
        <w:rPr>
          <w:lang w:val="es-ES"/>
        </w:rPr>
        <w:t>-22</w:t>
      </w:r>
      <w:bookmarkEnd w:id="302"/>
    </w:p>
    <w:p w14:paraId="7E09A587" w14:textId="02A8F079" w:rsidR="0028243D" w:rsidRPr="00E116BC" w:rsidRDefault="00E116BC" w:rsidP="00D64FFD">
      <w:pPr>
        <w:keepNext/>
        <w:keepLines/>
        <w:rPr>
          <w:lang w:val="es-ES"/>
        </w:rPr>
      </w:pPr>
      <w:bookmarkStart w:id="303" w:name="lt_pId588"/>
      <w:r w:rsidRPr="00E116BC">
        <w:rPr>
          <w:lang w:val="es-ES"/>
        </w:rPr>
        <w:t>E</w:t>
      </w:r>
      <w:r w:rsidR="0028243D" w:rsidRPr="00E116BC">
        <w:rPr>
          <w:lang w:val="es-ES"/>
        </w:rPr>
        <w:t>n 2022</w:t>
      </w:r>
      <w:r w:rsidRPr="00E116BC">
        <w:rPr>
          <w:lang w:val="es-ES"/>
        </w:rPr>
        <w:t xml:space="preserve"> la UIT celebró el</w:t>
      </w:r>
      <w:r w:rsidR="0028243D" w:rsidRPr="00E116BC">
        <w:rPr>
          <w:lang w:val="es-ES"/>
        </w:rPr>
        <w:t xml:space="preserve"> </w:t>
      </w:r>
      <w:hyperlink r:id="rId169" w:history="1">
        <w:r w:rsidRPr="00E116BC">
          <w:rPr>
            <w:rStyle w:val="Hyperlink"/>
            <w:lang w:val="es-ES"/>
          </w:rPr>
          <w:t>Seminario Mundial de Radiocomunicaciones de</w:t>
        </w:r>
        <w:r w:rsidR="0028243D" w:rsidRPr="00E116BC">
          <w:rPr>
            <w:rStyle w:val="Hyperlink"/>
            <w:lang w:val="es-ES"/>
          </w:rPr>
          <w:t xml:space="preserve"> 2022</w:t>
        </w:r>
      </w:hyperlink>
      <w:r w:rsidR="0028243D" w:rsidRPr="00E116BC">
        <w:rPr>
          <w:lang w:val="es-ES"/>
        </w:rPr>
        <w:t xml:space="preserve"> </w:t>
      </w:r>
      <w:r w:rsidRPr="00E116BC">
        <w:rPr>
          <w:lang w:val="es-ES"/>
        </w:rPr>
        <w:t>y tres Seminarios Regionales de Radiocomunicaciones en los</w:t>
      </w:r>
      <w:r w:rsidR="0028243D" w:rsidRPr="00E116BC">
        <w:rPr>
          <w:lang w:val="es-ES"/>
        </w:rPr>
        <w:t xml:space="preserve"> </w:t>
      </w:r>
      <w:hyperlink r:id="rId170" w:history="1">
        <w:r w:rsidRPr="00E116BC">
          <w:rPr>
            <w:rStyle w:val="Hyperlink"/>
            <w:lang w:val="es-ES"/>
          </w:rPr>
          <w:t>Estados Árabes</w:t>
        </w:r>
      </w:hyperlink>
      <w:r w:rsidR="0028243D" w:rsidRPr="00E116BC">
        <w:rPr>
          <w:lang w:val="es-ES"/>
        </w:rPr>
        <w:t xml:space="preserve">, </w:t>
      </w:r>
      <w:hyperlink r:id="rId171" w:history="1">
        <w:r w:rsidR="0028243D" w:rsidRPr="00E116BC">
          <w:rPr>
            <w:rStyle w:val="Hyperlink"/>
            <w:lang w:val="es-ES"/>
          </w:rPr>
          <w:t>Europ</w:t>
        </w:r>
        <w:r w:rsidRPr="00E116BC">
          <w:rPr>
            <w:rStyle w:val="Hyperlink"/>
            <w:lang w:val="es-ES"/>
          </w:rPr>
          <w:t>a</w:t>
        </w:r>
      </w:hyperlink>
      <w:r w:rsidR="0028243D" w:rsidRPr="00E116BC">
        <w:rPr>
          <w:lang w:val="es-ES"/>
        </w:rPr>
        <w:t xml:space="preserve"> </w:t>
      </w:r>
      <w:r w:rsidRPr="00E116BC">
        <w:rPr>
          <w:lang w:val="es-ES"/>
        </w:rPr>
        <w:t>y</w:t>
      </w:r>
      <w:r w:rsidR="0028243D" w:rsidRPr="00E116BC">
        <w:rPr>
          <w:lang w:val="es-ES"/>
        </w:rPr>
        <w:t xml:space="preserve"> </w:t>
      </w:r>
      <w:hyperlink r:id="rId172" w:history="1">
        <w:r w:rsidR="00D64FFD">
          <w:rPr>
            <w:rStyle w:val="Hyperlink"/>
            <w:lang w:val="es-ES"/>
          </w:rPr>
          <w:t>Asia</w:t>
        </w:r>
        <w:r w:rsidR="00D64FFD">
          <w:rPr>
            <w:rStyle w:val="Hyperlink"/>
            <w:lang w:val="es-ES"/>
          </w:rPr>
          <w:noBreakHyphen/>
          <w:t>Pacífico</w:t>
        </w:r>
      </w:hyperlink>
      <w:r w:rsidR="0028243D" w:rsidRPr="00E116BC">
        <w:rPr>
          <w:lang w:val="es-ES"/>
        </w:rPr>
        <w:t>.</w:t>
      </w:r>
      <w:bookmarkEnd w:id="303"/>
      <w:r w:rsidR="0028243D" w:rsidRPr="00E116BC">
        <w:rPr>
          <w:lang w:val="es-ES"/>
        </w:rPr>
        <w:t xml:space="preserve"> </w:t>
      </w:r>
      <w:bookmarkStart w:id="304" w:name="lt_pId589"/>
      <w:r w:rsidRPr="00E116BC">
        <w:rPr>
          <w:lang w:val="es-ES"/>
        </w:rPr>
        <w:t xml:space="preserve">En esos seminarios </w:t>
      </w:r>
      <w:r>
        <w:rPr>
          <w:lang w:val="es-ES"/>
        </w:rPr>
        <w:t>se aborda la utilización del espectro de radiofrecuencias y de</w:t>
      </w:r>
      <w:r w:rsidR="00654AB6">
        <w:rPr>
          <w:lang w:val="es-ES"/>
        </w:rPr>
        <w:t xml:space="preserve"> </w:t>
      </w:r>
      <w:r>
        <w:rPr>
          <w:lang w:val="es-ES"/>
        </w:rPr>
        <w:t xml:space="preserve">las órbitas de satélites, centrándose en la aplicación del Reglamento de Radiocomunicaciones de la UIT. </w:t>
      </w:r>
      <w:r w:rsidRPr="00E116BC">
        <w:rPr>
          <w:lang w:val="es-ES"/>
        </w:rPr>
        <w:t>Se tratan temas generales de radi</w:t>
      </w:r>
      <w:r>
        <w:rPr>
          <w:lang w:val="es-ES"/>
        </w:rPr>
        <w:t>o</w:t>
      </w:r>
      <w:r w:rsidRPr="00E116BC">
        <w:rPr>
          <w:lang w:val="es-ES"/>
        </w:rPr>
        <w:t xml:space="preserve">comunicaciones, las tendencias de los servicios de radiocomunicaciones, las </w:t>
      </w:r>
      <w:r>
        <w:rPr>
          <w:lang w:val="es-ES"/>
        </w:rPr>
        <w:t>actividades de las Comisiones de Estudio del UIT-R, de la Junta del Reglamento de Radiocomunicaciones, de la Asamblea de Radiocomunicaciones y de la Conferencia Mundial de Radiocomunicaciones (CMR</w:t>
      </w:r>
      <w:bookmarkStart w:id="305" w:name="lt_pId590"/>
      <w:bookmarkEnd w:id="304"/>
      <w:r w:rsidR="0028243D" w:rsidRPr="00E116BC">
        <w:rPr>
          <w:lang w:val="es-ES"/>
        </w:rPr>
        <w:t>).</w:t>
      </w:r>
      <w:bookmarkEnd w:id="305"/>
      <w:r w:rsidR="0028243D" w:rsidRPr="00E116BC">
        <w:rPr>
          <w:lang w:val="es-ES"/>
        </w:rPr>
        <w:t xml:space="preserve"> </w:t>
      </w:r>
      <w:bookmarkStart w:id="306" w:name="lt_pId591"/>
      <w:r w:rsidRPr="00E116BC">
        <w:rPr>
          <w:lang w:val="es-ES"/>
        </w:rPr>
        <w:t>Los Seminarios integran además Talleres Espaciales y Terrenales en los que los participantes experimentan a nivel</w:t>
      </w:r>
      <w:r>
        <w:rPr>
          <w:lang w:val="es-ES"/>
        </w:rPr>
        <w:t xml:space="preserve"> práctico con los procedimientos de notificación, el </w:t>
      </w:r>
      <w:r w:rsidRPr="00654AB6">
        <w:rPr>
          <w:i/>
          <w:iCs/>
          <w:lang w:val="es-ES"/>
        </w:rPr>
        <w:t>software</w:t>
      </w:r>
      <w:r>
        <w:rPr>
          <w:lang w:val="es-ES"/>
        </w:rPr>
        <w:t xml:space="preserve">, las bases de datos y las publicaciones electrónicas de la UIT. </w:t>
      </w:r>
      <w:r w:rsidRPr="00E116BC">
        <w:rPr>
          <w:lang w:val="es-ES"/>
        </w:rPr>
        <w:t xml:space="preserve">Cada Seminario concluye con un Foro sobre las tendencias de radiocomunicaciones de particular interés para </w:t>
      </w:r>
      <w:r>
        <w:rPr>
          <w:lang w:val="es-ES"/>
        </w:rPr>
        <w:t>cada región</w:t>
      </w:r>
      <w:bookmarkStart w:id="307" w:name="lt_pId592"/>
      <w:bookmarkEnd w:id="306"/>
      <w:r w:rsidR="0028243D" w:rsidRPr="00E116BC">
        <w:rPr>
          <w:lang w:val="es-ES"/>
        </w:rPr>
        <w:t>.</w:t>
      </w:r>
      <w:bookmarkEnd w:id="307"/>
    </w:p>
    <w:p w14:paraId="532019D0" w14:textId="6C426C9E" w:rsidR="0028243D" w:rsidRPr="00E90366" w:rsidRDefault="0028243D" w:rsidP="0028243D">
      <w:pPr>
        <w:pStyle w:val="Headingb"/>
        <w:rPr>
          <w:lang w:val="es-ES"/>
        </w:rPr>
      </w:pPr>
      <w:bookmarkStart w:id="308" w:name="lt_pId593"/>
      <w:r w:rsidRPr="00E90366">
        <w:rPr>
          <w:lang w:val="es-ES"/>
        </w:rPr>
        <w:t>UIT-T</w:t>
      </w:r>
      <w:bookmarkEnd w:id="308"/>
    </w:p>
    <w:p w14:paraId="118B1E73" w14:textId="53F16C1D" w:rsidR="0028243D" w:rsidRPr="00E116BC" w:rsidRDefault="00E116BC" w:rsidP="0028243D">
      <w:pPr>
        <w:rPr>
          <w:lang w:val="es-ES"/>
        </w:rPr>
      </w:pPr>
      <w:bookmarkStart w:id="309" w:name="lt_pId594"/>
      <w:r w:rsidRPr="00E116BC">
        <w:rPr>
          <w:lang w:val="es-ES"/>
        </w:rPr>
        <w:t>El UIT</w:t>
      </w:r>
      <w:r w:rsidR="0028243D" w:rsidRPr="00E116BC">
        <w:rPr>
          <w:lang w:val="es-ES"/>
        </w:rPr>
        <w:t xml:space="preserve">-T </w:t>
      </w:r>
      <w:r w:rsidRPr="00E116BC">
        <w:rPr>
          <w:lang w:val="es-ES"/>
        </w:rPr>
        <w:t>celebró</w:t>
      </w:r>
      <w:r w:rsidR="0028243D" w:rsidRPr="00E116BC">
        <w:rPr>
          <w:lang w:val="es-ES"/>
        </w:rPr>
        <w:t xml:space="preserve"> 43 </w:t>
      </w:r>
      <w:r w:rsidRPr="00E116BC">
        <w:rPr>
          <w:lang w:val="es-ES"/>
        </w:rPr>
        <w:t>eventos no estatutarios, entre los que se cuentan talleres, seminarios web, foros, seminarios y simposios, 23 de los cuales se organizaron con entidades externas</w:t>
      </w:r>
      <w:r w:rsidR="0028243D" w:rsidRPr="00E116BC">
        <w:rPr>
          <w:lang w:val="es-ES"/>
        </w:rPr>
        <w:t>.</w:t>
      </w:r>
      <w:bookmarkEnd w:id="309"/>
    </w:p>
    <w:p w14:paraId="211BEC1C" w14:textId="4B440294" w:rsidR="0028243D" w:rsidRPr="00E90366" w:rsidRDefault="00E116BC" w:rsidP="0028243D">
      <w:pPr>
        <w:rPr>
          <w:lang w:val="es-ES"/>
        </w:rPr>
      </w:pPr>
      <w:bookmarkStart w:id="310" w:name="lt_pId595"/>
      <w:r w:rsidRPr="00E90366">
        <w:rPr>
          <w:lang w:val="es-ES"/>
        </w:rPr>
        <w:t>De estos eventos</w:t>
      </w:r>
      <w:r w:rsidR="0028243D" w:rsidRPr="00E90366">
        <w:rPr>
          <w:lang w:val="es-ES"/>
        </w:rPr>
        <w:t>:</w:t>
      </w:r>
      <w:bookmarkEnd w:id="310"/>
    </w:p>
    <w:p w14:paraId="473DA8D7" w14:textId="5F4E9736" w:rsidR="0028243D" w:rsidRPr="00E116BC" w:rsidRDefault="0028243D" w:rsidP="0028243D">
      <w:pPr>
        <w:pStyle w:val="enumlev1"/>
        <w:rPr>
          <w:lang w:val="es-ES"/>
        </w:rPr>
      </w:pPr>
      <w:bookmarkStart w:id="311" w:name="lt_pId596"/>
      <w:r w:rsidRPr="00E116BC">
        <w:rPr>
          <w:lang w:val="es-ES"/>
        </w:rPr>
        <w:t>•</w:t>
      </w:r>
      <w:r w:rsidRPr="00E116BC">
        <w:rPr>
          <w:lang w:val="es-ES"/>
        </w:rPr>
        <w:tab/>
        <w:t xml:space="preserve">21 </w:t>
      </w:r>
      <w:r w:rsidR="00E116BC" w:rsidRPr="00E116BC">
        <w:rPr>
          <w:lang w:val="es-ES"/>
        </w:rPr>
        <w:t xml:space="preserve">fueron eventos totalmente virtuales que contaron con la </w:t>
      </w:r>
      <w:r w:rsidR="00E116BC">
        <w:rPr>
          <w:lang w:val="es-ES"/>
        </w:rPr>
        <w:t>participación de un total de</w:t>
      </w:r>
      <w:r w:rsidRPr="00E116BC">
        <w:rPr>
          <w:lang w:val="es-ES"/>
        </w:rPr>
        <w:t xml:space="preserve"> 2</w:t>
      </w:r>
      <w:r w:rsidR="00D64FFD">
        <w:rPr>
          <w:lang w:val="es-ES"/>
        </w:rPr>
        <w:t> </w:t>
      </w:r>
      <w:r w:rsidRPr="00E116BC">
        <w:rPr>
          <w:lang w:val="es-ES"/>
        </w:rPr>
        <w:t>794 a</w:t>
      </w:r>
      <w:r w:rsidR="00E116BC">
        <w:rPr>
          <w:lang w:val="es-ES"/>
        </w:rPr>
        <w:t>sistentes</w:t>
      </w:r>
      <w:bookmarkEnd w:id="311"/>
      <w:r w:rsidR="00D64FFD">
        <w:rPr>
          <w:lang w:val="es-ES"/>
        </w:rPr>
        <w:t>;</w:t>
      </w:r>
    </w:p>
    <w:p w14:paraId="23832290" w14:textId="11FCE72D" w:rsidR="0028243D" w:rsidRPr="00E116BC" w:rsidRDefault="0028243D" w:rsidP="0028243D">
      <w:pPr>
        <w:pStyle w:val="enumlev1"/>
        <w:rPr>
          <w:lang w:val="es-ES"/>
        </w:rPr>
      </w:pPr>
      <w:bookmarkStart w:id="312" w:name="lt_pId597"/>
      <w:r w:rsidRPr="00E116BC">
        <w:rPr>
          <w:lang w:val="es-ES"/>
        </w:rPr>
        <w:t>•</w:t>
      </w:r>
      <w:r w:rsidRPr="00E116BC">
        <w:rPr>
          <w:lang w:val="es-ES"/>
        </w:rPr>
        <w:tab/>
        <w:t xml:space="preserve">19 </w:t>
      </w:r>
      <w:r w:rsidR="00E116BC" w:rsidRPr="00E116BC">
        <w:rPr>
          <w:lang w:val="es-ES"/>
        </w:rPr>
        <w:t xml:space="preserve">fueron eventos presenciales con participación a distancia en los que </w:t>
      </w:r>
      <w:r w:rsidR="00E116BC">
        <w:rPr>
          <w:lang w:val="es-ES"/>
        </w:rPr>
        <w:t>participaron</w:t>
      </w:r>
      <w:r w:rsidRPr="00E116BC">
        <w:rPr>
          <w:lang w:val="es-ES"/>
        </w:rPr>
        <w:t xml:space="preserve"> 3</w:t>
      </w:r>
      <w:r w:rsidR="00D827FE">
        <w:rPr>
          <w:lang w:val="es-ES"/>
        </w:rPr>
        <w:t> </w:t>
      </w:r>
      <w:r w:rsidRPr="00E116BC">
        <w:rPr>
          <w:lang w:val="es-ES"/>
        </w:rPr>
        <w:t>051 a</w:t>
      </w:r>
      <w:r w:rsidR="00E116BC">
        <w:rPr>
          <w:lang w:val="es-ES"/>
        </w:rPr>
        <w:t>sistentes</w:t>
      </w:r>
      <w:bookmarkEnd w:id="312"/>
      <w:r w:rsidR="00D64FFD">
        <w:rPr>
          <w:lang w:val="es-ES"/>
        </w:rPr>
        <w:t>;</w:t>
      </w:r>
    </w:p>
    <w:p w14:paraId="78D1BBB6" w14:textId="5A492196" w:rsidR="0028243D" w:rsidRPr="00E116BC" w:rsidRDefault="0028243D" w:rsidP="0028243D">
      <w:pPr>
        <w:pStyle w:val="enumlev1"/>
        <w:rPr>
          <w:lang w:val="es-ES"/>
        </w:rPr>
      </w:pPr>
      <w:bookmarkStart w:id="313" w:name="lt_pId598"/>
      <w:r w:rsidRPr="00E116BC">
        <w:rPr>
          <w:lang w:val="es-ES"/>
        </w:rPr>
        <w:t>•</w:t>
      </w:r>
      <w:r w:rsidRPr="00E116BC">
        <w:rPr>
          <w:lang w:val="es-ES"/>
        </w:rPr>
        <w:tab/>
      </w:r>
      <w:r w:rsidR="00D64FFD">
        <w:rPr>
          <w:lang w:val="es-ES"/>
        </w:rPr>
        <w:t>tres</w:t>
      </w:r>
      <w:r w:rsidRPr="00E116BC">
        <w:rPr>
          <w:lang w:val="es-ES"/>
        </w:rPr>
        <w:t xml:space="preserve"> f</w:t>
      </w:r>
      <w:r w:rsidR="00E116BC" w:rsidRPr="00E116BC">
        <w:rPr>
          <w:lang w:val="es-ES"/>
        </w:rPr>
        <w:t>ueron eventos totalmente presenciales a los que asistieron 244 participantes</w:t>
      </w:r>
      <w:r w:rsidRPr="00E116BC">
        <w:rPr>
          <w:lang w:val="es-ES"/>
        </w:rPr>
        <w:t>.</w:t>
      </w:r>
      <w:bookmarkEnd w:id="313"/>
    </w:p>
    <w:p w14:paraId="79B46034" w14:textId="77777777" w:rsidR="00A54D48" w:rsidRDefault="00E116BC" w:rsidP="0028243D">
      <w:pPr>
        <w:rPr>
          <w:lang w:val="es-ES"/>
        </w:rPr>
      </w:pPr>
      <w:bookmarkStart w:id="314" w:name="lt_pId599"/>
      <w:r w:rsidRPr="00E116BC">
        <w:rPr>
          <w:lang w:val="es-ES"/>
        </w:rPr>
        <w:t>En términos de participación cabe destacar la</w:t>
      </w:r>
      <w:r w:rsidR="0028243D" w:rsidRPr="00E116BC">
        <w:rPr>
          <w:lang w:val="es-ES"/>
        </w:rPr>
        <w:t xml:space="preserve"> </w:t>
      </w:r>
      <w:hyperlink r:id="rId173" w:history="1">
        <w:r w:rsidR="0028243D" w:rsidRPr="00A54D48">
          <w:rPr>
            <w:rStyle w:val="Hyperlink"/>
            <w:lang w:val="es-ES"/>
          </w:rPr>
          <w:t>2</w:t>
        </w:r>
        <w:r w:rsidRPr="00A54D48">
          <w:rPr>
            <w:rStyle w:val="Hyperlink"/>
            <w:lang w:val="es-ES"/>
          </w:rPr>
          <w:t>ª edición de la Conferencia</w:t>
        </w:r>
        <w:r w:rsidR="0028243D" w:rsidRPr="00A54D48">
          <w:rPr>
            <w:rStyle w:val="Hyperlink"/>
            <w:lang w:val="es-ES"/>
          </w:rPr>
          <w:t xml:space="preserve"> DC</w:t>
        </w:r>
        <w:r w:rsidR="0028243D" w:rsidRPr="00A54D48">
          <w:rPr>
            <w:rStyle w:val="Hyperlink"/>
            <w:vertAlign w:val="superscript"/>
            <w:lang w:val="es-ES"/>
          </w:rPr>
          <w:t>3</w:t>
        </w:r>
        <w:r w:rsidR="00C53A9D" w:rsidRPr="00A54D48">
          <w:rPr>
            <w:rStyle w:val="Hyperlink"/>
          </w:rPr>
          <w:t xml:space="preserve"> (De las criptomonedas a las divisas digitales de bancos centrales)</w:t>
        </w:r>
      </w:hyperlink>
      <w:r w:rsidR="0028243D" w:rsidRPr="00E116BC">
        <w:rPr>
          <w:lang w:val="es-ES"/>
        </w:rPr>
        <w:t xml:space="preserve"> </w:t>
      </w:r>
      <w:r>
        <w:rPr>
          <w:lang w:val="es-ES"/>
        </w:rPr>
        <w:t xml:space="preserve">que tuvo lugar del 24 al 27 de enero de 2023. </w:t>
      </w:r>
      <w:r w:rsidRPr="00E90366">
        <w:rPr>
          <w:lang w:val="es-ES"/>
        </w:rPr>
        <w:t>A sus 11 sesiones asistieron 1 226 participantes a distancia</w:t>
      </w:r>
      <w:bookmarkStart w:id="315" w:name="lt_pId600"/>
      <w:bookmarkEnd w:id="314"/>
      <w:r w:rsidR="0028243D" w:rsidRPr="00E90366">
        <w:rPr>
          <w:lang w:val="es-ES"/>
        </w:rPr>
        <w:t>.</w:t>
      </w:r>
      <w:bookmarkStart w:id="316" w:name="lt_pId601"/>
      <w:bookmarkEnd w:id="315"/>
    </w:p>
    <w:p w14:paraId="211B274F" w14:textId="13C7F951" w:rsidR="0028243D" w:rsidRPr="00E116BC" w:rsidRDefault="00E116BC" w:rsidP="0028243D">
      <w:pPr>
        <w:rPr>
          <w:lang w:val="es-ES"/>
        </w:rPr>
      </w:pPr>
      <w:r w:rsidRPr="00E116BC">
        <w:rPr>
          <w:lang w:val="es-ES"/>
        </w:rPr>
        <w:t>Puede encontrarse más información sobre estos eventos en sus respectivas páginas web para</w:t>
      </w:r>
      <w:r w:rsidR="0028243D" w:rsidRPr="00E116BC">
        <w:rPr>
          <w:lang w:val="es-ES"/>
        </w:rPr>
        <w:t xml:space="preserve"> </w:t>
      </w:r>
      <w:hyperlink r:id="rId174" w:history="1">
        <w:r w:rsidR="0028243D" w:rsidRPr="00E116BC">
          <w:rPr>
            <w:rStyle w:val="Hyperlink"/>
            <w:lang w:val="es-ES"/>
          </w:rPr>
          <w:t>2023</w:t>
        </w:r>
      </w:hyperlink>
      <w:r w:rsidR="0028243D" w:rsidRPr="00E116BC">
        <w:rPr>
          <w:lang w:val="es-ES"/>
        </w:rPr>
        <w:t xml:space="preserve"> </w:t>
      </w:r>
      <w:r w:rsidRPr="00E116BC">
        <w:rPr>
          <w:lang w:val="es-ES"/>
        </w:rPr>
        <w:t>y</w:t>
      </w:r>
      <w:r w:rsidR="0028243D" w:rsidRPr="00E116BC">
        <w:rPr>
          <w:lang w:val="es-ES"/>
        </w:rPr>
        <w:t xml:space="preserve"> </w:t>
      </w:r>
      <w:hyperlink r:id="rId175" w:history="1">
        <w:r w:rsidR="0028243D" w:rsidRPr="00E116BC">
          <w:rPr>
            <w:rStyle w:val="Hyperlink"/>
            <w:lang w:val="es-ES"/>
          </w:rPr>
          <w:t>2022</w:t>
        </w:r>
      </w:hyperlink>
      <w:r w:rsidR="0028243D" w:rsidRPr="00E116BC">
        <w:rPr>
          <w:lang w:val="es-ES"/>
        </w:rPr>
        <w:t>.</w:t>
      </w:r>
      <w:bookmarkEnd w:id="316"/>
    </w:p>
    <w:p w14:paraId="29BFD4A6" w14:textId="1D37D51E" w:rsidR="0028243D" w:rsidRPr="00E90366" w:rsidRDefault="0028243D" w:rsidP="0028243D">
      <w:pPr>
        <w:pStyle w:val="Headingb"/>
        <w:rPr>
          <w:lang w:val="es-ES"/>
        </w:rPr>
      </w:pPr>
      <w:bookmarkStart w:id="317" w:name="lt_pId602"/>
      <w:bookmarkStart w:id="318" w:name="_Hlk72319163"/>
      <w:r w:rsidRPr="00E90366">
        <w:rPr>
          <w:lang w:val="es-ES"/>
        </w:rPr>
        <w:t>UIT-D</w:t>
      </w:r>
      <w:bookmarkEnd w:id="317"/>
    </w:p>
    <w:p w14:paraId="3F4D9AB4" w14:textId="3D80BC45" w:rsidR="0028243D" w:rsidRPr="00E116BC" w:rsidRDefault="00E116BC" w:rsidP="0028243D">
      <w:pPr>
        <w:rPr>
          <w:lang w:val="es-ES"/>
        </w:rPr>
      </w:pPr>
      <w:bookmarkStart w:id="319" w:name="lt_pId603"/>
      <w:bookmarkEnd w:id="318"/>
      <w:r w:rsidRPr="00E116BC">
        <w:rPr>
          <w:lang w:val="es-ES"/>
        </w:rPr>
        <w:t>El UIT</w:t>
      </w:r>
      <w:r w:rsidR="0028243D" w:rsidRPr="00E116BC">
        <w:rPr>
          <w:lang w:val="es-ES"/>
        </w:rPr>
        <w:t xml:space="preserve">-D </w:t>
      </w:r>
      <w:r w:rsidRPr="00E116BC">
        <w:rPr>
          <w:lang w:val="es-ES"/>
        </w:rPr>
        <w:t>celebró</w:t>
      </w:r>
      <w:r w:rsidR="0028243D" w:rsidRPr="00E116BC">
        <w:rPr>
          <w:lang w:val="es-ES"/>
        </w:rPr>
        <w:t xml:space="preserve"> 66 </w:t>
      </w:r>
      <w:r w:rsidR="00A54D48">
        <w:rPr>
          <w:lang w:val="es-ES"/>
        </w:rPr>
        <w:t xml:space="preserve">eventos </w:t>
      </w:r>
      <w:r w:rsidR="0028243D" w:rsidRPr="00E116BC">
        <w:rPr>
          <w:lang w:val="es-ES"/>
        </w:rPr>
        <w:t>no</w:t>
      </w:r>
      <w:r w:rsidRPr="00E116BC">
        <w:rPr>
          <w:lang w:val="es-ES"/>
        </w:rPr>
        <w:t xml:space="preserve"> estatutarios en 2022, entre los que se contaron talleres, sesiones de información, simposios, seminarios y foros, algunos de ellos de alcance mundial y otros </w:t>
      </w:r>
      <w:r>
        <w:rPr>
          <w:lang w:val="es-ES"/>
        </w:rPr>
        <w:t>de orden regional</w:t>
      </w:r>
      <w:r w:rsidR="0028243D" w:rsidRPr="00E116BC">
        <w:rPr>
          <w:lang w:val="es-ES"/>
        </w:rPr>
        <w:t>.</w:t>
      </w:r>
      <w:bookmarkEnd w:id="319"/>
    </w:p>
    <w:p w14:paraId="1F34C049" w14:textId="14629B24" w:rsidR="0028243D" w:rsidRPr="00F605FC" w:rsidRDefault="00E116BC" w:rsidP="0028243D">
      <w:pPr>
        <w:rPr>
          <w:lang w:val="es-ES"/>
        </w:rPr>
      </w:pPr>
      <w:bookmarkStart w:id="320" w:name="lt_pId604"/>
      <w:r w:rsidRPr="00E116BC">
        <w:rPr>
          <w:lang w:val="es-ES"/>
        </w:rPr>
        <w:t xml:space="preserve">Aunque 2022 fue testigo del retorno de los eventos presenciales, no todos ellos lo </w:t>
      </w:r>
      <w:r>
        <w:rPr>
          <w:lang w:val="es-ES"/>
        </w:rPr>
        <w:t xml:space="preserve">fueron, por lo menos no exclusivamente. </w:t>
      </w:r>
      <w:r w:rsidRPr="00F605FC">
        <w:rPr>
          <w:lang w:val="es-ES"/>
        </w:rPr>
        <w:t>El UIT-D celebró ocho eventos totalmente presenciales, 15</w:t>
      </w:r>
      <w:r w:rsidR="00604AAF">
        <w:rPr>
          <w:lang w:val="es-ES"/>
        </w:rPr>
        <w:t> </w:t>
      </w:r>
      <w:r w:rsidRPr="00F605FC">
        <w:rPr>
          <w:lang w:val="es-ES"/>
        </w:rPr>
        <w:t xml:space="preserve">presenciales con participación a distancia y </w:t>
      </w:r>
      <w:r w:rsidR="00F605FC" w:rsidRPr="00F605FC">
        <w:rPr>
          <w:lang w:val="es-ES"/>
        </w:rPr>
        <w:t>43 totalmente virtuales</w:t>
      </w:r>
      <w:bookmarkStart w:id="321" w:name="lt_pId605"/>
      <w:bookmarkEnd w:id="320"/>
      <w:r w:rsidR="0028243D" w:rsidRPr="00F605FC">
        <w:rPr>
          <w:lang w:val="es-ES"/>
        </w:rPr>
        <w:t>.</w:t>
      </w:r>
      <w:bookmarkEnd w:id="321"/>
    </w:p>
    <w:p w14:paraId="45C182A4" w14:textId="5F085AEF" w:rsidR="0028243D" w:rsidRPr="00F605FC" w:rsidRDefault="00F605FC" w:rsidP="0028243D">
      <w:pPr>
        <w:rPr>
          <w:lang w:val="es-ES"/>
        </w:rPr>
      </w:pPr>
      <w:bookmarkStart w:id="322" w:name="lt_pId606"/>
      <w:r w:rsidRPr="00F605FC">
        <w:rPr>
          <w:lang w:val="es-ES"/>
        </w:rPr>
        <w:t>En esos eventos se trataron todas las prioridades de</w:t>
      </w:r>
      <w:r>
        <w:rPr>
          <w:lang w:val="es-ES"/>
        </w:rPr>
        <w:t xml:space="preserve">l UIT-D. </w:t>
      </w:r>
      <w:r w:rsidRPr="00F605FC">
        <w:rPr>
          <w:lang w:val="es-ES"/>
        </w:rPr>
        <w:t>Durante la primera mitad del año 2022 se basaron e</w:t>
      </w:r>
      <w:r>
        <w:rPr>
          <w:lang w:val="es-ES"/>
        </w:rPr>
        <w:t>n el Plan de Acción de Buenos Aires, mientras que el Plan de Acción de Kigali sirvió de base para los trabajos posteriores a la CMDT</w:t>
      </w:r>
      <w:bookmarkStart w:id="323" w:name="lt_pId607"/>
      <w:bookmarkEnd w:id="322"/>
      <w:r w:rsidR="0028243D" w:rsidRPr="00F605FC">
        <w:rPr>
          <w:lang w:val="es-ES"/>
        </w:rPr>
        <w:t>-22.</w:t>
      </w:r>
      <w:bookmarkEnd w:id="323"/>
    </w:p>
    <w:p w14:paraId="03DA300B" w14:textId="2C041668" w:rsidR="00593702" w:rsidRPr="008B6F8E" w:rsidRDefault="0028243D" w:rsidP="0028243D">
      <w:pPr>
        <w:pStyle w:val="Heading2"/>
        <w:rPr>
          <w:lang w:val="es-ES"/>
        </w:rPr>
      </w:pPr>
      <w:bookmarkStart w:id="324" w:name="_Toc138407953"/>
      <w:r w:rsidRPr="008B6F8E">
        <w:rPr>
          <w:lang w:val="es-ES"/>
        </w:rPr>
        <w:lastRenderedPageBreak/>
        <w:t>4.9</w:t>
      </w:r>
      <w:r w:rsidRPr="008B6F8E">
        <w:rPr>
          <w:lang w:val="es-ES"/>
        </w:rPr>
        <w:tab/>
        <w:t>Principales eventos</w:t>
      </w:r>
      <w:bookmarkEnd w:id="324"/>
    </w:p>
    <w:p w14:paraId="33B4D14A" w14:textId="7DA61CE3" w:rsidR="0028243D" w:rsidRPr="008B6F8E" w:rsidRDefault="0028243D" w:rsidP="0028243D">
      <w:pPr>
        <w:pStyle w:val="Headingb"/>
        <w:rPr>
          <w:lang w:val="es-ES"/>
        </w:rPr>
      </w:pPr>
      <w:r w:rsidRPr="008B6F8E">
        <w:rPr>
          <w:lang w:val="es-ES"/>
        </w:rPr>
        <w:t>Foro de la CMSI</w:t>
      </w:r>
    </w:p>
    <w:p w14:paraId="3ACDC4D9" w14:textId="6AEB3225" w:rsidR="0028243D" w:rsidRPr="00F605FC" w:rsidRDefault="00F605FC" w:rsidP="0028243D">
      <w:pPr>
        <w:rPr>
          <w:lang w:val="es-ES"/>
        </w:rPr>
      </w:pPr>
      <w:bookmarkStart w:id="325" w:name="lt_pId611"/>
      <w:r w:rsidRPr="00F605FC">
        <w:rPr>
          <w:lang w:val="es-ES"/>
        </w:rPr>
        <w:t xml:space="preserve">El </w:t>
      </w:r>
      <w:hyperlink r:id="rId176" w:history="1">
        <w:r w:rsidR="0028243D" w:rsidRPr="00872B5F">
          <w:rPr>
            <w:rStyle w:val="Hyperlink"/>
            <w:lang w:val="es-ES"/>
          </w:rPr>
          <w:t>For</w:t>
        </w:r>
        <w:r w:rsidRPr="00872B5F">
          <w:rPr>
            <w:rStyle w:val="Hyperlink"/>
            <w:lang w:val="es-ES"/>
          </w:rPr>
          <w:t>o de la CMSI</w:t>
        </w:r>
        <w:r w:rsidR="0028243D" w:rsidRPr="00872B5F">
          <w:rPr>
            <w:rStyle w:val="Hyperlink"/>
            <w:lang w:val="es-ES"/>
          </w:rPr>
          <w:t xml:space="preserve"> 2023</w:t>
        </w:r>
      </w:hyperlink>
      <w:r w:rsidR="0028243D" w:rsidRPr="00F605FC">
        <w:rPr>
          <w:lang w:val="es-ES"/>
        </w:rPr>
        <w:t xml:space="preserve">, </w:t>
      </w:r>
      <w:r w:rsidRPr="00F605FC">
        <w:rPr>
          <w:lang w:val="es-ES"/>
        </w:rPr>
        <w:t>celebrado del 13 al 17 de marzo y dedicado al tema</w:t>
      </w:r>
      <w:r w:rsidR="0028243D" w:rsidRPr="00F605FC">
        <w:rPr>
          <w:lang w:val="es-ES"/>
        </w:rPr>
        <w:t xml:space="preserve"> </w:t>
      </w:r>
      <w:r w:rsidRPr="00F605FC">
        <w:rPr>
          <w:i/>
          <w:iCs/>
          <w:lang w:val="es-ES"/>
        </w:rPr>
        <w:t xml:space="preserve">Líneas de Acción de la CMSI para </w:t>
      </w:r>
      <w:r>
        <w:rPr>
          <w:i/>
          <w:iCs/>
          <w:lang w:val="es-ES"/>
        </w:rPr>
        <w:t>reconstruir mejor y acelerar el logro de los ODS</w:t>
      </w:r>
      <w:r w:rsidR="00872B5F">
        <w:rPr>
          <w:lang w:val="es-ES"/>
        </w:rPr>
        <w:t xml:space="preserve">, </w:t>
      </w:r>
      <w:r>
        <w:rPr>
          <w:lang w:val="es-ES"/>
        </w:rPr>
        <w:t>atrajo a más de</w:t>
      </w:r>
      <w:r w:rsidR="0028243D" w:rsidRPr="00F605FC">
        <w:rPr>
          <w:lang w:val="es-ES"/>
        </w:rPr>
        <w:t xml:space="preserve"> 2</w:t>
      </w:r>
      <w:r w:rsidR="00D827FE">
        <w:rPr>
          <w:lang w:val="es-ES"/>
        </w:rPr>
        <w:t> </w:t>
      </w:r>
      <w:r w:rsidR="0028243D" w:rsidRPr="00F605FC">
        <w:rPr>
          <w:lang w:val="es-ES"/>
        </w:rPr>
        <w:t>700</w:t>
      </w:r>
      <w:r w:rsidR="00D827FE">
        <w:rPr>
          <w:lang w:val="es-ES"/>
        </w:rPr>
        <w:t> </w:t>
      </w:r>
      <w:r w:rsidR="0028243D" w:rsidRPr="00F605FC">
        <w:rPr>
          <w:lang w:val="es-ES"/>
        </w:rPr>
        <w:t>participant</w:t>
      </w:r>
      <w:r>
        <w:rPr>
          <w:lang w:val="es-ES"/>
        </w:rPr>
        <w:t>e</w:t>
      </w:r>
      <w:r w:rsidR="00D827FE">
        <w:rPr>
          <w:lang w:val="es-ES"/>
        </w:rPr>
        <w:t>s</w:t>
      </w:r>
      <w:r>
        <w:rPr>
          <w:lang w:val="es-ES"/>
        </w:rPr>
        <w:t>, tanto presenciales como a distancia. Más de 600 participantes utilizaron la herramienta</w:t>
      </w:r>
      <w:bookmarkStart w:id="326" w:name="lt_pId612"/>
      <w:bookmarkEnd w:id="325"/>
      <w:r w:rsidR="0028243D" w:rsidRPr="00F605FC">
        <w:rPr>
          <w:lang w:val="es-ES"/>
        </w:rPr>
        <w:t xml:space="preserve"> imeetyou@wsis</w:t>
      </w:r>
      <w:r w:rsidR="00654AB6">
        <w:rPr>
          <w:lang w:val="es-ES"/>
        </w:rPr>
        <w:t xml:space="preserve"> </w:t>
      </w:r>
      <w:r w:rsidRPr="00F605FC">
        <w:rPr>
          <w:lang w:val="es-ES"/>
        </w:rPr>
        <w:t>p</w:t>
      </w:r>
      <w:r>
        <w:rPr>
          <w:lang w:val="es-ES"/>
        </w:rPr>
        <w:t>ara conectarse e interactuar con otros participantes</w:t>
      </w:r>
      <w:r w:rsidR="00C53A9D">
        <w:rPr>
          <w:lang w:val="es-ES"/>
        </w:rPr>
        <w:t xml:space="preserve"> (a través de la plataforma LinkedIn)</w:t>
      </w:r>
      <w:r>
        <w:rPr>
          <w:lang w:val="es-ES"/>
        </w:rPr>
        <w:t xml:space="preserve">. </w:t>
      </w:r>
      <w:r w:rsidRPr="00F605FC">
        <w:rPr>
          <w:lang w:val="es-ES"/>
        </w:rPr>
        <w:t>Durante la semana se celebraron más de</w:t>
      </w:r>
      <w:bookmarkStart w:id="327" w:name="lt_pId613"/>
      <w:bookmarkEnd w:id="326"/>
      <w:r w:rsidR="0028243D" w:rsidRPr="00F605FC">
        <w:rPr>
          <w:lang w:val="es-ES"/>
        </w:rPr>
        <w:t xml:space="preserve"> 250 ses</w:t>
      </w:r>
      <w:r w:rsidRPr="00F605FC">
        <w:rPr>
          <w:lang w:val="es-ES"/>
        </w:rPr>
        <w:t>iones con formatos innovadores, como conversaciones en espacios abiertos, cafés de conocimi</w:t>
      </w:r>
      <w:r>
        <w:rPr>
          <w:lang w:val="es-ES"/>
        </w:rPr>
        <w:t xml:space="preserve">ento y </w:t>
      </w:r>
      <w:r w:rsidR="00654AB6">
        <w:rPr>
          <w:lang w:val="es-ES"/>
        </w:rPr>
        <w:t>diálogos</w:t>
      </w:r>
      <w:r>
        <w:rPr>
          <w:lang w:val="es-ES"/>
        </w:rPr>
        <w:t xml:space="preserve"> en mesas redondas, que atrajeron a los participantes de las comunidades existentes y otras nuevas de más de 150 países de todo el mundo. </w:t>
      </w:r>
      <w:r w:rsidRPr="00F605FC">
        <w:rPr>
          <w:lang w:val="es-ES"/>
        </w:rPr>
        <w:t>La vía de alto nivel contó con la participación de</w:t>
      </w:r>
      <w:bookmarkStart w:id="328" w:name="lt_pId614"/>
      <w:bookmarkEnd w:id="327"/>
      <w:r w:rsidR="0028243D" w:rsidRPr="00F605FC">
        <w:rPr>
          <w:lang w:val="es-ES"/>
        </w:rPr>
        <w:t xml:space="preserve"> 46 minist</w:t>
      </w:r>
      <w:r w:rsidRPr="00F605FC">
        <w:rPr>
          <w:lang w:val="es-ES"/>
        </w:rPr>
        <w:t>ros</w:t>
      </w:r>
      <w:r w:rsidR="0028243D" w:rsidRPr="00F605FC">
        <w:rPr>
          <w:lang w:val="es-ES"/>
        </w:rPr>
        <w:t xml:space="preserve">, 50 </w:t>
      </w:r>
      <w:r w:rsidRPr="00F605FC">
        <w:rPr>
          <w:lang w:val="es-ES"/>
        </w:rPr>
        <w:t xml:space="preserve">embajadores y 15 alcaldes de países de todo el mundo, que </w:t>
      </w:r>
      <w:r>
        <w:rPr>
          <w:lang w:val="es-ES"/>
        </w:rPr>
        <w:t>abordaron la aplicación del proceso</w:t>
      </w:r>
      <w:r w:rsidR="00D802AD">
        <w:rPr>
          <w:lang w:val="es-ES"/>
        </w:rPr>
        <w:t xml:space="preserve"> </w:t>
      </w:r>
      <w:r>
        <w:rPr>
          <w:lang w:val="es-ES"/>
        </w:rPr>
        <w:t>de la CMSI y sus Líneas de Acción, el avance en la consecución de los ODS y las contribuciones a</w:t>
      </w:r>
      <w:r w:rsidR="0028243D" w:rsidRPr="00F605FC">
        <w:rPr>
          <w:lang w:val="es-ES"/>
        </w:rPr>
        <w:t xml:space="preserve"> </w:t>
      </w:r>
      <w:hyperlink r:id="rId177" w:history="1">
        <w:r w:rsidR="0028243D" w:rsidRPr="00F605FC">
          <w:rPr>
            <w:rStyle w:val="Hyperlink"/>
            <w:lang w:val="es-ES"/>
          </w:rPr>
          <w:t>Global Digital Compact</w:t>
        </w:r>
      </w:hyperlink>
      <w:r w:rsidR="0028243D" w:rsidRPr="00F605FC">
        <w:rPr>
          <w:lang w:val="es-ES"/>
        </w:rPr>
        <w:t xml:space="preserve"> </w:t>
      </w:r>
      <w:r>
        <w:rPr>
          <w:lang w:val="es-ES"/>
        </w:rPr>
        <w:t>y otros procesos globales. En el evento se dio reconocimiento a las contribuciones sobresalientes en el ámbito de las TIC premiando las contribuciones de diversos interesados en temas variados, como la innovación en el envejecimiento saludable, el diseño de servicios digitales</w:t>
      </w:r>
      <w:bookmarkStart w:id="329" w:name="lt_pId615"/>
      <w:bookmarkEnd w:id="328"/>
      <w:r w:rsidR="0028243D" w:rsidRPr="00F605FC">
        <w:rPr>
          <w:lang w:val="es-ES"/>
        </w:rPr>
        <w:t>, Generation Connect</w:t>
      </w:r>
      <w:r w:rsidRPr="00F605FC">
        <w:rPr>
          <w:lang w:val="es-ES"/>
        </w:rPr>
        <w:t xml:space="preserve"> </w:t>
      </w:r>
      <w:r>
        <w:rPr>
          <w:lang w:val="es-ES"/>
        </w:rPr>
        <w:t>y actividades de</w:t>
      </w:r>
      <w:r w:rsidR="0028243D" w:rsidRPr="00F605FC">
        <w:rPr>
          <w:lang w:val="es-ES"/>
        </w:rPr>
        <w:t xml:space="preserve"> </w:t>
      </w:r>
      <w:hyperlink r:id="rId178" w:history="1">
        <w:r w:rsidR="0028243D" w:rsidRPr="00F605FC">
          <w:rPr>
            <w:rStyle w:val="Hyperlink"/>
            <w:lang w:val="es-ES"/>
          </w:rPr>
          <w:t>go</w:t>
        </w:r>
        <w:r>
          <w:rPr>
            <w:rStyle w:val="Hyperlink"/>
            <w:lang w:val="es-ES"/>
          </w:rPr>
          <w:t>bierno electrónico</w:t>
        </w:r>
      </w:hyperlink>
      <w:r w:rsidR="0028243D" w:rsidRPr="00F605FC">
        <w:rPr>
          <w:lang w:val="es-ES"/>
        </w:rPr>
        <w:t>.</w:t>
      </w:r>
      <w:bookmarkEnd w:id="329"/>
      <w:r w:rsidR="0028243D" w:rsidRPr="00F605FC">
        <w:rPr>
          <w:lang w:val="es-ES"/>
        </w:rPr>
        <w:t xml:space="preserve"> </w:t>
      </w:r>
      <w:bookmarkStart w:id="330" w:name="lt_pId616"/>
      <w:r w:rsidRPr="00F605FC">
        <w:rPr>
          <w:lang w:val="es-ES"/>
        </w:rPr>
        <w:t>A lo largo de abril y mayo de</w:t>
      </w:r>
      <w:r w:rsidR="00346926">
        <w:rPr>
          <w:lang w:val="es-ES"/>
        </w:rPr>
        <w:t> </w:t>
      </w:r>
      <w:r w:rsidRPr="00F605FC">
        <w:rPr>
          <w:lang w:val="es-ES"/>
        </w:rPr>
        <w:t>2023 seguirán ce</w:t>
      </w:r>
      <w:r>
        <w:rPr>
          <w:lang w:val="es-ES"/>
        </w:rPr>
        <w:t>lebrándose talleres virtuales</w:t>
      </w:r>
      <w:r w:rsidR="0028243D" w:rsidRPr="00F605FC">
        <w:rPr>
          <w:lang w:val="es-ES"/>
        </w:rPr>
        <w:t>.</w:t>
      </w:r>
      <w:bookmarkEnd w:id="330"/>
    </w:p>
    <w:p w14:paraId="03057ED2" w14:textId="108FB34D" w:rsidR="0028243D" w:rsidRPr="00086DE3" w:rsidRDefault="00F605FC" w:rsidP="0028243D">
      <w:pPr>
        <w:rPr>
          <w:lang w:val="es-ES"/>
        </w:rPr>
      </w:pPr>
      <w:bookmarkStart w:id="331" w:name="lt_pId617"/>
      <w:r w:rsidRPr="00F605FC">
        <w:rPr>
          <w:lang w:val="es-ES"/>
        </w:rPr>
        <w:t>La UIT anunció los ganadores de los</w:t>
      </w:r>
      <w:r w:rsidR="0028243D" w:rsidRPr="00F605FC">
        <w:rPr>
          <w:lang w:val="es-ES"/>
        </w:rPr>
        <w:t xml:space="preserve"> </w:t>
      </w:r>
      <w:hyperlink r:id="rId179" w:history="1">
        <w:r w:rsidR="0028243D" w:rsidRPr="00F605FC">
          <w:rPr>
            <w:rStyle w:val="Hyperlink"/>
            <w:lang w:val="es-ES"/>
          </w:rPr>
          <w:t>Pr</w:t>
        </w:r>
        <w:r w:rsidRPr="00F605FC">
          <w:rPr>
            <w:rStyle w:val="Hyperlink"/>
            <w:lang w:val="es-ES"/>
          </w:rPr>
          <w:t>emios de la</w:t>
        </w:r>
        <w:r>
          <w:rPr>
            <w:rStyle w:val="Hyperlink"/>
            <w:lang w:val="es-ES"/>
          </w:rPr>
          <w:t xml:space="preserve"> CMSI</w:t>
        </w:r>
        <w:r w:rsidR="0028243D" w:rsidRPr="00F605FC">
          <w:rPr>
            <w:rStyle w:val="Hyperlink"/>
            <w:lang w:val="es-ES"/>
          </w:rPr>
          <w:t xml:space="preserve"> 2023</w:t>
        </w:r>
      </w:hyperlink>
      <w:r w:rsidR="0028243D" w:rsidRPr="00F605FC">
        <w:rPr>
          <w:lang w:val="es-ES"/>
        </w:rPr>
        <w:t xml:space="preserve"> </w:t>
      </w:r>
      <w:r>
        <w:rPr>
          <w:lang w:val="es-ES"/>
        </w:rPr>
        <w:t xml:space="preserve">a proyectos que vinculan la transformación digital al desarrollo sostenible en las 11 Líneas de Acción reconocidas internacionalmente. </w:t>
      </w:r>
      <w:r w:rsidRPr="00086DE3">
        <w:rPr>
          <w:lang w:val="es-ES"/>
        </w:rPr>
        <w:t xml:space="preserve">De los 900 proyectos presentados, </w:t>
      </w:r>
      <w:r w:rsidR="00086DE3" w:rsidRPr="00086DE3">
        <w:rPr>
          <w:lang w:val="es-ES"/>
        </w:rPr>
        <w:t>se sometieron</w:t>
      </w:r>
      <w:bookmarkStart w:id="332" w:name="lt_pId618"/>
      <w:bookmarkEnd w:id="331"/>
      <w:r w:rsidR="00086DE3" w:rsidRPr="00086DE3">
        <w:rPr>
          <w:lang w:val="es-ES"/>
        </w:rPr>
        <w:t xml:space="preserve"> </w:t>
      </w:r>
      <w:r w:rsidR="0028243D" w:rsidRPr="00086DE3">
        <w:rPr>
          <w:lang w:val="es-ES"/>
        </w:rPr>
        <w:t xml:space="preserve">360 </w:t>
      </w:r>
      <w:r w:rsidR="00086DE3" w:rsidRPr="00086DE3">
        <w:rPr>
          <w:lang w:val="es-ES"/>
        </w:rPr>
        <w:t xml:space="preserve">a votación en línea y, de los </w:t>
      </w:r>
      <w:r w:rsidR="00086DE3">
        <w:rPr>
          <w:lang w:val="es-ES"/>
        </w:rPr>
        <w:t xml:space="preserve">1 500 000 votos recibidos se seleccionaron los 18 Ganadores y 72 Campeones. </w:t>
      </w:r>
      <w:r w:rsidR="00086DE3" w:rsidRPr="00086DE3">
        <w:rPr>
          <w:lang w:val="es-ES"/>
        </w:rPr>
        <w:t xml:space="preserve">Los premios se concedieron el 14 de marzo de 2023 y puede consultarse la lista </w:t>
      </w:r>
      <w:r w:rsidR="00086DE3">
        <w:rPr>
          <w:lang w:val="es-ES"/>
        </w:rPr>
        <w:t>de ganadores en el sitio web</w:t>
      </w:r>
      <w:bookmarkStart w:id="333" w:name="lt_pId619"/>
      <w:bookmarkEnd w:id="332"/>
      <w:r w:rsidR="0028243D" w:rsidRPr="00086DE3">
        <w:rPr>
          <w:lang w:val="es-ES"/>
        </w:rPr>
        <w:t>.</w:t>
      </w:r>
      <w:bookmarkEnd w:id="333"/>
    </w:p>
    <w:p w14:paraId="04DEE46E" w14:textId="11074CBE" w:rsidR="0028243D" w:rsidRPr="00086DE3" w:rsidRDefault="00086DE3" w:rsidP="0028243D">
      <w:pPr>
        <w:rPr>
          <w:lang w:val="es-ES"/>
        </w:rPr>
      </w:pPr>
      <w:bookmarkStart w:id="334" w:name="lt_pId620"/>
      <w:r w:rsidRPr="00086DE3">
        <w:rPr>
          <w:lang w:val="es-ES"/>
        </w:rPr>
        <w:t xml:space="preserve">El </w:t>
      </w:r>
      <w:hyperlink r:id="rId180" w:history="1">
        <w:r w:rsidR="0028243D" w:rsidRPr="00086DE3">
          <w:rPr>
            <w:rStyle w:val="Hyperlink"/>
            <w:lang w:val="es-ES"/>
          </w:rPr>
          <w:t>I</w:t>
        </w:r>
        <w:r w:rsidRPr="00086DE3">
          <w:rPr>
            <w:rStyle w:val="Hyperlink"/>
            <w:lang w:val="es-ES"/>
          </w:rPr>
          <w:t>nventario de la CMSI</w:t>
        </w:r>
      </w:hyperlink>
      <w:r w:rsidR="0028243D" w:rsidRPr="00086DE3">
        <w:rPr>
          <w:lang w:val="es-ES"/>
        </w:rPr>
        <w:t xml:space="preserve"> </w:t>
      </w:r>
      <w:r w:rsidRPr="00086DE3">
        <w:rPr>
          <w:lang w:val="es-ES"/>
        </w:rPr>
        <w:t xml:space="preserve">sigue siendo el principal depósito de prácticas de TIC de gran </w:t>
      </w:r>
      <w:r w:rsidR="005E2E9B" w:rsidRPr="00086DE3">
        <w:rPr>
          <w:lang w:val="es-ES"/>
        </w:rPr>
        <w:t>re</w:t>
      </w:r>
      <w:r w:rsidR="005E2E9B">
        <w:rPr>
          <w:lang w:val="es-ES"/>
        </w:rPr>
        <w:t>percusión</w:t>
      </w:r>
      <w:r>
        <w:rPr>
          <w:lang w:val="es-ES"/>
        </w:rPr>
        <w:t xml:space="preserve"> que contribuyen al desarrollo y la consecución de los ODS. </w:t>
      </w:r>
      <w:r w:rsidRPr="00086DE3">
        <w:rPr>
          <w:lang w:val="es-ES"/>
        </w:rPr>
        <w:t>Hasta la fecha, y desde 2004, momento en que la UIT empezó a coordinar este seg</w:t>
      </w:r>
      <w:r>
        <w:rPr>
          <w:lang w:val="es-ES"/>
        </w:rPr>
        <w:t>mento del proceso de la</w:t>
      </w:r>
      <w:r w:rsidR="006255CD">
        <w:rPr>
          <w:lang w:val="es-ES"/>
        </w:rPr>
        <w:t> </w:t>
      </w:r>
      <w:r>
        <w:rPr>
          <w:lang w:val="es-ES"/>
        </w:rPr>
        <w:t xml:space="preserve">CMSI, </w:t>
      </w:r>
      <w:r w:rsidRPr="00086DE3">
        <w:rPr>
          <w:lang w:val="es-ES"/>
        </w:rPr>
        <w:t>se han creado más de 15 000 entradas</w:t>
      </w:r>
      <w:r>
        <w:rPr>
          <w:lang w:val="es-ES"/>
        </w:rPr>
        <w:t xml:space="preserve">, incluidas las 1 200 integradas este año. </w:t>
      </w:r>
      <w:r w:rsidRPr="00086DE3">
        <w:rPr>
          <w:lang w:val="es-ES"/>
        </w:rPr>
        <w:t>Se está preparando el informe mundial para 2023, que se publicará en mayo de este año tras</w:t>
      </w:r>
      <w:r>
        <w:rPr>
          <w:lang w:val="es-ES"/>
        </w:rPr>
        <w:t xml:space="preserve"> la conclusión del Foro de la CMSI de 2023</w:t>
      </w:r>
      <w:bookmarkStart w:id="335" w:name="lt_pId622"/>
      <w:bookmarkEnd w:id="334"/>
      <w:r w:rsidR="0028243D" w:rsidRPr="00086DE3">
        <w:rPr>
          <w:lang w:val="es-ES"/>
        </w:rPr>
        <w:t>.</w:t>
      </w:r>
      <w:bookmarkEnd w:id="335"/>
    </w:p>
    <w:p w14:paraId="75EE14E5" w14:textId="13449167" w:rsidR="0028243D" w:rsidRPr="00E90366" w:rsidRDefault="0028243D" w:rsidP="0028243D">
      <w:pPr>
        <w:pStyle w:val="Headingb"/>
        <w:rPr>
          <w:lang w:val="es-ES"/>
        </w:rPr>
      </w:pPr>
      <w:r w:rsidRPr="00E90366">
        <w:rPr>
          <w:lang w:val="es-ES"/>
        </w:rPr>
        <w:t>Caleidoscopio de la UIT</w:t>
      </w:r>
    </w:p>
    <w:p w14:paraId="49A48A38" w14:textId="6E639135" w:rsidR="0028243D" w:rsidRPr="00DD7A43" w:rsidRDefault="00DD7A43" w:rsidP="0028243D">
      <w:pPr>
        <w:rPr>
          <w:lang w:val="es-ES"/>
        </w:rPr>
      </w:pPr>
      <w:bookmarkStart w:id="336" w:name="lt_pId624"/>
      <w:r w:rsidRPr="00DD7A43">
        <w:rPr>
          <w:lang w:val="es-ES"/>
        </w:rPr>
        <w:t>La innovación para ajustarse a las ambiciones cada vez mayores con respecto al metaverso e nivel mundial fue el tema a que estuvo dedicado el Caleidoscopio</w:t>
      </w:r>
      <w:r w:rsidR="0028243D" w:rsidRPr="00DD7A43">
        <w:rPr>
          <w:lang w:val="es-ES"/>
        </w:rPr>
        <w:t xml:space="preserve"> 2022: </w:t>
      </w:r>
      <w:hyperlink r:id="rId181" w:history="1">
        <w:r w:rsidRPr="00DD7A43">
          <w:rPr>
            <w:rStyle w:val="Hyperlink"/>
            <w:lang w:val="es-ES"/>
          </w:rPr>
          <w:t xml:space="preserve">Realidad ampliada </w:t>
        </w:r>
        <w:r w:rsidR="00D827FE" w:rsidRPr="00D827FE">
          <w:rPr>
            <w:rStyle w:val="Hyperlink"/>
            <w:lang w:val="es-ES"/>
          </w:rPr>
          <w:t>–</w:t>
        </w:r>
        <w:r w:rsidRPr="00DD7A43">
          <w:rPr>
            <w:rStyle w:val="Hyperlink"/>
            <w:lang w:val="es-ES"/>
          </w:rPr>
          <w:t xml:space="preserve"> Cómo mejorar la calid</w:t>
        </w:r>
        <w:r>
          <w:rPr>
            <w:rStyle w:val="Hyperlink"/>
            <w:lang w:val="es-ES"/>
          </w:rPr>
          <w:t>a</w:t>
        </w:r>
        <w:r w:rsidRPr="00DD7A43">
          <w:rPr>
            <w:rStyle w:val="Hyperlink"/>
            <w:lang w:val="es-ES"/>
          </w:rPr>
          <w:t>d percibida y la interoperabilidad</w:t>
        </w:r>
      </w:hyperlink>
      <w:r w:rsidRPr="006255CD">
        <w:t>,</w:t>
      </w:r>
      <w:bookmarkEnd w:id="336"/>
      <w:r w:rsidR="0028243D" w:rsidRPr="00DD7A43">
        <w:rPr>
          <w:lang w:val="es-ES"/>
        </w:rPr>
        <w:t xml:space="preserve"> </w:t>
      </w:r>
      <w:bookmarkStart w:id="337" w:name="lt_pId625"/>
      <w:r w:rsidRPr="00DD7A43">
        <w:rPr>
          <w:lang w:val="es-ES"/>
        </w:rPr>
        <w:t>cuyo</w:t>
      </w:r>
      <w:r>
        <w:rPr>
          <w:lang w:val="es-ES"/>
        </w:rPr>
        <w:t xml:space="preserve"> anfitrión fue el Ministerio de Comunicaciones y Digitalización de</w:t>
      </w:r>
      <w:r w:rsidR="0028243D" w:rsidRPr="00DD7A43">
        <w:rPr>
          <w:lang w:val="es-ES"/>
        </w:rPr>
        <w:t xml:space="preserve"> Ghana</w:t>
      </w:r>
      <w:r>
        <w:rPr>
          <w:lang w:val="es-ES"/>
        </w:rPr>
        <w:t xml:space="preserve"> y que a nivel local coordinó el Centro de Excelencia en TIC Kofi Annan de</w:t>
      </w:r>
      <w:r w:rsidR="0028243D" w:rsidRPr="00DD7A43">
        <w:rPr>
          <w:lang w:val="es-ES"/>
        </w:rPr>
        <w:t xml:space="preserve"> Ghana-India</w:t>
      </w:r>
      <w:r>
        <w:rPr>
          <w:lang w:val="es-ES"/>
        </w:rPr>
        <w:t xml:space="preserve">. </w:t>
      </w:r>
      <w:r w:rsidRPr="00DD7A43">
        <w:rPr>
          <w:lang w:val="es-ES"/>
        </w:rPr>
        <w:t>La conferencia se celebró en la Autoridad Nacional de Comunicaciones de</w:t>
      </w:r>
      <w:r>
        <w:rPr>
          <w:lang w:val="es-ES"/>
        </w:rPr>
        <w:t xml:space="preserve"> Accra del 7 al 9 de diciembre. El</w:t>
      </w:r>
      <w:bookmarkStart w:id="338" w:name="lt_pId626"/>
      <w:bookmarkEnd w:id="337"/>
      <w:r w:rsidR="0028243D" w:rsidRPr="00DD7A43">
        <w:rPr>
          <w:lang w:val="es-ES"/>
        </w:rPr>
        <w:t xml:space="preserve"> </w:t>
      </w:r>
      <w:hyperlink r:id="rId182" w:tgtFrame="_blank" w:history="1">
        <w:r w:rsidR="0028243D" w:rsidRPr="00DD7A43">
          <w:rPr>
            <w:rStyle w:val="Hyperlink"/>
            <w:lang w:val="es-ES"/>
          </w:rPr>
          <w:t>program</w:t>
        </w:r>
        <w:r w:rsidRPr="00DD7A43">
          <w:rPr>
            <w:rStyle w:val="Hyperlink"/>
            <w:lang w:val="es-ES"/>
          </w:rPr>
          <w:t>a</w:t>
        </w:r>
      </w:hyperlink>
      <w:r w:rsidR="0028243D" w:rsidRPr="00DD7A43">
        <w:rPr>
          <w:lang w:val="es-ES"/>
        </w:rPr>
        <w:t xml:space="preserve"> </w:t>
      </w:r>
      <w:r>
        <w:rPr>
          <w:lang w:val="es-ES"/>
        </w:rPr>
        <w:t>contó con cuatro discursos principales, una ponencia invitada, una charla con invitados, tres sesiones documentales, una demostración en vídeo y una exposición de estudiantes</w:t>
      </w:r>
      <w:r w:rsidR="0028243D" w:rsidRPr="00DD7A43">
        <w:rPr>
          <w:lang w:val="es-ES"/>
        </w:rPr>
        <w:t>.</w:t>
      </w:r>
      <w:bookmarkEnd w:id="338"/>
    </w:p>
    <w:p w14:paraId="48576CC5" w14:textId="1840AC7A" w:rsidR="0028243D" w:rsidRPr="008B6F8E" w:rsidRDefault="0028243D" w:rsidP="0028243D">
      <w:pPr>
        <w:pStyle w:val="Headingb"/>
        <w:rPr>
          <w:lang w:val="es-ES"/>
        </w:rPr>
      </w:pPr>
      <w:bookmarkStart w:id="339" w:name="_AI_for_Good"/>
      <w:bookmarkStart w:id="340" w:name="lt_pId627"/>
      <w:bookmarkStart w:id="341" w:name="AI_for_good"/>
      <w:bookmarkEnd w:id="339"/>
      <w:r w:rsidRPr="008B6F8E">
        <w:rPr>
          <w:lang w:val="es-ES"/>
        </w:rPr>
        <w:lastRenderedPageBreak/>
        <w:t>AI for Good</w:t>
      </w:r>
      <w:bookmarkEnd w:id="340"/>
      <w:bookmarkEnd w:id="341"/>
    </w:p>
    <w:p w14:paraId="220DE121" w14:textId="0FB25D1A" w:rsidR="0028243D" w:rsidRPr="00DD7A43" w:rsidRDefault="0028243D" w:rsidP="00D64FFD">
      <w:pPr>
        <w:keepNext/>
        <w:keepLines/>
        <w:rPr>
          <w:lang w:val="es-ES"/>
        </w:rPr>
      </w:pPr>
      <w:r w:rsidRPr="0028243D">
        <w:rPr>
          <w:lang w:val="es-ES"/>
        </w:rPr>
        <w:t xml:space="preserve">Con una orientación práctica, mundial e inclusiva, la Cumbre Mundial </w:t>
      </w:r>
      <w:hyperlink r:id="rId183" w:history="1">
        <w:r w:rsidRPr="0028243D">
          <w:rPr>
            <w:rStyle w:val="Hyperlink"/>
            <w:lang w:val="es-ES"/>
          </w:rPr>
          <w:t>AI for Good</w:t>
        </w:r>
      </w:hyperlink>
      <w:r w:rsidRPr="0028243D">
        <w:rPr>
          <w:lang w:val="es-ES"/>
        </w:rPr>
        <w:t xml:space="preserve"> es la principal plataforma de las Naciones Unidas sobre la IA (</w:t>
      </w:r>
      <w:r w:rsidR="00CE2FE9" w:rsidRPr="0028243D">
        <w:rPr>
          <w:lang w:val="es-ES"/>
        </w:rPr>
        <w:t>i</w:t>
      </w:r>
      <w:r w:rsidRPr="0028243D">
        <w:rPr>
          <w:lang w:val="es-ES"/>
        </w:rPr>
        <w:t xml:space="preserve">nteligencia </w:t>
      </w:r>
      <w:r w:rsidR="00CE2FE9" w:rsidRPr="0028243D">
        <w:rPr>
          <w:lang w:val="es-ES"/>
        </w:rPr>
        <w:t>a</w:t>
      </w:r>
      <w:r w:rsidRPr="0028243D">
        <w:rPr>
          <w:lang w:val="es-ES"/>
        </w:rPr>
        <w:t xml:space="preserve">rtificial), y su finalidad es identificar aplicaciones prácticas de IA </w:t>
      </w:r>
      <w:r w:rsidR="00DD7A43">
        <w:rPr>
          <w:lang w:val="es-ES"/>
        </w:rPr>
        <w:t xml:space="preserve">para avanzar en la consecución de los ODS </w:t>
      </w:r>
      <w:r w:rsidRPr="0028243D">
        <w:rPr>
          <w:lang w:val="es-ES"/>
        </w:rPr>
        <w:t>y desarrollar esas soluciones para que tengan un alcance mundial.</w:t>
      </w:r>
      <w:r>
        <w:rPr>
          <w:lang w:val="es-ES"/>
        </w:rPr>
        <w:t xml:space="preserve"> </w:t>
      </w:r>
      <w:r w:rsidR="00DD7A43" w:rsidRPr="00DD7A43">
        <w:rPr>
          <w:lang w:val="es-ES"/>
        </w:rPr>
        <w:t>Su trabajo se lleva a cabo por tres vías (aprender, construir, conectar).</w:t>
      </w:r>
      <w:r w:rsidR="00DD7A43">
        <w:rPr>
          <w:lang w:val="es-ES"/>
        </w:rPr>
        <w:t xml:space="preserve"> </w:t>
      </w:r>
      <w:r w:rsidR="00DD7A43" w:rsidRPr="00DD7A43">
        <w:rPr>
          <w:lang w:val="es-ES"/>
        </w:rPr>
        <w:t xml:space="preserve">Puede consultarse la lista completa de ofertas de servicio en </w:t>
      </w:r>
      <w:bookmarkStart w:id="342" w:name="lt_pId631"/>
      <w:r w:rsidR="002F42B1">
        <w:fldChar w:fldCharType="begin"/>
      </w:r>
      <w:r w:rsidR="005E2E9B">
        <w:instrText>HYPERLINK "https://aiforgood.itu.int/"</w:instrText>
      </w:r>
      <w:r w:rsidR="002F42B1">
        <w:fldChar w:fldCharType="separate"/>
      </w:r>
      <w:r w:rsidR="00CE2FE9" w:rsidRPr="00DD7A43">
        <w:rPr>
          <w:rStyle w:val="Hyperlink"/>
          <w:lang w:val="es-ES"/>
        </w:rPr>
        <w:t>e</w:t>
      </w:r>
      <w:r w:rsidR="00CE2FE9">
        <w:rPr>
          <w:rStyle w:val="Hyperlink"/>
          <w:lang w:val="es-ES"/>
        </w:rPr>
        <w:t>sta</w:t>
      </w:r>
      <w:r w:rsidRPr="00DD7A43">
        <w:rPr>
          <w:rStyle w:val="Hyperlink"/>
          <w:lang w:val="es-ES"/>
        </w:rPr>
        <w:t xml:space="preserve"> p</w:t>
      </w:r>
      <w:r w:rsidR="00DD7A43">
        <w:rPr>
          <w:rStyle w:val="Hyperlink"/>
          <w:lang w:val="es-ES"/>
        </w:rPr>
        <w:t>á</w:t>
      </w:r>
      <w:r w:rsidRPr="00DD7A43">
        <w:rPr>
          <w:rStyle w:val="Hyperlink"/>
          <w:lang w:val="es-ES"/>
        </w:rPr>
        <w:t>g</w:t>
      </w:r>
      <w:r w:rsidR="00DD7A43">
        <w:rPr>
          <w:rStyle w:val="Hyperlink"/>
          <w:lang w:val="es-ES"/>
        </w:rPr>
        <w:t>ina</w:t>
      </w:r>
      <w:r w:rsidR="002F42B1">
        <w:rPr>
          <w:rStyle w:val="Hyperlink"/>
          <w:lang w:val="en-GB"/>
        </w:rPr>
        <w:fldChar w:fldCharType="end"/>
      </w:r>
      <w:r w:rsidRPr="00DD7A43">
        <w:rPr>
          <w:lang w:val="es-ES"/>
        </w:rPr>
        <w:t>.</w:t>
      </w:r>
      <w:bookmarkEnd w:id="342"/>
      <w:r w:rsidRPr="00DD7A43">
        <w:rPr>
          <w:lang w:val="es-ES"/>
        </w:rPr>
        <w:t xml:space="preserve"> </w:t>
      </w:r>
      <w:bookmarkStart w:id="343" w:name="lt_pId632"/>
      <w:r w:rsidR="00DD7A43" w:rsidRPr="00DD7A43">
        <w:rPr>
          <w:lang w:val="es-ES"/>
        </w:rPr>
        <w:t>Dichas ofertas están disponibles para todos los socios de las Naciones Unidas con el ob</w:t>
      </w:r>
      <w:r w:rsidR="00DD7A43">
        <w:rPr>
          <w:lang w:val="es-ES"/>
        </w:rPr>
        <w:t>jetivo de que participen activamente en la consecución de los</w:t>
      </w:r>
      <w:r w:rsidR="00D827FE">
        <w:rPr>
          <w:lang w:val="es-ES"/>
        </w:rPr>
        <w:t> </w:t>
      </w:r>
      <w:r w:rsidR="00DD7A43">
        <w:rPr>
          <w:lang w:val="es-ES"/>
        </w:rPr>
        <w:t>ODS</w:t>
      </w:r>
      <w:r w:rsidRPr="00DD7A43">
        <w:rPr>
          <w:lang w:val="es-ES"/>
        </w:rPr>
        <w:t>.</w:t>
      </w:r>
      <w:bookmarkEnd w:id="343"/>
    </w:p>
    <w:p w14:paraId="3BE43020" w14:textId="7A09C90A" w:rsidR="0028243D" w:rsidRPr="0028243D" w:rsidRDefault="0028243D" w:rsidP="0028243D">
      <w:pPr>
        <w:rPr>
          <w:lang w:val="es-ES"/>
        </w:rPr>
      </w:pPr>
      <w:bookmarkStart w:id="344" w:name="lt_pId633"/>
      <w:r w:rsidRPr="00B65469">
        <w:rPr>
          <w:lang w:val="es-ES"/>
        </w:rPr>
        <w:t xml:space="preserve">AI for Good </w:t>
      </w:r>
      <w:r w:rsidR="00B65469" w:rsidRPr="00B65469">
        <w:rPr>
          <w:lang w:val="es-ES"/>
        </w:rPr>
        <w:t>es un programa en línea que dura todo el año y que en 2022 impartió más de 160</w:t>
      </w:r>
      <w:r w:rsidR="00124F9A">
        <w:rPr>
          <w:lang w:val="es-ES"/>
        </w:rPr>
        <w:t> </w:t>
      </w:r>
      <w:r w:rsidR="00B65469" w:rsidRPr="00B65469">
        <w:rPr>
          <w:lang w:val="es-ES"/>
        </w:rPr>
        <w:t>semi</w:t>
      </w:r>
      <w:r w:rsidR="00B65469">
        <w:rPr>
          <w:lang w:val="es-ES"/>
        </w:rPr>
        <w:t>narios web, además de la Cumbre Mundial</w:t>
      </w:r>
      <w:r w:rsidRPr="00B65469">
        <w:rPr>
          <w:lang w:val="es-ES"/>
        </w:rPr>
        <w:t xml:space="preserve"> AI for Good </w:t>
      </w:r>
      <w:r w:rsidR="00B65469">
        <w:rPr>
          <w:lang w:val="es-ES"/>
        </w:rPr>
        <w:t>presencial que se celebra cada año</w:t>
      </w:r>
      <w:r w:rsidRPr="00B65469">
        <w:rPr>
          <w:lang w:val="es-ES"/>
        </w:rPr>
        <w:t>.</w:t>
      </w:r>
      <w:bookmarkEnd w:id="344"/>
      <w:r w:rsidRPr="00B65469">
        <w:rPr>
          <w:lang w:val="es-ES"/>
        </w:rPr>
        <w:t> </w:t>
      </w:r>
      <w:bookmarkStart w:id="345" w:name="lt_pId634"/>
      <w:r w:rsidR="00B65469" w:rsidRPr="00B65469">
        <w:rPr>
          <w:lang w:val="es-ES"/>
        </w:rPr>
        <w:t xml:space="preserve">La </w:t>
      </w:r>
      <w:hyperlink r:id="rId184" w:history="1">
        <w:r w:rsidR="00B65469" w:rsidRPr="00B65469">
          <w:rPr>
            <w:rStyle w:val="Hyperlink"/>
            <w:lang w:val="es-ES"/>
          </w:rPr>
          <w:t>Cumbre mundial A</w:t>
        </w:r>
        <w:r w:rsidRPr="00B65469">
          <w:rPr>
            <w:rStyle w:val="Hyperlink"/>
            <w:lang w:val="es-ES"/>
          </w:rPr>
          <w:t>I for Good</w:t>
        </w:r>
      </w:hyperlink>
      <w:r w:rsidRPr="00B65469">
        <w:rPr>
          <w:lang w:val="es-ES"/>
        </w:rPr>
        <w:t xml:space="preserve"> </w:t>
      </w:r>
      <w:r w:rsidR="00B65469" w:rsidRPr="00B65469">
        <w:rPr>
          <w:lang w:val="es-ES"/>
        </w:rPr>
        <w:t>está organizada por la UIT y 40 organismos de las Naciones Unidas socios</w:t>
      </w:r>
      <w:r w:rsidR="00B65469">
        <w:rPr>
          <w:lang w:val="es-ES"/>
        </w:rPr>
        <w:t>, además del coconvocador, el Gobierno de Suiza.</w:t>
      </w:r>
      <w:bookmarkEnd w:id="345"/>
      <w:r w:rsidRPr="00B65469">
        <w:rPr>
          <w:lang w:val="es-ES"/>
        </w:rPr>
        <w:t xml:space="preserve"> </w:t>
      </w:r>
      <w:r w:rsidRPr="0028243D">
        <w:t xml:space="preserve">La próxima </w:t>
      </w:r>
      <w:hyperlink r:id="rId185" w:history="1">
        <w:r w:rsidRPr="0028243D">
          <w:rPr>
            <w:rStyle w:val="Hyperlink"/>
          </w:rPr>
          <w:t>Cumbre Mundial AI for Good de 2023</w:t>
        </w:r>
      </w:hyperlink>
      <w:r w:rsidRPr="0028243D">
        <w:t xml:space="preserve"> (que tendrá lugar del 6 al 7 de julio en Ginebra) reunirá a más de </w:t>
      </w:r>
      <w:r>
        <w:t>3</w:t>
      </w:r>
      <w:r w:rsidR="00654AB6">
        <w:t> </w:t>
      </w:r>
      <w:r>
        <w:t>0</w:t>
      </w:r>
      <w:r w:rsidRPr="0028243D">
        <w:t>00</w:t>
      </w:r>
      <w:r w:rsidR="00654AB6">
        <w:t> </w:t>
      </w:r>
      <w:r w:rsidRPr="0028243D">
        <w:t>personas que asistirán de forma presencial a la misma, y a más de 15</w:t>
      </w:r>
      <w:r w:rsidR="00654AB6">
        <w:t> </w:t>
      </w:r>
      <w:r w:rsidRPr="0028243D">
        <w:t>000</w:t>
      </w:r>
      <w:r w:rsidR="00654AB6">
        <w:t> </w:t>
      </w:r>
      <w:r w:rsidRPr="0028243D">
        <w:t xml:space="preserve">participantes en línea miembros de la </w:t>
      </w:r>
      <w:hyperlink r:id="rId186" w:history="1">
        <w:r w:rsidRPr="0028243D">
          <w:rPr>
            <w:rStyle w:val="Hyperlink"/>
          </w:rPr>
          <w:t>Red Neural AI for Good</w:t>
        </w:r>
      </w:hyperlink>
      <w:r w:rsidRPr="0028243D">
        <w:t xml:space="preserve">, </w:t>
      </w:r>
      <w:r w:rsidR="00B65469">
        <w:t>que la convertirá en el evento</w:t>
      </w:r>
      <w:r w:rsidRPr="0028243D">
        <w:t xml:space="preserve"> más inclusivo de búsqueda de soluciones y establecimiento </w:t>
      </w:r>
      <w:r w:rsidR="00CE2FE9">
        <w:t xml:space="preserve">de </w:t>
      </w:r>
      <w:r w:rsidRPr="0028243D">
        <w:t>contactos sobre IA a escala mundial</w:t>
      </w:r>
    </w:p>
    <w:p w14:paraId="567744BC" w14:textId="199DE936" w:rsidR="00B1644C" w:rsidRPr="008B6F8E" w:rsidRDefault="00B65469" w:rsidP="00B1644C">
      <w:pPr>
        <w:rPr>
          <w:lang w:val="es-ES"/>
        </w:rPr>
      </w:pPr>
      <w:bookmarkStart w:id="346" w:name="lt_pId636"/>
      <w:r w:rsidRPr="00B65469">
        <w:rPr>
          <w:lang w:val="es-ES"/>
        </w:rPr>
        <w:t>La Red Neural</w:t>
      </w:r>
      <w:r w:rsidR="0028243D" w:rsidRPr="00B65469">
        <w:rPr>
          <w:lang w:val="es-ES"/>
        </w:rPr>
        <w:t xml:space="preserve"> AI for Good</w:t>
      </w:r>
      <w:r w:rsidRPr="00B65469">
        <w:rPr>
          <w:lang w:val="es-ES"/>
        </w:rPr>
        <w:t>, plataforma comunitaria de establecimiento de contactos inteligente por IA que amplía el programa de</w:t>
      </w:r>
      <w:r w:rsidR="0028243D" w:rsidRPr="00B65469">
        <w:rPr>
          <w:lang w:val="es-ES"/>
        </w:rPr>
        <w:t xml:space="preserve"> AI for Good</w:t>
      </w:r>
      <w:r w:rsidRPr="00B65469">
        <w:rPr>
          <w:lang w:val="es-ES"/>
        </w:rPr>
        <w:t>,</w:t>
      </w:r>
      <w:r>
        <w:rPr>
          <w:lang w:val="es-ES"/>
        </w:rPr>
        <w:t xml:space="preserve"> ofrece contenidos y oportunidades de colaboración en el marco de los 17</w:t>
      </w:r>
      <w:r w:rsidR="00654AB6">
        <w:rPr>
          <w:lang w:val="es-ES"/>
        </w:rPr>
        <w:t> </w:t>
      </w:r>
      <w:r>
        <w:rPr>
          <w:lang w:val="es-ES"/>
        </w:rPr>
        <w:t>ODS</w:t>
      </w:r>
      <w:r w:rsidR="0028243D" w:rsidRPr="00B65469">
        <w:rPr>
          <w:lang w:val="es-ES"/>
        </w:rPr>
        <w:t>.</w:t>
      </w:r>
      <w:bookmarkEnd w:id="346"/>
      <w:r w:rsidR="00B1644C" w:rsidRPr="00B65469">
        <w:rPr>
          <w:lang w:val="es-ES"/>
        </w:rPr>
        <w:t xml:space="preserve"> </w:t>
      </w:r>
      <w:r w:rsidR="00B1644C" w:rsidRPr="00B1644C">
        <w:t xml:space="preserve">El mecanismo de emparejamiento inteligente </w:t>
      </w:r>
      <w:r w:rsidR="00346926" w:rsidRPr="0085140C">
        <w:rPr>
          <w:lang w:val="es-ES"/>
        </w:rPr>
        <w:t>−</w:t>
      </w:r>
      <w:r w:rsidR="00B1644C" w:rsidRPr="00B1644C">
        <w:t xml:space="preserve">diseñado de acuerdo con los principios de la </w:t>
      </w:r>
      <w:hyperlink r:id="rId187" w:history="1">
        <w:r w:rsidR="00B1644C" w:rsidRPr="00B1644C">
          <w:rPr>
            <w:rStyle w:val="Hyperlink"/>
          </w:rPr>
          <w:t>Global Initiative in AI and Data Commons</w:t>
        </w:r>
      </w:hyperlink>
      <w:r w:rsidR="00346926" w:rsidRPr="0085140C">
        <w:rPr>
          <w:lang w:val="es-ES"/>
        </w:rPr>
        <w:t>−</w:t>
      </w:r>
      <w:r w:rsidR="00B1644C" w:rsidRPr="00B1644C">
        <w:t xml:space="preserve"> conecta a los </w:t>
      </w:r>
      <w:r w:rsidR="00B1644C" w:rsidRPr="00B1644C">
        <w:rPr>
          <w:bCs/>
        </w:rPr>
        <w:t>innovadores</w:t>
      </w:r>
      <w:r w:rsidR="00B1644C" w:rsidRPr="00B1644C">
        <w:t xml:space="preserve"> de la IA con cualquier persona que tenga un problema relacionado con la IA, como paso previo a las soluciones de IA a escala mundial.</w:t>
      </w:r>
      <w:r w:rsidR="00B1644C">
        <w:t xml:space="preserve"> </w:t>
      </w:r>
      <w:r w:rsidR="00B1644C" w:rsidRPr="00B1644C">
        <w:t xml:space="preserve">La solución está destinada a estimular una cooperación sin precedentes a través de fronteras y límites, a fomentar </w:t>
      </w:r>
      <w:r w:rsidR="00B1644C" w:rsidRPr="00B1644C">
        <w:rPr>
          <w:bCs/>
        </w:rPr>
        <w:t>asociaciones</w:t>
      </w:r>
      <w:r w:rsidR="00B1644C" w:rsidRPr="00B1644C">
        <w:t xml:space="preserve"> centradas en los ODS en el ámbito de la IA, y a servir directamente al Objetivo</w:t>
      </w:r>
      <w:r w:rsidR="00124F9A">
        <w:t> </w:t>
      </w:r>
      <w:r w:rsidR="00B1644C" w:rsidRPr="00B1644C">
        <w:t>17: Revitalizar la asociación mundial para el desarrollo sostenible.</w:t>
      </w:r>
    </w:p>
    <w:p w14:paraId="2B04A676" w14:textId="42BA4E43" w:rsidR="00E2372C" w:rsidRPr="00B65469" w:rsidRDefault="00E2372C" w:rsidP="00E2372C">
      <w:pPr>
        <w:pStyle w:val="Heading1"/>
        <w:rPr>
          <w:lang w:val="es-ES"/>
        </w:rPr>
      </w:pPr>
      <w:bookmarkStart w:id="347" w:name="_Toc133303272"/>
      <w:bookmarkStart w:id="348" w:name="_Toc138407954"/>
      <w:r w:rsidRPr="00B65469">
        <w:rPr>
          <w:lang w:val="es-ES"/>
        </w:rPr>
        <w:t>5</w:t>
      </w:r>
      <w:r w:rsidRPr="00B65469">
        <w:rPr>
          <w:lang w:val="es-ES"/>
        </w:rPr>
        <w:tab/>
      </w:r>
      <w:bookmarkStart w:id="349" w:name="lt_pId640"/>
      <w:r w:rsidR="00B65469" w:rsidRPr="00B65469">
        <w:rPr>
          <w:lang w:val="es-ES"/>
        </w:rPr>
        <w:t>Informe sobre la aplicación de las Resolucion</w:t>
      </w:r>
      <w:r w:rsidR="00B65469">
        <w:rPr>
          <w:lang w:val="es-ES"/>
        </w:rPr>
        <w:t>es de la PP</w:t>
      </w:r>
      <w:bookmarkEnd w:id="347"/>
      <w:bookmarkEnd w:id="349"/>
      <w:bookmarkEnd w:id="348"/>
    </w:p>
    <w:p w14:paraId="6C72CBD7" w14:textId="1C9FF0F6" w:rsidR="00E2372C" w:rsidRPr="00B65469" w:rsidRDefault="00B65469" w:rsidP="00E2372C">
      <w:pPr>
        <w:rPr>
          <w:lang w:val="es-ES"/>
        </w:rPr>
      </w:pPr>
      <w:bookmarkStart w:id="350" w:name="lt_pId641"/>
      <w:r w:rsidRPr="00B65469">
        <w:rPr>
          <w:lang w:val="es-ES"/>
        </w:rPr>
        <w:t xml:space="preserve">Se ha creado una plataforma web en la que se presenta la aplicación </w:t>
      </w:r>
      <w:r>
        <w:rPr>
          <w:lang w:val="es-ES"/>
        </w:rPr>
        <w:t xml:space="preserve">de las Resoluciones de la PP que exigen la presentación periódica de informes al Consejo (véase </w:t>
      </w:r>
      <w:hyperlink r:id="rId188" w:history="1">
        <w:r w:rsidRPr="00066A8F">
          <w:rPr>
            <w:rStyle w:val="Hyperlink"/>
            <w:lang w:val="es-ES"/>
          </w:rPr>
          <w:t>aquí</w:t>
        </w:r>
      </w:hyperlink>
      <w:r w:rsidR="00E2372C" w:rsidRPr="00B65469">
        <w:rPr>
          <w:lang w:val="es-ES"/>
        </w:rPr>
        <w:t>).</w:t>
      </w:r>
      <w:bookmarkEnd w:id="350"/>
    </w:p>
    <w:p w14:paraId="4A57A362" w14:textId="77777777" w:rsidR="00E2372C" w:rsidRPr="00B65469" w:rsidRDefault="00E2372C" w:rsidP="00411C49">
      <w:pPr>
        <w:pStyle w:val="Reasons"/>
        <w:rPr>
          <w:lang w:val="es-ES"/>
        </w:rPr>
      </w:pPr>
    </w:p>
    <w:p w14:paraId="1F23D13A" w14:textId="77777777" w:rsidR="00E2372C" w:rsidRDefault="00E2372C">
      <w:pPr>
        <w:jc w:val="center"/>
      </w:pPr>
      <w:r>
        <w:t>______________</w:t>
      </w:r>
    </w:p>
    <w:sectPr w:rsidR="00E2372C" w:rsidSect="000B1FD6">
      <w:headerReference w:type="default" r:id="rId189"/>
      <w:footerReference w:type="default" r:id="rId190"/>
      <w:headerReference w:type="first" r:id="rId191"/>
      <w:footerReference w:type="first" r:id="rId19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FD07" w14:textId="77777777" w:rsidR="007733D7" w:rsidRDefault="007733D7">
      <w:r>
        <w:separator/>
      </w:r>
    </w:p>
  </w:endnote>
  <w:endnote w:type="continuationSeparator" w:id="0">
    <w:p w14:paraId="63FCF056" w14:textId="77777777" w:rsidR="007733D7" w:rsidRDefault="0077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4767D4F" w14:textId="77777777" w:rsidTr="00E31DCE">
      <w:trPr>
        <w:jc w:val="center"/>
      </w:trPr>
      <w:tc>
        <w:tcPr>
          <w:tcW w:w="1803" w:type="dxa"/>
          <w:vAlign w:val="center"/>
        </w:tcPr>
        <w:p w14:paraId="15F7E7FB" w14:textId="27F03846" w:rsidR="003273A4" w:rsidRDefault="003273A4" w:rsidP="003273A4">
          <w:pPr>
            <w:pStyle w:val="Header"/>
            <w:jc w:val="left"/>
            <w:rPr>
              <w:noProof/>
            </w:rPr>
          </w:pPr>
          <w:r>
            <w:rPr>
              <w:noProof/>
            </w:rPr>
            <w:t xml:space="preserve">DPS </w:t>
          </w:r>
          <w:r w:rsidR="00A96FC5">
            <w:rPr>
              <w:noProof/>
            </w:rPr>
            <w:t>521069</w:t>
          </w:r>
        </w:p>
      </w:tc>
      <w:tc>
        <w:tcPr>
          <w:tcW w:w="8261" w:type="dxa"/>
        </w:tcPr>
        <w:p w14:paraId="628B48D8" w14:textId="3C927BAF"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A96FC5">
            <w:rPr>
              <w:bCs/>
            </w:rPr>
            <w:t>35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0B1F653" w14:textId="41909D24" w:rsidR="00760F1C" w:rsidRPr="00BE2E58" w:rsidRDefault="00A96FC5" w:rsidP="00A96FC5">
    <w:pPr>
      <w:pStyle w:val="Footer"/>
      <w:spacing w:before="120"/>
      <w:rPr>
        <w:lang w:val="fr-FR"/>
      </w:rPr>
    </w:pPr>
    <w:r w:rsidRPr="006C4940">
      <w:rPr>
        <w:color w:val="F2F2F2" w:themeColor="background1" w:themeShade="F2"/>
      </w:rPr>
      <w:fldChar w:fldCharType="begin"/>
    </w:r>
    <w:r w:rsidRPr="006C4940">
      <w:rPr>
        <w:color w:val="F2F2F2" w:themeColor="background1" w:themeShade="F2"/>
        <w:lang w:val="fr-FR"/>
      </w:rPr>
      <w:instrText xml:space="preserve"> FILENAME \p  \* MERGEFORMAT </w:instrText>
    </w:r>
    <w:r w:rsidRPr="006C4940">
      <w:rPr>
        <w:color w:val="F2F2F2" w:themeColor="background1" w:themeShade="F2"/>
      </w:rPr>
      <w:fldChar w:fldCharType="separate"/>
    </w:r>
    <w:r w:rsidR="0055573E" w:rsidRPr="006C4940">
      <w:rPr>
        <w:color w:val="F2F2F2" w:themeColor="background1" w:themeShade="F2"/>
        <w:lang w:val="fr-FR"/>
      </w:rPr>
      <w:t>P:\ESP\SG\CONSEIL\C23\000\035V2S.docx</w:t>
    </w:r>
    <w:r w:rsidRPr="006C4940">
      <w:rPr>
        <w:color w:val="F2F2F2" w:themeColor="background1" w:themeShade="F2"/>
      </w:rPr>
      <w:fldChar w:fldCharType="end"/>
    </w:r>
    <w:r w:rsidRPr="006C4940">
      <w:rPr>
        <w:color w:val="F2F2F2" w:themeColor="background1" w:themeShade="F2"/>
        <w:lang w:val="fr-FR"/>
      </w:rPr>
      <w:t xml:space="preserve"> (521069)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EB0572F" w14:textId="77777777" w:rsidTr="00E31DCE">
      <w:trPr>
        <w:jc w:val="center"/>
      </w:trPr>
      <w:tc>
        <w:tcPr>
          <w:tcW w:w="1803" w:type="dxa"/>
          <w:vAlign w:val="center"/>
        </w:tcPr>
        <w:p w14:paraId="0923559F" w14:textId="77777777" w:rsidR="00F24B71" w:rsidRDefault="003F23FB" w:rsidP="00F24B71">
          <w:pPr>
            <w:pStyle w:val="Header"/>
            <w:jc w:val="left"/>
            <w:rPr>
              <w:noProof/>
            </w:rPr>
          </w:pPr>
          <w:hyperlink r:id="rId1" w:history="1">
            <w:r w:rsidR="00F24B71" w:rsidRPr="00A514A4">
              <w:rPr>
                <w:rStyle w:val="Hyperlink"/>
                <w:szCs w:val="14"/>
              </w:rPr>
              <w:t>www.itu.int/council</w:t>
            </w:r>
          </w:hyperlink>
        </w:p>
      </w:tc>
      <w:tc>
        <w:tcPr>
          <w:tcW w:w="8261" w:type="dxa"/>
        </w:tcPr>
        <w:p w14:paraId="2B98598E" w14:textId="07EF9739"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A96FC5">
            <w:rPr>
              <w:bCs/>
            </w:rPr>
            <w:t>35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E0D5B33" w14:textId="26DB3233" w:rsidR="00760F1C" w:rsidRPr="00BE2E58" w:rsidRDefault="00A96FC5" w:rsidP="00A96FC5">
    <w:pPr>
      <w:pStyle w:val="Footer"/>
      <w:spacing w:before="120"/>
      <w:rPr>
        <w:lang w:val="fr-FR"/>
      </w:rPr>
    </w:pPr>
    <w:r w:rsidRPr="006C4940">
      <w:rPr>
        <w:color w:val="F2F2F2" w:themeColor="background1" w:themeShade="F2"/>
      </w:rPr>
      <w:fldChar w:fldCharType="begin"/>
    </w:r>
    <w:r w:rsidRPr="006C4940">
      <w:rPr>
        <w:color w:val="F2F2F2" w:themeColor="background1" w:themeShade="F2"/>
        <w:lang w:val="fr-FR"/>
      </w:rPr>
      <w:instrText xml:space="preserve"> FILENAME \p  \* MERGEFORMAT </w:instrText>
    </w:r>
    <w:r w:rsidRPr="006C4940">
      <w:rPr>
        <w:color w:val="F2F2F2" w:themeColor="background1" w:themeShade="F2"/>
      </w:rPr>
      <w:fldChar w:fldCharType="separate"/>
    </w:r>
    <w:r w:rsidR="0055573E" w:rsidRPr="006C4940">
      <w:rPr>
        <w:color w:val="F2F2F2" w:themeColor="background1" w:themeShade="F2"/>
        <w:lang w:val="fr-FR"/>
      </w:rPr>
      <w:t>P:\ESP\SG\CONSEIL\C23\000\035V2S.docx</w:t>
    </w:r>
    <w:r w:rsidRPr="006C4940">
      <w:rPr>
        <w:color w:val="F2F2F2" w:themeColor="background1" w:themeShade="F2"/>
      </w:rPr>
      <w:fldChar w:fldCharType="end"/>
    </w:r>
    <w:r w:rsidRPr="006C4940">
      <w:rPr>
        <w:color w:val="F2F2F2" w:themeColor="background1" w:themeShade="F2"/>
        <w:lang w:val="fr-FR"/>
      </w:rPr>
      <w:t xml:space="preserve"> (521069)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A05FA" w:rsidRPr="00784011" w14:paraId="49B9BD48" w14:textId="77777777" w:rsidTr="00E31DCE">
      <w:trPr>
        <w:jc w:val="center"/>
      </w:trPr>
      <w:tc>
        <w:tcPr>
          <w:tcW w:w="1803" w:type="dxa"/>
          <w:vAlign w:val="center"/>
        </w:tcPr>
        <w:p w14:paraId="233C1687" w14:textId="77777777" w:rsidR="005A05FA" w:rsidRDefault="005A05FA" w:rsidP="003273A4">
          <w:pPr>
            <w:pStyle w:val="Header"/>
            <w:jc w:val="left"/>
            <w:rPr>
              <w:noProof/>
            </w:rPr>
          </w:pPr>
          <w:r>
            <w:rPr>
              <w:noProof/>
            </w:rPr>
            <w:t>DPS 521069</w:t>
          </w:r>
        </w:p>
      </w:tc>
      <w:tc>
        <w:tcPr>
          <w:tcW w:w="8261" w:type="dxa"/>
        </w:tcPr>
        <w:p w14:paraId="5338EBC5" w14:textId="77777777" w:rsidR="005A05FA" w:rsidRPr="00E06FD5" w:rsidRDefault="005A05FA"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Pr>
              <w:bCs/>
            </w:rPr>
            <w:t>35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59F4F64" w14:textId="2F837D45" w:rsidR="005A05FA" w:rsidRPr="00BE2E58" w:rsidRDefault="005A05FA" w:rsidP="00A96FC5">
    <w:pPr>
      <w:pStyle w:val="Footer"/>
      <w:spacing w:before="120"/>
      <w:rPr>
        <w:lang w:val="fr-FR"/>
      </w:rPr>
    </w:pPr>
    <w:r w:rsidRPr="006C4940">
      <w:rPr>
        <w:color w:val="F2F2F2" w:themeColor="background1" w:themeShade="F2"/>
      </w:rPr>
      <w:fldChar w:fldCharType="begin"/>
    </w:r>
    <w:r w:rsidRPr="006C4940">
      <w:rPr>
        <w:color w:val="F2F2F2" w:themeColor="background1" w:themeShade="F2"/>
        <w:lang w:val="fr-FR"/>
      </w:rPr>
      <w:instrText xml:space="preserve"> FILENAME \p  \* MERGEFORMAT </w:instrText>
    </w:r>
    <w:r w:rsidRPr="006C4940">
      <w:rPr>
        <w:color w:val="F2F2F2" w:themeColor="background1" w:themeShade="F2"/>
      </w:rPr>
      <w:fldChar w:fldCharType="separate"/>
    </w:r>
    <w:r w:rsidR="0055573E" w:rsidRPr="006C4940">
      <w:rPr>
        <w:color w:val="F2F2F2" w:themeColor="background1" w:themeShade="F2"/>
        <w:lang w:val="fr-FR"/>
      </w:rPr>
      <w:t>P:\ESP\SG\CONSEIL\C23\000\035V2S.docx</w:t>
    </w:r>
    <w:r w:rsidRPr="006C4940">
      <w:rPr>
        <w:color w:val="F2F2F2" w:themeColor="background1" w:themeShade="F2"/>
      </w:rPr>
      <w:fldChar w:fldCharType="end"/>
    </w:r>
    <w:r w:rsidRPr="006C4940">
      <w:rPr>
        <w:color w:val="F2F2F2" w:themeColor="background1" w:themeShade="F2"/>
        <w:lang w:val="fr-FR"/>
      </w:rPr>
      <w:t xml:space="preserve"> (521069)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96FC5" w:rsidRPr="00784011" w14:paraId="1FE1E3D6" w14:textId="77777777" w:rsidTr="00846875">
      <w:trPr>
        <w:jc w:val="center"/>
      </w:trPr>
      <w:tc>
        <w:tcPr>
          <w:tcW w:w="1803" w:type="dxa"/>
          <w:vAlign w:val="center"/>
        </w:tcPr>
        <w:p w14:paraId="65BCB5F6" w14:textId="77777777" w:rsidR="00A96FC5" w:rsidRDefault="00A96FC5" w:rsidP="00A96FC5">
          <w:pPr>
            <w:pStyle w:val="Header"/>
            <w:jc w:val="left"/>
            <w:rPr>
              <w:noProof/>
            </w:rPr>
          </w:pPr>
          <w:r>
            <w:rPr>
              <w:noProof/>
            </w:rPr>
            <w:t>DPS 521069</w:t>
          </w:r>
        </w:p>
      </w:tc>
      <w:tc>
        <w:tcPr>
          <w:tcW w:w="8261" w:type="dxa"/>
        </w:tcPr>
        <w:p w14:paraId="139D9821" w14:textId="77777777" w:rsidR="00A96FC5" w:rsidRPr="00E06FD5" w:rsidRDefault="00A96FC5" w:rsidP="00A96FC5">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Pr>
              <w:bCs/>
            </w:rPr>
            <w:t>35</w:t>
          </w:r>
          <w:r w:rsidRPr="00623AE3">
            <w:rPr>
              <w:bCs/>
            </w:rPr>
            <w:t>-</w:t>
          </w:r>
          <w:r>
            <w:rPr>
              <w:bCs/>
            </w:rPr>
            <w:t>S</w:t>
          </w:r>
          <w:r>
            <w:rPr>
              <w:bCs/>
            </w:rPr>
            <w:tab/>
          </w:r>
          <w:r>
            <w:fldChar w:fldCharType="begin"/>
          </w:r>
          <w:r>
            <w:instrText>PAGE</w:instrText>
          </w:r>
          <w:r>
            <w:fldChar w:fldCharType="separate"/>
          </w:r>
          <w:r>
            <w:t>2</w:t>
          </w:r>
          <w:r>
            <w:rPr>
              <w:noProof/>
            </w:rPr>
            <w:fldChar w:fldCharType="end"/>
          </w:r>
        </w:p>
      </w:tc>
    </w:tr>
  </w:tbl>
  <w:p w14:paraId="1289654E" w14:textId="486E5E77" w:rsidR="00A96FC5" w:rsidRPr="0088090D" w:rsidRDefault="00A96FC5" w:rsidP="00A96FC5">
    <w:pPr>
      <w:pStyle w:val="Footer"/>
      <w:spacing w:before="120"/>
      <w:rPr>
        <w:lang w:val="fr-FR"/>
      </w:rPr>
    </w:pPr>
    <w:r w:rsidRPr="006C4940">
      <w:rPr>
        <w:color w:val="F2F2F2" w:themeColor="background1" w:themeShade="F2"/>
      </w:rPr>
      <w:fldChar w:fldCharType="begin"/>
    </w:r>
    <w:r w:rsidRPr="006C4940">
      <w:rPr>
        <w:color w:val="F2F2F2" w:themeColor="background1" w:themeShade="F2"/>
        <w:lang w:val="fr-FR"/>
      </w:rPr>
      <w:instrText xml:space="preserve"> FILENAME \p  \* MERGEFORMAT </w:instrText>
    </w:r>
    <w:r w:rsidRPr="006C4940">
      <w:rPr>
        <w:color w:val="F2F2F2" w:themeColor="background1" w:themeShade="F2"/>
      </w:rPr>
      <w:fldChar w:fldCharType="separate"/>
    </w:r>
    <w:r w:rsidR="0055573E" w:rsidRPr="006C4940">
      <w:rPr>
        <w:color w:val="F2F2F2" w:themeColor="background1" w:themeShade="F2"/>
        <w:lang w:val="fr-FR"/>
      </w:rPr>
      <w:t>P:\ESP\SG\CONSEIL\C23\000\035V2S.docx</w:t>
    </w:r>
    <w:r w:rsidRPr="006C4940">
      <w:rPr>
        <w:color w:val="F2F2F2" w:themeColor="background1" w:themeShade="F2"/>
      </w:rPr>
      <w:fldChar w:fldCharType="end"/>
    </w:r>
    <w:r w:rsidRPr="006C4940">
      <w:rPr>
        <w:color w:val="F2F2F2" w:themeColor="background1" w:themeShade="F2"/>
        <w:lang w:val="fr-FR"/>
      </w:rPr>
      <w:t xml:space="preserve"> (521069)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0EA8" w14:textId="77777777" w:rsidR="007733D7" w:rsidRDefault="007733D7">
      <w:r>
        <w:t>____________________</w:t>
      </w:r>
    </w:p>
  </w:footnote>
  <w:footnote w:type="continuationSeparator" w:id="0">
    <w:p w14:paraId="74D5C2DC" w14:textId="77777777" w:rsidR="007733D7" w:rsidRDefault="007733D7">
      <w:r>
        <w:continuationSeparator/>
      </w:r>
    </w:p>
  </w:footnote>
  <w:footnote w:id="1">
    <w:p w14:paraId="7A29DEA2" w14:textId="5B82983D" w:rsidR="00AE6CF5" w:rsidRPr="00AE6CF5" w:rsidRDefault="00AE6CF5">
      <w:pPr>
        <w:pStyle w:val="FootnoteText"/>
        <w:rPr>
          <w:lang w:val="es-ES"/>
        </w:rPr>
      </w:pPr>
      <w:r>
        <w:rPr>
          <w:rStyle w:val="FootnoteReference"/>
        </w:rPr>
        <w:footnoteRef/>
      </w:r>
      <w:r w:rsidR="00B55272">
        <w:tab/>
      </w:r>
      <w:r>
        <w:rPr>
          <w:lang w:val="es-ES"/>
        </w:rPr>
        <w:t>La UIT, en colaboración con la Unión Africana de Telecomunicaciones (UAT), lanzó un proceso de optimización del Plan GE84 para los países africanos a fin de lograr la utilización eficiente de la banda 87,5-108</w:t>
      </w:r>
      <w:r w:rsidR="00F170C7">
        <w:rPr>
          <w:lang w:val="es-ES"/>
        </w:rPr>
        <w:t> </w:t>
      </w:r>
      <w:r>
        <w:rPr>
          <w:lang w:val="es-ES"/>
        </w:rPr>
        <w:t>MHz (MF) para la radiodifusión sonora analógica y la atribución de nuevas frecuencias a la radiodifusión en MF para responder a la creciente necesidad de frecuencias adicionales.</w:t>
      </w:r>
    </w:p>
  </w:footnote>
  <w:footnote w:id="2">
    <w:p w14:paraId="5CDB0CA1" w14:textId="6DFB0FF1" w:rsidR="00ED05E9" w:rsidRPr="00ED05E9" w:rsidRDefault="00ED05E9">
      <w:pPr>
        <w:pStyle w:val="FootnoteText"/>
        <w:rPr>
          <w:lang w:val="es-ES"/>
        </w:rPr>
      </w:pPr>
      <w:r>
        <w:rPr>
          <w:rStyle w:val="FootnoteReference"/>
        </w:rPr>
        <w:footnoteRef/>
      </w:r>
      <w:r w:rsidR="00D827FE">
        <w:tab/>
      </w:r>
      <w:r>
        <w:rPr>
          <w:lang w:val="es-ES"/>
        </w:rPr>
        <w:t>El Marco Integrado Mejorado (MIM) es una asociación de 51 países, 24 donantes y ocho organismos asociados que colabora estrechamente con los gobiernos, las organizaciones de desarrollo y la sociedad civil para ayudar a los países menos adelantados (PMA) a utilizar el comercio como motor para el desarrollo y la reducción de la pobreza.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FF79" w14:textId="7B7BBE47" w:rsidR="00A9484E" w:rsidRPr="00604AAF" w:rsidRDefault="00A9484E" w:rsidP="00A9484E">
    <w:pPr>
      <w:pStyle w:val="Header"/>
      <w:rPr>
        <w:color w:val="0F5288"/>
      </w:rPr>
    </w:pPr>
    <w:r w:rsidRPr="00604AAF">
      <w:rPr>
        <w:color w:val="0F5288"/>
      </w:rPr>
      <w:t>Informe sobre la aplicación del Plan Estratégico y las actividades de la Unión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5690DE20" w14:textId="77777777" w:rsidTr="00E31DCE">
      <w:trPr>
        <w:trHeight w:val="1104"/>
        <w:jc w:val="center"/>
      </w:trPr>
      <w:tc>
        <w:tcPr>
          <w:tcW w:w="4390" w:type="dxa"/>
          <w:vAlign w:val="center"/>
        </w:tcPr>
        <w:p w14:paraId="4935139D" w14:textId="77777777" w:rsidR="001559F5" w:rsidRPr="009621F8" w:rsidRDefault="001559F5" w:rsidP="001559F5">
          <w:pPr>
            <w:pStyle w:val="Header"/>
            <w:jc w:val="left"/>
            <w:rPr>
              <w:rFonts w:ascii="Arial" w:hAnsi="Arial" w:cs="Arial"/>
              <w:b/>
              <w:bCs/>
              <w:color w:val="009CD6"/>
              <w:sz w:val="36"/>
              <w:szCs w:val="36"/>
            </w:rPr>
          </w:pPr>
          <w:bookmarkStart w:id="6" w:name="_Hlk133422111"/>
          <w:r>
            <w:rPr>
              <w:noProof/>
            </w:rPr>
            <w:drawing>
              <wp:inline distT="0" distB="0" distL="0" distR="0" wp14:anchorId="0E2C07D2" wp14:editId="4A34B365">
                <wp:extent cx="1887322" cy="53036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136" cy="548581"/>
                        </a:xfrm>
                        <a:prstGeom prst="rect">
                          <a:avLst/>
                        </a:prstGeom>
                        <a:noFill/>
                        <a:ln>
                          <a:noFill/>
                        </a:ln>
                      </pic:spPr>
                    </pic:pic>
                  </a:graphicData>
                </a:graphic>
              </wp:inline>
            </w:drawing>
          </w:r>
        </w:p>
      </w:tc>
      <w:tc>
        <w:tcPr>
          <w:tcW w:w="5630" w:type="dxa"/>
        </w:tcPr>
        <w:p w14:paraId="143E4C00" w14:textId="77777777" w:rsidR="001559F5" w:rsidRDefault="001559F5" w:rsidP="001559F5">
          <w:pPr>
            <w:pStyle w:val="Header"/>
            <w:jc w:val="right"/>
            <w:rPr>
              <w:rFonts w:ascii="Arial" w:hAnsi="Arial" w:cs="Arial"/>
              <w:b/>
              <w:bCs/>
              <w:color w:val="009CD6"/>
              <w:szCs w:val="18"/>
            </w:rPr>
          </w:pPr>
        </w:p>
        <w:p w14:paraId="34F646EF" w14:textId="77777777" w:rsidR="001559F5" w:rsidRDefault="001559F5" w:rsidP="001559F5">
          <w:pPr>
            <w:pStyle w:val="Header"/>
            <w:jc w:val="right"/>
            <w:rPr>
              <w:rFonts w:ascii="Arial" w:hAnsi="Arial" w:cs="Arial"/>
              <w:b/>
              <w:bCs/>
              <w:color w:val="009CD6"/>
              <w:szCs w:val="18"/>
            </w:rPr>
          </w:pPr>
        </w:p>
        <w:p w14:paraId="670C1BBC"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6"/>
  <w:p w14:paraId="0EA661DF"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2D2F4B1" wp14:editId="520223AF">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D0F3A"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BAE2" w14:textId="77777777" w:rsidR="005A05FA" w:rsidRPr="00604AAF" w:rsidRDefault="005A05FA" w:rsidP="00A9484E">
    <w:pPr>
      <w:pStyle w:val="Header"/>
      <w:rPr>
        <w:color w:val="0F5288"/>
      </w:rPr>
    </w:pPr>
    <w:r w:rsidRPr="00604AAF">
      <w:rPr>
        <w:color w:val="0F5288"/>
      </w:rPr>
      <w:t>Informe sobre la aplicación del Plan Estratégico y las actividades de la Unión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A310" w14:textId="42043954" w:rsidR="00A96FC5" w:rsidRPr="005A05FA" w:rsidRDefault="005A05FA" w:rsidP="005A05FA">
    <w:pPr>
      <w:pStyle w:val="Header"/>
      <w:rPr>
        <w:color w:val="0F5288"/>
      </w:rPr>
    </w:pPr>
    <w:r w:rsidRPr="00604AAF">
      <w:rPr>
        <w:color w:val="0F5288"/>
      </w:rPr>
      <w:t>Informe sobre la aplicación del Plan Estratégico y las actividades de la Unión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2ED"/>
    <w:multiLevelType w:val="hybridMultilevel"/>
    <w:tmpl w:val="CA989E5C"/>
    <w:lvl w:ilvl="0" w:tplc="22C8C774">
      <w:start w:val="1"/>
      <w:numFmt w:val="bullet"/>
      <w:lvlText w:val=""/>
      <w:lvlJc w:val="left"/>
      <w:pPr>
        <w:ind w:left="1080" w:hanging="360"/>
      </w:pPr>
      <w:rPr>
        <w:rFonts w:ascii="Symbol" w:hAnsi="Symbol" w:hint="default"/>
      </w:rPr>
    </w:lvl>
    <w:lvl w:ilvl="1" w:tplc="377291CA" w:tentative="1">
      <w:start w:val="1"/>
      <w:numFmt w:val="bullet"/>
      <w:lvlText w:val="o"/>
      <w:lvlJc w:val="left"/>
      <w:pPr>
        <w:ind w:left="1800" w:hanging="360"/>
      </w:pPr>
      <w:rPr>
        <w:rFonts w:ascii="Courier New" w:hAnsi="Courier New" w:cs="Courier New" w:hint="default"/>
      </w:rPr>
    </w:lvl>
    <w:lvl w:ilvl="2" w:tplc="59BCEA6A" w:tentative="1">
      <w:start w:val="1"/>
      <w:numFmt w:val="bullet"/>
      <w:lvlText w:val=""/>
      <w:lvlJc w:val="left"/>
      <w:pPr>
        <w:ind w:left="2520" w:hanging="360"/>
      </w:pPr>
      <w:rPr>
        <w:rFonts w:ascii="Wingdings" w:hAnsi="Wingdings" w:hint="default"/>
      </w:rPr>
    </w:lvl>
    <w:lvl w:ilvl="3" w:tplc="6A7215D0" w:tentative="1">
      <w:start w:val="1"/>
      <w:numFmt w:val="bullet"/>
      <w:lvlText w:val=""/>
      <w:lvlJc w:val="left"/>
      <w:pPr>
        <w:ind w:left="3240" w:hanging="360"/>
      </w:pPr>
      <w:rPr>
        <w:rFonts w:ascii="Symbol" w:hAnsi="Symbol" w:hint="default"/>
      </w:rPr>
    </w:lvl>
    <w:lvl w:ilvl="4" w:tplc="527E2B3E" w:tentative="1">
      <w:start w:val="1"/>
      <w:numFmt w:val="bullet"/>
      <w:lvlText w:val="o"/>
      <w:lvlJc w:val="left"/>
      <w:pPr>
        <w:ind w:left="3960" w:hanging="360"/>
      </w:pPr>
      <w:rPr>
        <w:rFonts w:ascii="Courier New" w:hAnsi="Courier New" w:cs="Courier New" w:hint="default"/>
      </w:rPr>
    </w:lvl>
    <w:lvl w:ilvl="5" w:tplc="6228F860" w:tentative="1">
      <w:start w:val="1"/>
      <w:numFmt w:val="bullet"/>
      <w:lvlText w:val=""/>
      <w:lvlJc w:val="left"/>
      <w:pPr>
        <w:ind w:left="4680" w:hanging="360"/>
      </w:pPr>
      <w:rPr>
        <w:rFonts w:ascii="Wingdings" w:hAnsi="Wingdings" w:hint="default"/>
      </w:rPr>
    </w:lvl>
    <w:lvl w:ilvl="6" w:tplc="FB967488" w:tentative="1">
      <w:start w:val="1"/>
      <w:numFmt w:val="bullet"/>
      <w:lvlText w:val=""/>
      <w:lvlJc w:val="left"/>
      <w:pPr>
        <w:ind w:left="5400" w:hanging="360"/>
      </w:pPr>
      <w:rPr>
        <w:rFonts w:ascii="Symbol" w:hAnsi="Symbol" w:hint="default"/>
      </w:rPr>
    </w:lvl>
    <w:lvl w:ilvl="7" w:tplc="EC0AF00C" w:tentative="1">
      <w:start w:val="1"/>
      <w:numFmt w:val="bullet"/>
      <w:lvlText w:val="o"/>
      <w:lvlJc w:val="left"/>
      <w:pPr>
        <w:ind w:left="6120" w:hanging="360"/>
      </w:pPr>
      <w:rPr>
        <w:rFonts w:ascii="Courier New" w:hAnsi="Courier New" w:cs="Courier New" w:hint="default"/>
      </w:rPr>
    </w:lvl>
    <w:lvl w:ilvl="8" w:tplc="C354F706" w:tentative="1">
      <w:start w:val="1"/>
      <w:numFmt w:val="bullet"/>
      <w:lvlText w:val=""/>
      <w:lvlJc w:val="left"/>
      <w:pPr>
        <w:ind w:left="6840" w:hanging="360"/>
      </w:pPr>
      <w:rPr>
        <w:rFonts w:ascii="Wingdings" w:hAnsi="Wingdings" w:hint="default"/>
      </w:rPr>
    </w:lvl>
  </w:abstractNum>
  <w:abstractNum w:abstractNumId="1" w15:restartNumberingAfterBreak="0">
    <w:nsid w:val="10C17B6F"/>
    <w:multiLevelType w:val="hybridMultilevel"/>
    <w:tmpl w:val="FC306574"/>
    <w:lvl w:ilvl="0" w:tplc="A2CE4C44">
      <w:start w:val="1"/>
      <w:numFmt w:val="decimal"/>
      <w:lvlText w:val="%1."/>
      <w:lvlJc w:val="left"/>
      <w:pPr>
        <w:ind w:left="930" w:hanging="570"/>
      </w:pPr>
      <w:rPr>
        <w:rFonts w:hint="default"/>
      </w:rPr>
    </w:lvl>
    <w:lvl w:ilvl="1" w:tplc="1D6E8004" w:tentative="1">
      <w:start w:val="1"/>
      <w:numFmt w:val="lowerLetter"/>
      <w:lvlText w:val="%2."/>
      <w:lvlJc w:val="left"/>
      <w:pPr>
        <w:ind w:left="1440" w:hanging="360"/>
      </w:pPr>
    </w:lvl>
    <w:lvl w:ilvl="2" w:tplc="7F160796" w:tentative="1">
      <w:start w:val="1"/>
      <w:numFmt w:val="lowerRoman"/>
      <w:lvlText w:val="%3."/>
      <w:lvlJc w:val="right"/>
      <w:pPr>
        <w:ind w:left="2160" w:hanging="180"/>
      </w:pPr>
    </w:lvl>
    <w:lvl w:ilvl="3" w:tplc="83D4046A" w:tentative="1">
      <w:start w:val="1"/>
      <w:numFmt w:val="decimal"/>
      <w:lvlText w:val="%4."/>
      <w:lvlJc w:val="left"/>
      <w:pPr>
        <w:ind w:left="2880" w:hanging="360"/>
      </w:pPr>
    </w:lvl>
    <w:lvl w:ilvl="4" w:tplc="C54C6FD6" w:tentative="1">
      <w:start w:val="1"/>
      <w:numFmt w:val="lowerLetter"/>
      <w:lvlText w:val="%5."/>
      <w:lvlJc w:val="left"/>
      <w:pPr>
        <w:ind w:left="3600" w:hanging="360"/>
      </w:pPr>
    </w:lvl>
    <w:lvl w:ilvl="5" w:tplc="F9A4B88C" w:tentative="1">
      <w:start w:val="1"/>
      <w:numFmt w:val="lowerRoman"/>
      <w:lvlText w:val="%6."/>
      <w:lvlJc w:val="right"/>
      <w:pPr>
        <w:ind w:left="4320" w:hanging="180"/>
      </w:pPr>
    </w:lvl>
    <w:lvl w:ilvl="6" w:tplc="5726AD5A" w:tentative="1">
      <w:start w:val="1"/>
      <w:numFmt w:val="decimal"/>
      <w:lvlText w:val="%7."/>
      <w:lvlJc w:val="left"/>
      <w:pPr>
        <w:ind w:left="5040" w:hanging="360"/>
      </w:pPr>
    </w:lvl>
    <w:lvl w:ilvl="7" w:tplc="D098F576" w:tentative="1">
      <w:start w:val="1"/>
      <w:numFmt w:val="lowerLetter"/>
      <w:lvlText w:val="%8."/>
      <w:lvlJc w:val="left"/>
      <w:pPr>
        <w:ind w:left="5760" w:hanging="360"/>
      </w:pPr>
    </w:lvl>
    <w:lvl w:ilvl="8" w:tplc="78224126" w:tentative="1">
      <w:start w:val="1"/>
      <w:numFmt w:val="lowerRoman"/>
      <w:lvlText w:val="%9."/>
      <w:lvlJc w:val="right"/>
      <w:pPr>
        <w:ind w:left="6480" w:hanging="180"/>
      </w:pPr>
    </w:lvl>
  </w:abstractNum>
  <w:abstractNum w:abstractNumId="2" w15:restartNumberingAfterBreak="0">
    <w:nsid w:val="1C8A0318"/>
    <w:multiLevelType w:val="hybridMultilevel"/>
    <w:tmpl w:val="25F2123E"/>
    <w:lvl w:ilvl="0" w:tplc="200269D2">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E902CF"/>
    <w:multiLevelType w:val="hybridMultilevel"/>
    <w:tmpl w:val="D228DC88"/>
    <w:lvl w:ilvl="0" w:tplc="49EC64A2">
      <w:start w:val="1"/>
      <w:numFmt w:val="bullet"/>
      <w:lvlText w:val=""/>
      <w:lvlJc w:val="left"/>
      <w:pPr>
        <w:ind w:left="720" w:hanging="360"/>
      </w:pPr>
      <w:rPr>
        <w:rFonts w:ascii="Symbol" w:hAnsi="Symbol" w:hint="default"/>
      </w:rPr>
    </w:lvl>
    <w:lvl w:ilvl="1" w:tplc="1EB202E0" w:tentative="1">
      <w:start w:val="1"/>
      <w:numFmt w:val="bullet"/>
      <w:lvlText w:val="o"/>
      <w:lvlJc w:val="left"/>
      <w:pPr>
        <w:ind w:left="1440" w:hanging="360"/>
      </w:pPr>
      <w:rPr>
        <w:rFonts w:ascii="Courier New" w:hAnsi="Courier New" w:cs="Courier New" w:hint="default"/>
      </w:rPr>
    </w:lvl>
    <w:lvl w:ilvl="2" w:tplc="85685BE2" w:tentative="1">
      <w:start w:val="1"/>
      <w:numFmt w:val="bullet"/>
      <w:lvlText w:val=""/>
      <w:lvlJc w:val="left"/>
      <w:pPr>
        <w:ind w:left="2160" w:hanging="360"/>
      </w:pPr>
      <w:rPr>
        <w:rFonts w:ascii="Wingdings" w:hAnsi="Wingdings" w:hint="default"/>
      </w:rPr>
    </w:lvl>
    <w:lvl w:ilvl="3" w:tplc="67DCCDB8" w:tentative="1">
      <w:start w:val="1"/>
      <w:numFmt w:val="bullet"/>
      <w:lvlText w:val=""/>
      <w:lvlJc w:val="left"/>
      <w:pPr>
        <w:ind w:left="2880" w:hanging="360"/>
      </w:pPr>
      <w:rPr>
        <w:rFonts w:ascii="Symbol" w:hAnsi="Symbol" w:hint="default"/>
      </w:rPr>
    </w:lvl>
    <w:lvl w:ilvl="4" w:tplc="857ED2BA" w:tentative="1">
      <w:start w:val="1"/>
      <w:numFmt w:val="bullet"/>
      <w:lvlText w:val="o"/>
      <w:lvlJc w:val="left"/>
      <w:pPr>
        <w:ind w:left="3600" w:hanging="360"/>
      </w:pPr>
      <w:rPr>
        <w:rFonts w:ascii="Courier New" w:hAnsi="Courier New" w:cs="Courier New" w:hint="default"/>
      </w:rPr>
    </w:lvl>
    <w:lvl w:ilvl="5" w:tplc="D4BE1A36" w:tentative="1">
      <w:start w:val="1"/>
      <w:numFmt w:val="bullet"/>
      <w:lvlText w:val=""/>
      <w:lvlJc w:val="left"/>
      <w:pPr>
        <w:ind w:left="4320" w:hanging="360"/>
      </w:pPr>
      <w:rPr>
        <w:rFonts w:ascii="Wingdings" w:hAnsi="Wingdings" w:hint="default"/>
      </w:rPr>
    </w:lvl>
    <w:lvl w:ilvl="6" w:tplc="D3340B0E" w:tentative="1">
      <w:start w:val="1"/>
      <w:numFmt w:val="bullet"/>
      <w:lvlText w:val=""/>
      <w:lvlJc w:val="left"/>
      <w:pPr>
        <w:ind w:left="5040" w:hanging="360"/>
      </w:pPr>
      <w:rPr>
        <w:rFonts w:ascii="Symbol" w:hAnsi="Symbol" w:hint="default"/>
      </w:rPr>
    </w:lvl>
    <w:lvl w:ilvl="7" w:tplc="74B479E8" w:tentative="1">
      <w:start w:val="1"/>
      <w:numFmt w:val="bullet"/>
      <w:lvlText w:val="o"/>
      <w:lvlJc w:val="left"/>
      <w:pPr>
        <w:ind w:left="5760" w:hanging="360"/>
      </w:pPr>
      <w:rPr>
        <w:rFonts w:ascii="Courier New" w:hAnsi="Courier New" w:cs="Courier New" w:hint="default"/>
      </w:rPr>
    </w:lvl>
    <w:lvl w:ilvl="8" w:tplc="4322FC82" w:tentative="1">
      <w:start w:val="1"/>
      <w:numFmt w:val="bullet"/>
      <w:lvlText w:val=""/>
      <w:lvlJc w:val="left"/>
      <w:pPr>
        <w:ind w:left="6480" w:hanging="360"/>
      </w:pPr>
      <w:rPr>
        <w:rFonts w:ascii="Wingdings" w:hAnsi="Wingdings" w:hint="default"/>
      </w:rPr>
    </w:lvl>
  </w:abstractNum>
  <w:abstractNum w:abstractNumId="4" w15:restartNumberingAfterBreak="0">
    <w:nsid w:val="352AFF99"/>
    <w:multiLevelType w:val="hybridMultilevel"/>
    <w:tmpl w:val="9CC60678"/>
    <w:lvl w:ilvl="0" w:tplc="318E5FE4">
      <w:start w:val="1"/>
      <w:numFmt w:val="bullet"/>
      <w:lvlText w:val=""/>
      <w:lvlJc w:val="left"/>
      <w:pPr>
        <w:ind w:left="720" w:hanging="360"/>
      </w:pPr>
      <w:rPr>
        <w:rFonts w:ascii="Symbol" w:hAnsi="Symbol" w:hint="default"/>
      </w:rPr>
    </w:lvl>
    <w:lvl w:ilvl="1" w:tplc="4296EE44">
      <w:start w:val="1"/>
      <w:numFmt w:val="bullet"/>
      <w:lvlText w:val="o"/>
      <w:lvlJc w:val="left"/>
      <w:pPr>
        <w:ind w:left="1440" w:hanging="360"/>
      </w:pPr>
      <w:rPr>
        <w:rFonts w:ascii="Courier New" w:hAnsi="Courier New" w:hint="default"/>
      </w:rPr>
    </w:lvl>
    <w:lvl w:ilvl="2" w:tplc="41048294">
      <w:start w:val="1"/>
      <w:numFmt w:val="bullet"/>
      <w:lvlText w:val=""/>
      <w:lvlJc w:val="left"/>
      <w:pPr>
        <w:ind w:left="2160" w:hanging="360"/>
      </w:pPr>
      <w:rPr>
        <w:rFonts w:ascii="Wingdings" w:hAnsi="Wingdings" w:hint="default"/>
      </w:rPr>
    </w:lvl>
    <w:lvl w:ilvl="3" w:tplc="E2FC84F8">
      <w:start w:val="1"/>
      <w:numFmt w:val="bullet"/>
      <w:lvlText w:val=""/>
      <w:lvlJc w:val="left"/>
      <w:pPr>
        <w:ind w:left="2880" w:hanging="360"/>
      </w:pPr>
      <w:rPr>
        <w:rFonts w:ascii="Symbol" w:hAnsi="Symbol" w:hint="default"/>
      </w:rPr>
    </w:lvl>
    <w:lvl w:ilvl="4" w:tplc="922E90B8">
      <w:start w:val="1"/>
      <w:numFmt w:val="bullet"/>
      <w:lvlText w:val="o"/>
      <w:lvlJc w:val="left"/>
      <w:pPr>
        <w:ind w:left="3600" w:hanging="360"/>
      </w:pPr>
      <w:rPr>
        <w:rFonts w:ascii="Courier New" w:hAnsi="Courier New" w:hint="default"/>
      </w:rPr>
    </w:lvl>
    <w:lvl w:ilvl="5" w:tplc="8378FA1C">
      <w:start w:val="1"/>
      <w:numFmt w:val="bullet"/>
      <w:lvlText w:val=""/>
      <w:lvlJc w:val="left"/>
      <w:pPr>
        <w:ind w:left="4320" w:hanging="360"/>
      </w:pPr>
      <w:rPr>
        <w:rFonts w:ascii="Wingdings" w:hAnsi="Wingdings" w:hint="default"/>
      </w:rPr>
    </w:lvl>
    <w:lvl w:ilvl="6" w:tplc="B19094C2">
      <w:start w:val="1"/>
      <w:numFmt w:val="bullet"/>
      <w:lvlText w:val=""/>
      <w:lvlJc w:val="left"/>
      <w:pPr>
        <w:ind w:left="5040" w:hanging="360"/>
      </w:pPr>
      <w:rPr>
        <w:rFonts w:ascii="Symbol" w:hAnsi="Symbol" w:hint="default"/>
      </w:rPr>
    </w:lvl>
    <w:lvl w:ilvl="7" w:tplc="71EA8AE8">
      <w:start w:val="1"/>
      <w:numFmt w:val="bullet"/>
      <w:lvlText w:val="o"/>
      <w:lvlJc w:val="left"/>
      <w:pPr>
        <w:ind w:left="5760" w:hanging="360"/>
      </w:pPr>
      <w:rPr>
        <w:rFonts w:ascii="Courier New" w:hAnsi="Courier New" w:hint="default"/>
      </w:rPr>
    </w:lvl>
    <w:lvl w:ilvl="8" w:tplc="8578D870">
      <w:start w:val="1"/>
      <w:numFmt w:val="bullet"/>
      <w:lvlText w:val=""/>
      <w:lvlJc w:val="left"/>
      <w:pPr>
        <w:ind w:left="6480" w:hanging="360"/>
      </w:pPr>
      <w:rPr>
        <w:rFonts w:ascii="Wingdings" w:hAnsi="Wingdings" w:hint="default"/>
      </w:rPr>
    </w:lvl>
  </w:abstractNum>
  <w:abstractNum w:abstractNumId="5" w15:restartNumberingAfterBreak="0">
    <w:nsid w:val="3CA419B4"/>
    <w:multiLevelType w:val="hybridMultilevel"/>
    <w:tmpl w:val="29DC472A"/>
    <w:lvl w:ilvl="0" w:tplc="3FB22260">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2A4A30"/>
    <w:multiLevelType w:val="hybridMultilevel"/>
    <w:tmpl w:val="9BA6B7EC"/>
    <w:lvl w:ilvl="0" w:tplc="63482F7A">
      <w:start w:val="1"/>
      <w:numFmt w:val="bullet"/>
      <w:lvlText w:val=""/>
      <w:lvlJc w:val="left"/>
      <w:pPr>
        <w:ind w:left="720" w:hanging="360"/>
      </w:pPr>
      <w:rPr>
        <w:rFonts w:ascii="Symbol" w:hAnsi="Symbol" w:hint="default"/>
      </w:rPr>
    </w:lvl>
    <w:lvl w:ilvl="1" w:tplc="BFD275A2" w:tentative="1">
      <w:start w:val="1"/>
      <w:numFmt w:val="bullet"/>
      <w:lvlText w:val="o"/>
      <w:lvlJc w:val="left"/>
      <w:pPr>
        <w:ind w:left="1440" w:hanging="360"/>
      </w:pPr>
      <w:rPr>
        <w:rFonts w:ascii="Courier New" w:hAnsi="Courier New" w:cs="Courier New" w:hint="default"/>
      </w:rPr>
    </w:lvl>
    <w:lvl w:ilvl="2" w:tplc="616CE5CA" w:tentative="1">
      <w:start w:val="1"/>
      <w:numFmt w:val="bullet"/>
      <w:lvlText w:val=""/>
      <w:lvlJc w:val="left"/>
      <w:pPr>
        <w:ind w:left="2160" w:hanging="360"/>
      </w:pPr>
      <w:rPr>
        <w:rFonts w:ascii="Wingdings" w:hAnsi="Wingdings" w:hint="default"/>
      </w:rPr>
    </w:lvl>
    <w:lvl w:ilvl="3" w:tplc="00B813B2" w:tentative="1">
      <w:start w:val="1"/>
      <w:numFmt w:val="bullet"/>
      <w:lvlText w:val=""/>
      <w:lvlJc w:val="left"/>
      <w:pPr>
        <w:ind w:left="2880" w:hanging="360"/>
      </w:pPr>
      <w:rPr>
        <w:rFonts w:ascii="Symbol" w:hAnsi="Symbol" w:hint="default"/>
      </w:rPr>
    </w:lvl>
    <w:lvl w:ilvl="4" w:tplc="E68E89A6" w:tentative="1">
      <w:start w:val="1"/>
      <w:numFmt w:val="bullet"/>
      <w:lvlText w:val="o"/>
      <w:lvlJc w:val="left"/>
      <w:pPr>
        <w:ind w:left="3600" w:hanging="360"/>
      </w:pPr>
      <w:rPr>
        <w:rFonts w:ascii="Courier New" w:hAnsi="Courier New" w:cs="Courier New" w:hint="default"/>
      </w:rPr>
    </w:lvl>
    <w:lvl w:ilvl="5" w:tplc="34FC186A" w:tentative="1">
      <w:start w:val="1"/>
      <w:numFmt w:val="bullet"/>
      <w:lvlText w:val=""/>
      <w:lvlJc w:val="left"/>
      <w:pPr>
        <w:ind w:left="4320" w:hanging="360"/>
      </w:pPr>
      <w:rPr>
        <w:rFonts w:ascii="Wingdings" w:hAnsi="Wingdings" w:hint="default"/>
      </w:rPr>
    </w:lvl>
    <w:lvl w:ilvl="6" w:tplc="0C56AB9C" w:tentative="1">
      <w:start w:val="1"/>
      <w:numFmt w:val="bullet"/>
      <w:lvlText w:val=""/>
      <w:lvlJc w:val="left"/>
      <w:pPr>
        <w:ind w:left="5040" w:hanging="360"/>
      </w:pPr>
      <w:rPr>
        <w:rFonts w:ascii="Symbol" w:hAnsi="Symbol" w:hint="default"/>
      </w:rPr>
    </w:lvl>
    <w:lvl w:ilvl="7" w:tplc="34F40028" w:tentative="1">
      <w:start w:val="1"/>
      <w:numFmt w:val="bullet"/>
      <w:lvlText w:val="o"/>
      <w:lvlJc w:val="left"/>
      <w:pPr>
        <w:ind w:left="5760" w:hanging="360"/>
      </w:pPr>
      <w:rPr>
        <w:rFonts w:ascii="Courier New" w:hAnsi="Courier New" w:cs="Courier New" w:hint="default"/>
      </w:rPr>
    </w:lvl>
    <w:lvl w:ilvl="8" w:tplc="58341636" w:tentative="1">
      <w:start w:val="1"/>
      <w:numFmt w:val="bullet"/>
      <w:lvlText w:val=""/>
      <w:lvlJc w:val="left"/>
      <w:pPr>
        <w:ind w:left="6480" w:hanging="360"/>
      </w:pPr>
      <w:rPr>
        <w:rFonts w:ascii="Wingdings" w:hAnsi="Wingdings" w:hint="default"/>
      </w:rPr>
    </w:lvl>
  </w:abstractNum>
  <w:abstractNum w:abstractNumId="7" w15:restartNumberingAfterBreak="0">
    <w:nsid w:val="4AC114B2"/>
    <w:multiLevelType w:val="hybridMultilevel"/>
    <w:tmpl w:val="538CAFB0"/>
    <w:lvl w:ilvl="0" w:tplc="2CF4E39C">
      <w:start w:val="1"/>
      <w:numFmt w:val="bullet"/>
      <w:lvlText w:val=""/>
      <w:lvlJc w:val="left"/>
      <w:pPr>
        <w:ind w:left="720" w:hanging="360"/>
      </w:pPr>
      <w:rPr>
        <w:rFonts w:ascii="Symbol" w:hAnsi="Symbol" w:hint="default"/>
      </w:rPr>
    </w:lvl>
    <w:lvl w:ilvl="1" w:tplc="82E64E82" w:tentative="1">
      <w:start w:val="1"/>
      <w:numFmt w:val="bullet"/>
      <w:lvlText w:val="o"/>
      <w:lvlJc w:val="left"/>
      <w:pPr>
        <w:ind w:left="1440" w:hanging="360"/>
      </w:pPr>
      <w:rPr>
        <w:rFonts w:ascii="Courier New" w:hAnsi="Courier New" w:cs="Courier New" w:hint="default"/>
      </w:rPr>
    </w:lvl>
    <w:lvl w:ilvl="2" w:tplc="4E7E96CE" w:tentative="1">
      <w:start w:val="1"/>
      <w:numFmt w:val="bullet"/>
      <w:lvlText w:val=""/>
      <w:lvlJc w:val="left"/>
      <w:pPr>
        <w:ind w:left="2160" w:hanging="360"/>
      </w:pPr>
      <w:rPr>
        <w:rFonts w:ascii="Wingdings" w:hAnsi="Wingdings" w:hint="default"/>
      </w:rPr>
    </w:lvl>
    <w:lvl w:ilvl="3" w:tplc="04268824" w:tentative="1">
      <w:start w:val="1"/>
      <w:numFmt w:val="bullet"/>
      <w:lvlText w:val=""/>
      <w:lvlJc w:val="left"/>
      <w:pPr>
        <w:ind w:left="2880" w:hanging="360"/>
      </w:pPr>
      <w:rPr>
        <w:rFonts w:ascii="Symbol" w:hAnsi="Symbol" w:hint="default"/>
      </w:rPr>
    </w:lvl>
    <w:lvl w:ilvl="4" w:tplc="43FA1C74" w:tentative="1">
      <w:start w:val="1"/>
      <w:numFmt w:val="bullet"/>
      <w:lvlText w:val="o"/>
      <w:lvlJc w:val="left"/>
      <w:pPr>
        <w:ind w:left="3600" w:hanging="360"/>
      </w:pPr>
      <w:rPr>
        <w:rFonts w:ascii="Courier New" w:hAnsi="Courier New" w:cs="Courier New" w:hint="default"/>
      </w:rPr>
    </w:lvl>
    <w:lvl w:ilvl="5" w:tplc="CD8022F8" w:tentative="1">
      <w:start w:val="1"/>
      <w:numFmt w:val="bullet"/>
      <w:lvlText w:val=""/>
      <w:lvlJc w:val="left"/>
      <w:pPr>
        <w:ind w:left="4320" w:hanging="360"/>
      </w:pPr>
      <w:rPr>
        <w:rFonts w:ascii="Wingdings" w:hAnsi="Wingdings" w:hint="default"/>
      </w:rPr>
    </w:lvl>
    <w:lvl w:ilvl="6" w:tplc="06C05BF8" w:tentative="1">
      <w:start w:val="1"/>
      <w:numFmt w:val="bullet"/>
      <w:lvlText w:val=""/>
      <w:lvlJc w:val="left"/>
      <w:pPr>
        <w:ind w:left="5040" w:hanging="360"/>
      </w:pPr>
      <w:rPr>
        <w:rFonts w:ascii="Symbol" w:hAnsi="Symbol" w:hint="default"/>
      </w:rPr>
    </w:lvl>
    <w:lvl w:ilvl="7" w:tplc="924618BA" w:tentative="1">
      <w:start w:val="1"/>
      <w:numFmt w:val="bullet"/>
      <w:lvlText w:val="o"/>
      <w:lvlJc w:val="left"/>
      <w:pPr>
        <w:ind w:left="5760" w:hanging="360"/>
      </w:pPr>
      <w:rPr>
        <w:rFonts w:ascii="Courier New" w:hAnsi="Courier New" w:cs="Courier New" w:hint="default"/>
      </w:rPr>
    </w:lvl>
    <w:lvl w:ilvl="8" w:tplc="FB1C0464" w:tentative="1">
      <w:start w:val="1"/>
      <w:numFmt w:val="bullet"/>
      <w:lvlText w:val=""/>
      <w:lvlJc w:val="left"/>
      <w:pPr>
        <w:ind w:left="6480" w:hanging="360"/>
      </w:pPr>
      <w:rPr>
        <w:rFonts w:ascii="Wingdings" w:hAnsi="Wingdings" w:hint="default"/>
      </w:rPr>
    </w:lvl>
  </w:abstractNum>
  <w:abstractNum w:abstractNumId="8" w15:restartNumberingAfterBreak="0">
    <w:nsid w:val="55F4AABC"/>
    <w:multiLevelType w:val="hybridMultilevel"/>
    <w:tmpl w:val="FFFFFFFF"/>
    <w:lvl w:ilvl="0" w:tplc="11868DDA">
      <w:start w:val="1"/>
      <w:numFmt w:val="bullet"/>
      <w:lvlText w:val="·"/>
      <w:lvlJc w:val="left"/>
      <w:pPr>
        <w:ind w:left="720" w:hanging="360"/>
      </w:pPr>
      <w:rPr>
        <w:rFonts w:ascii="Symbol" w:hAnsi="Symbol" w:hint="default"/>
      </w:rPr>
    </w:lvl>
    <w:lvl w:ilvl="1" w:tplc="51302FEC">
      <w:start w:val="1"/>
      <w:numFmt w:val="bullet"/>
      <w:lvlText w:val="o"/>
      <w:lvlJc w:val="left"/>
      <w:pPr>
        <w:ind w:left="1440" w:hanging="360"/>
      </w:pPr>
      <w:rPr>
        <w:rFonts w:ascii="Courier New" w:hAnsi="Courier New" w:hint="default"/>
      </w:rPr>
    </w:lvl>
    <w:lvl w:ilvl="2" w:tplc="FA60CC1E">
      <w:start w:val="1"/>
      <w:numFmt w:val="bullet"/>
      <w:lvlText w:val=""/>
      <w:lvlJc w:val="left"/>
      <w:pPr>
        <w:ind w:left="2160" w:hanging="360"/>
      </w:pPr>
      <w:rPr>
        <w:rFonts w:ascii="Wingdings" w:hAnsi="Wingdings" w:hint="default"/>
      </w:rPr>
    </w:lvl>
    <w:lvl w:ilvl="3" w:tplc="42E6BCC2">
      <w:start w:val="1"/>
      <w:numFmt w:val="bullet"/>
      <w:lvlText w:val=""/>
      <w:lvlJc w:val="left"/>
      <w:pPr>
        <w:ind w:left="2880" w:hanging="360"/>
      </w:pPr>
      <w:rPr>
        <w:rFonts w:ascii="Symbol" w:hAnsi="Symbol" w:hint="default"/>
      </w:rPr>
    </w:lvl>
    <w:lvl w:ilvl="4" w:tplc="0F823C0A">
      <w:start w:val="1"/>
      <w:numFmt w:val="bullet"/>
      <w:lvlText w:val="o"/>
      <w:lvlJc w:val="left"/>
      <w:pPr>
        <w:ind w:left="3600" w:hanging="360"/>
      </w:pPr>
      <w:rPr>
        <w:rFonts w:ascii="Courier New" w:hAnsi="Courier New" w:hint="default"/>
      </w:rPr>
    </w:lvl>
    <w:lvl w:ilvl="5" w:tplc="D1C05F26">
      <w:start w:val="1"/>
      <w:numFmt w:val="bullet"/>
      <w:lvlText w:val=""/>
      <w:lvlJc w:val="left"/>
      <w:pPr>
        <w:ind w:left="4320" w:hanging="360"/>
      </w:pPr>
      <w:rPr>
        <w:rFonts w:ascii="Wingdings" w:hAnsi="Wingdings" w:hint="default"/>
      </w:rPr>
    </w:lvl>
    <w:lvl w:ilvl="6" w:tplc="95AEDDBA">
      <w:start w:val="1"/>
      <w:numFmt w:val="bullet"/>
      <w:lvlText w:val=""/>
      <w:lvlJc w:val="left"/>
      <w:pPr>
        <w:ind w:left="5040" w:hanging="360"/>
      </w:pPr>
      <w:rPr>
        <w:rFonts w:ascii="Symbol" w:hAnsi="Symbol" w:hint="default"/>
      </w:rPr>
    </w:lvl>
    <w:lvl w:ilvl="7" w:tplc="BA20E468">
      <w:start w:val="1"/>
      <w:numFmt w:val="bullet"/>
      <w:lvlText w:val="o"/>
      <w:lvlJc w:val="left"/>
      <w:pPr>
        <w:ind w:left="5760" w:hanging="360"/>
      </w:pPr>
      <w:rPr>
        <w:rFonts w:ascii="Courier New" w:hAnsi="Courier New" w:hint="default"/>
      </w:rPr>
    </w:lvl>
    <w:lvl w:ilvl="8" w:tplc="F03266DE">
      <w:start w:val="1"/>
      <w:numFmt w:val="bullet"/>
      <w:lvlText w:val=""/>
      <w:lvlJc w:val="left"/>
      <w:pPr>
        <w:ind w:left="6480" w:hanging="360"/>
      </w:pPr>
      <w:rPr>
        <w:rFonts w:ascii="Wingdings" w:hAnsi="Wingdings" w:hint="default"/>
      </w:rPr>
    </w:lvl>
  </w:abstractNum>
  <w:abstractNum w:abstractNumId="9" w15:restartNumberingAfterBreak="0">
    <w:nsid w:val="5B1E62EF"/>
    <w:multiLevelType w:val="hybridMultilevel"/>
    <w:tmpl w:val="7A347A98"/>
    <w:lvl w:ilvl="0" w:tplc="2A86AC4C">
      <w:start w:val="1"/>
      <w:numFmt w:val="bullet"/>
      <w:lvlText w:val=""/>
      <w:lvlJc w:val="left"/>
      <w:pPr>
        <w:ind w:left="720" w:hanging="360"/>
      </w:pPr>
      <w:rPr>
        <w:rFonts w:ascii="Symbol" w:hAnsi="Symbol" w:hint="default"/>
      </w:rPr>
    </w:lvl>
    <w:lvl w:ilvl="1" w:tplc="672C983A" w:tentative="1">
      <w:start w:val="1"/>
      <w:numFmt w:val="bullet"/>
      <w:lvlText w:val="o"/>
      <w:lvlJc w:val="left"/>
      <w:pPr>
        <w:ind w:left="1440" w:hanging="360"/>
      </w:pPr>
      <w:rPr>
        <w:rFonts w:ascii="Courier New" w:hAnsi="Courier New" w:cs="Courier New" w:hint="default"/>
      </w:rPr>
    </w:lvl>
    <w:lvl w:ilvl="2" w:tplc="5A32B224" w:tentative="1">
      <w:start w:val="1"/>
      <w:numFmt w:val="bullet"/>
      <w:lvlText w:val=""/>
      <w:lvlJc w:val="left"/>
      <w:pPr>
        <w:ind w:left="2160" w:hanging="360"/>
      </w:pPr>
      <w:rPr>
        <w:rFonts w:ascii="Wingdings" w:hAnsi="Wingdings" w:hint="default"/>
      </w:rPr>
    </w:lvl>
    <w:lvl w:ilvl="3" w:tplc="92C4CF52" w:tentative="1">
      <w:start w:val="1"/>
      <w:numFmt w:val="bullet"/>
      <w:lvlText w:val=""/>
      <w:lvlJc w:val="left"/>
      <w:pPr>
        <w:ind w:left="2880" w:hanging="360"/>
      </w:pPr>
      <w:rPr>
        <w:rFonts w:ascii="Symbol" w:hAnsi="Symbol" w:hint="default"/>
      </w:rPr>
    </w:lvl>
    <w:lvl w:ilvl="4" w:tplc="2012B3F2" w:tentative="1">
      <w:start w:val="1"/>
      <w:numFmt w:val="bullet"/>
      <w:lvlText w:val="o"/>
      <w:lvlJc w:val="left"/>
      <w:pPr>
        <w:ind w:left="3600" w:hanging="360"/>
      </w:pPr>
      <w:rPr>
        <w:rFonts w:ascii="Courier New" w:hAnsi="Courier New" w:cs="Courier New" w:hint="default"/>
      </w:rPr>
    </w:lvl>
    <w:lvl w:ilvl="5" w:tplc="E8E405AE" w:tentative="1">
      <w:start w:val="1"/>
      <w:numFmt w:val="bullet"/>
      <w:lvlText w:val=""/>
      <w:lvlJc w:val="left"/>
      <w:pPr>
        <w:ind w:left="4320" w:hanging="360"/>
      </w:pPr>
      <w:rPr>
        <w:rFonts w:ascii="Wingdings" w:hAnsi="Wingdings" w:hint="default"/>
      </w:rPr>
    </w:lvl>
    <w:lvl w:ilvl="6" w:tplc="62A00B08" w:tentative="1">
      <w:start w:val="1"/>
      <w:numFmt w:val="bullet"/>
      <w:lvlText w:val=""/>
      <w:lvlJc w:val="left"/>
      <w:pPr>
        <w:ind w:left="5040" w:hanging="360"/>
      </w:pPr>
      <w:rPr>
        <w:rFonts w:ascii="Symbol" w:hAnsi="Symbol" w:hint="default"/>
      </w:rPr>
    </w:lvl>
    <w:lvl w:ilvl="7" w:tplc="82461C00" w:tentative="1">
      <w:start w:val="1"/>
      <w:numFmt w:val="bullet"/>
      <w:lvlText w:val="o"/>
      <w:lvlJc w:val="left"/>
      <w:pPr>
        <w:ind w:left="5760" w:hanging="360"/>
      </w:pPr>
      <w:rPr>
        <w:rFonts w:ascii="Courier New" w:hAnsi="Courier New" w:cs="Courier New" w:hint="default"/>
      </w:rPr>
    </w:lvl>
    <w:lvl w:ilvl="8" w:tplc="6D524A02" w:tentative="1">
      <w:start w:val="1"/>
      <w:numFmt w:val="bullet"/>
      <w:lvlText w:val=""/>
      <w:lvlJc w:val="left"/>
      <w:pPr>
        <w:ind w:left="6480" w:hanging="360"/>
      </w:pPr>
      <w:rPr>
        <w:rFonts w:ascii="Wingdings" w:hAnsi="Wingdings" w:hint="default"/>
      </w:rPr>
    </w:lvl>
  </w:abstractNum>
  <w:abstractNum w:abstractNumId="10" w15:restartNumberingAfterBreak="0">
    <w:nsid w:val="5FFB5C9F"/>
    <w:multiLevelType w:val="hybridMultilevel"/>
    <w:tmpl w:val="F808E3BC"/>
    <w:lvl w:ilvl="0" w:tplc="E45E8DAC">
      <w:start w:val="1"/>
      <w:numFmt w:val="bullet"/>
      <w:lvlText w:val=""/>
      <w:lvlJc w:val="left"/>
      <w:pPr>
        <w:ind w:left="720" w:hanging="360"/>
      </w:pPr>
      <w:rPr>
        <w:rFonts w:ascii="Symbol" w:hAnsi="Symbol" w:hint="default"/>
      </w:rPr>
    </w:lvl>
    <w:lvl w:ilvl="1" w:tplc="7F0A28E8" w:tentative="1">
      <w:start w:val="1"/>
      <w:numFmt w:val="bullet"/>
      <w:lvlText w:val="o"/>
      <w:lvlJc w:val="left"/>
      <w:pPr>
        <w:ind w:left="1440" w:hanging="360"/>
      </w:pPr>
      <w:rPr>
        <w:rFonts w:ascii="Courier New" w:hAnsi="Courier New" w:cs="Courier New" w:hint="default"/>
      </w:rPr>
    </w:lvl>
    <w:lvl w:ilvl="2" w:tplc="A8D8D2EE" w:tentative="1">
      <w:start w:val="1"/>
      <w:numFmt w:val="bullet"/>
      <w:lvlText w:val=""/>
      <w:lvlJc w:val="left"/>
      <w:pPr>
        <w:ind w:left="2160" w:hanging="360"/>
      </w:pPr>
      <w:rPr>
        <w:rFonts w:ascii="Wingdings" w:hAnsi="Wingdings" w:hint="default"/>
      </w:rPr>
    </w:lvl>
    <w:lvl w:ilvl="3" w:tplc="A29E2220" w:tentative="1">
      <w:start w:val="1"/>
      <w:numFmt w:val="bullet"/>
      <w:lvlText w:val=""/>
      <w:lvlJc w:val="left"/>
      <w:pPr>
        <w:ind w:left="2880" w:hanging="360"/>
      </w:pPr>
      <w:rPr>
        <w:rFonts w:ascii="Symbol" w:hAnsi="Symbol" w:hint="default"/>
      </w:rPr>
    </w:lvl>
    <w:lvl w:ilvl="4" w:tplc="A6D81A72" w:tentative="1">
      <w:start w:val="1"/>
      <w:numFmt w:val="bullet"/>
      <w:lvlText w:val="o"/>
      <w:lvlJc w:val="left"/>
      <w:pPr>
        <w:ind w:left="3600" w:hanging="360"/>
      </w:pPr>
      <w:rPr>
        <w:rFonts w:ascii="Courier New" w:hAnsi="Courier New" w:cs="Courier New" w:hint="default"/>
      </w:rPr>
    </w:lvl>
    <w:lvl w:ilvl="5" w:tplc="F036F300" w:tentative="1">
      <w:start w:val="1"/>
      <w:numFmt w:val="bullet"/>
      <w:lvlText w:val=""/>
      <w:lvlJc w:val="left"/>
      <w:pPr>
        <w:ind w:left="4320" w:hanging="360"/>
      </w:pPr>
      <w:rPr>
        <w:rFonts w:ascii="Wingdings" w:hAnsi="Wingdings" w:hint="default"/>
      </w:rPr>
    </w:lvl>
    <w:lvl w:ilvl="6" w:tplc="EF78799A" w:tentative="1">
      <w:start w:val="1"/>
      <w:numFmt w:val="bullet"/>
      <w:lvlText w:val=""/>
      <w:lvlJc w:val="left"/>
      <w:pPr>
        <w:ind w:left="5040" w:hanging="360"/>
      </w:pPr>
      <w:rPr>
        <w:rFonts w:ascii="Symbol" w:hAnsi="Symbol" w:hint="default"/>
      </w:rPr>
    </w:lvl>
    <w:lvl w:ilvl="7" w:tplc="9654B29E" w:tentative="1">
      <w:start w:val="1"/>
      <w:numFmt w:val="bullet"/>
      <w:lvlText w:val="o"/>
      <w:lvlJc w:val="left"/>
      <w:pPr>
        <w:ind w:left="5760" w:hanging="360"/>
      </w:pPr>
      <w:rPr>
        <w:rFonts w:ascii="Courier New" w:hAnsi="Courier New" w:cs="Courier New" w:hint="default"/>
      </w:rPr>
    </w:lvl>
    <w:lvl w:ilvl="8" w:tplc="FD02CE00" w:tentative="1">
      <w:start w:val="1"/>
      <w:numFmt w:val="bullet"/>
      <w:lvlText w:val=""/>
      <w:lvlJc w:val="left"/>
      <w:pPr>
        <w:ind w:left="6480" w:hanging="360"/>
      </w:pPr>
      <w:rPr>
        <w:rFonts w:ascii="Wingdings" w:hAnsi="Wingdings" w:hint="default"/>
      </w:rPr>
    </w:lvl>
  </w:abstractNum>
  <w:abstractNum w:abstractNumId="11" w15:restartNumberingAfterBreak="0">
    <w:nsid w:val="6D2A3039"/>
    <w:multiLevelType w:val="hybridMultilevel"/>
    <w:tmpl w:val="6F3257F8"/>
    <w:lvl w:ilvl="0" w:tplc="84E2541C">
      <w:start w:val="1"/>
      <w:numFmt w:val="bullet"/>
      <w:lvlText w:val=""/>
      <w:lvlJc w:val="left"/>
      <w:pPr>
        <w:ind w:left="775" w:hanging="360"/>
      </w:pPr>
      <w:rPr>
        <w:rFonts w:ascii="Symbol" w:hAnsi="Symbol" w:hint="default"/>
      </w:rPr>
    </w:lvl>
    <w:lvl w:ilvl="1" w:tplc="48323E0A" w:tentative="1">
      <w:start w:val="1"/>
      <w:numFmt w:val="bullet"/>
      <w:lvlText w:val="o"/>
      <w:lvlJc w:val="left"/>
      <w:pPr>
        <w:ind w:left="1495" w:hanging="360"/>
      </w:pPr>
      <w:rPr>
        <w:rFonts w:ascii="Courier New" w:hAnsi="Courier New" w:cs="Courier New" w:hint="default"/>
      </w:rPr>
    </w:lvl>
    <w:lvl w:ilvl="2" w:tplc="605C3C28" w:tentative="1">
      <w:start w:val="1"/>
      <w:numFmt w:val="bullet"/>
      <w:lvlText w:val=""/>
      <w:lvlJc w:val="left"/>
      <w:pPr>
        <w:ind w:left="2215" w:hanging="360"/>
      </w:pPr>
      <w:rPr>
        <w:rFonts w:ascii="Wingdings" w:hAnsi="Wingdings" w:hint="default"/>
      </w:rPr>
    </w:lvl>
    <w:lvl w:ilvl="3" w:tplc="48961B2A" w:tentative="1">
      <w:start w:val="1"/>
      <w:numFmt w:val="bullet"/>
      <w:lvlText w:val=""/>
      <w:lvlJc w:val="left"/>
      <w:pPr>
        <w:ind w:left="2935" w:hanging="360"/>
      </w:pPr>
      <w:rPr>
        <w:rFonts w:ascii="Symbol" w:hAnsi="Symbol" w:hint="default"/>
      </w:rPr>
    </w:lvl>
    <w:lvl w:ilvl="4" w:tplc="692C2102" w:tentative="1">
      <w:start w:val="1"/>
      <w:numFmt w:val="bullet"/>
      <w:lvlText w:val="o"/>
      <w:lvlJc w:val="left"/>
      <w:pPr>
        <w:ind w:left="3655" w:hanging="360"/>
      </w:pPr>
      <w:rPr>
        <w:rFonts w:ascii="Courier New" w:hAnsi="Courier New" w:cs="Courier New" w:hint="default"/>
      </w:rPr>
    </w:lvl>
    <w:lvl w:ilvl="5" w:tplc="8EAE490A" w:tentative="1">
      <w:start w:val="1"/>
      <w:numFmt w:val="bullet"/>
      <w:lvlText w:val=""/>
      <w:lvlJc w:val="left"/>
      <w:pPr>
        <w:ind w:left="4375" w:hanging="360"/>
      </w:pPr>
      <w:rPr>
        <w:rFonts w:ascii="Wingdings" w:hAnsi="Wingdings" w:hint="default"/>
      </w:rPr>
    </w:lvl>
    <w:lvl w:ilvl="6" w:tplc="9A0AE6F6" w:tentative="1">
      <w:start w:val="1"/>
      <w:numFmt w:val="bullet"/>
      <w:lvlText w:val=""/>
      <w:lvlJc w:val="left"/>
      <w:pPr>
        <w:ind w:left="5095" w:hanging="360"/>
      </w:pPr>
      <w:rPr>
        <w:rFonts w:ascii="Symbol" w:hAnsi="Symbol" w:hint="default"/>
      </w:rPr>
    </w:lvl>
    <w:lvl w:ilvl="7" w:tplc="1FF2D312" w:tentative="1">
      <w:start w:val="1"/>
      <w:numFmt w:val="bullet"/>
      <w:lvlText w:val="o"/>
      <w:lvlJc w:val="left"/>
      <w:pPr>
        <w:ind w:left="5815" w:hanging="360"/>
      </w:pPr>
      <w:rPr>
        <w:rFonts w:ascii="Courier New" w:hAnsi="Courier New" w:cs="Courier New" w:hint="default"/>
      </w:rPr>
    </w:lvl>
    <w:lvl w:ilvl="8" w:tplc="0AB2C6BA" w:tentative="1">
      <w:start w:val="1"/>
      <w:numFmt w:val="bullet"/>
      <w:lvlText w:val=""/>
      <w:lvlJc w:val="left"/>
      <w:pPr>
        <w:ind w:left="6535" w:hanging="360"/>
      </w:pPr>
      <w:rPr>
        <w:rFonts w:ascii="Wingdings" w:hAnsi="Wingdings" w:hint="default"/>
      </w:rPr>
    </w:lvl>
  </w:abstractNum>
  <w:abstractNum w:abstractNumId="12" w15:restartNumberingAfterBreak="0">
    <w:nsid w:val="77A83EEE"/>
    <w:multiLevelType w:val="hybridMultilevel"/>
    <w:tmpl w:val="E5FCB988"/>
    <w:lvl w:ilvl="0" w:tplc="BBBE157E">
      <w:start w:val="1"/>
      <w:numFmt w:val="bullet"/>
      <w:lvlText w:val=""/>
      <w:lvlJc w:val="left"/>
      <w:pPr>
        <w:ind w:left="720" w:hanging="360"/>
      </w:pPr>
      <w:rPr>
        <w:rFonts w:ascii="Symbol" w:hAnsi="Symbol" w:hint="default"/>
      </w:rPr>
    </w:lvl>
    <w:lvl w:ilvl="1" w:tplc="FC1420C6" w:tentative="1">
      <w:start w:val="1"/>
      <w:numFmt w:val="bullet"/>
      <w:lvlText w:val="o"/>
      <w:lvlJc w:val="left"/>
      <w:pPr>
        <w:ind w:left="1440" w:hanging="360"/>
      </w:pPr>
      <w:rPr>
        <w:rFonts w:ascii="Courier New" w:hAnsi="Courier New" w:cs="Courier New" w:hint="default"/>
      </w:rPr>
    </w:lvl>
    <w:lvl w:ilvl="2" w:tplc="91C0E4A4" w:tentative="1">
      <w:start w:val="1"/>
      <w:numFmt w:val="bullet"/>
      <w:lvlText w:val=""/>
      <w:lvlJc w:val="left"/>
      <w:pPr>
        <w:ind w:left="2160" w:hanging="360"/>
      </w:pPr>
      <w:rPr>
        <w:rFonts w:ascii="Wingdings" w:hAnsi="Wingdings" w:hint="default"/>
      </w:rPr>
    </w:lvl>
    <w:lvl w:ilvl="3" w:tplc="EF6493EC" w:tentative="1">
      <w:start w:val="1"/>
      <w:numFmt w:val="bullet"/>
      <w:lvlText w:val=""/>
      <w:lvlJc w:val="left"/>
      <w:pPr>
        <w:ind w:left="2880" w:hanging="360"/>
      </w:pPr>
      <w:rPr>
        <w:rFonts w:ascii="Symbol" w:hAnsi="Symbol" w:hint="default"/>
      </w:rPr>
    </w:lvl>
    <w:lvl w:ilvl="4" w:tplc="6BCE5ED2" w:tentative="1">
      <w:start w:val="1"/>
      <w:numFmt w:val="bullet"/>
      <w:lvlText w:val="o"/>
      <w:lvlJc w:val="left"/>
      <w:pPr>
        <w:ind w:left="3600" w:hanging="360"/>
      </w:pPr>
      <w:rPr>
        <w:rFonts w:ascii="Courier New" w:hAnsi="Courier New" w:cs="Courier New" w:hint="default"/>
      </w:rPr>
    </w:lvl>
    <w:lvl w:ilvl="5" w:tplc="FFD2AB10" w:tentative="1">
      <w:start w:val="1"/>
      <w:numFmt w:val="bullet"/>
      <w:lvlText w:val=""/>
      <w:lvlJc w:val="left"/>
      <w:pPr>
        <w:ind w:left="4320" w:hanging="360"/>
      </w:pPr>
      <w:rPr>
        <w:rFonts w:ascii="Wingdings" w:hAnsi="Wingdings" w:hint="default"/>
      </w:rPr>
    </w:lvl>
    <w:lvl w:ilvl="6" w:tplc="F75419C4" w:tentative="1">
      <w:start w:val="1"/>
      <w:numFmt w:val="bullet"/>
      <w:lvlText w:val=""/>
      <w:lvlJc w:val="left"/>
      <w:pPr>
        <w:ind w:left="5040" w:hanging="360"/>
      </w:pPr>
      <w:rPr>
        <w:rFonts w:ascii="Symbol" w:hAnsi="Symbol" w:hint="default"/>
      </w:rPr>
    </w:lvl>
    <w:lvl w:ilvl="7" w:tplc="E042E020" w:tentative="1">
      <w:start w:val="1"/>
      <w:numFmt w:val="bullet"/>
      <w:lvlText w:val="o"/>
      <w:lvlJc w:val="left"/>
      <w:pPr>
        <w:ind w:left="5760" w:hanging="360"/>
      </w:pPr>
      <w:rPr>
        <w:rFonts w:ascii="Courier New" w:hAnsi="Courier New" w:cs="Courier New" w:hint="default"/>
      </w:rPr>
    </w:lvl>
    <w:lvl w:ilvl="8" w:tplc="DBF86528" w:tentative="1">
      <w:start w:val="1"/>
      <w:numFmt w:val="bullet"/>
      <w:lvlText w:val=""/>
      <w:lvlJc w:val="left"/>
      <w:pPr>
        <w:ind w:left="6480" w:hanging="360"/>
      </w:pPr>
      <w:rPr>
        <w:rFonts w:ascii="Wingdings" w:hAnsi="Wingdings" w:hint="default"/>
      </w:rPr>
    </w:lvl>
  </w:abstractNum>
  <w:abstractNum w:abstractNumId="13" w15:restartNumberingAfterBreak="0">
    <w:nsid w:val="7F42F515"/>
    <w:multiLevelType w:val="hybridMultilevel"/>
    <w:tmpl w:val="28BC30AC"/>
    <w:lvl w:ilvl="0" w:tplc="040A3498">
      <w:start w:val="1"/>
      <w:numFmt w:val="bullet"/>
      <w:lvlText w:val=""/>
      <w:lvlJc w:val="left"/>
      <w:pPr>
        <w:ind w:left="720" w:hanging="360"/>
      </w:pPr>
      <w:rPr>
        <w:rFonts w:ascii="Symbol" w:hAnsi="Symbol" w:hint="default"/>
      </w:rPr>
    </w:lvl>
    <w:lvl w:ilvl="1" w:tplc="0BFC46DE">
      <w:start w:val="1"/>
      <w:numFmt w:val="bullet"/>
      <w:lvlText w:val="o"/>
      <w:lvlJc w:val="left"/>
      <w:pPr>
        <w:ind w:left="1440" w:hanging="360"/>
      </w:pPr>
      <w:rPr>
        <w:rFonts w:ascii="Courier New" w:hAnsi="Courier New" w:hint="default"/>
      </w:rPr>
    </w:lvl>
    <w:lvl w:ilvl="2" w:tplc="08085A24">
      <w:start w:val="1"/>
      <w:numFmt w:val="bullet"/>
      <w:lvlText w:val=""/>
      <w:lvlJc w:val="left"/>
      <w:pPr>
        <w:ind w:left="2160" w:hanging="360"/>
      </w:pPr>
      <w:rPr>
        <w:rFonts w:ascii="Wingdings" w:hAnsi="Wingdings" w:hint="default"/>
      </w:rPr>
    </w:lvl>
    <w:lvl w:ilvl="3" w:tplc="753CE6A0">
      <w:start w:val="1"/>
      <w:numFmt w:val="bullet"/>
      <w:lvlText w:val=""/>
      <w:lvlJc w:val="left"/>
      <w:pPr>
        <w:ind w:left="2880" w:hanging="360"/>
      </w:pPr>
      <w:rPr>
        <w:rFonts w:ascii="Symbol" w:hAnsi="Symbol" w:hint="default"/>
      </w:rPr>
    </w:lvl>
    <w:lvl w:ilvl="4" w:tplc="1006FAAA">
      <w:start w:val="1"/>
      <w:numFmt w:val="bullet"/>
      <w:lvlText w:val="o"/>
      <w:lvlJc w:val="left"/>
      <w:pPr>
        <w:ind w:left="3600" w:hanging="360"/>
      </w:pPr>
      <w:rPr>
        <w:rFonts w:ascii="Courier New" w:hAnsi="Courier New" w:hint="default"/>
      </w:rPr>
    </w:lvl>
    <w:lvl w:ilvl="5" w:tplc="FE06C31E">
      <w:start w:val="1"/>
      <w:numFmt w:val="bullet"/>
      <w:lvlText w:val=""/>
      <w:lvlJc w:val="left"/>
      <w:pPr>
        <w:ind w:left="4320" w:hanging="360"/>
      </w:pPr>
      <w:rPr>
        <w:rFonts w:ascii="Wingdings" w:hAnsi="Wingdings" w:hint="default"/>
      </w:rPr>
    </w:lvl>
    <w:lvl w:ilvl="6" w:tplc="CAA22B12">
      <w:start w:val="1"/>
      <w:numFmt w:val="bullet"/>
      <w:lvlText w:val=""/>
      <w:lvlJc w:val="left"/>
      <w:pPr>
        <w:ind w:left="5040" w:hanging="360"/>
      </w:pPr>
      <w:rPr>
        <w:rFonts w:ascii="Symbol" w:hAnsi="Symbol" w:hint="default"/>
      </w:rPr>
    </w:lvl>
    <w:lvl w:ilvl="7" w:tplc="B55E4D72">
      <w:start w:val="1"/>
      <w:numFmt w:val="bullet"/>
      <w:lvlText w:val="o"/>
      <w:lvlJc w:val="left"/>
      <w:pPr>
        <w:ind w:left="5760" w:hanging="360"/>
      </w:pPr>
      <w:rPr>
        <w:rFonts w:ascii="Courier New" w:hAnsi="Courier New" w:hint="default"/>
      </w:rPr>
    </w:lvl>
    <w:lvl w:ilvl="8" w:tplc="77C43672">
      <w:start w:val="1"/>
      <w:numFmt w:val="bullet"/>
      <w:lvlText w:val=""/>
      <w:lvlJc w:val="left"/>
      <w:pPr>
        <w:ind w:left="6480" w:hanging="360"/>
      </w:pPr>
      <w:rPr>
        <w:rFonts w:ascii="Wingdings" w:hAnsi="Wingdings" w:hint="default"/>
      </w:rPr>
    </w:lvl>
  </w:abstractNum>
  <w:num w:numId="1" w16cid:durableId="859661789">
    <w:abstractNumId w:val="1"/>
  </w:num>
  <w:num w:numId="2" w16cid:durableId="2100133569">
    <w:abstractNumId w:val="10"/>
  </w:num>
  <w:num w:numId="3" w16cid:durableId="766266753">
    <w:abstractNumId w:val="8"/>
  </w:num>
  <w:num w:numId="4" w16cid:durableId="2057898796">
    <w:abstractNumId w:val="9"/>
  </w:num>
  <w:num w:numId="5" w16cid:durableId="204296299">
    <w:abstractNumId w:val="7"/>
  </w:num>
  <w:num w:numId="6" w16cid:durableId="2060471177">
    <w:abstractNumId w:val="6"/>
  </w:num>
  <w:num w:numId="7" w16cid:durableId="111412032">
    <w:abstractNumId w:val="11"/>
  </w:num>
  <w:num w:numId="8" w16cid:durableId="1723407843">
    <w:abstractNumId w:val="12"/>
  </w:num>
  <w:num w:numId="9" w16cid:durableId="260769423">
    <w:abstractNumId w:val="3"/>
  </w:num>
  <w:num w:numId="10" w16cid:durableId="1541822560">
    <w:abstractNumId w:val="13"/>
  </w:num>
  <w:num w:numId="11" w16cid:durableId="904217218">
    <w:abstractNumId w:val="4"/>
  </w:num>
  <w:num w:numId="12" w16cid:durableId="372392513">
    <w:abstractNumId w:val="0"/>
  </w:num>
  <w:num w:numId="13" w16cid:durableId="644041439">
    <w:abstractNumId w:val="5"/>
  </w:num>
  <w:num w:numId="14" w16cid:durableId="978925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D7"/>
    <w:rsid w:val="000007D1"/>
    <w:rsid w:val="000055E1"/>
    <w:rsid w:val="00011EAC"/>
    <w:rsid w:val="000141F5"/>
    <w:rsid w:val="000414B8"/>
    <w:rsid w:val="0005114D"/>
    <w:rsid w:val="00066A8F"/>
    <w:rsid w:val="00086DE3"/>
    <w:rsid w:val="00093EEB"/>
    <w:rsid w:val="000A1CDF"/>
    <w:rsid w:val="000B0D00"/>
    <w:rsid w:val="000B1FD6"/>
    <w:rsid w:val="000B5EBB"/>
    <w:rsid w:val="000B7C15"/>
    <w:rsid w:val="000D1D0F"/>
    <w:rsid w:val="000F5290"/>
    <w:rsid w:val="000F5C86"/>
    <w:rsid w:val="0010165C"/>
    <w:rsid w:val="00101703"/>
    <w:rsid w:val="001042DC"/>
    <w:rsid w:val="00124F9A"/>
    <w:rsid w:val="00135BCF"/>
    <w:rsid w:val="00144C1A"/>
    <w:rsid w:val="00146BFB"/>
    <w:rsid w:val="001559F5"/>
    <w:rsid w:val="001C37FB"/>
    <w:rsid w:val="001D7973"/>
    <w:rsid w:val="001F0160"/>
    <w:rsid w:val="001F14A2"/>
    <w:rsid w:val="0021073B"/>
    <w:rsid w:val="00217104"/>
    <w:rsid w:val="00230197"/>
    <w:rsid w:val="00230B7A"/>
    <w:rsid w:val="002407D0"/>
    <w:rsid w:val="00251397"/>
    <w:rsid w:val="002801AA"/>
    <w:rsid w:val="0028243D"/>
    <w:rsid w:val="002C4676"/>
    <w:rsid w:val="002C70B0"/>
    <w:rsid w:val="002D056B"/>
    <w:rsid w:val="002D7E48"/>
    <w:rsid w:val="002F3CC4"/>
    <w:rsid w:val="002F42B1"/>
    <w:rsid w:val="002F66EE"/>
    <w:rsid w:val="003273A4"/>
    <w:rsid w:val="00337B57"/>
    <w:rsid w:val="00345D62"/>
    <w:rsid w:val="00346926"/>
    <w:rsid w:val="00350E76"/>
    <w:rsid w:val="00365A7E"/>
    <w:rsid w:val="003706EA"/>
    <w:rsid w:val="00391BF4"/>
    <w:rsid w:val="00394C69"/>
    <w:rsid w:val="003A272A"/>
    <w:rsid w:val="003B02CF"/>
    <w:rsid w:val="003D123C"/>
    <w:rsid w:val="00420314"/>
    <w:rsid w:val="00421FF8"/>
    <w:rsid w:val="00422A9A"/>
    <w:rsid w:val="0047762E"/>
    <w:rsid w:val="004C6055"/>
    <w:rsid w:val="004C7C82"/>
    <w:rsid w:val="004D013A"/>
    <w:rsid w:val="004E4D28"/>
    <w:rsid w:val="004F207B"/>
    <w:rsid w:val="00511588"/>
    <w:rsid w:val="00513630"/>
    <w:rsid w:val="00515547"/>
    <w:rsid w:val="005161AD"/>
    <w:rsid w:val="005378A4"/>
    <w:rsid w:val="005463F7"/>
    <w:rsid w:val="0055573E"/>
    <w:rsid w:val="005572CF"/>
    <w:rsid w:val="00560125"/>
    <w:rsid w:val="00565706"/>
    <w:rsid w:val="005658C7"/>
    <w:rsid w:val="00585553"/>
    <w:rsid w:val="00593702"/>
    <w:rsid w:val="005A05FA"/>
    <w:rsid w:val="005B1808"/>
    <w:rsid w:val="005B1F3C"/>
    <w:rsid w:val="005B34D9"/>
    <w:rsid w:val="005B7529"/>
    <w:rsid w:val="005C1CFC"/>
    <w:rsid w:val="005D0CCF"/>
    <w:rsid w:val="005D4772"/>
    <w:rsid w:val="005D6B8A"/>
    <w:rsid w:val="005E2E9B"/>
    <w:rsid w:val="005E3139"/>
    <w:rsid w:val="005F3BCB"/>
    <w:rsid w:val="005F410F"/>
    <w:rsid w:val="0060149A"/>
    <w:rsid w:val="00601924"/>
    <w:rsid w:val="00603FF8"/>
    <w:rsid w:val="00604AAF"/>
    <w:rsid w:val="0062074E"/>
    <w:rsid w:val="0062312A"/>
    <w:rsid w:val="006255CD"/>
    <w:rsid w:val="0063064E"/>
    <w:rsid w:val="006447EA"/>
    <w:rsid w:val="0064731F"/>
    <w:rsid w:val="00654AB6"/>
    <w:rsid w:val="00664572"/>
    <w:rsid w:val="006710F6"/>
    <w:rsid w:val="00694414"/>
    <w:rsid w:val="006A136F"/>
    <w:rsid w:val="006C1B56"/>
    <w:rsid w:val="006C1E3D"/>
    <w:rsid w:val="006C4940"/>
    <w:rsid w:val="006D3961"/>
    <w:rsid w:val="006D4761"/>
    <w:rsid w:val="006F5A33"/>
    <w:rsid w:val="00701856"/>
    <w:rsid w:val="00716E6B"/>
    <w:rsid w:val="00726872"/>
    <w:rsid w:val="00760279"/>
    <w:rsid w:val="00760F1C"/>
    <w:rsid w:val="007657F0"/>
    <w:rsid w:val="00766FB1"/>
    <w:rsid w:val="0077252D"/>
    <w:rsid w:val="007733D7"/>
    <w:rsid w:val="0079476F"/>
    <w:rsid w:val="007955DA"/>
    <w:rsid w:val="007A645D"/>
    <w:rsid w:val="007B0FC7"/>
    <w:rsid w:val="007B3965"/>
    <w:rsid w:val="007B3B59"/>
    <w:rsid w:val="007D3DD3"/>
    <w:rsid w:val="007E2D36"/>
    <w:rsid w:val="007E394D"/>
    <w:rsid w:val="007E5DD3"/>
    <w:rsid w:val="007F350B"/>
    <w:rsid w:val="00804DC9"/>
    <w:rsid w:val="00820BE4"/>
    <w:rsid w:val="00824B1F"/>
    <w:rsid w:val="008311D1"/>
    <w:rsid w:val="00841020"/>
    <w:rsid w:val="00842DB6"/>
    <w:rsid w:val="008451E8"/>
    <w:rsid w:val="00853D89"/>
    <w:rsid w:val="00872B5F"/>
    <w:rsid w:val="00875FB5"/>
    <w:rsid w:val="0088090D"/>
    <w:rsid w:val="0088790D"/>
    <w:rsid w:val="008B0880"/>
    <w:rsid w:val="008B3208"/>
    <w:rsid w:val="008B6F8E"/>
    <w:rsid w:val="008C7681"/>
    <w:rsid w:val="008D7EC0"/>
    <w:rsid w:val="008E2E67"/>
    <w:rsid w:val="008F1F41"/>
    <w:rsid w:val="008F60C3"/>
    <w:rsid w:val="00913B9C"/>
    <w:rsid w:val="00925B4D"/>
    <w:rsid w:val="00927F93"/>
    <w:rsid w:val="009528B4"/>
    <w:rsid w:val="00952CED"/>
    <w:rsid w:val="00954E33"/>
    <w:rsid w:val="0095563D"/>
    <w:rsid w:val="00955DE4"/>
    <w:rsid w:val="00956E77"/>
    <w:rsid w:val="00961146"/>
    <w:rsid w:val="009651EF"/>
    <w:rsid w:val="0096691F"/>
    <w:rsid w:val="009A13A1"/>
    <w:rsid w:val="009F4811"/>
    <w:rsid w:val="009F4BED"/>
    <w:rsid w:val="00A407BB"/>
    <w:rsid w:val="00A54D48"/>
    <w:rsid w:val="00A62399"/>
    <w:rsid w:val="00A74270"/>
    <w:rsid w:val="00A9484E"/>
    <w:rsid w:val="00A94DF7"/>
    <w:rsid w:val="00A966F3"/>
    <w:rsid w:val="00A96FC5"/>
    <w:rsid w:val="00AA390C"/>
    <w:rsid w:val="00AC13C5"/>
    <w:rsid w:val="00AC74B5"/>
    <w:rsid w:val="00AD54AC"/>
    <w:rsid w:val="00AE2092"/>
    <w:rsid w:val="00AE6CF5"/>
    <w:rsid w:val="00B0200A"/>
    <w:rsid w:val="00B1644C"/>
    <w:rsid w:val="00B47884"/>
    <w:rsid w:val="00B55272"/>
    <w:rsid w:val="00B574DB"/>
    <w:rsid w:val="00B65469"/>
    <w:rsid w:val="00B826C2"/>
    <w:rsid w:val="00B8298E"/>
    <w:rsid w:val="00B857C0"/>
    <w:rsid w:val="00B95DFE"/>
    <w:rsid w:val="00BA04CF"/>
    <w:rsid w:val="00BB4E44"/>
    <w:rsid w:val="00BD0723"/>
    <w:rsid w:val="00BD2518"/>
    <w:rsid w:val="00BE0565"/>
    <w:rsid w:val="00BE2E58"/>
    <w:rsid w:val="00BE53C8"/>
    <w:rsid w:val="00BF1D1C"/>
    <w:rsid w:val="00C135F0"/>
    <w:rsid w:val="00C20C59"/>
    <w:rsid w:val="00C21B15"/>
    <w:rsid w:val="00C21DA9"/>
    <w:rsid w:val="00C2592D"/>
    <w:rsid w:val="00C2727F"/>
    <w:rsid w:val="00C313C5"/>
    <w:rsid w:val="00C519B8"/>
    <w:rsid w:val="00C538FC"/>
    <w:rsid w:val="00C53A9D"/>
    <w:rsid w:val="00C55B1F"/>
    <w:rsid w:val="00C82F5A"/>
    <w:rsid w:val="00CA4B38"/>
    <w:rsid w:val="00CB2EFE"/>
    <w:rsid w:val="00CC1CC6"/>
    <w:rsid w:val="00CC33C1"/>
    <w:rsid w:val="00CE1125"/>
    <w:rsid w:val="00CE2FE9"/>
    <w:rsid w:val="00CF1A67"/>
    <w:rsid w:val="00D24DF9"/>
    <w:rsid w:val="00D25E15"/>
    <w:rsid w:val="00D2750E"/>
    <w:rsid w:val="00D50A36"/>
    <w:rsid w:val="00D549B2"/>
    <w:rsid w:val="00D62446"/>
    <w:rsid w:val="00D64FFD"/>
    <w:rsid w:val="00D76AC9"/>
    <w:rsid w:val="00D802AD"/>
    <w:rsid w:val="00D827FE"/>
    <w:rsid w:val="00D9433F"/>
    <w:rsid w:val="00DA4EA2"/>
    <w:rsid w:val="00DA7C0D"/>
    <w:rsid w:val="00DC3D3E"/>
    <w:rsid w:val="00DC3DD2"/>
    <w:rsid w:val="00DD7A43"/>
    <w:rsid w:val="00DE2C90"/>
    <w:rsid w:val="00DE3B24"/>
    <w:rsid w:val="00E06947"/>
    <w:rsid w:val="00E116BC"/>
    <w:rsid w:val="00E11D06"/>
    <w:rsid w:val="00E13476"/>
    <w:rsid w:val="00E2372C"/>
    <w:rsid w:val="00E34072"/>
    <w:rsid w:val="00E34CAD"/>
    <w:rsid w:val="00E3592D"/>
    <w:rsid w:val="00E5792E"/>
    <w:rsid w:val="00E60695"/>
    <w:rsid w:val="00E638D1"/>
    <w:rsid w:val="00E757C6"/>
    <w:rsid w:val="00E90366"/>
    <w:rsid w:val="00E92086"/>
    <w:rsid w:val="00E92DE8"/>
    <w:rsid w:val="00E939CD"/>
    <w:rsid w:val="00E948C7"/>
    <w:rsid w:val="00E96F80"/>
    <w:rsid w:val="00EB1212"/>
    <w:rsid w:val="00EC14E1"/>
    <w:rsid w:val="00ED05E9"/>
    <w:rsid w:val="00ED2ADD"/>
    <w:rsid w:val="00ED2CF9"/>
    <w:rsid w:val="00ED65AB"/>
    <w:rsid w:val="00EE05F7"/>
    <w:rsid w:val="00EE4E28"/>
    <w:rsid w:val="00F12850"/>
    <w:rsid w:val="00F170C7"/>
    <w:rsid w:val="00F210BC"/>
    <w:rsid w:val="00F24B71"/>
    <w:rsid w:val="00F307AE"/>
    <w:rsid w:val="00F33BF4"/>
    <w:rsid w:val="00F35255"/>
    <w:rsid w:val="00F57689"/>
    <w:rsid w:val="00F605FC"/>
    <w:rsid w:val="00F7105E"/>
    <w:rsid w:val="00F75F57"/>
    <w:rsid w:val="00F82FEE"/>
    <w:rsid w:val="00FA413D"/>
    <w:rsid w:val="00FD57D3"/>
    <w:rsid w:val="00FE390D"/>
    <w:rsid w:val="00FE57F6"/>
    <w:rsid w:val="00FE79A1"/>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0851B"/>
  <w15:docId w15:val="{85703641-E2A2-4C02-A348-AD0101D1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CB2EFE"/>
    <w:pPr>
      <w:tabs>
        <w:tab w:val="clear" w:pos="567"/>
        <w:tab w:val="clear" w:pos="1134"/>
        <w:tab w:val="clear" w:pos="1701"/>
        <w:tab w:val="clear" w:pos="2268"/>
        <w:tab w:val="clear" w:pos="2835"/>
      </w:tabs>
      <w:spacing w:before="60" w:after="60"/>
    </w:pPr>
    <w:rPr>
      <w:sz w:val="20"/>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6FC5"/>
    <w:rPr>
      <w:color w:val="605E5C"/>
      <w:shd w:val="clear" w:color="auto" w:fill="E1DFDD"/>
    </w:rPr>
  </w:style>
  <w:style w:type="paragraph" w:styleId="Revision">
    <w:name w:val="Revision"/>
    <w:hidden/>
    <w:uiPriority w:val="99"/>
    <w:semiHidden/>
    <w:rsid w:val="00511588"/>
    <w:rPr>
      <w:rFonts w:ascii="Calibri" w:hAnsi="Calibri"/>
      <w:sz w:val="24"/>
      <w:lang w:val="es-ES_tradnl" w:eastAsia="en-US"/>
    </w:rPr>
  </w:style>
  <w:style w:type="paragraph" w:styleId="ListParagraph">
    <w:name w:val="List Paragraph"/>
    <w:basedOn w:val="Normal"/>
    <w:uiPriority w:val="34"/>
    <w:qFormat/>
    <w:rsid w:val="00AD54AC"/>
    <w:pPr>
      <w:ind w:left="720"/>
      <w:contextualSpacing/>
    </w:pPr>
  </w:style>
  <w:style w:type="paragraph" w:customStyle="1" w:styleId="TableNotitle">
    <w:name w:val="Table_No &amp; title"/>
    <w:basedOn w:val="Normal"/>
    <w:next w:val="Tablehead"/>
    <w:rsid w:val="00E96F80"/>
    <w:pPr>
      <w:keepNext/>
      <w:keepLines/>
      <w:tabs>
        <w:tab w:val="clear" w:pos="567"/>
        <w:tab w:val="clear" w:pos="1134"/>
        <w:tab w:val="clear" w:pos="1701"/>
        <w:tab w:val="clear" w:pos="2268"/>
        <w:tab w:val="clear" w:pos="2835"/>
        <w:tab w:val="left" w:pos="794"/>
        <w:tab w:val="left" w:pos="1191"/>
        <w:tab w:val="left" w:pos="1588"/>
        <w:tab w:val="left" w:pos="1985"/>
      </w:tabs>
      <w:spacing w:before="360" w:after="120"/>
      <w:jc w:val="center"/>
    </w:pPr>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pub/D-PHCB-TOOLKIT.01-2021/es" TargetMode="External"/><Relationship Id="rId21" Type="http://schemas.openxmlformats.org/officeDocument/2006/relationships/hyperlink" Target="https://pp22.itu.int/en/newsroom/highlights/" TargetMode="External"/><Relationship Id="rId42" Type="http://schemas.openxmlformats.org/officeDocument/2006/relationships/hyperlink" Target="https://www.itu.int/dms_pub/itu-s/opb/gen/S-GEN-UNACT-2022-PDF-E.pdf" TargetMode="External"/><Relationship Id="rId63" Type="http://schemas.openxmlformats.org/officeDocument/2006/relationships/hyperlink" Target="https://www.itu.int/en/ITU-D/Emergency-Telecommunications/Pages/ITU-SADC-Validation-Workshop-Mar23.aspx" TargetMode="External"/><Relationship Id="rId84" Type="http://schemas.openxmlformats.org/officeDocument/2006/relationships/hyperlink" Target="https://www.itu.int/now4wrc23/es/" TargetMode="External"/><Relationship Id="rId138" Type="http://schemas.openxmlformats.org/officeDocument/2006/relationships/hyperlink" Target="https://www.itu.int/md/S23-CL-INF-0008/es" TargetMode="External"/><Relationship Id="rId159" Type="http://schemas.openxmlformats.org/officeDocument/2006/relationships/hyperlink" Target="https://www.itu.int/es/ITU-D/Initiatives/GIGA/Pages/default.aspx" TargetMode="External"/><Relationship Id="rId170" Type="http://schemas.openxmlformats.org/officeDocument/2006/relationships/hyperlink" Target="https://www.itu.int/en/ITU-R/seminars/rrs/2022-Arab/Pages/default.aspx" TargetMode="External"/><Relationship Id="rId191" Type="http://schemas.openxmlformats.org/officeDocument/2006/relationships/header" Target="header4.xml"/><Relationship Id="rId107" Type="http://schemas.openxmlformats.org/officeDocument/2006/relationships/hyperlink" Target="https://www.itu.int/net4/wsis/forum/2023/es/Home/ICTsYouthPrize" TargetMode="External"/><Relationship Id="rId11" Type="http://schemas.openxmlformats.org/officeDocument/2006/relationships/header" Target="header1.xml"/><Relationship Id="rId32" Type="http://schemas.openxmlformats.org/officeDocument/2006/relationships/hyperlink" Target="https://www.itu.int/en/ITU-R/space/Pages/ITU-Space-RadioMonitoring.aspx" TargetMode="External"/><Relationship Id="rId53" Type="http://schemas.openxmlformats.org/officeDocument/2006/relationships/hyperlink" Target="https://www.itu.int/en/ITU-D/Environment/Pages/Toolbox/learning-opportunities.aspx" TargetMode="External"/><Relationship Id="rId74" Type="http://schemas.openxmlformats.org/officeDocument/2006/relationships/hyperlink" Target="https://toolkit-dt4c.itu.int/" TargetMode="External"/><Relationship Id="rId128" Type="http://schemas.openxmlformats.org/officeDocument/2006/relationships/hyperlink" Target="https://www.itu.int/en/ITU-D/Digital-Inclusion/Pages/ageing-in-a-digital-world/default.aspx" TargetMode="External"/><Relationship Id="rId149" Type="http://schemas.openxmlformats.org/officeDocument/2006/relationships/hyperlink" Target="https://broadbandcommission.org/publication/the-future-of-virtual-health-and-care/" TargetMode="External"/><Relationship Id="rId5" Type="http://schemas.openxmlformats.org/officeDocument/2006/relationships/webSettings" Target="webSettings.xml"/><Relationship Id="rId95" Type="http://schemas.openxmlformats.org/officeDocument/2006/relationships/hyperlink" Target="https://youtu.be/-nX0Uldv56s" TargetMode="External"/><Relationship Id="rId160" Type="http://schemas.openxmlformats.org/officeDocument/2006/relationships/hyperlink" Target="https://www.itu.int/en/ITU-T/focusgroups/ai4h/Pages/default.aspx" TargetMode="External"/><Relationship Id="rId181" Type="http://schemas.openxmlformats.org/officeDocument/2006/relationships/hyperlink" Target="https://www.itu.int/en/ITU-T/academia/kaleidoscope/2022/Pages/default.aspx" TargetMode="External"/><Relationship Id="rId22" Type="http://schemas.openxmlformats.org/officeDocument/2006/relationships/hyperlink" Target="https://www.itu.int/pub/S-CONF-ACTF-2022/es" TargetMode="External"/><Relationship Id="rId43" Type="http://schemas.openxmlformats.org/officeDocument/2006/relationships/hyperlink" Target="https://unsceb.org/inter-agency-working-group-artificial-intelligence" TargetMode="External"/><Relationship Id="rId64" Type="http://schemas.openxmlformats.org/officeDocument/2006/relationships/hyperlink" Target="https://www.itu.int/en/ITU-D/Emergency-Telecommunications/Pages/Early-Warnings-for-All-Initiative.aspx" TargetMode="External"/><Relationship Id="rId118" Type="http://schemas.openxmlformats.org/officeDocument/2006/relationships/hyperlink" Target="https://www.itu.int/rec/T-REC-F.780.2/es" TargetMode="External"/><Relationship Id="rId139" Type="http://schemas.openxmlformats.org/officeDocument/2006/relationships/hyperlink" Target="https://www.broadbandcommission.org/event/2022-annual-spring-meeting-of-the-broadband-commission/" TargetMode="External"/><Relationship Id="rId85" Type="http://schemas.openxmlformats.org/officeDocument/2006/relationships/hyperlink" Target="https://www.itu.int/es/ITU-D/Conferences/WTDC/WTDC21/NoW/Pages/default.aspx" TargetMode="External"/><Relationship Id="rId150" Type="http://schemas.openxmlformats.org/officeDocument/2006/relationships/hyperlink" Target="https://broadbandcommission.org/publication/the-transformative-potential-of-data-for-learning-interim-report/" TargetMode="External"/><Relationship Id="rId171" Type="http://schemas.openxmlformats.org/officeDocument/2006/relationships/hyperlink" Target="https://www.itu.int/en/ITU-R/seminars/rrs/rrs-22-ee/Pages/default.aspx" TargetMode="External"/><Relationship Id="rId192" Type="http://schemas.openxmlformats.org/officeDocument/2006/relationships/footer" Target="footer4.xml"/><Relationship Id="rId12" Type="http://schemas.openxmlformats.org/officeDocument/2006/relationships/footer" Target="footer1.xml"/><Relationship Id="rId33" Type="http://schemas.openxmlformats.org/officeDocument/2006/relationships/hyperlink" Target="https://www.itu.int/itu-t/workprog/wp_search.aspx?isn_sp=8265&amp;isn_status=-1,2&amp;adf=2022-07-01&amp;adt=2023-03-20&amp;details=0&amp;field=acdefghijo" TargetMode="External"/><Relationship Id="rId108" Type="http://schemas.openxmlformats.org/officeDocument/2006/relationships/hyperlink" Target="https://www.itu.int/en/ITU-D/Regional-Presence/AsiaPacific/Pages/v2/regional-events.aspx" TargetMode="External"/><Relationship Id="rId129" Type="http://schemas.openxmlformats.org/officeDocument/2006/relationships/hyperlink" Target="https://www.itu.int/pub/D-PHCB-DIG_AGE-2021/es" TargetMode="External"/><Relationship Id="rId54" Type="http://schemas.openxmlformats.org/officeDocument/2006/relationships/hyperlink" Target="https://academy.itu.int/main-activities/capacity-development/icts-and-environmente-waste" TargetMode="External"/><Relationship Id="rId75" Type="http://schemas.openxmlformats.org/officeDocument/2006/relationships/hyperlink" Target="https://u4ssc.itu.int/publications/" TargetMode="External"/><Relationship Id="rId96" Type="http://schemas.openxmlformats.org/officeDocument/2006/relationships/hyperlink" Target="https://www.youtube.com/watch?v=zZFNByEQ15k" TargetMode="External"/><Relationship Id="rId140" Type="http://schemas.openxmlformats.org/officeDocument/2006/relationships/hyperlink" Target="https://www.broadbandcommission.org/event/2022-annual-fall-meeting-of-the-broadband-commission/" TargetMode="External"/><Relationship Id="rId161" Type="http://schemas.openxmlformats.org/officeDocument/2006/relationships/hyperlink" Target="https://www.itu.int/en/ITU-T/focusgroups/ai4ndm/Pages/default.aspx" TargetMode="External"/><Relationship Id="rId182" Type="http://schemas.openxmlformats.org/officeDocument/2006/relationships/hyperlink" Target="https://www.itu.int/en/ITU-T/academia/kaleidoscope/2022/Pages/programme.aspx" TargetMode="External"/><Relationship Id="rId6" Type="http://schemas.openxmlformats.org/officeDocument/2006/relationships/footnotes" Target="footnotes.xml"/><Relationship Id="rId23" Type="http://schemas.openxmlformats.org/officeDocument/2006/relationships/hyperlink" Target="https://council.itu.int/en/networking/resources/annual-activities-report/" TargetMode="External"/><Relationship Id="rId119" Type="http://schemas.openxmlformats.org/officeDocument/2006/relationships/hyperlink" Target="https://itu.int/go/fgai4h" TargetMode="External"/><Relationship Id="rId44" Type="http://schemas.openxmlformats.org/officeDocument/2006/relationships/hyperlink" Target="https://www.itu.int/en/ITU-T/extcoop/ai-data-commons/Pages/default.aspx" TargetMode="External"/><Relationship Id="rId65" Type="http://schemas.openxmlformats.org/officeDocument/2006/relationships/hyperlink" Target="https://www.itu.int/en/ITU-D/Emergency-Telecommunications/Pages/Response.aspx" TargetMode="External"/><Relationship Id="rId86" Type="http://schemas.openxmlformats.org/officeDocument/2006/relationships/hyperlink" Target="https://www.unwomen.org/es/how-we-work/un-system-coordination/promoting-un-accountability" TargetMode="External"/><Relationship Id="rId130" Type="http://schemas.openxmlformats.org/officeDocument/2006/relationships/hyperlink" Target="https://www.youtube.com/watch?v=eWjCQKBIuwE&amp;list=PLpoIPNlF8P2Pnmu-cTQbhvGjeDnkY_bX9&amp;index=5" TargetMode="External"/><Relationship Id="rId151" Type="http://schemas.openxmlformats.org/officeDocument/2006/relationships/hyperlink" Target="https://www.broadbandcommission.org/working-groups/msmes/" TargetMode="External"/><Relationship Id="rId172" Type="http://schemas.openxmlformats.org/officeDocument/2006/relationships/hyperlink" Target="https://www.itu.int/en/ITU-R/seminars/rrs/RRS-22-Asia-Pacific/Pages/default.aspx" TargetMode="External"/><Relationship Id="rId193" Type="http://schemas.openxmlformats.org/officeDocument/2006/relationships/fontTable" Target="fontTable.xml"/><Relationship Id="rId13" Type="http://schemas.openxmlformats.org/officeDocument/2006/relationships/header" Target="header2.xml"/><Relationship Id="rId109" Type="http://schemas.openxmlformats.org/officeDocument/2006/relationships/hyperlink" Target="https://www.itu.int/en/ITU-D/Regional-Presence/Americas/Pages/EVENTS/2022/AA-2022.aspx" TargetMode="External"/><Relationship Id="rId34" Type="http://schemas.openxmlformats.org/officeDocument/2006/relationships/hyperlink" Target="https://www.itu.int/es/ITU-T/publications/Pages/recs.aspx" TargetMode="External"/><Relationship Id="rId50" Type="http://schemas.openxmlformats.org/officeDocument/2006/relationships/hyperlink" Target="https://www.itu.int/en/ITU-T/ssc/Pages/1st-forum-metaverse.aspx" TargetMode="External"/><Relationship Id="rId55" Type="http://schemas.openxmlformats.org/officeDocument/2006/relationships/hyperlink" Target="https://www.itu.int/en/ITU-D/Environment/Pages/Toolbox/thought-paper-2022.aspx" TargetMode="External"/><Relationship Id="rId76" Type="http://schemas.openxmlformats.org/officeDocument/2006/relationships/hyperlink" Target="https://u4ssc.itu.int/u4ssc-kpis-report/" TargetMode="External"/><Relationship Id="rId97" Type="http://schemas.openxmlformats.org/officeDocument/2006/relationships/hyperlink" Target="https://www.youtube.com/watch?v=j1o2mY676TA" TargetMode="External"/><Relationship Id="rId104" Type="http://schemas.openxmlformats.org/officeDocument/2006/relationships/hyperlink" Target="https://www.kofiannanfoundation.org/our-work/kofi-annan-changemakers/" TargetMode="External"/><Relationship Id="rId120" Type="http://schemas.openxmlformats.org/officeDocument/2006/relationships/hyperlink" Target="https://www.itu.int/pub/R-REP-BT.2207/es" TargetMode="External"/><Relationship Id="rId125" Type="http://schemas.openxmlformats.org/officeDocument/2006/relationships/hyperlink" Target="https://www.un.org/development/desa/dspd/2023/01/undesa-globalpolicydialogue/" TargetMode="External"/><Relationship Id="rId141" Type="http://schemas.openxmlformats.org/officeDocument/2006/relationships/hyperlink" Target="https://broadbandcommission.org/publication/state-of-broadband-2022/" TargetMode="External"/><Relationship Id="rId146" Type="http://schemas.openxmlformats.org/officeDocument/2006/relationships/hyperlink" Target="https://www.broadbandcommission.org/publication/recommendations-on-sdg5/" TargetMode="External"/><Relationship Id="rId167" Type="http://schemas.openxmlformats.org/officeDocument/2006/relationships/hyperlink" Target="https://www.itu.int/cities/standards4dt/ep21/" TargetMode="External"/><Relationship Id="rId188" Type="http://schemas.openxmlformats.org/officeDocument/2006/relationships/hyperlink" Target="https://www.itu.int/net4/Search/CL23/Main/Reader" TargetMode="External"/><Relationship Id="rId7" Type="http://schemas.openxmlformats.org/officeDocument/2006/relationships/endnotes" Target="endnotes.xml"/><Relationship Id="rId71" Type="http://schemas.openxmlformats.org/officeDocument/2006/relationships/hyperlink" Target="https://academy.itu.int/" TargetMode="External"/><Relationship Id="rId92" Type="http://schemas.openxmlformats.org/officeDocument/2006/relationships/hyperlink" Target="https://www.itu.int/generationconnect/es/cumbre-juvenil-generation-connect-2022/" TargetMode="External"/><Relationship Id="rId162" Type="http://schemas.openxmlformats.org/officeDocument/2006/relationships/hyperlink" Target="https://www.itu.int/en/ITU-T/Workshops-and-Seminars/2022/1024/Pages/default.aspx" TargetMode="External"/><Relationship Id="rId183" Type="http://schemas.openxmlformats.org/officeDocument/2006/relationships/hyperlink" Target="https://aiforgood.itu.int/" TargetMode="External"/><Relationship Id="rId2" Type="http://schemas.openxmlformats.org/officeDocument/2006/relationships/numbering" Target="numbering.xml"/><Relationship Id="rId29" Type="http://schemas.openxmlformats.org/officeDocument/2006/relationships/hyperlink" Target="https://www.itu.int/en/ITU-D/Environment/Pages/Toolbox/Greening-Digital-Companies.aspx" TargetMode="External"/><Relationship Id="rId24" Type="http://schemas.openxmlformats.org/officeDocument/2006/relationships/hyperlink" Target="https://council.itu.int/en/networking/resources/annual-activities-report/" TargetMode="External"/><Relationship Id="rId40" Type="http://schemas.openxmlformats.org/officeDocument/2006/relationships/hyperlink" Target="https://www.itu.int/en/ITU-T/focusgroups/Pages/default.aspx" TargetMode="External"/><Relationship Id="rId45" Type="http://schemas.openxmlformats.org/officeDocument/2006/relationships/hyperlink" Target="https://www.itu.int/go/tsg20" TargetMode="External"/><Relationship Id="rId66" Type="http://schemas.openxmlformats.org/officeDocument/2006/relationships/hyperlink" Target="https://www.itu.int/en/ITU-D/Emergency-Telecommunications/Pages/Response.aspx" TargetMode="External"/><Relationship Id="rId87" Type="http://schemas.openxmlformats.org/officeDocument/2006/relationships/hyperlink" Target="https://www.itu.int/md/S23-CL-INF-0002/es" TargetMode="External"/><Relationship Id="rId110" Type="http://schemas.openxmlformats.org/officeDocument/2006/relationships/hyperlink" Target="https://www.itu.int/en/ITU-D/Regional-Presence/Europe/Pages/Events/2022/Accessible%20Europe%20ICT%204%20All%20Forum%20-%206%20Dec%202022/Accessible-Europe-ICT-4-All-Forum--Celebration-of-the-International-Day-of-Persons-with-Disabilities-.aspx" TargetMode="External"/><Relationship Id="rId115" Type="http://schemas.openxmlformats.org/officeDocument/2006/relationships/hyperlink" Target="https://academy.itu.int/training-courses/full-catalogue/inclusive-employment-how-ensure-online-job-applications-and-recruitment-systems-are-accessible-all-0" TargetMode="External"/><Relationship Id="rId131" Type="http://schemas.openxmlformats.org/officeDocument/2006/relationships/hyperlink" Target="https://www.youtube.com/watch?v=yHDbZqMkHYA&amp;list=PLpoIPNlF8P2Pnmu-cTQbhvGjeDnkY_bX9&amp;index=6" TargetMode="External"/><Relationship Id="rId136" Type="http://schemas.openxmlformats.org/officeDocument/2006/relationships/hyperlink" Target="https://academy.itu.int/training-courses/full-catalogue/icts-better-ageing-and-livelihood-digital-landscape-1" TargetMode="External"/><Relationship Id="rId157" Type="http://schemas.openxmlformats.org/officeDocument/2006/relationships/hyperlink" Target="https://www.equalsintech.org/awards" TargetMode="External"/><Relationship Id="rId178" Type="http://schemas.openxmlformats.org/officeDocument/2006/relationships/hyperlink" Target="https://www.itu.int/net4/wsis/forum/2023/es/Home/Hackathon" TargetMode="External"/><Relationship Id="rId61" Type="http://schemas.openxmlformats.org/officeDocument/2006/relationships/hyperlink" Target="https://www.itu.int/ITU-T/recommendations/rec.aspx?rec=15023&amp;lang=es" TargetMode="External"/><Relationship Id="rId82" Type="http://schemas.openxmlformats.org/officeDocument/2006/relationships/hyperlink" Target="https://www.youtube.com/playlist?list=PLdCp2BJdjaQAJmm_GD2T15HgepUAuENQ-" TargetMode="External"/><Relationship Id="rId152" Type="http://schemas.openxmlformats.org/officeDocument/2006/relationships/hyperlink" Target="https://www.equalsintech.org/" TargetMode="External"/><Relationship Id="rId173" Type="http://schemas.openxmlformats.org/officeDocument/2006/relationships/hyperlink" Target="https://www.itu.int/en/ITU-T/Workshops-and-Seminars/2023/0124/Pages/default.aspx" TargetMode="External"/><Relationship Id="rId194" Type="http://schemas.openxmlformats.org/officeDocument/2006/relationships/theme" Target="theme/theme1.xml"/><Relationship Id="rId19" Type="http://schemas.openxmlformats.org/officeDocument/2006/relationships/hyperlink" Target="https://www.itu.int/hub/publication/s-gen-news-2022-5/" TargetMode="External"/><Relationship Id="rId14" Type="http://schemas.openxmlformats.org/officeDocument/2006/relationships/footer" Target="footer2.xml"/><Relationship Id="rId30" Type="http://schemas.openxmlformats.org/officeDocument/2006/relationships/hyperlink" Target="https://www.itu.int/en/ITU-D/Environment/Documents/Events/2022/Greening-Digital-Companies-Report-key-messages.pdf" TargetMode="External"/><Relationship Id="rId35" Type="http://schemas.openxmlformats.org/officeDocument/2006/relationships/hyperlink" Target="https://www.itu.int/es/ITU-T/studygroups/2022-2024/Pages/default.aspx" TargetMode="External"/><Relationship Id="rId56" Type="http://schemas.openxmlformats.org/officeDocument/2006/relationships/hyperlink" Target="https://www.itu.int/en/ITU-T/climatechange/symposia/202210/Pages/default.aspx" TargetMode="External"/><Relationship Id="rId77" Type="http://schemas.openxmlformats.org/officeDocument/2006/relationships/hyperlink" Target="https://www.itu.int/md/S23-CL-C-0038/es" TargetMode="External"/><Relationship Id="rId100" Type="http://schemas.openxmlformats.org/officeDocument/2006/relationships/hyperlink" Target="https://www.mwcbarcelona.com/" TargetMode="External"/><Relationship Id="rId105" Type="http://schemas.openxmlformats.org/officeDocument/2006/relationships/hyperlink" Target="https://www.youtube.com/watch?v=uB2eLaPDdDc" TargetMode="External"/><Relationship Id="rId126" Type="http://schemas.openxmlformats.org/officeDocument/2006/relationships/hyperlink" Target="https://event.silvereconomyforum.com/" TargetMode="External"/><Relationship Id="rId147" Type="http://schemas.openxmlformats.org/officeDocument/2006/relationships/hyperlink" Target="https://www.broadbandcommission.org/working-groups/ai-capacity-building/" TargetMode="External"/><Relationship Id="rId168" Type="http://schemas.openxmlformats.org/officeDocument/2006/relationships/hyperlink" Target="https://www.itu.int/cities/standards4dt/ep22/" TargetMode="External"/><Relationship Id="rId8" Type="http://schemas.openxmlformats.org/officeDocument/2006/relationships/hyperlink" Target="https://www.itu.int/en/council/Documents/basic-texts-2023/RES-151-S.pdf" TargetMode="External"/><Relationship Id="rId51" Type="http://schemas.openxmlformats.org/officeDocument/2006/relationships/hyperlink" Target="https://www.itu.int/en/ITU-D/Environment/Pages/Priority-Areas/National-WEEE-Policy-Support.aspx" TargetMode="External"/><Relationship Id="rId72" Type="http://schemas.openxmlformats.org/officeDocument/2006/relationships/hyperlink" Target="https://www.itu.int/go/tsg20" TargetMode="External"/><Relationship Id="rId93" Type="http://schemas.openxmlformats.org/officeDocument/2006/relationships/hyperlink" Target="https://pp22.itu.int/es/" TargetMode="External"/><Relationship Id="rId98" Type="http://schemas.openxmlformats.org/officeDocument/2006/relationships/hyperlink" Target="https://youngaworld.com/youthdelegate/" TargetMode="External"/><Relationship Id="rId121" Type="http://schemas.openxmlformats.org/officeDocument/2006/relationships/hyperlink" Target="https://www.itu.int/pub/R-REP-SM.2153/es" TargetMode="External"/><Relationship Id="rId142" Type="http://schemas.openxmlformats.org/officeDocument/2006/relationships/hyperlink" Target="https://broadbandcommission.org/publication/tes-open-statement/" TargetMode="External"/><Relationship Id="rId163" Type="http://schemas.openxmlformats.org/officeDocument/2006/relationships/hyperlink" Target="https://www.itu.int/en/ITU-T/webinars/20230419/Pages/default.aspx" TargetMode="External"/><Relationship Id="rId184" Type="http://schemas.openxmlformats.org/officeDocument/2006/relationships/hyperlink" Target="https://aiforgood.itu.int/" TargetMode="External"/><Relationship Id="rId189"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www.itu.int/itu-d/reports/statistics/2022/11/24/ff22-the-gender-digital-divide/" TargetMode="External"/><Relationship Id="rId46" Type="http://schemas.openxmlformats.org/officeDocument/2006/relationships/hyperlink" Target="https://www.itu.int/ITU-T/recommendations/index_sg.aspx?sg=20" TargetMode="External"/><Relationship Id="rId67" Type="http://schemas.openxmlformats.org/officeDocument/2006/relationships/hyperlink" Target="https://www.itu.int/en/ITU-D/Emergency-Telecommunications/Pages/Disaster-Connectivity-Map.aspx" TargetMode="External"/><Relationship Id="rId116" Type="http://schemas.openxmlformats.org/officeDocument/2006/relationships/hyperlink" Target="https://academy.itu.int/training-courses/full-catalogue/how-ensure-inclusive-digital-communication-during-crises-and-emergency-situations-1" TargetMode="External"/><Relationship Id="rId137" Type="http://schemas.openxmlformats.org/officeDocument/2006/relationships/hyperlink" Target="https://www.itu.int/itu-d/sites/partner2connect/es/" TargetMode="External"/><Relationship Id="rId158" Type="http://schemas.openxmlformats.org/officeDocument/2006/relationships/hyperlink" Target="https://www.itu.int/en/ITU-D/Digital-Inclusion/Pages/EIF-Regional-Project-.aspx" TargetMode="External"/><Relationship Id="rId20" Type="http://schemas.openxmlformats.org/officeDocument/2006/relationships/hyperlink" Target="https://www.itu.int/es/mediacentre/Pages/PP22-closing-press-release.aspx" TargetMode="External"/><Relationship Id="rId41" Type="http://schemas.openxmlformats.org/officeDocument/2006/relationships/hyperlink" Target="https://aiforgood.itu.int/" TargetMode="External"/><Relationship Id="rId62" Type="http://schemas.openxmlformats.org/officeDocument/2006/relationships/hyperlink" Target="https://www.itu.int/en/ITU-D/Emergency-Telecommunications/Pages/NETPs.aspx" TargetMode="External"/><Relationship Id="rId83" Type="http://schemas.openxmlformats.org/officeDocument/2006/relationships/hyperlink" Target="https://www.itu.int/hub/publication/d-hdb-gender-2023-01/" TargetMode="External"/><Relationship Id="rId88" Type="http://schemas.openxmlformats.org/officeDocument/2006/relationships/hyperlink" Target="https://app.powerbi.com/view?r=eyJrIjoiNTNlMzVkYmItZWE5ZC00NTMwLTk2ZTgtZjJiM2IxZmJjY2UyIiwidCI6IjIzZTQ2NGQ3LTA0ZTYtNGI4Ny05MTNjLTI0YmQ4OTIxOWZkMyIsImMiOjl9" TargetMode="External"/><Relationship Id="rId111" Type="http://schemas.openxmlformats.org/officeDocument/2006/relationships/hyperlink" Target="https://www.itu.int/en/ITU-D/Digital-Inclusion/Pages/resources-on-ICT-accessibility/default.aspx" TargetMode="External"/><Relationship Id="rId132" Type="http://schemas.openxmlformats.org/officeDocument/2006/relationships/hyperlink" Target="https://www.youtube.com/watch?v=41HiCZwPN5E&amp;list=PLpoIPNlF8P2Pnmu-cTQbhvGjeDnkY_bX9&amp;index=2" TargetMode="External"/><Relationship Id="rId153" Type="http://schemas.openxmlformats.org/officeDocument/2006/relationships/hyperlink" Target="https://www.equalsintech.org/her-digital-skills" TargetMode="External"/><Relationship Id="rId174" Type="http://schemas.openxmlformats.org/officeDocument/2006/relationships/hyperlink" Target="https://www.itu.int/en/ITU-T/Workshops-and-Seminars/2023/Pages/default.aspx" TargetMode="External"/><Relationship Id="rId179" Type="http://schemas.openxmlformats.org/officeDocument/2006/relationships/hyperlink" Target="http://www.wsis.org/prizes" TargetMode="External"/><Relationship Id="rId190" Type="http://schemas.openxmlformats.org/officeDocument/2006/relationships/footer" Target="footer3.xml"/><Relationship Id="rId15" Type="http://schemas.openxmlformats.org/officeDocument/2006/relationships/image" Target="media/image2.png"/><Relationship Id="rId36" Type="http://schemas.openxmlformats.org/officeDocument/2006/relationships/hyperlink" Target="https://www.itu.int/en/ITU-T/focusgroups/Pages/default.aspx" TargetMode="External"/><Relationship Id="rId57" Type="http://schemas.openxmlformats.org/officeDocument/2006/relationships/hyperlink" Target="https://www.itu.int/en/ITU-D/Environment/Pages/Toolbox/Greening-Digital-Companies.aspx" TargetMode="External"/><Relationship Id="rId106" Type="http://schemas.openxmlformats.org/officeDocument/2006/relationships/hyperlink" Target="https://www.huawei.com/en/news/2022/8/seeds-for-future-camp" TargetMode="External"/><Relationship Id="rId127" Type="http://schemas.openxmlformats.org/officeDocument/2006/relationships/hyperlink" Target="https://www.un.org/development/desa/ageing/news/2022/05/mainstreaming-knowledge-on-ageing-virtual-roundtable-series/" TargetMode="External"/><Relationship Id="rId10" Type="http://schemas.openxmlformats.org/officeDocument/2006/relationships/hyperlink" Target="https://www.itu.int/en/council/Documents/basic-texts-2023/Convention-S.pdf" TargetMode="External"/><Relationship Id="rId31" Type="http://schemas.openxmlformats.org/officeDocument/2006/relationships/hyperlink" Target="https://www.itu.int/md/R00-CR-CIR-0495/es" TargetMode="External"/><Relationship Id="rId52" Type="http://schemas.openxmlformats.org/officeDocument/2006/relationships/hyperlink" Target="https://www.itu.int/en/ITU-D/Environment/Pages/Priority-Areas/E-waste-Data-Support.aspx" TargetMode="External"/><Relationship Id="rId73" Type="http://schemas.openxmlformats.org/officeDocument/2006/relationships/hyperlink" Target="https://u4ssc.itu.int/u4ssc-kpi/" TargetMode="External"/><Relationship Id="rId78" Type="http://schemas.openxmlformats.org/officeDocument/2006/relationships/hyperlink" Target="https://www.itu.int/md/S23-CL-C-0006/es" TargetMode="External"/><Relationship Id="rId94" Type="http://schemas.openxmlformats.org/officeDocument/2006/relationships/hyperlink" Target="https://youtu.be/PYlI15b0Mvo" TargetMode="External"/><Relationship Id="rId99" Type="http://schemas.openxmlformats.org/officeDocument/2006/relationships/hyperlink" Target="https://www.itu.int/generationconnect/generation-connect-at-ldc5/" TargetMode="External"/><Relationship Id="rId101" Type="http://schemas.openxmlformats.org/officeDocument/2006/relationships/hyperlink" Target="https://indico.un.org/event/1002946/" TargetMode="External"/><Relationship Id="rId122" Type="http://schemas.openxmlformats.org/officeDocument/2006/relationships/hyperlink" Target="https://academy.itu.int/training-courses/full-catalogue/formacion-en-herramientas-innovadoras-de-comunicacion-para-el-fortalecimiento-de-las-capacidades-de-2" TargetMode="External"/><Relationship Id="rId143" Type="http://schemas.openxmlformats.org/officeDocument/2006/relationships/hyperlink" Target="https://broadbandcommission.org/publication/open-statement-from-the-broadband-commission-to-the-un-high-level-political-forum-hlpf-2022/" TargetMode="External"/><Relationship Id="rId148" Type="http://schemas.openxmlformats.org/officeDocument/2006/relationships/hyperlink" Target="https://www.broadbandcommission.org/working-groups/smartphone-access/" TargetMode="External"/><Relationship Id="rId164" Type="http://schemas.openxmlformats.org/officeDocument/2006/relationships/hyperlink" Target="https://www.itu.int/en/ITU-T/focusgroups/ai4a/Pages/default.aspx" TargetMode="External"/><Relationship Id="rId169" Type="http://schemas.openxmlformats.org/officeDocument/2006/relationships/hyperlink" Target="https://www.itu.int/wrs-22/" TargetMode="External"/><Relationship Id="rId185" Type="http://schemas.openxmlformats.org/officeDocument/2006/relationships/hyperlink" Target="https://aiforgood.itu.int/summit23/" TargetMode="External"/><Relationship Id="rId4" Type="http://schemas.openxmlformats.org/officeDocument/2006/relationships/settings" Target="settings.xml"/><Relationship Id="rId9" Type="http://schemas.openxmlformats.org/officeDocument/2006/relationships/hyperlink" Target="https://www.itu.int/en/council/Documents/basic-texts-2023/RES-200-S.pdf" TargetMode="External"/><Relationship Id="rId180" Type="http://schemas.openxmlformats.org/officeDocument/2006/relationships/hyperlink" Target="https://www.itu.int/net4/wsis/stocktaking" TargetMode="External"/><Relationship Id="rId26" Type="http://schemas.openxmlformats.org/officeDocument/2006/relationships/hyperlink" Target="https://council.itu.int/en/networking/resources/annual-activities-report/" TargetMode="External"/><Relationship Id="rId47" Type="http://schemas.openxmlformats.org/officeDocument/2006/relationships/hyperlink" Target="https://www.itu.int/en/ITU-T/focusgroups/mv/Pages/default.aspx" TargetMode="External"/><Relationship Id="rId68" Type="http://schemas.openxmlformats.org/officeDocument/2006/relationships/hyperlink" Target="https://www.itu.int/en/ITU-D/Emergency-Telecommunications/Pages/ITU-Online-Modules-on-Emergency-Telecommunications.aspx" TargetMode="External"/><Relationship Id="rId89" Type="http://schemas.openxmlformats.org/officeDocument/2006/relationships/hyperlink" Target="http://www.itu.int/gender" TargetMode="External"/><Relationship Id="rId112" Type="http://schemas.openxmlformats.org/officeDocument/2006/relationships/hyperlink" Target="https://zeroproject.org/zerocon23/the-zero-project-technology-forum" TargetMode="External"/><Relationship Id="rId133" Type="http://schemas.openxmlformats.org/officeDocument/2006/relationships/hyperlink" Target="https://www.youtube.com/watch?v=oa93ig1grjo&amp;list=PLpoIPNlF8P2Pnmu-cTQbhvGjeDnkY_bX9&amp;index=3" TargetMode="External"/><Relationship Id="rId154" Type="http://schemas.openxmlformats.org/officeDocument/2006/relationships/hyperlink" Target="https://www.equalsintech.org/tech4girls" TargetMode="External"/><Relationship Id="rId175" Type="http://schemas.openxmlformats.org/officeDocument/2006/relationships/hyperlink" Target="https://www.itu.int/en/ITU-T/Workshops-and-Seminars/2022/Pages/default.aspx" TargetMode="External"/><Relationship Id="rId16" Type="http://schemas.openxmlformats.org/officeDocument/2006/relationships/image" Target="media/image3.png"/><Relationship Id="rId37" Type="http://schemas.openxmlformats.org/officeDocument/2006/relationships/hyperlink" Target="https://www.itu.int/en/ITU-T/focusgroups/tbfxg/Pages/default.aspx" TargetMode="External"/><Relationship Id="rId58" Type="http://schemas.openxmlformats.org/officeDocument/2006/relationships/hyperlink" Target="https://www.itu.int/en/ITU-D/Environment/Pages/Events/2022/Greening-Digital-Companies.aspx" TargetMode="External"/><Relationship Id="rId79" Type="http://schemas.openxmlformats.org/officeDocument/2006/relationships/hyperlink" Target="https://www.itu.int/women-and-girls/girls-in-ict/es/" TargetMode="External"/><Relationship Id="rId102" Type="http://schemas.openxmlformats.org/officeDocument/2006/relationships/hyperlink" Target="https://academy.itu.int/training-courses/full-catalogue/generation-connect-digital-learning" TargetMode="External"/><Relationship Id="rId123" Type="http://schemas.openxmlformats.org/officeDocument/2006/relationships/hyperlink" Target="https://academy.itu.int/training-courses/full-catalogue/formacion-de-promotoras-y-promotores-tecnicos-en-comunidades-indigenas-en-telecomunicaciones-y-0" TargetMode="External"/><Relationship Id="rId144" Type="http://schemas.openxmlformats.org/officeDocument/2006/relationships/hyperlink" Target="https://broadbandcommission.org/publication/ldc5-open-letter/" TargetMode="External"/><Relationship Id="rId90" Type="http://schemas.openxmlformats.org/officeDocument/2006/relationships/hyperlink" Target="http://www.itu.int/genderdashboard" TargetMode="External"/><Relationship Id="rId165" Type="http://schemas.openxmlformats.org/officeDocument/2006/relationships/hyperlink" Target="https://www.itu.int/en/ITU-T/Workshops-and-Seminars/2022/0824/Pages/default.aspx" TargetMode="External"/><Relationship Id="rId186" Type="http://schemas.openxmlformats.org/officeDocument/2006/relationships/hyperlink" Target="https://aiforgood.itu.int/neural-network/" TargetMode="External"/><Relationship Id="rId27" Type="http://schemas.openxmlformats.org/officeDocument/2006/relationships/hyperlink" Target="https://www.itu.int/ITU-T/recommendations/rec.aspx?rec=15030&amp;lang=es" TargetMode="External"/><Relationship Id="rId48" Type="http://schemas.openxmlformats.org/officeDocument/2006/relationships/hyperlink" Target="https://www.itu.int/en/ITU-T/focusgroups/mv/Pages/FG-MV-structure-and-workplan.aspx" TargetMode="External"/><Relationship Id="rId69" Type="http://schemas.openxmlformats.org/officeDocument/2006/relationships/hyperlink" Target="https://www.itu.int/en/ITU-D/Emergency-Telecommunications/Pages/Simulation-Exercises.aspx" TargetMode="External"/><Relationship Id="rId113" Type="http://schemas.openxmlformats.org/officeDocument/2006/relationships/hyperlink" Target="https://www.itu.int/net4/wsis/forum/2023/es/Agenda/Session/181" TargetMode="External"/><Relationship Id="rId134" Type="http://schemas.openxmlformats.org/officeDocument/2006/relationships/hyperlink" Target="https://www.youtube.com/watch?v=Bl37CeWMi9w&amp;list=PLpoIPNlF8P2Pnmu-cTQbhvGjeDnkY_bX9&amp;index=7" TargetMode="External"/><Relationship Id="rId80" Type="http://schemas.openxmlformats.org/officeDocument/2006/relationships/hyperlink" Target="https://www.equalsintech.org/" TargetMode="External"/><Relationship Id="rId155" Type="http://schemas.openxmlformats.org/officeDocument/2006/relationships/hyperlink" Target="https://www.equalsintech.org/e-mentoring" TargetMode="External"/><Relationship Id="rId176" Type="http://schemas.openxmlformats.org/officeDocument/2006/relationships/hyperlink" Target="https://www.itu.int/net4/wsis/forum/2023/es" TargetMode="External"/><Relationship Id="rId17" Type="http://schemas.openxmlformats.org/officeDocument/2006/relationships/hyperlink" Target="https://pp22.itu.int/es/elections/elections-results/" TargetMode="External"/><Relationship Id="rId38" Type="http://schemas.openxmlformats.org/officeDocument/2006/relationships/hyperlink" Target="https://www.itu.int/pub/R-REC" TargetMode="External"/><Relationship Id="rId59" Type="http://schemas.openxmlformats.org/officeDocument/2006/relationships/hyperlink" Target="https://www.greeningtheblue.org/entities/itus" TargetMode="External"/><Relationship Id="rId103" Type="http://schemas.openxmlformats.org/officeDocument/2006/relationships/hyperlink" Target="https://www.itu.int/generationconnect/es/generation-connect-podcast/" TargetMode="External"/><Relationship Id="rId124" Type="http://schemas.openxmlformats.org/officeDocument/2006/relationships/hyperlink" Target="https://www.itu.int/net4/wsis/forum/2023/es/Agenda/Session/383" TargetMode="External"/><Relationship Id="rId70" Type="http://schemas.openxmlformats.org/officeDocument/2006/relationships/hyperlink" Target="https://www.itu.int/en/ITU-D/Emergency-Telecommunications/Pages/TampereConvention.aspx" TargetMode="External"/><Relationship Id="rId91" Type="http://schemas.openxmlformats.org/officeDocument/2006/relationships/hyperlink" Target="https://www.itu.int/generationconnect/es/" TargetMode="External"/><Relationship Id="rId145" Type="http://schemas.openxmlformats.org/officeDocument/2006/relationships/hyperlink" Target="https://www.broadbandcommission.org/publication/recommendations-sdg4/" TargetMode="External"/><Relationship Id="rId166" Type="http://schemas.openxmlformats.org/officeDocument/2006/relationships/hyperlink" Target="https://www.itu.int/cities/standards4dt/" TargetMode="External"/><Relationship Id="rId187" Type="http://schemas.openxmlformats.org/officeDocument/2006/relationships/hyperlink" Target="https://www.itu.int/en/ITU-T/extcoop/ai-data-commons/Pages/default.aspx" TargetMode="External"/><Relationship Id="rId1" Type="http://schemas.openxmlformats.org/officeDocument/2006/relationships/customXml" Target="../customXml/item1.xml"/><Relationship Id="rId28" Type="http://schemas.openxmlformats.org/officeDocument/2006/relationships/hyperlink" Target="https://gesi.org/" TargetMode="External"/><Relationship Id="rId49" Type="http://schemas.openxmlformats.org/officeDocument/2006/relationships/hyperlink" Target="https://www.itu.int/en/ITU-T/ssc/Pages/1st-forum-metaverse.aspx" TargetMode="External"/><Relationship Id="rId114" Type="http://schemas.openxmlformats.org/officeDocument/2006/relationships/hyperlink" Target="https://www.itu.int/en/ITU-D/Digital-Inclusion/Pages/itu-ilo/default.aspx" TargetMode="External"/><Relationship Id="rId60" Type="http://schemas.openxmlformats.org/officeDocument/2006/relationships/hyperlink" Target="https://www.itu.int/hub/2021/04/greening-the-blue-and-itu/" TargetMode="External"/><Relationship Id="rId81" Type="http://schemas.openxmlformats.org/officeDocument/2006/relationships/hyperlink" Target="https://www.itu.int/en/ITU-D/Cybersecurity/Pages/Women-in-Cyber/Women-in-Cyber-Mentorship-Programme.aspx" TargetMode="External"/><Relationship Id="rId135" Type="http://schemas.openxmlformats.org/officeDocument/2006/relationships/hyperlink" Target="https://www.youtube.com/watch?v=M4nD2r3r-7M&amp;list=PLpoIPNlF8P2Pnmu-cTQbhvGjeDnkY_bX9&amp;index=4" TargetMode="External"/><Relationship Id="rId156" Type="http://schemas.openxmlformats.org/officeDocument/2006/relationships/hyperlink" Target="https://www.equalsintech.org/equals-badge" TargetMode="External"/><Relationship Id="rId177" Type="http://schemas.openxmlformats.org/officeDocument/2006/relationships/hyperlink" Target="https://www.itu.int/net4/wsis/forum/2023/es/Agenda/Session/445" TargetMode="External"/><Relationship Id="rId18" Type="http://schemas.openxmlformats.org/officeDocument/2006/relationships/image" Target="media/image4.png"/><Relationship Id="rId39" Type="http://schemas.openxmlformats.org/officeDocument/2006/relationships/hyperlink" Target="https://www.itu.int/en/action/ai/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A1AB-329A-44BD-AE98-9EC874F5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PS_Council23.dotx</Template>
  <TotalTime>2</TotalTime>
  <Pages>31</Pages>
  <Words>12920</Words>
  <Characters>85154</Characters>
  <Application>Microsoft Office Word</Application>
  <DocSecurity>0</DocSecurity>
  <Lines>709</Lines>
  <Paragraphs>195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97879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2023</dc:subject>
  <dc:creator>Spanish83</dc:creator>
  <cp:keywords>C2023, C23, Council-23</cp:keywords>
  <dc:description/>
  <cp:lastModifiedBy>Xue, Kun</cp:lastModifiedBy>
  <cp:revision>4</cp:revision>
  <cp:lastPrinted>2006-03-24T09:51:00Z</cp:lastPrinted>
  <dcterms:created xsi:type="dcterms:W3CDTF">2023-07-06T14:04:00Z</dcterms:created>
  <dcterms:modified xsi:type="dcterms:W3CDTF">2023-07-06T14:05:00Z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