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264E0A69" w14:textId="77777777" w:rsidTr="00F363FE">
        <w:tc>
          <w:tcPr>
            <w:tcW w:w="6512" w:type="dxa"/>
          </w:tcPr>
          <w:p w14:paraId="7175EAB5" w14:textId="5BEFD95D" w:rsidR="007B0AA0" w:rsidRPr="007B0AA0" w:rsidRDefault="007B0AA0" w:rsidP="00F363FE">
            <w:pPr>
              <w:spacing w:before="60" w:after="60" w:line="260" w:lineRule="exact"/>
              <w:rPr>
                <w:b/>
                <w:bCs/>
                <w:rtl/>
                <w:lang w:bidi="ar-EG"/>
              </w:rPr>
            </w:pPr>
            <w:bookmarkStart w:id="0" w:name="_Hlk136276970"/>
            <w:bookmarkEnd w:id="0"/>
            <w:r w:rsidRPr="007B0AA0">
              <w:rPr>
                <w:rFonts w:hint="cs"/>
                <w:b/>
                <w:bCs/>
                <w:rtl/>
                <w:lang w:bidi="ar-EG"/>
              </w:rPr>
              <w:t>بند جدول الأعمال:</w:t>
            </w:r>
            <w:r w:rsidR="000F6D37">
              <w:rPr>
                <w:rFonts w:hint="cs"/>
                <w:b/>
                <w:bCs/>
                <w:rtl/>
                <w:lang w:bidi="ar-EG"/>
              </w:rPr>
              <w:t xml:space="preserve"> </w:t>
            </w:r>
            <w:r w:rsidR="000F6D37">
              <w:rPr>
                <w:b/>
                <w:bCs/>
                <w:lang w:bidi="ar-EG"/>
              </w:rPr>
              <w:t>PL 1</w:t>
            </w:r>
          </w:p>
        </w:tc>
        <w:tc>
          <w:tcPr>
            <w:tcW w:w="3117" w:type="dxa"/>
          </w:tcPr>
          <w:p w14:paraId="53BA1F42" w14:textId="5B6B9A31"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0F6D37">
              <w:rPr>
                <w:b/>
                <w:bCs/>
                <w:lang w:bidi="ar-EG"/>
              </w:rPr>
              <w:t>35</w:t>
            </w:r>
            <w:r w:rsidRPr="007B0AA0">
              <w:rPr>
                <w:b/>
                <w:bCs/>
                <w:lang w:bidi="ar-EG"/>
              </w:rPr>
              <w:t>-A</w:t>
            </w:r>
          </w:p>
        </w:tc>
      </w:tr>
      <w:tr w:rsidR="007B0AA0" w14:paraId="24C1A1A3" w14:textId="77777777" w:rsidTr="00F363FE">
        <w:tc>
          <w:tcPr>
            <w:tcW w:w="6512" w:type="dxa"/>
          </w:tcPr>
          <w:p w14:paraId="1AF2130C" w14:textId="77777777" w:rsidR="007B0AA0" w:rsidRPr="007B0AA0" w:rsidRDefault="007B0AA0" w:rsidP="00F363FE">
            <w:pPr>
              <w:spacing w:before="60" w:after="60" w:line="260" w:lineRule="exact"/>
              <w:rPr>
                <w:b/>
                <w:bCs/>
                <w:rtl/>
                <w:lang w:bidi="ar-EG"/>
              </w:rPr>
            </w:pPr>
          </w:p>
        </w:tc>
        <w:tc>
          <w:tcPr>
            <w:tcW w:w="3117" w:type="dxa"/>
          </w:tcPr>
          <w:p w14:paraId="53D16FFA" w14:textId="496A6383" w:rsidR="007B0AA0" w:rsidRPr="007B0AA0" w:rsidRDefault="002A1180" w:rsidP="00F363FE">
            <w:pPr>
              <w:spacing w:before="60" w:after="60" w:line="260" w:lineRule="exact"/>
              <w:rPr>
                <w:b/>
                <w:bCs/>
                <w:rtl/>
                <w:lang w:bidi="ar-EG"/>
              </w:rPr>
            </w:pPr>
            <w:r>
              <w:rPr>
                <w:rFonts w:hint="cs"/>
                <w:b/>
                <w:bCs/>
                <w:rtl/>
                <w:lang w:bidi="ar-EG"/>
              </w:rPr>
              <w:t>12</w:t>
            </w:r>
            <w:r w:rsidR="000F6D37">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4D10006D" w14:textId="77777777" w:rsidTr="00F363FE">
        <w:tc>
          <w:tcPr>
            <w:tcW w:w="6512" w:type="dxa"/>
          </w:tcPr>
          <w:p w14:paraId="3362BF8F" w14:textId="77777777" w:rsidR="007B0AA0" w:rsidRPr="007B0AA0" w:rsidRDefault="007B0AA0" w:rsidP="00F363FE">
            <w:pPr>
              <w:spacing w:before="60" w:after="60" w:line="260" w:lineRule="exact"/>
              <w:rPr>
                <w:b/>
                <w:bCs/>
                <w:lang w:bidi="ar-EG"/>
              </w:rPr>
            </w:pPr>
          </w:p>
        </w:tc>
        <w:tc>
          <w:tcPr>
            <w:tcW w:w="3117" w:type="dxa"/>
          </w:tcPr>
          <w:p w14:paraId="6E5BA684"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3D987978" w14:textId="77777777" w:rsidTr="00F363FE">
        <w:tc>
          <w:tcPr>
            <w:tcW w:w="6512" w:type="dxa"/>
          </w:tcPr>
          <w:p w14:paraId="79ED33C8" w14:textId="77777777" w:rsidR="007B0AA0" w:rsidRDefault="007B0AA0" w:rsidP="00F363FE">
            <w:pPr>
              <w:spacing w:before="60" w:after="60" w:line="260" w:lineRule="exact"/>
              <w:rPr>
                <w:lang w:bidi="ar-EG"/>
              </w:rPr>
            </w:pPr>
          </w:p>
        </w:tc>
        <w:tc>
          <w:tcPr>
            <w:tcW w:w="3117" w:type="dxa"/>
          </w:tcPr>
          <w:p w14:paraId="1BE865DC" w14:textId="77777777" w:rsidR="007B0AA0" w:rsidRDefault="007B0AA0" w:rsidP="00F363FE">
            <w:pPr>
              <w:spacing w:before="60" w:after="60" w:line="260" w:lineRule="exact"/>
              <w:rPr>
                <w:rtl/>
                <w:lang w:bidi="ar-EG"/>
              </w:rPr>
            </w:pPr>
          </w:p>
        </w:tc>
      </w:tr>
      <w:tr w:rsidR="007B0AA0" w14:paraId="3F7EE48A" w14:textId="77777777" w:rsidTr="008B4AF9">
        <w:tc>
          <w:tcPr>
            <w:tcW w:w="9629" w:type="dxa"/>
            <w:gridSpan w:val="2"/>
          </w:tcPr>
          <w:p w14:paraId="1D78D48D" w14:textId="3588427C" w:rsidR="007B0AA0" w:rsidRDefault="007B0AA0" w:rsidP="007B0AA0">
            <w:pPr>
              <w:pStyle w:val="Source"/>
              <w:jc w:val="left"/>
              <w:rPr>
                <w:lang w:bidi="ar-EG"/>
              </w:rPr>
            </w:pPr>
            <w:r>
              <w:rPr>
                <w:rFonts w:hint="cs"/>
                <w:rtl/>
                <w:lang w:bidi="ar-EG"/>
              </w:rPr>
              <w:t xml:space="preserve">تقرير من </w:t>
            </w:r>
            <w:r w:rsidR="004B7334">
              <w:rPr>
                <w:rFonts w:hint="cs"/>
                <w:rtl/>
                <w:lang w:bidi="ar-EG"/>
              </w:rPr>
              <w:t>الأمينة العامة</w:t>
            </w:r>
          </w:p>
        </w:tc>
      </w:tr>
      <w:tr w:rsidR="007B0AA0" w14:paraId="126B3325" w14:textId="77777777" w:rsidTr="007B0AA0">
        <w:tc>
          <w:tcPr>
            <w:tcW w:w="9629" w:type="dxa"/>
            <w:gridSpan w:val="2"/>
            <w:tcBorders>
              <w:bottom w:val="single" w:sz="4" w:space="0" w:color="auto"/>
            </w:tcBorders>
          </w:tcPr>
          <w:p w14:paraId="02124845" w14:textId="29BACD2B" w:rsidR="007B0AA0" w:rsidRPr="000F6D37" w:rsidRDefault="000F6D37" w:rsidP="007B0AA0">
            <w:pPr>
              <w:pStyle w:val="Subtitle0"/>
            </w:pPr>
            <w:r w:rsidRPr="000F6D37">
              <w:rPr>
                <w:rFonts w:hint="cs"/>
                <w:rtl/>
              </w:rPr>
              <w:t>تقرير عن تنفيذ الخطة الاستراتيجية وعن أنشطة الاتحاد</w:t>
            </w:r>
            <w:r w:rsidR="00121559">
              <w:rPr>
                <w:rFonts w:hint="cs"/>
                <w:rtl/>
              </w:rPr>
              <w:t>،</w:t>
            </w:r>
            <w:r w:rsidRPr="000F6D37">
              <w:rPr>
                <w:rFonts w:hint="cs"/>
                <w:rtl/>
              </w:rPr>
              <w:t xml:space="preserve"> </w:t>
            </w:r>
            <w:r w:rsidR="00121559">
              <w:rPr>
                <w:rFonts w:hint="cs"/>
                <w:rtl/>
              </w:rPr>
              <w:t>يوليو 2022</w:t>
            </w:r>
            <w:r w:rsidRPr="000F6D37">
              <w:rPr>
                <w:rFonts w:hint="cs"/>
                <w:rtl/>
              </w:rPr>
              <w:t xml:space="preserve"> </w:t>
            </w:r>
            <w:r w:rsidRPr="000F6D37">
              <w:rPr>
                <w:rtl/>
              </w:rPr>
              <w:t>–</w:t>
            </w:r>
            <w:r w:rsidRPr="000F6D37">
              <w:rPr>
                <w:rFonts w:hint="cs"/>
                <w:rtl/>
              </w:rPr>
              <w:t xml:space="preserve"> أبريل</w:t>
            </w:r>
            <w:r w:rsidRPr="000F6D37">
              <w:rPr>
                <w:rFonts w:hint="eastAsia"/>
                <w:rtl/>
              </w:rPr>
              <w:t> </w:t>
            </w:r>
            <w:r w:rsidR="00121559">
              <w:rPr>
                <w:rFonts w:hint="cs"/>
                <w:rtl/>
              </w:rPr>
              <w:t>2023</w:t>
            </w:r>
          </w:p>
        </w:tc>
      </w:tr>
      <w:tr w:rsidR="007B0AA0" w14:paraId="51557207" w14:textId="77777777" w:rsidTr="007B0AA0">
        <w:tc>
          <w:tcPr>
            <w:tcW w:w="9629" w:type="dxa"/>
            <w:gridSpan w:val="2"/>
            <w:tcBorders>
              <w:top w:val="single" w:sz="4" w:space="0" w:color="auto"/>
              <w:bottom w:val="single" w:sz="4" w:space="0" w:color="auto"/>
            </w:tcBorders>
          </w:tcPr>
          <w:p w14:paraId="3595CF23" w14:textId="7E5DB03A" w:rsidR="007B0AA0" w:rsidRPr="007B0AA0" w:rsidRDefault="007B0AA0" w:rsidP="007B0AA0">
            <w:pPr>
              <w:rPr>
                <w:b/>
                <w:bCs/>
                <w:rtl/>
              </w:rPr>
            </w:pPr>
            <w:r w:rsidRPr="007B0AA0">
              <w:rPr>
                <w:rFonts w:hint="cs"/>
                <w:b/>
                <w:bCs/>
                <w:rtl/>
              </w:rPr>
              <w:t xml:space="preserve">الغرض </w:t>
            </w:r>
          </w:p>
          <w:p w14:paraId="4F384123" w14:textId="4A867E50" w:rsidR="007B0AA0" w:rsidRDefault="0007666D" w:rsidP="007B0AA0">
            <w:pPr>
              <w:rPr>
                <w:rtl/>
              </w:rPr>
            </w:pPr>
            <w:r w:rsidRPr="008F558E">
              <w:rPr>
                <w:rFonts w:hint="cs"/>
                <w:rtl/>
              </w:rPr>
              <w:t xml:space="preserve">تقديم </w:t>
            </w:r>
            <w:r w:rsidR="00121559" w:rsidRPr="008F558E">
              <w:rPr>
                <w:rtl/>
              </w:rPr>
              <w:t>تقرير عن تنفيذ الخطة ال</w:t>
            </w:r>
            <w:r w:rsidRPr="008F558E">
              <w:rPr>
                <w:rFonts w:hint="cs"/>
                <w:rtl/>
              </w:rPr>
              <w:t>ا</w:t>
            </w:r>
            <w:r w:rsidR="00121559" w:rsidRPr="008F558E">
              <w:rPr>
                <w:rtl/>
              </w:rPr>
              <w:t>ستراتيجية للاتحاد 2019-2023 للفترة من يوليو 2022 إلى أبريل 2023</w:t>
            </w:r>
          </w:p>
          <w:p w14:paraId="3C27CA3C" w14:textId="77777777" w:rsidR="007B0AA0" w:rsidRPr="007B0AA0" w:rsidRDefault="007B0AA0" w:rsidP="007B0AA0">
            <w:pPr>
              <w:rPr>
                <w:b/>
                <w:bCs/>
                <w:rtl/>
              </w:rPr>
            </w:pPr>
            <w:r w:rsidRPr="007B0AA0">
              <w:rPr>
                <w:rFonts w:hint="cs"/>
                <w:b/>
                <w:bCs/>
                <w:rtl/>
              </w:rPr>
              <w:t>الإجراء المطلوب من المجلس</w:t>
            </w:r>
          </w:p>
          <w:p w14:paraId="181F24D8" w14:textId="59346A0D" w:rsidR="00121559" w:rsidRDefault="0005662C" w:rsidP="00121559">
            <w:pPr>
              <w:rPr>
                <w:rtl/>
              </w:rPr>
            </w:pPr>
            <w:r>
              <w:rPr>
                <w:rFonts w:hint="cs"/>
                <w:rtl/>
                <w:lang w:bidi="ar-EG"/>
              </w:rPr>
              <w:t xml:space="preserve">يدعى </w:t>
            </w:r>
            <w:r w:rsidR="00121559">
              <w:rPr>
                <w:rFonts w:hint="cs"/>
                <w:rtl/>
              </w:rPr>
              <w:t xml:space="preserve">المجلس </w:t>
            </w:r>
            <w:r>
              <w:rPr>
                <w:rFonts w:hint="cs"/>
                <w:rtl/>
              </w:rPr>
              <w:t>إلى</w:t>
            </w:r>
            <w:r w:rsidR="00121559">
              <w:rPr>
                <w:rFonts w:hint="cs"/>
                <w:rtl/>
              </w:rPr>
              <w:t xml:space="preserve"> </w:t>
            </w:r>
            <w:r>
              <w:rPr>
                <w:rFonts w:hint="cs"/>
                <w:b/>
                <w:bCs/>
                <w:rtl/>
              </w:rPr>
              <w:t>الموافقة</w:t>
            </w:r>
            <w:r w:rsidR="00121559">
              <w:rPr>
                <w:rFonts w:hint="cs"/>
                <w:rtl/>
              </w:rPr>
              <w:t xml:space="preserve"> على التقرير.</w:t>
            </w:r>
          </w:p>
          <w:p w14:paraId="00E81931" w14:textId="03765C0B" w:rsidR="007B0AA0" w:rsidRPr="007B0AA0" w:rsidRDefault="007B0AA0" w:rsidP="007B0AA0">
            <w:pPr>
              <w:rPr>
                <w:b/>
                <w:bCs/>
                <w:rtl/>
              </w:rPr>
            </w:pPr>
            <w:r w:rsidRPr="00EB4B25">
              <w:rPr>
                <w:b/>
                <w:bCs/>
                <w:rtl/>
              </w:rPr>
              <w:t>الصلة</w:t>
            </w:r>
            <w:r w:rsidR="00121559" w:rsidRPr="00EB4B25">
              <w:rPr>
                <w:rFonts w:hint="cs"/>
                <w:b/>
                <w:bCs/>
                <w:rtl/>
              </w:rPr>
              <w:t xml:space="preserve"> </w:t>
            </w:r>
            <w:r w:rsidRPr="00EB4B25">
              <w:rPr>
                <w:b/>
                <w:bCs/>
                <w:rtl/>
              </w:rPr>
              <w:t>بالخطة ال</w:t>
            </w:r>
            <w:r w:rsidRPr="00EB4B25">
              <w:rPr>
                <w:rFonts w:hint="cs"/>
                <w:b/>
                <w:bCs/>
                <w:rtl/>
              </w:rPr>
              <w:t>ا</w:t>
            </w:r>
            <w:r w:rsidRPr="00EB4B25">
              <w:rPr>
                <w:b/>
                <w:bCs/>
                <w:rtl/>
              </w:rPr>
              <w:t>ستراتيجية</w:t>
            </w:r>
          </w:p>
          <w:p w14:paraId="631B2F56" w14:textId="168B4BBD" w:rsidR="007B0AA0" w:rsidRDefault="00121559" w:rsidP="000F6D37">
            <w:pPr>
              <w:rPr>
                <w:rtl/>
              </w:rPr>
            </w:pPr>
            <w:r w:rsidRPr="00121559">
              <w:rPr>
                <w:rtl/>
              </w:rPr>
              <w:t>وفق</w:t>
            </w:r>
            <w:r w:rsidR="00215EAC">
              <w:rPr>
                <w:rtl/>
              </w:rPr>
              <w:t>اً</w:t>
            </w:r>
            <w:r w:rsidRPr="00121559">
              <w:rPr>
                <w:rtl/>
              </w:rPr>
              <w:t xml:space="preserve"> </w:t>
            </w:r>
            <w:r w:rsidR="00215EAC">
              <w:rPr>
                <w:rFonts w:hint="cs"/>
                <w:rtl/>
              </w:rPr>
              <w:t>للتكليف</w:t>
            </w:r>
            <w:r w:rsidRPr="00121559">
              <w:rPr>
                <w:rtl/>
              </w:rPr>
              <w:t xml:space="preserve"> الوارد في القرار 71 (</w:t>
            </w:r>
            <w:r w:rsidR="00215EAC">
              <w:rPr>
                <w:rFonts w:hint="cs"/>
                <w:rtl/>
              </w:rPr>
              <w:t>المراج</w:t>
            </w:r>
            <w:r w:rsidR="008F558E">
              <w:rPr>
                <w:rFonts w:hint="cs"/>
                <w:rtl/>
              </w:rPr>
              <w:t>َ</w:t>
            </w:r>
            <w:r w:rsidR="00215EAC">
              <w:rPr>
                <w:rFonts w:hint="cs"/>
                <w:rtl/>
              </w:rPr>
              <w:t>ع في</w:t>
            </w:r>
            <w:r w:rsidRPr="00121559">
              <w:rPr>
                <w:rtl/>
              </w:rPr>
              <w:t xml:space="preserve"> بوخارست</w:t>
            </w:r>
            <w:r w:rsidR="00215EAC">
              <w:rPr>
                <w:rtl/>
              </w:rPr>
              <w:t>،</w:t>
            </w:r>
            <w:r w:rsidRPr="00121559">
              <w:rPr>
                <w:rtl/>
              </w:rPr>
              <w:t xml:space="preserve"> 2022) </w:t>
            </w:r>
            <w:r w:rsidR="0007666D">
              <w:rPr>
                <w:rFonts w:hint="cs"/>
                <w:rtl/>
              </w:rPr>
              <w:t>ل</w:t>
            </w:r>
            <w:r w:rsidRPr="00121559">
              <w:rPr>
                <w:rtl/>
              </w:rPr>
              <w:t>مؤتمر المندوبين المفوضين</w:t>
            </w:r>
            <w:r w:rsidR="00215EAC">
              <w:rPr>
                <w:rtl/>
              </w:rPr>
              <w:t>،</w:t>
            </w:r>
            <w:r w:rsidRPr="00121559">
              <w:rPr>
                <w:rtl/>
              </w:rPr>
              <w:t xml:space="preserve"> </w:t>
            </w:r>
            <w:r w:rsidR="0007666D">
              <w:rPr>
                <w:rFonts w:hint="cs"/>
                <w:rtl/>
              </w:rPr>
              <w:t>تتضمن هذه الوثيقة</w:t>
            </w:r>
            <w:r w:rsidRPr="00121559">
              <w:rPr>
                <w:rtl/>
              </w:rPr>
              <w:t xml:space="preserve"> التقرير السنوي إلى المجلس بشأن تنفيذ الخطة الاستراتيجية وأنشطة الاتحاد (</w:t>
            </w:r>
            <w:r w:rsidR="00215EAC">
              <w:rPr>
                <w:rFonts w:hint="cs"/>
                <w:rtl/>
              </w:rPr>
              <w:t xml:space="preserve">وهو </w:t>
            </w:r>
            <w:r w:rsidRPr="00121559">
              <w:rPr>
                <w:rtl/>
              </w:rPr>
              <w:t>يجمع</w:t>
            </w:r>
            <w:r w:rsidR="001A4EBA">
              <w:rPr>
                <w:rFonts w:hint="cs"/>
                <w:rtl/>
              </w:rPr>
              <w:t xml:space="preserve"> ما بين</w:t>
            </w:r>
            <w:r w:rsidRPr="00121559">
              <w:rPr>
                <w:rtl/>
              </w:rPr>
              <w:t xml:space="preserve"> متطلبات الرقم 102 من الاتفاقية</w:t>
            </w:r>
            <w:r w:rsidR="00215EAC">
              <w:rPr>
                <w:rtl/>
              </w:rPr>
              <w:t>،</w:t>
            </w:r>
            <w:r w:rsidRPr="00121559">
              <w:rPr>
                <w:rtl/>
              </w:rPr>
              <w:t xml:space="preserve"> أي </w:t>
            </w:r>
            <w:r w:rsidR="00AB432A">
              <w:rPr>
                <w:rFonts w:hint="cs"/>
                <w:rtl/>
              </w:rPr>
              <w:t>ال</w:t>
            </w:r>
            <w:r w:rsidRPr="00121559">
              <w:rPr>
                <w:rtl/>
              </w:rPr>
              <w:t>تقرير</w:t>
            </w:r>
            <w:r w:rsidR="00AB432A">
              <w:rPr>
                <w:rFonts w:hint="cs"/>
                <w:rtl/>
              </w:rPr>
              <w:t xml:space="preserve"> عن</w:t>
            </w:r>
            <w:r w:rsidRPr="00121559">
              <w:rPr>
                <w:rtl/>
              </w:rPr>
              <w:t xml:space="preserve"> الأنشطة السنوية</w:t>
            </w:r>
            <w:r w:rsidR="001A4EBA">
              <w:rPr>
                <w:rFonts w:hint="cs"/>
                <w:rtl/>
              </w:rPr>
              <w:t>،</w:t>
            </w:r>
            <w:r w:rsidRPr="00121559">
              <w:rPr>
                <w:rtl/>
              </w:rPr>
              <w:t xml:space="preserve"> </w:t>
            </w:r>
            <w:r w:rsidR="00AB432A">
              <w:rPr>
                <w:rFonts w:hint="cs"/>
                <w:rtl/>
              </w:rPr>
              <w:t>و</w:t>
            </w:r>
            <w:r w:rsidRPr="00121559">
              <w:rPr>
                <w:rtl/>
              </w:rPr>
              <w:t>الرقم 61 من الاتفاقية</w:t>
            </w:r>
            <w:r w:rsidR="00215EAC">
              <w:rPr>
                <w:rtl/>
              </w:rPr>
              <w:t>،</w:t>
            </w:r>
            <w:r w:rsidRPr="00121559">
              <w:rPr>
                <w:rtl/>
              </w:rPr>
              <w:t xml:space="preserve"> أي </w:t>
            </w:r>
            <w:r w:rsidR="00AB432A">
              <w:rPr>
                <w:rFonts w:hint="cs"/>
                <w:rtl/>
              </w:rPr>
              <w:t>ال</w:t>
            </w:r>
            <w:r w:rsidRPr="00121559">
              <w:rPr>
                <w:rtl/>
              </w:rPr>
              <w:t>تقرير عن تنفيذ الخطة الاستراتيجية)</w:t>
            </w:r>
            <w:r w:rsidR="00AB432A">
              <w:rPr>
                <w:rFonts w:hint="cs"/>
                <w:rtl/>
              </w:rPr>
              <w:t>.</w:t>
            </w:r>
          </w:p>
          <w:p w14:paraId="24F3DB79" w14:textId="53522893" w:rsidR="007B0AA0" w:rsidRPr="007B0AA0" w:rsidRDefault="007B0AA0" w:rsidP="007B0AA0">
            <w:pPr>
              <w:rPr>
                <w:b/>
                <w:bCs/>
                <w:rtl/>
              </w:rPr>
            </w:pPr>
            <w:r w:rsidRPr="007B0AA0">
              <w:rPr>
                <w:rFonts w:hint="cs"/>
                <w:b/>
                <w:bCs/>
                <w:rtl/>
              </w:rPr>
              <w:t>الآثار المالية</w:t>
            </w:r>
          </w:p>
          <w:p w14:paraId="3A377F1C"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7E1419F4" w14:textId="77777777" w:rsidR="007B0AA0" w:rsidRPr="007B0AA0" w:rsidRDefault="007B0AA0" w:rsidP="007B0AA0">
            <w:pPr>
              <w:rPr>
                <w:b/>
                <w:bCs/>
                <w:rtl/>
              </w:rPr>
            </w:pPr>
            <w:r w:rsidRPr="007B0AA0">
              <w:rPr>
                <w:rFonts w:hint="cs"/>
                <w:b/>
                <w:bCs/>
                <w:rtl/>
              </w:rPr>
              <w:t>المراجع</w:t>
            </w:r>
          </w:p>
          <w:p w14:paraId="64349C1A" w14:textId="20172DF9" w:rsidR="007B0AA0" w:rsidRPr="000F6D37" w:rsidRDefault="00A0168F" w:rsidP="00E2631D">
            <w:pPr>
              <w:spacing w:after="120"/>
              <w:rPr>
                <w:i/>
                <w:iCs/>
                <w:rtl/>
              </w:rPr>
            </w:pPr>
            <w:hyperlink r:id="rId8" w:history="1">
              <w:r w:rsidR="000F6D37" w:rsidRPr="000F6D37">
                <w:rPr>
                  <w:rStyle w:val="Hyperlink"/>
                  <w:rFonts w:hint="cs"/>
                  <w:i/>
                  <w:iCs/>
                  <w:rtl/>
                </w:rPr>
                <w:t>القرار 71</w:t>
              </w:r>
            </w:hyperlink>
            <w:r w:rsidR="000F6D37">
              <w:rPr>
                <w:rFonts w:hint="cs"/>
                <w:i/>
                <w:iCs/>
                <w:rtl/>
              </w:rPr>
              <w:t xml:space="preserve"> (المراجَع في بوخارست، 2022) لمؤتمر المندوبين المفوضين، </w:t>
            </w:r>
            <w:hyperlink r:id="rId9" w:history="1">
              <w:r w:rsidR="000F6D37" w:rsidRPr="000F6D37">
                <w:rPr>
                  <w:rStyle w:val="Hyperlink"/>
                  <w:rFonts w:hint="cs"/>
                  <w:i/>
                  <w:iCs/>
                  <w:rtl/>
                </w:rPr>
                <w:t>القرار 151</w:t>
              </w:r>
            </w:hyperlink>
            <w:r w:rsidR="000F6D37">
              <w:rPr>
                <w:rFonts w:hint="cs"/>
                <w:i/>
                <w:iCs/>
                <w:rtl/>
              </w:rPr>
              <w:t xml:space="preserve"> (المراجَع في بوخارست، 2022) لمؤتمر المندوبين المفوضين، </w:t>
            </w:r>
            <w:hyperlink r:id="rId10" w:history="1">
              <w:r w:rsidR="000F6D37" w:rsidRPr="000F6D37">
                <w:rPr>
                  <w:rStyle w:val="Hyperlink"/>
                  <w:rFonts w:hint="cs"/>
                  <w:i/>
                  <w:iCs/>
                  <w:rtl/>
                </w:rPr>
                <w:t>القرار 200</w:t>
              </w:r>
            </w:hyperlink>
            <w:r w:rsidR="000F6D37">
              <w:rPr>
                <w:rFonts w:hint="cs"/>
                <w:i/>
                <w:iCs/>
                <w:rtl/>
              </w:rPr>
              <w:t xml:space="preserve"> (المراجَع في بوخارست، 2022) لمؤتمر المندوبين المفوضين؛ </w:t>
            </w:r>
            <w:hyperlink r:id="rId11" w:history="1">
              <w:r w:rsidR="000F6D37" w:rsidRPr="000F6D37">
                <w:rPr>
                  <w:rStyle w:val="Hyperlink"/>
                  <w:rFonts w:hint="cs"/>
                  <w:i/>
                  <w:iCs/>
                  <w:rtl/>
                </w:rPr>
                <w:t>الرقمان 102 و61 من اتفاقية الاتحاد الدولي للاتصالات</w:t>
              </w:r>
            </w:hyperlink>
          </w:p>
        </w:tc>
      </w:tr>
    </w:tbl>
    <w:p w14:paraId="7F52E859" w14:textId="77777777" w:rsidR="00F50E3F" w:rsidRPr="00E3312B" w:rsidRDefault="00F50E3F" w:rsidP="008F558E">
      <w:pPr>
        <w:rPr>
          <w:lang w:val="en-GB" w:bidi="ar-EG"/>
        </w:rPr>
      </w:pPr>
      <w:r>
        <w:rPr>
          <w:rtl/>
          <w:lang w:bidi="ar-EG"/>
        </w:rPr>
        <w:br w:type="page"/>
      </w:r>
    </w:p>
    <w:p w14:paraId="4A8C8814" w14:textId="77777777" w:rsidR="00CF1E6D" w:rsidRDefault="000F6D37" w:rsidP="00CF1E6D">
      <w:pPr>
        <w:pStyle w:val="Heading1"/>
        <w:tabs>
          <w:tab w:val="clear" w:pos="794"/>
        </w:tabs>
        <w:spacing w:before="480" w:after="120"/>
        <w:ind w:left="0" w:firstLine="0"/>
        <w:jc w:val="center"/>
        <w:rPr>
          <w:spacing w:val="-4"/>
          <w:rtl/>
          <w:lang w:bidi="ar-EG"/>
        </w:rPr>
      </w:pPr>
      <w:bookmarkStart w:id="1" w:name="_Toc73456687"/>
      <w:bookmarkStart w:id="2" w:name="_Toc94797404"/>
      <w:bookmarkStart w:id="3" w:name="_Toc98519254"/>
      <w:bookmarkStart w:id="4" w:name="_Toc139015023"/>
      <w:r w:rsidRPr="00007ABB">
        <w:rPr>
          <w:rFonts w:hint="cs"/>
          <w:spacing w:val="-4"/>
          <w:rtl/>
          <w:lang w:bidi="ar-EG"/>
        </w:rPr>
        <w:lastRenderedPageBreak/>
        <w:t xml:space="preserve">تمهيد للتقرير </w:t>
      </w:r>
      <w:r w:rsidR="00AB432A">
        <w:rPr>
          <w:rFonts w:hint="cs"/>
          <w:spacing w:val="-4"/>
          <w:rtl/>
          <w:lang w:bidi="ar-EG"/>
        </w:rPr>
        <w:t>عن</w:t>
      </w:r>
      <w:r w:rsidRPr="00007ABB">
        <w:rPr>
          <w:rFonts w:hint="cs"/>
          <w:spacing w:val="-4"/>
          <w:rtl/>
          <w:lang w:bidi="ar-EG"/>
        </w:rPr>
        <w:t xml:space="preserve"> تنفيذ الخطة الاستراتيجية </w:t>
      </w:r>
      <w:r w:rsidR="003A3A2F">
        <w:rPr>
          <w:rFonts w:hint="cs"/>
          <w:spacing w:val="-4"/>
          <w:rtl/>
          <w:lang w:bidi="ar-SY"/>
        </w:rPr>
        <w:t xml:space="preserve">وعن </w:t>
      </w:r>
      <w:r w:rsidRPr="00007ABB">
        <w:rPr>
          <w:rFonts w:hint="cs"/>
          <w:spacing w:val="-4"/>
          <w:rtl/>
          <w:lang w:bidi="ar-EG"/>
        </w:rPr>
        <w:t>أنشط</w:t>
      </w:r>
      <w:r w:rsidR="003A3A2F">
        <w:rPr>
          <w:rFonts w:hint="cs"/>
          <w:spacing w:val="-4"/>
          <w:rtl/>
          <w:lang w:bidi="ar-EG"/>
        </w:rPr>
        <w:t>ة الاتحاد</w:t>
      </w:r>
      <w:r w:rsidRPr="00007ABB">
        <w:rPr>
          <w:rFonts w:hint="cs"/>
          <w:spacing w:val="-4"/>
          <w:rtl/>
          <w:lang w:bidi="ar-EG"/>
        </w:rPr>
        <w:t xml:space="preserve"> </w:t>
      </w:r>
    </w:p>
    <w:bookmarkEnd w:id="1"/>
    <w:bookmarkEnd w:id="2"/>
    <w:bookmarkEnd w:id="3"/>
    <w:p w14:paraId="28FB0D3E" w14:textId="0C4D3F03" w:rsidR="000F6D37" w:rsidRPr="00CF1E6D" w:rsidRDefault="000F6D37" w:rsidP="00CF1E6D">
      <w:pPr>
        <w:pStyle w:val="Heading1"/>
        <w:tabs>
          <w:tab w:val="clear" w:pos="794"/>
        </w:tabs>
        <w:spacing w:before="120" w:after="360"/>
        <w:ind w:left="0" w:firstLine="0"/>
        <w:jc w:val="center"/>
        <w:rPr>
          <w:spacing w:val="-4"/>
          <w:sz w:val="24"/>
          <w:szCs w:val="24"/>
          <w:rtl/>
          <w:lang w:val="en-GB"/>
        </w:rPr>
      </w:pPr>
      <w:r w:rsidRPr="00CF1E6D">
        <w:rPr>
          <w:rFonts w:hint="cs"/>
          <w:spacing w:val="-4"/>
          <w:sz w:val="24"/>
          <w:szCs w:val="24"/>
          <w:rtl/>
          <w:lang w:val="en-GB"/>
        </w:rPr>
        <w:t xml:space="preserve">يوليو 2022 </w:t>
      </w:r>
      <w:r w:rsidRPr="00CF1E6D">
        <w:rPr>
          <w:spacing w:val="-4"/>
          <w:sz w:val="24"/>
          <w:szCs w:val="24"/>
          <w:rtl/>
          <w:lang w:val="en-GB"/>
        </w:rPr>
        <w:t>–</w:t>
      </w:r>
      <w:r w:rsidRPr="00CF1E6D">
        <w:rPr>
          <w:rFonts w:hint="cs"/>
          <w:spacing w:val="-4"/>
          <w:sz w:val="24"/>
          <w:szCs w:val="24"/>
          <w:rtl/>
          <w:lang w:val="en-GB"/>
        </w:rPr>
        <w:t xml:space="preserve"> أبريل 2023</w:t>
      </w:r>
      <w:bookmarkEnd w:id="4"/>
    </w:p>
    <w:p w14:paraId="0E2880E5" w14:textId="77777777" w:rsidR="000F6D37" w:rsidRDefault="000F6D37" w:rsidP="008F558E">
      <w:pPr>
        <w:pStyle w:val="Normalaftertitle"/>
        <w:rPr>
          <w:rtl/>
        </w:rPr>
      </w:pPr>
      <w:r>
        <w:rPr>
          <w:rFonts w:hint="cs"/>
          <w:rtl/>
        </w:rPr>
        <w:t>أعضاء أسرة الاتحاد الأعزاء،</w:t>
      </w:r>
    </w:p>
    <w:p w14:paraId="2C2DA208" w14:textId="0FBA2F41" w:rsidR="002A1180" w:rsidRDefault="00EB4B25" w:rsidP="008F558E">
      <w:pPr>
        <w:rPr>
          <w:rtl/>
          <w:lang w:bidi="ar-EG"/>
        </w:rPr>
      </w:pPr>
      <w:r>
        <w:rPr>
          <w:rFonts w:hint="cs"/>
          <w:rtl/>
          <w:lang w:bidi="ar-EG"/>
        </w:rPr>
        <w:t>يتناول</w:t>
      </w:r>
      <w:r w:rsidR="002A1180">
        <w:rPr>
          <w:rtl/>
          <w:lang w:bidi="ar-EG"/>
        </w:rPr>
        <w:t xml:space="preserve"> هذا التقرير واحدة من أكثر الفترات </w:t>
      </w:r>
      <w:r>
        <w:rPr>
          <w:rFonts w:hint="cs"/>
          <w:rtl/>
          <w:lang w:bidi="ar-EG"/>
        </w:rPr>
        <w:t>المكثفة</w:t>
      </w:r>
      <w:r w:rsidR="002A1180">
        <w:rPr>
          <w:rtl/>
          <w:lang w:bidi="ar-EG"/>
        </w:rPr>
        <w:t xml:space="preserve"> </w:t>
      </w:r>
      <w:r>
        <w:rPr>
          <w:rFonts w:hint="cs"/>
          <w:rtl/>
          <w:lang w:bidi="ar-EG"/>
        </w:rPr>
        <w:t>والحاسمة</w:t>
      </w:r>
      <w:r w:rsidR="002A1180">
        <w:rPr>
          <w:rtl/>
          <w:lang w:bidi="ar-EG"/>
        </w:rPr>
        <w:t xml:space="preserve"> في تاريخ الاتحاد.</w:t>
      </w:r>
    </w:p>
    <w:p w14:paraId="6DADD43C" w14:textId="6B022D62" w:rsidR="002A1180" w:rsidRDefault="001A4EBA" w:rsidP="008F558E">
      <w:pPr>
        <w:rPr>
          <w:rtl/>
          <w:lang w:bidi="ar-EG"/>
        </w:rPr>
      </w:pPr>
      <w:r>
        <w:rPr>
          <w:rFonts w:hint="cs"/>
          <w:rtl/>
          <w:lang w:bidi="ar-EG"/>
        </w:rPr>
        <w:t>ف</w:t>
      </w:r>
      <w:r w:rsidR="002A1180">
        <w:rPr>
          <w:rtl/>
          <w:lang w:bidi="ar-EG"/>
        </w:rPr>
        <w:t>في غضون بضعة أشهر</w:t>
      </w:r>
      <w:r w:rsidR="00EB4B25">
        <w:rPr>
          <w:rtl/>
          <w:lang w:bidi="ar-EG"/>
        </w:rPr>
        <w:t>،</w:t>
      </w:r>
      <w:r w:rsidR="002A1180">
        <w:rPr>
          <w:rtl/>
          <w:lang w:bidi="ar-EG"/>
        </w:rPr>
        <w:t xml:space="preserve"> عقد</w:t>
      </w:r>
      <w:r w:rsidR="00EB4B25">
        <w:rPr>
          <w:rFonts w:hint="cs"/>
          <w:rtl/>
          <w:lang w:bidi="ar-EG"/>
        </w:rPr>
        <w:t xml:space="preserve"> الاتحاد</w:t>
      </w:r>
      <w:r w:rsidR="002A1180">
        <w:rPr>
          <w:rtl/>
          <w:lang w:bidi="ar-EG"/>
        </w:rPr>
        <w:t xml:space="preserve"> الجمعية العالمية لتقييس الاتصالات</w:t>
      </w:r>
      <w:r w:rsidR="00CF1E6D">
        <w:rPr>
          <w:rFonts w:hint="cs"/>
          <w:rtl/>
          <w:lang w:bidi="ar-EG"/>
        </w:rPr>
        <w:t xml:space="preserve"> لعام </w:t>
      </w:r>
      <w:r w:rsidR="00CF1E6D">
        <w:rPr>
          <w:lang w:bidi="ar-EG"/>
        </w:rPr>
        <w:t>2020</w:t>
      </w:r>
      <w:r w:rsidR="002A1180">
        <w:rPr>
          <w:rtl/>
          <w:lang w:bidi="ar-EG"/>
        </w:rPr>
        <w:t xml:space="preserve"> (</w:t>
      </w:r>
      <w:r w:rsidR="002A1180">
        <w:rPr>
          <w:lang w:bidi="ar-EG"/>
        </w:rPr>
        <w:t>WTSA-20</w:t>
      </w:r>
      <w:r w:rsidR="002A1180">
        <w:rPr>
          <w:rtl/>
          <w:lang w:bidi="ar-EG"/>
        </w:rPr>
        <w:t>) والمؤتمر العالمي لتنمية الاتصالات</w:t>
      </w:r>
      <w:r w:rsidR="00CF1E6D">
        <w:rPr>
          <w:rFonts w:hint="cs"/>
          <w:rtl/>
          <w:lang w:bidi="ar-EG"/>
        </w:rPr>
        <w:t xml:space="preserve"> لعام </w:t>
      </w:r>
      <w:r w:rsidR="00CF1E6D">
        <w:rPr>
          <w:lang w:bidi="ar-EG"/>
        </w:rPr>
        <w:t>2022</w:t>
      </w:r>
      <w:r w:rsidR="008F558E">
        <w:rPr>
          <w:rFonts w:hint="cs"/>
          <w:rtl/>
          <w:lang w:bidi="ar-EG"/>
        </w:rPr>
        <w:t> </w:t>
      </w:r>
      <w:r w:rsidR="002A1180">
        <w:rPr>
          <w:rtl/>
          <w:lang w:bidi="ar-EG"/>
        </w:rPr>
        <w:t>(</w:t>
      </w:r>
      <w:r w:rsidR="002A1180">
        <w:rPr>
          <w:lang w:bidi="ar-EG"/>
        </w:rPr>
        <w:t>WTDC-22</w:t>
      </w:r>
      <w:r w:rsidR="002A1180">
        <w:rPr>
          <w:rtl/>
          <w:lang w:bidi="ar-EG"/>
        </w:rPr>
        <w:t>)</w:t>
      </w:r>
      <w:r w:rsidR="00EB4B25">
        <w:rPr>
          <w:rtl/>
          <w:lang w:bidi="ar-EG"/>
        </w:rPr>
        <w:t>،</w:t>
      </w:r>
      <w:r w:rsidR="002A1180">
        <w:rPr>
          <w:rtl/>
          <w:lang w:bidi="ar-EG"/>
        </w:rPr>
        <w:t xml:space="preserve"> مما مهد </w:t>
      </w:r>
      <w:r w:rsidR="00EB4B25">
        <w:rPr>
          <w:rFonts w:hint="cs"/>
          <w:rtl/>
          <w:lang w:bidi="ar-EG"/>
        </w:rPr>
        <w:t>السبيل</w:t>
      </w:r>
      <w:r w:rsidR="002A1180">
        <w:rPr>
          <w:rtl/>
          <w:lang w:bidi="ar-EG"/>
        </w:rPr>
        <w:t xml:space="preserve"> لمؤتمر المندوبين المفوضين</w:t>
      </w:r>
      <w:r w:rsidR="00CF1E6D">
        <w:rPr>
          <w:rFonts w:hint="cs"/>
          <w:rtl/>
          <w:lang w:bidi="ar-EG"/>
        </w:rPr>
        <w:t xml:space="preserve"> لعام </w:t>
      </w:r>
      <w:r w:rsidR="00CF1E6D">
        <w:rPr>
          <w:lang w:bidi="ar-EG"/>
        </w:rPr>
        <w:t>2022</w:t>
      </w:r>
      <w:r w:rsidR="002A1180">
        <w:rPr>
          <w:rtl/>
          <w:lang w:bidi="ar-EG"/>
        </w:rPr>
        <w:t xml:space="preserve"> (</w:t>
      </w:r>
      <w:r w:rsidR="002A1180">
        <w:rPr>
          <w:lang w:bidi="ar-EG"/>
        </w:rPr>
        <w:t>PP-22</w:t>
      </w:r>
      <w:r w:rsidR="002A1180">
        <w:rPr>
          <w:rtl/>
          <w:lang w:bidi="ar-EG"/>
        </w:rPr>
        <w:t>) الذي جعل التوصيلية العالمية و</w:t>
      </w:r>
      <w:r w:rsidR="00EB4B25">
        <w:rPr>
          <w:rFonts w:hint="cs"/>
          <w:rtl/>
          <w:lang w:bidi="ar-EG"/>
        </w:rPr>
        <w:t xml:space="preserve">التحول </w:t>
      </w:r>
      <w:r w:rsidR="002A1180">
        <w:rPr>
          <w:rtl/>
          <w:lang w:bidi="ar-EG"/>
        </w:rPr>
        <w:t>الرقمي المستدام الهدفين الاستراتيجيين</w:t>
      </w:r>
      <w:r w:rsidR="00330BF0">
        <w:rPr>
          <w:rFonts w:hint="cs"/>
          <w:rtl/>
          <w:lang w:bidi="ar-EG"/>
        </w:rPr>
        <w:t xml:space="preserve"> </w:t>
      </w:r>
      <w:r>
        <w:rPr>
          <w:rFonts w:hint="cs"/>
          <w:rtl/>
          <w:lang w:bidi="ar-EG"/>
        </w:rPr>
        <w:t>لمسيرة ا</w:t>
      </w:r>
      <w:r w:rsidR="00330BF0">
        <w:rPr>
          <w:rFonts w:hint="cs"/>
          <w:rtl/>
          <w:lang w:bidi="ar-EG"/>
        </w:rPr>
        <w:t>لتقدم</w:t>
      </w:r>
      <w:r>
        <w:rPr>
          <w:rFonts w:hint="cs"/>
          <w:rtl/>
          <w:lang w:bidi="ar-EG"/>
        </w:rPr>
        <w:t xml:space="preserve"> في</w:t>
      </w:r>
      <w:r w:rsidR="00330BF0">
        <w:rPr>
          <w:rFonts w:hint="cs"/>
          <w:rtl/>
          <w:lang w:bidi="ar-EG"/>
        </w:rPr>
        <w:t xml:space="preserve"> ا</w:t>
      </w:r>
      <w:r w:rsidR="002A1180">
        <w:rPr>
          <w:rtl/>
          <w:lang w:bidi="ar-EG"/>
        </w:rPr>
        <w:t>لاتحاد.</w:t>
      </w:r>
    </w:p>
    <w:p w14:paraId="40B3FF01" w14:textId="787B7E8D" w:rsidR="002A1180" w:rsidRDefault="002A1180" w:rsidP="008F558E">
      <w:pPr>
        <w:rPr>
          <w:rtl/>
          <w:lang w:bidi="ar-EG"/>
        </w:rPr>
      </w:pPr>
      <w:r w:rsidRPr="007254F4">
        <w:rPr>
          <w:rtl/>
          <w:lang w:bidi="ar-EG"/>
        </w:rPr>
        <w:t>الخيار</w:t>
      </w:r>
      <w:r>
        <w:rPr>
          <w:rtl/>
          <w:lang w:bidi="ar-EG"/>
        </w:rPr>
        <w:t xml:space="preserve"> أمامنا واضح:</w:t>
      </w:r>
      <w:r w:rsidR="001A4EBA">
        <w:rPr>
          <w:rFonts w:hint="cs"/>
          <w:rtl/>
          <w:lang w:bidi="ar-EG"/>
        </w:rPr>
        <w:t xml:space="preserve"> وهو</w:t>
      </w:r>
      <w:r>
        <w:rPr>
          <w:rtl/>
          <w:lang w:bidi="ar-EG"/>
        </w:rPr>
        <w:t xml:space="preserve"> </w:t>
      </w:r>
      <w:r w:rsidR="001A4EBA">
        <w:rPr>
          <w:rFonts w:hint="cs"/>
          <w:rtl/>
          <w:lang w:bidi="ar-EG"/>
        </w:rPr>
        <w:t>أن ن</w:t>
      </w:r>
      <w:r>
        <w:rPr>
          <w:rtl/>
          <w:lang w:bidi="ar-EG"/>
        </w:rPr>
        <w:t xml:space="preserve">بذل كل ما في وسعنا </w:t>
      </w:r>
      <w:r w:rsidR="007254F4">
        <w:rPr>
          <w:rFonts w:hint="cs"/>
          <w:rtl/>
          <w:lang w:bidi="ar-EG"/>
        </w:rPr>
        <w:t>لتسخير التكنولوجيا</w:t>
      </w:r>
      <w:r>
        <w:rPr>
          <w:rtl/>
          <w:lang w:bidi="ar-EG"/>
        </w:rPr>
        <w:t xml:space="preserve"> الرقمية لإنقاذ أهداف التنمية المستدامة (</w:t>
      </w:r>
      <w:r>
        <w:rPr>
          <w:lang w:bidi="ar-EG"/>
        </w:rPr>
        <w:t>SDG</w:t>
      </w:r>
      <w:r>
        <w:rPr>
          <w:rtl/>
          <w:lang w:bidi="ar-EG"/>
        </w:rPr>
        <w:t>) في الوقت القليل المتبقي لنا</w:t>
      </w:r>
      <w:r w:rsidR="00EB4B25">
        <w:rPr>
          <w:rtl/>
          <w:lang w:bidi="ar-EG"/>
        </w:rPr>
        <w:t>،</w:t>
      </w:r>
      <w:r>
        <w:rPr>
          <w:rtl/>
          <w:lang w:bidi="ar-EG"/>
        </w:rPr>
        <w:t xml:space="preserve"> أو </w:t>
      </w:r>
      <w:r w:rsidR="00E643E6">
        <w:rPr>
          <w:rFonts w:hint="cs"/>
          <w:rtl/>
          <w:lang w:bidi="ar-EG"/>
        </w:rPr>
        <w:t>نخاطر</w:t>
      </w:r>
      <w:r>
        <w:rPr>
          <w:rtl/>
          <w:lang w:bidi="ar-EG"/>
        </w:rPr>
        <w:t xml:space="preserve"> بالتخلف </w:t>
      </w:r>
      <w:r w:rsidR="00E643E6">
        <w:rPr>
          <w:rFonts w:hint="cs"/>
          <w:rtl/>
          <w:lang w:bidi="ar-EG"/>
        </w:rPr>
        <w:t>عن الركب</w:t>
      </w:r>
      <w:r>
        <w:rPr>
          <w:rtl/>
          <w:lang w:bidi="ar-EG"/>
        </w:rPr>
        <w:t xml:space="preserve"> ومواجهة مستقبل يتسم بتزايد </w:t>
      </w:r>
      <w:r w:rsidR="00E643E6">
        <w:rPr>
          <w:rFonts w:hint="cs"/>
          <w:rtl/>
          <w:lang w:bidi="ar-EG"/>
        </w:rPr>
        <w:t>الفوارق</w:t>
      </w:r>
      <w:r>
        <w:rPr>
          <w:rtl/>
          <w:lang w:bidi="ar-EG"/>
        </w:rPr>
        <w:t xml:space="preserve"> الرقمية والانهيار البيئي.</w:t>
      </w:r>
    </w:p>
    <w:p w14:paraId="544A90EB" w14:textId="3232523E" w:rsidR="002A1180" w:rsidRDefault="007254F4" w:rsidP="008F558E">
      <w:pPr>
        <w:rPr>
          <w:rtl/>
          <w:lang w:bidi="ar-EG"/>
        </w:rPr>
      </w:pPr>
      <w:r>
        <w:rPr>
          <w:rFonts w:hint="cs"/>
          <w:rtl/>
          <w:lang w:bidi="ar-EG"/>
        </w:rPr>
        <w:t>و</w:t>
      </w:r>
      <w:r>
        <w:rPr>
          <w:rtl/>
          <w:lang w:bidi="ar-EG"/>
        </w:rPr>
        <w:t xml:space="preserve">هذا </w:t>
      </w:r>
      <w:r w:rsidR="002A1180">
        <w:rPr>
          <w:rtl/>
          <w:lang w:bidi="ar-EG"/>
        </w:rPr>
        <w:t>يحدث على خلفية التح</w:t>
      </w:r>
      <w:r w:rsidR="008F558E">
        <w:rPr>
          <w:rFonts w:hint="cs"/>
          <w:rtl/>
          <w:lang w:bidi="ar-EG"/>
        </w:rPr>
        <w:t>و</w:t>
      </w:r>
      <w:r w:rsidR="002A1180">
        <w:rPr>
          <w:rtl/>
          <w:lang w:bidi="ar-EG"/>
        </w:rPr>
        <w:t xml:space="preserve">لات التكتونية في التكنولوجيا والنظام </w:t>
      </w:r>
      <w:r w:rsidR="005F69D2">
        <w:rPr>
          <w:rFonts w:hint="cs"/>
          <w:rtl/>
          <w:lang w:bidi="ar-EG"/>
        </w:rPr>
        <w:t>الإيكولوجي</w:t>
      </w:r>
      <w:r w:rsidR="002A1180">
        <w:rPr>
          <w:rtl/>
          <w:lang w:bidi="ar-EG"/>
        </w:rPr>
        <w:t xml:space="preserve"> لكوكبنا.</w:t>
      </w:r>
    </w:p>
    <w:p w14:paraId="4BA6731E" w14:textId="5AC053CF" w:rsidR="002A1180" w:rsidRDefault="007254F4" w:rsidP="008F558E">
      <w:pPr>
        <w:rPr>
          <w:rtl/>
          <w:lang w:bidi="ar-EG"/>
        </w:rPr>
      </w:pPr>
      <w:r>
        <w:rPr>
          <w:rFonts w:hint="cs"/>
          <w:rtl/>
          <w:lang w:bidi="ar-EG"/>
        </w:rPr>
        <w:t>و</w:t>
      </w:r>
      <w:r w:rsidR="002A1180">
        <w:rPr>
          <w:rtl/>
          <w:lang w:bidi="ar-EG"/>
        </w:rPr>
        <w:t xml:space="preserve">يثير انفجار الذكاء الاصطناعي </w:t>
      </w:r>
      <w:r w:rsidR="002A1180" w:rsidRPr="00E643E6">
        <w:rPr>
          <w:rtl/>
          <w:lang w:bidi="ar-EG"/>
        </w:rPr>
        <w:t>التوليدي</w:t>
      </w:r>
      <w:r w:rsidR="002A1180">
        <w:rPr>
          <w:rtl/>
          <w:lang w:bidi="ar-EG"/>
        </w:rPr>
        <w:t xml:space="preserve"> </w:t>
      </w:r>
      <w:r w:rsidR="00E643E6">
        <w:rPr>
          <w:rFonts w:hint="cs"/>
          <w:rtl/>
          <w:lang w:bidi="ar-EG"/>
        </w:rPr>
        <w:t>وآفاق تعميم</w:t>
      </w:r>
      <w:r w:rsidR="002A1180">
        <w:rPr>
          <w:rtl/>
          <w:lang w:bidi="ar-EG"/>
        </w:rPr>
        <w:t xml:space="preserve"> الذكاء الاصطناعي مخاوف </w:t>
      </w:r>
      <w:r w:rsidR="00E643E6">
        <w:rPr>
          <w:rFonts w:hint="cs"/>
          <w:rtl/>
          <w:lang w:bidi="ar-EG"/>
        </w:rPr>
        <w:t>تهدد</w:t>
      </w:r>
      <w:r w:rsidR="002A1180">
        <w:rPr>
          <w:rtl/>
          <w:lang w:bidi="ar-EG"/>
        </w:rPr>
        <w:t xml:space="preserve"> وجود البشرية </w:t>
      </w:r>
      <w:r>
        <w:rPr>
          <w:rFonts w:hint="cs"/>
          <w:rtl/>
          <w:lang w:bidi="ar-EG"/>
        </w:rPr>
        <w:t>بالذات</w:t>
      </w:r>
      <w:r w:rsidR="00EB4B25">
        <w:rPr>
          <w:rtl/>
          <w:lang w:bidi="ar-EG"/>
        </w:rPr>
        <w:t>،</w:t>
      </w:r>
      <w:r w:rsidR="002A1180">
        <w:rPr>
          <w:rtl/>
          <w:lang w:bidi="ar-EG"/>
        </w:rPr>
        <w:t xml:space="preserve"> مما </w:t>
      </w:r>
      <w:r w:rsidR="005F69D2">
        <w:rPr>
          <w:rFonts w:hint="cs"/>
          <w:rtl/>
          <w:lang w:bidi="ar-EG"/>
        </w:rPr>
        <w:t>أدى إلى</w:t>
      </w:r>
      <w:r w:rsidR="002A1180">
        <w:rPr>
          <w:rtl/>
          <w:lang w:bidi="ar-EG"/>
        </w:rPr>
        <w:t xml:space="preserve"> دعوات للتنظيم</w:t>
      </w:r>
      <w:r w:rsidR="00E643E6">
        <w:rPr>
          <w:rFonts w:hint="cs"/>
          <w:rtl/>
          <w:lang w:bidi="ar-EG"/>
        </w:rPr>
        <w:t xml:space="preserve"> على الصعيد العالمي</w:t>
      </w:r>
      <w:r w:rsidR="002A1180">
        <w:rPr>
          <w:rtl/>
          <w:lang w:bidi="ar-EG"/>
        </w:rPr>
        <w:t xml:space="preserve">. </w:t>
      </w:r>
      <w:r>
        <w:rPr>
          <w:rFonts w:hint="cs"/>
          <w:rtl/>
          <w:lang w:bidi="ar-EG"/>
        </w:rPr>
        <w:t>و</w:t>
      </w:r>
      <w:r w:rsidR="002A1180">
        <w:rPr>
          <w:rtl/>
          <w:lang w:bidi="ar-EG"/>
        </w:rPr>
        <w:t>في الوقت نفسه</w:t>
      </w:r>
      <w:r w:rsidR="00EB4B25">
        <w:rPr>
          <w:rtl/>
          <w:lang w:bidi="ar-EG"/>
        </w:rPr>
        <w:t>،</w:t>
      </w:r>
      <w:r w:rsidR="002A1180">
        <w:rPr>
          <w:rtl/>
          <w:lang w:bidi="ar-EG"/>
        </w:rPr>
        <w:t xml:space="preserve"> قد يمثل التطور التكنولوجي أيض</w:t>
      </w:r>
      <w:r w:rsidR="00EB4B25">
        <w:rPr>
          <w:rtl/>
          <w:lang w:bidi="ar-EG"/>
        </w:rPr>
        <w:t>اً</w:t>
      </w:r>
      <w:r w:rsidR="002A1180">
        <w:rPr>
          <w:rtl/>
          <w:lang w:bidi="ar-EG"/>
        </w:rPr>
        <w:t xml:space="preserve"> أحد أفضل آمالنا في إعادة</w:t>
      </w:r>
      <w:r>
        <w:rPr>
          <w:rFonts w:hint="cs"/>
          <w:rtl/>
          <w:lang w:bidi="ar-EG"/>
        </w:rPr>
        <w:t xml:space="preserve"> وضع</w:t>
      </w:r>
      <w:r w:rsidR="002A1180">
        <w:rPr>
          <w:rtl/>
          <w:lang w:bidi="ar-EG"/>
        </w:rPr>
        <w:t xml:space="preserve"> الأهداف المناخية وأهداف التنمية المستدامة </w:t>
      </w:r>
      <w:r>
        <w:rPr>
          <w:rFonts w:hint="cs"/>
          <w:rtl/>
          <w:lang w:bidi="ar-EG"/>
        </w:rPr>
        <w:t>على</w:t>
      </w:r>
      <w:r w:rsidR="002A1180">
        <w:rPr>
          <w:rtl/>
          <w:lang w:bidi="ar-EG"/>
        </w:rPr>
        <w:t xml:space="preserve"> المسار الصحيح.</w:t>
      </w:r>
    </w:p>
    <w:p w14:paraId="4B9B2761" w14:textId="053809D4" w:rsidR="002A1180" w:rsidRDefault="00E643E6" w:rsidP="008F558E">
      <w:pPr>
        <w:rPr>
          <w:rtl/>
          <w:lang w:bidi="ar-EG"/>
        </w:rPr>
      </w:pPr>
      <w:r w:rsidRPr="008F558E">
        <w:rPr>
          <w:rFonts w:hint="cs"/>
          <w:rtl/>
          <w:lang w:bidi="ar-EG"/>
        </w:rPr>
        <w:t>ومازالت</w:t>
      </w:r>
      <w:r w:rsidR="002A1180" w:rsidRPr="008F558E">
        <w:rPr>
          <w:rtl/>
          <w:lang w:bidi="ar-EG"/>
        </w:rPr>
        <w:t xml:space="preserve"> تكنولوجيا المعلومات الكمومية في</w:t>
      </w:r>
      <w:r w:rsidRPr="008F558E">
        <w:rPr>
          <w:rFonts w:hint="cs"/>
          <w:rtl/>
          <w:lang w:bidi="ar-EG"/>
        </w:rPr>
        <w:t xml:space="preserve"> طريق</w:t>
      </w:r>
      <w:r w:rsidR="002A1180" w:rsidRPr="008F558E">
        <w:rPr>
          <w:rtl/>
          <w:lang w:bidi="ar-EG"/>
        </w:rPr>
        <w:t xml:space="preserve"> التقدم</w:t>
      </w:r>
      <w:r w:rsidR="00EB4B25" w:rsidRPr="008F558E">
        <w:rPr>
          <w:rtl/>
          <w:lang w:bidi="ar-EG"/>
        </w:rPr>
        <w:t>،</w:t>
      </w:r>
      <w:r w:rsidR="002A1180" w:rsidRPr="008F558E">
        <w:rPr>
          <w:rtl/>
          <w:lang w:bidi="ar-EG"/>
        </w:rPr>
        <w:t xml:space="preserve"> مدفوعة بظهور </w:t>
      </w:r>
      <w:r w:rsidR="0049061F" w:rsidRPr="008F558E">
        <w:rPr>
          <w:rFonts w:hint="cs"/>
          <w:rtl/>
          <w:lang w:bidi="ar-EG"/>
        </w:rPr>
        <w:t>حواسيب</w:t>
      </w:r>
      <w:r w:rsidR="002A1180" w:rsidRPr="008F558E">
        <w:rPr>
          <w:rtl/>
          <w:lang w:bidi="ar-EG"/>
        </w:rPr>
        <w:t xml:space="preserve"> جديدة قوية. </w:t>
      </w:r>
      <w:r w:rsidR="0049061F" w:rsidRPr="008F558E">
        <w:rPr>
          <w:rFonts w:hint="cs"/>
          <w:rtl/>
          <w:lang w:bidi="ar-EG"/>
        </w:rPr>
        <w:t xml:space="preserve">وقد </w:t>
      </w:r>
      <w:r w:rsidR="002A1180" w:rsidRPr="008F558E">
        <w:rPr>
          <w:rtl/>
          <w:lang w:bidi="ar-EG"/>
        </w:rPr>
        <w:t>بدأ</w:t>
      </w:r>
      <w:r w:rsidR="0049061F" w:rsidRPr="008F558E">
        <w:rPr>
          <w:rFonts w:hint="cs"/>
          <w:rtl/>
          <w:lang w:bidi="ar-EG"/>
        </w:rPr>
        <w:t>ت فعلاً</w:t>
      </w:r>
      <w:r w:rsidR="002A1180" w:rsidRPr="008F558E">
        <w:rPr>
          <w:rtl/>
          <w:lang w:bidi="ar-EG"/>
        </w:rPr>
        <w:t xml:space="preserve"> سوق النطاق العريض للأجهزة </w:t>
      </w:r>
      <w:r w:rsidR="0049061F" w:rsidRPr="008F558E">
        <w:rPr>
          <w:rFonts w:hint="cs"/>
          <w:rtl/>
          <w:lang w:bidi="ar-EG"/>
        </w:rPr>
        <w:t>المتنقلة</w:t>
      </w:r>
      <w:r w:rsidR="002A1180" w:rsidRPr="008F558E">
        <w:rPr>
          <w:rtl/>
          <w:lang w:bidi="ar-EG"/>
        </w:rPr>
        <w:t xml:space="preserve"> في الحديث عن </w:t>
      </w:r>
      <w:r w:rsidR="0049061F" w:rsidRPr="008F558E">
        <w:rPr>
          <w:rFonts w:hint="cs"/>
          <w:rtl/>
          <w:lang w:bidi="ar-EG"/>
        </w:rPr>
        <w:t>الجيل السادس</w:t>
      </w:r>
      <w:r w:rsidR="002A1180" w:rsidRPr="008F558E">
        <w:rPr>
          <w:rtl/>
          <w:lang w:bidi="ar-EG"/>
        </w:rPr>
        <w:t>. وبعد</w:t>
      </w:r>
      <w:r w:rsidR="0049061F" w:rsidRPr="008F558E">
        <w:rPr>
          <w:rFonts w:hint="cs"/>
          <w:rtl/>
          <w:lang w:bidi="ar-EG"/>
        </w:rPr>
        <w:t>ئذ</w:t>
      </w:r>
      <w:r w:rsidR="00EB4B25" w:rsidRPr="008F558E">
        <w:rPr>
          <w:rtl/>
          <w:lang w:bidi="ar-EG"/>
        </w:rPr>
        <w:t>،</w:t>
      </w:r>
      <w:r w:rsidR="002A1180" w:rsidRPr="008F558E">
        <w:rPr>
          <w:rtl/>
          <w:lang w:bidi="ar-EG"/>
        </w:rPr>
        <w:t xml:space="preserve"> هناك</w:t>
      </w:r>
      <w:r w:rsidRPr="008F558E">
        <w:rPr>
          <w:rFonts w:hint="cs"/>
          <w:rtl/>
          <w:lang w:bidi="ar-EG"/>
        </w:rPr>
        <w:t xml:space="preserve"> عالم</w:t>
      </w:r>
      <w:r w:rsidR="0049061F" w:rsidRPr="008F558E">
        <w:rPr>
          <w:rFonts w:hint="cs"/>
          <w:rtl/>
          <w:lang w:bidi="ar-EG"/>
        </w:rPr>
        <w:t xml:space="preserve"> </w:t>
      </w:r>
      <w:r w:rsidR="005F69D2" w:rsidRPr="008F558E">
        <w:rPr>
          <w:rFonts w:hint="cs"/>
          <w:rtl/>
          <w:lang w:bidi="ar-EG"/>
        </w:rPr>
        <w:t>الميتافيرس.</w:t>
      </w:r>
    </w:p>
    <w:p w14:paraId="1A429A25" w14:textId="742FAC9E" w:rsidR="002A1180" w:rsidRDefault="0049061F" w:rsidP="008F558E">
      <w:pPr>
        <w:rPr>
          <w:rtl/>
          <w:lang w:bidi="ar-EG"/>
        </w:rPr>
      </w:pPr>
      <w:r>
        <w:rPr>
          <w:rFonts w:hint="cs"/>
          <w:rtl/>
          <w:lang w:bidi="ar-EG"/>
        </w:rPr>
        <w:t>و</w:t>
      </w:r>
      <w:r w:rsidR="002A1180">
        <w:rPr>
          <w:rtl/>
          <w:lang w:bidi="ar-EG"/>
        </w:rPr>
        <w:t>يبرز الفضاء أيض</w:t>
      </w:r>
      <w:r w:rsidR="00EB4B25">
        <w:rPr>
          <w:rtl/>
          <w:lang w:bidi="ar-EG"/>
        </w:rPr>
        <w:t>اً</w:t>
      </w:r>
      <w:r w:rsidR="002A1180">
        <w:rPr>
          <w:rtl/>
          <w:lang w:bidi="ar-EG"/>
        </w:rPr>
        <w:t xml:space="preserve"> كمحرك للتنمية المستدامة</w:t>
      </w:r>
      <w:r w:rsidR="00EB4B25">
        <w:rPr>
          <w:rtl/>
          <w:lang w:bidi="ar-EG"/>
        </w:rPr>
        <w:t>،</w:t>
      </w:r>
      <w:r w:rsidR="002A1180">
        <w:rPr>
          <w:rtl/>
          <w:lang w:bidi="ar-EG"/>
        </w:rPr>
        <w:t xml:space="preserve"> </w:t>
      </w:r>
      <w:r>
        <w:rPr>
          <w:rFonts w:hint="cs"/>
          <w:rtl/>
          <w:lang w:bidi="ar-EG"/>
        </w:rPr>
        <w:t>حيث يسير</w:t>
      </w:r>
      <w:r w:rsidR="002A1180">
        <w:rPr>
          <w:rtl/>
          <w:lang w:bidi="ar-EG"/>
        </w:rPr>
        <w:t xml:space="preserve"> اقتصاد الفضاء </w:t>
      </w:r>
      <w:r>
        <w:rPr>
          <w:rFonts w:hint="cs"/>
          <w:rtl/>
          <w:lang w:bidi="ar-EG"/>
        </w:rPr>
        <w:t>نحو</w:t>
      </w:r>
      <w:r w:rsidR="002A1180">
        <w:rPr>
          <w:rtl/>
          <w:lang w:bidi="ar-EG"/>
        </w:rPr>
        <w:t xml:space="preserve"> آفاق جديدة - وهذه مجرد البداية.</w:t>
      </w:r>
    </w:p>
    <w:p w14:paraId="0820321F" w14:textId="445949D3" w:rsidR="002A1180" w:rsidRPr="008F558E" w:rsidRDefault="0049061F" w:rsidP="008F558E">
      <w:pPr>
        <w:rPr>
          <w:spacing w:val="-2"/>
          <w:rtl/>
          <w:lang w:bidi="ar-EG"/>
        </w:rPr>
      </w:pPr>
      <w:r w:rsidRPr="008F558E">
        <w:rPr>
          <w:rFonts w:hint="cs"/>
          <w:spacing w:val="-2"/>
          <w:rtl/>
          <w:lang w:bidi="ar-EG"/>
        </w:rPr>
        <w:t>وحيثما وجهنا أنظارنا</w:t>
      </w:r>
      <w:r w:rsidR="00EB4B25" w:rsidRPr="008F558E">
        <w:rPr>
          <w:spacing w:val="-2"/>
          <w:rtl/>
          <w:lang w:bidi="ar-EG"/>
        </w:rPr>
        <w:t>،</w:t>
      </w:r>
      <w:r w:rsidR="002A1180" w:rsidRPr="008F558E">
        <w:rPr>
          <w:spacing w:val="-2"/>
          <w:rtl/>
          <w:lang w:bidi="ar-EG"/>
        </w:rPr>
        <w:t xml:space="preserve"> نرى ونشعر بالتكنولوجيا</w:t>
      </w:r>
      <w:r w:rsidR="005F69D2" w:rsidRPr="008F558E">
        <w:rPr>
          <w:rFonts w:hint="cs"/>
          <w:spacing w:val="-2"/>
          <w:rtl/>
          <w:lang w:bidi="ar-EG"/>
        </w:rPr>
        <w:t>ت</w:t>
      </w:r>
      <w:r w:rsidR="002A1180" w:rsidRPr="008F558E">
        <w:rPr>
          <w:spacing w:val="-2"/>
          <w:rtl/>
          <w:lang w:bidi="ar-EG"/>
        </w:rPr>
        <w:t xml:space="preserve"> تتسابق</w:t>
      </w:r>
      <w:r w:rsidRPr="008F558E">
        <w:rPr>
          <w:rFonts w:hint="cs"/>
          <w:spacing w:val="-2"/>
          <w:rtl/>
          <w:lang w:bidi="ar-EG"/>
        </w:rPr>
        <w:t xml:space="preserve"> </w:t>
      </w:r>
      <w:r w:rsidR="002A1180" w:rsidRPr="008F558E">
        <w:rPr>
          <w:spacing w:val="-2"/>
          <w:rtl/>
          <w:lang w:bidi="ar-EG"/>
        </w:rPr>
        <w:t xml:space="preserve">بسرعة فائقة. </w:t>
      </w:r>
      <w:r w:rsidRPr="008F558E">
        <w:rPr>
          <w:rFonts w:hint="cs"/>
          <w:spacing w:val="-2"/>
          <w:rtl/>
          <w:lang w:bidi="ar-EG"/>
        </w:rPr>
        <w:t>و</w:t>
      </w:r>
      <w:r w:rsidR="002A1180" w:rsidRPr="008F558E">
        <w:rPr>
          <w:spacing w:val="-2"/>
          <w:rtl/>
          <w:lang w:bidi="ar-EG"/>
        </w:rPr>
        <w:t>لكن</w:t>
      </w:r>
      <w:r w:rsidR="00E643E6" w:rsidRPr="008F558E">
        <w:rPr>
          <w:rFonts w:hint="cs"/>
          <w:spacing w:val="-2"/>
          <w:rtl/>
          <w:lang w:bidi="ar-EG"/>
        </w:rPr>
        <w:t>نا نجد أن</w:t>
      </w:r>
      <w:r w:rsidR="002A1180" w:rsidRPr="008F558E">
        <w:rPr>
          <w:spacing w:val="-2"/>
          <w:rtl/>
          <w:lang w:bidi="ar-EG"/>
        </w:rPr>
        <w:t xml:space="preserve"> </w:t>
      </w:r>
      <w:r w:rsidR="00E643E6" w:rsidRPr="008F558E">
        <w:rPr>
          <w:spacing w:val="-2"/>
          <w:rtl/>
          <w:lang w:bidi="ar-EG"/>
        </w:rPr>
        <w:t xml:space="preserve">الشمول الرقمي </w:t>
      </w:r>
      <w:r w:rsidR="002A1180" w:rsidRPr="008F558E">
        <w:rPr>
          <w:spacing w:val="-2"/>
          <w:rtl/>
          <w:lang w:bidi="ar-EG"/>
        </w:rPr>
        <w:t xml:space="preserve">لم يتسارع </w:t>
      </w:r>
      <w:r w:rsidRPr="008F558E">
        <w:rPr>
          <w:rFonts w:hint="cs"/>
          <w:spacing w:val="-2"/>
          <w:rtl/>
          <w:lang w:bidi="ar-EG"/>
        </w:rPr>
        <w:t>بالوتيرة</w:t>
      </w:r>
      <w:r w:rsidR="008F558E" w:rsidRPr="008F558E">
        <w:rPr>
          <w:rFonts w:hint="cs"/>
          <w:spacing w:val="-2"/>
          <w:rtl/>
          <w:lang w:bidi="ar-EG"/>
        </w:rPr>
        <w:t> </w:t>
      </w:r>
      <w:r w:rsidR="002A1180" w:rsidRPr="008F558E">
        <w:rPr>
          <w:spacing w:val="-2"/>
          <w:rtl/>
          <w:lang w:bidi="ar-EG"/>
        </w:rPr>
        <w:t>الكافية.</w:t>
      </w:r>
    </w:p>
    <w:p w14:paraId="562F76F9" w14:textId="3B5AFAB0" w:rsidR="002A1180" w:rsidRDefault="0049061F" w:rsidP="008F558E">
      <w:pPr>
        <w:rPr>
          <w:rtl/>
          <w:lang w:bidi="ar-EG"/>
        </w:rPr>
      </w:pPr>
      <w:r w:rsidRPr="008F558E">
        <w:rPr>
          <w:rFonts w:hint="cs"/>
          <w:rtl/>
          <w:lang w:bidi="ar-EG"/>
        </w:rPr>
        <w:t>و</w:t>
      </w:r>
      <w:r w:rsidR="002A1180" w:rsidRPr="008F558E">
        <w:rPr>
          <w:rtl/>
          <w:lang w:bidi="ar-EG"/>
        </w:rPr>
        <w:t xml:space="preserve">كما </w:t>
      </w:r>
      <w:r w:rsidRPr="008F558E">
        <w:rPr>
          <w:rFonts w:hint="cs"/>
          <w:rtl/>
          <w:lang w:bidi="ar-EG"/>
        </w:rPr>
        <w:t>يتضح من</w:t>
      </w:r>
      <w:r w:rsidR="002A1180" w:rsidRPr="008F558E">
        <w:rPr>
          <w:rtl/>
          <w:lang w:bidi="ar-EG"/>
        </w:rPr>
        <w:t xml:space="preserve"> هذا التقرير</w:t>
      </w:r>
      <w:r w:rsidR="00EB4B25" w:rsidRPr="008F558E">
        <w:rPr>
          <w:rtl/>
          <w:lang w:bidi="ar-EG"/>
        </w:rPr>
        <w:t>،</w:t>
      </w:r>
      <w:r w:rsidR="002A1180" w:rsidRPr="008F558E">
        <w:rPr>
          <w:rtl/>
          <w:lang w:bidi="ar-EG"/>
        </w:rPr>
        <w:t xml:space="preserve"> ما زلنا نواجه فجوات رقمية </w:t>
      </w:r>
      <w:r w:rsidR="00CC3C95" w:rsidRPr="008F558E">
        <w:rPr>
          <w:rFonts w:hint="cs"/>
          <w:rtl/>
          <w:lang w:bidi="ar-EG"/>
        </w:rPr>
        <w:t>تشكل عقبات</w:t>
      </w:r>
      <w:r w:rsidR="002A1180" w:rsidRPr="008F558E">
        <w:rPr>
          <w:rtl/>
          <w:lang w:bidi="ar-EG"/>
        </w:rPr>
        <w:t xml:space="preserve"> تؤثر على النساء و</w:t>
      </w:r>
      <w:r w:rsidR="006E342C" w:rsidRPr="008F558E">
        <w:rPr>
          <w:rFonts w:hint="cs"/>
          <w:rtl/>
          <w:lang w:bidi="ar-EG"/>
        </w:rPr>
        <w:t xml:space="preserve">سكان المناطق </w:t>
      </w:r>
      <w:r w:rsidR="002A1180" w:rsidRPr="008F558E">
        <w:rPr>
          <w:rtl/>
          <w:lang w:bidi="ar-EG"/>
        </w:rPr>
        <w:t>الريف</w:t>
      </w:r>
      <w:r w:rsidR="006E342C" w:rsidRPr="008F558E">
        <w:rPr>
          <w:rFonts w:hint="cs"/>
          <w:rtl/>
          <w:lang w:bidi="ar-EG"/>
        </w:rPr>
        <w:t>ية</w:t>
      </w:r>
      <w:r w:rsidR="002A1180" w:rsidRPr="008F558E">
        <w:rPr>
          <w:rtl/>
          <w:lang w:bidi="ar-EG"/>
        </w:rPr>
        <w:t xml:space="preserve"> والفئات السكانية </w:t>
      </w:r>
      <w:r w:rsidRPr="008F558E">
        <w:rPr>
          <w:rFonts w:hint="cs"/>
          <w:rtl/>
          <w:lang w:bidi="ar-EG"/>
        </w:rPr>
        <w:t>المستضعفة</w:t>
      </w:r>
      <w:r w:rsidR="002A1180" w:rsidRPr="008F558E">
        <w:rPr>
          <w:rtl/>
          <w:lang w:bidi="ar-EG"/>
        </w:rPr>
        <w:t xml:space="preserve"> الأخرى</w:t>
      </w:r>
      <w:r w:rsidR="00EB4B25" w:rsidRPr="008F558E">
        <w:rPr>
          <w:rtl/>
          <w:lang w:bidi="ar-EG"/>
        </w:rPr>
        <w:t>،</w:t>
      </w:r>
      <w:r w:rsidR="002A1180" w:rsidRPr="008F558E">
        <w:rPr>
          <w:rtl/>
          <w:lang w:bidi="ar-EG"/>
        </w:rPr>
        <w:t xml:space="preserve"> داخل البلدان وفيما بينها.</w:t>
      </w:r>
    </w:p>
    <w:p w14:paraId="75F412A2" w14:textId="513704D5" w:rsidR="002A1180" w:rsidRDefault="00CC3C95" w:rsidP="008F558E">
      <w:pPr>
        <w:rPr>
          <w:rtl/>
          <w:lang w:bidi="ar-EG"/>
        </w:rPr>
      </w:pPr>
      <w:r>
        <w:rPr>
          <w:rFonts w:hint="cs"/>
          <w:rtl/>
          <w:lang w:bidi="ar-EG"/>
        </w:rPr>
        <w:t>هذه مسألة</w:t>
      </w:r>
      <w:r w:rsidR="002A1180">
        <w:rPr>
          <w:rtl/>
          <w:lang w:bidi="ar-EG"/>
        </w:rPr>
        <w:t xml:space="preserve"> متعدد</w:t>
      </w:r>
      <w:r>
        <w:rPr>
          <w:rFonts w:hint="cs"/>
          <w:rtl/>
          <w:lang w:bidi="ar-EG"/>
        </w:rPr>
        <w:t>ة</w:t>
      </w:r>
      <w:r w:rsidR="002A1180">
        <w:rPr>
          <w:rtl/>
          <w:lang w:bidi="ar-EG"/>
        </w:rPr>
        <w:t xml:space="preserve"> الأوجه </w:t>
      </w:r>
      <w:r>
        <w:rPr>
          <w:rFonts w:hint="cs"/>
          <w:rtl/>
          <w:lang w:bidi="ar-EG"/>
        </w:rPr>
        <w:t>تنطوي على</w:t>
      </w:r>
      <w:r w:rsidR="002A1180">
        <w:rPr>
          <w:rtl/>
          <w:lang w:bidi="ar-EG"/>
        </w:rPr>
        <w:t xml:space="preserve"> مسائل تتعلق بالبنية التحتية ولكن</w:t>
      </w:r>
      <w:r w:rsidR="0049061F">
        <w:rPr>
          <w:rFonts w:hint="cs"/>
          <w:rtl/>
          <w:lang w:bidi="ar-EG"/>
        </w:rPr>
        <w:t>ه</w:t>
      </w:r>
      <w:r>
        <w:rPr>
          <w:rFonts w:hint="cs"/>
          <w:rtl/>
          <w:lang w:bidi="ar-EG"/>
        </w:rPr>
        <w:t>ا ت</w:t>
      </w:r>
      <w:r w:rsidR="0049061F">
        <w:rPr>
          <w:rFonts w:hint="cs"/>
          <w:rtl/>
          <w:lang w:bidi="ar-EG"/>
        </w:rPr>
        <w:t>تناول</w:t>
      </w:r>
      <w:r w:rsidR="002A1180">
        <w:rPr>
          <w:rtl/>
          <w:lang w:bidi="ar-EG"/>
        </w:rPr>
        <w:t xml:space="preserve"> أيض</w:t>
      </w:r>
      <w:r w:rsidR="00EB4B25">
        <w:rPr>
          <w:rtl/>
          <w:lang w:bidi="ar-EG"/>
        </w:rPr>
        <w:t>اً</w:t>
      </w:r>
      <w:r w:rsidR="002A1180">
        <w:rPr>
          <w:rtl/>
          <w:lang w:bidi="ar-EG"/>
        </w:rPr>
        <w:t xml:space="preserve"> القدرة على تحمل التكاليف والثقة وإمكانية </w:t>
      </w:r>
      <w:r w:rsidR="0049061F">
        <w:rPr>
          <w:rFonts w:hint="cs"/>
          <w:rtl/>
          <w:lang w:bidi="ar-EG"/>
        </w:rPr>
        <w:t>النفاذ</w:t>
      </w:r>
      <w:r w:rsidR="002A1180">
        <w:rPr>
          <w:rtl/>
          <w:lang w:bidi="ar-EG"/>
        </w:rPr>
        <w:t xml:space="preserve"> والمهارات. وفي كثير من الأحيان</w:t>
      </w:r>
      <w:r w:rsidR="00EB4B25">
        <w:rPr>
          <w:rtl/>
          <w:lang w:bidi="ar-EG"/>
        </w:rPr>
        <w:t>،</w:t>
      </w:r>
      <w:r w:rsidR="002A1180">
        <w:rPr>
          <w:rtl/>
          <w:lang w:bidi="ar-EG"/>
        </w:rPr>
        <w:t xml:space="preserve"> </w:t>
      </w:r>
      <w:r w:rsidR="0049061F">
        <w:rPr>
          <w:rFonts w:hint="cs"/>
          <w:rtl/>
          <w:lang w:bidi="ar-EG"/>
        </w:rPr>
        <w:t>ثمة</w:t>
      </w:r>
      <w:r w:rsidR="002A1180">
        <w:rPr>
          <w:rtl/>
          <w:lang w:bidi="ar-EG"/>
        </w:rPr>
        <w:t xml:space="preserve"> حاجة إلى مزيد من البيانات لتوجيه القرارات وتقييم التقدم وتأثير </w:t>
      </w:r>
      <w:r w:rsidR="0049061F">
        <w:rPr>
          <w:rFonts w:hint="cs"/>
          <w:rtl/>
          <w:lang w:bidi="ar-EG"/>
        </w:rPr>
        <w:t>ما نقوم به من أعمال</w:t>
      </w:r>
      <w:r w:rsidR="002A1180">
        <w:rPr>
          <w:rtl/>
          <w:lang w:bidi="ar-EG"/>
        </w:rPr>
        <w:t>.</w:t>
      </w:r>
    </w:p>
    <w:p w14:paraId="2F7BCB70" w14:textId="74EA4FEC" w:rsidR="002A1180" w:rsidRDefault="0049061F" w:rsidP="008F558E">
      <w:pPr>
        <w:rPr>
          <w:rtl/>
          <w:lang w:bidi="ar-EG"/>
        </w:rPr>
      </w:pPr>
      <w:r>
        <w:rPr>
          <w:rFonts w:hint="cs"/>
          <w:rtl/>
          <w:lang w:bidi="ar-EG"/>
        </w:rPr>
        <w:t>و</w:t>
      </w:r>
      <w:r w:rsidR="002A1180">
        <w:rPr>
          <w:rtl/>
          <w:lang w:bidi="ar-EG"/>
        </w:rPr>
        <w:t>في مواجهة هذه التحديات</w:t>
      </w:r>
      <w:r w:rsidR="00EB4B25">
        <w:rPr>
          <w:rtl/>
          <w:lang w:bidi="ar-EG"/>
        </w:rPr>
        <w:t>،</w:t>
      </w:r>
      <w:r w:rsidR="002A1180">
        <w:rPr>
          <w:rtl/>
          <w:lang w:bidi="ar-EG"/>
        </w:rPr>
        <w:t xml:space="preserve"> فإن أولويتنا - وهدفي الرئيسي</w:t>
      </w:r>
      <w:r>
        <w:rPr>
          <w:rFonts w:hint="cs"/>
          <w:rtl/>
          <w:lang w:bidi="ar-EG"/>
        </w:rPr>
        <w:t xml:space="preserve"> بالذات</w:t>
      </w:r>
      <w:r w:rsidR="002A1180">
        <w:rPr>
          <w:rtl/>
          <w:lang w:bidi="ar-EG"/>
        </w:rPr>
        <w:t xml:space="preserve"> - هي بناء اتحاد دولي للاتصالات</w:t>
      </w:r>
      <w:r w:rsidR="00CC3C95">
        <w:rPr>
          <w:rFonts w:hint="cs"/>
          <w:rtl/>
          <w:lang w:bidi="ar-EG"/>
        </w:rPr>
        <w:t xml:space="preserve"> يفي</w:t>
      </w:r>
      <w:r w:rsidR="002A1180">
        <w:rPr>
          <w:rtl/>
          <w:lang w:bidi="ar-EG"/>
        </w:rPr>
        <w:t xml:space="preserve"> </w:t>
      </w:r>
      <w:r w:rsidR="00CC3C95">
        <w:rPr>
          <w:rFonts w:hint="cs"/>
          <w:rtl/>
          <w:lang w:bidi="ar-EG"/>
        </w:rPr>
        <w:t>با</w:t>
      </w:r>
      <w:r w:rsidR="002A1180">
        <w:rPr>
          <w:rtl/>
          <w:lang w:bidi="ar-EG"/>
        </w:rPr>
        <w:t>لغرض</w:t>
      </w:r>
      <w:r w:rsidR="006E342C">
        <w:rPr>
          <w:rFonts w:hint="cs"/>
          <w:rtl/>
          <w:lang w:bidi="ar-EG"/>
        </w:rPr>
        <w:t xml:space="preserve"> ويلائم</w:t>
      </w:r>
      <w:r w:rsidR="002A1180">
        <w:rPr>
          <w:rtl/>
          <w:lang w:bidi="ar-EG"/>
        </w:rPr>
        <w:t xml:space="preserve"> </w:t>
      </w:r>
      <w:r w:rsidR="00CC3C95">
        <w:rPr>
          <w:rFonts w:hint="cs"/>
          <w:rtl/>
          <w:lang w:bidi="ar-EG"/>
        </w:rPr>
        <w:t>ا</w:t>
      </w:r>
      <w:r w:rsidR="002A1180">
        <w:rPr>
          <w:rtl/>
          <w:lang w:bidi="ar-EG"/>
        </w:rPr>
        <w:t xml:space="preserve">لمستقبل. </w:t>
      </w:r>
      <w:r w:rsidR="00CC3C95">
        <w:rPr>
          <w:rFonts w:hint="cs"/>
          <w:rtl/>
          <w:lang w:bidi="ar-EG"/>
        </w:rPr>
        <w:t>ال</w:t>
      </w:r>
      <w:r w:rsidR="002A1180">
        <w:rPr>
          <w:rtl/>
          <w:lang w:bidi="ar-EG"/>
        </w:rPr>
        <w:t xml:space="preserve">اتحاد الذي يمكنه مساعدة العالم على مواجهة التحديات والاستفادة من الفرص المتاحة اليوم. وهذا يعني تركيز جهودنا في ثلاثة مجالات: </w:t>
      </w:r>
      <w:r w:rsidR="00CC3C95">
        <w:rPr>
          <w:rFonts w:hint="cs"/>
          <w:rtl/>
          <w:lang w:bidi="ar-EG"/>
        </w:rPr>
        <w:t xml:space="preserve">وهي </w:t>
      </w:r>
      <w:r w:rsidR="002A1180">
        <w:rPr>
          <w:rtl/>
          <w:lang w:bidi="ar-EG"/>
        </w:rPr>
        <w:t xml:space="preserve">الخبرة </w:t>
      </w:r>
      <w:r>
        <w:rPr>
          <w:rFonts w:hint="cs"/>
          <w:rtl/>
          <w:lang w:bidi="ar-EG"/>
        </w:rPr>
        <w:t>التقنية</w:t>
      </w:r>
      <w:r w:rsidR="00EB4B25">
        <w:rPr>
          <w:rtl/>
          <w:lang w:bidi="ar-EG"/>
        </w:rPr>
        <w:t>،</w:t>
      </w:r>
      <w:r w:rsidR="002A1180">
        <w:rPr>
          <w:rtl/>
          <w:lang w:bidi="ar-EG"/>
        </w:rPr>
        <w:t xml:space="preserve"> والشراكات الاستراتيجية</w:t>
      </w:r>
      <w:r w:rsidR="00EB4B25">
        <w:rPr>
          <w:rtl/>
          <w:lang w:bidi="ar-EG"/>
        </w:rPr>
        <w:t>،</w:t>
      </w:r>
      <w:r w:rsidR="002A1180">
        <w:rPr>
          <w:rtl/>
          <w:lang w:bidi="ar-EG"/>
        </w:rPr>
        <w:t xml:space="preserve"> والتميز التنظيمي.</w:t>
      </w:r>
    </w:p>
    <w:p w14:paraId="3B384175" w14:textId="01AD3EF7" w:rsidR="002A1180" w:rsidRDefault="002A1180" w:rsidP="008F558E">
      <w:pPr>
        <w:rPr>
          <w:rtl/>
          <w:lang w:bidi="ar-EG"/>
        </w:rPr>
      </w:pPr>
      <w:r w:rsidRPr="008F558E">
        <w:rPr>
          <w:rtl/>
          <w:lang w:bidi="ar-EG"/>
        </w:rPr>
        <w:t>إن العمل التقني المعترف به عالمي</w:t>
      </w:r>
      <w:r w:rsidR="00EB4B25" w:rsidRPr="008F558E">
        <w:rPr>
          <w:rtl/>
          <w:lang w:bidi="ar-EG"/>
        </w:rPr>
        <w:t>اً</w:t>
      </w:r>
      <w:r w:rsidRPr="008F558E">
        <w:rPr>
          <w:rtl/>
          <w:lang w:bidi="ar-EG"/>
        </w:rPr>
        <w:t xml:space="preserve"> للاتحاد</w:t>
      </w:r>
      <w:r w:rsidR="00CF1E6D">
        <w:rPr>
          <w:rFonts w:hint="cs"/>
          <w:rtl/>
          <w:lang w:bidi="ar-EG"/>
        </w:rPr>
        <w:t xml:space="preserve"> الدولي للاتصالات</w:t>
      </w:r>
      <w:r w:rsidRPr="008F558E">
        <w:rPr>
          <w:rtl/>
          <w:lang w:bidi="ar-EG"/>
        </w:rPr>
        <w:t xml:space="preserve"> في مجال طيف الترددات الراديوية وما يرتبط به من </w:t>
      </w:r>
      <w:r w:rsidR="001C0FB4" w:rsidRPr="008F558E">
        <w:rPr>
          <w:rFonts w:hint="cs"/>
          <w:rtl/>
          <w:lang w:bidi="ar-EG"/>
        </w:rPr>
        <w:t>ال</w:t>
      </w:r>
      <w:r w:rsidRPr="008F558E">
        <w:rPr>
          <w:rtl/>
          <w:lang w:bidi="ar-EG"/>
        </w:rPr>
        <w:t>موارد المدار</w:t>
      </w:r>
      <w:r w:rsidR="001C0FB4" w:rsidRPr="008F558E">
        <w:rPr>
          <w:rFonts w:hint="cs"/>
          <w:rtl/>
          <w:lang w:bidi="ar-EG"/>
        </w:rPr>
        <w:t>ية</w:t>
      </w:r>
      <w:r w:rsidRPr="008F558E">
        <w:rPr>
          <w:rtl/>
          <w:lang w:bidi="ar-EG"/>
        </w:rPr>
        <w:t xml:space="preserve"> والمعايير والتقنيات الناشئة والبيئة والمدن والمجتمعات الذكية المستدامة والأمن السيبراني</w:t>
      </w:r>
      <w:r w:rsidR="00B06350" w:rsidRPr="008F558E">
        <w:rPr>
          <w:rFonts w:hint="cs"/>
          <w:rtl/>
          <w:lang w:bidi="ar-EG"/>
        </w:rPr>
        <w:t xml:space="preserve"> والشمول</w:t>
      </w:r>
      <w:r w:rsidRPr="008F558E">
        <w:rPr>
          <w:rtl/>
          <w:lang w:bidi="ar-EG"/>
        </w:rPr>
        <w:t xml:space="preserve"> الرقمي</w:t>
      </w:r>
      <w:r w:rsidR="00B06350" w:rsidRPr="008F558E">
        <w:rPr>
          <w:rFonts w:hint="cs"/>
          <w:rtl/>
          <w:lang w:bidi="ar-EG"/>
        </w:rPr>
        <w:t>،</w:t>
      </w:r>
      <w:r w:rsidRPr="008F558E">
        <w:rPr>
          <w:rtl/>
          <w:lang w:bidi="ar-EG"/>
        </w:rPr>
        <w:t xml:space="preserve"> هو الحل لعالمنا الرقمي المتزايد التعقيد. </w:t>
      </w:r>
      <w:r w:rsidR="001C0FB4" w:rsidRPr="008F558E">
        <w:rPr>
          <w:rFonts w:hint="cs"/>
          <w:rtl/>
          <w:lang w:bidi="ar-EG"/>
        </w:rPr>
        <w:t>فهو يضع</w:t>
      </w:r>
      <w:r w:rsidRPr="008F558E">
        <w:rPr>
          <w:rtl/>
          <w:lang w:bidi="ar-EG"/>
        </w:rPr>
        <w:t xml:space="preserve"> اللبنات الأساسية للنظام </w:t>
      </w:r>
      <w:r w:rsidR="005F69D2" w:rsidRPr="008F558E">
        <w:rPr>
          <w:rFonts w:hint="cs"/>
          <w:rtl/>
          <w:lang w:bidi="ar-EG"/>
        </w:rPr>
        <w:t>الإيكولوجي</w:t>
      </w:r>
      <w:r w:rsidRPr="008F558E">
        <w:rPr>
          <w:rtl/>
          <w:lang w:bidi="ar-EG"/>
        </w:rPr>
        <w:t xml:space="preserve"> الرقمي العالمي بأكمله.</w:t>
      </w:r>
    </w:p>
    <w:p w14:paraId="78340110" w14:textId="3EEBA43D" w:rsidR="002A1180" w:rsidRDefault="001C0FB4" w:rsidP="008F558E">
      <w:pPr>
        <w:rPr>
          <w:rtl/>
          <w:lang w:bidi="ar-EG"/>
        </w:rPr>
      </w:pPr>
      <w:r w:rsidRPr="008F558E">
        <w:rPr>
          <w:rFonts w:hint="cs"/>
          <w:rtl/>
          <w:lang w:bidi="ar-SY"/>
        </w:rPr>
        <w:t>و</w:t>
      </w:r>
      <w:r w:rsidR="002A1180" w:rsidRPr="008F558E">
        <w:rPr>
          <w:rtl/>
          <w:lang w:bidi="ar-EG"/>
        </w:rPr>
        <w:t>نظر</w:t>
      </w:r>
      <w:r w:rsidR="00EB4B25" w:rsidRPr="008F558E">
        <w:rPr>
          <w:rtl/>
          <w:lang w:bidi="ar-EG"/>
        </w:rPr>
        <w:t>اً</w:t>
      </w:r>
      <w:r w:rsidR="002A1180" w:rsidRPr="008F558E">
        <w:rPr>
          <w:rtl/>
          <w:lang w:bidi="ar-EG"/>
        </w:rPr>
        <w:t xml:space="preserve"> </w:t>
      </w:r>
      <w:r w:rsidR="00B06350" w:rsidRPr="008F558E">
        <w:rPr>
          <w:rFonts w:hint="cs"/>
          <w:rtl/>
          <w:lang w:bidi="ar-EG"/>
        </w:rPr>
        <w:t>إلى أن</w:t>
      </w:r>
      <w:r w:rsidR="002A1180" w:rsidRPr="008F558E">
        <w:rPr>
          <w:rtl/>
          <w:lang w:bidi="ar-EG"/>
        </w:rPr>
        <w:t xml:space="preserve"> تحديات اليوم أكبر من أن </w:t>
      </w:r>
      <w:r w:rsidR="00CC3C95" w:rsidRPr="008F558E">
        <w:rPr>
          <w:rFonts w:hint="cs"/>
          <w:rtl/>
          <w:lang w:bidi="ar-EG"/>
        </w:rPr>
        <w:t>يتصدى لها</w:t>
      </w:r>
      <w:r w:rsidR="002A1180" w:rsidRPr="008F558E">
        <w:rPr>
          <w:rtl/>
          <w:lang w:bidi="ar-EG"/>
        </w:rPr>
        <w:t xml:space="preserve"> أي </w:t>
      </w:r>
      <w:r w:rsidRPr="008F558E">
        <w:rPr>
          <w:rFonts w:hint="cs"/>
          <w:rtl/>
          <w:lang w:bidi="ar-EG"/>
        </w:rPr>
        <w:t>فريق</w:t>
      </w:r>
      <w:r w:rsidR="002A1180" w:rsidRPr="008F558E">
        <w:rPr>
          <w:rtl/>
          <w:lang w:bidi="ar-EG"/>
        </w:rPr>
        <w:t xml:space="preserve"> بمفرده</w:t>
      </w:r>
      <w:r w:rsidR="00EB4B25" w:rsidRPr="008F558E">
        <w:rPr>
          <w:rtl/>
          <w:lang w:bidi="ar-EG"/>
        </w:rPr>
        <w:t>،</w:t>
      </w:r>
      <w:r w:rsidR="002A1180" w:rsidRPr="008F558E">
        <w:rPr>
          <w:rtl/>
          <w:lang w:bidi="ar-EG"/>
        </w:rPr>
        <w:t xml:space="preserve"> فقد أقام الاتحاد شراكات استراتيجية مع وكالات الأمم المتحدة الشقيقة وغيرها</w:t>
      </w:r>
      <w:r w:rsidRPr="008F558E">
        <w:rPr>
          <w:rFonts w:hint="cs"/>
          <w:rtl/>
          <w:lang w:bidi="ar-EG"/>
        </w:rPr>
        <w:t xml:space="preserve"> من الوكالات</w:t>
      </w:r>
      <w:r w:rsidR="002A1180" w:rsidRPr="008F558E">
        <w:rPr>
          <w:rtl/>
          <w:lang w:bidi="ar-EG"/>
        </w:rPr>
        <w:t xml:space="preserve">. </w:t>
      </w:r>
      <w:r w:rsidRPr="008F558E">
        <w:rPr>
          <w:rFonts w:hint="cs"/>
          <w:rtl/>
          <w:lang w:bidi="ar-EG"/>
        </w:rPr>
        <w:t>و</w:t>
      </w:r>
      <w:r w:rsidR="002A1180" w:rsidRPr="008F558E">
        <w:rPr>
          <w:rtl/>
          <w:lang w:bidi="ar-EG"/>
        </w:rPr>
        <w:t xml:space="preserve">هذا هو حجر الأساس للمبادرات </w:t>
      </w:r>
      <w:r w:rsidRPr="008F558E">
        <w:rPr>
          <w:rFonts w:hint="cs"/>
          <w:rtl/>
          <w:lang w:bidi="ar-EG"/>
        </w:rPr>
        <w:t>الطليعية</w:t>
      </w:r>
      <w:r w:rsidR="002A1180" w:rsidRPr="008F558E">
        <w:rPr>
          <w:rtl/>
          <w:lang w:bidi="ar-EG"/>
        </w:rPr>
        <w:t xml:space="preserve"> التي </w:t>
      </w:r>
      <w:r w:rsidR="00CC3C95" w:rsidRPr="008F558E">
        <w:rPr>
          <w:rFonts w:hint="cs"/>
          <w:rtl/>
          <w:lang w:bidi="ar-EG"/>
        </w:rPr>
        <w:t>سُلط عليها الضوء</w:t>
      </w:r>
      <w:r w:rsidR="002A1180" w:rsidRPr="008F558E">
        <w:rPr>
          <w:rtl/>
          <w:lang w:bidi="ar-EG"/>
        </w:rPr>
        <w:t xml:space="preserve"> في هذه الصفحات</w:t>
      </w:r>
      <w:r w:rsidR="00EB4B25" w:rsidRPr="008F558E">
        <w:rPr>
          <w:rtl/>
          <w:lang w:bidi="ar-EG"/>
        </w:rPr>
        <w:t>،</w:t>
      </w:r>
      <w:r w:rsidR="002A1180" w:rsidRPr="008F558E">
        <w:rPr>
          <w:rtl/>
          <w:lang w:bidi="ar-EG"/>
        </w:rPr>
        <w:t xml:space="preserve"> بما في ذلك</w:t>
      </w:r>
      <w:r w:rsidRPr="008F558E">
        <w:rPr>
          <w:rFonts w:hint="cs"/>
          <w:rtl/>
          <w:lang w:bidi="ar-EG"/>
        </w:rPr>
        <w:t xml:space="preserve"> الذكاء الاصطناعي من أجل الصالح العام ومبادرة</w:t>
      </w:r>
      <w:r w:rsidR="00CC3C95" w:rsidRPr="008F558E">
        <w:rPr>
          <w:rFonts w:hint="cs"/>
          <w:rtl/>
          <w:lang w:bidi="ar-EG"/>
        </w:rPr>
        <w:t xml:space="preserve"> المساواة في مجال التكنولوجيا (</w:t>
      </w:r>
      <w:r w:rsidR="00CC3C95" w:rsidRPr="008F558E">
        <w:rPr>
          <w:lang w:bidi="ar-EG"/>
        </w:rPr>
        <w:t>EQUALS</w:t>
      </w:r>
      <w:r w:rsidR="00CC3C95" w:rsidRPr="008F558E">
        <w:rPr>
          <w:rFonts w:hint="cs"/>
          <w:rtl/>
          <w:lang w:bidi="ar-EG"/>
        </w:rPr>
        <w:t>)</w:t>
      </w:r>
      <w:r w:rsidR="00CC3C95" w:rsidRPr="008F558E">
        <w:rPr>
          <w:rFonts w:hint="cs"/>
          <w:rtl/>
          <w:lang w:bidi="ar-SY"/>
        </w:rPr>
        <w:t xml:space="preserve"> </w:t>
      </w:r>
      <w:r w:rsidR="002A1180" w:rsidRPr="008F558E">
        <w:rPr>
          <w:rtl/>
          <w:lang w:bidi="ar-EG"/>
        </w:rPr>
        <w:t>ولجنة النطاق العريض ومنتدى</w:t>
      </w:r>
      <w:r w:rsidRPr="008F558E">
        <w:rPr>
          <w:rFonts w:hint="cs"/>
          <w:rtl/>
          <w:lang w:bidi="ar-EG"/>
        </w:rPr>
        <w:t xml:space="preserve"> القمة العالمية لمجتمع المعلومات</w:t>
      </w:r>
      <w:r w:rsidR="002A1180" w:rsidRPr="008F558E">
        <w:rPr>
          <w:rtl/>
          <w:lang w:bidi="ar-EG"/>
        </w:rPr>
        <w:t xml:space="preserve"> والإنذارات المبكرة للجميع </w:t>
      </w:r>
      <w:r w:rsidR="00B06350" w:rsidRPr="008F558E">
        <w:rPr>
          <w:rFonts w:hint="cs"/>
          <w:rtl/>
          <w:lang w:bidi="ar-EG"/>
        </w:rPr>
        <w:t>ومبادرة</w:t>
      </w:r>
      <w:r w:rsidR="00814491" w:rsidRPr="008F558E">
        <w:rPr>
          <w:rFonts w:hint="cs"/>
          <w:rtl/>
          <w:lang w:bidi="ar-EG"/>
        </w:rPr>
        <w:t xml:space="preserve"> </w:t>
      </w:r>
      <w:r w:rsidR="002A1180" w:rsidRPr="008F558E">
        <w:rPr>
          <w:lang w:bidi="ar-EG"/>
        </w:rPr>
        <w:t>Giga</w:t>
      </w:r>
      <w:r w:rsidR="002A1180" w:rsidRPr="008F558E">
        <w:rPr>
          <w:rtl/>
          <w:lang w:bidi="ar-EG"/>
        </w:rPr>
        <w:t xml:space="preserve"> و</w:t>
      </w:r>
      <w:r w:rsidR="00B06350" w:rsidRPr="008F558E">
        <w:rPr>
          <w:rFonts w:hint="cs"/>
          <w:rtl/>
          <w:lang w:bidi="ar-EG"/>
        </w:rPr>
        <w:t xml:space="preserve">تحالف </w:t>
      </w:r>
      <w:r w:rsidRPr="008F558E">
        <w:rPr>
          <w:rFonts w:hint="cs"/>
          <w:rtl/>
          <w:lang w:bidi="ar-EG"/>
        </w:rPr>
        <w:t>الشراكة من أجل التوصيل</w:t>
      </w:r>
      <w:r w:rsidR="002A1180" w:rsidRPr="008F558E">
        <w:rPr>
          <w:rtl/>
          <w:lang w:bidi="ar-EG"/>
        </w:rPr>
        <w:t xml:space="preserve"> </w:t>
      </w:r>
      <w:r w:rsidR="00B06350" w:rsidRPr="008F558E">
        <w:rPr>
          <w:rFonts w:hint="cs"/>
          <w:rtl/>
          <w:lang w:bidi="ar-EG"/>
        </w:rPr>
        <w:t>(</w:t>
      </w:r>
      <w:r w:rsidR="002A1180" w:rsidRPr="008F558E">
        <w:rPr>
          <w:lang w:bidi="ar-EG"/>
        </w:rPr>
        <w:t>Partner2Connect</w:t>
      </w:r>
      <w:r w:rsidR="00B06350" w:rsidRPr="008F558E">
        <w:rPr>
          <w:rFonts w:hint="cs"/>
          <w:rtl/>
          <w:lang w:bidi="ar-EG"/>
        </w:rPr>
        <w:t>)</w:t>
      </w:r>
      <w:r w:rsidR="002A1180" w:rsidRPr="008F558E">
        <w:rPr>
          <w:rtl/>
          <w:lang w:bidi="ar-EG"/>
        </w:rPr>
        <w:t>.</w:t>
      </w:r>
    </w:p>
    <w:p w14:paraId="7E19C1AA" w14:textId="3187A853" w:rsidR="002A1180" w:rsidRDefault="001C0FB4" w:rsidP="00CC4773">
      <w:pPr>
        <w:rPr>
          <w:rtl/>
          <w:lang w:bidi="ar-EG"/>
        </w:rPr>
      </w:pPr>
      <w:r>
        <w:rPr>
          <w:rFonts w:hint="cs"/>
          <w:rtl/>
          <w:lang w:bidi="ar-EG"/>
        </w:rPr>
        <w:t>ورغبة في</w:t>
      </w:r>
      <w:r w:rsidR="002A1180">
        <w:rPr>
          <w:rtl/>
          <w:lang w:bidi="ar-EG"/>
        </w:rPr>
        <w:t xml:space="preserve"> خدمة أعضائنا </w:t>
      </w:r>
      <w:r>
        <w:rPr>
          <w:rFonts w:hint="cs"/>
          <w:rtl/>
          <w:lang w:bidi="ar-EG"/>
        </w:rPr>
        <w:t xml:space="preserve">على نحو </w:t>
      </w:r>
      <w:r w:rsidR="002A1180">
        <w:rPr>
          <w:rtl/>
          <w:lang w:bidi="ar-EG"/>
        </w:rPr>
        <w:t>أفضل وتقديم أداء أفضل مع شركائنا</w:t>
      </w:r>
      <w:r w:rsidR="00EB4B25">
        <w:rPr>
          <w:rtl/>
          <w:lang w:bidi="ar-EG"/>
        </w:rPr>
        <w:t>،</w:t>
      </w:r>
      <w:r w:rsidR="002A1180">
        <w:rPr>
          <w:rtl/>
          <w:lang w:bidi="ar-EG"/>
        </w:rPr>
        <w:t xml:space="preserve"> يجب أن يحقق الاتحاد التميز التنظيمي عبر </w:t>
      </w:r>
      <w:r>
        <w:rPr>
          <w:rFonts w:hint="cs"/>
          <w:rtl/>
          <w:lang w:bidi="ar-EG"/>
        </w:rPr>
        <w:t>المنظمة</w:t>
      </w:r>
      <w:r w:rsidR="002A1180">
        <w:rPr>
          <w:rtl/>
          <w:lang w:bidi="ar-EG"/>
        </w:rPr>
        <w:t xml:space="preserve"> بأكملها. </w:t>
      </w:r>
      <w:r w:rsidR="00814491">
        <w:rPr>
          <w:rFonts w:hint="cs"/>
          <w:rtl/>
          <w:lang w:bidi="ar-EG"/>
        </w:rPr>
        <w:t>ولذا فإن هذا</w:t>
      </w:r>
      <w:r w:rsidR="002A1180">
        <w:rPr>
          <w:rtl/>
          <w:lang w:bidi="ar-EG"/>
        </w:rPr>
        <w:t xml:space="preserve"> "</w:t>
      </w:r>
      <w:r>
        <w:rPr>
          <w:rFonts w:hint="cs"/>
          <w:rtl/>
          <w:lang w:bidi="ar-EG"/>
        </w:rPr>
        <w:t>ال</w:t>
      </w:r>
      <w:r w:rsidR="002A1180">
        <w:rPr>
          <w:rtl/>
          <w:lang w:bidi="ar-EG"/>
        </w:rPr>
        <w:t xml:space="preserve">اتحاد </w:t>
      </w:r>
      <w:r w:rsidR="001323D6">
        <w:rPr>
          <w:rFonts w:hint="cs"/>
          <w:rtl/>
          <w:lang w:bidi="ar-EG"/>
        </w:rPr>
        <w:t>الواحد</w:t>
      </w:r>
      <w:r w:rsidR="002A1180">
        <w:rPr>
          <w:rtl/>
          <w:lang w:bidi="ar-EG"/>
        </w:rPr>
        <w:t xml:space="preserve">" </w:t>
      </w:r>
      <w:r w:rsidR="00814491">
        <w:rPr>
          <w:rFonts w:hint="cs"/>
          <w:rtl/>
          <w:lang w:bidi="ar-EG"/>
        </w:rPr>
        <w:t>يصبو إلى الانفتاح والشفافية والمساءلة والموثوقية والابتكار والمرونة والبناء على النتائج والاستقرار المالي.</w:t>
      </w:r>
    </w:p>
    <w:p w14:paraId="3D278487" w14:textId="7F53E685" w:rsidR="002A1180" w:rsidRDefault="001323D6" w:rsidP="009B3169">
      <w:pPr>
        <w:keepNext/>
        <w:keepLines/>
        <w:rPr>
          <w:rtl/>
          <w:lang w:bidi="ar-EG"/>
        </w:rPr>
      </w:pPr>
      <w:r w:rsidRPr="00CC4773">
        <w:rPr>
          <w:rFonts w:hint="cs"/>
          <w:rtl/>
          <w:lang w:bidi="ar-EG"/>
        </w:rPr>
        <w:lastRenderedPageBreak/>
        <w:t>ولسوف تكون</w:t>
      </w:r>
      <w:r w:rsidR="002A1180" w:rsidRPr="00CC4773">
        <w:rPr>
          <w:rtl/>
          <w:lang w:bidi="ar-EG"/>
        </w:rPr>
        <w:t xml:space="preserve"> الأشهر القليلة القادمة مكثفة وحاسمة </w:t>
      </w:r>
      <w:r w:rsidRPr="00CC4773">
        <w:rPr>
          <w:rFonts w:hint="cs"/>
          <w:rtl/>
          <w:lang w:bidi="ar-EG"/>
        </w:rPr>
        <w:t>شأن</w:t>
      </w:r>
      <w:r w:rsidR="002A1180" w:rsidRPr="00CC4773">
        <w:rPr>
          <w:rtl/>
          <w:lang w:bidi="ar-EG"/>
        </w:rPr>
        <w:t xml:space="preserve"> الأشهر العشرة الماضية </w:t>
      </w:r>
      <w:r w:rsidRPr="00CC4773">
        <w:rPr>
          <w:rtl/>
          <w:lang w:bidi="ar-EG"/>
        </w:rPr>
        <w:t>–</w:t>
      </w:r>
      <w:r w:rsidR="002A1180" w:rsidRPr="00CC4773">
        <w:rPr>
          <w:rtl/>
          <w:lang w:bidi="ar-EG"/>
        </w:rPr>
        <w:t xml:space="preserve"> </w:t>
      </w:r>
      <w:r w:rsidRPr="00CC4773">
        <w:rPr>
          <w:rFonts w:hint="cs"/>
          <w:rtl/>
          <w:lang w:bidi="ar-EG"/>
        </w:rPr>
        <w:t>حيث نشهد</w:t>
      </w:r>
      <w:r w:rsidR="002A1180" w:rsidRPr="00CC4773">
        <w:rPr>
          <w:rtl/>
          <w:lang w:bidi="ar-EG"/>
        </w:rPr>
        <w:t xml:space="preserve"> اليوم الرقمي</w:t>
      </w:r>
      <w:r w:rsidRPr="00CC4773">
        <w:rPr>
          <w:rFonts w:hint="cs"/>
          <w:rtl/>
          <w:lang w:bidi="ar-EG"/>
        </w:rPr>
        <w:t xml:space="preserve"> لأهداف التنمية المستدامة</w:t>
      </w:r>
      <w:r w:rsidR="002A1180" w:rsidRPr="00CC4773">
        <w:rPr>
          <w:rtl/>
          <w:lang w:bidi="ar-EG"/>
        </w:rPr>
        <w:t xml:space="preserve"> في 17 سبتمبر في نيويورك والمؤتمر العالمي للاتصالات الراديوية</w:t>
      </w:r>
      <w:r w:rsidRPr="00CC4773">
        <w:rPr>
          <w:rFonts w:hint="cs"/>
          <w:rtl/>
          <w:lang w:bidi="ar-EG"/>
        </w:rPr>
        <w:t xml:space="preserve"> لعام</w:t>
      </w:r>
      <w:r w:rsidR="002A1180" w:rsidRPr="00CC4773">
        <w:rPr>
          <w:rtl/>
          <w:lang w:bidi="ar-EG"/>
        </w:rPr>
        <w:t xml:space="preserve"> 2023 </w:t>
      </w:r>
      <w:r w:rsidR="009B3169">
        <w:rPr>
          <w:lang w:bidi="ar-EG"/>
        </w:rPr>
        <w:t>(WRC-23)</w:t>
      </w:r>
      <w:r w:rsidR="009B3169">
        <w:rPr>
          <w:rFonts w:hint="cs"/>
          <w:rtl/>
          <w:lang w:bidi="ar-EG"/>
        </w:rPr>
        <w:t xml:space="preserve"> </w:t>
      </w:r>
      <w:r w:rsidR="002A1180" w:rsidRPr="00CC4773">
        <w:rPr>
          <w:rtl/>
          <w:lang w:bidi="ar-EG"/>
        </w:rPr>
        <w:t>في وقت لاحق من هذا العام في دبي</w:t>
      </w:r>
      <w:r w:rsidR="00EB4B25" w:rsidRPr="00CC4773">
        <w:rPr>
          <w:rtl/>
          <w:lang w:bidi="ar-EG"/>
        </w:rPr>
        <w:t>،</w:t>
      </w:r>
      <w:r w:rsidR="002A1180" w:rsidRPr="00CC4773">
        <w:rPr>
          <w:rtl/>
          <w:lang w:bidi="ar-EG"/>
        </w:rPr>
        <w:t xml:space="preserve"> بالتزامن مع</w:t>
      </w:r>
      <w:r w:rsidRPr="00CC4773">
        <w:rPr>
          <w:rFonts w:hint="cs"/>
          <w:rtl/>
          <w:lang w:bidi="ar-EG"/>
        </w:rPr>
        <w:t xml:space="preserve"> مؤتمر الأطراف</w:t>
      </w:r>
      <w:r w:rsidR="002A1180" w:rsidRPr="00CC4773">
        <w:rPr>
          <w:rtl/>
          <w:lang w:bidi="ar-EG"/>
        </w:rPr>
        <w:t xml:space="preserve"> </w:t>
      </w:r>
      <w:r w:rsidR="002A1180" w:rsidRPr="00CC4773">
        <w:rPr>
          <w:lang w:bidi="ar-EG"/>
        </w:rPr>
        <w:t>COP28</w:t>
      </w:r>
      <w:r w:rsidRPr="00CC4773">
        <w:rPr>
          <w:rFonts w:hint="cs"/>
          <w:rtl/>
          <w:lang w:bidi="ar-EG"/>
        </w:rPr>
        <w:t xml:space="preserve"> بشأن المناخ</w:t>
      </w:r>
      <w:r w:rsidR="002A1180" w:rsidRPr="00CC4773">
        <w:rPr>
          <w:rtl/>
          <w:lang w:bidi="ar-EG"/>
        </w:rPr>
        <w:t>. وسيكون العام المقبل بأكمله</w:t>
      </w:r>
      <w:r w:rsidR="00814491" w:rsidRPr="00CC4773">
        <w:rPr>
          <w:rFonts w:hint="cs"/>
          <w:rtl/>
          <w:lang w:bidi="ar-EG"/>
        </w:rPr>
        <w:t xml:space="preserve"> بمثابة</w:t>
      </w:r>
      <w:r w:rsidR="002A1180" w:rsidRPr="00CC4773">
        <w:rPr>
          <w:rtl/>
          <w:lang w:bidi="ar-EG"/>
        </w:rPr>
        <w:t xml:space="preserve"> </w:t>
      </w:r>
      <w:r w:rsidRPr="00CC4773">
        <w:rPr>
          <w:rFonts w:hint="cs"/>
          <w:rtl/>
          <w:lang w:bidi="ar-EG"/>
        </w:rPr>
        <w:t>منعطف هام</w:t>
      </w:r>
      <w:r w:rsidR="002A1180" w:rsidRPr="00CC4773">
        <w:rPr>
          <w:rtl/>
          <w:lang w:bidi="ar-EG"/>
        </w:rPr>
        <w:t xml:space="preserve"> في وضع الأساس</w:t>
      </w:r>
      <w:r w:rsidR="007931BF" w:rsidRPr="00CC4773">
        <w:rPr>
          <w:rFonts w:hint="cs"/>
          <w:rtl/>
          <w:lang w:bidi="ar-EG"/>
        </w:rPr>
        <w:t xml:space="preserve"> لمسيرة</w:t>
      </w:r>
      <w:r w:rsidR="002A1180" w:rsidRPr="00CC4773">
        <w:rPr>
          <w:rtl/>
          <w:lang w:bidi="ar-EG"/>
        </w:rPr>
        <w:t xml:space="preserve"> التحول في الاتحاد.</w:t>
      </w:r>
    </w:p>
    <w:p w14:paraId="30140CEE" w14:textId="5EB2DD94" w:rsidR="002A1180" w:rsidRDefault="001323D6" w:rsidP="008F558E">
      <w:pPr>
        <w:rPr>
          <w:rtl/>
          <w:lang w:bidi="ar-EG"/>
        </w:rPr>
      </w:pPr>
      <w:r>
        <w:rPr>
          <w:rFonts w:hint="cs"/>
          <w:rtl/>
          <w:lang w:bidi="ar-EG"/>
        </w:rPr>
        <w:t>و</w:t>
      </w:r>
      <w:r w:rsidR="002A1180">
        <w:rPr>
          <w:rtl/>
          <w:lang w:bidi="ar-EG"/>
        </w:rPr>
        <w:t>في نهاية</w:t>
      </w:r>
      <w:r>
        <w:rPr>
          <w:rFonts w:hint="cs"/>
          <w:rtl/>
          <w:lang w:bidi="ar-EG"/>
        </w:rPr>
        <w:t xml:space="preserve"> المطاف</w:t>
      </w:r>
      <w:r w:rsidR="00EB4B25">
        <w:rPr>
          <w:rtl/>
          <w:lang w:bidi="ar-EG"/>
        </w:rPr>
        <w:t>،</w:t>
      </w:r>
      <w:r w:rsidR="002A1180">
        <w:rPr>
          <w:rtl/>
          <w:lang w:bidi="ar-EG"/>
        </w:rPr>
        <w:t xml:space="preserve"> </w:t>
      </w:r>
      <w:r w:rsidR="00814491">
        <w:rPr>
          <w:rFonts w:hint="cs"/>
          <w:rtl/>
          <w:lang w:bidi="ar-EG"/>
        </w:rPr>
        <w:t>سيكون</w:t>
      </w:r>
      <w:r w:rsidR="002A1180">
        <w:rPr>
          <w:rtl/>
          <w:lang w:bidi="ar-EG"/>
        </w:rPr>
        <w:t xml:space="preserve"> مقياس النجاح هو التأثير على التوصيلية </w:t>
      </w:r>
      <w:r w:rsidR="00814491">
        <w:rPr>
          <w:rFonts w:hint="cs"/>
          <w:rtl/>
          <w:lang w:bidi="ar-EG"/>
        </w:rPr>
        <w:t>للجميع</w:t>
      </w:r>
      <w:r w:rsidR="002A1180">
        <w:rPr>
          <w:rtl/>
          <w:lang w:bidi="ar-EG"/>
        </w:rPr>
        <w:t xml:space="preserve"> والتحول الرقمي المستدام. </w:t>
      </w:r>
      <w:r>
        <w:rPr>
          <w:rFonts w:hint="cs"/>
          <w:rtl/>
          <w:lang w:bidi="ar-EG"/>
        </w:rPr>
        <w:t>و</w:t>
      </w:r>
      <w:r w:rsidR="002A1180">
        <w:rPr>
          <w:rtl/>
          <w:lang w:bidi="ar-EG"/>
        </w:rPr>
        <w:t xml:space="preserve">لا يمكننا تحقيق ذلك إلا من خلال العمل </w:t>
      </w:r>
      <w:r w:rsidR="00814491">
        <w:rPr>
          <w:rFonts w:hint="cs"/>
          <w:rtl/>
          <w:lang w:bidi="ar-EG"/>
        </w:rPr>
        <w:t>المتضافر</w:t>
      </w:r>
      <w:r w:rsidR="002A1180">
        <w:rPr>
          <w:rtl/>
          <w:lang w:bidi="ar-EG"/>
        </w:rPr>
        <w:t>.</w:t>
      </w:r>
    </w:p>
    <w:p w14:paraId="11248A03" w14:textId="6C6D5122" w:rsidR="00121559" w:rsidRDefault="00071DA3" w:rsidP="008F558E">
      <w:pPr>
        <w:rPr>
          <w:rtl/>
          <w:lang w:bidi="ar-EG"/>
        </w:rPr>
      </w:pPr>
      <w:r>
        <w:rPr>
          <w:rFonts w:hint="cs"/>
          <w:rtl/>
          <w:lang w:bidi="ar-EG"/>
        </w:rPr>
        <w:t>الوقت يمضي حثيثاً</w:t>
      </w:r>
      <w:r w:rsidR="002A1180">
        <w:rPr>
          <w:rtl/>
          <w:lang w:bidi="ar-EG"/>
        </w:rPr>
        <w:t xml:space="preserve"> والفشل ليس خيار</w:t>
      </w:r>
      <w:r w:rsidR="00EB4B25">
        <w:rPr>
          <w:rtl/>
          <w:lang w:bidi="ar-EG"/>
        </w:rPr>
        <w:t>اً</w:t>
      </w:r>
      <w:r w:rsidR="002A1180">
        <w:rPr>
          <w:rtl/>
          <w:lang w:bidi="ar-EG"/>
        </w:rPr>
        <w:t>.</w:t>
      </w:r>
    </w:p>
    <w:p w14:paraId="6B2958D2" w14:textId="49633B08" w:rsidR="000F6D37" w:rsidRDefault="000F6D37" w:rsidP="009B3169">
      <w:pPr>
        <w:spacing w:before="1440"/>
        <w:jc w:val="left"/>
        <w:rPr>
          <w:rtl/>
        </w:rPr>
      </w:pPr>
      <w:r>
        <w:rPr>
          <w:rFonts w:hint="cs"/>
          <w:rtl/>
        </w:rPr>
        <w:t>دورين بوغدان</w:t>
      </w:r>
      <w:r w:rsidR="002A1180">
        <w:rPr>
          <w:rFonts w:hint="cs"/>
          <w:rtl/>
        </w:rPr>
        <w:t>-مارتن</w:t>
      </w:r>
      <w:r w:rsidR="00CC4773">
        <w:rPr>
          <w:rtl/>
        </w:rPr>
        <w:br/>
      </w:r>
      <w:r>
        <w:rPr>
          <w:rFonts w:hint="cs"/>
          <w:rtl/>
        </w:rPr>
        <w:t>الأمينة العامة</w:t>
      </w:r>
      <w:r w:rsidR="00CC4773">
        <w:rPr>
          <w:rtl/>
        </w:rPr>
        <w:br/>
      </w:r>
      <w:r w:rsidR="00E6632E">
        <w:rPr>
          <w:rFonts w:hint="cs"/>
          <w:rtl/>
        </w:rPr>
        <w:t>ا</w:t>
      </w:r>
      <w:r>
        <w:rPr>
          <w:rFonts w:hint="cs"/>
          <w:rtl/>
        </w:rPr>
        <w:t>لاتحاد الدولي للاتصالات</w:t>
      </w:r>
    </w:p>
    <w:p w14:paraId="055BBE6B" w14:textId="2BA4B529" w:rsidR="00071DA3" w:rsidRPr="00A96B58" w:rsidRDefault="00071DA3" w:rsidP="00CC4773">
      <w:pPr>
        <w:rPr>
          <w:lang w:val="en-GB"/>
        </w:rPr>
      </w:pPr>
      <w:r>
        <w:rPr>
          <w:rtl/>
        </w:rPr>
        <w:br w:type="page"/>
      </w:r>
    </w:p>
    <w:p w14:paraId="1F66FBA8" w14:textId="77404CEF" w:rsidR="00F50E3F" w:rsidRPr="009B3169" w:rsidRDefault="000F6D37" w:rsidP="009B3169">
      <w:pPr>
        <w:pStyle w:val="TOCHeading"/>
        <w:spacing w:after="240"/>
        <w:rPr>
          <w:sz w:val="26"/>
          <w:szCs w:val="26"/>
          <w:rtl/>
          <w:lang w:bidi="ar-SY"/>
        </w:rPr>
      </w:pPr>
      <w:r w:rsidRPr="009B3169">
        <w:rPr>
          <w:rFonts w:hint="cs"/>
          <w:sz w:val="26"/>
          <w:szCs w:val="26"/>
          <w:rtl/>
          <w:lang w:bidi="ar-EG"/>
        </w:rPr>
        <w:lastRenderedPageBreak/>
        <w:t>المحتويات</w:t>
      </w:r>
    </w:p>
    <w:p w14:paraId="7169CDE8" w14:textId="1A523614" w:rsidR="00BF4557" w:rsidRDefault="00BF4557" w:rsidP="00BF4557">
      <w:pPr>
        <w:pStyle w:val="TOC1"/>
        <w:rPr>
          <w:rFonts w:asciiTheme="minorHAnsi" w:hAnsiTheme="minorHAnsi" w:cstheme="minorBidi"/>
          <w:noProof/>
          <w:kern w:val="2"/>
          <w:lang w:val="en-GB" w:eastAsia="en-GB"/>
          <w14:ligatures w14:val="standardContextual"/>
        </w:rPr>
      </w:pPr>
      <w:r>
        <w:rPr>
          <w:rtl/>
          <w:lang w:bidi="ar-SY"/>
        </w:rPr>
        <w:fldChar w:fldCharType="begin"/>
      </w:r>
      <w:r>
        <w:rPr>
          <w:rtl/>
          <w:lang w:bidi="ar-SY"/>
        </w:rPr>
        <w:instrText xml:space="preserve"> </w:instrText>
      </w:r>
      <w:r>
        <w:rPr>
          <w:lang w:bidi="ar-SY"/>
        </w:rPr>
        <w:instrText>TOC</w:instrText>
      </w:r>
      <w:r>
        <w:rPr>
          <w:rtl/>
          <w:lang w:bidi="ar-SY"/>
        </w:rPr>
        <w:instrText xml:space="preserve"> \</w:instrText>
      </w:r>
      <w:r>
        <w:rPr>
          <w:lang w:bidi="ar-SY"/>
        </w:rPr>
        <w:instrText>h \z \u \t "Heading 1,1,Heading 2,2</w:instrText>
      </w:r>
      <w:r>
        <w:rPr>
          <w:rtl/>
          <w:lang w:bidi="ar-SY"/>
        </w:rPr>
        <w:instrText xml:space="preserve">" </w:instrText>
      </w:r>
      <w:r>
        <w:rPr>
          <w:rtl/>
          <w:lang w:bidi="ar-SY"/>
        </w:rPr>
        <w:fldChar w:fldCharType="separate"/>
      </w:r>
      <w:hyperlink w:anchor="_Toc139015024" w:history="1">
        <w:r w:rsidRPr="00B52314">
          <w:rPr>
            <w:rStyle w:val="Hyperlink"/>
            <w:noProof/>
            <w:lang w:bidi="ar-EG"/>
          </w:rPr>
          <w:t>1</w:t>
        </w:r>
        <w:r>
          <w:rPr>
            <w:rFonts w:asciiTheme="minorHAnsi" w:hAnsiTheme="minorHAnsi" w:cstheme="minorBidi"/>
            <w:noProof/>
            <w:kern w:val="2"/>
            <w:lang w:val="en-GB" w:eastAsia="en-GB"/>
            <w14:ligatures w14:val="standardContextual"/>
          </w:rPr>
          <w:tab/>
        </w:r>
        <w:r w:rsidRPr="00B52314">
          <w:rPr>
            <w:rStyle w:val="Hyperlink"/>
            <w:noProof/>
            <w:rtl/>
            <w:lang w:bidi="ar-EG"/>
          </w:rPr>
          <w:t>مقدمة</w:t>
        </w:r>
        <w:r>
          <w:rPr>
            <w:noProof/>
            <w:webHidden/>
          </w:rPr>
          <w:tab/>
        </w:r>
        <w:r>
          <w:rPr>
            <w:noProof/>
            <w:webHidden/>
            <w:rtl/>
            <w:lang w:bidi="ar-SY"/>
          </w:rPr>
          <w:tab/>
        </w:r>
        <w:r>
          <w:rPr>
            <w:noProof/>
            <w:webHidden/>
          </w:rPr>
          <w:fldChar w:fldCharType="begin"/>
        </w:r>
        <w:r>
          <w:rPr>
            <w:noProof/>
            <w:webHidden/>
          </w:rPr>
          <w:instrText xml:space="preserve"> PAGEREF _Toc139015024 \h </w:instrText>
        </w:r>
        <w:r>
          <w:rPr>
            <w:noProof/>
            <w:webHidden/>
          </w:rPr>
        </w:r>
        <w:r>
          <w:rPr>
            <w:noProof/>
            <w:webHidden/>
          </w:rPr>
          <w:fldChar w:fldCharType="separate"/>
        </w:r>
        <w:r>
          <w:rPr>
            <w:noProof/>
            <w:webHidden/>
          </w:rPr>
          <w:t>5</w:t>
        </w:r>
        <w:r>
          <w:rPr>
            <w:noProof/>
            <w:webHidden/>
          </w:rPr>
          <w:fldChar w:fldCharType="end"/>
        </w:r>
      </w:hyperlink>
    </w:p>
    <w:p w14:paraId="030D43DB" w14:textId="10710D90" w:rsidR="00BF4557" w:rsidRDefault="00A0168F" w:rsidP="00BF4557">
      <w:pPr>
        <w:pStyle w:val="TOC1"/>
        <w:rPr>
          <w:rFonts w:asciiTheme="minorHAnsi" w:hAnsiTheme="minorHAnsi" w:cstheme="minorBidi"/>
          <w:noProof/>
          <w:kern w:val="2"/>
          <w:lang w:val="en-GB" w:eastAsia="en-GB"/>
          <w14:ligatures w14:val="standardContextual"/>
        </w:rPr>
      </w:pPr>
      <w:hyperlink w:anchor="_Toc139015025" w:history="1">
        <w:r w:rsidR="00BF4557" w:rsidRPr="00B52314">
          <w:rPr>
            <w:rStyle w:val="Hyperlink"/>
            <w:noProof/>
            <w:lang w:bidi="ar-EG"/>
          </w:rPr>
          <w:t>2</w:t>
        </w:r>
        <w:r w:rsidR="00BF4557">
          <w:rPr>
            <w:rFonts w:asciiTheme="minorHAnsi" w:hAnsiTheme="minorHAnsi" w:cstheme="minorBidi"/>
            <w:noProof/>
            <w:kern w:val="2"/>
            <w:lang w:val="en-GB" w:eastAsia="en-GB"/>
            <w14:ligatures w14:val="standardContextual"/>
          </w:rPr>
          <w:tab/>
        </w:r>
        <w:r w:rsidR="00BF4557" w:rsidRPr="00B52314">
          <w:rPr>
            <w:rStyle w:val="Hyperlink"/>
            <w:noProof/>
            <w:rtl/>
            <w:lang w:bidi="ar-EG"/>
          </w:rPr>
          <w:t>مؤتمر المندوبين المفوضين لعام 2022</w:t>
        </w:r>
        <w:r w:rsidR="000618F0">
          <w:rPr>
            <w:rStyle w:val="Hyperlink"/>
            <w:rFonts w:hint="cs"/>
            <w:noProof/>
            <w:rtl/>
            <w:lang w:bidi="ar-EG"/>
          </w:rPr>
          <w:t xml:space="preserve"> </w:t>
        </w:r>
        <w:r w:rsidR="000618F0">
          <w:rPr>
            <w:rStyle w:val="Hyperlink"/>
            <w:noProof/>
            <w:lang w:bidi="ar-EG"/>
          </w:rPr>
          <w:t>(PP-22)</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_Toc139015025 \h </w:instrText>
        </w:r>
        <w:r w:rsidR="00BF4557">
          <w:rPr>
            <w:noProof/>
            <w:webHidden/>
          </w:rPr>
        </w:r>
        <w:r w:rsidR="00BF4557">
          <w:rPr>
            <w:noProof/>
            <w:webHidden/>
          </w:rPr>
          <w:fldChar w:fldCharType="separate"/>
        </w:r>
        <w:r w:rsidR="00BF4557">
          <w:rPr>
            <w:noProof/>
            <w:webHidden/>
          </w:rPr>
          <w:t>6</w:t>
        </w:r>
        <w:r w:rsidR="00BF4557">
          <w:rPr>
            <w:noProof/>
            <w:webHidden/>
          </w:rPr>
          <w:fldChar w:fldCharType="end"/>
        </w:r>
      </w:hyperlink>
    </w:p>
    <w:p w14:paraId="2EF0E4BA" w14:textId="4E379835" w:rsidR="00BF4557" w:rsidRDefault="00A0168F" w:rsidP="00BF4557">
      <w:pPr>
        <w:pStyle w:val="TOC1"/>
        <w:rPr>
          <w:rFonts w:asciiTheme="minorHAnsi" w:hAnsiTheme="minorHAnsi" w:cstheme="minorBidi"/>
          <w:noProof/>
          <w:kern w:val="2"/>
          <w:lang w:val="en-GB" w:eastAsia="en-GB"/>
          <w14:ligatures w14:val="standardContextual"/>
        </w:rPr>
      </w:pPr>
      <w:hyperlink w:anchor="_Toc139015026" w:history="1">
        <w:r w:rsidR="00BF4557" w:rsidRPr="00B52314">
          <w:rPr>
            <w:rStyle w:val="Hyperlink"/>
            <w:noProof/>
            <w:rtl/>
            <w:lang w:bidi="ar-EG"/>
          </w:rPr>
          <w:t>3</w:t>
        </w:r>
        <w:r w:rsidR="00BF4557">
          <w:rPr>
            <w:rFonts w:asciiTheme="minorHAnsi" w:hAnsiTheme="minorHAnsi" w:cstheme="minorBidi"/>
            <w:noProof/>
            <w:kern w:val="2"/>
            <w:lang w:val="en-GB" w:eastAsia="en-GB"/>
            <w14:ligatures w14:val="standardContextual"/>
          </w:rPr>
          <w:tab/>
        </w:r>
        <w:r w:rsidR="00BF4557" w:rsidRPr="00B52314">
          <w:rPr>
            <w:rStyle w:val="Hyperlink"/>
            <w:noProof/>
            <w:rtl/>
            <w:lang w:bidi="ar-EG"/>
          </w:rPr>
          <w:t>أثر عمل الاتحاد - التقدم نحو برنامج التوصيل في 2030</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_Toc139015026 \h </w:instrText>
        </w:r>
        <w:r w:rsidR="00BF4557">
          <w:rPr>
            <w:noProof/>
            <w:webHidden/>
          </w:rPr>
        </w:r>
        <w:r w:rsidR="00BF4557">
          <w:rPr>
            <w:noProof/>
            <w:webHidden/>
          </w:rPr>
          <w:fldChar w:fldCharType="separate"/>
        </w:r>
        <w:r w:rsidR="00BF4557">
          <w:rPr>
            <w:noProof/>
            <w:webHidden/>
          </w:rPr>
          <w:t>7</w:t>
        </w:r>
        <w:r w:rsidR="00BF4557">
          <w:rPr>
            <w:noProof/>
            <w:webHidden/>
          </w:rPr>
          <w:fldChar w:fldCharType="end"/>
        </w:r>
      </w:hyperlink>
    </w:p>
    <w:p w14:paraId="6A8387F1" w14:textId="174D5023" w:rsidR="00BF4557" w:rsidRDefault="00A0168F" w:rsidP="00BF4557">
      <w:pPr>
        <w:pStyle w:val="TOC1"/>
        <w:rPr>
          <w:rFonts w:asciiTheme="minorHAnsi" w:hAnsiTheme="minorHAnsi" w:cstheme="minorBidi"/>
          <w:noProof/>
          <w:kern w:val="2"/>
          <w:lang w:val="en-GB" w:eastAsia="en-GB"/>
          <w14:ligatures w14:val="standardContextual"/>
        </w:rPr>
      </w:pPr>
      <w:hyperlink w:anchor="_Toc139015027" w:history="1">
        <w:r w:rsidR="00BF4557" w:rsidRPr="00B52314">
          <w:rPr>
            <w:rStyle w:val="Hyperlink"/>
            <w:noProof/>
            <w:rtl/>
          </w:rPr>
          <w:t>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موضوعات العمل الرئيسية</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_Toc139015027 \h </w:instrText>
        </w:r>
        <w:r w:rsidR="00BF4557">
          <w:rPr>
            <w:noProof/>
            <w:webHidden/>
          </w:rPr>
        </w:r>
        <w:r w:rsidR="00BF4557">
          <w:rPr>
            <w:noProof/>
            <w:webHidden/>
          </w:rPr>
          <w:fldChar w:fldCharType="separate"/>
        </w:r>
        <w:r w:rsidR="00BF4557">
          <w:rPr>
            <w:noProof/>
            <w:webHidden/>
          </w:rPr>
          <w:t>10</w:t>
        </w:r>
        <w:r w:rsidR="00BF4557">
          <w:rPr>
            <w:noProof/>
            <w:webHidden/>
          </w:rPr>
          <w:fldChar w:fldCharType="end"/>
        </w:r>
      </w:hyperlink>
    </w:p>
    <w:p w14:paraId="53030742" w14:textId="6C6ED684" w:rsidR="00BF4557" w:rsidRDefault="00A0168F" w:rsidP="00BF4557">
      <w:pPr>
        <w:pStyle w:val="TOC2"/>
        <w:rPr>
          <w:rFonts w:asciiTheme="minorHAnsi" w:hAnsiTheme="minorHAnsi" w:cstheme="minorBidi"/>
          <w:noProof/>
          <w:kern w:val="2"/>
          <w:lang w:val="en-GB" w:eastAsia="en-GB"/>
          <w14:ligatures w14:val="standardContextual"/>
        </w:rPr>
      </w:pPr>
      <w:hyperlink w:anchor="_Toc139015028" w:history="1">
        <w:r w:rsidR="00BF4557" w:rsidRPr="00B52314">
          <w:rPr>
            <w:rStyle w:val="Hyperlink"/>
            <w:noProof/>
            <w:rtl/>
          </w:rPr>
          <w:t>1.4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تنظيم وإدارة الطيف/المدار</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_Toc139015028 \h </w:instrText>
        </w:r>
        <w:r w:rsidR="00BF4557">
          <w:rPr>
            <w:noProof/>
            <w:webHidden/>
          </w:rPr>
        </w:r>
        <w:r w:rsidR="00BF4557">
          <w:rPr>
            <w:noProof/>
            <w:webHidden/>
          </w:rPr>
          <w:fldChar w:fldCharType="separate"/>
        </w:r>
        <w:r w:rsidR="00BF4557">
          <w:rPr>
            <w:noProof/>
            <w:webHidden/>
          </w:rPr>
          <w:t>10</w:t>
        </w:r>
        <w:r w:rsidR="00BF4557">
          <w:rPr>
            <w:noProof/>
            <w:webHidden/>
          </w:rPr>
          <w:fldChar w:fldCharType="end"/>
        </w:r>
      </w:hyperlink>
    </w:p>
    <w:p w14:paraId="363A5F98" w14:textId="4508A214" w:rsidR="00BF4557" w:rsidRDefault="00A0168F" w:rsidP="00BF4557">
      <w:pPr>
        <w:pStyle w:val="TOC2"/>
        <w:rPr>
          <w:rFonts w:asciiTheme="minorHAnsi" w:hAnsiTheme="minorHAnsi" w:cstheme="minorBidi"/>
          <w:noProof/>
          <w:kern w:val="2"/>
          <w:lang w:val="en-GB" w:eastAsia="en-GB"/>
          <w14:ligatures w14:val="standardContextual"/>
        </w:rPr>
      </w:pPr>
      <w:hyperlink w:anchor="_Toc139015029" w:history="1">
        <w:r w:rsidR="00BF4557" w:rsidRPr="00B52314">
          <w:rPr>
            <w:rStyle w:val="Hyperlink"/>
            <w:noProof/>
            <w:rtl/>
            <w:lang w:bidi="ar-EG"/>
          </w:rPr>
          <w:t>2.4</w:t>
        </w:r>
        <w:r w:rsidR="00BF4557">
          <w:rPr>
            <w:rFonts w:asciiTheme="minorHAnsi" w:hAnsiTheme="minorHAnsi" w:cstheme="minorBidi"/>
            <w:noProof/>
            <w:kern w:val="2"/>
            <w:lang w:val="en-GB" w:eastAsia="en-GB"/>
            <w14:ligatures w14:val="standardContextual"/>
          </w:rPr>
          <w:tab/>
        </w:r>
        <w:r w:rsidR="00BF4557" w:rsidRPr="00B52314">
          <w:rPr>
            <w:rStyle w:val="Hyperlink"/>
            <w:noProof/>
            <w:rtl/>
            <w:lang w:bidi="ar-EG"/>
          </w:rPr>
          <w:t xml:space="preserve">التقييس – أسس تشكيل </w:t>
        </w:r>
        <w:r w:rsidR="00BF4557" w:rsidRPr="00B52314">
          <w:rPr>
            <w:rStyle w:val="Hyperlink"/>
            <w:noProof/>
            <w:rtl/>
          </w:rPr>
          <w:t>تكنولوجيات الحاضر والمستقبل</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_Toc139015029 \h </w:instrText>
        </w:r>
        <w:r w:rsidR="00BF4557">
          <w:rPr>
            <w:noProof/>
            <w:webHidden/>
          </w:rPr>
        </w:r>
        <w:r w:rsidR="00BF4557">
          <w:rPr>
            <w:noProof/>
            <w:webHidden/>
          </w:rPr>
          <w:fldChar w:fldCharType="separate"/>
        </w:r>
        <w:r w:rsidR="00BF4557">
          <w:rPr>
            <w:noProof/>
            <w:webHidden/>
          </w:rPr>
          <w:t>12</w:t>
        </w:r>
        <w:r w:rsidR="00BF4557">
          <w:rPr>
            <w:noProof/>
            <w:webHidden/>
          </w:rPr>
          <w:fldChar w:fldCharType="end"/>
        </w:r>
      </w:hyperlink>
    </w:p>
    <w:p w14:paraId="78722448" w14:textId="773EB6C7" w:rsidR="00BF4557" w:rsidRDefault="00A0168F" w:rsidP="00BF4557">
      <w:pPr>
        <w:pStyle w:val="TOC2"/>
        <w:rPr>
          <w:rFonts w:asciiTheme="minorHAnsi" w:hAnsiTheme="minorHAnsi" w:cstheme="minorBidi"/>
          <w:noProof/>
          <w:kern w:val="2"/>
          <w:lang w:val="en-GB" w:eastAsia="en-GB"/>
          <w14:ligatures w14:val="standardContextual"/>
        </w:rPr>
      </w:pPr>
      <w:hyperlink w:anchor="_Toc139015030" w:history="1">
        <w:r w:rsidR="00BF4557" w:rsidRPr="00B52314">
          <w:rPr>
            <w:rStyle w:val="Hyperlink"/>
            <w:noProof/>
            <w:rtl/>
          </w:rPr>
          <w:t>3.4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التكنولوجيات الناشئة – تشكيل الأطر في الاتحاد لإدارة تطورها</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_Toc139015030 \h </w:instrText>
        </w:r>
        <w:r w:rsidR="00BF4557">
          <w:rPr>
            <w:noProof/>
            <w:webHidden/>
          </w:rPr>
        </w:r>
        <w:r w:rsidR="00BF4557">
          <w:rPr>
            <w:noProof/>
            <w:webHidden/>
          </w:rPr>
          <w:fldChar w:fldCharType="separate"/>
        </w:r>
        <w:r w:rsidR="00BF4557">
          <w:rPr>
            <w:noProof/>
            <w:webHidden/>
          </w:rPr>
          <w:t>13</w:t>
        </w:r>
        <w:r w:rsidR="00BF4557">
          <w:rPr>
            <w:noProof/>
            <w:webHidden/>
          </w:rPr>
          <w:fldChar w:fldCharType="end"/>
        </w:r>
      </w:hyperlink>
    </w:p>
    <w:p w14:paraId="4DE6C4BC" w14:textId="75F4079D" w:rsidR="00BF4557" w:rsidRDefault="00A0168F" w:rsidP="00BF4557">
      <w:pPr>
        <w:pStyle w:val="TOC2"/>
        <w:rPr>
          <w:rFonts w:asciiTheme="minorHAnsi" w:hAnsiTheme="minorHAnsi" w:cstheme="minorBidi"/>
          <w:noProof/>
          <w:kern w:val="2"/>
          <w:lang w:val="en-GB" w:eastAsia="en-GB"/>
          <w14:ligatures w14:val="standardContextual"/>
        </w:rPr>
      </w:pPr>
      <w:hyperlink w:anchor="_Toc139015031" w:history="1">
        <w:r w:rsidR="00BF4557" w:rsidRPr="00B52314">
          <w:rPr>
            <w:rStyle w:val="Hyperlink"/>
            <w:noProof/>
            <w:rtl/>
          </w:rPr>
          <w:t>4.4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البيئة والمدن والمجتمعات الذكية المستدامة</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_Toc139015031 \h </w:instrText>
        </w:r>
        <w:r w:rsidR="00BF4557">
          <w:rPr>
            <w:noProof/>
            <w:webHidden/>
          </w:rPr>
        </w:r>
        <w:r w:rsidR="00BF4557">
          <w:rPr>
            <w:noProof/>
            <w:webHidden/>
          </w:rPr>
          <w:fldChar w:fldCharType="separate"/>
        </w:r>
        <w:r w:rsidR="00BF4557">
          <w:rPr>
            <w:noProof/>
            <w:webHidden/>
          </w:rPr>
          <w:t>14</w:t>
        </w:r>
        <w:r w:rsidR="00BF4557">
          <w:rPr>
            <w:noProof/>
            <w:webHidden/>
          </w:rPr>
          <w:fldChar w:fldCharType="end"/>
        </w:r>
      </w:hyperlink>
    </w:p>
    <w:p w14:paraId="29162D66" w14:textId="3BF6D526" w:rsidR="00BF4557" w:rsidRDefault="00A0168F" w:rsidP="00BF4557">
      <w:pPr>
        <w:pStyle w:val="TOC2"/>
        <w:rPr>
          <w:rFonts w:asciiTheme="minorHAnsi" w:hAnsiTheme="minorHAnsi" w:cstheme="minorBidi"/>
          <w:noProof/>
          <w:kern w:val="2"/>
          <w:lang w:val="en-GB" w:eastAsia="en-GB"/>
          <w14:ligatures w14:val="standardContextual"/>
        </w:rPr>
      </w:pPr>
      <w:hyperlink w:anchor="_Toc139015032" w:history="1">
        <w:r w:rsidR="00BF4557" w:rsidRPr="00B52314">
          <w:rPr>
            <w:rStyle w:val="Hyperlink"/>
            <w:noProof/>
            <w:rtl/>
          </w:rPr>
          <w:t>5.4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الأمن السيبراني: بناء الثقة والأمن في تكنولوجيا المعلومات والاتصالات</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_Toc139015032 \h </w:instrText>
        </w:r>
        <w:r w:rsidR="00BF4557">
          <w:rPr>
            <w:noProof/>
            <w:webHidden/>
          </w:rPr>
        </w:r>
        <w:r w:rsidR="00BF4557">
          <w:rPr>
            <w:noProof/>
            <w:webHidden/>
          </w:rPr>
          <w:fldChar w:fldCharType="separate"/>
        </w:r>
        <w:r w:rsidR="00BF4557">
          <w:rPr>
            <w:noProof/>
            <w:webHidden/>
          </w:rPr>
          <w:t>16</w:t>
        </w:r>
        <w:r w:rsidR="00BF4557">
          <w:rPr>
            <w:noProof/>
            <w:webHidden/>
          </w:rPr>
          <w:fldChar w:fldCharType="end"/>
        </w:r>
      </w:hyperlink>
    </w:p>
    <w:p w14:paraId="52D8785F" w14:textId="3BF927C8" w:rsidR="00BF4557" w:rsidRDefault="00A0168F" w:rsidP="00BF4557">
      <w:pPr>
        <w:pStyle w:val="TOC2"/>
        <w:rPr>
          <w:rFonts w:asciiTheme="minorHAnsi" w:hAnsiTheme="minorHAnsi" w:cstheme="minorBidi"/>
          <w:noProof/>
          <w:kern w:val="2"/>
          <w:lang w:val="en-GB" w:eastAsia="en-GB"/>
          <w14:ligatures w14:val="standardContextual"/>
        </w:rPr>
      </w:pPr>
      <w:hyperlink w:anchor="_Toc139015033" w:history="1">
        <w:r w:rsidR="00BF4557" w:rsidRPr="00B52314">
          <w:rPr>
            <w:rStyle w:val="Hyperlink"/>
            <w:noProof/>
          </w:rPr>
          <w:t>6.4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الشمول الرقمي - ضمان الشمول وتكافؤ فرص نفاذ الجميع إلى تكنولوجيا المعلومات والاتصالات واستخدامها</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_Toc139015033 \h </w:instrText>
        </w:r>
        <w:r w:rsidR="00BF4557">
          <w:rPr>
            <w:noProof/>
            <w:webHidden/>
          </w:rPr>
        </w:r>
        <w:r w:rsidR="00BF4557">
          <w:rPr>
            <w:noProof/>
            <w:webHidden/>
          </w:rPr>
          <w:fldChar w:fldCharType="separate"/>
        </w:r>
        <w:r w:rsidR="00BF4557">
          <w:rPr>
            <w:noProof/>
            <w:webHidden/>
          </w:rPr>
          <w:t>17</w:t>
        </w:r>
        <w:r w:rsidR="00BF4557">
          <w:rPr>
            <w:noProof/>
            <w:webHidden/>
          </w:rPr>
          <w:fldChar w:fldCharType="end"/>
        </w:r>
      </w:hyperlink>
    </w:p>
    <w:p w14:paraId="558EB7F1" w14:textId="607803A3" w:rsidR="00BF4557" w:rsidRDefault="00A0168F" w:rsidP="00BF4557">
      <w:pPr>
        <w:pStyle w:val="TOC2"/>
        <w:rPr>
          <w:rFonts w:asciiTheme="minorHAnsi" w:hAnsiTheme="minorHAnsi" w:cstheme="minorBidi"/>
          <w:noProof/>
          <w:kern w:val="2"/>
          <w:lang w:val="en-GB" w:eastAsia="en-GB"/>
          <w14:ligatures w14:val="standardContextual"/>
        </w:rPr>
      </w:pPr>
      <w:hyperlink w:anchor="_Toc139015034" w:history="1">
        <w:r w:rsidR="00BF4557" w:rsidRPr="00B52314">
          <w:rPr>
            <w:rStyle w:val="Hyperlink"/>
            <w:noProof/>
            <w:rtl/>
          </w:rPr>
          <w:t>7.4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شراكات استراتيجية لتحقيق أهداف التنمية المستدامة</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_Toc139015034 \h </w:instrText>
        </w:r>
        <w:r w:rsidR="00BF4557">
          <w:rPr>
            <w:noProof/>
            <w:webHidden/>
          </w:rPr>
        </w:r>
        <w:r w:rsidR="00BF4557">
          <w:rPr>
            <w:noProof/>
            <w:webHidden/>
          </w:rPr>
          <w:fldChar w:fldCharType="separate"/>
        </w:r>
        <w:r w:rsidR="00BF4557">
          <w:rPr>
            <w:noProof/>
            <w:webHidden/>
          </w:rPr>
          <w:t>19</w:t>
        </w:r>
        <w:r w:rsidR="00BF4557">
          <w:rPr>
            <w:noProof/>
            <w:webHidden/>
          </w:rPr>
          <w:fldChar w:fldCharType="end"/>
        </w:r>
      </w:hyperlink>
    </w:p>
    <w:p w14:paraId="5F3373D0" w14:textId="075BD92B" w:rsidR="00BF4557" w:rsidRDefault="00A0168F" w:rsidP="00BF4557">
      <w:pPr>
        <w:pStyle w:val="TOC2"/>
        <w:rPr>
          <w:rFonts w:asciiTheme="minorHAnsi" w:hAnsiTheme="minorHAnsi" w:cstheme="minorBidi"/>
          <w:noProof/>
          <w:kern w:val="2"/>
          <w:lang w:val="en-GB" w:eastAsia="en-GB"/>
          <w14:ligatures w14:val="standardContextual"/>
        </w:rPr>
      </w:pPr>
      <w:hyperlink w:anchor="_Toc139015035" w:history="1">
        <w:r w:rsidR="00BF4557" w:rsidRPr="00B52314">
          <w:rPr>
            <w:rStyle w:val="Hyperlink"/>
            <w:noProof/>
            <w:rtl/>
            <w:lang w:val="en-GB" w:bidi="ar-EG"/>
          </w:rPr>
          <w:t>8.4</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الحلقات الدراسية وورش العمل</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_Toc139015035 \h </w:instrText>
        </w:r>
        <w:r w:rsidR="00BF4557">
          <w:rPr>
            <w:noProof/>
            <w:webHidden/>
          </w:rPr>
        </w:r>
        <w:r w:rsidR="00BF4557">
          <w:rPr>
            <w:noProof/>
            <w:webHidden/>
          </w:rPr>
          <w:fldChar w:fldCharType="separate"/>
        </w:r>
        <w:r w:rsidR="00BF4557">
          <w:rPr>
            <w:noProof/>
            <w:webHidden/>
          </w:rPr>
          <w:t>22</w:t>
        </w:r>
        <w:r w:rsidR="00BF4557">
          <w:rPr>
            <w:noProof/>
            <w:webHidden/>
          </w:rPr>
          <w:fldChar w:fldCharType="end"/>
        </w:r>
      </w:hyperlink>
    </w:p>
    <w:p w14:paraId="53EED58B" w14:textId="69A6E93C" w:rsidR="00BF4557" w:rsidRDefault="00A0168F" w:rsidP="00BF4557">
      <w:pPr>
        <w:pStyle w:val="TOC2"/>
        <w:rPr>
          <w:rFonts w:asciiTheme="minorHAnsi" w:hAnsiTheme="minorHAnsi" w:cstheme="minorBidi"/>
          <w:noProof/>
          <w:kern w:val="2"/>
          <w:lang w:val="en-GB" w:eastAsia="en-GB"/>
          <w14:ligatures w14:val="standardContextual"/>
        </w:rPr>
      </w:pPr>
      <w:hyperlink w:anchor="_Toc139015036" w:history="1">
        <w:r w:rsidR="00BF4557" w:rsidRPr="00B52314">
          <w:rPr>
            <w:rStyle w:val="Hyperlink"/>
            <w:noProof/>
            <w:rtl/>
            <w:lang w:val="en-GB"/>
          </w:rPr>
          <w:t>9.4</w:t>
        </w:r>
        <w:r w:rsidR="00BF4557">
          <w:rPr>
            <w:rFonts w:asciiTheme="minorHAnsi" w:hAnsiTheme="minorHAnsi" w:cstheme="minorBidi"/>
            <w:noProof/>
            <w:kern w:val="2"/>
            <w:lang w:val="en-GB" w:eastAsia="en-GB"/>
            <w14:ligatures w14:val="standardContextual"/>
          </w:rPr>
          <w:tab/>
        </w:r>
        <w:r w:rsidR="00BF4557" w:rsidRPr="00B52314">
          <w:rPr>
            <w:rStyle w:val="Hyperlink"/>
            <w:noProof/>
            <w:rtl/>
            <w:lang w:val="en-GB"/>
          </w:rPr>
          <w:t>الأحداث الرئيسية</w:t>
        </w:r>
        <w:r w:rsidR="00BF4557">
          <w:rPr>
            <w:noProof/>
            <w:webHidden/>
            <w:rtl/>
          </w:rPr>
          <w:tab/>
        </w:r>
        <w:r w:rsidR="00BF4557">
          <w:rPr>
            <w:noProof/>
            <w:webHidden/>
            <w:rtl/>
          </w:rPr>
          <w:tab/>
        </w:r>
        <w:r w:rsidR="00BF4557">
          <w:rPr>
            <w:noProof/>
            <w:webHidden/>
          </w:rPr>
          <w:fldChar w:fldCharType="begin"/>
        </w:r>
        <w:r w:rsidR="00BF4557">
          <w:rPr>
            <w:noProof/>
            <w:webHidden/>
          </w:rPr>
          <w:instrText xml:space="preserve"> PAGEREF _Toc139015036 \h </w:instrText>
        </w:r>
        <w:r w:rsidR="00BF4557">
          <w:rPr>
            <w:noProof/>
            <w:webHidden/>
          </w:rPr>
        </w:r>
        <w:r w:rsidR="00BF4557">
          <w:rPr>
            <w:noProof/>
            <w:webHidden/>
          </w:rPr>
          <w:fldChar w:fldCharType="separate"/>
        </w:r>
        <w:r w:rsidR="00BF4557">
          <w:rPr>
            <w:noProof/>
            <w:webHidden/>
          </w:rPr>
          <w:t>23</w:t>
        </w:r>
        <w:r w:rsidR="00BF4557">
          <w:rPr>
            <w:noProof/>
            <w:webHidden/>
          </w:rPr>
          <w:fldChar w:fldCharType="end"/>
        </w:r>
      </w:hyperlink>
    </w:p>
    <w:p w14:paraId="0C830D51" w14:textId="74F4BFCB" w:rsidR="00BF4557" w:rsidRDefault="00A0168F" w:rsidP="00BF4557">
      <w:pPr>
        <w:pStyle w:val="TOC1"/>
        <w:rPr>
          <w:rFonts w:asciiTheme="minorHAnsi" w:hAnsiTheme="minorHAnsi" w:cstheme="minorBidi"/>
          <w:noProof/>
          <w:kern w:val="2"/>
          <w:lang w:val="en-GB" w:eastAsia="en-GB"/>
          <w14:ligatures w14:val="standardContextual"/>
        </w:rPr>
      </w:pPr>
      <w:hyperlink w:anchor="_Toc139015037" w:history="1">
        <w:r w:rsidR="00BF4557" w:rsidRPr="00B52314">
          <w:rPr>
            <w:rStyle w:val="Hyperlink"/>
            <w:noProof/>
            <w:rtl/>
          </w:rPr>
          <w:t>5</w:t>
        </w:r>
        <w:r w:rsidR="00BF4557">
          <w:rPr>
            <w:rFonts w:asciiTheme="minorHAnsi" w:hAnsiTheme="minorHAnsi" w:cstheme="minorBidi"/>
            <w:noProof/>
            <w:kern w:val="2"/>
            <w:lang w:val="en-GB" w:eastAsia="en-GB"/>
            <w14:ligatures w14:val="standardContextual"/>
          </w:rPr>
          <w:tab/>
        </w:r>
        <w:r w:rsidR="00BF4557" w:rsidRPr="00B52314">
          <w:rPr>
            <w:rStyle w:val="Hyperlink"/>
            <w:noProof/>
            <w:rtl/>
          </w:rPr>
          <w:t>تقرير عن تنفيذ قرارات مؤتمر المندوبين المفوضين</w:t>
        </w:r>
        <w:r w:rsidR="00BF4557">
          <w:rPr>
            <w:noProof/>
            <w:webHidden/>
          </w:rPr>
          <w:tab/>
        </w:r>
        <w:r w:rsidR="00BF4557">
          <w:rPr>
            <w:noProof/>
            <w:webHidden/>
            <w:rtl/>
          </w:rPr>
          <w:tab/>
        </w:r>
        <w:r w:rsidR="00BF4557">
          <w:rPr>
            <w:noProof/>
            <w:webHidden/>
          </w:rPr>
          <w:fldChar w:fldCharType="begin"/>
        </w:r>
        <w:r w:rsidR="00BF4557">
          <w:rPr>
            <w:noProof/>
            <w:webHidden/>
          </w:rPr>
          <w:instrText xml:space="preserve"> PAGEREF _Toc139015037 \h </w:instrText>
        </w:r>
        <w:r w:rsidR="00BF4557">
          <w:rPr>
            <w:noProof/>
            <w:webHidden/>
          </w:rPr>
        </w:r>
        <w:r w:rsidR="00BF4557">
          <w:rPr>
            <w:noProof/>
            <w:webHidden/>
          </w:rPr>
          <w:fldChar w:fldCharType="separate"/>
        </w:r>
        <w:r w:rsidR="00BF4557">
          <w:rPr>
            <w:noProof/>
            <w:webHidden/>
          </w:rPr>
          <w:t>24</w:t>
        </w:r>
        <w:r w:rsidR="00BF4557">
          <w:rPr>
            <w:noProof/>
            <w:webHidden/>
          </w:rPr>
          <w:fldChar w:fldCharType="end"/>
        </w:r>
      </w:hyperlink>
    </w:p>
    <w:p w14:paraId="6F25FA3B" w14:textId="1AA28B69" w:rsidR="000F6D37" w:rsidRDefault="00BF4557" w:rsidP="00E61BE8">
      <w:pPr>
        <w:rPr>
          <w:rtl/>
          <w:lang w:bidi="ar-SY"/>
        </w:rPr>
      </w:pPr>
      <w:r>
        <w:rPr>
          <w:rtl/>
          <w:lang w:bidi="ar-SY"/>
        </w:rPr>
        <w:fldChar w:fldCharType="end"/>
      </w:r>
    </w:p>
    <w:p w14:paraId="0F1B340F" w14:textId="77777777" w:rsidR="00F50E3F" w:rsidRPr="00595033" w:rsidRDefault="00F50E3F" w:rsidP="00BF4557">
      <w:pPr>
        <w:rPr>
          <w:lang w:val="en-GB" w:bidi="ar-EG"/>
        </w:rPr>
      </w:pPr>
      <w:r>
        <w:rPr>
          <w:rtl/>
          <w:lang w:bidi="ar-EG"/>
        </w:rPr>
        <w:br w:type="page"/>
      </w:r>
    </w:p>
    <w:p w14:paraId="5A4203E8" w14:textId="0845D386" w:rsidR="000F6D37" w:rsidRDefault="000F6D37" w:rsidP="000F6D37">
      <w:pPr>
        <w:pStyle w:val="Heading1"/>
        <w:rPr>
          <w:rtl/>
          <w:lang w:bidi="ar-SY"/>
        </w:rPr>
      </w:pPr>
      <w:bookmarkStart w:id="5" w:name="_Toc139015024"/>
      <w:r>
        <w:rPr>
          <w:lang w:bidi="ar-EG"/>
        </w:rPr>
        <w:lastRenderedPageBreak/>
        <w:t>1</w:t>
      </w:r>
      <w:r>
        <w:rPr>
          <w:lang w:bidi="ar-EG"/>
        </w:rPr>
        <w:tab/>
      </w:r>
      <w:r>
        <w:rPr>
          <w:rFonts w:hint="cs"/>
          <w:rtl/>
          <w:lang w:bidi="ar-EG"/>
        </w:rPr>
        <w:t>مقدمة</w:t>
      </w:r>
      <w:bookmarkEnd w:id="5"/>
    </w:p>
    <w:p w14:paraId="0FE73723" w14:textId="69E5BB87" w:rsidR="00EC5624" w:rsidRDefault="00CC05AE" w:rsidP="00A97BFC">
      <w:pPr>
        <w:rPr>
          <w:rtl/>
        </w:rPr>
      </w:pPr>
      <w:r>
        <w:rPr>
          <w:rFonts w:hint="cs"/>
          <w:rtl/>
          <w:lang w:bidi="ar-EG"/>
        </w:rPr>
        <w:t>ينهض</w:t>
      </w:r>
      <w:r w:rsidR="000916E6" w:rsidRPr="000916E6">
        <w:rPr>
          <w:rtl/>
          <w:lang w:bidi="ar-EG"/>
        </w:rPr>
        <w:t xml:space="preserve"> الاتحاد الدولي للاتصالات</w:t>
      </w:r>
      <w:r w:rsidR="0006781A">
        <w:rPr>
          <w:rFonts w:hint="cs"/>
          <w:rtl/>
          <w:lang w:bidi="ar-EG"/>
        </w:rPr>
        <w:t xml:space="preserve"> </w:t>
      </w:r>
      <w:r w:rsidR="0006781A">
        <w:rPr>
          <w:lang w:bidi="ar-EG"/>
        </w:rPr>
        <w:t>(ITU)</w:t>
      </w:r>
      <w:r w:rsidR="000916E6" w:rsidRPr="000916E6">
        <w:rPr>
          <w:rtl/>
          <w:lang w:bidi="ar-EG"/>
        </w:rPr>
        <w:t xml:space="preserve"> </w:t>
      </w:r>
      <w:r>
        <w:rPr>
          <w:rFonts w:hint="cs"/>
          <w:rtl/>
          <w:lang w:bidi="ar-EG"/>
        </w:rPr>
        <w:t>ب</w:t>
      </w:r>
      <w:r w:rsidR="000916E6" w:rsidRPr="000916E6">
        <w:rPr>
          <w:rtl/>
          <w:lang w:bidi="ar-EG"/>
        </w:rPr>
        <w:t xml:space="preserve">دور رئيسي في منظومة الأمم المتحدة </w:t>
      </w:r>
      <w:r w:rsidR="008C269A">
        <w:rPr>
          <w:rFonts w:hint="cs"/>
          <w:rtl/>
          <w:lang w:bidi="ar-EG"/>
        </w:rPr>
        <w:t>بصفته</w:t>
      </w:r>
      <w:r w:rsidR="000916E6" w:rsidRPr="000916E6">
        <w:rPr>
          <w:rtl/>
          <w:lang w:bidi="ar-EG"/>
        </w:rPr>
        <w:t xml:space="preserve"> وكالة </w:t>
      </w:r>
      <w:r w:rsidR="008C269A">
        <w:rPr>
          <w:rFonts w:hint="cs"/>
          <w:rtl/>
          <w:lang w:bidi="ar-EG"/>
        </w:rPr>
        <w:t>ا</w:t>
      </w:r>
      <w:r w:rsidR="000916E6" w:rsidRPr="000916E6">
        <w:rPr>
          <w:rtl/>
          <w:lang w:bidi="ar-EG"/>
        </w:rPr>
        <w:t>لأمم المتحدة المعنية بتكنولوجيا المعلومات والاتصالات.</w:t>
      </w:r>
      <w:r w:rsidR="000F6D37">
        <w:rPr>
          <w:rFonts w:hint="cs"/>
          <w:rtl/>
          <w:lang w:bidi="ar-EG"/>
        </w:rPr>
        <w:t xml:space="preserve"> </w:t>
      </w:r>
      <w:r w:rsidR="00833195" w:rsidRPr="006632E9">
        <w:rPr>
          <w:rFonts w:hint="cs"/>
          <w:rtl/>
        </w:rPr>
        <w:t>ويقوم الاتحاد بتوزيع الموارد من طيف</w:t>
      </w:r>
      <w:r w:rsidR="00833195">
        <w:rPr>
          <w:rFonts w:hint="cs"/>
          <w:rtl/>
        </w:rPr>
        <w:t xml:space="preserve"> الترددات</w:t>
      </w:r>
      <w:r w:rsidR="00833195" w:rsidRPr="006632E9">
        <w:rPr>
          <w:rFonts w:hint="cs"/>
          <w:rtl/>
        </w:rPr>
        <w:t xml:space="preserve"> الراديوي</w:t>
      </w:r>
      <w:r w:rsidR="00833195">
        <w:rPr>
          <w:rFonts w:hint="cs"/>
          <w:rtl/>
        </w:rPr>
        <w:t>ة</w:t>
      </w:r>
      <w:r w:rsidR="00833195" w:rsidRPr="006632E9">
        <w:rPr>
          <w:rFonts w:hint="cs"/>
          <w:rtl/>
        </w:rPr>
        <w:t xml:space="preserve"> و</w:t>
      </w:r>
      <w:r>
        <w:rPr>
          <w:rFonts w:hint="cs"/>
          <w:rtl/>
        </w:rPr>
        <w:t xml:space="preserve">ما يرتبط بها من </w:t>
      </w:r>
      <w:r w:rsidR="00833195" w:rsidRPr="006632E9">
        <w:rPr>
          <w:rFonts w:hint="cs"/>
          <w:rtl/>
        </w:rPr>
        <w:t>مدارات ساتلية، ويضع المعايير التقنية التي تضمن سلاسة التوصيل بين الشبكات والتكنولوجيات، ويسعى جاهداً إلى تحسين النفاذ إلى الاتصالات/تكنولوجيا المعلومات والاتصالات</w:t>
      </w:r>
      <w:r w:rsidR="00EC5624">
        <w:rPr>
          <w:rFonts w:hint="cs"/>
          <w:rtl/>
        </w:rPr>
        <w:t xml:space="preserve"> واستخدامها</w:t>
      </w:r>
      <w:r w:rsidR="00833195" w:rsidRPr="006632E9">
        <w:rPr>
          <w:rFonts w:hint="cs"/>
          <w:rtl/>
        </w:rPr>
        <w:t xml:space="preserve"> </w:t>
      </w:r>
      <w:r w:rsidR="00EC5624">
        <w:rPr>
          <w:rFonts w:hint="cs"/>
          <w:rtl/>
        </w:rPr>
        <w:t>لصالح</w:t>
      </w:r>
      <w:r w:rsidR="00833195" w:rsidRPr="006632E9">
        <w:rPr>
          <w:rFonts w:hint="cs"/>
          <w:rtl/>
        </w:rPr>
        <w:t xml:space="preserve"> المجتمعات المحرومة من الخدمات في العالم.</w:t>
      </w:r>
    </w:p>
    <w:p w14:paraId="12E7A021" w14:textId="03E4E5B6" w:rsidR="000916E6" w:rsidRDefault="00EC5624" w:rsidP="00A97BFC">
      <w:pPr>
        <w:rPr>
          <w:rtl/>
        </w:rPr>
      </w:pPr>
      <w:r>
        <w:rPr>
          <w:rFonts w:hint="cs"/>
          <w:rtl/>
        </w:rPr>
        <w:t>وما فتئت</w:t>
      </w:r>
      <w:r w:rsidR="000916E6">
        <w:rPr>
          <w:rtl/>
          <w:lang w:bidi="ar-EG"/>
        </w:rPr>
        <w:t xml:space="preserve"> التكنولوجيا الرقمية</w:t>
      </w:r>
      <w:r>
        <w:rPr>
          <w:rFonts w:hint="cs"/>
          <w:rtl/>
          <w:lang w:bidi="ar-EG"/>
        </w:rPr>
        <w:t xml:space="preserve"> تزداد</w:t>
      </w:r>
      <w:r w:rsidR="000916E6">
        <w:rPr>
          <w:rtl/>
          <w:lang w:bidi="ar-EG"/>
        </w:rPr>
        <w:t xml:space="preserve"> حيوية في تحويل النشاط الاقتصادي والاجتماعي </w:t>
      </w:r>
      <w:r w:rsidR="00E6632E">
        <w:rPr>
          <w:rFonts w:hint="cs"/>
          <w:rtl/>
          <w:lang w:bidi="ar-EG"/>
        </w:rPr>
        <w:t>في</w:t>
      </w:r>
      <w:r w:rsidR="000916E6">
        <w:rPr>
          <w:rtl/>
          <w:lang w:bidi="ar-EG"/>
        </w:rPr>
        <w:t xml:space="preserve"> العالم</w:t>
      </w:r>
      <w:r w:rsidR="00E6632E">
        <w:rPr>
          <w:rFonts w:hint="cs"/>
          <w:rtl/>
          <w:lang w:bidi="ar-EG"/>
        </w:rPr>
        <w:t xml:space="preserve"> أجمع</w:t>
      </w:r>
      <w:r w:rsidR="000916E6">
        <w:rPr>
          <w:rtl/>
          <w:lang w:bidi="ar-EG"/>
        </w:rPr>
        <w:t xml:space="preserve"> </w:t>
      </w:r>
      <w:r>
        <w:rPr>
          <w:rtl/>
          <w:lang w:bidi="ar-EG"/>
        </w:rPr>
        <w:t>–</w:t>
      </w:r>
      <w:r w:rsidR="000916E6">
        <w:rPr>
          <w:rtl/>
          <w:lang w:bidi="ar-EG"/>
        </w:rPr>
        <w:t xml:space="preserve"> </w:t>
      </w:r>
      <w:r>
        <w:rPr>
          <w:rFonts w:hint="cs"/>
          <w:rtl/>
          <w:lang w:bidi="ar-EG"/>
        </w:rPr>
        <w:t>وأصبح البرنامج</w:t>
      </w:r>
      <w:r w:rsidR="000916E6">
        <w:rPr>
          <w:rtl/>
          <w:lang w:bidi="ar-EG"/>
        </w:rPr>
        <w:t xml:space="preserve"> الرقمي اليوم أولوية عبر منظومة الأمم المتحدة بأكملها. </w:t>
      </w:r>
      <w:r>
        <w:rPr>
          <w:rFonts w:hint="cs"/>
          <w:rtl/>
          <w:lang w:bidi="ar-EG"/>
        </w:rPr>
        <w:t>وهو</w:t>
      </w:r>
      <w:r w:rsidR="000916E6">
        <w:rPr>
          <w:rtl/>
          <w:lang w:bidi="ar-EG"/>
        </w:rPr>
        <w:t xml:space="preserve"> ذو أهمية خاصة في </w:t>
      </w:r>
      <w:r w:rsidR="007931BF">
        <w:rPr>
          <w:rFonts w:hint="cs"/>
          <w:rtl/>
          <w:lang w:bidi="ar-EG"/>
        </w:rPr>
        <w:t>دفع عجلة</w:t>
      </w:r>
      <w:r w:rsidR="000916E6">
        <w:rPr>
          <w:rtl/>
          <w:lang w:bidi="ar-EG"/>
        </w:rPr>
        <w:t xml:space="preserve"> تحقيق أهداف التنمية المستدامة</w:t>
      </w:r>
      <w:r w:rsidR="0006781A">
        <w:rPr>
          <w:rFonts w:hint="cs"/>
          <w:rtl/>
          <w:lang w:bidi="ar-EG"/>
        </w:rPr>
        <w:t xml:space="preserve"> </w:t>
      </w:r>
      <w:r w:rsidR="0006781A">
        <w:rPr>
          <w:lang w:bidi="ar-EG"/>
        </w:rPr>
        <w:t>(SDG)</w:t>
      </w:r>
      <w:r w:rsidR="008C269A">
        <w:rPr>
          <w:rFonts w:hint="cs"/>
          <w:rtl/>
          <w:lang w:bidi="ar-EG"/>
        </w:rPr>
        <w:t>،</w:t>
      </w:r>
      <w:r w:rsidR="000916E6">
        <w:rPr>
          <w:rtl/>
          <w:lang w:bidi="ar-EG"/>
        </w:rPr>
        <w:t xml:space="preserve"> </w:t>
      </w:r>
      <w:r w:rsidR="008C269A">
        <w:rPr>
          <w:rFonts w:hint="cs"/>
          <w:rtl/>
          <w:lang w:bidi="ar-EG"/>
        </w:rPr>
        <w:t xml:space="preserve">بما في ذلك من خلال </w:t>
      </w:r>
      <w:r w:rsidRPr="00E6632E">
        <w:rPr>
          <w:rFonts w:hint="cs"/>
          <w:rtl/>
          <w:lang w:bidi="ar-EG"/>
        </w:rPr>
        <w:t>خطتنا</w:t>
      </w:r>
      <w:r w:rsidR="000916E6">
        <w:rPr>
          <w:rtl/>
          <w:lang w:bidi="ar-EG"/>
        </w:rPr>
        <w:t xml:space="preserve"> المشترك</w:t>
      </w:r>
      <w:r>
        <w:rPr>
          <w:rFonts w:hint="cs"/>
          <w:rtl/>
          <w:lang w:bidi="ar-EG"/>
        </w:rPr>
        <w:t>ة</w:t>
      </w:r>
      <w:r w:rsidR="000916E6">
        <w:rPr>
          <w:rtl/>
          <w:lang w:bidi="ar-EG"/>
        </w:rPr>
        <w:t xml:space="preserve"> </w:t>
      </w:r>
      <w:r w:rsidR="00E6632E">
        <w:rPr>
          <w:rFonts w:hint="cs"/>
          <w:rtl/>
          <w:lang w:bidi="ar-EG"/>
        </w:rPr>
        <w:t>التي وضعها ا</w:t>
      </w:r>
      <w:r w:rsidR="000916E6">
        <w:rPr>
          <w:rtl/>
          <w:lang w:bidi="ar-EG"/>
        </w:rPr>
        <w:t xml:space="preserve">لأمين العام للأمم </w:t>
      </w:r>
      <w:r w:rsidR="000916E6" w:rsidRPr="00C36570">
        <w:rPr>
          <w:rtl/>
          <w:lang w:bidi="ar-EG"/>
        </w:rPr>
        <w:t>المتحدة</w:t>
      </w:r>
      <w:r w:rsidR="000916E6">
        <w:rPr>
          <w:rtl/>
          <w:lang w:bidi="ar-EG"/>
        </w:rPr>
        <w:t>.</w:t>
      </w:r>
    </w:p>
    <w:p w14:paraId="5AF6DFB0" w14:textId="55157042" w:rsidR="000916E6" w:rsidRDefault="00EC5624" w:rsidP="00A97BFC">
      <w:pPr>
        <w:rPr>
          <w:rtl/>
          <w:lang w:bidi="ar-EG"/>
        </w:rPr>
      </w:pPr>
      <w:r w:rsidRPr="00A97BFC">
        <w:rPr>
          <w:rFonts w:hint="cs"/>
          <w:rtl/>
          <w:lang w:bidi="ar-EG"/>
        </w:rPr>
        <w:t>و</w:t>
      </w:r>
      <w:r w:rsidR="000916E6" w:rsidRPr="00A97BFC">
        <w:rPr>
          <w:rtl/>
          <w:lang w:bidi="ar-EG"/>
        </w:rPr>
        <w:t>المشهد الرقمي</w:t>
      </w:r>
      <w:r w:rsidRPr="00A97BFC">
        <w:rPr>
          <w:rtl/>
          <w:lang w:bidi="ar-EG"/>
        </w:rPr>
        <w:t xml:space="preserve"> يتطور</w:t>
      </w:r>
      <w:r w:rsidR="000916E6" w:rsidRPr="00A97BFC">
        <w:rPr>
          <w:rtl/>
          <w:lang w:bidi="ar-EG"/>
        </w:rPr>
        <w:t xml:space="preserve"> بوتيرة أسرع من أي وقت مضى</w:t>
      </w:r>
      <w:r w:rsidR="00215EAC" w:rsidRPr="00A97BFC">
        <w:rPr>
          <w:rtl/>
          <w:lang w:bidi="ar-EG"/>
        </w:rPr>
        <w:t>،</w:t>
      </w:r>
      <w:r w:rsidR="000916E6" w:rsidRPr="00A97BFC">
        <w:rPr>
          <w:rtl/>
          <w:lang w:bidi="ar-EG"/>
        </w:rPr>
        <w:t xml:space="preserve"> وكان الاتحاد الدولي للاتصالات يتتبع تطور وتقارب </w:t>
      </w:r>
      <w:r w:rsidR="00FD3EA3" w:rsidRPr="00A97BFC">
        <w:rPr>
          <w:rFonts w:hint="cs"/>
          <w:rtl/>
          <w:lang w:bidi="ar-EG"/>
        </w:rPr>
        <w:t>كوكبة</w:t>
      </w:r>
      <w:r w:rsidR="000916E6" w:rsidRPr="00A97BFC">
        <w:rPr>
          <w:rtl/>
          <w:lang w:bidi="ar-EG"/>
        </w:rPr>
        <w:t xml:space="preserve"> من التكنولوجيات الناشئة. </w:t>
      </w:r>
      <w:r w:rsidR="00E6632E" w:rsidRPr="00A97BFC">
        <w:rPr>
          <w:rFonts w:hint="cs"/>
          <w:rtl/>
          <w:lang w:bidi="ar-EG"/>
        </w:rPr>
        <w:t>وهي</w:t>
      </w:r>
      <w:r w:rsidR="00FD3EA3" w:rsidRPr="00A97BFC">
        <w:rPr>
          <w:rFonts w:hint="cs"/>
          <w:rtl/>
          <w:lang w:bidi="ar-EG"/>
        </w:rPr>
        <w:t xml:space="preserve"> </w:t>
      </w:r>
      <w:r w:rsidR="000916E6" w:rsidRPr="00A97BFC">
        <w:rPr>
          <w:rtl/>
          <w:lang w:bidi="ar-EG"/>
        </w:rPr>
        <w:t>تشمل التقنيات التنبؤية</w:t>
      </w:r>
      <w:r w:rsidR="008C269A" w:rsidRPr="00A97BFC">
        <w:rPr>
          <w:rFonts w:hint="cs"/>
          <w:rtl/>
          <w:lang w:bidi="ar-EG"/>
        </w:rPr>
        <w:t xml:space="preserve"> </w:t>
      </w:r>
      <w:r w:rsidR="00071DA3" w:rsidRPr="00A97BFC">
        <w:rPr>
          <w:rFonts w:hint="cs"/>
          <w:rtl/>
          <w:lang w:bidi="ar-EG"/>
        </w:rPr>
        <w:t>والتوليدية</w:t>
      </w:r>
      <w:r w:rsidR="000916E6" w:rsidRPr="00A97BFC">
        <w:rPr>
          <w:rtl/>
          <w:lang w:bidi="ar-EG"/>
        </w:rPr>
        <w:t xml:space="preserve"> التي </w:t>
      </w:r>
      <w:r w:rsidR="00071DA3" w:rsidRPr="00A97BFC">
        <w:rPr>
          <w:rFonts w:hint="cs"/>
          <w:rtl/>
          <w:lang w:bidi="ar-EG"/>
        </w:rPr>
        <w:t>يدف</w:t>
      </w:r>
      <w:r w:rsidR="00E6632E" w:rsidRPr="00A97BFC">
        <w:rPr>
          <w:rFonts w:hint="cs"/>
          <w:rtl/>
          <w:lang w:bidi="ar-EG"/>
        </w:rPr>
        <w:t>ع</w:t>
      </w:r>
      <w:r w:rsidR="00071DA3" w:rsidRPr="00A97BFC">
        <w:rPr>
          <w:rFonts w:hint="cs"/>
          <w:rtl/>
          <w:lang w:bidi="ar-EG"/>
        </w:rPr>
        <w:t>ها</w:t>
      </w:r>
      <w:r w:rsidR="000916E6" w:rsidRPr="00A97BFC">
        <w:rPr>
          <w:rtl/>
          <w:lang w:bidi="ar-EG"/>
        </w:rPr>
        <w:t xml:space="preserve"> الذكاء الاصطناعي</w:t>
      </w:r>
      <w:r w:rsidR="00215EAC" w:rsidRPr="00A97BFC">
        <w:rPr>
          <w:rtl/>
          <w:lang w:bidi="ar-EG"/>
        </w:rPr>
        <w:t>،</w:t>
      </w:r>
      <w:r w:rsidR="000916E6" w:rsidRPr="00A97BFC">
        <w:rPr>
          <w:rtl/>
          <w:lang w:bidi="ar-EG"/>
        </w:rPr>
        <w:t xml:space="preserve"> و</w:t>
      </w:r>
      <w:r w:rsidR="007931BF" w:rsidRPr="00A97BFC">
        <w:rPr>
          <w:rFonts w:hint="cs"/>
          <w:rtl/>
          <w:lang w:bidi="ar-EG"/>
        </w:rPr>
        <w:t xml:space="preserve">التكنولوجيا </w:t>
      </w:r>
      <w:r w:rsidR="000916E6" w:rsidRPr="00A97BFC">
        <w:rPr>
          <w:rtl/>
          <w:lang w:bidi="ar-EG"/>
        </w:rPr>
        <w:t>الكم</w:t>
      </w:r>
      <w:r w:rsidR="00FD3EA3" w:rsidRPr="00A97BFC">
        <w:rPr>
          <w:rFonts w:hint="cs"/>
          <w:rtl/>
          <w:lang w:bidi="ar-EG"/>
        </w:rPr>
        <w:t>وم</w:t>
      </w:r>
      <w:r w:rsidR="007931BF" w:rsidRPr="00A97BFC">
        <w:rPr>
          <w:rFonts w:hint="cs"/>
          <w:rtl/>
          <w:lang w:bidi="ar-EG"/>
        </w:rPr>
        <w:t>ية</w:t>
      </w:r>
      <w:r w:rsidR="00FD3EA3" w:rsidRPr="00A97BFC">
        <w:rPr>
          <w:rFonts w:hint="cs"/>
          <w:rtl/>
          <w:lang w:bidi="ar-EG"/>
        </w:rPr>
        <w:t xml:space="preserve"> </w:t>
      </w:r>
      <w:r w:rsidR="000916E6" w:rsidRPr="00A97BFC">
        <w:rPr>
          <w:rtl/>
          <w:lang w:bidi="ar-EG"/>
        </w:rPr>
        <w:t>(</w:t>
      </w:r>
      <w:r w:rsidR="007931BF" w:rsidRPr="00A97BFC">
        <w:rPr>
          <w:rFonts w:hint="cs"/>
          <w:rtl/>
          <w:lang w:bidi="ar-EG"/>
        </w:rPr>
        <w:t>التي</w:t>
      </w:r>
      <w:r w:rsidR="00FD3EA3" w:rsidRPr="00A97BFC">
        <w:rPr>
          <w:rFonts w:hint="cs"/>
          <w:rtl/>
          <w:lang w:bidi="ar-EG"/>
        </w:rPr>
        <w:t xml:space="preserve"> </w:t>
      </w:r>
      <w:r w:rsidR="007931BF" w:rsidRPr="00A97BFC">
        <w:rPr>
          <w:rFonts w:hint="cs"/>
          <w:rtl/>
          <w:lang w:bidi="ar-EG"/>
        </w:rPr>
        <w:t>ت</w:t>
      </w:r>
      <w:r w:rsidR="00FD3EA3" w:rsidRPr="00A97BFC">
        <w:rPr>
          <w:rFonts w:hint="cs"/>
          <w:rtl/>
          <w:lang w:bidi="ar-EG"/>
        </w:rPr>
        <w:t>نطوي على</w:t>
      </w:r>
      <w:r w:rsidR="000916E6" w:rsidRPr="00A97BFC">
        <w:rPr>
          <w:rtl/>
          <w:lang w:bidi="ar-EG"/>
        </w:rPr>
        <w:t xml:space="preserve"> قدرات حسابية هائلة) والبنية التحتية من الجيل التالي </w:t>
      </w:r>
      <w:r w:rsidR="00FD3EA3" w:rsidRPr="00A97BFC">
        <w:rPr>
          <w:rFonts w:hint="cs"/>
          <w:rtl/>
          <w:lang w:bidi="ar-EG"/>
        </w:rPr>
        <w:t>من قبيل</w:t>
      </w:r>
      <w:r w:rsidR="000916E6" w:rsidRPr="00A97BFC">
        <w:rPr>
          <w:rtl/>
          <w:lang w:bidi="ar-EG"/>
        </w:rPr>
        <w:t xml:space="preserve"> </w:t>
      </w:r>
      <w:r w:rsidR="00FD3EA3" w:rsidRPr="00A97BFC">
        <w:rPr>
          <w:rFonts w:eastAsia="Calibri"/>
        </w:rPr>
        <w:t>5G/6G</w:t>
      </w:r>
      <w:r w:rsidR="000916E6" w:rsidRPr="00A97BFC">
        <w:rPr>
          <w:rtl/>
          <w:lang w:bidi="ar-EG"/>
        </w:rPr>
        <w:t xml:space="preserve"> وإنترنت الأشياء والاتصالات الفضائية. </w:t>
      </w:r>
      <w:r w:rsidR="00FD3EA3" w:rsidRPr="00A97BFC">
        <w:rPr>
          <w:rFonts w:hint="cs"/>
          <w:rtl/>
          <w:lang w:bidi="ar-EG"/>
        </w:rPr>
        <w:t>و</w:t>
      </w:r>
      <w:r w:rsidR="000916E6" w:rsidRPr="00A97BFC">
        <w:rPr>
          <w:rtl/>
          <w:lang w:bidi="ar-EG"/>
        </w:rPr>
        <w:t>يتتبع الاتحاد أيض</w:t>
      </w:r>
      <w:r w:rsidR="00215EAC" w:rsidRPr="00A97BFC">
        <w:rPr>
          <w:rtl/>
          <w:lang w:bidi="ar-EG"/>
        </w:rPr>
        <w:t>اً</w:t>
      </w:r>
      <w:r w:rsidR="000916E6" w:rsidRPr="00A97BFC">
        <w:rPr>
          <w:rtl/>
          <w:lang w:bidi="ar-EG"/>
        </w:rPr>
        <w:t xml:space="preserve"> النماذج الجديدة للتفاعل بين الإنسان والحاسوب </w:t>
      </w:r>
      <w:r w:rsidR="00FD3EA3" w:rsidRPr="00A97BFC">
        <w:rPr>
          <w:rFonts w:hint="cs"/>
          <w:rtl/>
          <w:lang w:bidi="ar-EG"/>
        </w:rPr>
        <w:t>التي</w:t>
      </w:r>
      <w:r w:rsidR="000916E6" w:rsidRPr="00A97BFC">
        <w:rPr>
          <w:rtl/>
          <w:lang w:bidi="ar-EG"/>
        </w:rPr>
        <w:t xml:space="preserve"> توفره</w:t>
      </w:r>
      <w:r w:rsidR="00FD3EA3" w:rsidRPr="00A97BFC">
        <w:rPr>
          <w:rFonts w:hint="cs"/>
          <w:rtl/>
          <w:lang w:bidi="ar-EG"/>
        </w:rPr>
        <w:t>ا</w:t>
      </w:r>
      <w:r w:rsidR="000916E6" w:rsidRPr="00A97BFC">
        <w:rPr>
          <w:rtl/>
          <w:lang w:bidi="ar-EG"/>
        </w:rPr>
        <w:t xml:space="preserve"> التكنولوجيا العصبية وبيئات الجيل التالي</w:t>
      </w:r>
      <w:r w:rsidR="00FD3EA3" w:rsidRPr="00A97BFC">
        <w:rPr>
          <w:rFonts w:hint="cs"/>
          <w:rtl/>
          <w:lang w:bidi="ar-EG"/>
        </w:rPr>
        <w:t>،</w:t>
      </w:r>
      <w:r w:rsidR="000916E6" w:rsidRPr="00A97BFC">
        <w:rPr>
          <w:rtl/>
          <w:lang w:bidi="ar-EG"/>
        </w:rPr>
        <w:t xml:space="preserve"> مثل</w:t>
      </w:r>
      <w:r w:rsidR="00E6632E" w:rsidRPr="00A97BFC">
        <w:rPr>
          <w:rFonts w:hint="cs"/>
          <w:rtl/>
          <w:lang w:bidi="ar-EG"/>
        </w:rPr>
        <w:t xml:space="preserve"> عالم</w:t>
      </w:r>
      <w:r w:rsidR="00FD3EA3" w:rsidRPr="00A97BFC">
        <w:rPr>
          <w:rFonts w:hint="cs"/>
          <w:rtl/>
          <w:lang w:bidi="ar-EG"/>
        </w:rPr>
        <w:t xml:space="preserve"> </w:t>
      </w:r>
      <w:r w:rsidR="00F01AFF" w:rsidRPr="00A97BFC">
        <w:rPr>
          <w:rFonts w:hint="cs"/>
          <w:rtl/>
          <w:lang w:bidi="ar-EG"/>
        </w:rPr>
        <w:t>الميتافيرس.</w:t>
      </w:r>
      <w:r w:rsidR="000916E6" w:rsidRPr="00A97BFC">
        <w:rPr>
          <w:rtl/>
          <w:lang w:bidi="ar-EG"/>
        </w:rPr>
        <w:t xml:space="preserve"> </w:t>
      </w:r>
      <w:r w:rsidR="003D2AED" w:rsidRPr="00A97BFC">
        <w:rPr>
          <w:rFonts w:hint="cs"/>
          <w:rtl/>
          <w:lang w:bidi="ar-EG"/>
        </w:rPr>
        <w:t>ولئن كان</w:t>
      </w:r>
      <w:r w:rsidR="000916E6" w:rsidRPr="00A97BFC">
        <w:rPr>
          <w:rtl/>
          <w:lang w:bidi="ar-EG"/>
        </w:rPr>
        <w:t xml:space="preserve"> </w:t>
      </w:r>
      <w:r w:rsidR="003D2AED" w:rsidRPr="00A97BFC">
        <w:rPr>
          <w:rFonts w:hint="cs"/>
          <w:rtl/>
          <w:lang w:bidi="ar-EG"/>
        </w:rPr>
        <w:t>ل</w:t>
      </w:r>
      <w:r w:rsidR="000916E6" w:rsidRPr="00A97BFC">
        <w:rPr>
          <w:rtl/>
          <w:lang w:bidi="ar-EG"/>
        </w:rPr>
        <w:t>هذه المجموعة من التقنيات الناشئة السريعة القدرة على دفع عجلة التنمية المستدامة</w:t>
      </w:r>
      <w:r w:rsidR="003D2AED" w:rsidRPr="00A97BFC">
        <w:rPr>
          <w:rFonts w:hint="cs"/>
          <w:rtl/>
          <w:lang w:bidi="ar-EG"/>
        </w:rPr>
        <w:t xml:space="preserve"> فإ</w:t>
      </w:r>
      <w:r w:rsidR="000916E6" w:rsidRPr="00A97BFC">
        <w:rPr>
          <w:rtl/>
          <w:lang w:bidi="ar-EG"/>
        </w:rPr>
        <w:t>نها تجلب معها أيض</w:t>
      </w:r>
      <w:r w:rsidR="00215EAC" w:rsidRPr="00A97BFC">
        <w:rPr>
          <w:rtl/>
          <w:lang w:bidi="ar-EG"/>
        </w:rPr>
        <w:t>اً</w:t>
      </w:r>
      <w:r w:rsidR="000916E6" w:rsidRPr="00A97BFC">
        <w:rPr>
          <w:rtl/>
          <w:lang w:bidi="ar-EG"/>
        </w:rPr>
        <w:t xml:space="preserve"> تحديات قد تؤدي إلى تفاقم المخاطر الحالية أو</w:t>
      </w:r>
      <w:r w:rsidR="003D2AED" w:rsidRPr="00A97BFC">
        <w:rPr>
          <w:rFonts w:hint="cs"/>
          <w:rtl/>
          <w:lang w:bidi="ar-EG"/>
        </w:rPr>
        <w:t xml:space="preserve"> إلى</w:t>
      </w:r>
      <w:r w:rsidR="000916E6" w:rsidRPr="00A97BFC">
        <w:rPr>
          <w:rtl/>
          <w:lang w:bidi="ar-EG"/>
        </w:rPr>
        <w:t xml:space="preserve"> توليد مخاطر جديدة.</w:t>
      </w:r>
    </w:p>
    <w:p w14:paraId="4BF04AA3" w14:textId="066F64B9" w:rsidR="000916E6" w:rsidRDefault="003D2AED" w:rsidP="00A97BFC">
      <w:pPr>
        <w:rPr>
          <w:rtl/>
          <w:lang w:bidi="ar-EG"/>
        </w:rPr>
      </w:pPr>
      <w:r>
        <w:rPr>
          <w:rFonts w:hint="cs"/>
          <w:rtl/>
          <w:lang w:bidi="ar-EG"/>
        </w:rPr>
        <w:t>مثال ذلك</w:t>
      </w:r>
      <w:r w:rsidR="000916E6">
        <w:rPr>
          <w:rtl/>
          <w:lang w:bidi="ar-EG"/>
        </w:rPr>
        <w:t xml:space="preserve"> أن الإصدار الأخير </w:t>
      </w:r>
      <w:r w:rsidR="00631685">
        <w:rPr>
          <w:rFonts w:hint="cs"/>
          <w:rtl/>
          <w:lang w:bidi="ar-EG"/>
        </w:rPr>
        <w:t xml:space="preserve">من </w:t>
      </w:r>
      <w:r w:rsidR="000916E6">
        <w:rPr>
          <w:rtl/>
          <w:lang w:bidi="ar-EG"/>
        </w:rPr>
        <w:t xml:space="preserve">تطبيقات الذكاء الاصطناعي التوليدية يوفر إمكانات تحويلية </w:t>
      </w:r>
      <w:r w:rsidR="00E43D55">
        <w:rPr>
          <w:rFonts w:hint="cs"/>
          <w:rtl/>
          <w:lang w:bidi="ar-EG"/>
        </w:rPr>
        <w:t>لأثر</w:t>
      </w:r>
      <w:r w:rsidR="000916E6">
        <w:rPr>
          <w:rtl/>
          <w:lang w:bidi="ar-EG"/>
        </w:rPr>
        <w:t xml:space="preserve"> </w:t>
      </w:r>
      <w:r w:rsidR="00E43D55">
        <w:rPr>
          <w:rtl/>
          <w:lang w:bidi="ar-EG"/>
        </w:rPr>
        <w:t xml:space="preserve">إيجابي </w:t>
      </w:r>
      <w:r w:rsidR="000916E6">
        <w:rPr>
          <w:rtl/>
          <w:lang w:bidi="ar-EG"/>
        </w:rPr>
        <w:t>واسع النطاق</w:t>
      </w:r>
      <w:r w:rsidR="00215EAC">
        <w:rPr>
          <w:rtl/>
          <w:lang w:bidi="ar-EG"/>
        </w:rPr>
        <w:t>،</w:t>
      </w:r>
      <w:r w:rsidR="00E43D55">
        <w:rPr>
          <w:rFonts w:hint="cs"/>
          <w:rtl/>
          <w:lang w:bidi="ar-EG"/>
        </w:rPr>
        <w:t xml:space="preserve"> ومع ذلك</w:t>
      </w:r>
      <w:r w:rsidR="000916E6">
        <w:rPr>
          <w:rtl/>
          <w:lang w:bidi="ar-EG"/>
        </w:rPr>
        <w:t xml:space="preserve"> فإننا ندرك أيض</w:t>
      </w:r>
      <w:r w:rsidR="00215EAC">
        <w:rPr>
          <w:rtl/>
          <w:lang w:bidi="ar-EG"/>
        </w:rPr>
        <w:t>اً</w:t>
      </w:r>
      <w:r w:rsidR="000916E6">
        <w:rPr>
          <w:rtl/>
          <w:lang w:bidi="ar-EG"/>
        </w:rPr>
        <w:t xml:space="preserve"> </w:t>
      </w:r>
      <w:r w:rsidR="00E43D55">
        <w:rPr>
          <w:rFonts w:hint="cs"/>
          <w:rtl/>
          <w:lang w:bidi="ar-EG"/>
        </w:rPr>
        <w:t>ما ينطوي عليه</w:t>
      </w:r>
      <w:r w:rsidR="000916E6">
        <w:rPr>
          <w:rtl/>
          <w:lang w:bidi="ar-EG"/>
        </w:rPr>
        <w:t xml:space="preserve"> الذكاء الاصطناعي </w:t>
      </w:r>
      <w:r w:rsidR="00E43D55">
        <w:rPr>
          <w:rFonts w:hint="cs"/>
          <w:rtl/>
          <w:lang w:bidi="ar-EG"/>
        </w:rPr>
        <w:t>من آثار</w:t>
      </w:r>
      <w:r w:rsidR="000916E6">
        <w:rPr>
          <w:rtl/>
          <w:lang w:bidi="ar-EG"/>
        </w:rPr>
        <w:t xml:space="preserve"> سلبية على</w:t>
      </w:r>
      <w:r w:rsidR="008C269A">
        <w:rPr>
          <w:rFonts w:hint="cs"/>
          <w:rtl/>
          <w:lang w:bidi="ar-EG"/>
        </w:rPr>
        <w:t xml:space="preserve"> مجالات من قبيل</w:t>
      </w:r>
      <w:r w:rsidR="000916E6">
        <w:rPr>
          <w:rtl/>
          <w:lang w:bidi="ar-EG"/>
        </w:rPr>
        <w:t xml:space="preserve"> </w:t>
      </w:r>
      <w:r w:rsidR="00E43D55">
        <w:rPr>
          <w:rFonts w:hint="cs"/>
          <w:rtl/>
          <w:lang w:bidi="ar-EG"/>
        </w:rPr>
        <w:t>العمالة</w:t>
      </w:r>
      <w:r w:rsidR="000916E6">
        <w:rPr>
          <w:rtl/>
          <w:lang w:bidi="ar-EG"/>
        </w:rPr>
        <w:t xml:space="preserve"> </w:t>
      </w:r>
      <w:r w:rsidR="008C269A">
        <w:rPr>
          <w:rFonts w:hint="cs"/>
          <w:rtl/>
          <w:lang w:bidi="ar-EG"/>
        </w:rPr>
        <w:t>والثقة</w:t>
      </w:r>
      <w:r w:rsidR="000916E6">
        <w:rPr>
          <w:rtl/>
          <w:lang w:bidi="ar-EG"/>
        </w:rPr>
        <w:t xml:space="preserve"> والشفافية والمساءلة والتحيز والبصمة المناخية والفجوة الرقمية.</w:t>
      </w:r>
    </w:p>
    <w:p w14:paraId="5C6C380A" w14:textId="2E7C847F" w:rsidR="000916E6" w:rsidRDefault="008B3C3D" w:rsidP="00A97BFC">
      <w:pPr>
        <w:rPr>
          <w:rtl/>
          <w:lang w:bidi="ar-EG"/>
        </w:rPr>
      </w:pPr>
      <w:r>
        <w:rPr>
          <w:rFonts w:hint="cs"/>
          <w:rtl/>
          <w:lang w:bidi="ar-EG"/>
        </w:rPr>
        <w:t xml:space="preserve">وقد </w:t>
      </w:r>
      <w:r w:rsidR="000916E6">
        <w:rPr>
          <w:rtl/>
          <w:lang w:bidi="ar-EG"/>
        </w:rPr>
        <w:t>أصبحت صناعة الفضاء أيض</w:t>
      </w:r>
      <w:r w:rsidR="00215EAC">
        <w:rPr>
          <w:rtl/>
          <w:lang w:bidi="ar-EG"/>
        </w:rPr>
        <w:t>اً</w:t>
      </w:r>
      <w:r w:rsidR="000916E6">
        <w:rPr>
          <w:rtl/>
          <w:lang w:bidi="ar-EG"/>
        </w:rPr>
        <w:t xml:space="preserve"> محرك</w:t>
      </w:r>
      <w:r w:rsidR="00215EAC">
        <w:rPr>
          <w:rtl/>
          <w:lang w:bidi="ar-EG"/>
        </w:rPr>
        <w:t>اً</w:t>
      </w:r>
      <w:r w:rsidR="000916E6">
        <w:rPr>
          <w:rtl/>
          <w:lang w:bidi="ar-EG"/>
        </w:rPr>
        <w:t xml:space="preserve"> رئيسي</w:t>
      </w:r>
      <w:r w:rsidR="00215EAC">
        <w:rPr>
          <w:rtl/>
          <w:lang w:bidi="ar-EG"/>
        </w:rPr>
        <w:t>اً</w:t>
      </w:r>
      <w:r w:rsidR="000916E6">
        <w:rPr>
          <w:rtl/>
          <w:lang w:bidi="ar-EG"/>
        </w:rPr>
        <w:t xml:space="preserve"> للتحول الرقمي </w:t>
      </w:r>
      <w:r w:rsidR="00631685">
        <w:rPr>
          <w:rFonts w:hint="cs"/>
          <w:rtl/>
          <w:lang w:bidi="ar-EG"/>
        </w:rPr>
        <w:t>جراء</w:t>
      </w:r>
      <w:r w:rsidR="000916E6">
        <w:rPr>
          <w:rtl/>
          <w:lang w:bidi="ar-EG"/>
        </w:rPr>
        <w:t xml:space="preserve"> دخول جهات فاعلة</w:t>
      </w:r>
      <w:r w:rsidRPr="008B3C3D">
        <w:rPr>
          <w:rtl/>
          <w:lang w:bidi="ar-EG"/>
        </w:rPr>
        <w:t xml:space="preserve"> </w:t>
      </w:r>
      <w:r>
        <w:rPr>
          <w:rtl/>
          <w:lang w:bidi="ar-EG"/>
        </w:rPr>
        <w:t>جديدة</w:t>
      </w:r>
      <w:r w:rsidR="000916E6">
        <w:rPr>
          <w:rtl/>
          <w:lang w:bidi="ar-EG"/>
        </w:rPr>
        <w:t xml:space="preserve"> وصناعات جديدة</w:t>
      </w:r>
      <w:r w:rsidR="00215EAC">
        <w:rPr>
          <w:rtl/>
          <w:lang w:bidi="ar-EG"/>
        </w:rPr>
        <w:t>،</w:t>
      </w:r>
      <w:r w:rsidR="000916E6">
        <w:rPr>
          <w:rtl/>
          <w:lang w:bidi="ar-EG"/>
        </w:rPr>
        <w:t xml:space="preserve"> ونشر </w:t>
      </w:r>
      <w:r>
        <w:rPr>
          <w:rtl/>
          <w:lang w:bidi="ar-EG"/>
        </w:rPr>
        <w:t>السواتل</w:t>
      </w:r>
      <w:r w:rsidR="000916E6">
        <w:rPr>
          <w:rtl/>
          <w:lang w:bidi="ar-EG"/>
        </w:rPr>
        <w:t xml:space="preserve"> لتوسيع </w:t>
      </w:r>
      <w:r>
        <w:rPr>
          <w:rFonts w:hint="cs"/>
          <w:rtl/>
          <w:lang w:bidi="ar-EG"/>
        </w:rPr>
        <w:t>مجال</w:t>
      </w:r>
      <w:r w:rsidR="000916E6">
        <w:rPr>
          <w:rtl/>
          <w:lang w:bidi="ar-EG"/>
        </w:rPr>
        <w:t xml:space="preserve"> النطاق العريض</w:t>
      </w:r>
      <w:r w:rsidR="00215EAC">
        <w:rPr>
          <w:rtl/>
          <w:lang w:bidi="ar-EG"/>
        </w:rPr>
        <w:t>،</w:t>
      </w:r>
      <w:r w:rsidR="000916E6">
        <w:rPr>
          <w:rtl/>
          <w:lang w:bidi="ar-EG"/>
        </w:rPr>
        <w:t xml:space="preserve"> </w:t>
      </w:r>
      <w:r w:rsidR="008C269A">
        <w:rPr>
          <w:rFonts w:hint="cs"/>
          <w:rtl/>
          <w:lang w:bidi="ar-EG"/>
        </w:rPr>
        <w:t>بما في ذلك المساعدة</w:t>
      </w:r>
      <w:r w:rsidR="000916E6">
        <w:rPr>
          <w:rtl/>
          <w:lang w:bidi="ar-EG"/>
        </w:rPr>
        <w:t xml:space="preserve"> على تمكين </w:t>
      </w:r>
      <w:r>
        <w:rPr>
          <w:rFonts w:hint="cs"/>
          <w:rtl/>
          <w:lang w:bidi="ar-EG"/>
        </w:rPr>
        <w:t>ال</w:t>
      </w:r>
      <w:r w:rsidR="000916E6">
        <w:rPr>
          <w:rtl/>
          <w:lang w:bidi="ar-EG"/>
        </w:rPr>
        <w:t xml:space="preserve">تغطية </w:t>
      </w:r>
      <w:r>
        <w:rPr>
          <w:rFonts w:hint="cs"/>
          <w:rtl/>
          <w:lang w:bidi="ar-EG"/>
        </w:rPr>
        <w:t>ب</w:t>
      </w:r>
      <w:r w:rsidR="000916E6">
        <w:rPr>
          <w:rtl/>
          <w:lang w:bidi="ar-EG"/>
        </w:rPr>
        <w:t>إنترنت الأشياء</w:t>
      </w:r>
      <w:r>
        <w:rPr>
          <w:rFonts w:hint="cs"/>
          <w:rtl/>
          <w:lang w:bidi="ar-EG"/>
        </w:rPr>
        <w:t xml:space="preserve"> </w:t>
      </w:r>
      <w:r w:rsidR="00631685">
        <w:rPr>
          <w:rFonts w:hint="cs"/>
          <w:rtl/>
          <w:lang w:bidi="ar-EG"/>
        </w:rPr>
        <w:t xml:space="preserve">للجميع </w:t>
      </w:r>
      <w:r>
        <w:rPr>
          <w:rFonts w:hint="cs"/>
          <w:rtl/>
          <w:lang w:bidi="ar-EG"/>
        </w:rPr>
        <w:t>على الصعيد</w:t>
      </w:r>
      <w:r w:rsidR="000916E6">
        <w:rPr>
          <w:rtl/>
          <w:lang w:bidi="ar-EG"/>
        </w:rPr>
        <w:t xml:space="preserve"> العالمي</w:t>
      </w:r>
      <w:r w:rsidR="00631685">
        <w:rPr>
          <w:rFonts w:hint="cs"/>
          <w:rtl/>
          <w:lang w:bidi="ar-EG"/>
        </w:rPr>
        <w:t>.</w:t>
      </w:r>
    </w:p>
    <w:p w14:paraId="3EAEB5E5" w14:textId="4C4B0961" w:rsidR="000916E6" w:rsidRPr="00D1004D" w:rsidRDefault="008B3C3D" w:rsidP="00A97BFC">
      <w:pPr>
        <w:rPr>
          <w:spacing w:val="4"/>
          <w:rtl/>
          <w:lang w:bidi="ar-EG"/>
        </w:rPr>
      </w:pPr>
      <w:r w:rsidRPr="00D1004D">
        <w:rPr>
          <w:rFonts w:hint="cs"/>
          <w:spacing w:val="4"/>
          <w:rtl/>
          <w:lang w:bidi="ar-EG"/>
        </w:rPr>
        <w:t>و</w:t>
      </w:r>
      <w:r w:rsidR="00631685" w:rsidRPr="00D1004D">
        <w:rPr>
          <w:rFonts w:hint="cs"/>
          <w:spacing w:val="4"/>
          <w:rtl/>
          <w:lang w:bidi="ar-EG"/>
        </w:rPr>
        <w:t xml:space="preserve">قد </w:t>
      </w:r>
      <w:r w:rsidR="000916E6" w:rsidRPr="00D1004D">
        <w:rPr>
          <w:spacing w:val="4"/>
          <w:rtl/>
          <w:lang w:bidi="ar-EG"/>
        </w:rPr>
        <w:t>أدى هذا</w:t>
      </w:r>
      <w:r w:rsidR="00FF7330" w:rsidRPr="00D1004D">
        <w:rPr>
          <w:rFonts w:hint="cs"/>
          <w:spacing w:val="4"/>
          <w:rtl/>
          <w:lang w:bidi="ar-EG"/>
        </w:rPr>
        <w:t xml:space="preserve"> </w:t>
      </w:r>
      <w:r w:rsidR="00C36570" w:rsidRPr="00D1004D">
        <w:rPr>
          <w:rFonts w:hint="cs"/>
          <w:spacing w:val="4"/>
          <w:rtl/>
          <w:lang w:bidi="ar-EG"/>
        </w:rPr>
        <w:t>الازدياد في أهمية</w:t>
      </w:r>
      <w:r w:rsidR="00FF7330" w:rsidRPr="00D1004D">
        <w:rPr>
          <w:rFonts w:hint="cs"/>
          <w:spacing w:val="4"/>
          <w:rtl/>
          <w:lang w:bidi="ar-EG"/>
        </w:rPr>
        <w:t xml:space="preserve"> التكنولوجيا الرقمية</w:t>
      </w:r>
      <w:r w:rsidR="00631685" w:rsidRPr="00D1004D">
        <w:rPr>
          <w:rFonts w:hint="cs"/>
          <w:spacing w:val="4"/>
          <w:rtl/>
          <w:lang w:bidi="ar-EG"/>
        </w:rPr>
        <w:t>،</w:t>
      </w:r>
      <w:r w:rsidR="00FF7330" w:rsidRPr="00D1004D">
        <w:rPr>
          <w:rFonts w:hint="cs"/>
          <w:spacing w:val="4"/>
          <w:rtl/>
          <w:lang w:bidi="ar-EG"/>
        </w:rPr>
        <w:t xml:space="preserve"> وما صاحبها من</w:t>
      </w:r>
      <w:r w:rsidR="000916E6" w:rsidRPr="00D1004D">
        <w:rPr>
          <w:spacing w:val="4"/>
          <w:rtl/>
          <w:lang w:bidi="ar-EG"/>
        </w:rPr>
        <w:t xml:space="preserve"> تطور في منظومة الأمم المتحدة</w:t>
      </w:r>
      <w:r w:rsidR="00631685" w:rsidRPr="00D1004D">
        <w:rPr>
          <w:rFonts w:hint="cs"/>
          <w:spacing w:val="4"/>
          <w:rtl/>
          <w:lang w:bidi="ar-EG"/>
        </w:rPr>
        <w:t>،</w:t>
      </w:r>
      <w:r w:rsidR="000916E6" w:rsidRPr="00D1004D">
        <w:rPr>
          <w:spacing w:val="4"/>
          <w:rtl/>
          <w:lang w:bidi="ar-EG"/>
        </w:rPr>
        <w:t xml:space="preserve"> إلى ظهور مسارات عمل متعددة بين مختلف الكيانات التي </w:t>
      </w:r>
      <w:r w:rsidR="00FF7330" w:rsidRPr="00D1004D">
        <w:rPr>
          <w:rFonts w:hint="cs"/>
          <w:spacing w:val="4"/>
          <w:rtl/>
          <w:lang w:bidi="ar-EG"/>
        </w:rPr>
        <w:t>يتقاطع</w:t>
      </w:r>
      <w:r w:rsidR="000916E6" w:rsidRPr="00D1004D">
        <w:rPr>
          <w:spacing w:val="4"/>
          <w:rtl/>
          <w:lang w:bidi="ar-EG"/>
        </w:rPr>
        <w:t xml:space="preserve"> عملها مع </w:t>
      </w:r>
      <w:r w:rsidR="00FF7330" w:rsidRPr="00D1004D">
        <w:rPr>
          <w:rFonts w:hint="cs"/>
          <w:spacing w:val="4"/>
          <w:rtl/>
          <w:lang w:bidi="ar-EG"/>
        </w:rPr>
        <w:t>المهمة</w:t>
      </w:r>
      <w:r w:rsidR="000916E6" w:rsidRPr="00D1004D">
        <w:rPr>
          <w:spacing w:val="4"/>
          <w:rtl/>
          <w:lang w:bidi="ar-EG"/>
        </w:rPr>
        <w:t xml:space="preserve"> و</w:t>
      </w:r>
      <w:r w:rsidRPr="00D1004D">
        <w:rPr>
          <w:rFonts w:hint="cs"/>
          <w:spacing w:val="4"/>
          <w:rtl/>
          <w:lang w:bidi="ar-EG"/>
        </w:rPr>
        <w:t>ال</w:t>
      </w:r>
      <w:r w:rsidR="000916E6" w:rsidRPr="00D1004D">
        <w:rPr>
          <w:spacing w:val="4"/>
          <w:rtl/>
          <w:lang w:bidi="ar-EG"/>
        </w:rPr>
        <w:t>ولايات</w:t>
      </w:r>
      <w:r w:rsidRPr="00D1004D">
        <w:rPr>
          <w:rFonts w:hint="cs"/>
          <w:spacing w:val="4"/>
          <w:rtl/>
          <w:lang w:bidi="ar-EG"/>
        </w:rPr>
        <w:t xml:space="preserve"> التي تقع على عاتق</w:t>
      </w:r>
      <w:r w:rsidR="00631685" w:rsidRPr="00D1004D">
        <w:rPr>
          <w:rFonts w:hint="cs"/>
          <w:spacing w:val="4"/>
          <w:rtl/>
          <w:lang w:bidi="ar-EG"/>
        </w:rPr>
        <w:t xml:space="preserve"> الاتحاد</w:t>
      </w:r>
      <w:r w:rsidR="000916E6" w:rsidRPr="00D1004D">
        <w:rPr>
          <w:spacing w:val="4"/>
          <w:rtl/>
          <w:lang w:bidi="ar-EG"/>
        </w:rPr>
        <w:t xml:space="preserve"> في مجالات الاتصالات</w:t>
      </w:r>
      <w:r w:rsidR="00FD3EA3" w:rsidRPr="00D1004D">
        <w:rPr>
          <w:spacing w:val="4"/>
          <w:rtl/>
          <w:lang w:bidi="ar-EG"/>
        </w:rPr>
        <w:t>/</w:t>
      </w:r>
      <w:r w:rsidR="000916E6" w:rsidRPr="00D1004D">
        <w:rPr>
          <w:spacing w:val="4"/>
          <w:rtl/>
          <w:lang w:bidi="ar-EG"/>
        </w:rPr>
        <w:t xml:space="preserve">تكنولوجيا المعلومات والاتصالات. </w:t>
      </w:r>
      <w:r w:rsidR="00FF7330" w:rsidRPr="00D1004D">
        <w:rPr>
          <w:rFonts w:hint="cs"/>
          <w:spacing w:val="4"/>
          <w:rtl/>
          <w:lang w:bidi="ar-EG"/>
        </w:rPr>
        <w:t>وقد</w:t>
      </w:r>
      <w:r w:rsidR="000916E6" w:rsidRPr="00D1004D">
        <w:rPr>
          <w:spacing w:val="4"/>
          <w:rtl/>
          <w:lang w:bidi="ar-EG"/>
        </w:rPr>
        <w:t xml:space="preserve"> يمثل</w:t>
      </w:r>
      <w:r w:rsidR="00FF7330" w:rsidRPr="00D1004D">
        <w:rPr>
          <w:rFonts w:hint="cs"/>
          <w:spacing w:val="4"/>
          <w:rtl/>
          <w:lang w:bidi="ar-EG"/>
        </w:rPr>
        <w:t xml:space="preserve"> ذلك</w:t>
      </w:r>
      <w:r w:rsidRPr="00D1004D">
        <w:rPr>
          <w:rFonts w:hint="cs"/>
          <w:spacing w:val="4"/>
          <w:rtl/>
          <w:lang w:bidi="ar-EG"/>
        </w:rPr>
        <w:t xml:space="preserve"> للاتحاد</w:t>
      </w:r>
      <w:r w:rsidR="000916E6" w:rsidRPr="00D1004D">
        <w:rPr>
          <w:spacing w:val="4"/>
          <w:rtl/>
          <w:lang w:bidi="ar-EG"/>
        </w:rPr>
        <w:t xml:space="preserve"> تحدي</w:t>
      </w:r>
      <w:r w:rsidR="00215EAC" w:rsidRPr="00D1004D">
        <w:rPr>
          <w:spacing w:val="4"/>
          <w:rtl/>
          <w:lang w:bidi="ar-EG"/>
        </w:rPr>
        <w:t>اً</w:t>
      </w:r>
      <w:r w:rsidR="000916E6" w:rsidRPr="00D1004D">
        <w:rPr>
          <w:spacing w:val="4"/>
          <w:rtl/>
          <w:lang w:bidi="ar-EG"/>
        </w:rPr>
        <w:t xml:space="preserve"> كبير</w:t>
      </w:r>
      <w:r w:rsidR="00215EAC" w:rsidRPr="00D1004D">
        <w:rPr>
          <w:spacing w:val="4"/>
          <w:rtl/>
          <w:lang w:bidi="ar-EG"/>
        </w:rPr>
        <w:t>اً</w:t>
      </w:r>
      <w:r w:rsidR="000916E6" w:rsidRPr="00D1004D">
        <w:rPr>
          <w:spacing w:val="4"/>
          <w:rtl/>
          <w:lang w:bidi="ar-EG"/>
        </w:rPr>
        <w:t xml:space="preserve"> </w:t>
      </w:r>
      <w:r w:rsidR="00FF7330" w:rsidRPr="00D1004D">
        <w:rPr>
          <w:rFonts w:hint="cs"/>
          <w:spacing w:val="4"/>
          <w:rtl/>
          <w:lang w:bidi="ar-EG"/>
        </w:rPr>
        <w:t xml:space="preserve">من حيث تجنب أي ازدواج والحرص على فهم ولاية الاتحاد فهماً جيداً، </w:t>
      </w:r>
      <w:r w:rsidRPr="00D1004D">
        <w:rPr>
          <w:rFonts w:hint="cs"/>
          <w:spacing w:val="4"/>
          <w:rtl/>
          <w:lang w:bidi="ar-EG"/>
        </w:rPr>
        <w:t>ولكنه</w:t>
      </w:r>
      <w:r w:rsidR="000916E6" w:rsidRPr="00D1004D">
        <w:rPr>
          <w:spacing w:val="4"/>
          <w:rtl/>
          <w:lang w:bidi="ar-EG"/>
        </w:rPr>
        <w:t xml:space="preserve"> يوفر</w:t>
      </w:r>
      <w:r w:rsidRPr="00D1004D">
        <w:rPr>
          <w:rFonts w:hint="cs"/>
          <w:spacing w:val="4"/>
          <w:rtl/>
          <w:lang w:bidi="ar-EG"/>
        </w:rPr>
        <w:t xml:space="preserve"> </w:t>
      </w:r>
      <w:r w:rsidR="000916E6" w:rsidRPr="00D1004D">
        <w:rPr>
          <w:spacing w:val="4"/>
          <w:rtl/>
          <w:lang w:bidi="ar-EG"/>
        </w:rPr>
        <w:t>أيض</w:t>
      </w:r>
      <w:r w:rsidR="00215EAC" w:rsidRPr="00D1004D">
        <w:rPr>
          <w:spacing w:val="4"/>
          <w:rtl/>
          <w:lang w:bidi="ar-EG"/>
        </w:rPr>
        <w:t>اً</w:t>
      </w:r>
      <w:r w:rsidR="000916E6" w:rsidRPr="00D1004D">
        <w:rPr>
          <w:spacing w:val="4"/>
          <w:rtl/>
          <w:lang w:bidi="ar-EG"/>
        </w:rPr>
        <w:t xml:space="preserve"> </w:t>
      </w:r>
      <w:r w:rsidR="00FF7330" w:rsidRPr="00D1004D">
        <w:rPr>
          <w:rFonts w:hint="cs"/>
          <w:spacing w:val="4"/>
          <w:rtl/>
          <w:lang w:bidi="ar-EG"/>
        </w:rPr>
        <w:t xml:space="preserve">للاتحاد </w:t>
      </w:r>
      <w:r w:rsidR="000916E6" w:rsidRPr="00D1004D">
        <w:rPr>
          <w:spacing w:val="4"/>
          <w:rtl/>
          <w:lang w:bidi="ar-EG"/>
        </w:rPr>
        <w:t>فرصة لمعالجة هذه القضايا</w:t>
      </w:r>
      <w:r w:rsidR="00FF7330" w:rsidRPr="00D1004D">
        <w:rPr>
          <w:rFonts w:hint="cs"/>
          <w:spacing w:val="4"/>
          <w:rtl/>
          <w:lang w:bidi="ar-EG"/>
        </w:rPr>
        <w:t xml:space="preserve"> بروح التعاون والشراكات</w:t>
      </w:r>
      <w:r w:rsidR="00C36570" w:rsidRPr="00D1004D">
        <w:rPr>
          <w:rFonts w:hint="cs"/>
          <w:spacing w:val="4"/>
          <w:rtl/>
          <w:lang w:bidi="ar-EG"/>
        </w:rPr>
        <w:t xml:space="preserve"> على نطاق واسع</w:t>
      </w:r>
      <w:r w:rsidR="000916E6" w:rsidRPr="00D1004D">
        <w:rPr>
          <w:spacing w:val="4"/>
          <w:rtl/>
          <w:lang w:bidi="ar-EG"/>
        </w:rPr>
        <w:t xml:space="preserve"> والاستفادة </w:t>
      </w:r>
      <w:r w:rsidRPr="00D1004D">
        <w:rPr>
          <w:rFonts w:hint="cs"/>
          <w:spacing w:val="4"/>
          <w:rtl/>
          <w:lang w:bidi="ar-EG"/>
        </w:rPr>
        <w:t xml:space="preserve">مما </w:t>
      </w:r>
      <w:r w:rsidR="00F36E35" w:rsidRPr="00D1004D">
        <w:rPr>
          <w:rFonts w:hint="cs"/>
          <w:spacing w:val="4"/>
          <w:rtl/>
          <w:lang w:bidi="ar-EG"/>
        </w:rPr>
        <w:t>لدى الاتحاد</w:t>
      </w:r>
      <w:r w:rsidRPr="00D1004D">
        <w:rPr>
          <w:rFonts w:hint="cs"/>
          <w:spacing w:val="4"/>
          <w:rtl/>
          <w:lang w:bidi="ar-EG"/>
        </w:rPr>
        <w:t xml:space="preserve"> من</w:t>
      </w:r>
      <w:r w:rsidR="000916E6" w:rsidRPr="00D1004D">
        <w:rPr>
          <w:spacing w:val="4"/>
          <w:rtl/>
          <w:lang w:bidi="ar-EG"/>
        </w:rPr>
        <w:t xml:space="preserve"> خبر</w:t>
      </w:r>
      <w:r w:rsidRPr="00D1004D">
        <w:rPr>
          <w:rFonts w:hint="cs"/>
          <w:spacing w:val="4"/>
          <w:rtl/>
          <w:lang w:bidi="ar-EG"/>
        </w:rPr>
        <w:t>ا</w:t>
      </w:r>
      <w:r w:rsidR="000916E6" w:rsidRPr="00D1004D">
        <w:rPr>
          <w:spacing w:val="4"/>
          <w:rtl/>
          <w:lang w:bidi="ar-EG"/>
        </w:rPr>
        <w:t xml:space="preserve">ت وموقع فريد باعتباره الوكالة المتخصصة في الأمم المتحدة </w:t>
      </w:r>
      <w:r w:rsidR="00F36E35" w:rsidRPr="00D1004D">
        <w:rPr>
          <w:rFonts w:hint="cs"/>
          <w:spacing w:val="4"/>
          <w:rtl/>
          <w:lang w:bidi="ar-EG"/>
        </w:rPr>
        <w:t xml:space="preserve">في مجال </w:t>
      </w:r>
      <w:r w:rsidR="000916E6" w:rsidRPr="00D1004D">
        <w:rPr>
          <w:spacing w:val="4"/>
          <w:rtl/>
          <w:lang w:bidi="ar-EG"/>
        </w:rPr>
        <w:t>تكنولوجيا المعلومات والاتصالات.</w:t>
      </w:r>
    </w:p>
    <w:p w14:paraId="4F84D8FF" w14:textId="4C1B9D4F" w:rsidR="000916E6" w:rsidRDefault="00F36E35" w:rsidP="00A97BFC">
      <w:pPr>
        <w:rPr>
          <w:rtl/>
          <w:lang w:bidi="ar-EG"/>
        </w:rPr>
      </w:pPr>
      <w:r>
        <w:rPr>
          <w:rFonts w:hint="cs"/>
          <w:rtl/>
          <w:lang w:bidi="ar-EG"/>
        </w:rPr>
        <w:t xml:space="preserve">لقد </w:t>
      </w:r>
      <w:r w:rsidR="000916E6">
        <w:rPr>
          <w:rtl/>
          <w:lang w:bidi="ar-EG"/>
        </w:rPr>
        <w:t>أكدت المؤتمرات العالمية الثلاثة</w:t>
      </w:r>
      <w:r>
        <w:rPr>
          <w:rFonts w:hint="cs"/>
          <w:rtl/>
          <w:lang w:bidi="ar-EG"/>
        </w:rPr>
        <w:t>،</w:t>
      </w:r>
      <w:r w:rsidR="000916E6">
        <w:rPr>
          <w:rtl/>
          <w:lang w:bidi="ar-EG"/>
        </w:rPr>
        <w:t xml:space="preserve"> </w:t>
      </w:r>
      <w:r w:rsidR="000916E6">
        <w:rPr>
          <w:lang w:bidi="ar-EG"/>
        </w:rPr>
        <w:t>WTSA-20</w:t>
      </w:r>
      <w:r w:rsidR="000916E6">
        <w:rPr>
          <w:rtl/>
          <w:lang w:bidi="ar-EG"/>
        </w:rPr>
        <w:t xml:space="preserve"> و</w:t>
      </w:r>
      <w:r w:rsidR="000916E6">
        <w:rPr>
          <w:lang w:bidi="ar-EG"/>
        </w:rPr>
        <w:t>WTDC-22</w:t>
      </w:r>
      <w:r w:rsidR="000916E6">
        <w:rPr>
          <w:rtl/>
          <w:lang w:bidi="ar-EG"/>
        </w:rPr>
        <w:t xml:space="preserve"> و</w:t>
      </w:r>
      <w:r w:rsidR="000916E6">
        <w:rPr>
          <w:lang w:bidi="ar-EG"/>
        </w:rPr>
        <w:t>PP-22</w:t>
      </w:r>
      <w:r>
        <w:rPr>
          <w:rFonts w:hint="cs"/>
          <w:rtl/>
          <w:lang w:bidi="ar-EG"/>
        </w:rPr>
        <w:t>،</w:t>
      </w:r>
      <w:r w:rsidR="000916E6">
        <w:rPr>
          <w:rtl/>
          <w:lang w:bidi="ar-EG"/>
        </w:rPr>
        <w:t xml:space="preserve"> على الطموح المعلن</w:t>
      </w:r>
      <w:r>
        <w:rPr>
          <w:rFonts w:hint="cs"/>
          <w:rtl/>
          <w:lang w:bidi="ar-SY"/>
        </w:rPr>
        <w:t xml:space="preserve"> لدى</w:t>
      </w:r>
      <w:r w:rsidR="000916E6">
        <w:rPr>
          <w:rtl/>
          <w:lang w:bidi="ar-EG"/>
        </w:rPr>
        <w:t xml:space="preserve"> </w:t>
      </w:r>
      <w:r>
        <w:rPr>
          <w:rFonts w:hint="cs"/>
          <w:rtl/>
          <w:lang w:bidi="ar-EG"/>
        </w:rPr>
        <w:t>ا</w:t>
      </w:r>
      <w:r w:rsidR="000916E6">
        <w:rPr>
          <w:rtl/>
          <w:lang w:bidi="ar-EG"/>
        </w:rPr>
        <w:t xml:space="preserve">لأعضاء بأن </w:t>
      </w:r>
      <w:r>
        <w:rPr>
          <w:rFonts w:hint="cs"/>
          <w:rtl/>
          <w:lang w:bidi="ar-EG"/>
        </w:rPr>
        <w:t>ينهض</w:t>
      </w:r>
      <w:r w:rsidR="000916E6">
        <w:rPr>
          <w:rtl/>
          <w:lang w:bidi="ar-EG"/>
        </w:rPr>
        <w:t xml:space="preserve"> الاتحاد </w:t>
      </w:r>
      <w:r>
        <w:rPr>
          <w:rFonts w:hint="cs"/>
          <w:rtl/>
          <w:lang w:bidi="ar-EG"/>
        </w:rPr>
        <w:t>ب</w:t>
      </w:r>
      <w:r w:rsidR="000916E6">
        <w:rPr>
          <w:rtl/>
          <w:lang w:bidi="ar-EG"/>
        </w:rPr>
        <w:t>دور رئيسي</w:t>
      </w:r>
      <w:r>
        <w:rPr>
          <w:rFonts w:hint="cs"/>
          <w:rtl/>
          <w:lang w:bidi="ar-EG"/>
        </w:rPr>
        <w:t xml:space="preserve"> في الساحة</w:t>
      </w:r>
      <w:r w:rsidR="000916E6">
        <w:rPr>
          <w:rtl/>
          <w:lang w:bidi="ar-EG"/>
        </w:rPr>
        <w:t xml:space="preserve"> الرقمي</w:t>
      </w:r>
      <w:r>
        <w:rPr>
          <w:rFonts w:hint="cs"/>
          <w:rtl/>
          <w:lang w:bidi="ar-EG"/>
        </w:rPr>
        <w:t>ة</w:t>
      </w:r>
      <w:r w:rsidR="000916E6">
        <w:rPr>
          <w:rtl/>
          <w:lang w:bidi="ar-EG"/>
        </w:rPr>
        <w:t xml:space="preserve"> - </w:t>
      </w:r>
      <w:r>
        <w:rPr>
          <w:rFonts w:hint="cs"/>
          <w:rtl/>
          <w:lang w:bidi="ar-EG"/>
        </w:rPr>
        <w:t xml:space="preserve">وهو </w:t>
      </w:r>
      <w:r w:rsidR="000916E6">
        <w:rPr>
          <w:rtl/>
          <w:lang w:bidi="ar-EG"/>
        </w:rPr>
        <w:t xml:space="preserve">تمكين جميع مواطني العالم من الاستمتاع بفوائد هذه التقنيات. </w:t>
      </w:r>
      <w:r w:rsidR="00FF7330">
        <w:rPr>
          <w:rFonts w:hint="cs"/>
          <w:rtl/>
          <w:lang w:bidi="ar-EG"/>
        </w:rPr>
        <w:t>ومحو</w:t>
      </w:r>
      <w:r w:rsidR="00C4129E">
        <w:rPr>
          <w:rFonts w:hint="cs"/>
          <w:rtl/>
          <w:lang w:bidi="ar-EG"/>
        </w:rPr>
        <w:t>ر</w:t>
      </w:r>
      <w:r w:rsidR="00FF7330">
        <w:rPr>
          <w:rFonts w:hint="cs"/>
          <w:rtl/>
          <w:lang w:bidi="ar-EG"/>
        </w:rPr>
        <w:t xml:space="preserve"> </w:t>
      </w:r>
      <w:r w:rsidR="00C4129E">
        <w:rPr>
          <w:rFonts w:hint="cs"/>
          <w:rtl/>
          <w:lang w:bidi="ar-EG"/>
        </w:rPr>
        <w:t>تركيز</w:t>
      </w:r>
      <w:r w:rsidR="000916E6">
        <w:rPr>
          <w:rtl/>
          <w:lang w:bidi="ar-EG"/>
        </w:rPr>
        <w:t xml:space="preserve"> الاتحاد </w:t>
      </w:r>
      <w:r w:rsidR="00C4129E">
        <w:rPr>
          <w:rFonts w:hint="cs"/>
          <w:rtl/>
          <w:lang w:bidi="ar-EG"/>
        </w:rPr>
        <w:t>الآن هو</w:t>
      </w:r>
      <w:r w:rsidR="000916E6">
        <w:rPr>
          <w:rtl/>
          <w:lang w:bidi="ar-EG"/>
        </w:rPr>
        <w:t xml:space="preserve"> التحضير للمؤتمر </w:t>
      </w:r>
      <w:r w:rsidR="000916E6">
        <w:rPr>
          <w:lang w:bidi="ar-EG"/>
        </w:rPr>
        <w:t>WRC-23</w:t>
      </w:r>
      <w:r w:rsidR="00215EAC">
        <w:rPr>
          <w:rtl/>
          <w:lang w:bidi="ar-EG"/>
        </w:rPr>
        <w:t>،</w:t>
      </w:r>
      <w:r w:rsidR="000916E6">
        <w:rPr>
          <w:rtl/>
          <w:lang w:bidi="ar-EG"/>
        </w:rPr>
        <w:t xml:space="preserve"> بما في ذلك</w:t>
      </w:r>
      <w:r w:rsidR="00C4129E">
        <w:rPr>
          <w:rFonts w:hint="cs"/>
          <w:rtl/>
          <w:lang w:bidi="ar-EG"/>
        </w:rPr>
        <w:t xml:space="preserve"> من خلال</w:t>
      </w:r>
      <w:r w:rsidR="000916E6">
        <w:rPr>
          <w:rtl/>
          <w:lang w:bidi="ar-EG"/>
        </w:rPr>
        <w:t xml:space="preserve"> الاجتماع التحضيري (</w:t>
      </w:r>
      <w:r w:rsidR="000916E6">
        <w:rPr>
          <w:lang w:bidi="ar-EG"/>
        </w:rPr>
        <w:t>CPM</w:t>
      </w:r>
      <w:r w:rsidR="000916E6">
        <w:rPr>
          <w:rtl/>
          <w:lang w:bidi="ar-EG"/>
        </w:rPr>
        <w:t>) الذي عُقد في مارس 2023.</w:t>
      </w:r>
    </w:p>
    <w:p w14:paraId="3685A16E" w14:textId="3AC23ADE" w:rsidR="000916E6" w:rsidRDefault="00F36E35" w:rsidP="00A97BFC">
      <w:pPr>
        <w:rPr>
          <w:rtl/>
          <w:lang w:bidi="ar-EG"/>
        </w:rPr>
      </w:pPr>
      <w:r>
        <w:rPr>
          <w:rFonts w:hint="cs"/>
          <w:rtl/>
          <w:lang w:bidi="ar-EG"/>
        </w:rPr>
        <w:t>و</w:t>
      </w:r>
      <w:r w:rsidR="000916E6">
        <w:rPr>
          <w:rtl/>
          <w:lang w:bidi="ar-EG"/>
        </w:rPr>
        <w:t xml:space="preserve">هدف الاتحاد </w:t>
      </w:r>
      <w:r>
        <w:rPr>
          <w:rFonts w:hint="cs"/>
          <w:rtl/>
          <w:lang w:bidi="ar-EG"/>
        </w:rPr>
        <w:t>هو</w:t>
      </w:r>
      <w:r w:rsidR="000916E6">
        <w:rPr>
          <w:rtl/>
          <w:lang w:bidi="ar-EG"/>
        </w:rPr>
        <w:t xml:space="preserve"> بناء عالم ي</w:t>
      </w:r>
      <w:r>
        <w:rPr>
          <w:rFonts w:hint="cs"/>
          <w:rtl/>
          <w:lang w:bidi="ar-EG"/>
        </w:rPr>
        <w:t>ت</w:t>
      </w:r>
      <w:r w:rsidR="000916E6">
        <w:rPr>
          <w:rtl/>
          <w:lang w:bidi="ar-EG"/>
        </w:rPr>
        <w:t>مكن</w:t>
      </w:r>
      <w:r>
        <w:rPr>
          <w:rFonts w:hint="cs"/>
          <w:rtl/>
          <w:lang w:bidi="ar-EG"/>
        </w:rPr>
        <w:t xml:space="preserve"> فيه</w:t>
      </w:r>
      <w:r w:rsidR="000916E6">
        <w:rPr>
          <w:rtl/>
          <w:lang w:bidi="ar-EG"/>
        </w:rPr>
        <w:t xml:space="preserve"> </w:t>
      </w:r>
      <w:r>
        <w:rPr>
          <w:rFonts w:hint="cs"/>
          <w:rtl/>
          <w:lang w:bidi="ar-EG"/>
        </w:rPr>
        <w:t>ا</w:t>
      </w:r>
      <w:r w:rsidR="000916E6">
        <w:rPr>
          <w:rtl/>
          <w:lang w:bidi="ar-EG"/>
        </w:rPr>
        <w:t xml:space="preserve">لجميع </w:t>
      </w:r>
      <w:r>
        <w:rPr>
          <w:rFonts w:hint="cs"/>
          <w:rtl/>
          <w:lang w:bidi="ar-EG"/>
        </w:rPr>
        <w:t>من</w:t>
      </w:r>
      <w:r w:rsidR="000916E6">
        <w:rPr>
          <w:rtl/>
          <w:lang w:bidi="ar-EG"/>
        </w:rPr>
        <w:t xml:space="preserve"> جني فوائد التحول الرقمي </w:t>
      </w:r>
      <w:r>
        <w:rPr>
          <w:rFonts w:hint="cs"/>
          <w:rtl/>
          <w:lang w:bidi="ar-EG"/>
        </w:rPr>
        <w:t>والتوصيلية</w:t>
      </w:r>
      <w:r w:rsidR="000916E6">
        <w:rPr>
          <w:rtl/>
          <w:lang w:bidi="ar-EG"/>
        </w:rPr>
        <w:t xml:space="preserve"> الرقمي</w:t>
      </w:r>
      <w:r>
        <w:rPr>
          <w:rFonts w:hint="cs"/>
          <w:rtl/>
          <w:lang w:bidi="ar-EG"/>
        </w:rPr>
        <w:t>ة</w:t>
      </w:r>
      <w:r w:rsidR="00215EAC">
        <w:rPr>
          <w:rtl/>
          <w:lang w:bidi="ar-EG"/>
        </w:rPr>
        <w:t>،</w:t>
      </w:r>
      <w:r w:rsidR="000916E6">
        <w:rPr>
          <w:rtl/>
          <w:lang w:bidi="ar-EG"/>
        </w:rPr>
        <w:t xml:space="preserve"> بغض النظر عن الجنسية أو الموقع أو الجنس أو العمر أو الخلفية. </w:t>
      </w:r>
      <w:r>
        <w:rPr>
          <w:rFonts w:hint="cs"/>
          <w:rtl/>
          <w:lang w:bidi="ar-EG"/>
        </w:rPr>
        <w:t>ولترجمة</w:t>
      </w:r>
      <w:r w:rsidR="000916E6">
        <w:rPr>
          <w:rtl/>
          <w:lang w:bidi="ar-EG"/>
        </w:rPr>
        <w:t xml:space="preserve"> هذه الرؤية إلى واقع ملموس</w:t>
      </w:r>
      <w:r w:rsidR="00215EAC">
        <w:rPr>
          <w:rtl/>
          <w:lang w:bidi="ar-EG"/>
        </w:rPr>
        <w:t>،</w:t>
      </w:r>
      <w:r w:rsidR="000916E6">
        <w:rPr>
          <w:rtl/>
          <w:lang w:bidi="ar-EG"/>
        </w:rPr>
        <w:t xml:space="preserve"> يلتزم الاتحاد ببناء منظمة لا تكون فعالة فحسب بل تجسد أيض</w:t>
      </w:r>
      <w:r w:rsidR="00215EAC">
        <w:rPr>
          <w:rtl/>
          <w:lang w:bidi="ar-EG"/>
        </w:rPr>
        <w:t>اً</w:t>
      </w:r>
      <w:r w:rsidR="000916E6">
        <w:rPr>
          <w:rtl/>
          <w:lang w:bidi="ar-EG"/>
        </w:rPr>
        <w:t xml:space="preserve"> </w:t>
      </w:r>
      <w:r>
        <w:rPr>
          <w:rFonts w:hint="cs"/>
          <w:rtl/>
          <w:lang w:bidi="ar-EG"/>
        </w:rPr>
        <w:t>ال</w:t>
      </w:r>
      <w:r w:rsidR="000916E6">
        <w:rPr>
          <w:rtl/>
          <w:lang w:bidi="ar-EG"/>
        </w:rPr>
        <w:t xml:space="preserve">قيم الأساسية </w:t>
      </w:r>
      <w:r>
        <w:rPr>
          <w:rFonts w:hint="cs"/>
          <w:rtl/>
          <w:lang w:bidi="ar-EG"/>
        </w:rPr>
        <w:t>لدينا من حيث</w:t>
      </w:r>
      <w:r w:rsidR="000916E6">
        <w:rPr>
          <w:rtl/>
          <w:lang w:bidi="ar-EG"/>
        </w:rPr>
        <w:t xml:space="preserve"> الشفافية والمساءلة والانفتاح والعالمية </w:t>
      </w:r>
      <w:r w:rsidR="0089784E">
        <w:rPr>
          <w:rFonts w:hint="cs"/>
          <w:rtl/>
          <w:lang w:bidi="ar-EG"/>
        </w:rPr>
        <w:t>واستهداف</w:t>
      </w:r>
      <w:r w:rsidR="000916E6">
        <w:rPr>
          <w:rtl/>
          <w:lang w:bidi="ar-EG"/>
        </w:rPr>
        <w:t xml:space="preserve"> الناس </w:t>
      </w:r>
      <w:r w:rsidR="0089784E">
        <w:rPr>
          <w:rFonts w:hint="cs"/>
          <w:rtl/>
          <w:lang w:bidi="ar-EG"/>
        </w:rPr>
        <w:t>و</w:t>
      </w:r>
      <w:r w:rsidR="000916E6">
        <w:rPr>
          <w:rtl/>
          <w:lang w:bidi="ar-EG"/>
        </w:rPr>
        <w:t xml:space="preserve">الخدمات </w:t>
      </w:r>
      <w:r w:rsidR="0089784E">
        <w:rPr>
          <w:rFonts w:hint="cs"/>
          <w:rtl/>
          <w:lang w:bidi="ar-EG"/>
        </w:rPr>
        <w:t>و</w:t>
      </w:r>
      <w:r w:rsidR="000916E6">
        <w:rPr>
          <w:rtl/>
          <w:lang w:bidi="ar-EG"/>
        </w:rPr>
        <w:t xml:space="preserve">النتائج. </w:t>
      </w:r>
      <w:r w:rsidR="0089784E">
        <w:rPr>
          <w:rFonts w:hint="cs"/>
          <w:rtl/>
          <w:lang w:bidi="ar-EG"/>
        </w:rPr>
        <w:t>وانطلاقاً</w:t>
      </w:r>
      <w:r w:rsidR="000916E6">
        <w:rPr>
          <w:rtl/>
          <w:lang w:bidi="ar-EG"/>
        </w:rPr>
        <w:t xml:space="preserve"> من هذه القيم</w:t>
      </w:r>
      <w:r w:rsidR="00215EAC">
        <w:rPr>
          <w:rtl/>
          <w:lang w:bidi="ar-EG"/>
        </w:rPr>
        <w:t>،</w:t>
      </w:r>
      <w:r w:rsidR="000916E6">
        <w:rPr>
          <w:rtl/>
          <w:lang w:bidi="ar-EG"/>
        </w:rPr>
        <w:t xml:space="preserve"> فإن هدفنا هو </w:t>
      </w:r>
      <w:r w:rsidR="0089784E">
        <w:rPr>
          <w:rFonts w:hint="cs"/>
          <w:rtl/>
          <w:lang w:bidi="ar-EG"/>
        </w:rPr>
        <w:t>الحرص على تسخير</w:t>
      </w:r>
      <w:r w:rsidR="000916E6">
        <w:rPr>
          <w:rtl/>
          <w:lang w:bidi="ar-EG"/>
        </w:rPr>
        <w:t xml:space="preserve"> الاتحاد </w:t>
      </w:r>
      <w:r w:rsidR="0089784E">
        <w:rPr>
          <w:rFonts w:hint="cs"/>
          <w:rtl/>
          <w:lang w:bidi="ar-EG"/>
        </w:rPr>
        <w:t>لخدمة</w:t>
      </w:r>
      <w:r w:rsidR="000916E6">
        <w:rPr>
          <w:rtl/>
          <w:lang w:bidi="ar-EG"/>
        </w:rPr>
        <w:t xml:space="preserve"> احتياجات الدول الأعضاء وأعضا</w:t>
      </w:r>
      <w:r w:rsidR="0089784E">
        <w:rPr>
          <w:rFonts w:hint="cs"/>
          <w:rtl/>
          <w:lang w:bidi="ar-EG"/>
        </w:rPr>
        <w:t xml:space="preserve">ء </w:t>
      </w:r>
      <w:r w:rsidR="00C4129E">
        <w:rPr>
          <w:rFonts w:hint="cs"/>
          <w:rtl/>
          <w:lang w:bidi="ar-EG"/>
        </w:rPr>
        <w:t>الاتحاد على النطاق الأوسع والعالم عموماً</w:t>
      </w:r>
      <w:r w:rsidR="00215EAC">
        <w:rPr>
          <w:rtl/>
          <w:lang w:bidi="ar-EG"/>
        </w:rPr>
        <w:t>،</w:t>
      </w:r>
      <w:r w:rsidR="000916E6">
        <w:rPr>
          <w:rtl/>
          <w:lang w:bidi="ar-EG"/>
        </w:rPr>
        <w:t xml:space="preserve"> وبذلك </w:t>
      </w:r>
      <w:r w:rsidR="0089784E">
        <w:rPr>
          <w:rFonts w:hint="cs"/>
          <w:rtl/>
          <w:lang w:bidi="ar-EG"/>
        </w:rPr>
        <w:t>يسهم</w:t>
      </w:r>
      <w:r w:rsidR="00C4129E">
        <w:rPr>
          <w:rFonts w:hint="cs"/>
          <w:rtl/>
          <w:lang w:bidi="ar-EG"/>
        </w:rPr>
        <w:t xml:space="preserve"> الاتحاد</w:t>
      </w:r>
      <w:r w:rsidR="000916E6">
        <w:rPr>
          <w:rtl/>
          <w:lang w:bidi="ar-EG"/>
        </w:rPr>
        <w:t xml:space="preserve"> في سد الفجوة الرقمية التي </w:t>
      </w:r>
      <w:r w:rsidR="0089784E">
        <w:rPr>
          <w:rFonts w:hint="cs"/>
          <w:rtl/>
          <w:lang w:bidi="ar-EG"/>
        </w:rPr>
        <w:t>ما زال يشكو منها</w:t>
      </w:r>
      <w:r w:rsidR="000916E6">
        <w:rPr>
          <w:rtl/>
          <w:lang w:bidi="ar-EG"/>
        </w:rPr>
        <w:t xml:space="preserve"> العديد من المجتمعات.</w:t>
      </w:r>
    </w:p>
    <w:p w14:paraId="271A0384" w14:textId="33FB8C7B" w:rsidR="00833195" w:rsidRPr="00952CDF" w:rsidRDefault="0089784E" w:rsidP="00A97BFC">
      <w:pPr>
        <w:rPr>
          <w:spacing w:val="2"/>
          <w:rtl/>
          <w:lang w:bidi="ar-EG"/>
        </w:rPr>
      </w:pPr>
      <w:r w:rsidRPr="00952CDF">
        <w:rPr>
          <w:rFonts w:hint="cs"/>
          <w:spacing w:val="2"/>
          <w:rtl/>
          <w:lang w:bidi="ar-EG"/>
        </w:rPr>
        <w:t xml:space="preserve">ورغبة في </w:t>
      </w:r>
      <w:r w:rsidR="00C4129E" w:rsidRPr="00952CDF">
        <w:rPr>
          <w:rFonts w:hint="cs"/>
          <w:spacing w:val="2"/>
          <w:rtl/>
          <w:lang w:bidi="ar-EG"/>
        </w:rPr>
        <w:t>تعزيز أثر</w:t>
      </w:r>
      <w:r w:rsidR="000916E6" w:rsidRPr="00952CDF">
        <w:rPr>
          <w:spacing w:val="2"/>
          <w:rtl/>
          <w:lang w:bidi="ar-EG"/>
        </w:rPr>
        <w:t xml:space="preserve"> خدمات</w:t>
      </w:r>
      <w:r w:rsidRPr="00952CDF">
        <w:rPr>
          <w:rFonts w:hint="cs"/>
          <w:spacing w:val="2"/>
          <w:rtl/>
          <w:lang w:bidi="ar-EG"/>
        </w:rPr>
        <w:t xml:space="preserve"> الاتحاد</w:t>
      </w:r>
      <w:r w:rsidR="000916E6" w:rsidRPr="00952CDF">
        <w:rPr>
          <w:spacing w:val="2"/>
          <w:rtl/>
          <w:lang w:bidi="ar-EG"/>
        </w:rPr>
        <w:t xml:space="preserve"> ومنتجاته</w:t>
      </w:r>
      <w:r w:rsidR="00215EAC" w:rsidRPr="00952CDF">
        <w:rPr>
          <w:spacing w:val="2"/>
          <w:rtl/>
          <w:lang w:bidi="ar-EG"/>
        </w:rPr>
        <w:t>،</w:t>
      </w:r>
      <w:r w:rsidR="000916E6" w:rsidRPr="00952CDF">
        <w:rPr>
          <w:spacing w:val="2"/>
          <w:rtl/>
          <w:lang w:bidi="ar-EG"/>
        </w:rPr>
        <w:t xml:space="preserve"> تلتزم الإدارة</w:t>
      </w:r>
      <w:r w:rsidR="00C4129E" w:rsidRPr="00952CDF">
        <w:rPr>
          <w:rFonts w:hint="cs"/>
          <w:spacing w:val="2"/>
          <w:rtl/>
          <w:lang w:bidi="ar-EG"/>
        </w:rPr>
        <w:t xml:space="preserve"> العليا</w:t>
      </w:r>
      <w:r w:rsidR="000916E6" w:rsidRPr="00952CDF">
        <w:rPr>
          <w:spacing w:val="2"/>
          <w:rtl/>
          <w:lang w:bidi="ar-EG"/>
        </w:rPr>
        <w:t xml:space="preserve"> </w:t>
      </w:r>
      <w:r w:rsidR="00C4129E" w:rsidRPr="00952CDF">
        <w:rPr>
          <w:rFonts w:hint="cs"/>
          <w:spacing w:val="2"/>
          <w:rtl/>
          <w:lang w:bidi="ar-EG"/>
        </w:rPr>
        <w:t>بضمان</w:t>
      </w:r>
      <w:r w:rsidR="000916E6" w:rsidRPr="00952CDF">
        <w:rPr>
          <w:spacing w:val="2"/>
          <w:rtl/>
          <w:lang w:bidi="ar-EG"/>
        </w:rPr>
        <w:t xml:space="preserve"> </w:t>
      </w:r>
      <w:r w:rsidR="00C4129E" w:rsidRPr="00952CDF">
        <w:rPr>
          <w:rFonts w:hint="cs"/>
          <w:spacing w:val="2"/>
          <w:rtl/>
          <w:lang w:bidi="ar-EG"/>
        </w:rPr>
        <w:t xml:space="preserve">اضطلاع </w:t>
      </w:r>
      <w:r w:rsidR="000916E6" w:rsidRPr="00952CDF">
        <w:rPr>
          <w:spacing w:val="2"/>
          <w:rtl/>
          <w:lang w:bidi="ar-EG"/>
        </w:rPr>
        <w:t xml:space="preserve">الاتحاد </w:t>
      </w:r>
      <w:r w:rsidR="00C4129E" w:rsidRPr="00952CDF">
        <w:rPr>
          <w:rFonts w:hint="cs"/>
          <w:spacing w:val="2"/>
          <w:rtl/>
          <w:lang w:bidi="ar-EG"/>
        </w:rPr>
        <w:t xml:space="preserve">بدوره الملائم </w:t>
      </w:r>
      <w:r w:rsidR="000916E6" w:rsidRPr="00952CDF">
        <w:rPr>
          <w:spacing w:val="2"/>
          <w:rtl/>
          <w:lang w:bidi="ar-EG"/>
        </w:rPr>
        <w:t>في المجالات الناشئة</w:t>
      </w:r>
      <w:r w:rsidR="00215EAC" w:rsidRPr="00952CDF">
        <w:rPr>
          <w:spacing w:val="2"/>
          <w:rtl/>
          <w:lang w:bidi="ar-EG"/>
        </w:rPr>
        <w:t>،</w:t>
      </w:r>
      <w:r w:rsidR="000916E6" w:rsidRPr="00952CDF">
        <w:rPr>
          <w:spacing w:val="2"/>
          <w:rtl/>
          <w:lang w:bidi="ar-EG"/>
        </w:rPr>
        <w:t xml:space="preserve"> </w:t>
      </w:r>
      <w:r w:rsidRPr="00952CDF">
        <w:rPr>
          <w:rFonts w:hint="cs"/>
          <w:spacing w:val="2"/>
          <w:rtl/>
          <w:lang w:bidi="ar-EG"/>
        </w:rPr>
        <w:t>من قبيل</w:t>
      </w:r>
      <w:r w:rsidR="000916E6" w:rsidRPr="00952CDF">
        <w:rPr>
          <w:spacing w:val="2"/>
          <w:rtl/>
          <w:lang w:bidi="ar-EG"/>
        </w:rPr>
        <w:t xml:space="preserve"> الذكاء الاصطناعي والبيانات</w:t>
      </w:r>
      <w:r w:rsidR="004A701B" w:rsidRPr="00952CDF">
        <w:rPr>
          <w:rFonts w:hint="cs"/>
          <w:spacing w:val="2"/>
          <w:rtl/>
          <w:lang w:bidi="ar-EG"/>
        </w:rPr>
        <w:t xml:space="preserve"> </w:t>
      </w:r>
      <w:r w:rsidR="000916E6" w:rsidRPr="00952CDF">
        <w:rPr>
          <w:spacing w:val="2"/>
          <w:rtl/>
          <w:lang w:bidi="ar-EG"/>
        </w:rPr>
        <w:t xml:space="preserve">والتحول الرقمي </w:t>
      </w:r>
      <w:r w:rsidR="007931BF" w:rsidRPr="00952CDF">
        <w:rPr>
          <w:rFonts w:hint="cs"/>
          <w:spacing w:val="2"/>
          <w:rtl/>
          <w:lang w:bidi="ar-EG"/>
        </w:rPr>
        <w:t>المراعي للبيئة</w:t>
      </w:r>
      <w:r w:rsidR="000916E6" w:rsidRPr="00952CDF">
        <w:rPr>
          <w:spacing w:val="2"/>
          <w:rtl/>
          <w:lang w:bidi="ar-EG"/>
        </w:rPr>
        <w:t xml:space="preserve"> والمرونة الرقمية </w:t>
      </w:r>
      <w:r w:rsidR="007931BF" w:rsidRPr="00952CDF">
        <w:rPr>
          <w:rFonts w:hint="cs"/>
          <w:spacing w:val="2"/>
          <w:rtl/>
          <w:lang w:bidi="ar-EG"/>
        </w:rPr>
        <w:t xml:space="preserve">وعالم الميتافيرس. </w:t>
      </w:r>
      <w:r w:rsidR="004A701B" w:rsidRPr="00952CDF">
        <w:rPr>
          <w:rFonts w:hint="cs"/>
          <w:spacing w:val="2"/>
          <w:rtl/>
          <w:lang w:bidi="ar-EG"/>
        </w:rPr>
        <w:t>ويعمد</w:t>
      </w:r>
      <w:r w:rsidR="000916E6" w:rsidRPr="00952CDF">
        <w:rPr>
          <w:spacing w:val="2"/>
          <w:rtl/>
          <w:lang w:bidi="ar-EG"/>
        </w:rPr>
        <w:t xml:space="preserve"> الاتحاد </w:t>
      </w:r>
      <w:r w:rsidR="004A701B" w:rsidRPr="00952CDF">
        <w:rPr>
          <w:rFonts w:hint="cs"/>
          <w:spacing w:val="2"/>
          <w:rtl/>
          <w:lang w:bidi="ar-EG"/>
        </w:rPr>
        <w:t>إلى</w:t>
      </w:r>
      <w:r w:rsidR="000916E6" w:rsidRPr="00952CDF">
        <w:rPr>
          <w:spacing w:val="2"/>
          <w:rtl/>
          <w:lang w:bidi="ar-EG"/>
        </w:rPr>
        <w:t xml:space="preserve"> </w:t>
      </w:r>
      <w:r w:rsidR="004A701B" w:rsidRPr="00952CDF">
        <w:rPr>
          <w:rFonts w:hint="cs"/>
          <w:spacing w:val="2"/>
          <w:rtl/>
          <w:lang w:bidi="ar-EG"/>
        </w:rPr>
        <w:t>تسخير</w:t>
      </w:r>
      <w:r w:rsidR="000916E6" w:rsidRPr="00952CDF">
        <w:rPr>
          <w:spacing w:val="2"/>
          <w:rtl/>
          <w:lang w:bidi="ar-EG"/>
        </w:rPr>
        <w:t xml:space="preserve"> التقنيات الرقمية لدعم</w:t>
      </w:r>
      <w:r w:rsidR="004A701B" w:rsidRPr="00952CDF">
        <w:rPr>
          <w:rFonts w:hint="cs"/>
          <w:spacing w:val="2"/>
          <w:rtl/>
          <w:lang w:bidi="ar-EG"/>
        </w:rPr>
        <w:t xml:space="preserve"> المبادرة إلى</w:t>
      </w:r>
      <w:r w:rsidR="000916E6" w:rsidRPr="00952CDF">
        <w:rPr>
          <w:spacing w:val="2"/>
          <w:rtl/>
          <w:lang w:bidi="ar-EG"/>
        </w:rPr>
        <w:t xml:space="preserve"> اتخاذ القرارات </w:t>
      </w:r>
      <w:r w:rsidR="004A701B" w:rsidRPr="00952CDF">
        <w:rPr>
          <w:rFonts w:hint="cs"/>
          <w:spacing w:val="2"/>
          <w:rtl/>
          <w:lang w:bidi="ar-EG"/>
        </w:rPr>
        <w:t>القائمة على</w:t>
      </w:r>
      <w:r w:rsidR="000916E6" w:rsidRPr="00952CDF">
        <w:rPr>
          <w:spacing w:val="2"/>
          <w:rtl/>
          <w:lang w:bidi="ar-EG"/>
        </w:rPr>
        <w:t xml:space="preserve"> البيانات وتعزيز الكفاءة التنظيمية. </w:t>
      </w:r>
      <w:r w:rsidR="0069365B" w:rsidRPr="00952CDF">
        <w:rPr>
          <w:rFonts w:hint="cs"/>
          <w:spacing w:val="2"/>
          <w:rtl/>
          <w:lang w:bidi="ar-EG"/>
        </w:rPr>
        <w:t>إذ يعمد الاتحاد</w:t>
      </w:r>
      <w:r w:rsidR="00215EAC" w:rsidRPr="00952CDF">
        <w:rPr>
          <w:spacing w:val="2"/>
          <w:rtl/>
          <w:lang w:bidi="ar-EG"/>
        </w:rPr>
        <w:t>،</w:t>
      </w:r>
      <w:r w:rsidR="000916E6" w:rsidRPr="00952CDF">
        <w:rPr>
          <w:spacing w:val="2"/>
          <w:rtl/>
          <w:lang w:bidi="ar-EG"/>
        </w:rPr>
        <w:t xml:space="preserve"> من خلال</w:t>
      </w:r>
      <w:r w:rsidR="0069365B" w:rsidRPr="00952CDF">
        <w:rPr>
          <w:rFonts w:hint="cs"/>
          <w:spacing w:val="2"/>
          <w:rtl/>
          <w:lang w:bidi="ar-EG"/>
        </w:rPr>
        <w:t xml:space="preserve"> الكفاءة في</w:t>
      </w:r>
      <w:r w:rsidR="000916E6" w:rsidRPr="00952CDF">
        <w:rPr>
          <w:spacing w:val="2"/>
          <w:rtl/>
          <w:lang w:bidi="ar-EG"/>
        </w:rPr>
        <w:t xml:space="preserve"> تخصيص </w:t>
      </w:r>
      <w:r w:rsidR="0069365B" w:rsidRPr="00952CDF">
        <w:rPr>
          <w:rFonts w:hint="cs"/>
          <w:spacing w:val="2"/>
          <w:rtl/>
          <w:lang w:bidi="ar-EG"/>
        </w:rPr>
        <w:t>ا</w:t>
      </w:r>
      <w:r w:rsidR="000916E6" w:rsidRPr="00952CDF">
        <w:rPr>
          <w:spacing w:val="2"/>
          <w:rtl/>
          <w:lang w:bidi="ar-EG"/>
        </w:rPr>
        <w:t>لموارد المحدودة</w:t>
      </w:r>
      <w:r w:rsidR="0069365B" w:rsidRPr="00952CDF">
        <w:rPr>
          <w:rFonts w:hint="cs"/>
          <w:spacing w:val="2"/>
          <w:rtl/>
          <w:lang w:bidi="ar-EG"/>
        </w:rPr>
        <w:t xml:space="preserve"> واستخدامها</w:t>
      </w:r>
      <w:r w:rsidR="00215EAC" w:rsidRPr="00952CDF">
        <w:rPr>
          <w:spacing w:val="2"/>
          <w:rtl/>
          <w:lang w:bidi="ar-EG"/>
        </w:rPr>
        <w:t>،</w:t>
      </w:r>
      <w:r w:rsidR="000916E6" w:rsidRPr="00952CDF">
        <w:rPr>
          <w:spacing w:val="2"/>
          <w:rtl/>
          <w:lang w:bidi="ar-EG"/>
        </w:rPr>
        <w:t xml:space="preserve"> </w:t>
      </w:r>
      <w:r w:rsidR="0069365B" w:rsidRPr="00952CDF">
        <w:rPr>
          <w:rFonts w:hint="cs"/>
          <w:spacing w:val="2"/>
          <w:rtl/>
          <w:lang w:bidi="ar-EG"/>
        </w:rPr>
        <w:t>إلى</w:t>
      </w:r>
      <w:r w:rsidR="000916E6" w:rsidRPr="00952CDF">
        <w:rPr>
          <w:spacing w:val="2"/>
          <w:rtl/>
          <w:lang w:bidi="ar-EG"/>
        </w:rPr>
        <w:t xml:space="preserve"> ترشيد الخدمات والمنتجات المشتركة </w:t>
      </w:r>
      <w:r w:rsidR="0069365B" w:rsidRPr="00952CDF">
        <w:rPr>
          <w:rFonts w:hint="cs"/>
          <w:spacing w:val="2"/>
          <w:rtl/>
          <w:lang w:bidi="ar-EG"/>
        </w:rPr>
        <w:t>على نحو</w:t>
      </w:r>
      <w:r w:rsidR="000916E6" w:rsidRPr="00952CDF">
        <w:rPr>
          <w:spacing w:val="2"/>
          <w:rtl/>
          <w:lang w:bidi="ar-EG"/>
        </w:rPr>
        <w:t xml:space="preserve"> أفضل عبر </w:t>
      </w:r>
      <w:r w:rsidR="0069365B" w:rsidRPr="00952CDF">
        <w:rPr>
          <w:rFonts w:hint="cs"/>
          <w:spacing w:val="2"/>
          <w:rtl/>
          <w:lang w:bidi="ar-EG"/>
        </w:rPr>
        <w:t>ال</w:t>
      </w:r>
      <w:r w:rsidR="000916E6" w:rsidRPr="00952CDF">
        <w:rPr>
          <w:spacing w:val="2"/>
          <w:rtl/>
          <w:lang w:bidi="ar-EG"/>
        </w:rPr>
        <w:t>قطاعات الثلاثة والأمانة العامة</w:t>
      </w:r>
      <w:r w:rsidR="00215EAC" w:rsidRPr="00952CDF">
        <w:rPr>
          <w:spacing w:val="2"/>
          <w:rtl/>
          <w:lang w:bidi="ar-EG"/>
        </w:rPr>
        <w:t>،</w:t>
      </w:r>
      <w:r w:rsidR="000916E6" w:rsidRPr="00952CDF">
        <w:rPr>
          <w:spacing w:val="2"/>
          <w:rtl/>
          <w:lang w:bidi="ar-EG"/>
        </w:rPr>
        <w:t xml:space="preserve"> والاستفادة من الخبر</w:t>
      </w:r>
      <w:r w:rsidR="0069365B" w:rsidRPr="00952CDF">
        <w:rPr>
          <w:rFonts w:hint="cs"/>
          <w:spacing w:val="2"/>
          <w:rtl/>
          <w:lang w:bidi="ar-EG"/>
        </w:rPr>
        <w:t>ات</w:t>
      </w:r>
      <w:r w:rsidR="000916E6" w:rsidRPr="00952CDF">
        <w:rPr>
          <w:spacing w:val="2"/>
          <w:rtl/>
          <w:lang w:bidi="ar-EG"/>
        </w:rPr>
        <w:t xml:space="preserve"> </w:t>
      </w:r>
      <w:r w:rsidR="0069365B" w:rsidRPr="00952CDF">
        <w:rPr>
          <w:rFonts w:hint="cs"/>
          <w:spacing w:val="2"/>
          <w:rtl/>
          <w:lang w:bidi="ar-EG"/>
        </w:rPr>
        <w:t xml:space="preserve">من منطلق </w:t>
      </w:r>
      <w:r w:rsidR="0069365B" w:rsidRPr="006E4918">
        <w:rPr>
          <w:rFonts w:hint="cs"/>
          <w:i/>
          <w:iCs/>
          <w:spacing w:val="2"/>
          <w:rtl/>
          <w:lang w:bidi="ar-EG"/>
        </w:rPr>
        <w:t>"الات</w:t>
      </w:r>
      <w:r w:rsidR="000916E6" w:rsidRPr="006E4918">
        <w:rPr>
          <w:i/>
          <w:iCs/>
          <w:spacing w:val="2"/>
          <w:rtl/>
          <w:lang w:bidi="ar-EG"/>
        </w:rPr>
        <w:t>حاد</w:t>
      </w:r>
      <w:r w:rsidR="00C44733" w:rsidRPr="006E4918">
        <w:rPr>
          <w:rFonts w:hint="cs"/>
          <w:i/>
          <w:iCs/>
          <w:spacing w:val="2"/>
          <w:rtl/>
          <w:lang w:bidi="ar-EG"/>
        </w:rPr>
        <w:t xml:space="preserve"> الواحد</w:t>
      </w:r>
      <w:r w:rsidR="0069365B" w:rsidRPr="006E4918">
        <w:rPr>
          <w:rFonts w:hint="cs"/>
          <w:i/>
          <w:iCs/>
          <w:spacing w:val="2"/>
          <w:rtl/>
          <w:lang w:bidi="ar-EG"/>
        </w:rPr>
        <w:t>"</w:t>
      </w:r>
      <w:r w:rsidR="000916E6" w:rsidRPr="00952CDF">
        <w:rPr>
          <w:spacing w:val="2"/>
          <w:rtl/>
          <w:lang w:bidi="ar-EG"/>
        </w:rPr>
        <w:t xml:space="preserve">. </w:t>
      </w:r>
      <w:r w:rsidR="0069365B" w:rsidRPr="00952CDF">
        <w:rPr>
          <w:rFonts w:hint="cs"/>
          <w:spacing w:val="2"/>
          <w:rtl/>
          <w:lang w:bidi="ar-EG"/>
        </w:rPr>
        <w:t xml:space="preserve">ومن شأن </w:t>
      </w:r>
      <w:r w:rsidR="000916E6" w:rsidRPr="00952CDF">
        <w:rPr>
          <w:spacing w:val="2"/>
          <w:rtl/>
          <w:lang w:bidi="ar-EG"/>
        </w:rPr>
        <w:t>هذا النهج</w:t>
      </w:r>
      <w:r w:rsidR="0069365B" w:rsidRPr="00952CDF">
        <w:rPr>
          <w:spacing w:val="2"/>
          <w:rtl/>
          <w:lang w:bidi="ar-EG"/>
        </w:rPr>
        <w:t xml:space="preserve"> </w:t>
      </w:r>
      <w:r w:rsidR="0069365B" w:rsidRPr="00952CDF">
        <w:rPr>
          <w:rFonts w:hint="cs"/>
          <w:spacing w:val="2"/>
          <w:rtl/>
          <w:lang w:bidi="ar-EG"/>
        </w:rPr>
        <w:t xml:space="preserve">أن </w:t>
      </w:r>
      <w:r w:rsidR="0069365B" w:rsidRPr="00952CDF">
        <w:rPr>
          <w:spacing w:val="2"/>
          <w:rtl/>
          <w:lang w:bidi="ar-EG"/>
        </w:rPr>
        <w:t>يعزز</w:t>
      </w:r>
      <w:r w:rsidR="000916E6" w:rsidRPr="00952CDF">
        <w:rPr>
          <w:spacing w:val="2"/>
          <w:rtl/>
          <w:lang w:bidi="ar-EG"/>
        </w:rPr>
        <w:t xml:space="preserve"> المكانة القيادية للاتحاد في </w:t>
      </w:r>
      <w:r w:rsidR="00C4129E" w:rsidRPr="00952CDF">
        <w:rPr>
          <w:rFonts w:hint="cs"/>
          <w:spacing w:val="2"/>
          <w:rtl/>
          <w:lang w:bidi="ar-EG"/>
        </w:rPr>
        <w:t>الاسهام في التطور الرقمي</w:t>
      </w:r>
      <w:r w:rsidR="00215EAC" w:rsidRPr="00952CDF">
        <w:rPr>
          <w:spacing w:val="2"/>
          <w:rtl/>
          <w:lang w:bidi="ar-EG"/>
        </w:rPr>
        <w:t>،</w:t>
      </w:r>
      <w:r w:rsidR="000916E6" w:rsidRPr="00952CDF">
        <w:rPr>
          <w:spacing w:val="2"/>
          <w:rtl/>
          <w:lang w:bidi="ar-EG"/>
        </w:rPr>
        <w:t xml:space="preserve"> وفي الوقت </w:t>
      </w:r>
      <w:r w:rsidR="0069365B" w:rsidRPr="00952CDF">
        <w:rPr>
          <w:rFonts w:hint="cs"/>
          <w:spacing w:val="2"/>
          <w:rtl/>
          <w:lang w:bidi="ar-EG"/>
        </w:rPr>
        <w:t>ذاته</w:t>
      </w:r>
      <w:r w:rsidR="000916E6" w:rsidRPr="00952CDF">
        <w:rPr>
          <w:spacing w:val="2"/>
          <w:rtl/>
          <w:lang w:bidi="ar-EG"/>
        </w:rPr>
        <w:t xml:space="preserve"> يعزز </w:t>
      </w:r>
      <w:r w:rsidR="0069365B" w:rsidRPr="00952CDF">
        <w:rPr>
          <w:rFonts w:hint="cs"/>
          <w:spacing w:val="2"/>
          <w:rtl/>
          <w:lang w:bidi="ar-EG"/>
        </w:rPr>
        <w:t>جهود الاتحاد من حيث الث</w:t>
      </w:r>
      <w:r w:rsidR="000916E6" w:rsidRPr="00952CDF">
        <w:rPr>
          <w:spacing w:val="2"/>
          <w:rtl/>
          <w:lang w:bidi="ar-EG"/>
        </w:rPr>
        <w:t>قاف</w:t>
      </w:r>
      <w:r w:rsidR="0069365B" w:rsidRPr="00952CDF">
        <w:rPr>
          <w:rFonts w:hint="cs"/>
          <w:spacing w:val="2"/>
          <w:rtl/>
          <w:lang w:bidi="ar-EG"/>
        </w:rPr>
        <w:t>ة</w:t>
      </w:r>
      <w:r w:rsidR="000916E6" w:rsidRPr="00952CDF">
        <w:rPr>
          <w:spacing w:val="2"/>
          <w:rtl/>
          <w:lang w:bidi="ar-EG"/>
        </w:rPr>
        <w:t xml:space="preserve"> و</w:t>
      </w:r>
      <w:r w:rsidR="0069365B" w:rsidRPr="00952CDF">
        <w:rPr>
          <w:rFonts w:hint="cs"/>
          <w:spacing w:val="2"/>
          <w:rtl/>
          <w:lang w:bidi="ar-EG"/>
        </w:rPr>
        <w:t>ال</w:t>
      </w:r>
      <w:r w:rsidR="000916E6" w:rsidRPr="00952CDF">
        <w:rPr>
          <w:spacing w:val="2"/>
          <w:rtl/>
          <w:lang w:bidi="ar-EG"/>
        </w:rPr>
        <w:t>تمويل و</w:t>
      </w:r>
      <w:r w:rsidR="0069365B" w:rsidRPr="00952CDF">
        <w:rPr>
          <w:rFonts w:hint="cs"/>
          <w:spacing w:val="2"/>
          <w:rtl/>
          <w:lang w:bidi="ar-EG"/>
        </w:rPr>
        <w:t>ال</w:t>
      </w:r>
      <w:r w:rsidR="000916E6" w:rsidRPr="00952CDF">
        <w:rPr>
          <w:spacing w:val="2"/>
          <w:rtl/>
          <w:lang w:bidi="ar-EG"/>
        </w:rPr>
        <w:t>نظام و</w:t>
      </w:r>
      <w:r w:rsidR="0069365B" w:rsidRPr="00952CDF">
        <w:rPr>
          <w:rFonts w:hint="cs"/>
          <w:spacing w:val="2"/>
          <w:rtl/>
          <w:lang w:bidi="ar-EG"/>
        </w:rPr>
        <w:t>ال</w:t>
      </w:r>
      <w:r w:rsidR="000916E6" w:rsidRPr="00952CDF">
        <w:rPr>
          <w:spacing w:val="2"/>
          <w:rtl/>
          <w:lang w:bidi="ar-EG"/>
        </w:rPr>
        <w:t>عمليات</w:t>
      </w:r>
      <w:r w:rsidR="0069365B" w:rsidRPr="00952CDF">
        <w:rPr>
          <w:spacing w:val="2"/>
          <w:rtl/>
          <w:lang w:bidi="ar-EG"/>
        </w:rPr>
        <w:t xml:space="preserve"> </w:t>
      </w:r>
      <w:r w:rsidR="007931BF" w:rsidRPr="00952CDF">
        <w:rPr>
          <w:rFonts w:hint="cs"/>
          <w:spacing w:val="2"/>
          <w:rtl/>
          <w:lang w:bidi="ar-EG"/>
        </w:rPr>
        <w:t>والإدارة</w:t>
      </w:r>
      <w:r w:rsidR="000916E6" w:rsidRPr="00952CDF">
        <w:rPr>
          <w:spacing w:val="2"/>
          <w:rtl/>
          <w:lang w:bidi="ar-EG"/>
        </w:rPr>
        <w:t xml:space="preserve"> ومكان </w:t>
      </w:r>
      <w:r w:rsidR="0069365B" w:rsidRPr="00952CDF">
        <w:rPr>
          <w:rFonts w:hint="cs"/>
          <w:spacing w:val="2"/>
          <w:rtl/>
          <w:lang w:bidi="ar-EG"/>
        </w:rPr>
        <w:t>ال</w:t>
      </w:r>
      <w:r w:rsidR="000916E6" w:rsidRPr="00952CDF">
        <w:rPr>
          <w:spacing w:val="2"/>
          <w:rtl/>
          <w:lang w:bidi="ar-EG"/>
        </w:rPr>
        <w:t>عمل.</w:t>
      </w:r>
    </w:p>
    <w:p w14:paraId="54C85836" w14:textId="391ED916" w:rsidR="00833195" w:rsidRDefault="00833195" w:rsidP="00833195">
      <w:pPr>
        <w:pStyle w:val="Heading1"/>
        <w:rPr>
          <w:lang w:bidi="ar-SY"/>
        </w:rPr>
      </w:pPr>
      <w:bookmarkStart w:id="6" w:name="_Toc139015025"/>
      <w:r w:rsidRPr="00530C46">
        <w:rPr>
          <w:lang w:bidi="ar-EG"/>
        </w:rPr>
        <w:lastRenderedPageBreak/>
        <w:t>2</w:t>
      </w:r>
      <w:r w:rsidRPr="00530C46">
        <w:rPr>
          <w:lang w:bidi="ar-EG"/>
        </w:rPr>
        <w:tab/>
      </w:r>
      <w:r w:rsidR="000916E6" w:rsidRPr="00530C46">
        <w:rPr>
          <w:rFonts w:hint="cs"/>
          <w:rtl/>
          <w:lang w:bidi="ar-EG"/>
        </w:rPr>
        <w:t>مؤتمر المندوبين المفوض</w:t>
      </w:r>
      <w:r w:rsidR="002D774F" w:rsidRPr="00530C46">
        <w:rPr>
          <w:rFonts w:hint="cs"/>
          <w:rtl/>
          <w:lang w:bidi="ar-EG"/>
        </w:rPr>
        <w:t>ي</w:t>
      </w:r>
      <w:r w:rsidR="000916E6" w:rsidRPr="00530C46">
        <w:rPr>
          <w:rFonts w:hint="cs"/>
          <w:rtl/>
          <w:lang w:bidi="ar-EG"/>
        </w:rPr>
        <w:t>ن</w:t>
      </w:r>
      <w:r w:rsidR="00C4129E" w:rsidRPr="00530C46">
        <w:rPr>
          <w:rFonts w:hint="cs"/>
          <w:rtl/>
          <w:lang w:bidi="ar-EG"/>
        </w:rPr>
        <w:t xml:space="preserve"> لعام 2022</w:t>
      </w:r>
      <w:bookmarkEnd w:id="6"/>
      <w:r w:rsidR="00481645">
        <w:rPr>
          <w:rFonts w:hint="cs"/>
          <w:rtl/>
          <w:lang w:bidi="ar-EG"/>
        </w:rPr>
        <w:t xml:space="preserve"> </w:t>
      </w:r>
      <w:r w:rsidR="00481645">
        <w:rPr>
          <w:lang w:bidi="ar-EG"/>
        </w:rPr>
        <w:t>(PP-22)</w:t>
      </w:r>
    </w:p>
    <w:p w14:paraId="56348B5B" w14:textId="2DF58184" w:rsidR="000916E6" w:rsidRDefault="00CE02D5" w:rsidP="00A97BFC">
      <w:pPr>
        <w:rPr>
          <w:rtl/>
          <w:lang w:bidi="ar-EG"/>
        </w:rPr>
      </w:pPr>
      <w:r>
        <w:rPr>
          <w:rFonts w:hint="cs"/>
          <w:rtl/>
          <w:lang w:bidi="ar-EG"/>
        </w:rPr>
        <w:t>رسم</w:t>
      </w:r>
      <w:r w:rsidR="000916E6">
        <w:rPr>
          <w:rtl/>
          <w:lang w:bidi="ar-EG"/>
        </w:rPr>
        <w:t xml:space="preserve"> مؤتمر</w:t>
      </w:r>
      <w:r w:rsidR="00C44733" w:rsidRPr="00C44733">
        <w:rPr>
          <w:rtl/>
          <w:lang w:bidi="ar-EG"/>
        </w:rPr>
        <w:t xml:space="preserve"> </w:t>
      </w:r>
      <w:r w:rsidR="00C44733">
        <w:rPr>
          <w:rFonts w:hint="cs"/>
          <w:rtl/>
          <w:lang w:bidi="ar-EG"/>
        </w:rPr>
        <w:t>ا</w:t>
      </w:r>
      <w:r w:rsidR="00C44733">
        <w:rPr>
          <w:rtl/>
          <w:lang w:bidi="ar-EG"/>
        </w:rPr>
        <w:t>لمندوبين المفوضين</w:t>
      </w:r>
      <w:r w:rsidR="000916E6">
        <w:rPr>
          <w:rtl/>
          <w:lang w:bidi="ar-EG"/>
        </w:rPr>
        <w:t xml:space="preserve"> الحادي والعشرون (</w:t>
      </w:r>
      <w:r w:rsidR="000916E6">
        <w:rPr>
          <w:lang w:bidi="ar-EG"/>
        </w:rPr>
        <w:t>PP-22</w:t>
      </w:r>
      <w:r w:rsidR="000916E6">
        <w:rPr>
          <w:rtl/>
          <w:lang w:bidi="ar-EG"/>
        </w:rPr>
        <w:t>)</w:t>
      </w:r>
      <w:r w:rsidR="00C44733">
        <w:rPr>
          <w:rFonts w:hint="cs"/>
          <w:rtl/>
          <w:lang w:bidi="ar-EG"/>
        </w:rPr>
        <w:t>،</w:t>
      </w:r>
      <w:r w:rsidR="00C4129E">
        <w:rPr>
          <w:rFonts w:hint="cs"/>
          <w:rtl/>
          <w:lang w:bidi="ar-EG"/>
        </w:rPr>
        <w:t xml:space="preserve"> الذي عُقد</w:t>
      </w:r>
      <w:r w:rsidR="000916E6">
        <w:rPr>
          <w:rtl/>
          <w:lang w:bidi="ar-EG"/>
        </w:rPr>
        <w:t xml:space="preserve"> في بوخارست</w:t>
      </w:r>
      <w:r w:rsidR="00215EAC">
        <w:rPr>
          <w:rtl/>
          <w:lang w:bidi="ar-EG"/>
        </w:rPr>
        <w:t>،</w:t>
      </w:r>
      <w:r w:rsidR="000916E6">
        <w:rPr>
          <w:rtl/>
          <w:lang w:bidi="ar-EG"/>
        </w:rPr>
        <w:t xml:space="preserve"> رومانيا</w:t>
      </w:r>
      <w:r w:rsidR="00215EAC">
        <w:rPr>
          <w:rtl/>
          <w:lang w:bidi="ar-EG"/>
        </w:rPr>
        <w:t>،</w:t>
      </w:r>
      <w:r w:rsidR="000916E6">
        <w:rPr>
          <w:rtl/>
          <w:lang w:bidi="ar-EG"/>
        </w:rPr>
        <w:t xml:space="preserve"> السياسات العامة والتوجه الاستراتيجي للاتحاد للفترة المقبلة</w:t>
      </w:r>
      <w:r w:rsidR="00215EAC">
        <w:rPr>
          <w:rtl/>
          <w:lang w:bidi="ar-EG"/>
        </w:rPr>
        <w:t>،</w:t>
      </w:r>
      <w:r w:rsidR="000916E6">
        <w:rPr>
          <w:rtl/>
          <w:lang w:bidi="ar-EG"/>
        </w:rPr>
        <w:t xml:space="preserve"> واعتمد </w:t>
      </w:r>
      <w:r w:rsidR="002D774F">
        <w:rPr>
          <w:rFonts w:hint="cs"/>
          <w:rtl/>
          <w:lang w:bidi="ar-EG"/>
        </w:rPr>
        <w:t>ال</w:t>
      </w:r>
      <w:r w:rsidR="000916E6">
        <w:rPr>
          <w:rtl/>
          <w:lang w:bidi="ar-EG"/>
        </w:rPr>
        <w:t xml:space="preserve">خطط </w:t>
      </w:r>
      <w:r w:rsidR="002D774F">
        <w:rPr>
          <w:rFonts w:hint="cs"/>
          <w:rtl/>
          <w:lang w:bidi="ar-EG"/>
        </w:rPr>
        <w:t>ال</w:t>
      </w:r>
      <w:r w:rsidR="00034A4A">
        <w:rPr>
          <w:rFonts w:hint="cs"/>
          <w:rtl/>
          <w:lang w:bidi="ar-EG"/>
        </w:rPr>
        <w:t>ا</w:t>
      </w:r>
      <w:r w:rsidR="000916E6">
        <w:rPr>
          <w:rtl/>
          <w:lang w:bidi="ar-EG"/>
        </w:rPr>
        <w:t>ستراتيجية و</w:t>
      </w:r>
      <w:r w:rsidR="002D774F">
        <w:rPr>
          <w:rFonts w:hint="cs"/>
          <w:rtl/>
          <w:lang w:bidi="ar-EG"/>
        </w:rPr>
        <w:t>ال</w:t>
      </w:r>
      <w:r w:rsidR="000916E6">
        <w:rPr>
          <w:rtl/>
          <w:lang w:bidi="ar-EG"/>
        </w:rPr>
        <w:t xml:space="preserve">مالية </w:t>
      </w:r>
      <w:r w:rsidR="002D774F">
        <w:rPr>
          <w:rFonts w:hint="cs"/>
          <w:rtl/>
          <w:lang w:bidi="ar-EG"/>
        </w:rPr>
        <w:t>رباعية</w:t>
      </w:r>
      <w:r w:rsidR="000916E6">
        <w:rPr>
          <w:rtl/>
          <w:lang w:bidi="ar-EG"/>
        </w:rPr>
        <w:t xml:space="preserve"> </w:t>
      </w:r>
      <w:r w:rsidR="00C44733">
        <w:rPr>
          <w:rFonts w:hint="cs"/>
          <w:rtl/>
          <w:lang w:bidi="ar-EG"/>
        </w:rPr>
        <w:t>ال</w:t>
      </w:r>
      <w:r w:rsidR="000916E6">
        <w:rPr>
          <w:rtl/>
          <w:lang w:bidi="ar-EG"/>
        </w:rPr>
        <w:t xml:space="preserve">سنوات </w:t>
      </w:r>
      <w:r w:rsidR="002D774F">
        <w:rPr>
          <w:rFonts w:hint="cs"/>
          <w:rtl/>
          <w:lang w:bidi="ar-EG"/>
        </w:rPr>
        <w:t>وتناول</w:t>
      </w:r>
      <w:r w:rsidR="000916E6">
        <w:rPr>
          <w:rtl/>
          <w:lang w:bidi="ar-EG"/>
        </w:rPr>
        <w:t xml:space="preserve"> القضايا الرئيسية المتعلقة بتكنولوجيا المعلومات والاتصالات</w:t>
      </w:r>
      <w:r w:rsidR="00481645">
        <w:rPr>
          <w:rFonts w:hint="cs"/>
          <w:rtl/>
          <w:lang w:bidi="ar-EG"/>
        </w:rPr>
        <w:t xml:space="preserve"> </w:t>
      </w:r>
      <w:r w:rsidR="00481645">
        <w:rPr>
          <w:lang w:bidi="ar-EG"/>
        </w:rPr>
        <w:t>(ICT)</w:t>
      </w:r>
      <w:r w:rsidR="000916E6">
        <w:rPr>
          <w:rtl/>
          <w:lang w:bidi="ar-EG"/>
        </w:rPr>
        <w:t xml:space="preserve"> بما يتماشى مع طلبات أعضاء الاتحاد. </w:t>
      </w:r>
      <w:r w:rsidR="00C44733">
        <w:rPr>
          <w:rFonts w:hint="cs"/>
          <w:rtl/>
          <w:lang w:bidi="ar-EG"/>
        </w:rPr>
        <w:t>و</w:t>
      </w:r>
      <w:r w:rsidR="000916E6">
        <w:rPr>
          <w:rtl/>
          <w:lang w:bidi="ar-EG"/>
        </w:rPr>
        <w:t>انعقد الاجتماع في الفترة من 26 سبتمبر إلى 14</w:t>
      </w:r>
      <w:r w:rsidR="00A97BFC">
        <w:rPr>
          <w:rFonts w:hint="cs"/>
          <w:rtl/>
          <w:lang w:bidi="ar-EG"/>
        </w:rPr>
        <w:t> </w:t>
      </w:r>
      <w:r w:rsidR="000916E6">
        <w:rPr>
          <w:rtl/>
          <w:lang w:bidi="ar-EG"/>
        </w:rPr>
        <w:t>أكتوبر</w:t>
      </w:r>
      <w:r w:rsidR="002D774F">
        <w:rPr>
          <w:rFonts w:hint="cs"/>
          <w:rtl/>
          <w:lang w:bidi="ar-EG"/>
        </w:rPr>
        <w:t xml:space="preserve"> </w:t>
      </w:r>
      <w:r w:rsidR="000916E6">
        <w:rPr>
          <w:rtl/>
          <w:lang w:bidi="ar-EG"/>
        </w:rPr>
        <w:t xml:space="preserve">في قصر البرلمان في بوخارست وترأسه السيد سابين </w:t>
      </w:r>
      <w:r w:rsidR="009F26B4">
        <w:rPr>
          <w:rFonts w:hint="cs"/>
          <w:rtl/>
          <w:lang w:bidi="ar-EG"/>
        </w:rPr>
        <w:t>سا</w:t>
      </w:r>
      <w:r w:rsidR="000916E6">
        <w:rPr>
          <w:rtl/>
          <w:lang w:bidi="ar-EG"/>
        </w:rPr>
        <w:t>رما</w:t>
      </w:r>
      <w:r w:rsidR="009F26B4">
        <w:rPr>
          <w:rFonts w:hint="cs"/>
          <w:rtl/>
          <w:lang w:bidi="ar-EG"/>
        </w:rPr>
        <w:t>ش</w:t>
      </w:r>
      <w:r w:rsidR="00215EAC">
        <w:rPr>
          <w:rtl/>
          <w:lang w:bidi="ar-EG"/>
        </w:rPr>
        <w:t>،</w:t>
      </w:r>
      <w:r w:rsidR="000916E6">
        <w:rPr>
          <w:rtl/>
          <w:lang w:bidi="ar-EG"/>
        </w:rPr>
        <w:t xml:space="preserve"> رئيس لجنة تكنولوجيا المعلومات والاتصالات في مجلس النواب الروماني.</w:t>
      </w:r>
    </w:p>
    <w:p w14:paraId="45896CDF" w14:textId="4684CD5A" w:rsidR="00833195" w:rsidRDefault="000916E6" w:rsidP="00A6544A">
      <w:pPr>
        <w:pStyle w:val="Headingb"/>
        <w:spacing w:after="240"/>
        <w:rPr>
          <w:rtl/>
          <w:lang w:bidi="ar-EG"/>
        </w:rPr>
      </w:pPr>
      <w:r>
        <w:rPr>
          <w:rFonts w:hint="cs"/>
          <w:rtl/>
          <w:lang w:bidi="ar-EG"/>
        </w:rPr>
        <w:t xml:space="preserve">المشاركون </w:t>
      </w:r>
      <w:r w:rsidR="003F384C" w:rsidRPr="00A97BFC">
        <w:rPr>
          <w:rFonts w:hint="cs"/>
          <w:rtl/>
          <w:lang w:bidi="ar-EG"/>
        </w:rPr>
        <w:t>والنتائج</w:t>
      </w:r>
      <w:r>
        <w:rPr>
          <w:rFonts w:hint="cs"/>
          <w:rtl/>
          <w:lang w:bidi="ar-EG"/>
        </w:rPr>
        <w:t xml:space="preserve"> الرئيسية:</w:t>
      </w:r>
    </w:p>
    <w:p w14:paraId="2E4A25BB" w14:textId="5FABEF1B" w:rsidR="00442AE8" w:rsidRDefault="00D02715" w:rsidP="00442AE8">
      <w:pPr>
        <w:pStyle w:val="Figure"/>
      </w:pPr>
      <w:r>
        <w:drawing>
          <wp:inline distT="0" distB="0" distL="0" distR="0" wp14:anchorId="69D29D49" wp14:editId="5AC2F387">
            <wp:extent cx="6116278" cy="323331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809" cy="3238886"/>
                    </a:xfrm>
                    <a:prstGeom prst="rect">
                      <a:avLst/>
                    </a:prstGeom>
                    <a:noFill/>
                  </pic:spPr>
                </pic:pic>
              </a:graphicData>
            </a:graphic>
          </wp:inline>
        </w:drawing>
      </w:r>
    </w:p>
    <w:p w14:paraId="4AD88AF2" w14:textId="2D83A47D" w:rsidR="000916E6" w:rsidRDefault="000916E6" w:rsidP="00442AE8">
      <w:pPr>
        <w:rPr>
          <w:rtl/>
          <w:lang w:bidi="ar-EG"/>
        </w:rPr>
      </w:pPr>
      <w:r>
        <w:rPr>
          <w:rtl/>
          <w:lang w:bidi="ar-EG"/>
        </w:rPr>
        <w:t>كان ثلث المندوبين (33</w:t>
      </w:r>
      <w:r w:rsidR="009F26B4">
        <w:rPr>
          <w:rFonts w:hint="cs"/>
          <w:rtl/>
          <w:lang w:bidi="ar-EG"/>
        </w:rPr>
        <w:t xml:space="preserve"> في المائة</w:t>
      </w:r>
      <w:r>
        <w:rPr>
          <w:rtl/>
          <w:lang w:bidi="ar-EG"/>
        </w:rPr>
        <w:t xml:space="preserve">) في </w:t>
      </w:r>
      <w:r w:rsidR="009F26B4">
        <w:rPr>
          <w:rFonts w:hint="cs"/>
          <w:rtl/>
          <w:lang w:bidi="ar-EG"/>
        </w:rPr>
        <w:t>ال</w:t>
      </w:r>
      <w:r>
        <w:rPr>
          <w:rtl/>
          <w:lang w:bidi="ar-EG"/>
        </w:rPr>
        <w:t xml:space="preserve">مؤتمر </w:t>
      </w:r>
      <w:r>
        <w:rPr>
          <w:lang w:bidi="ar-EG"/>
        </w:rPr>
        <w:t>PP-22</w:t>
      </w:r>
      <w:r>
        <w:rPr>
          <w:rtl/>
          <w:lang w:bidi="ar-EG"/>
        </w:rPr>
        <w:t xml:space="preserve"> من النساء</w:t>
      </w:r>
      <w:r w:rsidR="00215EAC">
        <w:rPr>
          <w:rtl/>
          <w:lang w:bidi="ar-EG"/>
        </w:rPr>
        <w:t>،</w:t>
      </w:r>
      <w:r>
        <w:rPr>
          <w:rtl/>
          <w:lang w:bidi="ar-EG"/>
        </w:rPr>
        <w:t xml:space="preserve"> مقارنة بنسبة 27</w:t>
      </w:r>
      <w:r w:rsidR="009F26B4">
        <w:rPr>
          <w:rFonts w:hint="cs"/>
          <w:rtl/>
          <w:lang w:bidi="ar-EG"/>
        </w:rPr>
        <w:t xml:space="preserve"> في المائة</w:t>
      </w:r>
      <w:r>
        <w:rPr>
          <w:rtl/>
          <w:lang w:bidi="ar-EG"/>
        </w:rPr>
        <w:t xml:space="preserve"> في</w:t>
      </w:r>
      <w:r w:rsidR="009F26B4">
        <w:rPr>
          <w:rFonts w:hint="cs"/>
          <w:rtl/>
          <w:lang w:bidi="ar-EG"/>
        </w:rPr>
        <w:t xml:space="preserve"> مؤتمر ال</w:t>
      </w:r>
      <w:r>
        <w:rPr>
          <w:rtl/>
          <w:lang w:bidi="ar-EG"/>
        </w:rPr>
        <w:t>مندوب</w:t>
      </w:r>
      <w:r w:rsidR="009F26B4">
        <w:rPr>
          <w:rFonts w:hint="cs"/>
          <w:rtl/>
          <w:lang w:bidi="ar-EG"/>
        </w:rPr>
        <w:t>ين</w:t>
      </w:r>
      <w:r>
        <w:rPr>
          <w:rtl/>
          <w:lang w:bidi="ar-EG"/>
        </w:rPr>
        <w:t xml:space="preserve"> المفوض</w:t>
      </w:r>
      <w:r w:rsidR="009F26B4">
        <w:rPr>
          <w:rFonts w:hint="cs"/>
          <w:rtl/>
          <w:lang w:bidi="ar-EG"/>
        </w:rPr>
        <w:t>ين</w:t>
      </w:r>
      <w:r>
        <w:rPr>
          <w:rtl/>
          <w:lang w:bidi="ar-EG"/>
        </w:rPr>
        <w:t xml:space="preserve"> </w:t>
      </w:r>
      <w:r w:rsidR="009F26B4">
        <w:rPr>
          <w:rFonts w:hint="cs"/>
          <w:rtl/>
          <w:lang w:bidi="ar-EG"/>
        </w:rPr>
        <w:t>الأسبق</w:t>
      </w:r>
      <w:r w:rsidR="00215EAC">
        <w:rPr>
          <w:rtl/>
          <w:lang w:bidi="ar-EG"/>
        </w:rPr>
        <w:t>،</w:t>
      </w:r>
      <w:r>
        <w:rPr>
          <w:rtl/>
          <w:lang w:bidi="ar-EG"/>
        </w:rPr>
        <w:t xml:space="preserve"> الذي عُقد في دبي في عام 2018.</w:t>
      </w:r>
    </w:p>
    <w:p w14:paraId="70573869" w14:textId="46E23CCF" w:rsidR="000916E6" w:rsidRPr="009F26B4" w:rsidRDefault="009F26B4" w:rsidP="00442AE8">
      <w:pPr>
        <w:pStyle w:val="Headingb"/>
        <w:rPr>
          <w:rtl/>
          <w:lang w:bidi="ar-SY"/>
        </w:rPr>
      </w:pPr>
      <w:r w:rsidRPr="009F26B4">
        <w:rPr>
          <w:rFonts w:hint="cs"/>
          <w:rtl/>
          <w:lang w:bidi="ar-EG"/>
        </w:rPr>
        <w:t>المقررات</w:t>
      </w:r>
      <w:r w:rsidR="000916E6" w:rsidRPr="009F26B4">
        <w:rPr>
          <w:rtl/>
          <w:lang w:bidi="ar-EG"/>
        </w:rPr>
        <w:t xml:space="preserve"> الرئيسية</w:t>
      </w:r>
    </w:p>
    <w:p w14:paraId="5D1C0476" w14:textId="77777777" w:rsidR="000916E6" w:rsidRPr="009F26B4" w:rsidRDefault="000916E6" w:rsidP="00442AE8">
      <w:pPr>
        <w:pStyle w:val="Headingb"/>
        <w:rPr>
          <w:rtl/>
          <w:lang w:bidi="ar-EG"/>
        </w:rPr>
      </w:pPr>
      <w:r w:rsidRPr="009F26B4">
        <w:rPr>
          <w:rtl/>
          <w:lang w:bidi="ar-EG"/>
        </w:rPr>
        <w:t>انتخابات الاتحاد الدولي للاتصالات:</w:t>
      </w:r>
    </w:p>
    <w:p w14:paraId="16E40780" w14:textId="2C2EEA77" w:rsidR="000916E6" w:rsidRPr="00442AE8" w:rsidRDefault="000916E6" w:rsidP="00442AE8">
      <w:pPr>
        <w:rPr>
          <w:rtl/>
          <w:lang w:bidi="ar-EG"/>
        </w:rPr>
      </w:pPr>
      <w:r w:rsidRPr="00442AE8">
        <w:rPr>
          <w:rtl/>
          <w:lang w:bidi="ar-EG"/>
        </w:rPr>
        <w:t xml:space="preserve">تضمن </w:t>
      </w:r>
      <w:r w:rsidR="009F26B4" w:rsidRPr="00442AE8">
        <w:rPr>
          <w:rtl/>
          <w:lang w:bidi="ar-EG"/>
        </w:rPr>
        <w:t>ال</w:t>
      </w:r>
      <w:r w:rsidRPr="00442AE8">
        <w:rPr>
          <w:rtl/>
          <w:lang w:bidi="ar-EG"/>
        </w:rPr>
        <w:t xml:space="preserve">مؤتمر </w:t>
      </w:r>
      <w:r w:rsidRPr="00442AE8">
        <w:rPr>
          <w:lang w:bidi="ar-EG"/>
        </w:rPr>
        <w:t>PP-22</w:t>
      </w:r>
      <w:r w:rsidRPr="00442AE8">
        <w:rPr>
          <w:rtl/>
          <w:lang w:bidi="ar-EG"/>
        </w:rPr>
        <w:t xml:space="preserve"> </w:t>
      </w:r>
      <w:r w:rsidR="009F26B4" w:rsidRPr="00442AE8">
        <w:rPr>
          <w:rtl/>
          <w:lang w:bidi="ar-EG"/>
        </w:rPr>
        <w:t xml:space="preserve">أيضاً </w:t>
      </w:r>
      <w:r w:rsidRPr="00442AE8">
        <w:rPr>
          <w:rtl/>
          <w:lang w:bidi="ar-EG"/>
        </w:rPr>
        <w:t xml:space="preserve">انتخابات لشغل مناصب الإدارة العليا في المنظمة </w:t>
      </w:r>
      <w:r w:rsidR="00517A91" w:rsidRPr="00442AE8">
        <w:rPr>
          <w:rtl/>
          <w:lang w:bidi="ar-EG"/>
        </w:rPr>
        <w:t>–</w:t>
      </w:r>
      <w:r w:rsidRPr="00442AE8">
        <w:rPr>
          <w:rtl/>
          <w:lang w:bidi="ar-EG"/>
        </w:rPr>
        <w:t xml:space="preserve"> </w:t>
      </w:r>
      <w:r w:rsidR="00517A91" w:rsidRPr="00442AE8">
        <w:rPr>
          <w:rtl/>
          <w:lang w:bidi="ar-EG"/>
        </w:rPr>
        <w:t xml:space="preserve">مناصب </w:t>
      </w:r>
      <w:r w:rsidRPr="00442AE8">
        <w:rPr>
          <w:rtl/>
          <w:lang w:bidi="ar-EG"/>
        </w:rPr>
        <w:t>الأمين العام ونائب الأمين العام ومدير</w:t>
      </w:r>
      <w:r w:rsidR="00517A91" w:rsidRPr="00442AE8">
        <w:rPr>
          <w:rtl/>
          <w:lang w:bidi="ar-EG"/>
        </w:rPr>
        <w:t>ي</w:t>
      </w:r>
      <w:r w:rsidRPr="00442AE8">
        <w:rPr>
          <w:rtl/>
          <w:lang w:bidi="ar-EG"/>
        </w:rPr>
        <w:t xml:space="preserve"> </w:t>
      </w:r>
      <w:r w:rsidR="00517A91" w:rsidRPr="00442AE8">
        <w:rPr>
          <w:rtl/>
          <w:lang w:bidi="ar-EG"/>
        </w:rPr>
        <w:t xml:space="preserve">قطاعات </w:t>
      </w:r>
      <w:r w:rsidRPr="00442AE8">
        <w:rPr>
          <w:rtl/>
          <w:lang w:bidi="ar-EG"/>
        </w:rPr>
        <w:t>الاتصالات الراديوية</w:t>
      </w:r>
      <w:r w:rsidR="00517A91" w:rsidRPr="00442AE8">
        <w:rPr>
          <w:rtl/>
          <w:lang w:bidi="ar-EG"/>
        </w:rPr>
        <w:t xml:space="preserve"> و</w:t>
      </w:r>
      <w:r w:rsidRPr="00442AE8">
        <w:rPr>
          <w:rtl/>
          <w:lang w:bidi="ar-EG"/>
        </w:rPr>
        <w:t xml:space="preserve">تقييس الاتصالات </w:t>
      </w:r>
      <w:r w:rsidR="00517A91" w:rsidRPr="00442AE8">
        <w:rPr>
          <w:rtl/>
          <w:lang w:bidi="ar-EG"/>
        </w:rPr>
        <w:t>و</w:t>
      </w:r>
      <w:r w:rsidRPr="00442AE8">
        <w:rPr>
          <w:rtl/>
          <w:lang w:bidi="ar-EG"/>
        </w:rPr>
        <w:t xml:space="preserve">تنمية الاتصالات - إلى جانب </w:t>
      </w:r>
      <w:r w:rsidR="00517A91" w:rsidRPr="00442AE8">
        <w:rPr>
          <w:rtl/>
          <w:lang w:bidi="ar-EG"/>
        </w:rPr>
        <w:t>لجنة</w:t>
      </w:r>
      <w:r w:rsidRPr="00442AE8">
        <w:rPr>
          <w:rtl/>
          <w:lang w:bidi="ar-EG"/>
        </w:rPr>
        <w:t xml:space="preserve"> لوائح الراديو المكو</w:t>
      </w:r>
      <w:r w:rsidR="00517A91" w:rsidRPr="00442AE8">
        <w:rPr>
          <w:rtl/>
          <w:lang w:bidi="ar-EG"/>
        </w:rPr>
        <w:t>ّ</w:t>
      </w:r>
      <w:r w:rsidRPr="00442AE8">
        <w:rPr>
          <w:rtl/>
          <w:lang w:bidi="ar-EG"/>
        </w:rPr>
        <w:t>ن</w:t>
      </w:r>
      <w:r w:rsidR="00517A91" w:rsidRPr="00442AE8">
        <w:rPr>
          <w:rtl/>
          <w:lang w:bidi="ar-EG"/>
        </w:rPr>
        <w:t>ة</w:t>
      </w:r>
      <w:r w:rsidRPr="00442AE8">
        <w:rPr>
          <w:rtl/>
          <w:lang w:bidi="ar-EG"/>
        </w:rPr>
        <w:t xml:space="preserve"> من 12 مقعد</w:t>
      </w:r>
      <w:r w:rsidR="00215EAC" w:rsidRPr="00442AE8">
        <w:rPr>
          <w:rtl/>
          <w:lang w:bidi="ar-EG"/>
        </w:rPr>
        <w:t>اً</w:t>
      </w:r>
      <w:r w:rsidRPr="00442AE8">
        <w:rPr>
          <w:rtl/>
          <w:lang w:bidi="ar-EG"/>
        </w:rPr>
        <w:t xml:space="preserve"> ومجلس الاتحاد </w:t>
      </w:r>
      <w:r w:rsidR="00517A91" w:rsidRPr="00442AE8">
        <w:rPr>
          <w:rtl/>
          <w:lang w:bidi="ar-EG"/>
        </w:rPr>
        <w:t>المكوّن</w:t>
      </w:r>
      <w:r w:rsidRPr="00442AE8">
        <w:rPr>
          <w:rtl/>
          <w:lang w:bidi="ar-EG"/>
        </w:rPr>
        <w:t xml:space="preserve"> من 48 مقعد</w:t>
      </w:r>
      <w:r w:rsidR="00215EAC" w:rsidRPr="00442AE8">
        <w:rPr>
          <w:rtl/>
          <w:lang w:bidi="ar-EG"/>
        </w:rPr>
        <w:t>اً</w:t>
      </w:r>
      <w:r w:rsidRPr="00442AE8">
        <w:rPr>
          <w:rtl/>
          <w:lang w:bidi="ar-EG"/>
        </w:rPr>
        <w:t xml:space="preserve"> (</w:t>
      </w:r>
      <w:hyperlink r:id="rId13" w:history="1">
        <w:r w:rsidR="00517A91" w:rsidRPr="00442AE8">
          <w:rPr>
            <w:rStyle w:val="Hyperlink"/>
            <w:rtl/>
          </w:rPr>
          <w:t>انظر جميع نتائج انتخابات</w:t>
        </w:r>
        <w:r w:rsidR="00A6544A" w:rsidRPr="00442AE8">
          <w:rPr>
            <w:rStyle w:val="Hyperlink"/>
            <w:rtl/>
          </w:rPr>
          <w:t xml:space="preserve"> المؤتمر</w:t>
        </w:r>
        <w:r w:rsidR="00517A91" w:rsidRPr="00442AE8">
          <w:rPr>
            <w:rStyle w:val="Hyperlink"/>
            <w:rtl/>
          </w:rPr>
          <w:t xml:space="preserve"> </w:t>
        </w:r>
        <w:r w:rsidR="00517A91" w:rsidRPr="00442AE8">
          <w:rPr>
            <w:rStyle w:val="Hyperlink"/>
          </w:rPr>
          <w:t>PP-22</w:t>
        </w:r>
      </w:hyperlink>
      <w:r w:rsidRPr="00442AE8">
        <w:rPr>
          <w:rtl/>
          <w:lang w:bidi="ar-EG"/>
        </w:rPr>
        <w:t>).</w:t>
      </w:r>
    </w:p>
    <w:p w14:paraId="45006ACE" w14:textId="701F5F07" w:rsidR="000916E6" w:rsidRPr="00517A91" w:rsidRDefault="000916E6" w:rsidP="00442AE8">
      <w:pPr>
        <w:pStyle w:val="Headingb"/>
        <w:rPr>
          <w:rtl/>
          <w:lang w:bidi="ar-EG"/>
        </w:rPr>
      </w:pPr>
      <w:r w:rsidRPr="00517A91">
        <w:rPr>
          <w:rtl/>
          <w:lang w:bidi="ar-EG"/>
        </w:rPr>
        <w:t>الخط</w:t>
      </w:r>
      <w:r w:rsidR="00517A91">
        <w:rPr>
          <w:rFonts w:hint="cs"/>
          <w:rtl/>
          <w:lang w:bidi="ar-EG"/>
        </w:rPr>
        <w:t>ة</w:t>
      </w:r>
      <w:r w:rsidRPr="00517A91">
        <w:rPr>
          <w:rtl/>
          <w:lang w:bidi="ar-EG"/>
        </w:rPr>
        <w:t xml:space="preserve"> الاستراتيجية و</w:t>
      </w:r>
      <w:r w:rsidR="00517A91">
        <w:rPr>
          <w:rFonts w:hint="cs"/>
          <w:rtl/>
          <w:lang w:bidi="ar-EG"/>
        </w:rPr>
        <w:t xml:space="preserve">الخطة </w:t>
      </w:r>
      <w:r w:rsidRPr="00517A91">
        <w:rPr>
          <w:rtl/>
          <w:lang w:bidi="ar-EG"/>
        </w:rPr>
        <w:t>المالية للاتحاد</w:t>
      </w:r>
      <w:r w:rsidR="00517A91">
        <w:rPr>
          <w:rFonts w:hint="cs"/>
          <w:rtl/>
          <w:lang w:bidi="ar-EG"/>
        </w:rPr>
        <w:t>،</w:t>
      </w:r>
      <w:r w:rsidRPr="00517A91">
        <w:rPr>
          <w:rtl/>
          <w:lang w:bidi="ar-EG"/>
        </w:rPr>
        <w:t xml:space="preserve"> 2024-2027:</w:t>
      </w:r>
    </w:p>
    <w:p w14:paraId="7C88F6D4" w14:textId="733731CF" w:rsidR="00833195" w:rsidRDefault="000916E6" w:rsidP="000916E6">
      <w:pPr>
        <w:rPr>
          <w:rtl/>
          <w:lang w:bidi="ar-EG"/>
        </w:rPr>
      </w:pPr>
      <w:r>
        <w:rPr>
          <w:rtl/>
          <w:lang w:bidi="ar-EG"/>
        </w:rPr>
        <w:t>اعتمد اجتماع بوخارست الخط</w:t>
      </w:r>
      <w:r w:rsidR="00517A91">
        <w:rPr>
          <w:rFonts w:hint="cs"/>
          <w:rtl/>
          <w:lang w:bidi="ar-EG"/>
        </w:rPr>
        <w:t>ة</w:t>
      </w:r>
      <w:r>
        <w:rPr>
          <w:rtl/>
          <w:lang w:bidi="ar-EG"/>
        </w:rPr>
        <w:t xml:space="preserve"> الاستراتيجية (القرار 71) و</w:t>
      </w:r>
      <w:r w:rsidR="00517A91">
        <w:rPr>
          <w:rFonts w:hint="cs"/>
          <w:rtl/>
          <w:lang w:bidi="ar-EG"/>
        </w:rPr>
        <w:t xml:space="preserve">الخطة </w:t>
      </w:r>
      <w:r>
        <w:rPr>
          <w:rtl/>
          <w:lang w:bidi="ar-EG"/>
        </w:rPr>
        <w:t>المالية (</w:t>
      </w:r>
      <w:r w:rsidR="00517A91">
        <w:rPr>
          <w:rFonts w:hint="cs"/>
          <w:rtl/>
          <w:lang w:bidi="ar-EG"/>
        </w:rPr>
        <w:t xml:space="preserve">المقرر </w:t>
      </w:r>
      <w:r>
        <w:rPr>
          <w:rtl/>
          <w:lang w:bidi="ar-EG"/>
        </w:rPr>
        <w:t xml:space="preserve">5) </w:t>
      </w:r>
      <w:r w:rsidR="00517A91">
        <w:rPr>
          <w:rFonts w:hint="cs"/>
          <w:rtl/>
          <w:lang w:bidi="ar-EG"/>
        </w:rPr>
        <w:t>للفترة</w:t>
      </w:r>
      <w:r>
        <w:rPr>
          <w:rtl/>
          <w:lang w:bidi="ar-EG"/>
        </w:rPr>
        <w:t xml:space="preserve"> 2024-2027.</w:t>
      </w:r>
    </w:p>
    <w:p w14:paraId="75084454" w14:textId="7F5FAE4F" w:rsidR="00833195" w:rsidRPr="00507BED" w:rsidRDefault="00833195" w:rsidP="00833195">
      <w:pPr>
        <w:rPr>
          <w:lang w:bidi="ar-EG"/>
        </w:rPr>
      </w:pPr>
      <w:r w:rsidRPr="00370C92">
        <w:rPr>
          <w:rFonts w:hint="cs"/>
          <w:rtl/>
          <w:lang w:bidi="ar-EG"/>
        </w:rPr>
        <w:t>وتسلط</w:t>
      </w:r>
      <w:r>
        <w:rPr>
          <w:rFonts w:hint="cs"/>
          <w:rtl/>
          <w:lang w:bidi="ar-EG"/>
        </w:rPr>
        <w:t xml:space="preserve"> </w:t>
      </w:r>
      <w:r w:rsidR="00370C92">
        <w:rPr>
          <w:rFonts w:hint="cs"/>
          <w:rtl/>
          <w:lang w:bidi="ar-EG"/>
        </w:rPr>
        <w:t>ال</w:t>
      </w:r>
      <w:r>
        <w:rPr>
          <w:rFonts w:hint="cs"/>
          <w:rtl/>
          <w:lang w:bidi="ar-EG"/>
        </w:rPr>
        <w:t>استراتيجية الرباعية</w:t>
      </w:r>
      <w:r w:rsidR="00370C92">
        <w:rPr>
          <w:rFonts w:hint="cs"/>
          <w:rtl/>
          <w:lang w:bidi="ar-EG"/>
        </w:rPr>
        <w:t xml:space="preserve"> السنوات</w:t>
      </w:r>
      <w:r>
        <w:rPr>
          <w:rFonts w:hint="cs"/>
          <w:rtl/>
          <w:lang w:bidi="ar-EG"/>
        </w:rPr>
        <w:t xml:space="preserve"> الضوء على الأولويات الرئيسية للعمل </w:t>
      </w:r>
      <w:r w:rsidR="00370C92">
        <w:rPr>
          <w:rFonts w:hint="cs"/>
          <w:rtl/>
          <w:lang w:bidi="ar-EG"/>
        </w:rPr>
        <w:t>في مجال</w:t>
      </w:r>
      <w:r>
        <w:rPr>
          <w:rFonts w:hint="cs"/>
          <w:rtl/>
          <w:lang w:bidi="ar-EG"/>
        </w:rPr>
        <w:t xml:space="preserve"> الاتصالات الراديوية وتقييس</w:t>
      </w:r>
      <w:r w:rsidR="00370C92">
        <w:rPr>
          <w:rFonts w:hint="cs"/>
          <w:rtl/>
          <w:lang w:bidi="ar-EG"/>
        </w:rPr>
        <w:t xml:space="preserve"> الاتصالات</w:t>
      </w:r>
      <w:r>
        <w:rPr>
          <w:rFonts w:hint="cs"/>
          <w:rtl/>
          <w:lang w:bidi="ar-EG"/>
        </w:rPr>
        <w:t xml:space="preserve"> وتنمية</w:t>
      </w:r>
      <w:r w:rsidR="00370C92">
        <w:rPr>
          <w:rFonts w:hint="cs"/>
          <w:rtl/>
          <w:lang w:bidi="ar-EG"/>
        </w:rPr>
        <w:t xml:space="preserve"> الاتصالات</w:t>
      </w:r>
      <w:r>
        <w:rPr>
          <w:rFonts w:hint="cs"/>
          <w:rtl/>
          <w:lang w:bidi="ar-EG"/>
        </w:rPr>
        <w:t xml:space="preserve"> الرامي إلى توصيل العالم </w:t>
      </w:r>
      <w:r w:rsidR="00370C92">
        <w:rPr>
          <w:rFonts w:hint="cs"/>
          <w:rtl/>
          <w:lang w:bidi="ar-EG"/>
        </w:rPr>
        <w:t>والدفع نحو</w:t>
      </w:r>
      <w:r>
        <w:rPr>
          <w:rFonts w:hint="cs"/>
          <w:rtl/>
          <w:lang w:bidi="ar-EG"/>
        </w:rPr>
        <w:t xml:space="preserve"> تحول رقمي عالمي شامل </w:t>
      </w:r>
      <w:r w:rsidR="00370C92">
        <w:rPr>
          <w:rFonts w:hint="cs"/>
          <w:rtl/>
          <w:lang w:bidi="ar-EG"/>
        </w:rPr>
        <w:t>والمساهمة</w:t>
      </w:r>
      <w:r>
        <w:rPr>
          <w:rFonts w:hint="cs"/>
          <w:rtl/>
          <w:lang w:bidi="ar-EG"/>
        </w:rPr>
        <w:t xml:space="preserve"> في تحقيق أهداف التنمية المستدامة لعام </w:t>
      </w:r>
      <w:r>
        <w:rPr>
          <w:lang w:bidi="ar-EG"/>
        </w:rPr>
        <w:t>2030</w:t>
      </w:r>
      <w:r>
        <w:rPr>
          <w:rFonts w:hint="cs"/>
          <w:rtl/>
          <w:lang w:bidi="ar-EG"/>
        </w:rPr>
        <w:t xml:space="preserve"> التي وضعتها الأمم المتحدة.</w:t>
      </w:r>
    </w:p>
    <w:p w14:paraId="0C54F39A" w14:textId="18C8AB01" w:rsidR="00833195" w:rsidRDefault="00833195" w:rsidP="00442AE8">
      <w:pPr>
        <w:pStyle w:val="Figure"/>
        <w:rPr>
          <w:rtl/>
        </w:rPr>
      </w:pPr>
      <w:r>
        <w:lastRenderedPageBreak/>
        <w:drawing>
          <wp:inline distT="0" distB="0" distL="0" distR="0" wp14:anchorId="46A588F6" wp14:editId="57841278">
            <wp:extent cx="6060465" cy="357753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4385" cy="3591654"/>
                    </a:xfrm>
                    <a:prstGeom prst="rect">
                      <a:avLst/>
                    </a:prstGeom>
                    <a:noFill/>
                  </pic:spPr>
                </pic:pic>
              </a:graphicData>
            </a:graphic>
          </wp:inline>
        </w:drawing>
      </w:r>
    </w:p>
    <w:p w14:paraId="6554F218" w14:textId="0CA98C42" w:rsidR="00833195" w:rsidRPr="000916E6" w:rsidRDefault="000916E6" w:rsidP="00442AE8">
      <w:pPr>
        <w:rPr>
          <w:rtl/>
          <w:lang w:val="en-GB" w:bidi="ar-SY"/>
        </w:rPr>
      </w:pPr>
      <w:r w:rsidRPr="000916E6">
        <w:rPr>
          <w:rtl/>
          <w:lang w:bidi="ar-EG"/>
        </w:rPr>
        <w:t xml:space="preserve">لمزيد من المعلومات </w:t>
      </w:r>
      <w:r w:rsidR="00370C92">
        <w:rPr>
          <w:rFonts w:hint="cs"/>
          <w:rtl/>
          <w:lang w:bidi="ar-EG"/>
        </w:rPr>
        <w:t>عن المؤتمر</w:t>
      </w:r>
      <w:r w:rsidRPr="000916E6">
        <w:rPr>
          <w:rtl/>
          <w:lang w:bidi="ar-EG"/>
        </w:rPr>
        <w:t xml:space="preserve"> </w:t>
      </w:r>
      <w:r w:rsidRPr="000916E6">
        <w:rPr>
          <w:lang w:bidi="ar-EG"/>
        </w:rPr>
        <w:t>PP-22</w:t>
      </w:r>
      <w:r w:rsidR="00215EAC">
        <w:rPr>
          <w:rtl/>
          <w:lang w:bidi="ar-EG"/>
        </w:rPr>
        <w:t>،</w:t>
      </w:r>
      <w:r w:rsidRPr="000916E6">
        <w:rPr>
          <w:rtl/>
          <w:lang w:bidi="ar-EG"/>
        </w:rPr>
        <w:t xml:space="preserve"> انظر</w:t>
      </w:r>
      <w:r w:rsidR="00370C92">
        <w:rPr>
          <w:rFonts w:hint="cs"/>
          <w:rtl/>
          <w:lang w:bidi="ar-EG"/>
        </w:rPr>
        <w:t xml:space="preserve"> </w:t>
      </w:r>
      <w:r w:rsidR="00370C92" w:rsidRPr="00723D60">
        <w:rPr>
          <w:rFonts w:hint="cs"/>
          <w:rtl/>
          <w:lang w:bidi="ar-EG"/>
        </w:rPr>
        <w:t>الروابط</w:t>
      </w:r>
      <w:r w:rsidR="00370C92">
        <w:rPr>
          <w:rFonts w:hint="cs"/>
          <w:rtl/>
          <w:lang w:bidi="ar-EG"/>
        </w:rPr>
        <w:t xml:space="preserve"> التالية</w:t>
      </w:r>
      <w:r w:rsidRPr="000916E6">
        <w:rPr>
          <w:rtl/>
          <w:lang w:bidi="ar-EG"/>
        </w:rPr>
        <w:t>:</w:t>
      </w:r>
      <w:r w:rsidR="00370C92">
        <w:rPr>
          <w:rFonts w:hint="cs"/>
          <w:rtl/>
          <w:lang w:bidi="ar-SY"/>
        </w:rPr>
        <w:t xml:space="preserve"> </w:t>
      </w:r>
    </w:p>
    <w:p w14:paraId="5B4E8F2A" w14:textId="77777777" w:rsidR="00AA532A" w:rsidRDefault="00AA532A" w:rsidP="00AA532A">
      <w:pPr>
        <w:rPr>
          <w:rtl/>
          <w:lang w:bidi="ar-EG"/>
        </w:rPr>
      </w:pPr>
      <w:bookmarkStart w:id="7" w:name="_Toc139015026"/>
      <w:r w:rsidRPr="00442AE8">
        <w:sym w:font="Symbol" w:char="F0B7"/>
      </w:r>
      <w:r>
        <w:rPr>
          <w:rtl/>
          <w:lang w:bidi="ar-EG"/>
        </w:rPr>
        <w:tab/>
      </w:r>
      <w:hyperlink r:id="rId15" w:anchor="/ar" w:history="1">
        <w:r w:rsidRPr="00AA532A">
          <w:rPr>
            <w:rStyle w:val="Hyperlink"/>
            <w:rFonts w:hint="cs"/>
            <w:i/>
            <w:iCs/>
            <w:rtl/>
            <w:lang w:bidi="ar-EG"/>
          </w:rPr>
          <w:t>مجلة أخبار الاتحاد</w:t>
        </w:r>
        <w:r w:rsidRPr="00AA532A">
          <w:rPr>
            <w:rStyle w:val="Hyperlink"/>
            <w:rFonts w:hint="cs"/>
            <w:rtl/>
            <w:lang w:bidi="ar-EG"/>
          </w:rPr>
          <w:t>، "تواصل واتحد: نتائج مؤتمر المندوبين المفوضين للاتحاد"</w:t>
        </w:r>
      </w:hyperlink>
    </w:p>
    <w:p w14:paraId="6FD71C11" w14:textId="77777777" w:rsidR="00AA532A" w:rsidRDefault="00AA532A" w:rsidP="00AA532A">
      <w:pPr>
        <w:rPr>
          <w:rtl/>
          <w:lang w:bidi="ar-EG"/>
        </w:rPr>
      </w:pPr>
      <w:r w:rsidRPr="00442AE8">
        <w:sym w:font="Symbol" w:char="F0B7"/>
      </w:r>
      <w:r>
        <w:rPr>
          <w:rtl/>
          <w:lang w:bidi="ar-EG"/>
        </w:rPr>
        <w:tab/>
      </w:r>
      <w:hyperlink r:id="rId16" w:history="1">
        <w:r w:rsidRPr="00AA532A">
          <w:rPr>
            <w:rStyle w:val="Hyperlink"/>
            <w:rFonts w:hint="cs"/>
            <w:rtl/>
            <w:lang w:bidi="ar-EG"/>
          </w:rPr>
          <w:t>البيان الصحفي الختامي لمؤتمر المندوبين المفوضين لعام 2022</w:t>
        </w:r>
      </w:hyperlink>
    </w:p>
    <w:p w14:paraId="2A5CA1E7" w14:textId="77777777" w:rsidR="00AA532A" w:rsidRDefault="00AA532A" w:rsidP="00AA532A">
      <w:pPr>
        <w:rPr>
          <w:rtl/>
          <w:lang w:bidi="ar-EG"/>
        </w:rPr>
      </w:pPr>
      <w:r w:rsidRPr="00442AE8">
        <w:sym w:font="Symbol" w:char="F0B7"/>
      </w:r>
      <w:r>
        <w:rPr>
          <w:rtl/>
          <w:lang w:bidi="ar-EG"/>
        </w:rPr>
        <w:tab/>
      </w:r>
      <w:hyperlink r:id="rId17" w:anchor="/ar" w:history="1">
        <w:r w:rsidRPr="00AA532A">
          <w:rPr>
            <w:rStyle w:val="Hyperlink"/>
            <w:rFonts w:hint="cs"/>
            <w:rtl/>
            <w:lang w:bidi="ar-EG"/>
          </w:rPr>
          <w:t>أبرز الملامح اليومية</w:t>
        </w:r>
      </w:hyperlink>
    </w:p>
    <w:p w14:paraId="3EBBD9C9" w14:textId="77777777" w:rsidR="00AA532A" w:rsidRDefault="00AA532A" w:rsidP="00AA532A">
      <w:pPr>
        <w:rPr>
          <w:rtl/>
          <w:lang w:bidi="ar-EG"/>
        </w:rPr>
      </w:pPr>
      <w:r w:rsidRPr="00442AE8">
        <w:sym w:font="Symbol" w:char="F0B7"/>
      </w:r>
      <w:r>
        <w:rPr>
          <w:rtl/>
          <w:lang w:bidi="ar-EG"/>
        </w:rPr>
        <w:tab/>
      </w:r>
      <w:hyperlink r:id="rId18" w:history="1">
        <w:r w:rsidRPr="00AA532A">
          <w:rPr>
            <w:rStyle w:val="Hyperlink"/>
            <w:rFonts w:hint="cs"/>
            <w:rtl/>
            <w:lang w:bidi="ar-EG"/>
          </w:rPr>
          <w:t>الوثائق الختامية</w:t>
        </w:r>
      </w:hyperlink>
    </w:p>
    <w:p w14:paraId="36BA933C" w14:textId="232E3D0B" w:rsidR="00833195" w:rsidRDefault="00833195" w:rsidP="00833195">
      <w:pPr>
        <w:pStyle w:val="Heading1"/>
        <w:rPr>
          <w:rtl/>
          <w:lang w:bidi="ar-EG"/>
        </w:rPr>
      </w:pPr>
      <w:r>
        <w:rPr>
          <w:rFonts w:hint="cs"/>
          <w:rtl/>
          <w:lang w:bidi="ar-EG"/>
        </w:rPr>
        <w:t>3</w:t>
      </w:r>
      <w:r>
        <w:rPr>
          <w:rtl/>
          <w:lang w:bidi="ar-EG"/>
        </w:rPr>
        <w:tab/>
      </w:r>
      <w:r w:rsidR="00370C92">
        <w:rPr>
          <w:rFonts w:hint="cs"/>
          <w:rtl/>
          <w:lang w:bidi="ar-EG"/>
        </w:rPr>
        <w:t>أثر</w:t>
      </w:r>
      <w:r w:rsidR="000916E6" w:rsidRPr="000916E6">
        <w:rPr>
          <w:rtl/>
          <w:lang w:bidi="ar-EG"/>
        </w:rPr>
        <w:t xml:space="preserve"> عمل الاتحاد - التقدم نحو </w:t>
      </w:r>
      <w:r w:rsidR="00370C92">
        <w:rPr>
          <w:rFonts w:hint="cs"/>
          <w:rtl/>
          <w:lang w:bidi="ar-EG"/>
        </w:rPr>
        <w:t>برنامج</w:t>
      </w:r>
      <w:r w:rsidR="000916E6" w:rsidRPr="000916E6">
        <w:rPr>
          <w:rtl/>
          <w:lang w:bidi="ar-EG"/>
        </w:rPr>
        <w:t xml:space="preserve"> التوصيل </w:t>
      </w:r>
      <w:r w:rsidR="00370C92">
        <w:rPr>
          <w:rFonts w:hint="cs"/>
          <w:rtl/>
          <w:lang w:bidi="ar-EG"/>
        </w:rPr>
        <w:t>في</w:t>
      </w:r>
      <w:r w:rsidR="000916E6" w:rsidRPr="000916E6">
        <w:rPr>
          <w:rtl/>
          <w:lang w:bidi="ar-EG"/>
        </w:rPr>
        <w:t xml:space="preserve"> 2030</w:t>
      </w:r>
      <w:bookmarkEnd w:id="7"/>
    </w:p>
    <w:p w14:paraId="5C645B68" w14:textId="2BD4397B" w:rsidR="000916E6" w:rsidRDefault="000916E6" w:rsidP="00442AE8">
      <w:pPr>
        <w:rPr>
          <w:rtl/>
          <w:lang w:bidi="ar-SY"/>
        </w:rPr>
      </w:pPr>
      <w:r w:rsidRPr="00442AE8">
        <w:rPr>
          <w:rtl/>
          <w:lang w:bidi="ar-EG"/>
        </w:rPr>
        <w:t xml:space="preserve">يلخص هذا القسم النتائج الرئيسية والتقدم المحرز نحو </w:t>
      </w:r>
      <w:r w:rsidR="003F384C" w:rsidRPr="00442AE8">
        <w:rPr>
          <w:rFonts w:hint="cs"/>
          <w:rtl/>
          <w:lang w:bidi="ar-EG"/>
        </w:rPr>
        <w:t>الغايات</w:t>
      </w:r>
      <w:r w:rsidRPr="00442AE8">
        <w:rPr>
          <w:rtl/>
          <w:lang w:bidi="ar-EG"/>
        </w:rPr>
        <w:t xml:space="preserve"> </w:t>
      </w:r>
      <w:r w:rsidR="00C44733" w:rsidRPr="00442AE8">
        <w:rPr>
          <w:rFonts w:hint="cs"/>
          <w:rtl/>
          <w:lang w:bidi="ar-EG"/>
        </w:rPr>
        <w:t>ومقاصد</w:t>
      </w:r>
      <w:r w:rsidRPr="00442AE8">
        <w:rPr>
          <w:rtl/>
          <w:lang w:bidi="ar-EG"/>
        </w:rPr>
        <w:t xml:space="preserve"> 2023 المحددة في الخطة ال</w:t>
      </w:r>
      <w:r w:rsidR="00034A4A">
        <w:rPr>
          <w:rFonts w:hint="cs"/>
          <w:rtl/>
          <w:lang w:bidi="ar-EG"/>
        </w:rPr>
        <w:t>ا</w:t>
      </w:r>
      <w:r w:rsidRPr="00442AE8">
        <w:rPr>
          <w:rtl/>
          <w:lang w:bidi="ar-EG"/>
        </w:rPr>
        <w:t>ستراتيجية للاتحاد 2020</w:t>
      </w:r>
      <w:r w:rsidR="00442AE8">
        <w:rPr>
          <w:rtl/>
          <w:lang w:bidi="ar-EG"/>
        </w:rPr>
        <w:noBreakHyphen/>
      </w:r>
      <w:r w:rsidRPr="00442AE8">
        <w:rPr>
          <w:rtl/>
          <w:lang w:bidi="ar-EG"/>
        </w:rPr>
        <w:t>2023</w:t>
      </w:r>
      <w:r w:rsidR="00215EAC" w:rsidRPr="00442AE8">
        <w:rPr>
          <w:rtl/>
          <w:lang w:bidi="ar-EG"/>
        </w:rPr>
        <w:t>،</w:t>
      </w:r>
      <w:r w:rsidRPr="00442AE8">
        <w:rPr>
          <w:rtl/>
          <w:lang w:bidi="ar-EG"/>
        </w:rPr>
        <w:t xml:space="preserve"> التي التزمت بها الدول الأعضاء في </w:t>
      </w:r>
      <w:r w:rsidR="00370C92" w:rsidRPr="00442AE8">
        <w:rPr>
          <w:rFonts w:hint="cs"/>
          <w:rtl/>
          <w:lang w:bidi="ar-EG"/>
        </w:rPr>
        <w:t>ال</w:t>
      </w:r>
      <w:r w:rsidRPr="00442AE8">
        <w:rPr>
          <w:rtl/>
          <w:lang w:bidi="ar-EG"/>
        </w:rPr>
        <w:t xml:space="preserve">قرار </w:t>
      </w:r>
      <w:r w:rsidR="00370C92" w:rsidRPr="00442AE8">
        <w:rPr>
          <w:rFonts w:hint="cs"/>
          <w:rtl/>
          <w:lang w:bidi="ar-EG"/>
        </w:rPr>
        <w:t>200 لمؤتمر المندوبين المفوضين</w:t>
      </w:r>
      <w:r w:rsidRPr="00442AE8">
        <w:rPr>
          <w:rtl/>
          <w:lang w:bidi="ar-EG"/>
        </w:rPr>
        <w:t xml:space="preserve"> (</w:t>
      </w:r>
      <w:r w:rsidR="00370C92" w:rsidRPr="00442AE8">
        <w:rPr>
          <w:rFonts w:hint="cs"/>
          <w:rtl/>
          <w:lang w:bidi="ar-EG"/>
        </w:rPr>
        <w:t>ال</w:t>
      </w:r>
      <w:r w:rsidRPr="00442AE8">
        <w:rPr>
          <w:rtl/>
          <w:lang w:bidi="ar-EG"/>
        </w:rPr>
        <w:t>مراج</w:t>
      </w:r>
      <w:r w:rsidR="00442AE8">
        <w:rPr>
          <w:rFonts w:hint="cs"/>
          <w:rtl/>
          <w:lang w:bidi="ar-EG"/>
        </w:rPr>
        <w:t>َ</w:t>
      </w:r>
      <w:r w:rsidRPr="00442AE8">
        <w:rPr>
          <w:rtl/>
          <w:lang w:bidi="ar-EG"/>
        </w:rPr>
        <w:t>ع</w:t>
      </w:r>
      <w:r w:rsidR="00370C92" w:rsidRPr="00442AE8">
        <w:rPr>
          <w:rFonts w:hint="cs"/>
          <w:rtl/>
          <w:lang w:bidi="ar-EG"/>
        </w:rPr>
        <w:t xml:space="preserve"> في</w:t>
      </w:r>
      <w:r w:rsidRPr="00442AE8">
        <w:rPr>
          <w:rtl/>
          <w:lang w:bidi="ar-EG"/>
        </w:rPr>
        <w:t xml:space="preserve"> بوخارست</w:t>
      </w:r>
      <w:r w:rsidR="00215EAC" w:rsidRPr="00442AE8">
        <w:rPr>
          <w:rtl/>
          <w:lang w:bidi="ar-EG"/>
        </w:rPr>
        <w:t>،</w:t>
      </w:r>
      <w:r w:rsidRPr="00442AE8">
        <w:rPr>
          <w:rtl/>
          <w:lang w:bidi="ar-EG"/>
        </w:rPr>
        <w:t xml:space="preserve"> 2022)</w:t>
      </w:r>
      <w:r w:rsidR="00215EAC" w:rsidRPr="00442AE8">
        <w:rPr>
          <w:rtl/>
          <w:lang w:bidi="ar-EG"/>
        </w:rPr>
        <w:t>،</w:t>
      </w:r>
      <w:r w:rsidRPr="00442AE8">
        <w:rPr>
          <w:rtl/>
          <w:lang w:bidi="ar-EG"/>
        </w:rPr>
        <w:t xml:space="preserve"> </w:t>
      </w:r>
      <w:r w:rsidR="00370C92" w:rsidRPr="00442AE8">
        <w:rPr>
          <w:rFonts w:hint="cs"/>
          <w:rtl/>
          <w:lang w:bidi="ar-EG"/>
        </w:rPr>
        <w:t>وبرنامج</w:t>
      </w:r>
      <w:r w:rsidRPr="00442AE8">
        <w:rPr>
          <w:rtl/>
          <w:lang w:bidi="ar-EG"/>
        </w:rPr>
        <w:t xml:space="preserve"> التوصيل 2030. </w:t>
      </w:r>
      <w:r w:rsidR="00370C92" w:rsidRPr="00442AE8">
        <w:rPr>
          <w:rFonts w:hint="cs"/>
          <w:rtl/>
          <w:lang w:bidi="ar-EG"/>
        </w:rPr>
        <w:t>و</w:t>
      </w:r>
      <w:r w:rsidRPr="00442AE8">
        <w:rPr>
          <w:rtl/>
          <w:lang w:bidi="ar-EG"/>
        </w:rPr>
        <w:t xml:space="preserve">يلخص الجدول 1 أدناه حالة الإنجاز (بنهاية عام 2022) </w:t>
      </w:r>
      <w:r w:rsidR="003F384C" w:rsidRPr="00442AE8">
        <w:rPr>
          <w:rFonts w:hint="cs"/>
          <w:rtl/>
          <w:lang w:bidi="ar-EG"/>
        </w:rPr>
        <w:t>لمقاصد</w:t>
      </w:r>
      <w:r w:rsidR="00370C92" w:rsidRPr="00442AE8">
        <w:rPr>
          <w:rFonts w:hint="cs"/>
          <w:rtl/>
          <w:lang w:bidi="ar-EG"/>
        </w:rPr>
        <w:t xml:space="preserve"> </w:t>
      </w:r>
      <w:r w:rsidRPr="00442AE8">
        <w:rPr>
          <w:rtl/>
          <w:lang w:bidi="ar-EG"/>
        </w:rPr>
        <w:t xml:space="preserve">2023. </w:t>
      </w:r>
      <w:r w:rsidR="00370C92" w:rsidRPr="00442AE8">
        <w:rPr>
          <w:rFonts w:hint="cs"/>
          <w:rtl/>
          <w:lang w:bidi="ar-EG"/>
        </w:rPr>
        <w:t>و</w:t>
      </w:r>
      <w:r w:rsidRPr="00442AE8">
        <w:rPr>
          <w:rtl/>
          <w:lang w:bidi="ar-EG"/>
        </w:rPr>
        <w:t xml:space="preserve">جميع المخططات ذات الصلة </w:t>
      </w:r>
      <w:r w:rsidR="00370C92" w:rsidRPr="00442AE8">
        <w:rPr>
          <w:rFonts w:hint="cs"/>
          <w:rtl/>
          <w:lang w:bidi="ar-EG"/>
        </w:rPr>
        <w:t xml:space="preserve">معروضة </w:t>
      </w:r>
      <w:r w:rsidR="00271007" w:rsidRPr="00442AE8">
        <w:rPr>
          <w:rFonts w:hint="cs"/>
          <w:rtl/>
          <w:lang w:bidi="ar-EG"/>
        </w:rPr>
        <w:t>في</w:t>
      </w:r>
      <w:r w:rsidRPr="00442AE8">
        <w:rPr>
          <w:rtl/>
          <w:lang w:bidi="ar-EG"/>
        </w:rPr>
        <w:t xml:space="preserve"> لوحات المعلومات </w:t>
      </w:r>
      <w:hyperlink r:id="rId19" w:anchor="/ar" w:history="1">
        <w:r w:rsidRPr="00AA3D96">
          <w:rPr>
            <w:rStyle w:val="Hyperlink"/>
            <w:rtl/>
            <w:lang w:bidi="ar-EG"/>
          </w:rPr>
          <w:t>ه</w:t>
        </w:r>
        <w:r w:rsidRPr="00AA3D96">
          <w:rPr>
            <w:rStyle w:val="Hyperlink"/>
            <w:rtl/>
            <w:lang w:bidi="ar-EG"/>
          </w:rPr>
          <w:t>ن</w:t>
        </w:r>
        <w:r w:rsidRPr="00AA3D96">
          <w:rPr>
            <w:rStyle w:val="Hyperlink"/>
            <w:rtl/>
            <w:lang w:bidi="ar-EG"/>
          </w:rPr>
          <w:t>ا</w:t>
        </w:r>
      </w:hyperlink>
      <w:r w:rsidRPr="00442AE8">
        <w:rPr>
          <w:rtl/>
          <w:lang w:bidi="ar-EG"/>
        </w:rPr>
        <w:t>.</w:t>
      </w:r>
    </w:p>
    <w:p w14:paraId="1113801F" w14:textId="185F8807" w:rsidR="000916E6" w:rsidRPr="00370C92" w:rsidRDefault="000916E6" w:rsidP="00442AE8">
      <w:pPr>
        <w:pStyle w:val="Headingb"/>
        <w:rPr>
          <w:rtl/>
          <w:lang w:bidi="ar-EG"/>
        </w:rPr>
      </w:pPr>
      <w:r w:rsidRPr="00370C92">
        <w:rPr>
          <w:rtl/>
          <w:lang w:bidi="ar-EG"/>
        </w:rPr>
        <w:t>النمو (</w:t>
      </w:r>
      <w:r w:rsidR="00370C92" w:rsidRPr="00370C92">
        <w:rPr>
          <w:rFonts w:hint="cs"/>
          <w:rtl/>
          <w:lang w:bidi="ar-EG"/>
        </w:rPr>
        <w:t>النفاذ</w:t>
      </w:r>
      <w:r w:rsidRPr="00370C92">
        <w:rPr>
          <w:rtl/>
          <w:lang w:bidi="ar-EG"/>
        </w:rPr>
        <w:t xml:space="preserve"> إلى الإنترنت والقدرة على تحمل التكاليف)</w:t>
      </w:r>
    </w:p>
    <w:p w14:paraId="3426E8D9" w14:textId="035A7E25" w:rsidR="000916E6" w:rsidRDefault="000916E6" w:rsidP="00442AE8">
      <w:pPr>
        <w:rPr>
          <w:rtl/>
          <w:lang w:bidi="ar-EG"/>
        </w:rPr>
      </w:pPr>
      <w:r>
        <w:rPr>
          <w:rtl/>
          <w:lang w:bidi="ar-EG"/>
        </w:rPr>
        <w:t>تُظهر أحدث</w:t>
      </w:r>
      <w:r w:rsidR="0029681B">
        <w:rPr>
          <w:rFonts w:hint="cs"/>
          <w:rtl/>
          <w:lang w:bidi="ar-EG"/>
        </w:rPr>
        <w:t xml:space="preserve"> </w:t>
      </w:r>
      <w:hyperlink r:id="rId20" w:history="1">
        <w:r w:rsidR="00271007" w:rsidRPr="00271007">
          <w:rPr>
            <w:rStyle w:val="Hyperlink"/>
            <w:rtl/>
          </w:rPr>
          <w:t>بيانات الاتحاد</w:t>
        </w:r>
      </w:hyperlink>
      <w:r>
        <w:rPr>
          <w:rtl/>
          <w:lang w:bidi="ar-EG"/>
        </w:rPr>
        <w:t xml:space="preserve"> أن التقدم نحو </w:t>
      </w:r>
      <w:r w:rsidR="00774BA0">
        <w:rPr>
          <w:rtl/>
          <w:lang w:bidi="ar-EG"/>
        </w:rPr>
        <w:t>الأهداف</w:t>
      </w:r>
      <w:r>
        <w:rPr>
          <w:rtl/>
          <w:lang w:bidi="ar-EG"/>
        </w:rPr>
        <w:t xml:space="preserve"> الاستراتيجية لعام 2023</w:t>
      </w:r>
      <w:r w:rsidR="0029681B">
        <w:rPr>
          <w:rFonts w:hint="cs"/>
          <w:rtl/>
          <w:lang w:bidi="ar-EG"/>
        </w:rPr>
        <w:t>،</w:t>
      </w:r>
      <w:r>
        <w:rPr>
          <w:rtl/>
          <w:lang w:bidi="ar-EG"/>
        </w:rPr>
        <w:t xml:space="preserve"> التي </w:t>
      </w:r>
      <w:r w:rsidR="0029681B">
        <w:rPr>
          <w:rFonts w:hint="cs"/>
          <w:rtl/>
          <w:lang w:bidi="ar-EG"/>
        </w:rPr>
        <w:t>ترمي</w:t>
      </w:r>
      <w:r>
        <w:rPr>
          <w:rtl/>
          <w:lang w:bidi="ar-EG"/>
        </w:rPr>
        <w:t xml:space="preserve"> إلى توصيل العالم</w:t>
      </w:r>
      <w:r w:rsidR="0029681B">
        <w:rPr>
          <w:rFonts w:hint="cs"/>
          <w:rtl/>
          <w:lang w:bidi="ar-EG"/>
        </w:rPr>
        <w:t xml:space="preserve"> </w:t>
      </w:r>
      <w:r w:rsidR="0029681B">
        <w:rPr>
          <w:rtl/>
          <w:lang w:bidi="ar-EG"/>
        </w:rPr>
        <w:t>(الأسر والأفراد)</w:t>
      </w:r>
      <w:r w:rsidR="0029681B">
        <w:rPr>
          <w:rFonts w:hint="cs"/>
          <w:rtl/>
          <w:lang w:bidi="ar-EG"/>
        </w:rPr>
        <w:t xml:space="preserve"> عموماً</w:t>
      </w:r>
      <w:r w:rsidR="0029681B">
        <w:rPr>
          <w:rtl/>
          <w:lang w:bidi="ar-EG"/>
        </w:rPr>
        <w:t xml:space="preserve"> </w:t>
      </w:r>
      <w:r>
        <w:rPr>
          <w:rtl/>
          <w:lang w:bidi="ar-EG"/>
        </w:rPr>
        <w:t>(بما في ذلك النطاق العريض)</w:t>
      </w:r>
      <w:r w:rsidR="00235DCA">
        <w:rPr>
          <w:rFonts w:hint="cs"/>
          <w:rtl/>
          <w:lang w:bidi="ar-EG"/>
        </w:rPr>
        <w:t>،</w:t>
      </w:r>
      <w:r w:rsidR="0029681B" w:rsidRPr="0029681B">
        <w:rPr>
          <w:rFonts w:hint="cs"/>
          <w:rtl/>
          <w:lang w:bidi="ar-EG"/>
        </w:rPr>
        <w:t xml:space="preserve"> </w:t>
      </w:r>
      <w:r>
        <w:rPr>
          <w:rtl/>
          <w:lang w:bidi="ar-EG"/>
        </w:rPr>
        <w:t xml:space="preserve">يسير </w:t>
      </w:r>
      <w:r w:rsidR="00271007">
        <w:rPr>
          <w:rFonts w:hint="cs"/>
          <w:rtl/>
          <w:lang w:bidi="ar-EG"/>
        </w:rPr>
        <w:t>في الطريق الصحيح</w:t>
      </w:r>
      <w:r>
        <w:rPr>
          <w:rtl/>
          <w:lang w:bidi="ar-EG"/>
        </w:rPr>
        <w:t xml:space="preserve">. </w:t>
      </w:r>
      <w:r w:rsidR="00E86B88">
        <w:rPr>
          <w:rFonts w:hint="cs"/>
          <w:rtl/>
          <w:lang w:bidi="ar-EG"/>
        </w:rPr>
        <w:t xml:space="preserve">كما أن </w:t>
      </w:r>
      <w:r>
        <w:rPr>
          <w:rtl/>
          <w:lang w:bidi="ar-EG"/>
        </w:rPr>
        <w:t xml:space="preserve">المتوسط العالمي للقدرة على تحمل تكاليف التوصيل </w:t>
      </w:r>
      <w:r w:rsidR="00E86B88">
        <w:rPr>
          <w:rFonts w:hint="cs"/>
          <w:rtl/>
          <w:lang w:bidi="ar-EG"/>
        </w:rPr>
        <w:t>ي</w:t>
      </w:r>
      <w:r>
        <w:rPr>
          <w:rtl/>
          <w:lang w:bidi="ar-EG"/>
        </w:rPr>
        <w:t xml:space="preserve">سير </w:t>
      </w:r>
      <w:r w:rsidR="00E86B88">
        <w:rPr>
          <w:rFonts w:hint="cs"/>
          <w:rtl/>
          <w:lang w:bidi="ar-EG"/>
        </w:rPr>
        <w:t xml:space="preserve">أيضاً </w:t>
      </w:r>
      <w:r w:rsidR="00271007">
        <w:rPr>
          <w:rFonts w:hint="cs"/>
          <w:rtl/>
          <w:lang w:bidi="ar-EG"/>
        </w:rPr>
        <w:t>في الطريق الصحيح</w:t>
      </w:r>
      <w:r>
        <w:rPr>
          <w:rtl/>
          <w:lang w:bidi="ar-EG"/>
        </w:rPr>
        <w:t xml:space="preserve"> لتحقيق </w:t>
      </w:r>
      <w:r w:rsidR="00774BA0">
        <w:rPr>
          <w:rFonts w:hint="cs"/>
          <w:rtl/>
          <w:lang w:bidi="ar-EG"/>
        </w:rPr>
        <w:t>الهدف</w:t>
      </w:r>
      <w:r w:rsidR="00E86B88">
        <w:rPr>
          <w:rFonts w:hint="cs"/>
          <w:rtl/>
          <w:lang w:bidi="ar-EG"/>
        </w:rPr>
        <w:t xml:space="preserve"> لعام</w:t>
      </w:r>
      <w:r>
        <w:rPr>
          <w:rtl/>
          <w:lang w:bidi="ar-EG"/>
        </w:rPr>
        <w:t xml:space="preserve"> 2023.</w:t>
      </w:r>
    </w:p>
    <w:p w14:paraId="53BFA087" w14:textId="6E2EC8A5" w:rsidR="000916E6" w:rsidRDefault="000916E6" w:rsidP="000916E6">
      <w:pPr>
        <w:rPr>
          <w:rtl/>
          <w:lang w:bidi="ar-EG"/>
        </w:rPr>
      </w:pPr>
      <w:r w:rsidRPr="00442AE8">
        <w:rPr>
          <w:rtl/>
          <w:lang w:bidi="ar-EG"/>
        </w:rPr>
        <w:t>كما يسير على الطريق الصحيح</w:t>
      </w:r>
      <w:r w:rsidR="002C3326" w:rsidRPr="00442AE8">
        <w:rPr>
          <w:rFonts w:hint="cs"/>
          <w:rtl/>
          <w:lang w:bidi="ar-EG"/>
        </w:rPr>
        <w:t xml:space="preserve"> ذلك ال</w:t>
      </w:r>
      <w:r w:rsidRPr="00442AE8">
        <w:rPr>
          <w:rtl/>
          <w:lang w:bidi="ar-EG"/>
        </w:rPr>
        <w:t>عدد</w:t>
      </w:r>
      <w:r w:rsidR="002C3326" w:rsidRPr="00442AE8">
        <w:rPr>
          <w:rFonts w:hint="cs"/>
          <w:rtl/>
          <w:lang w:bidi="ar-EG"/>
        </w:rPr>
        <w:t xml:space="preserve"> من</w:t>
      </w:r>
      <w:r w:rsidRPr="00442AE8">
        <w:rPr>
          <w:rtl/>
          <w:lang w:bidi="ar-EG"/>
        </w:rPr>
        <w:t xml:space="preserve"> البلدان التي اعتمدت الآن خطة النطاق العريض أو </w:t>
      </w:r>
      <w:r w:rsidR="002C3326" w:rsidRPr="00442AE8">
        <w:rPr>
          <w:rFonts w:hint="cs"/>
          <w:rtl/>
          <w:lang w:bidi="ar-EG"/>
        </w:rPr>
        <w:t>البرنامج الرقمي</w:t>
      </w:r>
      <w:r w:rsidR="00FD3EA3" w:rsidRPr="00442AE8">
        <w:rPr>
          <w:rtl/>
          <w:lang w:bidi="ar-EG"/>
        </w:rPr>
        <w:t>/</w:t>
      </w:r>
      <w:r w:rsidRPr="00442AE8">
        <w:rPr>
          <w:rtl/>
          <w:lang w:bidi="ar-EG"/>
        </w:rPr>
        <w:t>ال</w:t>
      </w:r>
      <w:r w:rsidR="00AA6C15">
        <w:rPr>
          <w:rFonts w:hint="cs"/>
          <w:rtl/>
          <w:lang w:bidi="ar-EG"/>
        </w:rPr>
        <w:t>ا</w:t>
      </w:r>
      <w:r w:rsidRPr="00442AE8">
        <w:rPr>
          <w:rtl/>
          <w:lang w:bidi="ar-EG"/>
        </w:rPr>
        <w:t xml:space="preserve">ستراتيجية الرقمية - </w:t>
      </w:r>
      <w:r w:rsidR="002C3326" w:rsidRPr="00442AE8">
        <w:rPr>
          <w:rFonts w:hint="cs"/>
          <w:rtl/>
          <w:lang w:bidi="ar-EG"/>
        </w:rPr>
        <w:t>و</w:t>
      </w:r>
      <w:r w:rsidRPr="00442AE8">
        <w:rPr>
          <w:rtl/>
          <w:lang w:bidi="ar-EG"/>
        </w:rPr>
        <w:t>ت</w:t>
      </w:r>
      <w:r w:rsidR="002C3326" w:rsidRPr="00442AE8">
        <w:rPr>
          <w:rFonts w:hint="cs"/>
          <w:rtl/>
          <w:lang w:bidi="ar-EG"/>
        </w:rPr>
        <w:t>ُ</w:t>
      </w:r>
      <w:r w:rsidRPr="00442AE8">
        <w:rPr>
          <w:rtl/>
          <w:lang w:bidi="ar-EG"/>
        </w:rPr>
        <w:t xml:space="preserve">ظهر البيانات أن هذا الرقم يقترب من 160. </w:t>
      </w:r>
      <w:r w:rsidR="00CE02D5" w:rsidRPr="00442AE8">
        <w:rPr>
          <w:rFonts w:hint="cs"/>
          <w:rtl/>
          <w:lang w:bidi="ar-EG"/>
        </w:rPr>
        <w:t>ومع</w:t>
      </w:r>
      <w:r w:rsidRPr="00442AE8">
        <w:rPr>
          <w:rtl/>
          <w:lang w:bidi="ar-EG"/>
        </w:rPr>
        <w:t xml:space="preserve"> أن </w:t>
      </w:r>
      <w:r w:rsidR="00530C46" w:rsidRPr="00442AE8">
        <w:rPr>
          <w:rFonts w:hint="cs"/>
          <w:rtl/>
          <w:lang w:bidi="ar-EG"/>
        </w:rPr>
        <w:t>المقصد</w:t>
      </w:r>
      <w:r w:rsidRPr="00442AE8">
        <w:rPr>
          <w:rtl/>
          <w:lang w:bidi="ar-EG"/>
        </w:rPr>
        <w:t xml:space="preserve"> ينص على "جميع" البلدان (أي 193) </w:t>
      </w:r>
      <w:r w:rsidR="00235DCA" w:rsidRPr="00442AE8">
        <w:rPr>
          <w:rFonts w:hint="cs"/>
          <w:rtl/>
          <w:lang w:bidi="ar-EG"/>
        </w:rPr>
        <w:t>ولكنه</w:t>
      </w:r>
      <w:r w:rsidRPr="00442AE8">
        <w:rPr>
          <w:rtl/>
          <w:lang w:bidi="ar-EG"/>
        </w:rPr>
        <w:t xml:space="preserve"> </w:t>
      </w:r>
      <w:r w:rsidR="00530C46" w:rsidRPr="00442AE8">
        <w:rPr>
          <w:rFonts w:hint="cs"/>
          <w:rtl/>
          <w:lang w:bidi="ar-EG"/>
        </w:rPr>
        <w:t>تحقق في</w:t>
      </w:r>
      <w:r w:rsidRPr="00442AE8">
        <w:rPr>
          <w:rtl/>
          <w:lang w:bidi="ar-EG"/>
        </w:rPr>
        <w:t xml:space="preserve"> 90</w:t>
      </w:r>
      <w:r w:rsidR="002C3326" w:rsidRPr="00442AE8">
        <w:rPr>
          <w:rFonts w:hint="cs"/>
          <w:rtl/>
          <w:lang w:bidi="ar-EG"/>
        </w:rPr>
        <w:t>%</w:t>
      </w:r>
      <w:r w:rsidRPr="00442AE8">
        <w:rPr>
          <w:rtl/>
          <w:lang w:bidi="ar-EG"/>
        </w:rPr>
        <w:t xml:space="preserve"> على الأقل من جميع البلدان (أي 170 </w:t>
      </w:r>
      <w:r w:rsidR="002C3326" w:rsidRPr="00442AE8">
        <w:rPr>
          <w:rFonts w:hint="cs"/>
          <w:rtl/>
          <w:lang w:bidi="ar-EG"/>
        </w:rPr>
        <w:t>بلداً</w:t>
      </w:r>
      <w:r w:rsidRPr="00442AE8">
        <w:rPr>
          <w:rtl/>
          <w:lang w:bidi="ar-EG"/>
        </w:rPr>
        <w:t>)</w:t>
      </w:r>
      <w:r w:rsidR="00C43129" w:rsidRPr="00442AE8">
        <w:rPr>
          <w:rFonts w:hint="cs"/>
          <w:rtl/>
          <w:lang w:bidi="ar-EG"/>
        </w:rPr>
        <w:t xml:space="preserve"> فإنه يقترب </w:t>
      </w:r>
      <w:r w:rsidR="00530C46" w:rsidRPr="00442AE8">
        <w:rPr>
          <w:rFonts w:hint="cs"/>
          <w:rtl/>
          <w:lang w:bidi="ar-EG"/>
        </w:rPr>
        <w:t>جداً</w:t>
      </w:r>
      <w:r w:rsidR="00C43129" w:rsidRPr="00442AE8">
        <w:rPr>
          <w:rFonts w:hint="cs"/>
          <w:rtl/>
          <w:lang w:bidi="ar-EG"/>
        </w:rPr>
        <w:t xml:space="preserve"> مما يمكن بلوغه عملياً</w:t>
      </w:r>
      <w:r w:rsidRPr="00442AE8">
        <w:rPr>
          <w:rtl/>
          <w:lang w:bidi="ar-EG"/>
        </w:rPr>
        <w:t>. ومن المثير للاهتمام</w:t>
      </w:r>
      <w:r w:rsidR="00215EAC" w:rsidRPr="00442AE8">
        <w:rPr>
          <w:rtl/>
          <w:lang w:bidi="ar-EG"/>
        </w:rPr>
        <w:t>،</w:t>
      </w:r>
      <w:r w:rsidRPr="00442AE8">
        <w:rPr>
          <w:rtl/>
          <w:lang w:bidi="ar-EG"/>
        </w:rPr>
        <w:t xml:space="preserve"> كما هو موضح في لوحة </w:t>
      </w:r>
      <w:r w:rsidR="001E15A9" w:rsidRPr="00442AE8">
        <w:rPr>
          <w:rtl/>
          <w:lang w:bidi="ar-EG"/>
        </w:rPr>
        <w:t>المعلومات</w:t>
      </w:r>
      <w:r w:rsidRPr="00442AE8">
        <w:rPr>
          <w:rtl/>
          <w:lang w:bidi="ar-EG"/>
        </w:rPr>
        <w:t xml:space="preserve"> </w:t>
      </w:r>
      <w:hyperlink r:id="rId21" w:anchor="/ar" w:history="1">
        <w:r w:rsidRPr="00AA3D96">
          <w:rPr>
            <w:rStyle w:val="Hyperlink"/>
            <w:rtl/>
            <w:lang w:bidi="ar-EG"/>
          </w:rPr>
          <w:t>هنا</w:t>
        </w:r>
      </w:hyperlink>
      <w:r w:rsidR="00215EAC" w:rsidRPr="00442AE8">
        <w:rPr>
          <w:rtl/>
          <w:lang w:bidi="ar-EG"/>
        </w:rPr>
        <w:t>،</w:t>
      </w:r>
      <w:r w:rsidRPr="00442AE8">
        <w:rPr>
          <w:rtl/>
          <w:lang w:bidi="ar-EG"/>
        </w:rPr>
        <w:t xml:space="preserve"> أن العدد الإجمالي للبلدان ارتفع إلى 169 في عام 2020 وانخفض إلى 155 في عام 2022. وهذا الانخفاض في </w:t>
      </w:r>
      <w:r w:rsidR="002C3326" w:rsidRPr="00442AE8">
        <w:rPr>
          <w:rFonts w:hint="cs"/>
          <w:rtl/>
          <w:lang w:bidi="ar-EG"/>
        </w:rPr>
        <w:t>العدد</w:t>
      </w:r>
      <w:r w:rsidRPr="00442AE8">
        <w:rPr>
          <w:rtl/>
          <w:lang w:bidi="ar-EG"/>
        </w:rPr>
        <w:t xml:space="preserve"> موضح على النحو التالي: اعتمدت غالبية البلدان في العالم خطط النطاق العريض أو </w:t>
      </w:r>
      <w:r w:rsidR="002C3326" w:rsidRPr="00442AE8">
        <w:rPr>
          <w:rFonts w:hint="cs"/>
          <w:rtl/>
          <w:lang w:bidi="ar-EG"/>
        </w:rPr>
        <w:t>البرنامج</w:t>
      </w:r>
      <w:r w:rsidRPr="00442AE8">
        <w:rPr>
          <w:rtl/>
          <w:lang w:bidi="ar-EG"/>
        </w:rPr>
        <w:t xml:space="preserve"> الرقمي في </w:t>
      </w:r>
      <w:r w:rsidR="002C3326" w:rsidRPr="00442AE8">
        <w:rPr>
          <w:rFonts w:hint="cs"/>
          <w:rtl/>
          <w:lang w:bidi="ar-EG"/>
        </w:rPr>
        <w:t>أعقاب</w:t>
      </w:r>
      <w:r w:rsidRPr="00442AE8">
        <w:rPr>
          <w:rtl/>
          <w:lang w:bidi="ar-EG"/>
        </w:rPr>
        <w:t xml:space="preserve"> الأزمة </w:t>
      </w:r>
      <w:r w:rsidRPr="00442AE8">
        <w:rPr>
          <w:rtl/>
          <w:lang w:bidi="ar-EG"/>
        </w:rPr>
        <w:lastRenderedPageBreak/>
        <w:t xml:space="preserve">المالية لعام 2008 حتى حوالي عام 2015. </w:t>
      </w:r>
      <w:r w:rsidR="002C3326" w:rsidRPr="00442AE8">
        <w:rPr>
          <w:rFonts w:hint="cs"/>
          <w:rtl/>
          <w:lang w:bidi="ar-EG"/>
        </w:rPr>
        <w:t>و</w:t>
      </w:r>
      <w:r w:rsidRPr="00442AE8">
        <w:rPr>
          <w:rtl/>
          <w:lang w:bidi="ar-EG"/>
        </w:rPr>
        <w:t>كان العديد منها مقيّد</w:t>
      </w:r>
      <w:r w:rsidR="00215EAC" w:rsidRPr="00442AE8">
        <w:rPr>
          <w:rtl/>
          <w:lang w:bidi="ar-EG"/>
        </w:rPr>
        <w:t>اً</w:t>
      </w:r>
      <w:r w:rsidRPr="00442AE8">
        <w:rPr>
          <w:rtl/>
          <w:lang w:bidi="ar-EG"/>
        </w:rPr>
        <w:t xml:space="preserve"> بزمن يمتد من 5 إلى 10 سنوات. </w:t>
      </w:r>
      <w:r w:rsidR="002C3326" w:rsidRPr="00442AE8">
        <w:rPr>
          <w:rFonts w:hint="cs"/>
          <w:rtl/>
          <w:lang w:bidi="ar-EG"/>
        </w:rPr>
        <w:t xml:space="preserve">وقد </w:t>
      </w:r>
      <w:r w:rsidRPr="00442AE8">
        <w:rPr>
          <w:rtl/>
          <w:lang w:bidi="ar-EG"/>
        </w:rPr>
        <w:t xml:space="preserve">تم استبدال معظمها ولكن بعضها لم </w:t>
      </w:r>
      <w:r w:rsidR="002C3326" w:rsidRPr="00442AE8">
        <w:rPr>
          <w:rFonts w:hint="cs"/>
          <w:rtl/>
          <w:lang w:bidi="ar-EG"/>
        </w:rPr>
        <w:t>يستبدل</w:t>
      </w:r>
      <w:r w:rsidRPr="00442AE8">
        <w:rPr>
          <w:rtl/>
          <w:lang w:bidi="ar-EG"/>
        </w:rPr>
        <w:t xml:space="preserve"> </w:t>
      </w:r>
      <w:r w:rsidR="00235DCA" w:rsidRPr="00442AE8">
        <w:rPr>
          <w:rtl/>
          <w:lang w:bidi="ar-EG"/>
        </w:rPr>
        <w:t>–</w:t>
      </w:r>
      <w:r w:rsidRPr="00442AE8">
        <w:rPr>
          <w:rtl/>
          <w:lang w:bidi="ar-EG"/>
        </w:rPr>
        <w:t xml:space="preserve"> </w:t>
      </w:r>
      <w:r w:rsidR="00235DCA" w:rsidRPr="00442AE8">
        <w:rPr>
          <w:rFonts w:hint="cs"/>
          <w:rtl/>
          <w:lang w:bidi="ar-EG"/>
        </w:rPr>
        <w:t>وحالما تنتهي</w:t>
      </w:r>
      <w:r w:rsidRPr="00442AE8">
        <w:rPr>
          <w:rtl/>
          <w:lang w:bidi="ar-EG"/>
        </w:rPr>
        <w:t xml:space="preserve"> </w:t>
      </w:r>
      <w:r w:rsidR="002C3326" w:rsidRPr="00442AE8">
        <w:rPr>
          <w:rFonts w:hint="cs"/>
          <w:rtl/>
          <w:lang w:bidi="ar-EG"/>
        </w:rPr>
        <w:t xml:space="preserve">الفترة الزمنية </w:t>
      </w:r>
      <w:r w:rsidRPr="00442AE8">
        <w:rPr>
          <w:rtl/>
          <w:lang w:bidi="ar-EG"/>
        </w:rPr>
        <w:t xml:space="preserve">لا </w:t>
      </w:r>
      <w:r w:rsidR="002C3326" w:rsidRPr="00442AE8">
        <w:rPr>
          <w:rFonts w:hint="cs"/>
          <w:rtl/>
          <w:lang w:bidi="ar-EG"/>
        </w:rPr>
        <w:t>تحتسب</w:t>
      </w:r>
      <w:r w:rsidRPr="00442AE8">
        <w:rPr>
          <w:rtl/>
          <w:lang w:bidi="ar-EG"/>
        </w:rPr>
        <w:t xml:space="preserve"> رسمي</w:t>
      </w:r>
      <w:r w:rsidR="00215EAC" w:rsidRPr="00442AE8">
        <w:rPr>
          <w:rtl/>
          <w:lang w:bidi="ar-EG"/>
        </w:rPr>
        <w:t>اً</w:t>
      </w:r>
      <w:r w:rsidRPr="00442AE8">
        <w:rPr>
          <w:rtl/>
          <w:lang w:bidi="ar-EG"/>
        </w:rPr>
        <w:t>.</w:t>
      </w:r>
    </w:p>
    <w:p w14:paraId="797E30C2" w14:textId="30AF42E1" w:rsidR="000916E6" w:rsidRDefault="001806F3" w:rsidP="00442AE8">
      <w:pPr>
        <w:rPr>
          <w:rtl/>
          <w:lang w:bidi="ar-EG"/>
        </w:rPr>
      </w:pPr>
      <w:r>
        <w:rPr>
          <w:rFonts w:hint="cs"/>
          <w:rtl/>
          <w:lang w:bidi="ar-EG"/>
        </w:rPr>
        <w:t>وليس هناك من</w:t>
      </w:r>
      <w:r w:rsidR="000916E6">
        <w:rPr>
          <w:rtl/>
          <w:lang w:bidi="ar-EG"/>
        </w:rPr>
        <w:t xml:space="preserve"> بيانات كاملة </w:t>
      </w:r>
      <w:r>
        <w:rPr>
          <w:rFonts w:hint="cs"/>
          <w:rtl/>
          <w:lang w:bidi="ar-EG"/>
        </w:rPr>
        <w:t>بعد</w:t>
      </w:r>
      <w:r w:rsidR="000916E6">
        <w:rPr>
          <w:rtl/>
          <w:lang w:bidi="ar-EG"/>
        </w:rPr>
        <w:t xml:space="preserve"> </w:t>
      </w:r>
      <w:r w:rsidR="00C43129">
        <w:rPr>
          <w:rFonts w:hint="cs"/>
          <w:rtl/>
          <w:lang w:bidi="ar-EG"/>
        </w:rPr>
        <w:t>بخصوص</w:t>
      </w:r>
      <w:r w:rsidR="00C43129">
        <w:rPr>
          <w:lang w:bidi="ar-EG"/>
        </w:rPr>
        <w:t xml:space="preserve"> </w:t>
      </w:r>
      <w:r w:rsidR="000916E6">
        <w:rPr>
          <w:rtl/>
          <w:lang w:bidi="ar-EG"/>
        </w:rPr>
        <w:t xml:space="preserve">التفاعل مع الخدمات الحكومية عبر الإنترنت. </w:t>
      </w:r>
      <w:r>
        <w:rPr>
          <w:rFonts w:hint="cs"/>
          <w:rtl/>
          <w:lang w:bidi="ar-EG"/>
        </w:rPr>
        <w:t>و</w:t>
      </w:r>
      <w:r w:rsidR="000916E6">
        <w:rPr>
          <w:rtl/>
          <w:lang w:bidi="ar-EG"/>
        </w:rPr>
        <w:t>اعتبار</w:t>
      </w:r>
      <w:r w:rsidR="00215EAC">
        <w:rPr>
          <w:rtl/>
          <w:lang w:bidi="ar-EG"/>
        </w:rPr>
        <w:t>اً</w:t>
      </w:r>
      <w:r w:rsidR="000916E6">
        <w:rPr>
          <w:rtl/>
          <w:lang w:bidi="ar-EG"/>
        </w:rPr>
        <w:t xml:space="preserve"> من عام 2020</w:t>
      </w:r>
      <w:r w:rsidR="00215EAC">
        <w:rPr>
          <w:rtl/>
          <w:lang w:bidi="ar-EG"/>
        </w:rPr>
        <w:t>،</w:t>
      </w:r>
      <w:r w:rsidR="000916E6">
        <w:rPr>
          <w:rtl/>
          <w:lang w:bidi="ar-EG"/>
        </w:rPr>
        <w:t xml:space="preserve"> </w:t>
      </w:r>
      <w:r>
        <w:rPr>
          <w:rFonts w:hint="cs"/>
          <w:rtl/>
          <w:lang w:bidi="ar-EG"/>
        </w:rPr>
        <w:t>لم يقدم سوى</w:t>
      </w:r>
      <w:r w:rsidR="000916E6">
        <w:rPr>
          <w:rtl/>
          <w:lang w:bidi="ar-EG"/>
        </w:rPr>
        <w:t xml:space="preserve"> 38 </w:t>
      </w:r>
      <w:r>
        <w:rPr>
          <w:rFonts w:hint="cs"/>
          <w:rtl/>
          <w:lang w:bidi="ar-EG"/>
        </w:rPr>
        <w:t>بلداً</w:t>
      </w:r>
      <w:r w:rsidR="000916E6">
        <w:rPr>
          <w:rtl/>
          <w:lang w:bidi="ar-EG"/>
        </w:rPr>
        <w:t xml:space="preserve"> بيانات حول هذا الموضوع.</w:t>
      </w:r>
    </w:p>
    <w:p w14:paraId="79217AE2" w14:textId="77777777" w:rsidR="000916E6" w:rsidRPr="001806F3" w:rsidRDefault="000916E6" w:rsidP="00442AE8">
      <w:pPr>
        <w:pStyle w:val="Headingb"/>
        <w:rPr>
          <w:rtl/>
          <w:lang w:bidi="ar-EG"/>
        </w:rPr>
      </w:pPr>
      <w:r w:rsidRPr="001806F3">
        <w:rPr>
          <w:rtl/>
          <w:lang w:bidi="ar-EG"/>
        </w:rPr>
        <w:t>الشمولية (سد الفجوات)</w:t>
      </w:r>
    </w:p>
    <w:p w14:paraId="0963072C" w14:textId="1EED3F25" w:rsidR="00833195" w:rsidRDefault="00530C46" w:rsidP="000916E6">
      <w:pPr>
        <w:rPr>
          <w:lang w:bidi="ar-EG"/>
        </w:rPr>
      </w:pPr>
      <w:r>
        <w:rPr>
          <w:rFonts w:hint="cs"/>
          <w:u w:val="single"/>
          <w:rtl/>
          <w:lang w:bidi="ar-EG"/>
        </w:rPr>
        <w:t>التوازن بين</w:t>
      </w:r>
      <w:r w:rsidR="001806F3" w:rsidRPr="001806F3">
        <w:rPr>
          <w:rFonts w:hint="cs"/>
          <w:u w:val="single"/>
          <w:rtl/>
          <w:lang w:bidi="ar-EG"/>
        </w:rPr>
        <w:t xml:space="preserve"> </w:t>
      </w:r>
      <w:r w:rsidR="000916E6" w:rsidRPr="001806F3">
        <w:rPr>
          <w:u w:val="single"/>
          <w:rtl/>
          <w:lang w:bidi="ar-EG"/>
        </w:rPr>
        <w:t>الجنس</w:t>
      </w:r>
      <w:r>
        <w:rPr>
          <w:rFonts w:hint="cs"/>
          <w:u w:val="single"/>
          <w:rtl/>
          <w:lang w:bidi="ar-EG"/>
        </w:rPr>
        <w:t>ين</w:t>
      </w:r>
      <w:r w:rsidR="000916E6">
        <w:rPr>
          <w:rtl/>
          <w:lang w:bidi="ar-EG"/>
        </w:rPr>
        <w:t xml:space="preserve">: كما هو موضح في </w:t>
      </w:r>
      <w:r w:rsidR="001806F3">
        <w:rPr>
          <w:rFonts w:hint="cs"/>
          <w:rtl/>
          <w:lang w:bidi="ar-EG"/>
        </w:rPr>
        <w:t>البند</w:t>
      </w:r>
      <w:r w:rsidR="000916E6">
        <w:rPr>
          <w:rtl/>
          <w:lang w:bidi="ar-EG"/>
        </w:rPr>
        <w:t xml:space="preserve"> </w:t>
      </w:r>
      <w:r w:rsidR="001806F3">
        <w:rPr>
          <w:rFonts w:hint="cs"/>
          <w:rtl/>
          <w:lang w:bidi="ar-EG"/>
        </w:rPr>
        <w:t>6.4</w:t>
      </w:r>
      <w:r w:rsidR="000916E6">
        <w:rPr>
          <w:rtl/>
          <w:lang w:bidi="ar-EG"/>
        </w:rPr>
        <w:t xml:space="preserve"> أدناه</w:t>
      </w:r>
      <w:r w:rsidR="00215EAC">
        <w:rPr>
          <w:rtl/>
          <w:lang w:bidi="ar-EG"/>
        </w:rPr>
        <w:t>،</w:t>
      </w:r>
      <w:r w:rsidR="000916E6">
        <w:rPr>
          <w:rtl/>
          <w:lang w:bidi="ar-EG"/>
        </w:rPr>
        <w:t xml:space="preserve"> </w:t>
      </w:r>
      <w:r>
        <w:rPr>
          <w:rFonts w:hint="cs"/>
          <w:rtl/>
          <w:lang w:bidi="ar-EG"/>
        </w:rPr>
        <w:t>اتسعت</w:t>
      </w:r>
      <w:r w:rsidR="000916E6">
        <w:rPr>
          <w:rtl/>
          <w:lang w:bidi="ar-EG"/>
        </w:rPr>
        <w:t xml:space="preserve"> الفجوة بين الجنسين في استخدام الإنترنت بمقدار 20 مليون </w:t>
      </w:r>
      <w:r w:rsidR="001806F3">
        <w:rPr>
          <w:rFonts w:hint="cs"/>
          <w:rtl/>
          <w:lang w:bidi="ar-EG"/>
        </w:rPr>
        <w:t>نسمة</w:t>
      </w:r>
      <w:r w:rsidR="00215EAC">
        <w:rPr>
          <w:rtl/>
          <w:lang w:bidi="ar-EG"/>
        </w:rPr>
        <w:t>،</w:t>
      </w:r>
      <w:r w:rsidR="000916E6">
        <w:rPr>
          <w:rtl/>
          <w:lang w:bidi="ar-EG"/>
        </w:rPr>
        <w:t xml:space="preserve"> حيث </w:t>
      </w:r>
      <w:r w:rsidR="001806F3">
        <w:rPr>
          <w:rFonts w:hint="cs"/>
          <w:rtl/>
          <w:lang w:bidi="ar-EG"/>
        </w:rPr>
        <w:t>فاق</w:t>
      </w:r>
      <w:r w:rsidR="000916E6">
        <w:rPr>
          <w:rtl/>
          <w:lang w:bidi="ar-EG"/>
        </w:rPr>
        <w:t xml:space="preserve"> عدد الرجال الذين يستخدمون الإنترنت</w:t>
      </w:r>
      <w:r w:rsidR="001806F3">
        <w:rPr>
          <w:rFonts w:hint="cs"/>
          <w:rtl/>
          <w:lang w:bidi="ar-EG"/>
        </w:rPr>
        <w:t xml:space="preserve"> عدد</w:t>
      </w:r>
      <w:r w:rsidR="001806F3" w:rsidRPr="001806F3">
        <w:rPr>
          <w:rtl/>
          <w:lang w:bidi="ar-EG"/>
        </w:rPr>
        <w:t xml:space="preserve"> </w:t>
      </w:r>
      <w:r w:rsidR="001806F3">
        <w:rPr>
          <w:rtl/>
          <w:lang w:bidi="ar-EG"/>
        </w:rPr>
        <w:t>النساء</w:t>
      </w:r>
      <w:r w:rsidR="000916E6">
        <w:rPr>
          <w:rtl/>
          <w:lang w:bidi="ar-EG"/>
        </w:rPr>
        <w:t xml:space="preserve"> بمقدار 259 مليون</w:t>
      </w:r>
      <w:r w:rsidR="00215EAC">
        <w:rPr>
          <w:rtl/>
          <w:lang w:bidi="ar-EG"/>
        </w:rPr>
        <w:t>اً</w:t>
      </w:r>
      <w:r w:rsidR="000916E6">
        <w:rPr>
          <w:rtl/>
          <w:lang w:bidi="ar-EG"/>
        </w:rPr>
        <w:t xml:space="preserve"> في عام 2022. والآن يفوق عدد النساء </w:t>
      </w:r>
      <w:r w:rsidR="001806F3">
        <w:rPr>
          <w:rFonts w:hint="cs"/>
          <w:rtl/>
          <w:lang w:bidi="ar-EG"/>
        </w:rPr>
        <w:t>اللواتي لا يستعملن الإنترنت</w:t>
      </w:r>
      <w:r w:rsidR="000916E6">
        <w:rPr>
          <w:rtl/>
          <w:lang w:bidi="ar-EG"/>
        </w:rPr>
        <w:t xml:space="preserve"> عدد الذكور بنسبة 18 في المائة</w:t>
      </w:r>
      <w:r w:rsidR="00215EAC">
        <w:rPr>
          <w:rtl/>
          <w:lang w:bidi="ar-EG"/>
        </w:rPr>
        <w:t>،</w:t>
      </w:r>
      <w:r w:rsidR="001806F3">
        <w:rPr>
          <w:rFonts w:hint="cs"/>
          <w:rtl/>
          <w:lang w:bidi="ar-EG"/>
        </w:rPr>
        <w:t xml:space="preserve"> ارتفاعاً</w:t>
      </w:r>
      <w:r w:rsidR="000916E6">
        <w:rPr>
          <w:rtl/>
          <w:lang w:bidi="ar-EG"/>
        </w:rPr>
        <w:t xml:space="preserve"> من 11 في المائة في عام 2019. </w:t>
      </w:r>
      <w:r w:rsidR="001806F3">
        <w:rPr>
          <w:rFonts w:hint="cs"/>
          <w:rtl/>
          <w:lang w:bidi="ar-EG"/>
        </w:rPr>
        <w:t>وي</w:t>
      </w:r>
      <w:r w:rsidR="000916E6">
        <w:rPr>
          <w:rtl/>
          <w:lang w:bidi="ar-EG"/>
        </w:rPr>
        <w:t xml:space="preserve">قل احتمال امتلاك النساء للهواتف </w:t>
      </w:r>
      <w:r w:rsidR="001806F3">
        <w:rPr>
          <w:rFonts w:hint="cs"/>
          <w:rtl/>
          <w:lang w:bidi="ar-EG"/>
        </w:rPr>
        <w:t>المتنقلة</w:t>
      </w:r>
      <w:r w:rsidR="000916E6">
        <w:rPr>
          <w:rtl/>
          <w:lang w:bidi="ar-EG"/>
        </w:rPr>
        <w:t xml:space="preserve"> بنسبة 12 في المائة مقارنة بالرجال - دون تغيير </w:t>
      </w:r>
      <w:r w:rsidR="001E15A9">
        <w:rPr>
          <w:rFonts w:hint="cs"/>
          <w:rtl/>
          <w:lang w:bidi="ar-EG"/>
        </w:rPr>
        <w:t>بالكاد</w:t>
      </w:r>
      <w:r w:rsidR="000916E6">
        <w:rPr>
          <w:rtl/>
          <w:lang w:bidi="ar-EG"/>
        </w:rPr>
        <w:t xml:space="preserve"> عن عام 2019. ومن بين الذين لا يمتلكون هواتف </w:t>
      </w:r>
      <w:r w:rsidR="001E15A9">
        <w:rPr>
          <w:rFonts w:hint="cs"/>
          <w:rtl/>
          <w:lang w:bidi="ar-EG"/>
        </w:rPr>
        <w:t>متنقلة</w:t>
      </w:r>
      <w:r w:rsidR="00215EAC">
        <w:rPr>
          <w:rtl/>
          <w:lang w:bidi="ar-EG"/>
        </w:rPr>
        <w:t>،</w:t>
      </w:r>
      <w:r w:rsidR="000916E6">
        <w:rPr>
          <w:rtl/>
          <w:lang w:bidi="ar-EG"/>
        </w:rPr>
        <w:t xml:space="preserve"> فاق عدد النساء عدد الرجال بنسبة 39 في المائة في عام 2022.</w:t>
      </w:r>
    </w:p>
    <w:p w14:paraId="29313B14" w14:textId="5AA4551E" w:rsidR="000916E6" w:rsidRDefault="001E15A9" w:rsidP="001E15A9">
      <w:pPr>
        <w:rPr>
          <w:rtl/>
          <w:lang w:bidi="ar-EG"/>
        </w:rPr>
      </w:pPr>
      <w:r>
        <w:rPr>
          <w:rFonts w:hint="cs"/>
          <w:rtl/>
        </w:rPr>
        <w:t>وعلاوة على ذلك</w:t>
      </w:r>
      <w:r w:rsidR="00833195" w:rsidRPr="00DD4A2F">
        <w:rPr>
          <w:rtl/>
        </w:rPr>
        <w:t xml:space="preserve">، </w:t>
      </w:r>
      <w:r w:rsidR="00833195">
        <w:rPr>
          <w:rFonts w:hint="cs"/>
          <w:rtl/>
        </w:rPr>
        <w:t>فإن</w:t>
      </w:r>
      <w:r w:rsidR="00833195" w:rsidRPr="00DD4A2F">
        <w:rPr>
          <w:rtl/>
        </w:rPr>
        <w:t xml:space="preserve"> </w:t>
      </w:r>
      <w:r>
        <w:rPr>
          <w:rFonts w:hint="cs"/>
          <w:rtl/>
        </w:rPr>
        <w:t>الأقاليم</w:t>
      </w:r>
      <w:r w:rsidR="00833195" w:rsidRPr="00DD4A2F">
        <w:rPr>
          <w:rtl/>
        </w:rPr>
        <w:t xml:space="preserve"> التي لديها أعلى</w:t>
      </w:r>
      <w:r w:rsidR="00235DCA">
        <w:rPr>
          <w:rFonts w:hint="cs"/>
          <w:rtl/>
        </w:rPr>
        <w:t xml:space="preserve"> نسبة من</w:t>
      </w:r>
      <w:r w:rsidR="00833195" w:rsidRPr="00DD4A2F">
        <w:rPr>
          <w:rtl/>
        </w:rPr>
        <w:t xml:space="preserve"> استخدام </w:t>
      </w:r>
      <w:r w:rsidR="00235DCA">
        <w:rPr>
          <w:rFonts w:hint="cs"/>
          <w:rtl/>
        </w:rPr>
        <w:t>ا</w:t>
      </w:r>
      <w:r w:rsidR="00833195" w:rsidRPr="00DD4A2F">
        <w:rPr>
          <w:rtl/>
        </w:rPr>
        <w:t>لإنترنت</w:t>
      </w:r>
      <w:r w:rsidR="00833195">
        <w:rPr>
          <w:rFonts w:hint="cs"/>
          <w:rtl/>
        </w:rPr>
        <w:t>، تسجل أيضاً</w:t>
      </w:r>
      <w:r w:rsidR="00833195" w:rsidRPr="00DD4A2F">
        <w:rPr>
          <w:rtl/>
        </w:rPr>
        <w:t xml:space="preserve"> أعلى درجات التكافؤ بين الجنسين</w:t>
      </w:r>
      <w:r w:rsidR="00833195">
        <w:rPr>
          <w:rFonts w:hint="cs"/>
          <w:rtl/>
        </w:rPr>
        <w:t xml:space="preserve">. </w:t>
      </w:r>
      <w:r w:rsidR="000916E6">
        <w:rPr>
          <w:rtl/>
          <w:lang w:bidi="ar-EG"/>
        </w:rPr>
        <w:t>ومع ذلك</w:t>
      </w:r>
      <w:r w:rsidR="00215EAC">
        <w:rPr>
          <w:rtl/>
          <w:lang w:bidi="ar-EG"/>
        </w:rPr>
        <w:t>،</w:t>
      </w:r>
      <w:r w:rsidR="000916E6">
        <w:rPr>
          <w:rtl/>
          <w:lang w:bidi="ar-EG"/>
        </w:rPr>
        <w:t xml:space="preserve"> </w:t>
      </w:r>
      <w:r>
        <w:rPr>
          <w:rFonts w:hint="cs"/>
          <w:rtl/>
          <w:lang w:bidi="ar-EG"/>
        </w:rPr>
        <w:t xml:space="preserve">فإن </w:t>
      </w:r>
      <w:r w:rsidR="000916E6">
        <w:rPr>
          <w:rtl/>
          <w:lang w:bidi="ar-EG"/>
        </w:rPr>
        <w:t>أقل البلدان نمواً والبلدان النامية غير الساحلية (</w:t>
      </w:r>
      <w:r w:rsidR="000916E6">
        <w:rPr>
          <w:lang w:bidi="ar-EG"/>
        </w:rPr>
        <w:t>LLDC</w:t>
      </w:r>
      <w:r w:rsidR="000916E6">
        <w:rPr>
          <w:rtl/>
          <w:lang w:bidi="ar-EG"/>
        </w:rPr>
        <w:t>)</w:t>
      </w:r>
      <w:r w:rsidRPr="001E15A9">
        <w:rPr>
          <w:rtl/>
          <w:lang w:bidi="ar-EG"/>
        </w:rPr>
        <w:t xml:space="preserve"> </w:t>
      </w:r>
      <w:r>
        <w:rPr>
          <w:rFonts w:hint="cs"/>
          <w:rtl/>
          <w:lang w:bidi="ar-EG"/>
        </w:rPr>
        <w:t>تميل</w:t>
      </w:r>
      <w:r w:rsidR="000916E6">
        <w:rPr>
          <w:rtl/>
          <w:lang w:bidi="ar-EG"/>
        </w:rPr>
        <w:t xml:space="preserve"> نحو</w:t>
      </w:r>
      <w:r>
        <w:rPr>
          <w:rFonts w:hint="cs"/>
          <w:rtl/>
          <w:lang w:bidi="ar-EG"/>
        </w:rPr>
        <w:t xml:space="preserve"> الانخفاض في</w:t>
      </w:r>
      <w:r w:rsidR="000916E6">
        <w:rPr>
          <w:rtl/>
          <w:lang w:bidi="ar-EG"/>
        </w:rPr>
        <w:t xml:space="preserve"> استخدام الإنترنت و</w:t>
      </w:r>
      <w:r>
        <w:rPr>
          <w:rFonts w:hint="cs"/>
          <w:rtl/>
          <w:lang w:bidi="ar-EG"/>
        </w:rPr>
        <w:t xml:space="preserve">في </w:t>
      </w:r>
      <w:r w:rsidR="000916E6">
        <w:rPr>
          <w:rtl/>
          <w:lang w:bidi="ar-EG"/>
        </w:rPr>
        <w:t xml:space="preserve">درجة </w:t>
      </w:r>
      <w:r>
        <w:rPr>
          <w:rFonts w:hint="cs"/>
          <w:rtl/>
          <w:lang w:bidi="ar-EG"/>
        </w:rPr>
        <w:t>ال</w:t>
      </w:r>
      <w:r w:rsidR="000916E6">
        <w:rPr>
          <w:rtl/>
          <w:lang w:bidi="ar-EG"/>
        </w:rPr>
        <w:t>تكافؤ بين الجنسين</w:t>
      </w:r>
      <w:r w:rsidR="00215EAC">
        <w:rPr>
          <w:rtl/>
          <w:lang w:bidi="ar-EG"/>
        </w:rPr>
        <w:t>،</w:t>
      </w:r>
      <w:r w:rsidR="000916E6">
        <w:rPr>
          <w:rtl/>
          <w:lang w:bidi="ar-EG"/>
        </w:rPr>
        <w:t xml:space="preserve"> مع عدم إحراز تقدم يذكر نحو التكافؤ بين الجنسين على مدى السنوات الثلاث الماضية.</w:t>
      </w:r>
    </w:p>
    <w:p w14:paraId="60B431ED" w14:textId="7C9B6D45" w:rsidR="000916E6" w:rsidRDefault="00DF1469" w:rsidP="000916E6">
      <w:pPr>
        <w:rPr>
          <w:rtl/>
          <w:lang w:bidi="ar-EG"/>
        </w:rPr>
      </w:pPr>
      <w:r>
        <w:rPr>
          <w:rFonts w:hint="cs"/>
          <w:rtl/>
          <w:lang w:bidi="ar-EG"/>
        </w:rPr>
        <w:t>والمقاصد</w:t>
      </w:r>
      <w:r w:rsidR="001E15A9">
        <w:rPr>
          <w:rFonts w:hint="cs"/>
          <w:rtl/>
          <w:lang w:bidi="ar-EG"/>
        </w:rPr>
        <w:t xml:space="preserve"> </w:t>
      </w:r>
      <w:r>
        <w:rPr>
          <w:rFonts w:hint="cs"/>
          <w:rtl/>
          <w:lang w:bidi="ar-EG"/>
        </w:rPr>
        <w:t>بالنسبة</w:t>
      </w:r>
      <w:r w:rsidR="000916E6">
        <w:rPr>
          <w:rtl/>
          <w:lang w:bidi="ar-EG"/>
        </w:rPr>
        <w:t xml:space="preserve"> أقل البلدان نمواً</w:t>
      </w:r>
      <w:r w:rsidR="00235DCA">
        <w:rPr>
          <w:rFonts w:hint="cs"/>
          <w:rtl/>
          <w:lang w:bidi="ar-EG"/>
        </w:rPr>
        <w:t>،</w:t>
      </w:r>
      <w:r w:rsidR="000916E6">
        <w:rPr>
          <w:rtl/>
          <w:lang w:bidi="ar-EG"/>
        </w:rPr>
        <w:t xml:space="preserve"> </w:t>
      </w:r>
      <w:r w:rsidR="001E15A9">
        <w:rPr>
          <w:rFonts w:hint="cs"/>
          <w:rtl/>
          <w:lang w:bidi="ar-EG"/>
        </w:rPr>
        <w:t xml:space="preserve">سواء </w:t>
      </w:r>
      <w:r w:rsidR="000916E6">
        <w:rPr>
          <w:rtl/>
          <w:lang w:bidi="ar-EG"/>
        </w:rPr>
        <w:t xml:space="preserve">من حيث </w:t>
      </w:r>
      <w:r w:rsidR="000916E6" w:rsidRPr="001E15A9">
        <w:rPr>
          <w:u w:val="single"/>
          <w:rtl/>
          <w:lang w:bidi="ar-EG"/>
        </w:rPr>
        <w:t xml:space="preserve">القدرة على تحمل التكاليف </w:t>
      </w:r>
      <w:r w:rsidR="001E15A9">
        <w:rPr>
          <w:rFonts w:hint="cs"/>
          <w:u w:val="single"/>
          <w:rtl/>
          <w:lang w:bidi="ar-EG"/>
        </w:rPr>
        <w:t>أم ال</w:t>
      </w:r>
      <w:r w:rsidR="000916E6" w:rsidRPr="001E15A9">
        <w:rPr>
          <w:u w:val="single"/>
          <w:rtl/>
          <w:lang w:bidi="ar-EG"/>
        </w:rPr>
        <w:t xml:space="preserve">تغلغل </w:t>
      </w:r>
      <w:r w:rsidR="001E15A9">
        <w:rPr>
          <w:rFonts w:hint="cs"/>
          <w:u w:val="single"/>
          <w:rtl/>
          <w:lang w:bidi="ar-EG"/>
        </w:rPr>
        <w:t xml:space="preserve">في </w:t>
      </w:r>
      <w:r w:rsidR="000916E6" w:rsidRPr="001E15A9">
        <w:rPr>
          <w:u w:val="single"/>
          <w:rtl/>
          <w:lang w:bidi="ar-EG"/>
        </w:rPr>
        <w:t>الأسر المعيشية</w:t>
      </w:r>
      <w:r w:rsidR="00235DCA" w:rsidRPr="00442AE8">
        <w:rPr>
          <w:rFonts w:hint="cs"/>
          <w:u w:val="single"/>
          <w:rtl/>
          <w:lang w:bidi="ar-EG"/>
        </w:rPr>
        <w:t>،</w:t>
      </w:r>
      <w:r w:rsidR="000916E6" w:rsidRPr="00442AE8">
        <w:rPr>
          <w:u w:val="single"/>
          <w:rtl/>
          <w:lang w:bidi="ar-EG"/>
        </w:rPr>
        <w:t xml:space="preserve"> ل</w:t>
      </w:r>
      <w:r w:rsidR="000916E6" w:rsidRPr="001E15A9">
        <w:rPr>
          <w:u w:val="single"/>
          <w:rtl/>
          <w:lang w:bidi="ar-EG"/>
        </w:rPr>
        <w:t>يست على المسار الصحيح</w:t>
      </w:r>
      <w:r w:rsidR="000916E6">
        <w:rPr>
          <w:rtl/>
          <w:lang w:bidi="ar-EG"/>
        </w:rPr>
        <w:t xml:space="preserve"> </w:t>
      </w:r>
      <w:r w:rsidR="001E15A9">
        <w:rPr>
          <w:rFonts w:hint="cs"/>
          <w:rtl/>
          <w:lang w:bidi="ar-EG"/>
        </w:rPr>
        <w:t>لبلوغها</w:t>
      </w:r>
      <w:r w:rsidR="000916E6">
        <w:rPr>
          <w:rtl/>
          <w:lang w:bidi="ar-EG"/>
        </w:rPr>
        <w:t xml:space="preserve"> بحلول نهاية عام 2023 (انظر لوحة </w:t>
      </w:r>
      <w:r w:rsidR="001E15A9" w:rsidRPr="00442AE8">
        <w:rPr>
          <w:rtl/>
          <w:lang w:bidi="ar-EG"/>
        </w:rPr>
        <w:t>المعلومات</w:t>
      </w:r>
      <w:r w:rsidR="000916E6" w:rsidRPr="00442AE8">
        <w:rPr>
          <w:rtl/>
          <w:lang w:bidi="ar-EG"/>
        </w:rPr>
        <w:t xml:space="preserve"> </w:t>
      </w:r>
      <w:hyperlink r:id="rId22" w:anchor="/ar" w:history="1">
        <w:r w:rsidR="000916E6" w:rsidRPr="00AA3D96">
          <w:rPr>
            <w:rStyle w:val="Hyperlink"/>
            <w:rtl/>
            <w:lang w:bidi="ar-EG"/>
          </w:rPr>
          <w:t>هنا</w:t>
        </w:r>
      </w:hyperlink>
      <w:r w:rsidR="000916E6" w:rsidRPr="00442AE8">
        <w:rPr>
          <w:rtl/>
          <w:lang w:bidi="ar-EG"/>
        </w:rPr>
        <w:t>). ومع</w:t>
      </w:r>
      <w:r w:rsidR="000916E6">
        <w:rPr>
          <w:rtl/>
          <w:lang w:bidi="ar-EG"/>
        </w:rPr>
        <w:t xml:space="preserve"> ذلك</w:t>
      </w:r>
      <w:r w:rsidR="00215EAC">
        <w:rPr>
          <w:rtl/>
          <w:lang w:bidi="ar-EG"/>
        </w:rPr>
        <w:t>،</w:t>
      </w:r>
      <w:r w:rsidR="000916E6">
        <w:rPr>
          <w:rtl/>
          <w:lang w:bidi="ar-EG"/>
        </w:rPr>
        <w:t xml:space="preserve"> فإن </w:t>
      </w:r>
      <w:r w:rsidR="00DA28F5">
        <w:rPr>
          <w:rFonts w:hint="cs"/>
          <w:rtl/>
          <w:lang w:bidi="ar-EG"/>
        </w:rPr>
        <w:t>المقصد</w:t>
      </w:r>
      <w:r w:rsidR="001E15A9">
        <w:rPr>
          <w:rFonts w:hint="cs"/>
          <w:rtl/>
          <w:lang w:bidi="ar-EG"/>
        </w:rPr>
        <w:t xml:space="preserve"> لعام</w:t>
      </w:r>
      <w:r w:rsidR="000916E6">
        <w:rPr>
          <w:rtl/>
          <w:lang w:bidi="ar-EG"/>
        </w:rPr>
        <w:t xml:space="preserve"> 2023 للأفراد الذين يستخدمون الإنترنت في أقل البلدان نمواً قد تحقق بالفعل بحلول عام 2022 - حيث ارتفع من </w:t>
      </w:r>
      <w:r w:rsidR="000172EF">
        <w:rPr>
          <w:lang w:bidi="ar-EG"/>
        </w:rPr>
        <w:t>20,3</w:t>
      </w:r>
      <w:r w:rsidR="000172EF">
        <w:rPr>
          <w:rFonts w:hint="cs"/>
          <w:rtl/>
          <w:lang w:bidi="ar-EG"/>
        </w:rPr>
        <w:t xml:space="preserve"> </w:t>
      </w:r>
      <w:r w:rsidR="000172EF" w:rsidRPr="00271007">
        <w:rPr>
          <w:rFonts w:hint="cs"/>
          <w:rtl/>
          <w:lang w:bidi="ar-EG"/>
        </w:rPr>
        <w:t>في المائة</w:t>
      </w:r>
      <w:r w:rsidR="000916E6">
        <w:rPr>
          <w:rtl/>
          <w:lang w:bidi="ar-EG"/>
        </w:rPr>
        <w:t xml:space="preserve"> في عام 2018 إلى </w:t>
      </w:r>
      <w:r w:rsidR="000172EF">
        <w:rPr>
          <w:lang w:bidi="ar-EG"/>
        </w:rPr>
        <w:t>36,1</w:t>
      </w:r>
      <w:r w:rsidR="000916E6">
        <w:rPr>
          <w:rtl/>
          <w:lang w:bidi="ar-EG"/>
        </w:rPr>
        <w:t xml:space="preserve"> </w:t>
      </w:r>
      <w:r w:rsidR="000172EF" w:rsidRPr="00271007">
        <w:rPr>
          <w:rFonts w:hint="cs"/>
          <w:rtl/>
          <w:lang w:bidi="ar-EG"/>
        </w:rPr>
        <w:t>في المائة</w:t>
      </w:r>
      <w:r w:rsidR="000172EF">
        <w:rPr>
          <w:rtl/>
          <w:lang w:bidi="ar-EG"/>
        </w:rPr>
        <w:t xml:space="preserve"> </w:t>
      </w:r>
      <w:r w:rsidR="000916E6">
        <w:rPr>
          <w:rtl/>
          <w:lang w:bidi="ar-EG"/>
        </w:rPr>
        <w:t>في عام 2022</w:t>
      </w:r>
      <w:r w:rsidR="00215EAC">
        <w:rPr>
          <w:rtl/>
          <w:lang w:bidi="ar-EG"/>
        </w:rPr>
        <w:t>،</w:t>
      </w:r>
      <w:r w:rsidR="000916E6">
        <w:rPr>
          <w:rtl/>
          <w:lang w:bidi="ar-EG"/>
        </w:rPr>
        <w:t xml:space="preserve"> متجاوز</w:t>
      </w:r>
      <w:r w:rsidR="00215EAC">
        <w:rPr>
          <w:rtl/>
          <w:lang w:bidi="ar-EG"/>
        </w:rPr>
        <w:t>اً</w:t>
      </w:r>
      <w:r w:rsidR="000916E6">
        <w:rPr>
          <w:rtl/>
          <w:lang w:bidi="ar-EG"/>
        </w:rPr>
        <w:t xml:space="preserve"> </w:t>
      </w:r>
      <w:r w:rsidR="00DA28F5">
        <w:rPr>
          <w:rFonts w:hint="cs"/>
          <w:rtl/>
          <w:lang w:bidi="ar-EG"/>
        </w:rPr>
        <w:t>المقصد</w:t>
      </w:r>
      <w:r w:rsidR="000916E6">
        <w:rPr>
          <w:rtl/>
          <w:lang w:bidi="ar-EG"/>
        </w:rPr>
        <w:t xml:space="preserve"> الفعلي لعام 2023 وهو</w:t>
      </w:r>
      <w:r w:rsidR="000172EF">
        <w:rPr>
          <w:rFonts w:hint="cs"/>
          <w:rtl/>
          <w:lang w:bidi="ar-EG"/>
        </w:rPr>
        <w:t xml:space="preserve"> </w:t>
      </w:r>
      <w:r w:rsidR="000916E6">
        <w:rPr>
          <w:rtl/>
          <w:lang w:bidi="ar-EG"/>
        </w:rPr>
        <w:t>30</w:t>
      </w:r>
      <w:r w:rsidR="000172EF">
        <w:rPr>
          <w:rFonts w:hint="cs"/>
          <w:rtl/>
          <w:lang w:bidi="ar-EG"/>
        </w:rPr>
        <w:t xml:space="preserve"> </w:t>
      </w:r>
      <w:r w:rsidR="000172EF" w:rsidRPr="00271007">
        <w:rPr>
          <w:rFonts w:hint="cs"/>
          <w:rtl/>
          <w:lang w:bidi="ar-EG"/>
        </w:rPr>
        <w:t>في المائة</w:t>
      </w:r>
      <w:r w:rsidR="000916E6">
        <w:rPr>
          <w:rtl/>
          <w:lang w:bidi="ar-EG"/>
        </w:rPr>
        <w:t>.</w:t>
      </w:r>
    </w:p>
    <w:p w14:paraId="7BEC2BC2" w14:textId="7C73B22F" w:rsidR="000916E6" w:rsidRPr="00271007" w:rsidRDefault="00530C46" w:rsidP="000916E6">
      <w:pPr>
        <w:rPr>
          <w:rtl/>
          <w:lang w:bidi="ar-EG"/>
        </w:rPr>
      </w:pPr>
      <w:r>
        <w:rPr>
          <w:rFonts w:hint="cs"/>
          <w:rtl/>
          <w:lang w:bidi="ar-EG"/>
        </w:rPr>
        <w:t>وتكشف</w:t>
      </w:r>
      <w:r w:rsidR="000916E6">
        <w:rPr>
          <w:rtl/>
          <w:lang w:bidi="ar-EG"/>
        </w:rPr>
        <w:t xml:space="preserve"> </w:t>
      </w:r>
      <w:r w:rsidR="005D1BA4" w:rsidRPr="00DA28F5">
        <w:rPr>
          <w:rFonts w:hint="cs"/>
          <w:rtl/>
          <w:lang w:bidi="ar-EG"/>
        </w:rPr>
        <w:t>مقاصد</w:t>
      </w:r>
      <w:r w:rsidR="000916E6" w:rsidRPr="00442AE8">
        <w:rPr>
          <w:rtl/>
          <w:lang w:bidi="ar-EG"/>
        </w:rPr>
        <w:t xml:space="preserve"> </w:t>
      </w:r>
      <w:r w:rsidR="00DA28F5">
        <w:rPr>
          <w:rFonts w:hint="cs"/>
          <w:u w:val="single"/>
          <w:rtl/>
          <w:lang w:bidi="ar-EG"/>
        </w:rPr>
        <w:t xml:space="preserve">إمكانية </w:t>
      </w:r>
      <w:r w:rsidR="000172EF" w:rsidRPr="000172EF">
        <w:rPr>
          <w:rFonts w:hint="cs"/>
          <w:u w:val="single"/>
          <w:rtl/>
          <w:lang w:bidi="ar-EG"/>
        </w:rPr>
        <w:t>نفاذ</w:t>
      </w:r>
      <w:r w:rsidR="000916E6" w:rsidRPr="000172EF">
        <w:rPr>
          <w:u w:val="single"/>
          <w:rtl/>
          <w:lang w:bidi="ar-EG"/>
        </w:rPr>
        <w:t xml:space="preserve"> ذوي الإعاقة</w:t>
      </w:r>
      <w:r w:rsidR="000916E6">
        <w:rPr>
          <w:rtl/>
          <w:lang w:bidi="ar-EG"/>
        </w:rPr>
        <w:t xml:space="preserve"> </w:t>
      </w:r>
      <w:r>
        <w:rPr>
          <w:rFonts w:hint="cs"/>
          <w:rtl/>
          <w:lang w:bidi="ar-EG"/>
        </w:rPr>
        <w:t xml:space="preserve">عن </w:t>
      </w:r>
      <w:r w:rsidR="000916E6">
        <w:rPr>
          <w:rtl/>
          <w:lang w:bidi="ar-EG"/>
        </w:rPr>
        <w:t>زيادة بنسبة 50 في المائة تقريب</w:t>
      </w:r>
      <w:r w:rsidR="00215EAC">
        <w:rPr>
          <w:rtl/>
          <w:lang w:bidi="ar-EG"/>
        </w:rPr>
        <w:t>اً</w:t>
      </w:r>
      <w:r w:rsidR="000916E6">
        <w:rPr>
          <w:rtl/>
          <w:lang w:bidi="ar-EG"/>
        </w:rPr>
        <w:t xml:space="preserve"> في أربع سنوات (من 61 إلى </w:t>
      </w:r>
      <w:r w:rsidR="000916E6" w:rsidRPr="00271007">
        <w:rPr>
          <w:rtl/>
          <w:lang w:bidi="ar-EG"/>
        </w:rPr>
        <w:t>90</w:t>
      </w:r>
      <w:r w:rsidR="003D50C5" w:rsidRPr="00271007">
        <w:rPr>
          <w:rFonts w:hint="cs"/>
          <w:rtl/>
          <w:lang w:bidi="ar-EG"/>
        </w:rPr>
        <w:t xml:space="preserve"> في المائة</w:t>
      </w:r>
      <w:r w:rsidR="000916E6" w:rsidRPr="00271007">
        <w:rPr>
          <w:rtl/>
          <w:lang w:bidi="ar-EG"/>
        </w:rPr>
        <w:t xml:space="preserve">) </w:t>
      </w:r>
      <w:r w:rsidR="005D1BA4">
        <w:rPr>
          <w:rFonts w:hint="cs"/>
          <w:rtl/>
          <w:lang w:bidi="ar-EG"/>
        </w:rPr>
        <w:t>من حيث</w:t>
      </w:r>
      <w:r w:rsidR="000916E6" w:rsidRPr="00271007">
        <w:rPr>
          <w:rtl/>
          <w:lang w:bidi="ar-EG"/>
        </w:rPr>
        <w:t xml:space="preserve"> عدد البلدان التي </w:t>
      </w:r>
      <w:r w:rsidR="000172EF" w:rsidRPr="00271007">
        <w:rPr>
          <w:rFonts w:hint="cs"/>
          <w:rtl/>
          <w:lang w:bidi="ar-EG"/>
        </w:rPr>
        <w:t>وضعت</w:t>
      </w:r>
      <w:r w:rsidR="000916E6" w:rsidRPr="00271007">
        <w:rPr>
          <w:rtl/>
          <w:lang w:bidi="ar-EG"/>
        </w:rPr>
        <w:t xml:space="preserve"> إطار</w:t>
      </w:r>
      <w:r w:rsidR="00215EAC" w:rsidRPr="00271007">
        <w:rPr>
          <w:rtl/>
          <w:lang w:bidi="ar-EG"/>
        </w:rPr>
        <w:t>اً</w:t>
      </w:r>
      <w:r w:rsidR="000916E6" w:rsidRPr="00271007">
        <w:rPr>
          <w:rtl/>
          <w:lang w:bidi="ar-EG"/>
        </w:rPr>
        <w:t xml:space="preserve"> تنظيمي</w:t>
      </w:r>
      <w:r w:rsidR="00215EAC" w:rsidRPr="00271007">
        <w:rPr>
          <w:rtl/>
          <w:lang w:bidi="ar-EG"/>
        </w:rPr>
        <w:t>اً</w:t>
      </w:r>
      <w:r w:rsidR="000916E6" w:rsidRPr="00271007">
        <w:rPr>
          <w:rtl/>
          <w:lang w:bidi="ar-EG"/>
        </w:rPr>
        <w:t xml:space="preserve"> لضمان إمكانية </w:t>
      </w:r>
      <w:r w:rsidR="000172EF" w:rsidRPr="00271007">
        <w:rPr>
          <w:rFonts w:hint="cs"/>
          <w:rtl/>
          <w:lang w:bidi="ar-EG"/>
        </w:rPr>
        <w:t xml:space="preserve">نفاذ </w:t>
      </w:r>
      <w:r w:rsidR="000172EF" w:rsidRPr="00271007">
        <w:rPr>
          <w:rtl/>
          <w:lang w:bidi="ar-EG"/>
        </w:rPr>
        <w:t xml:space="preserve">ذوي الإعاقة </w:t>
      </w:r>
      <w:r w:rsidR="000916E6" w:rsidRPr="00271007">
        <w:rPr>
          <w:rtl/>
          <w:lang w:bidi="ar-EG"/>
        </w:rPr>
        <w:t>إلى تكنولوجيا المعلومات والاتصالات. ومع ذلك</w:t>
      </w:r>
      <w:r w:rsidR="00215EAC" w:rsidRPr="00271007">
        <w:rPr>
          <w:rtl/>
          <w:lang w:bidi="ar-EG"/>
        </w:rPr>
        <w:t>،</w:t>
      </w:r>
      <w:r w:rsidR="000916E6" w:rsidRPr="00271007">
        <w:rPr>
          <w:rtl/>
          <w:lang w:bidi="ar-EG"/>
        </w:rPr>
        <w:t xml:space="preserve"> </w:t>
      </w:r>
      <w:r w:rsidR="000172EF" w:rsidRPr="00271007">
        <w:rPr>
          <w:rFonts w:hint="cs"/>
          <w:rtl/>
          <w:lang w:bidi="ar-EG"/>
        </w:rPr>
        <w:t>ما زالت</w:t>
      </w:r>
      <w:r w:rsidR="000916E6" w:rsidRPr="00271007">
        <w:rPr>
          <w:rtl/>
          <w:lang w:bidi="ar-EG"/>
        </w:rPr>
        <w:t xml:space="preserve"> الأرقام بعيدة عن </w:t>
      </w:r>
      <w:r w:rsidR="00235DCA">
        <w:rPr>
          <w:rFonts w:hint="cs"/>
          <w:rtl/>
          <w:lang w:bidi="ar-EG"/>
        </w:rPr>
        <w:t>المقصد</w:t>
      </w:r>
      <w:r w:rsidR="000916E6" w:rsidRPr="00271007">
        <w:rPr>
          <w:rtl/>
          <w:lang w:bidi="ar-EG"/>
        </w:rPr>
        <w:t xml:space="preserve"> </w:t>
      </w:r>
      <w:r w:rsidR="000172EF" w:rsidRPr="00271007">
        <w:rPr>
          <w:rFonts w:hint="cs"/>
          <w:rtl/>
          <w:lang w:bidi="ar-EG"/>
        </w:rPr>
        <w:t>ل</w:t>
      </w:r>
      <w:r w:rsidR="000916E6" w:rsidRPr="00271007">
        <w:rPr>
          <w:rtl/>
          <w:lang w:bidi="ar-EG"/>
        </w:rPr>
        <w:t>عام 2023 ("جميع البلدان").</w:t>
      </w:r>
    </w:p>
    <w:p w14:paraId="2E57A970" w14:textId="2B88FB08" w:rsidR="000916E6" w:rsidRDefault="003D50C5" w:rsidP="000916E6">
      <w:pPr>
        <w:rPr>
          <w:rtl/>
          <w:lang w:bidi="ar-EG"/>
        </w:rPr>
      </w:pPr>
      <w:r w:rsidRPr="00271007">
        <w:rPr>
          <w:rFonts w:hint="cs"/>
          <w:u w:val="single"/>
          <w:rtl/>
          <w:lang w:bidi="ar-EG"/>
        </w:rPr>
        <w:t>النفاذ</w:t>
      </w:r>
      <w:r w:rsidR="000916E6" w:rsidRPr="00271007">
        <w:rPr>
          <w:u w:val="single"/>
          <w:rtl/>
          <w:lang w:bidi="ar-EG"/>
        </w:rPr>
        <w:t xml:space="preserve"> إلى الإنترنت في المناطق الحضرية والريفية</w:t>
      </w:r>
      <w:r w:rsidR="000916E6" w:rsidRPr="00271007">
        <w:rPr>
          <w:rtl/>
          <w:lang w:bidi="ar-EG"/>
        </w:rPr>
        <w:t xml:space="preserve">: </w:t>
      </w:r>
      <w:r w:rsidR="00530C46" w:rsidRPr="00271007">
        <w:rPr>
          <w:rtl/>
          <w:lang w:bidi="ar-EG"/>
        </w:rPr>
        <w:t>يستخدم</w:t>
      </w:r>
      <w:r w:rsidR="00530C46" w:rsidRPr="00530C46">
        <w:rPr>
          <w:rtl/>
          <w:lang w:bidi="ar-EG"/>
        </w:rPr>
        <w:t xml:space="preserve"> </w:t>
      </w:r>
      <w:r w:rsidR="00530C46">
        <w:rPr>
          <w:rtl/>
          <w:lang w:bidi="ar-EG"/>
        </w:rPr>
        <w:t>الإنترنت في عام 2022</w:t>
      </w:r>
      <w:r w:rsidR="00530C46">
        <w:rPr>
          <w:rFonts w:hint="cs"/>
          <w:rtl/>
          <w:lang w:bidi="ar-EG"/>
        </w:rPr>
        <w:t>، على صعيد</w:t>
      </w:r>
      <w:r w:rsidR="000916E6" w:rsidRPr="00271007">
        <w:rPr>
          <w:rtl/>
          <w:lang w:bidi="ar-EG"/>
        </w:rPr>
        <w:t xml:space="preserve"> العالم</w:t>
      </w:r>
      <w:r w:rsidR="00215EAC" w:rsidRPr="00271007">
        <w:rPr>
          <w:rtl/>
          <w:lang w:bidi="ar-EG"/>
        </w:rPr>
        <w:t>،</w:t>
      </w:r>
      <w:r w:rsidR="000916E6" w:rsidRPr="00271007">
        <w:rPr>
          <w:rtl/>
          <w:lang w:bidi="ar-EG"/>
        </w:rPr>
        <w:t xml:space="preserve"> 82 في المائة من سكان الحضر</w:t>
      </w:r>
      <w:r w:rsidR="000916E6">
        <w:rPr>
          <w:rtl/>
          <w:lang w:bidi="ar-EG"/>
        </w:rPr>
        <w:t xml:space="preserve"> (</w:t>
      </w:r>
      <w:r w:rsidR="00442AE8">
        <w:rPr>
          <w:lang w:bidi="ar-EG"/>
        </w:rPr>
        <w:t>51,7</w:t>
      </w:r>
      <w:r w:rsidR="000916E6">
        <w:rPr>
          <w:rtl/>
          <w:lang w:bidi="ar-EG"/>
        </w:rPr>
        <w:t xml:space="preserve"> في المائة في أقل البلدان نمواً). وهذا يزيد</w:t>
      </w:r>
      <w:r>
        <w:rPr>
          <w:rFonts w:hint="cs"/>
          <w:rtl/>
          <w:lang w:bidi="ar-EG"/>
        </w:rPr>
        <w:t xml:space="preserve"> بمقدار</w:t>
      </w:r>
      <w:r w:rsidR="000916E6">
        <w:rPr>
          <w:rtl/>
          <w:lang w:bidi="ar-EG"/>
        </w:rPr>
        <w:t xml:space="preserve"> </w:t>
      </w:r>
      <w:r w:rsidR="00442AE8">
        <w:rPr>
          <w:lang w:bidi="ar-EG"/>
        </w:rPr>
        <w:t>1,8</w:t>
      </w:r>
      <w:r w:rsidR="000916E6">
        <w:rPr>
          <w:rtl/>
          <w:lang w:bidi="ar-EG"/>
        </w:rPr>
        <w:t xml:space="preserve"> مرة عن النسبة المئوية لمستخدمي الإنترنت في المناطق الريفية (</w:t>
      </w:r>
      <w:r w:rsidR="00442AE8">
        <w:rPr>
          <w:lang w:bidi="ar-EG"/>
        </w:rPr>
        <w:t>1,9</w:t>
      </w:r>
      <w:r w:rsidR="000916E6">
        <w:rPr>
          <w:rtl/>
          <w:lang w:bidi="ar-EG"/>
        </w:rPr>
        <w:t xml:space="preserve"> مرة أعلى في أقل البلدان نموا</w:t>
      </w:r>
      <w:r>
        <w:rPr>
          <w:rFonts w:hint="cs"/>
          <w:rtl/>
          <w:lang w:bidi="ar-EG"/>
        </w:rPr>
        <w:t>ً</w:t>
      </w:r>
      <w:r w:rsidR="000916E6">
        <w:rPr>
          <w:rtl/>
          <w:lang w:bidi="ar-EG"/>
        </w:rPr>
        <w:t>).</w:t>
      </w:r>
    </w:p>
    <w:p w14:paraId="740C002E" w14:textId="41133AC5" w:rsidR="000916E6" w:rsidRDefault="003D50C5" w:rsidP="000916E6">
      <w:pPr>
        <w:rPr>
          <w:rtl/>
          <w:lang w:bidi="ar-EG"/>
        </w:rPr>
      </w:pPr>
      <w:r>
        <w:rPr>
          <w:rFonts w:hint="cs"/>
          <w:rtl/>
          <w:lang w:bidi="ar-EG"/>
        </w:rPr>
        <w:t>و</w:t>
      </w:r>
      <w:r w:rsidR="000916E6">
        <w:rPr>
          <w:rtl/>
          <w:lang w:bidi="ar-EG"/>
        </w:rPr>
        <w:t xml:space="preserve">لا تتوفر حتى الآن </w:t>
      </w:r>
      <w:r>
        <w:rPr>
          <w:rFonts w:hint="cs"/>
          <w:rtl/>
          <w:lang w:bidi="ar-EG"/>
        </w:rPr>
        <w:t>ال</w:t>
      </w:r>
      <w:r w:rsidR="000916E6">
        <w:rPr>
          <w:rtl/>
          <w:lang w:bidi="ar-EG"/>
        </w:rPr>
        <w:t xml:space="preserve">بيانات </w:t>
      </w:r>
      <w:r>
        <w:rPr>
          <w:rFonts w:hint="cs"/>
          <w:rtl/>
          <w:lang w:bidi="ar-EG"/>
        </w:rPr>
        <w:t>ال</w:t>
      </w:r>
      <w:r w:rsidR="000916E6">
        <w:rPr>
          <w:rtl/>
          <w:lang w:bidi="ar-EG"/>
        </w:rPr>
        <w:t xml:space="preserve">كافية لتقييم التقدم المحرز في </w:t>
      </w:r>
      <w:r w:rsidR="000916E6" w:rsidRPr="003D50C5">
        <w:rPr>
          <w:u w:val="single"/>
          <w:rtl/>
          <w:lang w:bidi="ar-EG"/>
        </w:rPr>
        <w:t>نسبة الشباب</w:t>
      </w:r>
      <w:r w:rsidR="00FD3EA3" w:rsidRPr="003D50C5">
        <w:rPr>
          <w:u w:val="single"/>
          <w:rtl/>
          <w:lang w:bidi="ar-EG"/>
        </w:rPr>
        <w:t>/</w:t>
      </w:r>
      <w:r w:rsidR="000916E6" w:rsidRPr="003D50C5">
        <w:rPr>
          <w:u w:val="single"/>
          <w:rtl/>
          <w:lang w:bidi="ar-EG"/>
        </w:rPr>
        <w:t>البالغين ذوي مهارات الاتصالات</w:t>
      </w:r>
      <w:r w:rsidR="00FD3EA3" w:rsidRPr="003D50C5">
        <w:rPr>
          <w:u w:val="single"/>
          <w:rtl/>
          <w:lang w:bidi="ar-EG"/>
        </w:rPr>
        <w:t>/</w:t>
      </w:r>
      <w:r w:rsidR="000916E6" w:rsidRPr="003D50C5">
        <w:rPr>
          <w:u w:val="single"/>
          <w:rtl/>
          <w:lang w:bidi="ar-EG"/>
        </w:rPr>
        <w:t>تكنولوجيا المعلومات والاتصالات</w:t>
      </w:r>
      <w:r w:rsidR="000916E6">
        <w:rPr>
          <w:rtl/>
          <w:lang w:bidi="ar-EG"/>
        </w:rPr>
        <w:t xml:space="preserve">. </w:t>
      </w:r>
      <w:r>
        <w:rPr>
          <w:rFonts w:hint="cs"/>
          <w:rtl/>
          <w:lang w:bidi="ar-EG"/>
        </w:rPr>
        <w:t>و</w:t>
      </w:r>
      <w:r w:rsidR="000916E6">
        <w:rPr>
          <w:rtl/>
          <w:lang w:bidi="ar-EG"/>
        </w:rPr>
        <w:t>فيما يتعلق بتغلغل الإنترنت في العالم</w:t>
      </w:r>
      <w:r w:rsidR="00215EAC">
        <w:rPr>
          <w:rtl/>
          <w:lang w:bidi="ar-EG"/>
        </w:rPr>
        <w:t>،</w:t>
      </w:r>
      <w:r>
        <w:rPr>
          <w:rFonts w:hint="cs"/>
          <w:rtl/>
          <w:lang w:bidi="ar-EG"/>
        </w:rPr>
        <w:t xml:space="preserve"> هناك</w:t>
      </w:r>
      <w:r w:rsidR="000916E6">
        <w:rPr>
          <w:rtl/>
          <w:lang w:bidi="ar-EG"/>
        </w:rPr>
        <w:t xml:space="preserve"> </w:t>
      </w:r>
      <w:r>
        <w:rPr>
          <w:lang w:bidi="ar-EG"/>
        </w:rPr>
        <w:t>74,8</w:t>
      </w:r>
      <w:r w:rsidR="000916E6">
        <w:rPr>
          <w:rtl/>
          <w:lang w:bidi="ar-EG"/>
        </w:rPr>
        <w:t xml:space="preserve"> في المائة من الشباب (15-24 سنة) يستخدمون الإنترنت</w:t>
      </w:r>
      <w:r w:rsidR="00215EAC">
        <w:rPr>
          <w:rtl/>
          <w:lang w:bidi="ar-EG"/>
        </w:rPr>
        <w:t>،</w:t>
      </w:r>
      <w:r w:rsidR="000916E6">
        <w:rPr>
          <w:rtl/>
          <w:lang w:bidi="ar-EG"/>
        </w:rPr>
        <w:t xml:space="preserve"> مقابل </w:t>
      </w:r>
      <w:r>
        <w:rPr>
          <w:lang w:bidi="ar-EG"/>
        </w:rPr>
        <w:t>64,8</w:t>
      </w:r>
      <w:r w:rsidR="000916E6">
        <w:rPr>
          <w:rtl/>
          <w:lang w:bidi="ar-EG"/>
        </w:rPr>
        <w:t xml:space="preserve"> في المائة </w:t>
      </w:r>
      <w:r>
        <w:rPr>
          <w:rFonts w:hint="cs"/>
          <w:rtl/>
          <w:lang w:bidi="ar-EG"/>
        </w:rPr>
        <w:t>لدى باقي</w:t>
      </w:r>
      <w:r w:rsidR="000916E6">
        <w:rPr>
          <w:rtl/>
          <w:lang w:bidi="ar-EG"/>
        </w:rPr>
        <w:t xml:space="preserve"> السكان. وفي حالة أقل البلدان نمواً</w:t>
      </w:r>
      <w:r w:rsidR="00215EAC">
        <w:rPr>
          <w:rtl/>
          <w:lang w:bidi="ar-EG"/>
        </w:rPr>
        <w:t>،</w:t>
      </w:r>
      <w:r w:rsidR="000916E6">
        <w:rPr>
          <w:rtl/>
          <w:lang w:bidi="ar-EG"/>
        </w:rPr>
        <w:t xml:space="preserve"> تبلغ هذه </w:t>
      </w:r>
      <w:r>
        <w:rPr>
          <w:rFonts w:hint="cs"/>
          <w:rtl/>
          <w:lang w:bidi="ar-EG"/>
        </w:rPr>
        <w:t>النسبة</w:t>
      </w:r>
      <w:r w:rsidR="000916E6">
        <w:rPr>
          <w:rtl/>
          <w:lang w:bidi="ar-EG"/>
        </w:rPr>
        <w:t xml:space="preserve"> </w:t>
      </w:r>
      <w:r>
        <w:rPr>
          <w:lang w:bidi="ar-EG"/>
        </w:rPr>
        <w:t>47,5</w:t>
      </w:r>
      <w:r w:rsidR="000916E6">
        <w:rPr>
          <w:rtl/>
          <w:lang w:bidi="ar-EG"/>
        </w:rPr>
        <w:t xml:space="preserve"> في المائة و</w:t>
      </w:r>
      <w:r>
        <w:rPr>
          <w:lang w:bidi="ar-EG"/>
        </w:rPr>
        <w:t>33,3</w:t>
      </w:r>
      <w:r w:rsidR="000916E6">
        <w:rPr>
          <w:rtl/>
          <w:lang w:bidi="ar-EG"/>
        </w:rPr>
        <w:t xml:space="preserve"> في المائة على التوالي.</w:t>
      </w:r>
    </w:p>
    <w:p w14:paraId="0B6FE464" w14:textId="77777777" w:rsidR="000916E6" w:rsidRPr="003D50C5" w:rsidRDefault="000916E6" w:rsidP="00442AE8">
      <w:pPr>
        <w:pStyle w:val="Headingb"/>
        <w:rPr>
          <w:rtl/>
          <w:lang w:bidi="ar-EG"/>
        </w:rPr>
      </w:pPr>
      <w:r w:rsidRPr="003D50C5">
        <w:rPr>
          <w:rtl/>
          <w:lang w:bidi="ar-EG"/>
        </w:rPr>
        <w:t>الاستدامة</w:t>
      </w:r>
    </w:p>
    <w:p w14:paraId="5E999795" w14:textId="0A4C6E7D" w:rsidR="000916E6" w:rsidRDefault="009B51A2" w:rsidP="000916E6">
      <w:pPr>
        <w:rPr>
          <w:rtl/>
          <w:lang w:bidi="ar-EG"/>
        </w:rPr>
      </w:pPr>
      <w:r>
        <w:rPr>
          <w:rFonts w:hint="cs"/>
          <w:rtl/>
          <w:lang w:bidi="ar-EG"/>
        </w:rPr>
        <w:t>يحتاج الأمر إلى</w:t>
      </w:r>
      <w:r w:rsidR="000916E6">
        <w:rPr>
          <w:rtl/>
          <w:lang w:bidi="ar-EG"/>
        </w:rPr>
        <w:t xml:space="preserve"> </w:t>
      </w:r>
      <w:r>
        <w:rPr>
          <w:rFonts w:hint="cs"/>
          <w:rtl/>
          <w:lang w:bidi="ar-EG"/>
        </w:rPr>
        <w:t>ال</w:t>
      </w:r>
      <w:r w:rsidR="000916E6">
        <w:rPr>
          <w:rtl/>
          <w:lang w:bidi="ar-EG"/>
        </w:rPr>
        <w:t xml:space="preserve">مزيد من البيانات لتقييم </w:t>
      </w:r>
      <w:r w:rsidR="00387CED">
        <w:rPr>
          <w:rFonts w:hint="cs"/>
          <w:rtl/>
          <w:lang w:bidi="ar-EG"/>
        </w:rPr>
        <w:t>أثر</w:t>
      </w:r>
      <w:r w:rsidR="000916E6">
        <w:rPr>
          <w:rtl/>
          <w:lang w:bidi="ar-EG"/>
        </w:rPr>
        <w:t xml:space="preserve"> عمل الاتحاد </w:t>
      </w:r>
      <w:r w:rsidR="00387CED">
        <w:rPr>
          <w:rFonts w:hint="cs"/>
          <w:rtl/>
          <w:lang w:bidi="ar-EG"/>
        </w:rPr>
        <w:t>تقييماً</w:t>
      </w:r>
      <w:r w:rsidR="000916E6">
        <w:rPr>
          <w:rtl/>
          <w:lang w:bidi="ar-EG"/>
        </w:rPr>
        <w:t xml:space="preserve"> كامل</w:t>
      </w:r>
      <w:r w:rsidR="00387CED">
        <w:rPr>
          <w:rFonts w:hint="cs"/>
          <w:rtl/>
          <w:lang w:bidi="ar-EG"/>
        </w:rPr>
        <w:t>اً</w:t>
      </w:r>
      <w:r w:rsidR="000916E6">
        <w:rPr>
          <w:rtl/>
          <w:lang w:bidi="ar-EG"/>
        </w:rPr>
        <w:t xml:space="preserve"> في مجال البيئة. </w:t>
      </w:r>
      <w:r w:rsidR="00387CED">
        <w:rPr>
          <w:rFonts w:hint="cs"/>
          <w:rtl/>
          <w:lang w:bidi="ar-EG"/>
        </w:rPr>
        <w:t>فقد</w:t>
      </w:r>
      <w:r w:rsidR="000916E6">
        <w:rPr>
          <w:rtl/>
          <w:lang w:bidi="ar-EG"/>
        </w:rPr>
        <w:t xml:space="preserve"> تم</w:t>
      </w:r>
      <w:r w:rsidR="00387CED">
        <w:rPr>
          <w:rFonts w:hint="cs"/>
          <w:rtl/>
          <w:lang w:bidi="ar-EG"/>
        </w:rPr>
        <w:t xml:space="preserve"> مثلاً</w:t>
      </w:r>
      <w:r w:rsidR="000916E6">
        <w:rPr>
          <w:rtl/>
          <w:lang w:bidi="ar-EG"/>
        </w:rPr>
        <w:t xml:space="preserve"> قياس </w:t>
      </w:r>
      <w:r w:rsidR="000916E6" w:rsidRPr="00387CED">
        <w:rPr>
          <w:u w:val="single"/>
          <w:rtl/>
          <w:lang w:bidi="ar-EG"/>
        </w:rPr>
        <w:t xml:space="preserve">المعدل العالمي لإعادة تدوير </w:t>
      </w:r>
      <w:r w:rsidR="00D27898">
        <w:rPr>
          <w:u w:val="single"/>
          <w:rtl/>
          <w:lang w:bidi="ar-EG"/>
        </w:rPr>
        <w:t>المخلفات الإلكترونية</w:t>
      </w:r>
      <w:r w:rsidR="000916E6">
        <w:rPr>
          <w:rtl/>
          <w:lang w:bidi="ar-EG"/>
        </w:rPr>
        <w:t xml:space="preserve"> بنسبة 20 في المائة في عام 2017 وحوالي 17 في المائة في عام 2019</w:t>
      </w:r>
      <w:r w:rsidR="00215EAC">
        <w:rPr>
          <w:rtl/>
          <w:lang w:bidi="ar-EG"/>
        </w:rPr>
        <w:t>،</w:t>
      </w:r>
      <w:r w:rsidR="000916E6">
        <w:rPr>
          <w:rtl/>
          <w:lang w:bidi="ar-EG"/>
        </w:rPr>
        <w:t xml:space="preserve"> قبل أزمة </w:t>
      </w:r>
      <w:r w:rsidR="00387CED">
        <w:rPr>
          <w:color w:val="000000" w:themeColor="text1"/>
        </w:rPr>
        <w:t>COVID-19</w:t>
      </w:r>
      <w:r w:rsidR="000916E6">
        <w:rPr>
          <w:rtl/>
          <w:lang w:bidi="ar-EG"/>
        </w:rPr>
        <w:t xml:space="preserve">. </w:t>
      </w:r>
      <w:r>
        <w:rPr>
          <w:rFonts w:hint="cs"/>
          <w:rtl/>
          <w:lang w:bidi="ar-EG"/>
        </w:rPr>
        <w:t xml:space="preserve">ولم يتوفر </w:t>
      </w:r>
      <w:r w:rsidR="000916E6">
        <w:rPr>
          <w:rtl/>
          <w:lang w:bidi="ar-EG"/>
        </w:rPr>
        <w:t xml:space="preserve">المزيد من البيانات حتى الآن. </w:t>
      </w:r>
      <w:r>
        <w:rPr>
          <w:rFonts w:hint="cs"/>
          <w:rtl/>
          <w:lang w:bidi="ar-EG"/>
        </w:rPr>
        <w:t>و</w:t>
      </w:r>
      <w:r w:rsidR="000916E6">
        <w:rPr>
          <w:rtl/>
          <w:lang w:bidi="ar-EG"/>
        </w:rPr>
        <w:t>تأتي هذه القيم من</w:t>
      </w:r>
      <w:r>
        <w:rPr>
          <w:rFonts w:hint="cs"/>
          <w:rtl/>
          <w:lang w:bidi="ar-EG"/>
        </w:rPr>
        <w:t xml:space="preserve"> </w:t>
      </w:r>
      <w:hyperlink r:id="rId23" w:history="1">
        <w:r w:rsidR="00271007" w:rsidRPr="00271007">
          <w:rPr>
            <w:rStyle w:val="Hyperlink"/>
            <w:rtl/>
          </w:rPr>
          <w:t>المرصد العالمي للمخلفات الإلكترونية</w:t>
        </w:r>
      </w:hyperlink>
      <w:r w:rsidR="00215EAC">
        <w:rPr>
          <w:rtl/>
          <w:lang w:bidi="ar-EG"/>
        </w:rPr>
        <w:t>،</w:t>
      </w:r>
      <w:r w:rsidR="000916E6">
        <w:rPr>
          <w:rtl/>
          <w:lang w:bidi="ar-EG"/>
        </w:rPr>
        <w:t xml:space="preserve"> والذي سيتم تحديثه بحلول نهاية عام 2023. ومع ذلك</w:t>
      </w:r>
      <w:r w:rsidR="00215EAC">
        <w:rPr>
          <w:rtl/>
          <w:lang w:bidi="ar-EG"/>
        </w:rPr>
        <w:t>،</w:t>
      </w:r>
      <w:r w:rsidR="000916E6">
        <w:rPr>
          <w:rtl/>
          <w:lang w:bidi="ar-EG"/>
        </w:rPr>
        <w:t xml:space="preserve"> يمكن للمرء أن يعتبر</w:t>
      </w:r>
      <w:r>
        <w:rPr>
          <w:rFonts w:hint="cs"/>
          <w:rtl/>
          <w:lang w:bidi="ar-EG"/>
        </w:rPr>
        <w:t xml:space="preserve"> أن</w:t>
      </w:r>
      <w:r w:rsidR="000916E6">
        <w:rPr>
          <w:rtl/>
          <w:lang w:bidi="ar-EG"/>
        </w:rPr>
        <w:t xml:space="preserve"> التقدم فيما يتعلق ب</w:t>
      </w:r>
      <w:r w:rsidR="00D27898">
        <w:rPr>
          <w:rtl/>
          <w:lang w:bidi="ar-EG"/>
        </w:rPr>
        <w:t>المخلفات الإلكترونية</w:t>
      </w:r>
      <w:r w:rsidR="000916E6">
        <w:rPr>
          <w:rtl/>
          <w:lang w:bidi="ar-EG"/>
        </w:rPr>
        <w:t xml:space="preserve"> خارج المسار لتحقيق</w:t>
      </w:r>
      <w:r>
        <w:rPr>
          <w:rFonts w:hint="cs"/>
          <w:rtl/>
          <w:lang w:bidi="ar-EG"/>
        </w:rPr>
        <w:t xml:space="preserve"> </w:t>
      </w:r>
      <w:r w:rsidR="003D5D48">
        <w:rPr>
          <w:rFonts w:hint="cs"/>
          <w:rtl/>
          <w:lang w:bidi="ar-EG"/>
        </w:rPr>
        <w:t>المقصد</w:t>
      </w:r>
      <w:r w:rsidR="000916E6">
        <w:rPr>
          <w:rtl/>
          <w:lang w:bidi="ar-EG"/>
        </w:rPr>
        <w:t xml:space="preserve"> بحلول عام 2023 (القيمة المستهدفة هي 30 في المائة على الأقل). </w:t>
      </w:r>
      <w:r>
        <w:rPr>
          <w:rFonts w:hint="cs"/>
          <w:rtl/>
          <w:lang w:bidi="ar-EG"/>
        </w:rPr>
        <w:t>و</w:t>
      </w:r>
      <w:r w:rsidR="000916E6">
        <w:rPr>
          <w:rtl/>
          <w:lang w:bidi="ar-EG"/>
        </w:rPr>
        <w:t>من ناحية أخرى</w:t>
      </w:r>
      <w:r w:rsidR="00215EAC">
        <w:rPr>
          <w:rtl/>
          <w:lang w:bidi="ar-EG"/>
        </w:rPr>
        <w:t>،</w:t>
      </w:r>
      <w:r w:rsidR="000916E6">
        <w:rPr>
          <w:rtl/>
          <w:lang w:bidi="ar-EG"/>
        </w:rPr>
        <w:t xml:space="preserve"> تم تحقيق </w:t>
      </w:r>
      <w:r w:rsidR="003D5D48">
        <w:rPr>
          <w:rFonts w:hint="cs"/>
          <w:rtl/>
          <w:lang w:bidi="ar-EG"/>
        </w:rPr>
        <w:t>المقصد</w:t>
      </w:r>
      <w:r w:rsidR="000916E6">
        <w:rPr>
          <w:rtl/>
          <w:lang w:bidi="ar-EG"/>
        </w:rPr>
        <w:t xml:space="preserve"> المتمثل في أن يكون لدى 50 في المائة من البلدان (أكثر من 85) سياسة أو تشريعات أو لوائح معمول بها بشأن </w:t>
      </w:r>
      <w:r w:rsidR="00D27898">
        <w:rPr>
          <w:rFonts w:hint="cs"/>
          <w:rtl/>
          <w:lang w:bidi="ar-EG"/>
        </w:rPr>
        <w:t>المخلفات الإلكترونية</w:t>
      </w:r>
      <w:r w:rsidR="000916E6">
        <w:rPr>
          <w:rtl/>
          <w:lang w:bidi="ar-EG"/>
        </w:rPr>
        <w:t xml:space="preserve"> بحلول عام</w:t>
      </w:r>
      <w:r w:rsidR="001A2ABC">
        <w:rPr>
          <w:rFonts w:hint="cs"/>
          <w:rtl/>
          <w:lang w:bidi="ar-EG"/>
        </w:rPr>
        <w:t> </w:t>
      </w:r>
      <w:r w:rsidR="000916E6">
        <w:rPr>
          <w:rtl/>
          <w:lang w:bidi="ar-EG"/>
        </w:rPr>
        <w:t xml:space="preserve">2023: </w:t>
      </w:r>
      <w:r>
        <w:rPr>
          <w:rFonts w:hint="cs"/>
          <w:rtl/>
          <w:lang w:bidi="ar-EG"/>
        </w:rPr>
        <w:t>ا</w:t>
      </w:r>
      <w:r w:rsidR="000916E6">
        <w:rPr>
          <w:rtl/>
          <w:lang w:bidi="ar-EG"/>
        </w:rPr>
        <w:t>ز</w:t>
      </w:r>
      <w:r>
        <w:rPr>
          <w:rFonts w:hint="cs"/>
          <w:rtl/>
          <w:lang w:bidi="ar-EG"/>
        </w:rPr>
        <w:t>د</w:t>
      </w:r>
      <w:r w:rsidR="000916E6">
        <w:rPr>
          <w:rtl/>
          <w:lang w:bidi="ar-EG"/>
        </w:rPr>
        <w:t xml:space="preserve">ادت الأرقام من 48 </w:t>
      </w:r>
      <w:r>
        <w:rPr>
          <w:rFonts w:hint="cs"/>
          <w:rtl/>
          <w:lang w:bidi="ar-EG"/>
        </w:rPr>
        <w:t>بلداً</w:t>
      </w:r>
      <w:r w:rsidR="000916E6">
        <w:rPr>
          <w:rtl/>
          <w:lang w:bidi="ar-EG"/>
        </w:rPr>
        <w:t xml:space="preserve"> في عام 2016 إلى حوالي 90 </w:t>
      </w:r>
      <w:r>
        <w:rPr>
          <w:rFonts w:hint="cs"/>
          <w:rtl/>
          <w:lang w:bidi="ar-EG"/>
        </w:rPr>
        <w:t>بلداً</w:t>
      </w:r>
      <w:r w:rsidR="000916E6">
        <w:rPr>
          <w:rtl/>
          <w:lang w:bidi="ar-EG"/>
        </w:rPr>
        <w:t xml:space="preserve"> في عام 2020.</w:t>
      </w:r>
    </w:p>
    <w:p w14:paraId="4559255E" w14:textId="10D969B8" w:rsidR="000916E6" w:rsidRDefault="009B51A2" w:rsidP="000916E6">
      <w:pPr>
        <w:rPr>
          <w:rtl/>
          <w:lang w:bidi="ar-EG"/>
        </w:rPr>
      </w:pPr>
      <w:r>
        <w:rPr>
          <w:rFonts w:hint="cs"/>
          <w:rtl/>
          <w:lang w:bidi="ar-EG"/>
        </w:rPr>
        <w:t>و</w:t>
      </w:r>
      <w:r w:rsidR="000916E6">
        <w:rPr>
          <w:rtl/>
          <w:lang w:bidi="ar-EG"/>
        </w:rPr>
        <w:t xml:space="preserve">فيما يتعلق </w:t>
      </w:r>
      <w:r w:rsidRPr="009B51A2">
        <w:rPr>
          <w:rFonts w:hint="cs"/>
          <w:u w:val="single"/>
          <w:rtl/>
          <w:lang w:bidi="ar-EG"/>
        </w:rPr>
        <w:t>بأثر</w:t>
      </w:r>
      <w:r w:rsidR="000916E6" w:rsidRPr="009B51A2">
        <w:rPr>
          <w:u w:val="single"/>
          <w:rtl/>
          <w:lang w:bidi="ar-EG"/>
        </w:rPr>
        <w:t xml:space="preserve"> تكنولوجيا المعلومات والاتصالات في تغير المناخ</w:t>
      </w:r>
      <w:r w:rsidR="00215EAC">
        <w:rPr>
          <w:rtl/>
          <w:lang w:bidi="ar-EG"/>
        </w:rPr>
        <w:t>،</w:t>
      </w:r>
      <w:r w:rsidR="000916E6">
        <w:rPr>
          <w:rtl/>
          <w:lang w:bidi="ar-EG"/>
        </w:rPr>
        <w:t xml:space="preserve"> يركز </w:t>
      </w:r>
      <w:r w:rsidR="00D947F0">
        <w:rPr>
          <w:rFonts w:hint="cs"/>
          <w:rtl/>
          <w:lang w:bidi="ar-EG"/>
        </w:rPr>
        <w:t>المقصد</w:t>
      </w:r>
      <w:r w:rsidR="000916E6">
        <w:rPr>
          <w:rtl/>
          <w:lang w:bidi="ar-EG"/>
        </w:rPr>
        <w:t xml:space="preserve"> الحالي على مساهمة تكنولوجيا المعلومات والاتصالات في </w:t>
      </w:r>
      <w:r>
        <w:rPr>
          <w:rFonts w:hint="cs"/>
          <w:rtl/>
          <w:lang w:bidi="ar-EG"/>
        </w:rPr>
        <w:t>تقليص</w:t>
      </w:r>
      <w:r w:rsidR="000916E6">
        <w:rPr>
          <w:rtl/>
          <w:lang w:bidi="ar-EG"/>
        </w:rPr>
        <w:t xml:space="preserve"> البصمة البيئية للقطاعات الأخرى (صافي الحد من غازات </w:t>
      </w:r>
      <w:r>
        <w:rPr>
          <w:rFonts w:hint="cs"/>
          <w:rtl/>
          <w:lang w:bidi="ar-EG"/>
        </w:rPr>
        <w:t>الدفيئة</w:t>
      </w:r>
      <w:r w:rsidR="000916E6">
        <w:rPr>
          <w:rtl/>
          <w:lang w:bidi="ar-EG"/>
        </w:rPr>
        <w:t xml:space="preserve"> </w:t>
      </w:r>
      <w:r w:rsidRPr="00093BEA">
        <w:rPr>
          <w:rFonts w:hint="cs"/>
          <w:rtl/>
          <w:lang w:bidi="ar-EG"/>
        </w:rPr>
        <w:t>الناجمة عن</w:t>
      </w:r>
      <w:r w:rsidR="000916E6">
        <w:rPr>
          <w:rtl/>
          <w:lang w:bidi="ar-EG"/>
        </w:rPr>
        <w:t xml:space="preserve"> الاتصالات</w:t>
      </w:r>
      <w:r w:rsidR="00FD3EA3">
        <w:rPr>
          <w:rtl/>
          <w:lang w:bidi="ar-EG"/>
        </w:rPr>
        <w:t>/</w:t>
      </w:r>
      <w:r w:rsidR="000916E6">
        <w:rPr>
          <w:rtl/>
          <w:lang w:bidi="ar-EG"/>
        </w:rPr>
        <w:t xml:space="preserve">تكنولوجيا المعلومات والاتصالات). </w:t>
      </w:r>
      <w:r>
        <w:rPr>
          <w:rFonts w:hint="cs"/>
          <w:rtl/>
          <w:lang w:bidi="ar-EG"/>
        </w:rPr>
        <w:t xml:space="preserve">وقد </w:t>
      </w:r>
      <w:r w:rsidR="000916E6">
        <w:rPr>
          <w:rtl/>
          <w:lang w:bidi="ar-EG"/>
        </w:rPr>
        <w:t xml:space="preserve">أصدر الاتحاد مجموعة من التوصيات المصممة لقياس هذا الأثر (انظر عمل </w:t>
      </w:r>
      <w:hyperlink r:id="rId24" w:history="1">
        <w:r w:rsidR="00093BEA" w:rsidRPr="00093BEA">
          <w:rPr>
            <w:rStyle w:val="Hyperlink"/>
            <w:rtl/>
          </w:rPr>
          <w:t xml:space="preserve">لجنة الدراسات </w:t>
        </w:r>
        <w:r w:rsidR="00093BEA">
          <w:rPr>
            <w:rStyle w:val="Hyperlink"/>
            <w:rFonts w:hint="cs"/>
            <w:rtl/>
          </w:rPr>
          <w:t xml:space="preserve">9/5 </w:t>
        </w:r>
        <w:r w:rsidR="00093BEA" w:rsidRPr="00093BEA">
          <w:rPr>
            <w:rStyle w:val="Hyperlink"/>
            <w:rtl/>
          </w:rPr>
          <w:t>لقطاع تقييس الاتصالات</w:t>
        </w:r>
      </w:hyperlink>
      <w:r w:rsidR="000916E6">
        <w:rPr>
          <w:rtl/>
          <w:lang w:bidi="ar-EG"/>
        </w:rPr>
        <w:t>)</w:t>
      </w:r>
      <w:r w:rsidR="00215EAC">
        <w:rPr>
          <w:rtl/>
          <w:lang w:bidi="ar-EG"/>
        </w:rPr>
        <w:t>،</w:t>
      </w:r>
      <w:r w:rsidR="000916E6">
        <w:rPr>
          <w:rtl/>
          <w:lang w:bidi="ar-EG"/>
        </w:rPr>
        <w:t xml:space="preserve"> لكن هذه المنهجيات لم تُستخدم بعد لجمع البيانات.</w:t>
      </w:r>
    </w:p>
    <w:p w14:paraId="07FB52C1" w14:textId="1A0D0CC6" w:rsidR="000916E6" w:rsidRDefault="00DB5460" w:rsidP="000916E6">
      <w:pPr>
        <w:rPr>
          <w:rtl/>
          <w:lang w:bidi="ar-EG"/>
        </w:rPr>
      </w:pPr>
      <w:r>
        <w:rPr>
          <w:rFonts w:hint="cs"/>
          <w:rtl/>
          <w:lang w:bidi="ar-EG"/>
        </w:rPr>
        <w:lastRenderedPageBreak/>
        <w:t xml:space="preserve">وثمة </w:t>
      </w:r>
      <w:r w:rsidR="000916E6">
        <w:rPr>
          <w:rtl/>
          <w:lang w:bidi="ar-EG"/>
        </w:rPr>
        <w:t xml:space="preserve">متغير آخر </w:t>
      </w:r>
      <w:r w:rsidR="005D1BA4">
        <w:rPr>
          <w:rFonts w:hint="cs"/>
          <w:rtl/>
          <w:lang w:bidi="ar-EG"/>
        </w:rPr>
        <w:t>ذو صلة</w:t>
      </w:r>
      <w:r w:rsidR="00215EAC">
        <w:rPr>
          <w:rtl/>
          <w:lang w:bidi="ar-EG"/>
        </w:rPr>
        <w:t>،</w:t>
      </w:r>
      <w:r w:rsidR="000916E6">
        <w:rPr>
          <w:rtl/>
          <w:lang w:bidi="ar-EG"/>
        </w:rPr>
        <w:t xml:space="preserve"> </w:t>
      </w:r>
      <w:r>
        <w:rPr>
          <w:rFonts w:hint="cs"/>
          <w:rtl/>
          <w:lang w:bidi="ar-EG"/>
        </w:rPr>
        <w:t xml:space="preserve">ليس </w:t>
      </w:r>
      <w:r w:rsidR="000916E6">
        <w:rPr>
          <w:rtl/>
          <w:lang w:bidi="ar-EG"/>
        </w:rPr>
        <w:t xml:space="preserve">له </w:t>
      </w:r>
      <w:r w:rsidR="005D1BA4">
        <w:rPr>
          <w:rFonts w:hint="cs"/>
          <w:rtl/>
          <w:lang w:bidi="ar-EG"/>
        </w:rPr>
        <w:t>مقصد</w:t>
      </w:r>
      <w:r>
        <w:rPr>
          <w:rFonts w:hint="cs"/>
          <w:rtl/>
          <w:lang w:bidi="ar-EG"/>
        </w:rPr>
        <w:t xml:space="preserve"> لعام</w:t>
      </w:r>
      <w:r w:rsidR="000916E6">
        <w:rPr>
          <w:rtl/>
          <w:lang w:bidi="ar-EG"/>
        </w:rPr>
        <w:t xml:space="preserve"> 2023</w:t>
      </w:r>
      <w:r w:rsidR="00215EAC">
        <w:rPr>
          <w:rtl/>
          <w:lang w:bidi="ar-EG"/>
        </w:rPr>
        <w:t>،</w:t>
      </w:r>
      <w:r w:rsidR="000916E6">
        <w:rPr>
          <w:rtl/>
          <w:lang w:bidi="ar-EG"/>
        </w:rPr>
        <w:t xml:space="preserve"> </w:t>
      </w:r>
      <w:r>
        <w:rPr>
          <w:rFonts w:hint="cs"/>
          <w:rtl/>
          <w:lang w:bidi="ar-EG"/>
        </w:rPr>
        <w:t>و</w:t>
      </w:r>
      <w:r w:rsidR="000916E6">
        <w:rPr>
          <w:rtl/>
          <w:lang w:bidi="ar-EG"/>
        </w:rPr>
        <w:t xml:space="preserve">هو </w:t>
      </w:r>
      <w:r w:rsidR="000916E6" w:rsidRPr="00DB5460">
        <w:rPr>
          <w:u w:val="single"/>
          <w:rtl/>
          <w:lang w:bidi="ar-EG"/>
        </w:rPr>
        <w:t>البصمة البيئية الشاملة لتكنولوجيا المعلومات والاتصالات</w:t>
      </w:r>
      <w:r w:rsidR="000916E6">
        <w:rPr>
          <w:rtl/>
          <w:lang w:bidi="ar-EG"/>
        </w:rPr>
        <w:t xml:space="preserve">. </w:t>
      </w:r>
      <w:r>
        <w:rPr>
          <w:rFonts w:hint="cs"/>
          <w:rtl/>
          <w:lang w:bidi="ar-EG"/>
        </w:rPr>
        <w:t>وقد</w:t>
      </w:r>
      <w:r w:rsidR="000916E6">
        <w:rPr>
          <w:rtl/>
          <w:lang w:bidi="ar-EG"/>
        </w:rPr>
        <w:t xml:space="preserve"> وضع خط أساس لقياس إجمالي انبعاثات غازات الدفيئة لقطاع تكنولوجيا المعلومات والاتصالات </w:t>
      </w:r>
      <w:r>
        <w:rPr>
          <w:rFonts w:hint="cs"/>
          <w:rtl/>
          <w:lang w:bidi="ar-EG"/>
        </w:rPr>
        <w:t>بقيمة</w:t>
      </w:r>
      <w:r w:rsidR="000916E6">
        <w:rPr>
          <w:rtl/>
          <w:lang w:bidi="ar-EG"/>
        </w:rPr>
        <w:t xml:space="preserve"> </w:t>
      </w:r>
      <w:r w:rsidR="000916E6" w:rsidRPr="001A2ABC">
        <w:rPr>
          <w:b/>
          <w:bCs/>
          <w:u w:val="single"/>
          <w:rtl/>
          <w:lang w:bidi="ar-EG"/>
        </w:rPr>
        <w:t>610 مل</w:t>
      </w:r>
      <w:r w:rsidRPr="001A2ABC">
        <w:rPr>
          <w:rFonts w:hint="cs"/>
          <w:b/>
          <w:bCs/>
          <w:u w:val="single"/>
          <w:rtl/>
          <w:lang w:bidi="ar-EG"/>
        </w:rPr>
        <w:t>ايين</w:t>
      </w:r>
      <w:r w:rsidR="000916E6" w:rsidRPr="001A2ABC">
        <w:rPr>
          <w:b/>
          <w:bCs/>
          <w:u w:val="single"/>
          <w:rtl/>
          <w:lang w:bidi="ar-EG"/>
        </w:rPr>
        <w:t xml:space="preserve"> طن</w:t>
      </w:r>
      <w:r w:rsidRPr="001A2ABC">
        <w:rPr>
          <w:rFonts w:hint="cs"/>
          <w:b/>
          <w:bCs/>
          <w:u w:val="single"/>
          <w:rtl/>
          <w:lang w:bidi="ar-EG"/>
        </w:rPr>
        <w:t xml:space="preserve"> متري</w:t>
      </w:r>
      <w:r w:rsidR="000916E6" w:rsidRPr="001A2ABC">
        <w:rPr>
          <w:b/>
          <w:bCs/>
          <w:u w:val="single"/>
          <w:rtl/>
          <w:lang w:bidi="ar-EG"/>
        </w:rPr>
        <w:t xml:space="preserve"> من مكافئ ثاني أكسيد الكربون</w:t>
      </w:r>
      <w:r w:rsidR="00DA28F5" w:rsidRPr="001A2ABC">
        <w:rPr>
          <w:rFonts w:hint="cs"/>
          <w:b/>
          <w:bCs/>
          <w:u w:val="single"/>
          <w:rtl/>
          <w:lang w:bidi="ar-EG"/>
        </w:rPr>
        <w:t xml:space="preserve"> في ا</w:t>
      </w:r>
      <w:r w:rsidR="000916E6" w:rsidRPr="001A2ABC">
        <w:rPr>
          <w:b/>
          <w:bCs/>
          <w:u w:val="single"/>
          <w:rtl/>
          <w:lang w:bidi="ar-EG"/>
        </w:rPr>
        <w:t>لسنة</w:t>
      </w:r>
      <w:r w:rsidR="000916E6">
        <w:rPr>
          <w:rtl/>
          <w:lang w:bidi="ar-EG"/>
        </w:rPr>
        <w:t xml:space="preserve"> حوالي عام 2015 </w:t>
      </w:r>
      <w:r>
        <w:rPr>
          <w:rFonts w:hint="cs"/>
          <w:rtl/>
          <w:lang w:bidi="ar-EG"/>
        </w:rPr>
        <w:t xml:space="preserve">من جانب </w:t>
      </w:r>
      <w:hyperlink r:id="rId25" w:history="1">
        <w:r w:rsidR="00093BEA" w:rsidRPr="00093BEA">
          <w:rPr>
            <w:rStyle w:val="Hyperlink"/>
            <w:rtl/>
          </w:rPr>
          <w:t>المبادرة العالمية للاستدامة الإلكترونية</w:t>
        </w:r>
        <w:r w:rsidR="00093BEA">
          <w:rPr>
            <w:rStyle w:val="Hyperlink"/>
            <w:rFonts w:hint="cs"/>
            <w:rtl/>
          </w:rPr>
          <w:t xml:space="preserve"> (</w:t>
        </w:r>
        <w:hyperlink r:id="rId26" w:history="1">
          <w:r w:rsidR="00093BEA" w:rsidRPr="00854559">
            <w:rPr>
              <w:rStyle w:val="Hyperlink"/>
            </w:rPr>
            <w:t>GeSi</w:t>
          </w:r>
        </w:hyperlink>
        <w:r w:rsidR="00093BEA">
          <w:rPr>
            <w:rStyle w:val="Hyperlink"/>
            <w:rFonts w:hint="cs"/>
            <w:rtl/>
          </w:rPr>
          <w:t>)</w:t>
        </w:r>
      </w:hyperlink>
      <w:r w:rsidR="00215EAC">
        <w:rPr>
          <w:rtl/>
          <w:lang w:bidi="ar-EG"/>
        </w:rPr>
        <w:t>،</w:t>
      </w:r>
      <w:r w:rsidR="000916E6">
        <w:rPr>
          <w:rtl/>
          <w:lang w:bidi="ar-EG"/>
        </w:rPr>
        <w:t xml:space="preserve"> باستخدام </w:t>
      </w:r>
      <w:r>
        <w:rPr>
          <w:rFonts w:hint="cs"/>
          <w:rtl/>
          <w:lang w:bidi="ar-EG"/>
        </w:rPr>
        <w:t>ال</w:t>
      </w:r>
      <w:r w:rsidR="000916E6">
        <w:rPr>
          <w:rtl/>
          <w:lang w:bidi="ar-EG"/>
        </w:rPr>
        <w:t xml:space="preserve">منهجيات </w:t>
      </w:r>
      <w:r>
        <w:rPr>
          <w:rFonts w:hint="cs"/>
          <w:rtl/>
          <w:lang w:bidi="ar-EG"/>
        </w:rPr>
        <w:t>التي وضعتها لجنة الدراسات</w:t>
      </w:r>
      <w:r w:rsidR="000916E6">
        <w:rPr>
          <w:rtl/>
          <w:lang w:bidi="ar-EG"/>
        </w:rPr>
        <w:t xml:space="preserve"> </w:t>
      </w:r>
      <w:r w:rsidR="000916E6">
        <w:rPr>
          <w:lang w:bidi="ar-EG"/>
        </w:rPr>
        <w:t>ITU-T SG5</w:t>
      </w:r>
      <w:r w:rsidR="00FD3EA3">
        <w:rPr>
          <w:lang w:bidi="ar-EG"/>
        </w:rPr>
        <w:t>/</w:t>
      </w:r>
      <w:r w:rsidR="000916E6">
        <w:rPr>
          <w:lang w:bidi="ar-EG"/>
        </w:rPr>
        <w:t>9</w:t>
      </w:r>
      <w:r w:rsidR="000916E6">
        <w:rPr>
          <w:rtl/>
          <w:lang w:bidi="ar-EG"/>
        </w:rPr>
        <w:t xml:space="preserve"> المذكور</w:t>
      </w:r>
      <w:r>
        <w:rPr>
          <w:rFonts w:hint="cs"/>
          <w:rtl/>
          <w:lang w:bidi="ar-EG"/>
        </w:rPr>
        <w:t>ة</w:t>
      </w:r>
      <w:r w:rsidR="000916E6">
        <w:rPr>
          <w:rtl/>
          <w:lang w:bidi="ar-EG"/>
        </w:rPr>
        <w:t xml:space="preserve"> أعلاه. </w:t>
      </w:r>
      <w:r>
        <w:rPr>
          <w:rFonts w:hint="cs"/>
          <w:rtl/>
          <w:lang w:bidi="ar-EG"/>
        </w:rPr>
        <w:t>و</w:t>
      </w:r>
      <w:r w:rsidR="000916E6">
        <w:rPr>
          <w:rtl/>
          <w:lang w:bidi="ar-EG"/>
        </w:rPr>
        <w:t xml:space="preserve">لم يتم إجراء قياس آخر بعد هذا التاريخ. </w:t>
      </w:r>
      <w:r>
        <w:rPr>
          <w:rFonts w:hint="cs"/>
          <w:rtl/>
          <w:lang w:bidi="ar-EG"/>
        </w:rPr>
        <w:t>وكوسيلة بديلة</w:t>
      </w:r>
      <w:r w:rsidR="00215EAC">
        <w:rPr>
          <w:rtl/>
          <w:lang w:bidi="ar-EG"/>
        </w:rPr>
        <w:t>،</w:t>
      </w:r>
      <w:r w:rsidR="000916E6">
        <w:rPr>
          <w:rtl/>
          <w:lang w:bidi="ar-EG"/>
        </w:rPr>
        <w:t xml:space="preserve"> يتتبع</w:t>
      </w:r>
      <w:r w:rsidR="00FD3EA3">
        <w:rPr>
          <w:rtl/>
          <w:lang w:bidi="ar-EG"/>
        </w:rPr>
        <w:t>/</w:t>
      </w:r>
      <w:r w:rsidR="000916E6">
        <w:rPr>
          <w:rtl/>
          <w:lang w:bidi="ar-EG"/>
        </w:rPr>
        <w:t xml:space="preserve">يرصد </w:t>
      </w:r>
      <w:r>
        <w:rPr>
          <w:rtl/>
          <w:lang w:bidi="ar-EG"/>
        </w:rPr>
        <w:t xml:space="preserve">الاتحاد </w:t>
      </w:r>
      <w:r w:rsidR="000916E6">
        <w:rPr>
          <w:rtl/>
          <w:lang w:bidi="ar-EG"/>
        </w:rPr>
        <w:t>الالتزامات المتعلقة بالانبعاثات واستخدام الطاقة والمناخ من 150 شركة تكنولوجي</w:t>
      </w:r>
      <w:r>
        <w:rPr>
          <w:rFonts w:hint="cs"/>
          <w:rtl/>
          <w:lang w:bidi="ar-EG"/>
        </w:rPr>
        <w:t>ا</w:t>
      </w:r>
      <w:r w:rsidR="000916E6">
        <w:rPr>
          <w:rtl/>
          <w:lang w:bidi="ar-EG"/>
        </w:rPr>
        <w:t xml:space="preserve"> رائدة (تمثل حوالي 75 في المائة من إجمالي صناعة التكنولوجيا) من خلال تقرير تقييم الصناعة السنوي:</w:t>
      </w:r>
      <w:r w:rsidR="00280227">
        <w:rPr>
          <w:rFonts w:hint="cs"/>
          <w:rtl/>
          <w:lang w:bidi="ar-EG"/>
        </w:rPr>
        <w:t xml:space="preserve"> </w:t>
      </w:r>
      <w:hyperlink r:id="rId27" w:history="1">
        <w:r w:rsidR="00093BEA">
          <w:rPr>
            <w:rStyle w:val="Hyperlink"/>
            <w:rFonts w:hint="cs"/>
            <w:rtl/>
            <w:lang w:bidi="ar-SY"/>
          </w:rPr>
          <w:t>شركات الخضرنة الرقمية</w:t>
        </w:r>
      </w:hyperlink>
      <w:r w:rsidR="000916E6">
        <w:rPr>
          <w:rtl/>
          <w:lang w:bidi="ar-EG"/>
        </w:rPr>
        <w:t xml:space="preserve">. </w:t>
      </w:r>
      <w:r w:rsidR="00280227">
        <w:rPr>
          <w:rFonts w:hint="cs"/>
          <w:rtl/>
          <w:lang w:bidi="ar-EG"/>
        </w:rPr>
        <w:t>وت</w:t>
      </w:r>
      <w:r w:rsidR="000916E6">
        <w:rPr>
          <w:rtl/>
          <w:lang w:bidi="ar-EG"/>
        </w:rPr>
        <w:t>جمع البيانات والمعلومات المتعلقة بالتزاماته</w:t>
      </w:r>
      <w:r w:rsidR="00280227">
        <w:rPr>
          <w:rFonts w:hint="cs"/>
          <w:rtl/>
          <w:lang w:bidi="ar-EG"/>
        </w:rPr>
        <w:t>ا</w:t>
      </w:r>
      <w:r w:rsidR="000916E6">
        <w:rPr>
          <w:rtl/>
          <w:lang w:bidi="ar-EG"/>
        </w:rPr>
        <w:t xml:space="preserve"> مباشرة من هذه الشركات. انظر أيضا</w:t>
      </w:r>
      <w:r w:rsidR="00280227">
        <w:rPr>
          <w:rFonts w:hint="cs"/>
          <w:rtl/>
          <w:lang w:bidi="ar-EG"/>
        </w:rPr>
        <w:t>ً</w:t>
      </w:r>
      <w:r w:rsidR="000916E6">
        <w:rPr>
          <w:rtl/>
          <w:lang w:bidi="ar-EG"/>
        </w:rPr>
        <w:t xml:space="preserve"> </w:t>
      </w:r>
      <w:hyperlink r:id="rId28" w:history="1">
        <w:r w:rsidR="00093BEA" w:rsidRPr="00093BEA">
          <w:rPr>
            <w:rStyle w:val="Hyperlink"/>
            <w:rtl/>
          </w:rPr>
          <w:t>المعالم البارزة</w:t>
        </w:r>
      </w:hyperlink>
      <w:r w:rsidR="000916E6">
        <w:rPr>
          <w:rtl/>
          <w:lang w:bidi="ar-EG"/>
        </w:rPr>
        <w:t xml:space="preserve"> الرئيسية من هذا التقرير. </w:t>
      </w:r>
      <w:r w:rsidR="008E268B">
        <w:rPr>
          <w:rFonts w:hint="cs"/>
          <w:rtl/>
          <w:lang w:bidi="ar-EG"/>
        </w:rPr>
        <w:t>ومن المزمع أن</w:t>
      </w:r>
      <w:r w:rsidR="000916E6">
        <w:rPr>
          <w:rtl/>
          <w:lang w:bidi="ar-EG"/>
        </w:rPr>
        <w:t xml:space="preserve"> </w:t>
      </w:r>
      <w:r w:rsidR="00280227">
        <w:rPr>
          <w:rFonts w:hint="cs"/>
          <w:rtl/>
          <w:lang w:bidi="ar-EG"/>
        </w:rPr>
        <w:t>ي</w:t>
      </w:r>
      <w:r w:rsidR="000916E6">
        <w:rPr>
          <w:rtl/>
          <w:lang w:bidi="ar-EG"/>
        </w:rPr>
        <w:t>نشر تقرير 2023 في يوليو.</w:t>
      </w:r>
    </w:p>
    <w:p w14:paraId="246B0DAF" w14:textId="38249106" w:rsidR="00833195" w:rsidRDefault="00E15B5C" w:rsidP="000916E6">
      <w:pPr>
        <w:rPr>
          <w:lang w:bidi="ar-EG"/>
        </w:rPr>
      </w:pPr>
      <w:r>
        <w:rPr>
          <w:rFonts w:hint="cs"/>
          <w:rtl/>
          <w:lang w:bidi="ar-EG"/>
        </w:rPr>
        <w:t>و</w:t>
      </w:r>
      <w:r w:rsidR="000916E6">
        <w:rPr>
          <w:rtl/>
          <w:lang w:bidi="ar-EG"/>
        </w:rPr>
        <w:t xml:space="preserve">فيما يتعلق </w:t>
      </w:r>
      <w:r>
        <w:rPr>
          <w:rFonts w:hint="cs"/>
          <w:rtl/>
          <w:lang w:bidi="ar-EG"/>
        </w:rPr>
        <w:t>بالمقصد</w:t>
      </w:r>
      <w:r w:rsidR="000916E6">
        <w:rPr>
          <w:rtl/>
          <w:lang w:bidi="ar-EG"/>
        </w:rPr>
        <w:t xml:space="preserve"> </w:t>
      </w:r>
      <w:r w:rsidR="003C5BE4">
        <w:rPr>
          <w:rFonts w:hint="cs"/>
          <w:rtl/>
          <w:lang w:bidi="ar-EG"/>
        </w:rPr>
        <w:t>الخاص</w:t>
      </w:r>
      <w:r w:rsidR="000916E6">
        <w:rPr>
          <w:rtl/>
          <w:lang w:bidi="ar-EG"/>
        </w:rPr>
        <w:t xml:space="preserve"> </w:t>
      </w:r>
      <w:r w:rsidR="000916E6" w:rsidRPr="003C5BE4">
        <w:rPr>
          <w:u w:val="single"/>
          <w:rtl/>
          <w:lang w:bidi="ar-EG"/>
        </w:rPr>
        <w:t>بالأمن السيبراني</w:t>
      </w:r>
      <w:r w:rsidR="000916E6">
        <w:rPr>
          <w:rtl/>
          <w:lang w:bidi="ar-EG"/>
        </w:rPr>
        <w:t xml:space="preserve"> ("تحسين استعداد</w:t>
      </w:r>
      <w:r w:rsidR="003C5BE4" w:rsidRPr="003C5BE4">
        <w:rPr>
          <w:rtl/>
          <w:lang w:bidi="ar-EG"/>
        </w:rPr>
        <w:t xml:space="preserve"> </w:t>
      </w:r>
      <w:r w:rsidR="003C5BE4">
        <w:rPr>
          <w:rFonts w:hint="cs"/>
          <w:rtl/>
          <w:lang w:bidi="ar-EG"/>
        </w:rPr>
        <w:t>ا</w:t>
      </w:r>
      <w:r w:rsidR="003C5BE4">
        <w:rPr>
          <w:rtl/>
          <w:lang w:bidi="ar-EG"/>
        </w:rPr>
        <w:t>لبلدان</w:t>
      </w:r>
      <w:r w:rsidR="000916E6">
        <w:rPr>
          <w:rtl/>
          <w:lang w:bidi="ar-EG"/>
        </w:rPr>
        <w:t xml:space="preserve"> للأمن السيبراني</w:t>
      </w:r>
      <w:r w:rsidR="00215EAC">
        <w:rPr>
          <w:rtl/>
          <w:lang w:bidi="ar-EG"/>
        </w:rPr>
        <w:t>،</w:t>
      </w:r>
      <w:r w:rsidR="000916E6">
        <w:rPr>
          <w:rtl/>
          <w:lang w:bidi="ar-EG"/>
        </w:rPr>
        <w:t xml:space="preserve"> مع القدرات الرئيسية: وجود الاستراتيجية</w:t>
      </w:r>
      <w:r w:rsidR="00215EAC">
        <w:rPr>
          <w:rtl/>
          <w:lang w:bidi="ar-EG"/>
        </w:rPr>
        <w:t>،</w:t>
      </w:r>
      <w:r w:rsidR="000916E6">
        <w:rPr>
          <w:rtl/>
          <w:lang w:bidi="ar-EG"/>
        </w:rPr>
        <w:t xml:space="preserve"> وفرق الاستجابة الوطنية ل</w:t>
      </w:r>
      <w:r w:rsidR="003C5BE4">
        <w:rPr>
          <w:rFonts w:hint="cs"/>
          <w:rtl/>
          <w:lang w:bidi="ar-EG"/>
        </w:rPr>
        <w:t>ل</w:t>
      </w:r>
      <w:r w:rsidR="000916E6">
        <w:rPr>
          <w:rtl/>
          <w:lang w:bidi="ar-EG"/>
        </w:rPr>
        <w:t>حوادث</w:t>
      </w:r>
      <w:r w:rsidR="00FD3EA3">
        <w:rPr>
          <w:rtl/>
          <w:lang w:bidi="ar-EG"/>
        </w:rPr>
        <w:t>/</w:t>
      </w:r>
      <w:r w:rsidR="003C5BE4">
        <w:rPr>
          <w:rFonts w:hint="cs"/>
          <w:rtl/>
          <w:lang w:bidi="ar-EG"/>
        </w:rPr>
        <w:t>ال</w:t>
      </w:r>
      <w:r w:rsidR="000916E6">
        <w:rPr>
          <w:rtl/>
          <w:lang w:bidi="ar-EG"/>
        </w:rPr>
        <w:t>طوارئ</w:t>
      </w:r>
      <w:r w:rsidR="003C5BE4">
        <w:rPr>
          <w:rFonts w:hint="cs"/>
          <w:rtl/>
          <w:lang w:bidi="ar-EG"/>
        </w:rPr>
        <w:t xml:space="preserve"> </w:t>
      </w:r>
      <w:r w:rsidR="000916E6">
        <w:rPr>
          <w:rtl/>
          <w:lang w:bidi="ar-EG"/>
        </w:rPr>
        <w:t>والتشريعات</w:t>
      </w:r>
      <w:r w:rsidR="003C5BE4">
        <w:rPr>
          <w:rFonts w:hint="cs"/>
          <w:rtl/>
          <w:lang w:bidi="ar-EG"/>
        </w:rPr>
        <w:t xml:space="preserve"> الحاسوبية</w:t>
      </w:r>
      <w:r w:rsidR="000916E6">
        <w:rPr>
          <w:rtl/>
          <w:lang w:bidi="ar-EG"/>
        </w:rPr>
        <w:t>")</w:t>
      </w:r>
      <w:r w:rsidR="00215EAC">
        <w:rPr>
          <w:rtl/>
          <w:lang w:bidi="ar-EG"/>
        </w:rPr>
        <w:t>،</w:t>
      </w:r>
      <w:r w:rsidR="000916E6">
        <w:rPr>
          <w:rtl/>
          <w:lang w:bidi="ar-EG"/>
        </w:rPr>
        <w:t xml:space="preserve"> </w:t>
      </w:r>
      <w:r w:rsidR="003C5BE4">
        <w:rPr>
          <w:rFonts w:hint="cs"/>
          <w:rtl/>
          <w:lang w:bidi="ar-EG"/>
        </w:rPr>
        <w:t>ا</w:t>
      </w:r>
      <w:r w:rsidR="000916E6">
        <w:rPr>
          <w:rtl/>
          <w:lang w:bidi="ar-EG"/>
        </w:rPr>
        <w:t>ز</w:t>
      </w:r>
      <w:r w:rsidR="003C5BE4">
        <w:rPr>
          <w:rFonts w:hint="cs"/>
          <w:rtl/>
          <w:lang w:bidi="ar-EG"/>
        </w:rPr>
        <w:t>د</w:t>
      </w:r>
      <w:r w:rsidR="000916E6">
        <w:rPr>
          <w:rtl/>
          <w:lang w:bidi="ar-EG"/>
        </w:rPr>
        <w:t>ادت النسبة المئوية للبلدان التي لديها</w:t>
      </w:r>
      <w:r w:rsidR="003C5BE4">
        <w:rPr>
          <w:rFonts w:hint="cs"/>
          <w:rtl/>
          <w:lang w:bidi="ar-EG"/>
        </w:rPr>
        <w:t xml:space="preserve"> </w:t>
      </w:r>
      <w:r>
        <w:rPr>
          <w:rFonts w:hint="cs"/>
          <w:rtl/>
          <w:lang w:bidi="ar-EG"/>
        </w:rPr>
        <w:t>فرق الاستجابة</w:t>
      </w:r>
      <w:r w:rsidR="000916E6">
        <w:rPr>
          <w:rtl/>
          <w:lang w:bidi="ar-EG"/>
        </w:rPr>
        <w:t xml:space="preserve"> </w:t>
      </w:r>
      <w:r w:rsidR="000916E6">
        <w:rPr>
          <w:lang w:bidi="ar-EG"/>
        </w:rPr>
        <w:t>CIRT</w:t>
      </w:r>
      <w:r w:rsidR="00FD3EA3">
        <w:rPr>
          <w:lang w:bidi="ar-EG"/>
        </w:rPr>
        <w:t>/</w:t>
      </w:r>
      <w:r w:rsidR="000916E6">
        <w:rPr>
          <w:lang w:bidi="ar-EG"/>
        </w:rPr>
        <w:t>CERT</w:t>
      </w:r>
      <w:r w:rsidR="000916E6">
        <w:rPr>
          <w:rtl/>
          <w:lang w:bidi="ar-EG"/>
        </w:rPr>
        <w:t xml:space="preserve"> من حوالي 55 </w:t>
      </w:r>
      <w:r w:rsidR="003C5BE4">
        <w:rPr>
          <w:rFonts w:hint="cs"/>
          <w:rtl/>
          <w:lang w:bidi="ar-EG"/>
        </w:rPr>
        <w:t xml:space="preserve">في </w:t>
      </w:r>
      <w:r w:rsidR="000916E6">
        <w:rPr>
          <w:rtl/>
          <w:lang w:bidi="ar-EG"/>
        </w:rPr>
        <w:t>المائة في</w:t>
      </w:r>
      <w:r w:rsidR="003C5BE4">
        <w:rPr>
          <w:rFonts w:hint="cs"/>
          <w:rtl/>
          <w:lang w:bidi="ar-EG"/>
        </w:rPr>
        <w:t xml:space="preserve"> عام</w:t>
      </w:r>
      <w:r w:rsidR="000916E6">
        <w:rPr>
          <w:rtl/>
          <w:lang w:bidi="ar-EG"/>
        </w:rPr>
        <w:t xml:space="preserve"> 2018 إلى 65 في المائة في عام 2022.</w:t>
      </w:r>
    </w:p>
    <w:p w14:paraId="12F101AA" w14:textId="4D4967F0" w:rsidR="0036625A" w:rsidRDefault="003C5BE4" w:rsidP="001A2ABC">
      <w:pPr>
        <w:rPr>
          <w:rtl/>
          <w:lang w:bidi="ar-EG"/>
        </w:rPr>
      </w:pPr>
      <w:r>
        <w:rPr>
          <w:rFonts w:hint="cs"/>
          <w:rtl/>
        </w:rPr>
        <w:t>وفيما يتعلق ب</w:t>
      </w:r>
      <w:r w:rsidR="00833195" w:rsidRPr="003C5BE4">
        <w:rPr>
          <w:rtl/>
        </w:rPr>
        <w:t>عدد</w:t>
      </w:r>
      <w:r w:rsidR="00833195" w:rsidRPr="003C1036">
        <w:rPr>
          <w:rtl/>
        </w:rPr>
        <w:t xml:space="preserve"> البلدان التي لديها خطة وطنية للاتصالات في حالات الطوارئ كجزء من </w:t>
      </w:r>
      <w:r w:rsidR="00833195" w:rsidRPr="003C5BE4">
        <w:rPr>
          <w:u w:val="single"/>
          <w:rtl/>
        </w:rPr>
        <w:t>استراتيجياتها الوطنية والمحلية للحد من مخاطر الكوارث</w:t>
      </w:r>
      <w:r>
        <w:rPr>
          <w:rFonts w:hint="cs"/>
          <w:rtl/>
        </w:rPr>
        <w:t xml:space="preserve">، </w:t>
      </w:r>
      <w:r w:rsidR="004B0924">
        <w:rPr>
          <w:rFonts w:hint="cs"/>
          <w:rtl/>
          <w:lang w:bidi="ar-EG"/>
        </w:rPr>
        <w:t xml:space="preserve">سوف </w:t>
      </w:r>
      <w:r w:rsidR="0036625A">
        <w:rPr>
          <w:rtl/>
          <w:lang w:bidi="ar-EG"/>
        </w:rPr>
        <w:t>تتوفر البيانات قريب</w:t>
      </w:r>
      <w:r w:rsidR="00215EAC">
        <w:rPr>
          <w:rtl/>
          <w:lang w:bidi="ar-EG"/>
        </w:rPr>
        <w:t>اً</w:t>
      </w:r>
      <w:r w:rsidR="0036625A">
        <w:rPr>
          <w:rtl/>
          <w:lang w:bidi="ar-EG"/>
        </w:rPr>
        <w:t>. ومع ذلك</w:t>
      </w:r>
      <w:r w:rsidR="00215EAC">
        <w:rPr>
          <w:rtl/>
          <w:lang w:bidi="ar-EG"/>
        </w:rPr>
        <w:t>،</w:t>
      </w:r>
      <w:r w:rsidR="0036625A">
        <w:rPr>
          <w:rtl/>
          <w:lang w:bidi="ar-EG"/>
        </w:rPr>
        <w:t xml:space="preserve"> يُظهر خط الأساس المتاح (2020) أن 25 </w:t>
      </w:r>
      <w:r w:rsidR="004B0924">
        <w:rPr>
          <w:rFonts w:hint="cs"/>
          <w:rtl/>
          <w:lang w:bidi="ar-EG"/>
        </w:rPr>
        <w:t>بلداً</w:t>
      </w:r>
      <w:r w:rsidR="0036625A">
        <w:rPr>
          <w:rtl/>
          <w:lang w:bidi="ar-EG"/>
        </w:rPr>
        <w:t xml:space="preserve"> فقط أبلغت عن وجود هذه الخطة في ذلك العام</w:t>
      </w:r>
      <w:r w:rsidR="00215EAC">
        <w:rPr>
          <w:rtl/>
          <w:lang w:bidi="ar-EG"/>
        </w:rPr>
        <w:t>،</w:t>
      </w:r>
      <w:r w:rsidR="0036625A">
        <w:rPr>
          <w:rtl/>
          <w:lang w:bidi="ar-EG"/>
        </w:rPr>
        <w:t xml:space="preserve"> مما يشير إلى أن هذا </w:t>
      </w:r>
      <w:r w:rsidR="008E268B">
        <w:rPr>
          <w:rFonts w:hint="cs"/>
          <w:rtl/>
          <w:lang w:bidi="ar-EG"/>
        </w:rPr>
        <w:t>المقصد ("</w:t>
      </w:r>
      <w:r w:rsidR="008E268B" w:rsidRPr="008E268B">
        <w:rPr>
          <w:rtl/>
          <w:lang w:bidi="ar-EG"/>
        </w:rPr>
        <w:t>ينبغي أن يكون لجميع البلدان خطة وطنية للاتصالات في حالات الطوارئ كجزء من استراتيجياتها الوطنية والمحلية بشأن الحد من مخاطر الكوارث</w:t>
      </w:r>
      <w:r w:rsidR="008E268B">
        <w:rPr>
          <w:rFonts w:hint="cs"/>
          <w:rtl/>
          <w:lang w:bidi="ar-EG"/>
        </w:rPr>
        <w:t>")</w:t>
      </w:r>
      <w:r w:rsidR="0036625A">
        <w:rPr>
          <w:rtl/>
          <w:lang w:bidi="ar-EG"/>
        </w:rPr>
        <w:t xml:space="preserve"> قد لا يكون </w:t>
      </w:r>
      <w:r w:rsidR="00D947F0">
        <w:rPr>
          <w:rFonts w:hint="cs"/>
          <w:rtl/>
          <w:lang w:bidi="ar-EG"/>
        </w:rPr>
        <w:t>في المسار</w:t>
      </w:r>
      <w:r w:rsidR="0036625A">
        <w:rPr>
          <w:rtl/>
          <w:lang w:bidi="ar-EG"/>
        </w:rPr>
        <w:t xml:space="preserve"> الصحيح.</w:t>
      </w:r>
    </w:p>
    <w:p w14:paraId="42D99267" w14:textId="083FE87B" w:rsidR="0036625A" w:rsidRPr="004B0924" w:rsidRDefault="004B0924" w:rsidP="001A2ABC">
      <w:pPr>
        <w:pStyle w:val="Headingb"/>
        <w:rPr>
          <w:rtl/>
          <w:lang w:bidi="ar-EG"/>
        </w:rPr>
      </w:pPr>
      <w:r w:rsidRPr="004B0924">
        <w:rPr>
          <w:rFonts w:hint="cs"/>
          <w:rtl/>
          <w:lang w:bidi="ar-EG"/>
        </w:rPr>
        <w:t>ال</w:t>
      </w:r>
      <w:r w:rsidR="0036625A" w:rsidRPr="004B0924">
        <w:rPr>
          <w:rtl/>
          <w:lang w:bidi="ar-EG"/>
        </w:rPr>
        <w:t>ابتكار</w:t>
      </w:r>
    </w:p>
    <w:p w14:paraId="4FF48371" w14:textId="0B5D0618" w:rsidR="008E268B" w:rsidRDefault="0036625A" w:rsidP="0036625A">
      <w:pPr>
        <w:rPr>
          <w:rtl/>
          <w:lang w:bidi="ar-EG"/>
        </w:rPr>
      </w:pPr>
      <w:r>
        <w:rPr>
          <w:rtl/>
          <w:lang w:bidi="ar-EG"/>
        </w:rPr>
        <w:t xml:space="preserve">ينص </w:t>
      </w:r>
      <w:r w:rsidR="00D947F0">
        <w:rPr>
          <w:rFonts w:hint="cs"/>
          <w:rtl/>
          <w:lang w:bidi="ar-EG"/>
        </w:rPr>
        <w:t>مقصد</w:t>
      </w:r>
      <w:r>
        <w:rPr>
          <w:rtl/>
          <w:lang w:bidi="ar-EG"/>
        </w:rPr>
        <w:t xml:space="preserve"> 2023 لتقييم التقدم المحرز نحو تحقيق هذ</w:t>
      </w:r>
      <w:r w:rsidR="004B0924">
        <w:rPr>
          <w:rFonts w:hint="cs"/>
          <w:rtl/>
          <w:lang w:bidi="ar-EG"/>
        </w:rPr>
        <w:t>ه</w:t>
      </w:r>
      <w:r>
        <w:rPr>
          <w:rtl/>
          <w:lang w:bidi="ar-EG"/>
        </w:rPr>
        <w:t xml:space="preserve"> </w:t>
      </w:r>
      <w:r w:rsidR="004B0924">
        <w:rPr>
          <w:rFonts w:hint="cs"/>
          <w:rtl/>
          <w:lang w:bidi="ar-EG"/>
        </w:rPr>
        <w:t>الغاية</w:t>
      </w:r>
      <w:r>
        <w:rPr>
          <w:rtl/>
          <w:lang w:bidi="ar-EG"/>
        </w:rPr>
        <w:t xml:space="preserve"> على </w:t>
      </w:r>
      <w:r w:rsidR="004B0924">
        <w:rPr>
          <w:rFonts w:hint="cs"/>
          <w:rtl/>
          <w:lang w:bidi="ar-EG"/>
        </w:rPr>
        <w:t>أنه</w:t>
      </w:r>
      <w:r>
        <w:rPr>
          <w:rtl/>
          <w:lang w:bidi="ar-EG"/>
        </w:rPr>
        <w:t>: "ينبغي أن يكون لدى جميع البلدان سياسات</w:t>
      </w:r>
      <w:r w:rsidR="00FD3EA3">
        <w:rPr>
          <w:rtl/>
          <w:lang w:bidi="ar-EG"/>
        </w:rPr>
        <w:t>/</w:t>
      </w:r>
      <w:r>
        <w:rPr>
          <w:rtl/>
          <w:lang w:bidi="ar-EG"/>
        </w:rPr>
        <w:t>استراتيجيات تعزز الابتكار القائم على الاتصالات</w:t>
      </w:r>
      <w:r w:rsidR="00FD3EA3">
        <w:rPr>
          <w:rtl/>
          <w:lang w:bidi="ar-EG"/>
        </w:rPr>
        <w:t>/</w:t>
      </w:r>
      <w:r>
        <w:rPr>
          <w:rtl/>
          <w:lang w:bidi="ar-EG"/>
        </w:rPr>
        <w:t xml:space="preserve">تكنولوجيا المعلومات والاتصالات". </w:t>
      </w:r>
      <w:r w:rsidR="00E15B5C">
        <w:rPr>
          <w:rFonts w:hint="cs"/>
          <w:rtl/>
          <w:lang w:bidi="ar-EG"/>
        </w:rPr>
        <w:t>و</w:t>
      </w:r>
      <w:r>
        <w:rPr>
          <w:rtl/>
          <w:lang w:bidi="ar-EG"/>
        </w:rPr>
        <w:t>تشير البيانات الفعلية التي جمع</w:t>
      </w:r>
      <w:r w:rsidR="004B0924">
        <w:rPr>
          <w:rFonts w:hint="cs"/>
          <w:rtl/>
          <w:lang w:bidi="ar-EG"/>
        </w:rPr>
        <w:t>ت</w:t>
      </w:r>
      <w:r>
        <w:rPr>
          <w:rtl/>
          <w:lang w:bidi="ar-EG"/>
        </w:rPr>
        <w:t xml:space="preserve"> إلى "عدد البلدان التي لديها سياسات</w:t>
      </w:r>
      <w:r w:rsidR="00FD3EA3">
        <w:rPr>
          <w:rtl/>
          <w:lang w:bidi="ar-EG"/>
        </w:rPr>
        <w:t>/</w:t>
      </w:r>
      <w:r>
        <w:rPr>
          <w:rtl/>
          <w:lang w:bidi="ar-EG"/>
        </w:rPr>
        <w:t>استراتيجيات تعزز الابتكار" (وليس على وجه التحديد "</w:t>
      </w:r>
      <w:r w:rsidR="0002474D">
        <w:rPr>
          <w:rFonts w:hint="cs"/>
          <w:rtl/>
          <w:lang w:bidi="ar-EG"/>
        </w:rPr>
        <w:t>القائمة</w:t>
      </w:r>
      <w:r>
        <w:rPr>
          <w:rtl/>
          <w:lang w:bidi="ar-EG"/>
        </w:rPr>
        <w:t xml:space="preserve"> </w:t>
      </w:r>
      <w:r w:rsidR="0002474D">
        <w:rPr>
          <w:rFonts w:hint="cs"/>
          <w:rtl/>
          <w:lang w:bidi="ar-EG"/>
        </w:rPr>
        <w:t>على</w:t>
      </w:r>
      <w:r>
        <w:rPr>
          <w:rtl/>
          <w:lang w:bidi="ar-EG"/>
        </w:rPr>
        <w:t xml:space="preserve"> الاتصالات</w:t>
      </w:r>
      <w:r w:rsidR="00FD3EA3">
        <w:rPr>
          <w:rtl/>
          <w:lang w:bidi="ar-EG"/>
        </w:rPr>
        <w:t>/</w:t>
      </w:r>
      <w:r>
        <w:rPr>
          <w:rtl/>
          <w:lang w:bidi="ar-EG"/>
        </w:rPr>
        <w:t xml:space="preserve">تكنولوجيا المعلومات والاتصالات"). </w:t>
      </w:r>
      <w:r w:rsidR="001E6B93">
        <w:rPr>
          <w:rFonts w:hint="cs"/>
          <w:rtl/>
          <w:lang w:bidi="ar-EG"/>
        </w:rPr>
        <w:t>و</w:t>
      </w:r>
      <w:r>
        <w:rPr>
          <w:rtl/>
          <w:lang w:bidi="ar-EG"/>
        </w:rPr>
        <w:t>مع هذا التحذير</w:t>
      </w:r>
      <w:r w:rsidR="00215EAC">
        <w:rPr>
          <w:rtl/>
          <w:lang w:bidi="ar-EG"/>
        </w:rPr>
        <w:t>،</w:t>
      </w:r>
      <w:r>
        <w:rPr>
          <w:rtl/>
          <w:lang w:bidi="ar-EG"/>
        </w:rPr>
        <w:t xml:space="preserve"> </w:t>
      </w:r>
      <w:r w:rsidR="008E268B">
        <w:rPr>
          <w:rFonts w:hint="cs"/>
          <w:rtl/>
          <w:lang w:bidi="ar-EG"/>
        </w:rPr>
        <w:t xml:space="preserve">فقد </w:t>
      </w:r>
      <w:r w:rsidR="008E268B">
        <w:rPr>
          <w:rtl/>
          <w:lang w:bidi="ar-EG"/>
        </w:rPr>
        <w:t>ارتفع</w:t>
      </w:r>
      <w:r>
        <w:rPr>
          <w:rtl/>
          <w:lang w:bidi="ar-EG"/>
        </w:rPr>
        <w:t xml:space="preserve"> عدد البلدان من 66 </w:t>
      </w:r>
      <w:r w:rsidR="001E6B93">
        <w:rPr>
          <w:rFonts w:hint="cs"/>
          <w:rtl/>
          <w:lang w:bidi="ar-EG"/>
        </w:rPr>
        <w:t>بلداً</w:t>
      </w:r>
      <w:r>
        <w:rPr>
          <w:rtl/>
          <w:lang w:bidi="ar-EG"/>
        </w:rPr>
        <w:t xml:space="preserve"> في عام 2016 إلى 93 </w:t>
      </w:r>
      <w:r w:rsidR="001E6B93">
        <w:rPr>
          <w:rFonts w:hint="cs"/>
          <w:rtl/>
          <w:lang w:bidi="ar-EG"/>
        </w:rPr>
        <w:t>بلداً</w:t>
      </w:r>
      <w:r>
        <w:rPr>
          <w:rtl/>
          <w:lang w:bidi="ar-EG"/>
        </w:rPr>
        <w:t xml:space="preserve"> في عام 2022</w:t>
      </w:r>
      <w:r w:rsidR="00215EAC">
        <w:rPr>
          <w:rtl/>
          <w:lang w:bidi="ar-EG"/>
        </w:rPr>
        <w:t>،</w:t>
      </w:r>
      <w:r>
        <w:rPr>
          <w:rtl/>
          <w:lang w:bidi="ar-EG"/>
        </w:rPr>
        <w:t xml:space="preserve"> وهو ما يزال بعيد</w:t>
      </w:r>
      <w:r w:rsidR="00215EAC">
        <w:rPr>
          <w:rtl/>
          <w:lang w:bidi="ar-EG"/>
        </w:rPr>
        <w:t>اً</w:t>
      </w:r>
      <w:r w:rsidR="008E268B">
        <w:rPr>
          <w:rFonts w:hint="cs"/>
          <w:rtl/>
          <w:lang w:bidi="ar-EG"/>
        </w:rPr>
        <w:t xml:space="preserve"> عن بلوغ "جميع" البلدان.</w:t>
      </w:r>
    </w:p>
    <w:p w14:paraId="306F7811" w14:textId="4EC92049" w:rsidR="0036625A" w:rsidRPr="005211F0" w:rsidRDefault="001E6B93" w:rsidP="005211F0">
      <w:pPr>
        <w:pStyle w:val="Headingb"/>
        <w:rPr>
          <w:rtl/>
          <w:lang w:bidi="ar-EG"/>
        </w:rPr>
      </w:pPr>
      <w:r w:rsidRPr="001E6B93">
        <w:rPr>
          <w:rFonts w:hint="cs"/>
          <w:rtl/>
          <w:lang w:bidi="ar-EG"/>
        </w:rPr>
        <w:t>ال</w:t>
      </w:r>
      <w:r w:rsidR="0036625A" w:rsidRPr="001E6B93">
        <w:rPr>
          <w:rtl/>
          <w:lang w:bidi="ar-EG"/>
        </w:rPr>
        <w:t>شراكة</w:t>
      </w:r>
    </w:p>
    <w:p w14:paraId="3F5DF4E0" w14:textId="143A5AF2" w:rsidR="0036625A" w:rsidRDefault="0036625A" w:rsidP="005211F0">
      <w:pPr>
        <w:rPr>
          <w:rtl/>
          <w:lang w:bidi="ar-EG"/>
        </w:rPr>
      </w:pPr>
      <w:r>
        <w:rPr>
          <w:rtl/>
          <w:lang w:bidi="ar-EG"/>
        </w:rPr>
        <w:t>ك</w:t>
      </w:r>
      <w:r w:rsidR="001E6B93">
        <w:rPr>
          <w:rFonts w:hint="cs"/>
          <w:rtl/>
          <w:lang w:bidi="ar-EG"/>
        </w:rPr>
        <w:t xml:space="preserve">وسيلة </w:t>
      </w:r>
      <w:r>
        <w:rPr>
          <w:rtl/>
          <w:lang w:bidi="ar-EG"/>
        </w:rPr>
        <w:t>بديل</w:t>
      </w:r>
      <w:r w:rsidR="001E6B93">
        <w:rPr>
          <w:rFonts w:hint="cs"/>
          <w:rtl/>
          <w:lang w:bidi="ar-EG"/>
        </w:rPr>
        <w:t>ة</w:t>
      </w:r>
      <w:r>
        <w:rPr>
          <w:rtl/>
          <w:lang w:bidi="ar-EG"/>
        </w:rPr>
        <w:t xml:space="preserve"> لتقييم "الشراكات الفعالة المتزايدة مع أصحاب المصلحة والتعاون مع المنظمات والكيانات الأخرى في بيئة الاتصالات</w:t>
      </w:r>
      <w:r w:rsidR="00FD3EA3">
        <w:rPr>
          <w:rtl/>
          <w:lang w:bidi="ar-EG"/>
        </w:rPr>
        <w:t>/</w:t>
      </w:r>
      <w:r>
        <w:rPr>
          <w:rtl/>
          <w:lang w:bidi="ar-EG"/>
        </w:rPr>
        <w:t>تكنولوجيا المعلومات والاتصالات"</w:t>
      </w:r>
      <w:r w:rsidR="00215EAC">
        <w:rPr>
          <w:rtl/>
          <w:lang w:bidi="ar-EG"/>
        </w:rPr>
        <w:t>،</w:t>
      </w:r>
      <w:r>
        <w:rPr>
          <w:rtl/>
          <w:lang w:bidi="ar-EG"/>
        </w:rPr>
        <w:t xml:space="preserve"> فإننا نستخدم مقياس</w:t>
      </w:r>
      <w:r w:rsidR="00215EAC">
        <w:rPr>
          <w:rtl/>
          <w:lang w:bidi="ar-EG"/>
        </w:rPr>
        <w:t>اً</w:t>
      </w:r>
      <w:r>
        <w:rPr>
          <w:rtl/>
          <w:lang w:bidi="ar-EG"/>
        </w:rPr>
        <w:t xml:space="preserve"> نوعي</w:t>
      </w:r>
      <w:r w:rsidR="00215EAC">
        <w:rPr>
          <w:rtl/>
          <w:lang w:bidi="ar-EG"/>
        </w:rPr>
        <w:t>اً</w:t>
      </w:r>
      <w:r>
        <w:rPr>
          <w:rtl/>
          <w:lang w:bidi="ar-EG"/>
        </w:rPr>
        <w:t xml:space="preserve"> من الاستقصاء السنوي لأعضاء الاتحاد. </w:t>
      </w:r>
      <w:r w:rsidR="001E6B93">
        <w:rPr>
          <w:rFonts w:hint="cs"/>
          <w:rtl/>
          <w:lang w:bidi="ar-EG"/>
        </w:rPr>
        <w:t>وقد أضيف</w:t>
      </w:r>
      <w:r w:rsidR="00E15B5C">
        <w:rPr>
          <w:rFonts w:hint="cs"/>
          <w:rtl/>
          <w:lang w:bidi="ar-EG"/>
        </w:rPr>
        <w:t xml:space="preserve"> في هذا الاستقصاء</w:t>
      </w:r>
      <w:r w:rsidR="001E6B93">
        <w:rPr>
          <w:rFonts w:hint="cs"/>
          <w:rtl/>
          <w:lang w:bidi="ar-EG"/>
        </w:rPr>
        <w:t xml:space="preserve"> </w:t>
      </w:r>
      <w:r>
        <w:rPr>
          <w:rtl/>
          <w:lang w:bidi="ar-EG"/>
        </w:rPr>
        <w:t>سؤال</w:t>
      </w:r>
      <w:r w:rsidR="001E6B93">
        <w:rPr>
          <w:rFonts w:hint="cs"/>
          <w:rtl/>
          <w:lang w:bidi="ar-EG"/>
        </w:rPr>
        <w:t>ا</w:t>
      </w:r>
      <w:r>
        <w:rPr>
          <w:rtl/>
          <w:lang w:bidi="ar-EG"/>
        </w:rPr>
        <w:t xml:space="preserve">ن منذ عام 2019: 1) "هل تتعاون </w:t>
      </w:r>
      <w:r w:rsidR="001E6B93">
        <w:rPr>
          <w:rFonts w:hint="cs"/>
          <w:rtl/>
          <w:lang w:bidi="ar-EG"/>
        </w:rPr>
        <w:t>مؤسستكم</w:t>
      </w:r>
      <w:r>
        <w:rPr>
          <w:rtl/>
          <w:lang w:bidi="ar-EG"/>
        </w:rPr>
        <w:t xml:space="preserve"> مع أصحاب المصلحة الآخرين في مجال تكنولوجيا المعلومات والاتصالات أكثر </w:t>
      </w:r>
      <w:r w:rsidR="001E6B93">
        <w:rPr>
          <w:rFonts w:hint="cs"/>
          <w:rtl/>
          <w:lang w:bidi="ar-EG"/>
        </w:rPr>
        <w:t>مما كانت في</w:t>
      </w:r>
      <w:r>
        <w:rPr>
          <w:rtl/>
          <w:lang w:bidi="ar-EG"/>
        </w:rPr>
        <w:t xml:space="preserve"> السنوات السابقة؟" و2) "هل تستفيد </w:t>
      </w:r>
      <w:r w:rsidR="001E6B93">
        <w:rPr>
          <w:rFonts w:hint="cs"/>
          <w:rtl/>
          <w:lang w:bidi="ar-EG"/>
        </w:rPr>
        <w:t>مؤسستكم</w:t>
      </w:r>
      <w:r w:rsidR="001E6B93">
        <w:rPr>
          <w:rtl/>
          <w:lang w:bidi="ar-EG"/>
        </w:rPr>
        <w:t xml:space="preserve"> </w:t>
      </w:r>
      <w:r>
        <w:rPr>
          <w:rtl/>
          <w:lang w:bidi="ar-EG"/>
        </w:rPr>
        <w:t>من أوجه التآزر المتزايدة من خلال العمل مع الآخرين؟"</w:t>
      </w:r>
    </w:p>
    <w:p w14:paraId="4B1F05AF" w14:textId="0642CC28" w:rsidR="00833195" w:rsidRDefault="00774BA0" w:rsidP="0036625A">
      <w:pPr>
        <w:rPr>
          <w:rtl/>
          <w:lang w:bidi="ar-EG"/>
        </w:rPr>
      </w:pPr>
      <w:r>
        <w:rPr>
          <w:rFonts w:hint="cs"/>
          <w:rtl/>
          <w:lang w:bidi="ar-EG"/>
        </w:rPr>
        <w:t>وتوحي</w:t>
      </w:r>
      <w:r w:rsidR="0036625A">
        <w:rPr>
          <w:rtl/>
          <w:lang w:bidi="ar-EG"/>
        </w:rPr>
        <w:t xml:space="preserve"> نتائج الاستطلاع </w:t>
      </w:r>
      <w:r>
        <w:rPr>
          <w:rFonts w:hint="cs"/>
          <w:rtl/>
          <w:lang w:bidi="ar-EG"/>
        </w:rPr>
        <w:t>ب</w:t>
      </w:r>
      <w:r w:rsidR="0036625A">
        <w:rPr>
          <w:rtl/>
          <w:lang w:bidi="ar-EG"/>
        </w:rPr>
        <w:t>أن إدراك الأعضاء لأهمية الشراكة</w:t>
      </w:r>
      <w:r w:rsidR="00FD3EA3">
        <w:rPr>
          <w:rtl/>
          <w:lang w:bidi="ar-EG"/>
        </w:rPr>
        <w:t>/</w:t>
      </w:r>
      <w:r w:rsidR="0036625A">
        <w:rPr>
          <w:rtl/>
          <w:lang w:bidi="ar-EG"/>
        </w:rPr>
        <w:t>التعاون مرتفع وقد ازداد منذ عام 2019. وبالفعل</w:t>
      </w:r>
      <w:r w:rsidR="00215EAC">
        <w:rPr>
          <w:rtl/>
          <w:lang w:bidi="ar-EG"/>
        </w:rPr>
        <w:t>،</w:t>
      </w:r>
      <w:r w:rsidR="0036625A">
        <w:rPr>
          <w:rtl/>
          <w:lang w:bidi="ar-EG"/>
        </w:rPr>
        <w:t xml:space="preserve"> في عام 2019</w:t>
      </w:r>
      <w:r w:rsidR="00215EAC">
        <w:rPr>
          <w:rtl/>
          <w:lang w:bidi="ar-EG"/>
        </w:rPr>
        <w:t>،</w:t>
      </w:r>
      <w:r w:rsidR="0036625A">
        <w:rPr>
          <w:rtl/>
          <w:lang w:bidi="ar-EG"/>
        </w:rPr>
        <w:t xml:space="preserve"> وافق 56 في المائة من المشاركين أو وافقوا بشدة على العبارة في السؤال 1 (بينما 4 في المائة فقط عارضها أو عارضها بشدة)</w:t>
      </w:r>
      <w:r w:rsidR="00215EAC">
        <w:rPr>
          <w:rtl/>
          <w:lang w:bidi="ar-EG"/>
        </w:rPr>
        <w:t>،</w:t>
      </w:r>
      <w:r w:rsidR="0036625A">
        <w:rPr>
          <w:rtl/>
          <w:lang w:bidi="ar-EG"/>
        </w:rPr>
        <w:t xml:space="preserve"> وفي عام 2022 انتقلت هذه النسب إلى 60 في المائة </w:t>
      </w:r>
      <w:r>
        <w:rPr>
          <w:rFonts w:hint="cs"/>
          <w:rtl/>
          <w:lang w:bidi="ar-EG"/>
        </w:rPr>
        <w:t>موافق</w:t>
      </w:r>
      <w:r w:rsidR="0036625A">
        <w:rPr>
          <w:rtl/>
          <w:lang w:bidi="ar-EG"/>
        </w:rPr>
        <w:t xml:space="preserve"> و1 في المائة غير موافق</w:t>
      </w:r>
      <w:r w:rsidR="00215EAC">
        <w:rPr>
          <w:rtl/>
          <w:lang w:bidi="ar-EG"/>
        </w:rPr>
        <w:t>،</w:t>
      </w:r>
      <w:r w:rsidR="0036625A">
        <w:rPr>
          <w:rtl/>
          <w:lang w:bidi="ar-EG"/>
        </w:rPr>
        <w:t xml:space="preserve"> على التوالي. </w:t>
      </w:r>
      <w:r>
        <w:rPr>
          <w:rFonts w:hint="cs"/>
          <w:rtl/>
          <w:lang w:bidi="ar-EG"/>
        </w:rPr>
        <w:t>ولذا</w:t>
      </w:r>
      <w:r w:rsidR="0036625A">
        <w:rPr>
          <w:rtl/>
          <w:lang w:bidi="ar-EG"/>
        </w:rPr>
        <w:t xml:space="preserve"> فإن هذا </w:t>
      </w:r>
      <w:r w:rsidR="00E15B5C">
        <w:rPr>
          <w:rFonts w:hint="cs"/>
          <w:rtl/>
          <w:lang w:bidi="ar-EG"/>
        </w:rPr>
        <w:t>المقصد</w:t>
      </w:r>
      <w:r w:rsidR="0036625A">
        <w:rPr>
          <w:rtl/>
          <w:lang w:bidi="ar-EG"/>
        </w:rPr>
        <w:t xml:space="preserve"> يسير على الطريق الصحيح لتحقيقه بحلول عام 2023. </w:t>
      </w:r>
      <w:r>
        <w:rPr>
          <w:rFonts w:hint="cs"/>
          <w:rtl/>
          <w:lang w:bidi="ar-EG"/>
        </w:rPr>
        <w:t>و</w:t>
      </w:r>
      <w:r w:rsidR="0036625A">
        <w:rPr>
          <w:rtl/>
          <w:lang w:bidi="ar-EG"/>
        </w:rPr>
        <w:t>بالنسبة للسؤال 2</w:t>
      </w:r>
      <w:r w:rsidR="00215EAC">
        <w:rPr>
          <w:rtl/>
          <w:lang w:bidi="ar-EG"/>
        </w:rPr>
        <w:t>،</w:t>
      </w:r>
      <w:r w:rsidR="0036625A">
        <w:rPr>
          <w:rtl/>
          <w:lang w:bidi="ar-EG"/>
        </w:rPr>
        <w:t xml:space="preserve"> كانت النسب المئوية 70 في المائة و2 في المائة في عام 2019</w:t>
      </w:r>
      <w:r w:rsidR="00215EAC">
        <w:rPr>
          <w:rtl/>
          <w:lang w:bidi="ar-EG"/>
        </w:rPr>
        <w:t>،</w:t>
      </w:r>
      <w:r w:rsidR="0036625A">
        <w:rPr>
          <w:rtl/>
          <w:lang w:bidi="ar-EG"/>
        </w:rPr>
        <w:t xml:space="preserve"> و72 في المائة و1 في المائة في عام 2022.</w:t>
      </w:r>
    </w:p>
    <w:p w14:paraId="5C974335" w14:textId="4ACFBCFF" w:rsidR="00833195" w:rsidRDefault="00833195" w:rsidP="00833195">
      <w:pPr>
        <w:pStyle w:val="Tabletitle"/>
        <w:rPr>
          <w:rtl/>
        </w:rPr>
      </w:pPr>
      <w:r>
        <w:rPr>
          <w:rFonts w:hint="cs"/>
          <w:rtl/>
        </w:rPr>
        <w:t xml:space="preserve">الجدول 1 </w:t>
      </w:r>
      <w:r>
        <w:rPr>
          <w:rtl/>
        </w:rPr>
        <w:tab/>
      </w:r>
      <w:r w:rsidR="0036625A" w:rsidRPr="0036625A">
        <w:rPr>
          <w:rtl/>
        </w:rPr>
        <w:t xml:space="preserve">حالة تحقيق </w:t>
      </w:r>
      <w:r w:rsidR="00D947F0">
        <w:rPr>
          <w:rFonts w:hint="cs"/>
          <w:rtl/>
        </w:rPr>
        <w:t>المقاصد</w:t>
      </w:r>
      <w:r w:rsidR="0036625A" w:rsidRPr="0036625A">
        <w:rPr>
          <w:rtl/>
        </w:rPr>
        <w:t xml:space="preserve"> الاستراتيجية للاتحاد</w:t>
      </w:r>
    </w:p>
    <w:tbl>
      <w:tblPr>
        <w:tblStyle w:val="ListTable3-Accent11"/>
        <w:bidiVisual/>
        <w:tblW w:w="5000" w:type="pct"/>
        <w:jc w:val="center"/>
        <w:tblLayout w:type="fixed"/>
        <w:tblLook w:val="0420" w:firstRow="1" w:lastRow="0" w:firstColumn="0" w:lastColumn="0" w:noHBand="0" w:noVBand="1"/>
      </w:tblPr>
      <w:tblGrid>
        <w:gridCol w:w="814"/>
        <w:gridCol w:w="7058"/>
        <w:gridCol w:w="629"/>
        <w:gridCol w:w="1128"/>
      </w:tblGrid>
      <w:tr w:rsidR="00374AE6" w:rsidRPr="00374AE6" w14:paraId="64A15533" w14:textId="77777777" w:rsidTr="00374AE6">
        <w:trPr>
          <w:cnfStyle w:val="100000000000" w:firstRow="1" w:lastRow="0" w:firstColumn="0" w:lastColumn="0" w:oddVBand="0" w:evenVBand="0" w:oddHBand="0" w:evenHBand="0" w:firstRowFirstColumn="0" w:firstRowLastColumn="0" w:lastRowFirstColumn="0" w:lastRowLastColumn="0"/>
          <w:trHeight w:val="20"/>
          <w:jc w:val="center"/>
        </w:trPr>
        <w:tc>
          <w:tcPr>
            <w:tcW w:w="814" w:type="dxa"/>
          </w:tcPr>
          <w:p w14:paraId="48CAD424" w14:textId="6C07B3AD"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kern w:val="24"/>
                <w:sz w:val="16"/>
                <w:szCs w:val="16"/>
                <w:lang w:eastAsia="en-GB"/>
              </w:rPr>
            </w:pPr>
            <w:r w:rsidRPr="006435C6">
              <w:rPr>
                <w:color w:val="FFFFFF" w:themeColor="background1"/>
                <w:sz w:val="16"/>
                <w:szCs w:val="16"/>
                <w:rtl/>
              </w:rPr>
              <w:t>الغاية</w:t>
            </w:r>
          </w:p>
        </w:tc>
        <w:tc>
          <w:tcPr>
            <w:tcW w:w="7058" w:type="dxa"/>
            <w:hideMark/>
          </w:tcPr>
          <w:p w14:paraId="28394937" w14:textId="6FB9733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color w:val="FFFFFF" w:themeColor="background1"/>
                <w:sz w:val="16"/>
                <w:szCs w:val="16"/>
                <w:rtl/>
                <w:lang w:bidi="ar-EG"/>
              </w:rPr>
              <w:t xml:space="preserve">المقصد، </w:t>
            </w:r>
            <w:r w:rsidRPr="006435C6">
              <w:rPr>
                <w:color w:val="FFFFFF" w:themeColor="background1"/>
                <w:sz w:val="16"/>
                <w:szCs w:val="16"/>
                <w:rtl/>
              </w:rPr>
              <w:t>بحلول عام 2023</w:t>
            </w:r>
          </w:p>
        </w:tc>
        <w:tc>
          <w:tcPr>
            <w:tcW w:w="1757" w:type="dxa"/>
            <w:gridSpan w:val="2"/>
          </w:tcPr>
          <w:p w14:paraId="38BA782E" w14:textId="3533649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kern w:val="24"/>
                <w:sz w:val="16"/>
                <w:szCs w:val="16"/>
                <w:lang w:eastAsia="en-GB"/>
              </w:rPr>
            </w:pPr>
            <w:r w:rsidRPr="006435C6">
              <w:rPr>
                <w:rFonts w:eastAsia="Times New Roman"/>
                <w:kern w:val="24"/>
                <w:sz w:val="16"/>
                <w:szCs w:val="16"/>
                <w:rtl/>
                <w:lang w:eastAsia="en-GB"/>
              </w:rPr>
              <w:t>الحالة</w:t>
            </w:r>
          </w:p>
        </w:tc>
      </w:tr>
      <w:tr w:rsidR="00374AE6" w:rsidRPr="00374AE6" w14:paraId="0AAF8E2C"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val="restart"/>
          </w:tcPr>
          <w:p w14:paraId="1C4E733A" w14:textId="286403AD"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textAlignment w:val="baseline"/>
              <w:rPr>
                <w:rFonts w:eastAsia="Times New Roman"/>
                <w:color w:val="000000"/>
                <w:kern w:val="24"/>
                <w:sz w:val="16"/>
                <w:szCs w:val="16"/>
                <w:lang w:eastAsia="en-GB"/>
              </w:rPr>
            </w:pPr>
            <w:r w:rsidRPr="006435C6">
              <w:rPr>
                <w:sz w:val="16"/>
                <w:szCs w:val="16"/>
                <w:rtl/>
              </w:rPr>
              <w:t>النمو</w:t>
            </w:r>
          </w:p>
        </w:tc>
        <w:tc>
          <w:tcPr>
            <w:tcW w:w="7058" w:type="dxa"/>
            <w:hideMark/>
          </w:tcPr>
          <w:p w14:paraId="08A7288D" w14:textId="1D7DA5B4"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1.1</w:t>
            </w:r>
            <w:r w:rsidRPr="006435C6">
              <w:rPr>
                <w:sz w:val="16"/>
                <w:szCs w:val="16"/>
                <w:rtl/>
                <w:lang w:bidi="ar-SY"/>
              </w:rPr>
              <w:t xml:space="preserve">: في جميع أنحاء العالم، يتوفر النفاذ إلى الإنترنت لنسبة </w:t>
            </w:r>
            <w:r w:rsidRPr="006435C6">
              <w:rPr>
                <w:sz w:val="16"/>
                <w:szCs w:val="16"/>
                <w:lang w:bidi="ar-SY"/>
              </w:rPr>
              <w:t>65</w:t>
            </w:r>
            <w:r w:rsidRPr="006435C6">
              <w:rPr>
                <w:sz w:val="16"/>
                <w:szCs w:val="16"/>
                <w:rtl/>
                <w:lang w:bidi="ar-SY"/>
              </w:rPr>
              <w:t xml:space="preserve"> </w:t>
            </w:r>
            <w:r w:rsidRPr="006435C6">
              <w:rPr>
                <w:sz w:val="16"/>
                <w:szCs w:val="16"/>
                <w:rtl/>
              </w:rPr>
              <w:t xml:space="preserve">في المائة </w:t>
            </w:r>
            <w:r w:rsidRPr="006435C6">
              <w:rPr>
                <w:sz w:val="16"/>
                <w:szCs w:val="16"/>
                <w:rtl/>
                <w:lang w:bidi="ar-SY"/>
              </w:rPr>
              <w:t xml:space="preserve">من الأسر </w:t>
            </w:r>
          </w:p>
        </w:tc>
        <w:tc>
          <w:tcPr>
            <w:tcW w:w="1757" w:type="dxa"/>
            <w:gridSpan w:val="2"/>
            <w:shd w:val="clear" w:color="auto" w:fill="92D050"/>
          </w:tcPr>
          <w:p w14:paraId="0FCB70B5" w14:textId="7DAFE0B0"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تحقق</w:t>
            </w:r>
          </w:p>
        </w:tc>
      </w:tr>
      <w:tr w:rsidR="00374AE6" w:rsidRPr="006435C6" w14:paraId="4C0602BD" w14:textId="77777777" w:rsidTr="00374AE6">
        <w:trPr>
          <w:trHeight w:val="20"/>
          <w:jc w:val="center"/>
        </w:trPr>
        <w:tc>
          <w:tcPr>
            <w:tcW w:w="814" w:type="dxa"/>
            <w:vMerge/>
          </w:tcPr>
          <w:p w14:paraId="0BEDED3A"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41B2893C" w14:textId="60E4E756"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2.1</w:t>
            </w:r>
            <w:r w:rsidRPr="006435C6">
              <w:rPr>
                <w:sz w:val="16"/>
                <w:szCs w:val="16"/>
                <w:rtl/>
                <w:lang w:bidi="ar-SY"/>
              </w:rPr>
              <w:t xml:space="preserve">: في جميع أنحاء العالم، يتاح استعمال الإنترنت لنسبة </w:t>
            </w:r>
            <w:r w:rsidRPr="006435C6">
              <w:rPr>
                <w:sz w:val="16"/>
                <w:szCs w:val="16"/>
                <w:lang w:bidi="ar-SY"/>
              </w:rPr>
              <w:t>70</w:t>
            </w:r>
            <w:r w:rsidRPr="006435C6">
              <w:rPr>
                <w:sz w:val="16"/>
                <w:szCs w:val="16"/>
                <w:rtl/>
                <w:lang w:bidi="ar-SY"/>
              </w:rPr>
              <w:t xml:space="preserve"> </w:t>
            </w:r>
            <w:r w:rsidRPr="006435C6">
              <w:rPr>
                <w:sz w:val="16"/>
                <w:szCs w:val="16"/>
                <w:rtl/>
              </w:rPr>
              <w:t xml:space="preserve">في المائة </w:t>
            </w:r>
            <w:r w:rsidRPr="006435C6">
              <w:rPr>
                <w:sz w:val="16"/>
                <w:szCs w:val="16"/>
                <w:rtl/>
                <w:lang w:bidi="ar-SY"/>
              </w:rPr>
              <w:t xml:space="preserve">من الأفراد </w:t>
            </w:r>
          </w:p>
        </w:tc>
        <w:tc>
          <w:tcPr>
            <w:tcW w:w="1757" w:type="dxa"/>
            <w:gridSpan w:val="2"/>
            <w:shd w:val="clear" w:color="auto" w:fill="C6D9F1"/>
          </w:tcPr>
          <w:p w14:paraId="7947A15A" w14:textId="78F44CCA"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69F07337"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1DA3EF0B"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35163F6E" w14:textId="3476545E"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3.1</w:t>
            </w:r>
            <w:r w:rsidRPr="006435C6">
              <w:rPr>
                <w:sz w:val="16"/>
                <w:szCs w:val="16"/>
                <w:rtl/>
                <w:lang w:bidi="ar-SY"/>
              </w:rPr>
              <w:t xml:space="preserve">: ينبغي أن تكون أسعار النفاذ إلى الإنترنت أكثر اعتدالاً بنسبة </w:t>
            </w:r>
            <w:r w:rsidRPr="006435C6">
              <w:rPr>
                <w:sz w:val="16"/>
                <w:szCs w:val="16"/>
                <w:lang w:bidi="ar-SY"/>
              </w:rPr>
              <w:t>25</w:t>
            </w:r>
            <w:r w:rsidRPr="006435C6">
              <w:rPr>
                <w:sz w:val="16"/>
                <w:szCs w:val="16"/>
                <w:rtl/>
                <w:lang w:bidi="ar-SY"/>
              </w:rPr>
              <w:t xml:space="preserve"> في المائة </w:t>
            </w:r>
            <w:r w:rsidRPr="006435C6">
              <w:rPr>
                <w:sz w:val="16"/>
                <w:szCs w:val="16"/>
                <w:rtl/>
              </w:rPr>
              <w:t xml:space="preserve">(سنة خط الأساس: </w:t>
            </w:r>
            <w:r w:rsidRPr="006435C6">
              <w:rPr>
                <w:sz w:val="16"/>
                <w:szCs w:val="16"/>
                <w:lang w:bidi="ar-SY"/>
              </w:rPr>
              <w:t>2017</w:t>
            </w:r>
            <w:r w:rsidRPr="006435C6">
              <w:rPr>
                <w:sz w:val="16"/>
                <w:szCs w:val="16"/>
                <w:rtl/>
              </w:rPr>
              <w:t>)</w:t>
            </w:r>
          </w:p>
        </w:tc>
        <w:tc>
          <w:tcPr>
            <w:tcW w:w="1757" w:type="dxa"/>
            <w:gridSpan w:val="2"/>
            <w:shd w:val="clear" w:color="auto" w:fill="C6D9F1"/>
          </w:tcPr>
          <w:p w14:paraId="318C2EE9" w14:textId="6C643C10"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097E9725" w14:textId="77777777" w:rsidTr="00374AE6">
        <w:trPr>
          <w:trHeight w:val="20"/>
          <w:jc w:val="center"/>
        </w:trPr>
        <w:tc>
          <w:tcPr>
            <w:tcW w:w="814" w:type="dxa"/>
            <w:vMerge/>
          </w:tcPr>
          <w:p w14:paraId="4880E543"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13E824D8" w14:textId="287EEF55"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4.1</w:t>
            </w:r>
            <w:r w:rsidRPr="006435C6">
              <w:rPr>
                <w:sz w:val="16"/>
                <w:szCs w:val="16"/>
                <w:rtl/>
              </w:rPr>
              <w:t>:</w:t>
            </w:r>
            <w:r w:rsidRPr="006435C6">
              <w:rPr>
                <w:sz w:val="16"/>
                <w:szCs w:val="16"/>
                <w:rtl/>
                <w:lang w:bidi="ar-SY"/>
              </w:rPr>
              <w:t xml:space="preserve"> تعتمد جميع البلدان برنامجاً رقمياً/استراتيجية رقمية</w:t>
            </w:r>
          </w:p>
        </w:tc>
        <w:tc>
          <w:tcPr>
            <w:tcW w:w="1757" w:type="dxa"/>
            <w:gridSpan w:val="2"/>
            <w:shd w:val="clear" w:color="auto" w:fill="C6D9F1"/>
          </w:tcPr>
          <w:p w14:paraId="4BDA1C5A" w14:textId="175E3A10"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53895A05"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58790FE0"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3762EF60" w14:textId="0DFAC16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5.1</w:t>
            </w:r>
            <w:r w:rsidRPr="006435C6">
              <w:rPr>
                <w:sz w:val="16"/>
                <w:szCs w:val="16"/>
                <w:rtl/>
              </w:rPr>
              <w:t>:</w:t>
            </w:r>
            <w:r w:rsidRPr="006435C6">
              <w:rPr>
                <w:sz w:val="16"/>
                <w:szCs w:val="16"/>
                <w:rtl/>
                <w:lang w:bidi="ar-SY"/>
              </w:rPr>
              <w:t xml:space="preserve"> زيادة عدد اشتراكات النطاق العريض الثابت</w:t>
            </w:r>
            <w:r w:rsidRPr="006435C6">
              <w:rPr>
                <w:sz w:val="16"/>
                <w:szCs w:val="16"/>
                <w:lang w:bidi="ar-SY"/>
              </w:rPr>
              <w:t xml:space="preserve"> </w:t>
            </w:r>
            <w:r w:rsidRPr="006435C6">
              <w:rPr>
                <w:sz w:val="16"/>
                <w:szCs w:val="16"/>
                <w:rtl/>
                <w:lang w:bidi="ar-SY"/>
              </w:rPr>
              <w:t xml:space="preserve">بنسبة </w:t>
            </w:r>
            <w:r w:rsidRPr="006435C6">
              <w:rPr>
                <w:sz w:val="16"/>
                <w:szCs w:val="16"/>
                <w:lang w:bidi="ar-SY"/>
              </w:rPr>
              <w:t>50</w:t>
            </w:r>
            <w:r w:rsidRPr="006435C6">
              <w:rPr>
                <w:sz w:val="16"/>
                <w:szCs w:val="16"/>
                <w:rtl/>
                <w:lang w:bidi="ar-SY"/>
              </w:rPr>
              <w:t xml:space="preserve"> في المائة</w:t>
            </w:r>
          </w:p>
        </w:tc>
        <w:tc>
          <w:tcPr>
            <w:tcW w:w="1757" w:type="dxa"/>
            <w:gridSpan w:val="2"/>
            <w:shd w:val="clear" w:color="auto" w:fill="C6D9F1"/>
          </w:tcPr>
          <w:p w14:paraId="6985F809" w14:textId="5EF791F5"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492A4EFD" w14:textId="77777777" w:rsidTr="00374AE6">
        <w:trPr>
          <w:trHeight w:val="20"/>
          <w:jc w:val="center"/>
        </w:trPr>
        <w:tc>
          <w:tcPr>
            <w:tcW w:w="814" w:type="dxa"/>
            <w:vMerge/>
          </w:tcPr>
          <w:p w14:paraId="574F491B"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17B4821A" w14:textId="2617B49A"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6.1</w:t>
            </w:r>
            <w:r w:rsidRPr="006435C6">
              <w:rPr>
                <w:sz w:val="16"/>
                <w:szCs w:val="16"/>
                <w:rtl/>
              </w:rPr>
              <w:t>:</w:t>
            </w:r>
            <w:r w:rsidRPr="006435C6">
              <w:rPr>
                <w:sz w:val="16"/>
                <w:szCs w:val="16"/>
                <w:rtl/>
                <w:lang w:bidi="ar-SY"/>
              </w:rPr>
              <w:t xml:space="preserve"> سيكون لدى </w:t>
            </w:r>
            <w:r w:rsidRPr="006435C6">
              <w:rPr>
                <w:sz w:val="16"/>
                <w:szCs w:val="16"/>
                <w:lang w:bidi="ar-SY"/>
              </w:rPr>
              <w:t>%40</w:t>
            </w:r>
            <w:r w:rsidRPr="006435C6">
              <w:rPr>
                <w:sz w:val="16"/>
                <w:szCs w:val="16"/>
                <w:rtl/>
                <w:lang w:bidi="ar-SY"/>
              </w:rPr>
              <w:t xml:space="preserve"> من البلدان </w:t>
            </w:r>
            <w:r w:rsidRPr="006435C6">
              <w:rPr>
                <w:sz w:val="16"/>
                <w:szCs w:val="16"/>
                <w:rtl/>
              </w:rPr>
              <w:t xml:space="preserve">أكثر من نصف </w:t>
            </w:r>
            <w:r w:rsidRPr="006435C6">
              <w:rPr>
                <w:sz w:val="16"/>
                <w:szCs w:val="16"/>
                <w:rtl/>
                <w:lang w:bidi="ar-SY"/>
              </w:rPr>
              <w:t>اشتراكات النطاق العريض بسرعة تزيد عن </w:t>
            </w:r>
            <w:r w:rsidRPr="006435C6">
              <w:rPr>
                <w:sz w:val="16"/>
                <w:szCs w:val="16"/>
                <w:lang w:bidi="ar-SY"/>
              </w:rPr>
              <w:t>Mbit/s 10</w:t>
            </w:r>
          </w:p>
        </w:tc>
        <w:tc>
          <w:tcPr>
            <w:tcW w:w="1757" w:type="dxa"/>
            <w:gridSpan w:val="2"/>
            <w:shd w:val="clear" w:color="auto" w:fill="C6D9F1"/>
          </w:tcPr>
          <w:p w14:paraId="02EFEB80" w14:textId="5D4435E8"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7E291F1A"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7725104F"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63EF93B8" w14:textId="7CD00CC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7.1</w:t>
            </w:r>
            <w:r w:rsidRPr="006435C6">
              <w:rPr>
                <w:sz w:val="16"/>
                <w:szCs w:val="16"/>
                <w:rtl/>
              </w:rPr>
              <w:t>:</w:t>
            </w:r>
            <w:r w:rsidRPr="006435C6">
              <w:rPr>
                <w:sz w:val="16"/>
                <w:szCs w:val="16"/>
                <w:rtl/>
                <w:lang w:bidi="ar-SY"/>
              </w:rPr>
              <w:t xml:space="preserve"> </w:t>
            </w:r>
            <w:r w:rsidRPr="006435C6">
              <w:rPr>
                <w:sz w:val="16"/>
                <w:szCs w:val="16"/>
                <w:rtl/>
              </w:rPr>
              <w:t xml:space="preserve">ينبغي أن تتفاعل نسبة </w:t>
            </w:r>
            <w:r w:rsidRPr="006435C6">
              <w:rPr>
                <w:sz w:val="16"/>
                <w:szCs w:val="16"/>
                <w:lang w:bidi="ar-SY"/>
              </w:rPr>
              <w:t>%40</w:t>
            </w:r>
            <w:r w:rsidRPr="006435C6">
              <w:rPr>
                <w:sz w:val="16"/>
                <w:szCs w:val="16"/>
                <w:rtl/>
              </w:rPr>
              <w:t xml:space="preserve"> من السكان مع الخدمات الحكومية على الخط</w:t>
            </w:r>
          </w:p>
        </w:tc>
        <w:tc>
          <w:tcPr>
            <w:tcW w:w="1757" w:type="dxa"/>
            <w:gridSpan w:val="2"/>
            <w:shd w:val="clear" w:color="auto" w:fill="FFFFFF"/>
          </w:tcPr>
          <w:p w14:paraId="7902DEC5" w14:textId="1B872899"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البيانات غير كافية</w:t>
            </w:r>
          </w:p>
        </w:tc>
      </w:tr>
      <w:tr w:rsidR="00374AE6" w:rsidRPr="00374AE6" w14:paraId="185E2A9E" w14:textId="77777777" w:rsidTr="00374AE6">
        <w:trPr>
          <w:trHeight w:val="20"/>
          <w:jc w:val="center"/>
        </w:trPr>
        <w:tc>
          <w:tcPr>
            <w:tcW w:w="814" w:type="dxa"/>
            <w:vMerge w:val="restart"/>
          </w:tcPr>
          <w:p w14:paraId="0A9B2C3F" w14:textId="7974BC4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r w:rsidRPr="006435C6">
              <w:rPr>
                <w:sz w:val="16"/>
                <w:szCs w:val="16"/>
                <w:rtl/>
              </w:rPr>
              <w:t>الشمول</w:t>
            </w:r>
          </w:p>
        </w:tc>
        <w:tc>
          <w:tcPr>
            <w:tcW w:w="7058" w:type="dxa"/>
            <w:hideMark/>
          </w:tcPr>
          <w:p w14:paraId="7DFD33D7" w14:textId="1CB012D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1.2</w:t>
            </w:r>
            <w:r w:rsidRPr="006435C6">
              <w:rPr>
                <w:sz w:val="16"/>
                <w:szCs w:val="16"/>
                <w:rtl/>
                <w:lang w:bidi="ar-SY"/>
              </w:rPr>
              <w:t xml:space="preserve">: في العالم النامي، ينبغي توفير النفاذ إلى الإنترنت لنسبة </w:t>
            </w:r>
            <w:r w:rsidRPr="006435C6">
              <w:rPr>
                <w:sz w:val="16"/>
                <w:szCs w:val="16"/>
                <w:lang w:bidi="ar-SY"/>
              </w:rPr>
              <w:t>60</w:t>
            </w:r>
            <w:r w:rsidRPr="006435C6">
              <w:rPr>
                <w:sz w:val="16"/>
                <w:szCs w:val="16"/>
                <w:rtl/>
                <w:lang w:bidi="ar-SY"/>
              </w:rPr>
              <w:t xml:space="preserve"> </w:t>
            </w:r>
            <w:r w:rsidRPr="006435C6">
              <w:rPr>
                <w:sz w:val="16"/>
                <w:szCs w:val="16"/>
                <w:rtl/>
              </w:rPr>
              <w:t xml:space="preserve">في المائة </w:t>
            </w:r>
            <w:r w:rsidRPr="006435C6">
              <w:rPr>
                <w:sz w:val="16"/>
                <w:szCs w:val="16"/>
                <w:rtl/>
                <w:lang w:bidi="ar-SY"/>
              </w:rPr>
              <w:t xml:space="preserve">من الأسر </w:t>
            </w:r>
          </w:p>
        </w:tc>
        <w:tc>
          <w:tcPr>
            <w:tcW w:w="1757" w:type="dxa"/>
            <w:gridSpan w:val="2"/>
            <w:shd w:val="clear" w:color="auto" w:fill="92D050"/>
          </w:tcPr>
          <w:p w14:paraId="75BABFD4" w14:textId="259FEF8C"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تحقق</w:t>
            </w:r>
          </w:p>
        </w:tc>
      </w:tr>
      <w:tr w:rsidR="00374AE6" w:rsidRPr="006435C6" w14:paraId="21CEA82C"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6F95B9F3"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5E0B9537" w14:textId="199C073F"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lang w:bidi="ar-SY"/>
              </w:rPr>
              <w:t xml:space="preserve">المقصد </w:t>
            </w:r>
            <w:r w:rsidRPr="006435C6">
              <w:rPr>
                <w:sz w:val="16"/>
                <w:szCs w:val="16"/>
                <w:lang w:bidi="ar-SY"/>
              </w:rPr>
              <w:t>2.2</w:t>
            </w:r>
            <w:r w:rsidRPr="006435C6">
              <w:rPr>
                <w:sz w:val="16"/>
                <w:szCs w:val="16"/>
                <w:rtl/>
                <w:lang w:bidi="ar-SY"/>
              </w:rPr>
              <w:t xml:space="preserve">: في أقل البلدان نمواً، ينبغي توفير النفاذ إلى الإنترنت لنسبة </w:t>
            </w:r>
            <w:r w:rsidRPr="006435C6">
              <w:rPr>
                <w:sz w:val="16"/>
                <w:szCs w:val="16"/>
                <w:lang w:bidi="ar-SY"/>
              </w:rPr>
              <w:t>30</w:t>
            </w:r>
            <w:r w:rsidRPr="006435C6">
              <w:rPr>
                <w:sz w:val="16"/>
                <w:szCs w:val="16"/>
                <w:rtl/>
              </w:rPr>
              <w:t xml:space="preserve"> في المائة من الأسر </w:t>
            </w:r>
          </w:p>
        </w:tc>
        <w:tc>
          <w:tcPr>
            <w:tcW w:w="1757" w:type="dxa"/>
            <w:gridSpan w:val="2"/>
            <w:shd w:val="clear" w:color="auto" w:fill="F79646"/>
          </w:tcPr>
          <w:p w14:paraId="7D683538" w14:textId="67B374F1"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خارج المس</w:t>
            </w:r>
            <w:r w:rsidRPr="006435C6">
              <w:rPr>
                <w:rFonts w:eastAsia="Times New Roman"/>
                <w:b/>
                <w:bCs/>
                <w:color w:val="000000"/>
                <w:kern w:val="24"/>
                <w:sz w:val="16"/>
                <w:szCs w:val="16"/>
                <w:rtl/>
                <w:lang w:eastAsia="en-GB" w:bidi="ar-SY"/>
              </w:rPr>
              <w:t>ا</w:t>
            </w:r>
            <w:r w:rsidRPr="006435C6">
              <w:rPr>
                <w:rFonts w:eastAsia="Times New Roman"/>
                <w:b/>
                <w:bCs/>
                <w:color w:val="000000"/>
                <w:kern w:val="24"/>
                <w:sz w:val="16"/>
                <w:szCs w:val="16"/>
                <w:rtl/>
                <w:lang w:eastAsia="en-GB"/>
              </w:rPr>
              <w:t>ر</w:t>
            </w:r>
          </w:p>
        </w:tc>
      </w:tr>
      <w:tr w:rsidR="00374AE6" w:rsidRPr="006435C6" w14:paraId="64BADC50" w14:textId="77777777" w:rsidTr="00374AE6">
        <w:trPr>
          <w:trHeight w:val="20"/>
          <w:jc w:val="center"/>
        </w:trPr>
        <w:tc>
          <w:tcPr>
            <w:tcW w:w="814" w:type="dxa"/>
            <w:vMerge/>
          </w:tcPr>
          <w:p w14:paraId="10165928"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44671DB6" w14:textId="45A260FC"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3.2</w:t>
            </w:r>
            <w:r w:rsidRPr="006435C6">
              <w:rPr>
                <w:sz w:val="16"/>
                <w:szCs w:val="16"/>
                <w:rtl/>
                <w:lang w:bidi="ar-SY"/>
              </w:rPr>
              <w:t xml:space="preserve">: في العالم النامي، </w:t>
            </w:r>
            <w:r w:rsidRPr="006435C6">
              <w:rPr>
                <w:sz w:val="16"/>
                <w:szCs w:val="16"/>
                <w:rtl/>
              </w:rPr>
              <w:t>س</w:t>
            </w:r>
            <w:r w:rsidRPr="006435C6">
              <w:rPr>
                <w:sz w:val="16"/>
                <w:szCs w:val="16"/>
                <w:rtl/>
                <w:lang w:bidi="ar-SY"/>
              </w:rPr>
              <w:t xml:space="preserve">تبلغ نسبة مستعملي الإنترنت من الأفراد </w:t>
            </w:r>
            <w:r w:rsidRPr="006435C6">
              <w:rPr>
                <w:sz w:val="16"/>
                <w:szCs w:val="16"/>
                <w:lang w:bidi="ar-SY"/>
              </w:rPr>
              <w:t>60</w:t>
            </w:r>
            <w:r w:rsidRPr="006435C6">
              <w:rPr>
                <w:sz w:val="16"/>
                <w:szCs w:val="16"/>
                <w:rtl/>
                <w:lang w:bidi="ar-SY"/>
              </w:rPr>
              <w:t xml:space="preserve"> </w:t>
            </w:r>
            <w:r w:rsidRPr="006435C6">
              <w:rPr>
                <w:sz w:val="16"/>
                <w:szCs w:val="16"/>
                <w:rtl/>
              </w:rPr>
              <w:t xml:space="preserve">في المائة </w:t>
            </w:r>
          </w:p>
        </w:tc>
        <w:tc>
          <w:tcPr>
            <w:tcW w:w="1757" w:type="dxa"/>
            <w:gridSpan w:val="2"/>
            <w:shd w:val="clear" w:color="auto" w:fill="C6D9F1"/>
          </w:tcPr>
          <w:p w14:paraId="42EBA236" w14:textId="3A6C1FB3"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374AE6" w14:paraId="793385FB"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6FA2DC13"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55E1BE23" w14:textId="2E83011E"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lang w:bidi="ar-SY"/>
              </w:rPr>
              <w:t xml:space="preserve">المقصد </w:t>
            </w:r>
            <w:r w:rsidRPr="006435C6">
              <w:rPr>
                <w:sz w:val="16"/>
                <w:szCs w:val="16"/>
                <w:lang w:bidi="ar-SY"/>
              </w:rPr>
              <w:t>4.2</w:t>
            </w:r>
            <w:r w:rsidRPr="006435C6">
              <w:rPr>
                <w:sz w:val="16"/>
                <w:szCs w:val="16"/>
                <w:rtl/>
                <w:lang w:bidi="ar-SY"/>
              </w:rPr>
              <w:t>: في </w:t>
            </w:r>
            <w:r w:rsidRPr="006435C6">
              <w:rPr>
                <w:sz w:val="16"/>
                <w:szCs w:val="16"/>
                <w:rtl/>
              </w:rPr>
              <w:t xml:space="preserve">أقل البلدان نمواً </w:t>
            </w:r>
            <w:r w:rsidRPr="006435C6">
              <w:rPr>
                <w:sz w:val="16"/>
                <w:szCs w:val="16"/>
                <w:lang w:bidi="ar-SY"/>
              </w:rPr>
              <w:t>(LDC)</w:t>
            </w:r>
            <w:r w:rsidRPr="006435C6">
              <w:rPr>
                <w:sz w:val="16"/>
                <w:szCs w:val="16"/>
                <w:rtl/>
              </w:rPr>
              <w:t>، س</w:t>
            </w:r>
            <w:r w:rsidRPr="006435C6">
              <w:rPr>
                <w:sz w:val="16"/>
                <w:szCs w:val="16"/>
                <w:rtl/>
                <w:lang w:bidi="ar-SY"/>
              </w:rPr>
              <w:t xml:space="preserve">تبلغ نسبة مستعملي الإنترنت من الأفراد </w:t>
            </w:r>
            <w:r w:rsidRPr="006435C6">
              <w:rPr>
                <w:sz w:val="16"/>
                <w:szCs w:val="16"/>
                <w:lang w:bidi="ar-SY"/>
              </w:rPr>
              <w:t>30</w:t>
            </w:r>
            <w:r w:rsidRPr="006435C6">
              <w:rPr>
                <w:sz w:val="16"/>
                <w:szCs w:val="16"/>
                <w:rtl/>
                <w:lang w:bidi="ar-SY"/>
              </w:rPr>
              <w:t xml:space="preserve"> </w:t>
            </w:r>
            <w:r w:rsidRPr="006435C6">
              <w:rPr>
                <w:sz w:val="16"/>
                <w:szCs w:val="16"/>
                <w:rtl/>
              </w:rPr>
              <w:t xml:space="preserve">في المائة </w:t>
            </w:r>
          </w:p>
        </w:tc>
        <w:tc>
          <w:tcPr>
            <w:tcW w:w="1757" w:type="dxa"/>
            <w:gridSpan w:val="2"/>
            <w:shd w:val="clear" w:color="auto" w:fill="92D050"/>
          </w:tcPr>
          <w:p w14:paraId="50481AA8" w14:textId="2F4E64AA"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color w:val="000000"/>
                <w:kern w:val="24"/>
                <w:sz w:val="16"/>
                <w:szCs w:val="16"/>
                <w:lang w:eastAsia="en-GB"/>
              </w:rPr>
            </w:pPr>
            <w:r w:rsidRPr="006435C6">
              <w:rPr>
                <w:rFonts w:eastAsia="Times New Roman"/>
                <w:b/>
                <w:bCs/>
                <w:color w:val="000000"/>
                <w:kern w:val="24"/>
                <w:sz w:val="16"/>
                <w:szCs w:val="16"/>
                <w:rtl/>
                <w:lang w:eastAsia="en-GB"/>
              </w:rPr>
              <w:t>تحقق</w:t>
            </w:r>
          </w:p>
        </w:tc>
      </w:tr>
      <w:tr w:rsidR="00374AE6" w:rsidRPr="006435C6" w14:paraId="32955939" w14:textId="77777777" w:rsidTr="00374AE6">
        <w:trPr>
          <w:trHeight w:val="20"/>
          <w:jc w:val="center"/>
        </w:trPr>
        <w:tc>
          <w:tcPr>
            <w:tcW w:w="814" w:type="dxa"/>
            <w:vMerge/>
          </w:tcPr>
          <w:p w14:paraId="48A7DE0D"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6AFE79E7" w14:textId="7FAEAA5D"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5.2</w:t>
            </w:r>
            <w:r w:rsidRPr="006435C6">
              <w:rPr>
                <w:sz w:val="16"/>
                <w:szCs w:val="16"/>
                <w:rtl/>
                <w:lang w:bidi="ar-SY"/>
              </w:rPr>
              <w:t xml:space="preserve">: ينبغي خفض الفجوة المتعلقة بالقدرة على تحمل الأسعار بين البلدان المتقدمة والبلدان النامية بنسبة </w:t>
            </w:r>
            <w:r w:rsidRPr="006435C6">
              <w:rPr>
                <w:sz w:val="16"/>
                <w:szCs w:val="16"/>
                <w:lang w:bidi="ar-SY"/>
              </w:rPr>
              <w:t>%25</w:t>
            </w:r>
            <w:r w:rsidRPr="006435C6">
              <w:rPr>
                <w:sz w:val="16"/>
                <w:szCs w:val="16"/>
                <w:rtl/>
                <w:lang w:bidi="ar-SY"/>
              </w:rPr>
              <w:t xml:space="preserve"> </w:t>
            </w:r>
            <w:r w:rsidRPr="006435C6">
              <w:rPr>
                <w:sz w:val="16"/>
                <w:szCs w:val="16"/>
                <w:rtl/>
              </w:rPr>
              <w:t xml:space="preserve">(سنة خط الأساس: </w:t>
            </w:r>
            <w:r w:rsidRPr="006435C6">
              <w:rPr>
                <w:sz w:val="16"/>
                <w:szCs w:val="16"/>
                <w:lang w:bidi="ar-SY"/>
              </w:rPr>
              <w:t>2017</w:t>
            </w:r>
            <w:r w:rsidRPr="006435C6">
              <w:rPr>
                <w:sz w:val="16"/>
                <w:szCs w:val="16"/>
                <w:rtl/>
              </w:rPr>
              <w:t>)</w:t>
            </w:r>
          </w:p>
        </w:tc>
        <w:tc>
          <w:tcPr>
            <w:tcW w:w="1757" w:type="dxa"/>
            <w:gridSpan w:val="2"/>
            <w:shd w:val="clear" w:color="auto" w:fill="C6D9F1"/>
          </w:tcPr>
          <w:p w14:paraId="3F978350" w14:textId="4974A23C"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3E82C772"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268CAC49"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7DBA386B" w14:textId="7D1B08A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pacing w:val="-4"/>
                <w:sz w:val="16"/>
                <w:szCs w:val="16"/>
                <w:rtl/>
              </w:rPr>
              <w:t>المقصد</w:t>
            </w:r>
            <w:r w:rsidRPr="006435C6">
              <w:rPr>
                <w:spacing w:val="-4"/>
                <w:sz w:val="16"/>
                <w:szCs w:val="16"/>
                <w:rtl/>
                <w:lang w:bidi="ar-SY"/>
              </w:rPr>
              <w:t xml:space="preserve"> </w:t>
            </w:r>
            <w:r w:rsidRPr="006435C6">
              <w:rPr>
                <w:spacing w:val="-4"/>
                <w:sz w:val="16"/>
                <w:szCs w:val="16"/>
                <w:lang w:bidi="ar-SY"/>
              </w:rPr>
              <w:t>6.2</w:t>
            </w:r>
            <w:r w:rsidRPr="006435C6">
              <w:rPr>
                <w:spacing w:val="-4"/>
                <w:sz w:val="16"/>
                <w:szCs w:val="16"/>
                <w:rtl/>
                <w:lang w:bidi="ar-SY"/>
              </w:rPr>
              <w:t xml:space="preserve">: ينبغي ألا تزيد تكاليف خدمات النطاق العريض عن </w:t>
            </w:r>
            <w:r w:rsidRPr="006435C6">
              <w:rPr>
                <w:spacing w:val="-4"/>
                <w:sz w:val="16"/>
                <w:szCs w:val="16"/>
                <w:lang w:bidi="ar-SY"/>
              </w:rPr>
              <w:t>3</w:t>
            </w:r>
            <w:r w:rsidRPr="006435C6">
              <w:rPr>
                <w:spacing w:val="-4"/>
                <w:sz w:val="16"/>
                <w:szCs w:val="16"/>
                <w:rtl/>
                <w:lang w:bidi="ar-SY"/>
              </w:rPr>
              <w:t xml:space="preserve"> في المائة من متوسط الدخل الشهري في البلدان النامية </w:t>
            </w:r>
          </w:p>
        </w:tc>
        <w:tc>
          <w:tcPr>
            <w:tcW w:w="1757" w:type="dxa"/>
            <w:gridSpan w:val="2"/>
            <w:shd w:val="clear" w:color="auto" w:fill="C6D9F1"/>
          </w:tcPr>
          <w:p w14:paraId="6C136125" w14:textId="580E7629"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40335AB5" w14:textId="77777777" w:rsidTr="00374AE6">
        <w:trPr>
          <w:trHeight w:val="20"/>
          <w:jc w:val="center"/>
        </w:trPr>
        <w:tc>
          <w:tcPr>
            <w:tcW w:w="814" w:type="dxa"/>
            <w:vMerge/>
          </w:tcPr>
          <w:p w14:paraId="3A2A35C2"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005D290D" w14:textId="4500A761"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lang w:bidi="ar-SY"/>
              </w:rPr>
              <w:t xml:space="preserve">المقصد </w:t>
            </w:r>
            <w:r w:rsidRPr="006435C6">
              <w:rPr>
                <w:sz w:val="16"/>
                <w:szCs w:val="16"/>
                <w:lang w:bidi="ar-SY"/>
              </w:rPr>
              <w:t>7.2</w:t>
            </w:r>
            <w:r w:rsidRPr="006435C6">
              <w:rPr>
                <w:sz w:val="16"/>
                <w:szCs w:val="16"/>
                <w:rtl/>
                <w:lang w:bidi="ar-SY"/>
              </w:rPr>
              <w:t>:</w:t>
            </w:r>
            <w:r w:rsidRPr="006435C6">
              <w:rPr>
                <w:sz w:val="16"/>
                <w:szCs w:val="16"/>
                <w:rtl/>
              </w:rPr>
              <w:t xml:space="preserve"> ينبغي أن تغطي خدمات النطاق العريض </w:t>
            </w:r>
            <w:r w:rsidRPr="006435C6">
              <w:rPr>
                <w:sz w:val="16"/>
                <w:szCs w:val="16"/>
                <w:lang w:bidi="ar-SY"/>
              </w:rPr>
              <w:t>96</w:t>
            </w:r>
            <w:r w:rsidRPr="006435C6">
              <w:rPr>
                <w:sz w:val="16"/>
                <w:szCs w:val="16"/>
                <w:rtl/>
              </w:rPr>
              <w:t xml:space="preserve"> في المائة من سكان العالم </w:t>
            </w:r>
          </w:p>
        </w:tc>
        <w:tc>
          <w:tcPr>
            <w:tcW w:w="1757" w:type="dxa"/>
            <w:gridSpan w:val="2"/>
            <w:shd w:val="clear" w:color="auto" w:fill="C6D9F1"/>
          </w:tcPr>
          <w:p w14:paraId="10FC7579" w14:textId="1CE5ADDA"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374AE6" w:rsidRPr="006435C6" w14:paraId="0D2F29B5"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0D2B98FF"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5C992003" w14:textId="44E219B1"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8.2</w:t>
            </w:r>
            <w:r w:rsidRPr="006435C6">
              <w:rPr>
                <w:sz w:val="16"/>
                <w:szCs w:val="16"/>
                <w:rtl/>
                <w:lang w:bidi="ar-SY"/>
              </w:rPr>
              <w:t xml:space="preserve">: ينبغي تحقيق المساواة بين الجنسين في النفاذ إلى النطاق العريض وملكية الهواتف المحمولة </w:t>
            </w:r>
          </w:p>
        </w:tc>
        <w:tc>
          <w:tcPr>
            <w:tcW w:w="1757" w:type="dxa"/>
            <w:gridSpan w:val="2"/>
            <w:shd w:val="clear" w:color="auto" w:fill="F79646"/>
          </w:tcPr>
          <w:p w14:paraId="796E07D3" w14:textId="0BDA0531"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color w:val="000000"/>
                <w:kern w:val="24"/>
                <w:sz w:val="16"/>
                <w:szCs w:val="16"/>
                <w:lang w:eastAsia="en-GB"/>
              </w:rPr>
            </w:pPr>
            <w:r w:rsidRPr="006435C6">
              <w:rPr>
                <w:rFonts w:eastAsia="Times New Roman"/>
                <w:b/>
                <w:bCs/>
                <w:color w:val="000000"/>
                <w:kern w:val="24"/>
                <w:sz w:val="16"/>
                <w:szCs w:val="16"/>
                <w:rtl/>
                <w:lang w:eastAsia="en-GB"/>
              </w:rPr>
              <w:t>خارج المسار</w:t>
            </w:r>
          </w:p>
        </w:tc>
      </w:tr>
      <w:tr w:rsidR="00374AE6" w:rsidRPr="006435C6" w14:paraId="049738F6" w14:textId="77777777" w:rsidTr="00374AE6">
        <w:trPr>
          <w:trHeight w:val="20"/>
          <w:jc w:val="center"/>
        </w:trPr>
        <w:tc>
          <w:tcPr>
            <w:tcW w:w="814" w:type="dxa"/>
            <w:vMerge/>
          </w:tcPr>
          <w:p w14:paraId="655FC890"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269E24EA" w14:textId="7719B496"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9.2</w:t>
            </w:r>
            <w:r w:rsidRPr="006435C6">
              <w:rPr>
                <w:sz w:val="16"/>
                <w:szCs w:val="16"/>
                <w:rtl/>
                <w:lang w:bidi="ar-SY"/>
              </w:rPr>
              <w:t xml:space="preserve">: ينبغي </w:t>
            </w:r>
            <w:r w:rsidRPr="006435C6">
              <w:rPr>
                <w:sz w:val="16"/>
                <w:szCs w:val="16"/>
                <w:rtl/>
              </w:rPr>
              <w:t xml:space="preserve">تهيئة بيئات تمكينية لضمان </w:t>
            </w:r>
            <w:r w:rsidRPr="006435C6">
              <w:rPr>
                <w:sz w:val="16"/>
                <w:szCs w:val="16"/>
                <w:rtl/>
                <w:lang w:bidi="ar-SY"/>
              </w:rPr>
              <w:t xml:space="preserve">إمكانية نفاذ ذوي الإعاقة إلى الاتصالات/تكنولوجيا المعلومات والاتصالات في جميع البلدان </w:t>
            </w:r>
          </w:p>
        </w:tc>
        <w:tc>
          <w:tcPr>
            <w:tcW w:w="1757" w:type="dxa"/>
            <w:gridSpan w:val="2"/>
            <w:shd w:val="clear" w:color="auto" w:fill="F79646"/>
          </w:tcPr>
          <w:p w14:paraId="1BFAEE5D" w14:textId="6C1987DB"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خارج المسار</w:t>
            </w:r>
          </w:p>
        </w:tc>
      </w:tr>
      <w:tr w:rsidR="00374AE6" w:rsidRPr="006435C6" w14:paraId="307DC07C"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3870DA4F" w14:textId="77777777"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5C73D13A" w14:textId="03E5C83D"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10.2</w:t>
            </w:r>
            <w:r w:rsidRPr="006435C6">
              <w:rPr>
                <w:sz w:val="16"/>
                <w:szCs w:val="16"/>
                <w:rtl/>
              </w:rPr>
              <w:t xml:space="preserve">: ينبغي تحسين نسبة الشباب/البالغين الذين يتمتعون بمهارات شبكات الاتصالات/تكنولوجيا المعلومات والاتصالات بمقدار </w:t>
            </w:r>
            <w:r w:rsidRPr="006435C6">
              <w:rPr>
                <w:sz w:val="16"/>
                <w:szCs w:val="16"/>
                <w:lang w:bidi="ar-SY"/>
              </w:rPr>
              <w:t>%40</w:t>
            </w:r>
          </w:p>
        </w:tc>
        <w:tc>
          <w:tcPr>
            <w:tcW w:w="1757" w:type="dxa"/>
            <w:gridSpan w:val="2"/>
            <w:shd w:val="clear" w:color="auto" w:fill="FFFFFF"/>
          </w:tcPr>
          <w:p w14:paraId="622E97AD" w14:textId="7F9B29F6" w:rsidR="00374AE6" w:rsidRPr="00374AE6" w:rsidRDefault="00374AE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البيانات غير كافية</w:t>
            </w:r>
          </w:p>
        </w:tc>
      </w:tr>
      <w:tr w:rsidR="006435C6" w:rsidRPr="006435C6" w14:paraId="56354F7D" w14:textId="77777777" w:rsidTr="006435C6">
        <w:trPr>
          <w:trHeight w:val="477"/>
          <w:jc w:val="center"/>
        </w:trPr>
        <w:tc>
          <w:tcPr>
            <w:tcW w:w="814" w:type="dxa"/>
            <w:vMerge w:val="restart"/>
          </w:tcPr>
          <w:p w14:paraId="634E1974" w14:textId="45B82747"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r w:rsidRPr="006435C6">
              <w:rPr>
                <w:sz w:val="16"/>
                <w:szCs w:val="16"/>
                <w:rtl/>
              </w:rPr>
              <w:t>الاستدامة</w:t>
            </w:r>
          </w:p>
        </w:tc>
        <w:tc>
          <w:tcPr>
            <w:tcW w:w="7058" w:type="dxa"/>
            <w:hideMark/>
          </w:tcPr>
          <w:p w14:paraId="46337120" w14:textId="527DD942"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2.3</w:t>
            </w:r>
            <w:r w:rsidRPr="006435C6">
              <w:rPr>
                <w:sz w:val="16"/>
                <w:szCs w:val="16"/>
                <w:rtl/>
                <w:lang w:bidi="ar-SY"/>
              </w:rPr>
              <w:t xml:space="preserve">: زيادة معدل إعادة تدوير المخلفات الإلكترونية العالمية بنسبة </w:t>
            </w:r>
            <w:r w:rsidRPr="006435C6">
              <w:rPr>
                <w:sz w:val="16"/>
                <w:szCs w:val="16"/>
                <w:lang w:bidi="ar-SY"/>
              </w:rPr>
              <w:t>30</w:t>
            </w:r>
            <w:r w:rsidRPr="006435C6">
              <w:rPr>
                <w:sz w:val="16"/>
                <w:szCs w:val="16"/>
                <w:rtl/>
                <w:lang w:bidi="ar-SY"/>
              </w:rPr>
              <w:t xml:space="preserve"> في المائة</w:t>
            </w:r>
          </w:p>
        </w:tc>
        <w:tc>
          <w:tcPr>
            <w:tcW w:w="629" w:type="dxa"/>
            <w:shd w:val="clear" w:color="auto" w:fill="F79646"/>
          </w:tcPr>
          <w:p w14:paraId="3E87A760" w14:textId="0870BA22" w:rsidR="006435C6" w:rsidRPr="00374AE6" w:rsidRDefault="006435C6" w:rsidP="006435C6">
            <w:pPr>
              <w:spacing w:line="240" w:lineRule="exact"/>
              <w:contextualSpacing/>
              <w:jc w:val="center"/>
              <w:rPr>
                <w:rFonts w:eastAsia="Calibri"/>
                <w:b/>
                <w:bCs/>
                <w:color w:val="000000"/>
                <w:kern w:val="24"/>
                <w:sz w:val="16"/>
                <w:szCs w:val="16"/>
                <w:lang w:eastAsia="en-GB"/>
              </w:rPr>
            </w:pPr>
            <w:r w:rsidRPr="006435C6">
              <w:rPr>
                <w:rFonts w:eastAsia="Times New Roman"/>
                <w:b/>
                <w:bCs/>
                <w:color w:val="000000"/>
                <w:kern w:val="24"/>
                <w:sz w:val="16"/>
                <w:szCs w:val="16"/>
                <w:rtl/>
                <w:lang w:eastAsia="en-GB"/>
              </w:rPr>
              <w:t>خارج المسار</w:t>
            </w:r>
          </w:p>
        </w:tc>
        <w:tc>
          <w:tcPr>
            <w:tcW w:w="1128" w:type="dxa"/>
            <w:shd w:val="clear" w:color="auto" w:fill="FFFFFF"/>
          </w:tcPr>
          <w:p w14:paraId="752CE40A" w14:textId="3245C3F8"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البيانات غير كافية</w:t>
            </w:r>
          </w:p>
        </w:tc>
      </w:tr>
      <w:tr w:rsidR="006435C6" w:rsidRPr="006435C6" w14:paraId="6F345F35" w14:textId="77777777" w:rsidTr="00374AE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vMerge/>
          </w:tcPr>
          <w:p w14:paraId="563751FD" w14:textId="77777777"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2351401D" w14:textId="6ACB732B"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1.3</w:t>
            </w:r>
            <w:r w:rsidRPr="006435C6">
              <w:rPr>
                <w:sz w:val="16"/>
                <w:szCs w:val="16"/>
                <w:rtl/>
                <w:lang w:bidi="ar-SY"/>
              </w:rPr>
              <w:t xml:space="preserve">: تحسين تأهب البلدان في مجال الأمن السيبراني، </w:t>
            </w:r>
            <w:r w:rsidRPr="006435C6">
              <w:rPr>
                <w:sz w:val="16"/>
                <w:szCs w:val="16"/>
                <w:rtl/>
              </w:rPr>
              <w:t>من خلال إتاحة قدرات رئيسية: توفر استراتيجية، وأفرقة وطنية للاستجابة للحوادث/الطوارئ الحاسوبية، وتشريعات</w:t>
            </w:r>
          </w:p>
        </w:tc>
        <w:tc>
          <w:tcPr>
            <w:tcW w:w="1757" w:type="dxa"/>
            <w:gridSpan w:val="2"/>
            <w:shd w:val="clear" w:color="auto" w:fill="C6D9F1"/>
          </w:tcPr>
          <w:p w14:paraId="7F154CE8" w14:textId="4095509F"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r w:rsidR="006435C6" w:rsidRPr="00374AE6" w14:paraId="6E99B4F4" w14:textId="77777777" w:rsidTr="00374AE6">
        <w:trPr>
          <w:trHeight w:val="20"/>
          <w:jc w:val="center"/>
        </w:trPr>
        <w:tc>
          <w:tcPr>
            <w:tcW w:w="814" w:type="dxa"/>
            <w:vMerge/>
          </w:tcPr>
          <w:p w14:paraId="47356911" w14:textId="77777777"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670C91E8" w14:textId="2AA77671"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3.3</w:t>
            </w:r>
            <w:r w:rsidRPr="006435C6">
              <w:rPr>
                <w:sz w:val="16"/>
                <w:szCs w:val="16"/>
                <w:rtl/>
                <w:lang w:bidi="ar-SY"/>
              </w:rPr>
              <w:t xml:space="preserve">: رفع نسبة البلدان التي لديها سياسات أو تشريعات أو لوائح تنظيمية بشأن المخلفات الإلكترونية إلى </w:t>
            </w:r>
            <w:r w:rsidRPr="006435C6">
              <w:rPr>
                <w:sz w:val="16"/>
                <w:szCs w:val="16"/>
                <w:lang w:bidi="ar-SY"/>
              </w:rPr>
              <w:t>50</w:t>
            </w:r>
            <w:r w:rsidRPr="006435C6">
              <w:rPr>
                <w:sz w:val="16"/>
                <w:szCs w:val="16"/>
                <w:rtl/>
                <w:lang w:bidi="ar-SY"/>
              </w:rPr>
              <w:t xml:space="preserve"> في المائة</w:t>
            </w:r>
          </w:p>
        </w:tc>
        <w:tc>
          <w:tcPr>
            <w:tcW w:w="1757" w:type="dxa"/>
            <w:gridSpan w:val="2"/>
            <w:shd w:val="clear" w:color="auto" w:fill="92D050"/>
          </w:tcPr>
          <w:p w14:paraId="68465E3A" w14:textId="3C2B00E8"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تحقق</w:t>
            </w:r>
          </w:p>
        </w:tc>
      </w:tr>
      <w:tr w:rsidR="006435C6" w:rsidRPr="006435C6" w14:paraId="4C85B57A" w14:textId="77777777" w:rsidTr="006435C6">
        <w:trPr>
          <w:cnfStyle w:val="000000100000" w:firstRow="0" w:lastRow="0" w:firstColumn="0" w:lastColumn="0" w:oddVBand="0" w:evenVBand="0" w:oddHBand="1" w:evenHBand="0" w:firstRowFirstColumn="0" w:firstRowLastColumn="0" w:lastRowFirstColumn="0" w:lastRowLastColumn="0"/>
          <w:trHeight w:val="497"/>
          <w:jc w:val="center"/>
        </w:trPr>
        <w:tc>
          <w:tcPr>
            <w:tcW w:w="814" w:type="dxa"/>
            <w:vMerge/>
          </w:tcPr>
          <w:p w14:paraId="19BFE556" w14:textId="77777777"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71CDCEE9" w14:textId="06E9116E"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5.3</w:t>
            </w:r>
            <w:r w:rsidRPr="006435C6">
              <w:rPr>
                <w:sz w:val="16"/>
                <w:szCs w:val="16"/>
                <w:rtl/>
                <w:lang w:bidi="ar-SY"/>
              </w:rPr>
              <w:t xml:space="preserve">: </w:t>
            </w:r>
            <w:r w:rsidRPr="006435C6">
              <w:rPr>
                <w:sz w:val="16"/>
                <w:szCs w:val="16"/>
                <w:rtl/>
              </w:rPr>
              <w:t xml:space="preserve">ينبغي أن يكون لجميع البلدان خطة وطنية للاتصالات في حالات الطوارئ كجزء من استراتيجياتها الوطنية والمحلية بشأن الحد من مخاطر الكوارث </w:t>
            </w:r>
          </w:p>
        </w:tc>
        <w:tc>
          <w:tcPr>
            <w:tcW w:w="629" w:type="dxa"/>
            <w:shd w:val="clear" w:color="auto" w:fill="F79646"/>
          </w:tcPr>
          <w:p w14:paraId="7F87A319" w14:textId="36C146DC" w:rsidR="006435C6" w:rsidRPr="00374AE6" w:rsidRDefault="006435C6" w:rsidP="006435C6">
            <w:pPr>
              <w:spacing w:line="240" w:lineRule="exact"/>
              <w:contextualSpacing/>
              <w:jc w:val="center"/>
              <w:rPr>
                <w:rFonts w:eastAsia="Calibri"/>
                <w:b/>
                <w:bCs/>
                <w:color w:val="000000"/>
                <w:kern w:val="24"/>
                <w:sz w:val="16"/>
                <w:szCs w:val="16"/>
                <w:lang w:eastAsia="en-GB"/>
              </w:rPr>
            </w:pPr>
            <w:r w:rsidRPr="006435C6">
              <w:rPr>
                <w:rFonts w:eastAsia="Times New Roman"/>
                <w:b/>
                <w:bCs/>
                <w:color w:val="000000"/>
                <w:kern w:val="24"/>
                <w:sz w:val="16"/>
                <w:szCs w:val="16"/>
                <w:rtl/>
                <w:lang w:eastAsia="en-GB"/>
              </w:rPr>
              <w:t>خارج المسار</w:t>
            </w:r>
          </w:p>
        </w:tc>
        <w:tc>
          <w:tcPr>
            <w:tcW w:w="1128" w:type="dxa"/>
            <w:shd w:val="clear" w:color="auto" w:fill="FFFFFF"/>
          </w:tcPr>
          <w:p w14:paraId="1188EA00" w14:textId="0A804CE8"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البيانات غير كافية</w:t>
            </w:r>
          </w:p>
        </w:tc>
      </w:tr>
      <w:tr w:rsidR="006435C6" w:rsidRPr="006435C6" w14:paraId="41C18D4D" w14:textId="77777777" w:rsidTr="00374AE6">
        <w:trPr>
          <w:trHeight w:val="20"/>
          <w:jc w:val="center"/>
        </w:trPr>
        <w:tc>
          <w:tcPr>
            <w:tcW w:w="814" w:type="dxa"/>
            <w:vMerge/>
          </w:tcPr>
          <w:p w14:paraId="408FDAFE" w14:textId="77777777"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p>
        </w:tc>
        <w:tc>
          <w:tcPr>
            <w:tcW w:w="7058" w:type="dxa"/>
            <w:hideMark/>
          </w:tcPr>
          <w:p w14:paraId="69D11BA9" w14:textId="791A30E3"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المقصد</w:t>
            </w:r>
            <w:r w:rsidRPr="006435C6">
              <w:rPr>
                <w:sz w:val="16"/>
                <w:szCs w:val="16"/>
                <w:rtl/>
                <w:lang w:bidi="ar-SY"/>
              </w:rPr>
              <w:t xml:space="preserve"> </w:t>
            </w:r>
            <w:r w:rsidRPr="006435C6">
              <w:rPr>
                <w:sz w:val="16"/>
                <w:szCs w:val="16"/>
                <w:lang w:bidi="ar-SY"/>
              </w:rPr>
              <w:t>4.3</w:t>
            </w:r>
            <w:r w:rsidRPr="006435C6">
              <w:rPr>
                <w:sz w:val="16"/>
                <w:szCs w:val="16"/>
                <w:rtl/>
                <w:lang w:bidi="ar-SY"/>
              </w:rPr>
              <w:t>:</w:t>
            </w:r>
            <w:r w:rsidRPr="006435C6">
              <w:rPr>
                <w:sz w:val="16"/>
                <w:szCs w:val="16"/>
                <w:rtl/>
              </w:rPr>
              <w:t xml:space="preserve"> ينبغي أن يكون صافي مقدار خفض انبعاثات غازات الاحتباس الحراري باستخدام الاتصالات/تكنولوجيا المعلومات والاتصالات قد ازداد بنسبة </w:t>
            </w:r>
            <w:r w:rsidRPr="006435C6">
              <w:rPr>
                <w:sz w:val="16"/>
                <w:szCs w:val="16"/>
                <w:lang w:bidi="ar-SY"/>
              </w:rPr>
              <w:t>%30</w:t>
            </w:r>
            <w:r w:rsidRPr="006435C6">
              <w:rPr>
                <w:sz w:val="16"/>
                <w:szCs w:val="16"/>
                <w:rtl/>
              </w:rPr>
              <w:t xml:space="preserve"> (سنة خط الأساس: </w:t>
            </w:r>
            <w:r w:rsidRPr="006435C6">
              <w:rPr>
                <w:sz w:val="16"/>
                <w:szCs w:val="16"/>
                <w:lang w:bidi="ar-SY"/>
              </w:rPr>
              <w:t>2010</w:t>
            </w:r>
            <w:r w:rsidRPr="006435C6">
              <w:rPr>
                <w:sz w:val="16"/>
                <w:szCs w:val="16"/>
                <w:rtl/>
                <w:lang w:bidi="ar-SY"/>
              </w:rPr>
              <w:t>)</w:t>
            </w:r>
          </w:p>
        </w:tc>
        <w:tc>
          <w:tcPr>
            <w:tcW w:w="1757" w:type="dxa"/>
            <w:gridSpan w:val="2"/>
            <w:shd w:val="clear" w:color="auto" w:fill="FFFFFF"/>
          </w:tcPr>
          <w:p w14:paraId="161F16FC" w14:textId="0F9832F3"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لم يتم قياسه بعد</w:t>
            </w:r>
          </w:p>
        </w:tc>
      </w:tr>
      <w:tr w:rsidR="006435C6" w:rsidRPr="006435C6" w14:paraId="00E66140" w14:textId="77777777" w:rsidTr="006435C6">
        <w:trPr>
          <w:cnfStyle w:val="000000100000" w:firstRow="0" w:lastRow="0" w:firstColumn="0" w:lastColumn="0" w:oddVBand="0" w:evenVBand="0" w:oddHBand="1" w:evenHBand="0" w:firstRowFirstColumn="0" w:firstRowLastColumn="0" w:lastRowFirstColumn="0" w:lastRowLastColumn="0"/>
          <w:trHeight w:val="20"/>
          <w:jc w:val="center"/>
        </w:trPr>
        <w:tc>
          <w:tcPr>
            <w:tcW w:w="814" w:type="dxa"/>
          </w:tcPr>
          <w:p w14:paraId="39568EF3" w14:textId="63940B06"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r w:rsidRPr="006435C6">
              <w:rPr>
                <w:sz w:val="16"/>
                <w:szCs w:val="16"/>
                <w:rtl/>
              </w:rPr>
              <w:t>الابتكار</w:t>
            </w:r>
          </w:p>
        </w:tc>
        <w:tc>
          <w:tcPr>
            <w:tcW w:w="7058" w:type="dxa"/>
            <w:hideMark/>
          </w:tcPr>
          <w:p w14:paraId="48B6E129" w14:textId="2A18D24B"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rPr>
              <w:t xml:space="preserve">المقصد </w:t>
            </w:r>
            <w:r w:rsidRPr="006435C6">
              <w:rPr>
                <w:sz w:val="16"/>
                <w:szCs w:val="16"/>
                <w:lang w:bidi="ar-SY"/>
              </w:rPr>
              <w:t>1.4</w:t>
            </w:r>
            <w:r w:rsidRPr="006435C6">
              <w:rPr>
                <w:sz w:val="16"/>
                <w:szCs w:val="16"/>
                <w:rtl/>
                <w:lang w:bidi="ar-SY"/>
              </w:rPr>
              <w:t xml:space="preserve">: </w:t>
            </w:r>
            <w:r w:rsidRPr="006435C6">
              <w:rPr>
                <w:spacing w:val="-4"/>
                <w:sz w:val="16"/>
                <w:szCs w:val="16"/>
                <w:rtl/>
                <w:lang w:bidi="ar-SY"/>
              </w:rPr>
              <w:t xml:space="preserve">ينبغي أن يكون لدى جميع البلدان سياسات/استراتيجيات لتعزيز الابتكار </w:t>
            </w:r>
            <w:r w:rsidRPr="006435C6">
              <w:rPr>
                <w:spacing w:val="-4"/>
                <w:sz w:val="16"/>
                <w:szCs w:val="16"/>
                <w:rtl/>
              </w:rPr>
              <w:t>القائم على الاتصالات/تكنولوجيا المعلومات والاتصالات</w:t>
            </w:r>
          </w:p>
        </w:tc>
        <w:tc>
          <w:tcPr>
            <w:tcW w:w="629" w:type="dxa"/>
            <w:shd w:val="clear" w:color="auto" w:fill="F79646"/>
          </w:tcPr>
          <w:p w14:paraId="2AE8B66A" w14:textId="13699AA0" w:rsidR="006435C6" w:rsidRPr="00374AE6" w:rsidRDefault="006435C6" w:rsidP="006435C6">
            <w:pPr>
              <w:spacing w:line="240" w:lineRule="exact"/>
              <w:contextualSpacing/>
              <w:jc w:val="center"/>
              <w:rPr>
                <w:rFonts w:eastAsia="Calibri"/>
                <w:b/>
                <w:bCs/>
                <w:color w:val="000000"/>
                <w:kern w:val="24"/>
                <w:sz w:val="16"/>
                <w:szCs w:val="16"/>
                <w:lang w:eastAsia="en-GB"/>
              </w:rPr>
            </w:pPr>
            <w:r w:rsidRPr="006435C6">
              <w:rPr>
                <w:rFonts w:eastAsia="Times New Roman"/>
                <w:b/>
                <w:bCs/>
                <w:color w:val="000000"/>
                <w:kern w:val="24"/>
                <w:sz w:val="16"/>
                <w:szCs w:val="16"/>
                <w:rtl/>
                <w:lang w:eastAsia="en-GB"/>
              </w:rPr>
              <w:t>خارج المسار</w:t>
            </w:r>
          </w:p>
        </w:tc>
        <w:tc>
          <w:tcPr>
            <w:tcW w:w="1128" w:type="dxa"/>
            <w:shd w:val="clear" w:color="auto" w:fill="auto"/>
          </w:tcPr>
          <w:p w14:paraId="3CAAD627" w14:textId="34708E0D"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البيانات غير كافية</w:t>
            </w:r>
          </w:p>
        </w:tc>
      </w:tr>
      <w:tr w:rsidR="006435C6" w:rsidRPr="006435C6" w14:paraId="2CBA0ED3" w14:textId="77777777" w:rsidTr="00374AE6">
        <w:trPr>
          <w:trHeight w:val="20"/>
          <w:jc w:val="center"/>
        </w:trPr>
        <w:tc>
          <w:tcPr>
            <w:tcW w:w="814" w:type="dxa"/>
          </w:tcPr>
          <w:p w14:paraId="212D87E1" w14:textId="0FF03226"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color w:val="000000"/>
                <w:kern w:val="24"/>
                <w:sz w:val="16"/>
                <w:szCs w:val="16"/>
                <w:lang w:eastAsia="en-GB"/>
              </w:rPr>
            </w:pPr>
            <w:r w:rsidRPr="006435C6">
              <w:rPr>
                <w:sz w:val="16"/>
                <w:szCs w:val="16"/>
                <w:rtl/>
              </w:rPr>
              <w:t>الشراكة</w:t>
            </w:r>
          </w:p>
        </w:tc>
        <w:tc>
          <w:tcPr>
            <w:tcW w:w="7058" w:type="dxa"/>
            <w:hideMark/>
          </w:tcPr>
          <w:p w14:paraId="6AC27BFB" w14:textId="52AFEA0B"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left"/>
              <w:textAlignment w:val="baseline"/>
              <w:rPr>
                <w:rFonts w:eastAsia="Times New Roman"/>
                <w:sz w:val="16"/>
                <w:szCs w:val="16"/>
                <w:lang w:eastAsia="en-GB"/>
              </w:rPr>
            </w:pPr>
            <w:r w:rsidRPr="006435C6">
              <w:rPr>
                <w:sz w:val="16"/>
                <w:szCs w:val="16"/>
                <w:rtl/>
                <w:lang w:bidi="ar-SY"/>
              </w:rPr>
              <w:t xml:space="preserve">المقصد </w:t>
            </w:r>
            <w:r w:rsidRPr="006435C6">
              <w:rPr>
                <w:sz w:val="16"/>
                <w:szCs w:val="16"/>
                <w:lang w:bidi="ar-SY"/>
              </w:rPr>
              <w:t>1.5</w:t>
            </w:r>
            <w:r w:rsidRPr="006435C6">
              <w:rPr>
                <w:sz w:val="16"/>
                <w:szCs w:val="16"/>
                <w:rtl/>
              </w:rPr>
              <w:t xml:space="preserve">: </w:t>
            </w:r>
            <w:r w:rsidRPr="006435C6">
              <w:rPr>
                <w:sz w:val="16"/>
                <w:szCs w:val="16"/>
                <w:rtl/>
                <w:lang w:bidi="ar-SY"/>
              </w:rPr>
              <w:t xml:space="preserve">زيادة </w:t>
            </w:r>
            <w:r w:rsidRPr="006435C6">
              <w:rPr>
                <w:sz w:val="16"/>
                <w:szCs w:val="16"/>
                <w:rtl/>
              </w:rPr>
              <w:t>الشراكات الفعّالة مع أصحاب المصلحة والتعاون مع المنظمات والكيانات الأخرى في بيئة الاتصالات/تكنولوجيا المعلومات والاتصالات</w:t>
            </w:r>
          </w:p>
        </w:tc>
        <w:tc>
          <w:tcPr>
            <w:tcW w:w="1757" w:type="dxa"/>
            <w:gridSpan w:val="2"/>
            <w:shd w:val="clear" w:color="auto" w:fill="C6D9F1"/>
          </w:tcPr>
          <w:p w14:paraId="421B4F32" w14:textId="08234922" w:rsidR="006435C6" w:rsidRPr="00374AE6" w:rsidRDefault="006435C6" w:rsidP="006435C6">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contextualSpacing/>
              <w:jc w:val="center"/>
              <w:textAlignment w:val="baseline"/>
              <w:rPr>
                <w:rFonts w:eastAsia="Times New Roman"/>
                <w:b/>
                <w:bCs/>
                <w:color w:val="000000"/>
                <w:kern w:val="24"/>
                <w:sz w:val="16"/>
                <w:szCs w:val="16"/>
                <w:lang w:eastAsia="en-GB"/>
              </w:rPr>
            </w:pPr>
            <w:r w:rsidRPr="006435C6">
              <w:rPr>
                <w:rFonts w:eastAsia="Times New Roman"/>
                <w:b/>
                <w:bCs/>
                <w:color w:val="000000"/>
                <w:kern w:val="24"/>
                <w:sz w:val="16"/>
                <w:szCs w:val="16"/>
                <w:rtl/>
                <w:lang w:eastAsia="en-GB"/>
              </w:rPr>
              <w:t>في المسار</w:t>
            </w:r>
          </w:p>
        </w:tc>
      </w:tr>
    </w:tbl>
    <w:p w14:paraId="363F35DE" w14:textId="2B2257AF" w:rsidR="00833195" w:rsidRDefault="004D58AA" w:rsidP="002D6AAB">
      <w:pPr>
        <w:spacing w:before="240"/>
        <w:rPr>
          <w:rtl/>
        </w:rPr>
      </w:pPr>
      <w:r>
        <w:rPr>
          <w:rFonts w:hint="cs"/>
          <w:rtl/>
        </w:rPr>
        <w:t>وت</w:t>
      </w:r>
      <w:r w:rsidR="0036625A" w:rsidRPr="0036625A">
        <w:rPr>
          <w:rtl/>
        </w:rPr>
        <w:t xml:space="preserve">أخذ </w:t>
      </w:r>
      <w:r w:rsidRPr="00D947F0">
        <w:rPr>
          <w:rFonts w:hint="cs"/>
          <w:rtl/>
        </w:rPr>
        <w:t>الخطة</w:t>
      </w:r>
      <w:r w:rsidR="0036625A" w:rsidRPr="0036625A">
        <w:rPr>
          <w:rtl/>
        </w:rPr>
        <w:t xml:space="preserve"> الاستراتيجي</w:t>
      </w:r>
      <w:r>
        <w:rPr>
          <w:rFonts w:hint="cs"/>
          <w:rtl/>
        </w:rPr>
        <w:t>ة</w:t>
      </w:r>
      <w:r w:rsidR="0036625A" w:rsidRPr="0036625A">
        <w:rPr>
          <w:rtl/>
        </w:rPr>
        <w:t xml:space="preserve"> 2024-2027 المعتمد</w:t>
      </w:r>
      <w:r>
        <w:rPr>
          <w:rFonts w:hint="cs"/>
          <w:rtl/>
        </w:rPr>
        <w:t>ة</w:t>
      </w:r>
      <w:r w:rsidR="0036625A" w:rsidRPr="0036625A">
        <w:rPr>
          <w:rtl/>
        </w:rPr>
        <w:t xml:space="preserve"> حديث</w:t>
      </w:r>
      <w:r w:rsidR="00215EAC">
        <w:rPr>
          <w:rtl/>
        </w:rPr>
        <w:t>اً</w:t>
      </w:r>
      <w:r w:rsidR="0036625A" w:rsidRPr="0036625A">
        <w:rPr>
          <w:rtl/>
        </w:rPr>
        <w:t xml:space="preserve"> هذه النتائج في الاعتبار عند تحديد </w:t>
      </w:r>
      <w:r w:rsidR="00E15B5C">
        <w:rPr>
          <w:rFonts w:hint="cs"/>
          <w:rtl/>
        </w:rPr>
        <w:t>الغايات</w:t>
      </w:r>
      <w:r w:rsidR="0036625A" w:rsidRPr="0036625A">
        <w:rPr>
          <w:rtl/>
        </w:rPr>
        <w:t xml:space="preserve"> الجديدة </w:t>
      </w:r>
      <w:r w:rsidR="004B3F1E" w:rsidRPr="00D947F0">
        <w:rPr>
          <w:rFonts w:hint="cs"/>
          <w:rtl/>
        </w:rPr>
        <w:t>ومقاصد</w:t>
      </w:r>
      <w:r w:rsidR="0036625A" w:rsidRPr="0036625A">
        <w:rPr>
          <w:rtl/>
        </w:rPr>
        <w:t xml:space="preserve"> 2027. واستناد</w:t>
      </w:r>
      <w:r w:rsidR="00215EAC">
        <w:rPr>
          <w:rtl/>
        </w:rPr>
        <w:t>اً</w:t>
      </w:r>
      <w:r w:rsidR="0036625A" w:rsidRPr="0036625A">
        <w:rPr>
          <w:rtl/>
        </w:rPr>
        <w:t xml:space="preserve"> إلى </w:t>
      </w:r>
      <w:r w:rsidR="004B3F1E" w:rsidRPr="00D947F0">
        <w:rPr>
          <w:rFonts w:hint="cs"/>
          <w:rtl/>
        </w:rPr>
        <w:t>الأوصاف</w:t>
      </w:r>
      <w:r w:rsidR="004B3F1E">
        <w:rPr>
          <w:rFonts w:hint="cs"/>
          <w:rtl/>
        </w:rPr>
        <w:t xml:space="preserve"> المسردة</w:t>
      </w:r>
      <w:r w:rsidR="0036625A" w:rsidRPr="0036625A">
        <w:rPr>
          <w:rtl/>
        </w:rPr>
        <w:t xml:space="preserve"> أعلاه</w:t>
      </w:r>
      <w:r w:rsidR="00215EAC">
        <w:rPr>
          <w:rtl/>
        </w:rPr>
        <w:t>،</w:t>
      </w:r>
      <w:r w:rsidR="0036625A" w:rsidRPr="0036625A">
        <w:rPr>
          <w:rtl/>
        </w:rPr>
        <w:t xml:space="preserve"> قد لا تكون المتوسطات العالمية كافية لتقييم الوضع بدقة في كثير من الحالات. </w:t>
      </w:r>
      <w:r w:rsidR="004B3F1E">
        <w:rPr>
          <w:rFonts w:hint="cs"/>
          <w:rtl/>
        </w:rPr>
        <w:t>و</w:t>
      </w:r>
      <w:r w:rsidR="0036625A" w:rsidRPr="0036625A">
        <w:rPr>
          <w:rtl/>
        </w:rPr>
        <w:t xml:space="preserve">قد </w:t>
      </w:r>
      <w:r w:rsidR="004B3F1E">
        <w:rPr>
          <w:rFonts w:hint="cs"/>
          <w:rtl/>
        </w:rPr>
        <w:t>تبدو</w:t>
      </w:r>
      <w:r w:rsidR="0036625A" w:rsidRPr="0036625A">
        <w:rPr>
          <w:rtl/>
        </w:rPr>
        <w:t xml:space="preserve"> </w:t>
      </w:r>
      <w:r w:rsidR="00D947F0">
        <w:rPr>
          <w:rFonts w:hint="cs"/>
          <w:rtl/>
        </w:rPr>
        <w:t>في</w:t>
      </w:r>
      <w:r w:rsidR="0036625A" w:rsidRPr="0036625A">
        <w:rPr>
          <w:rtl/>
        </w:rPr>
        <w:t xml:space="preserve"> المسار الصحيح للإنجاز على الصعيد العالمي</w:t>
      </w:r>
      <w:r w:rsidR="00215EAC">
        <w:rPr>
          <w:rtl/>
        </w:rPr>
        <w:t>،</w:t>
      </w:r>
      <w:r w:rsidR="0036625A" w:rsidRPr="0036625A">
        <w:rPr>
          <w:rtl/>
        </w:rPr>
        <w:t xml:space="preserve"> لكن التحليل الدقيق لأقل البلدان نمواً أو التركيز بشكل خاص على النساء والفتيات يكشف أن الوضع في الواقع </w:t>
      </w:r>
      <w:r w:rsidR="0036625A" w:rsidRPr="006101E8">
        <w:rPr>
          <w:rtl/>
        </w:rPr>
        <w:t xml:space="preserve">لا </w:t>
      </w:r>
      <w:r w:rsidR="004B3F1E" w:rsidRPr="006101E8">
        <w:rPr>
          <w:rFonts w:hint="cs"/>
          <w:rtl/>
        </w:rPr>
        <w:t>يتجه</w:t>
      </w:r>
      <w:r w:rsidR="006101E8" w:rsidRPr="006101E8">
        <w:rPr>
          <w:rFonts w:hint="cs"/>
          <w:rtl/>
        </w:rPr>
        <w:t xml:space="preserve"> </w:t>
      </w:r>
      <w:r w:rsidR="006101E8" w:rsidRPr="00E15B5C">
        <w:rPr>
          <w:rFonts w:hint="cs"/>
          <w:u w:val="single"/>
          <w:rtl/>
        </w:rPr>
        <w:t>على نحو كافٍ</w:t>
      </w:r>
      <w:r w:rsidR="004B3F1E" w:rsidRPr="006101E8">
        <w:rPr>
          <w:rFonts w:hint="cs"/>
          <w:rtl/>
        </w:rPr>
        <w:t xml:space="preserve"> </w:t>
      </w:r>
      <w:r w:rsidR="004B3F1E">
        <w:rPr>
          <w:rFonts w:hint="cs"/>
          <w:rtl/>
        </w:rPr>
        <w:t>نحو التحسين</w:t>
      </w:r>
      <w:r w:rsidR="0036625A" w:rsidRPr="0036625A">
        <w:rPr>
          <w:rtl/>
        </w:rPr>
        <w:t xml:space="preserve">. </w:t>
      </w:r>
      <w:r w:rsidR="004B3F1E">
        <w:rPr>
          <w:rFonts w:hint="cs"/>
          <w:rtl/>
        </w:rPr>
        <w:t>و</w:t>
      </w:r>
      <w:r w:rsidR="0036625A" w:rsidRPr="0036625A">
        <w:rPr>
          <w:rtl/>
        </w:rPr>
        <w:t>غالب</w:t>
      </w:r>
      <w:r w:rsidR="00215EAC">
        <w:rPr>
          <w:rtl/>
        </w:rPr>
        <w:t>اً</w:t>
      </w:r>
      <w:r w:rsidR="0036625A" w:rsidRPr="0036625A">
        <w:rPr>
          <w:rtl/>
        </w:rPr>
        <w:t xml:space="preserve"> ما </w:t>
      </w:r>
      <w:r w:rsidR="006101E8">
        <w:rPr>
          <w:rFonts w:hint="cs"/>
          <w:rtl/>
        </w:rPr>
        <w:t>ي</w:t>
      </w:r>
      <w:r w:rsidR="0036625A" w:rsidRPr="0036625A">
        <w:rPr>
          <w:rtl/>
        </w:rPr>
        <w:t>تطلب</w:t>
      </w:r>
      <w:r w:rsidR="006101E8">
        <w:rPr>
          <w:rFonts w:hint="cs"/>
          <w:rtl/>
        </w:rPr>
        <w:t xml:space="preserve"> التقييم الملائم</w:t>
      </w:r>
      <w:r w:rsidR="0036625A" w:rsidRPr="0036625A">
        <w:rPr>
          <w:rtl/>
        </w:rPr>
        <w:t xml:space="preserve"> </w:t>
      </w:r>
      <w:r w:rsidR="006101E8">
        <w:rPr>
          <w:rFonts w:hint="cs"/>
          <w:rtl/>
        </w:rPr>
        <w:t>ل</w:t>
      </w:r>
      <w:r w:rsidR="004B3F1E" w:rsidRPr="00D947F0">
        <w:rPr>
          <w:rFonts w:hint="cs"/>
          <w:rtl/>
        </w:rPr>
        <w:t>مقاصد</w:t>
      </w:r>
      <w:r w:rsidR="0036625A" w:rsidRPr="0036625A">
        <w:rPr>
          <w:rtl/>
        </w:rPr>
        <w:t xml:space="preserve"> 2027 الجديدة </w:t>
      </w:r>
      <w:r w:rsidR="0002474D">
        <w:rPr>
          <w:rFonts w:hint="cs"/>
          <w:rtl/>
        </w:rPr>
        <w:t>تفصيل</w:t>
      </w:r>
      <w:r w:rsidR="0036625A" w:rsidRPr="0036625A">
        <w:rPr>
          <w:rtl/>
        </w:rPr>
        <w:t xml:space="preserve"> البيانات </w:t>
      </w:r>
      <w:r w:rsidR="004B3F1E">
        <w:rPr>
          <w:rFonts w:hint="cs"/>
          <w:rtl/>
        </w:rPr>
        <w:t>ب</w:t>
      </w:r>
      <w:r w:rsidR="0036625A" w:rsidRPr="0036625A">
        <w:rPr>
          <w:rtl/>
        </w:rPr>
        <w:t>حسب مستوى التنمية و</w:t>
      </w:r>
      <w:r w:rsidR="00FD3EA3">
        <w:rPr>
          <w:rtl/>
        </w:rPr>
        <w:t>/</w:t>
      </w:r>
      <w:r w:rsidR="0036625A" w:rsidRPr="0036625A">
        <w:rPr>
          <w:rtl/>
        </w:rPr>
        <w:t xml:space="preserve">أو تصنيفها </w:t>
      </w:r>
      <w:r w:rsidR="004B3F1E">
        <w:rPr>
          <w:rFonts w:hint="cs"/>
          <w:rtl/>
        </w:rPr>
        <w:t>ب</w:t>
      </w:r>
      <w:r w:rsidR="0036625A" w:rsidRPr="0036625A">
        <w:rPr>
          <w:rtl/>
        </w:rPr>
        <w:t>حسب الجنس والعمر والموقع</w:t>
      </w:r>
      <w:r w:rsidR="004B3F1E">
        <w:rPr>
          <w:rFonts w:hint="cs"/>
          <w:rtl/>
        </w:rPr>
        <w:t>،</w:t>
      </w:r>
      <w:r w:rsidR="0036625A" w:rsidRPr="0036625A">
        <w:rPr>
          <w:rtl/>
        </w:rPr>
        <w:t xml:space="preserve"> وما إلى ذلك.</w:t>
      </w:r>
    </w:p>
    <w:p w14:paraId="2B9B7647" w14:textId="28DF17F0" w:rsidR="00833195" w:rsidRDefault="00833195" w:rsidP="00833195">
      <w:pPr>
        <w:pStyle w:val="Heading1"/>
        <w:rPr>
          <w:rtl/>
        </w:rPr>
      </w:pPr>
      <w:bookmarkStart w:id="8" w:name="_Toc139015027"/>
      <w:r>
        <w:rPr>
          <w:rFonts w:hint="cs"/>
          <w:rtl/>
        </w:rPr>
        <w:t>4</w:t>
      </w:r>
      <w:r>
        <w:rPr>
          <w:rtl/>
        </w:rPr>
        <w:tab/>
      </w:r>
      <w:r w:rsidR="003D397D">
        <w:rPr>
          <w:rFonts w:hint="cs"/>
          <w:rtl/>
        </w:rPr>
        <w:t>موضوعات العمل الرئيسية</w:t>
      </w:r>
      <w:bookmarkEnd w:id="8"/>
    </w:p>
    <w:p w14:paraId="0E8FCA6E" w14:textId="00ED5CB7" w:rsidR="00833195" w:rsidRDefault="00833195" w:rsidP="00550E98">
      <w:pPr>
        <w:pStyle w:val="Heading2"/>
        <w:rPr>
          <w:rtl/>
          <w:lang w:bidi="ar-SY"/>
        </w:rPr>
      </w:pPr>
      <w:bookmarkStart w:id="9" w:name="_Toc139015028"/>
      <w:r>
        <w:rPr>
          <w:rFonts w:hint="cs"/>
          <w:rtl/>
        </w:rPr>
        <w:t>1.4</w:t>
      </w:r>
      <w:r>
        <w:rPr>
          <w:rtl/>
        </w:rPr>
        <w:tab/>
      </w:r>
      <w:r w:rsidR="003D397D">
        <w:rPr>
          <w:rFonts w:hint="cs"/>
          <w:rtl/>
        </w:rPr>
        <w:t>تنظيم</w:t>
      </w:r>
      <w:r w:rsidR="003F384C">
        <w:rPr>
          <w:rFonts w:hint="cs"/>
          <w:rtl/>
        </w:rPr>
        <w:t xml:space="preserve"> وإدارة</w:t>
      </w:r>
      <w:r w:rsidR="003D397D">
        <w:rPr>
          <w:rFonts w:hint="cs"/>
          <w:rtl/>
        </w:rPr>
        <w:t xml:space="preserve"> الطيف/المدار</w:t>
      </w:r>
      <w:bookmarkEnd w:id="9"/>
    </w:p>
    <w:p w14:paraId="4929A1DD" w14:textId="1A2F09D4" w:rsidR="00833195" w:rsidRDefault="003D397D" w:rsidP="00550E98">
      <w:pPr>
        <w:rPr>
          <w:rtl/>
        </w:rPr>
      </w:pPr>
      <w:r w:rsidRPr="003D397D">
        <w:rPr>
          <w:rtl/>
        </w:rPr>
        <w:t>أعد</w:t>
      </w:r>
      <w:r w:rsidR="00AD5DBA">
        <w:rPr>
          <w:rFonts w:hint="cs"/>
          <w:rtl/>
        </w:rPr>
        <w:t>ّ</w:t>
      </w:r>
      <w:r w:rsidRPr="003D397D">
        <w:rPr>
          <w:rtl/>
        </w:rPr>
        <w:t>ت الدورة الثانية للاجتماع التحضيري للمؤتمر 2023 (</w:t>
      </w:r>
      <w:r w:rsidRPr="003D397D">
        <w:t>CPM23-2</w:t>
      </w:r>
      <w:r w:rsidRPr="003D397D">
        <w:rPr>
          <w:rtl/>
        </w:rPr>
        <w:t xml:space="preserve">) تقريراً موحداً يدعم عمل المؤتمر العالمي للاتصالات الراديوية </w:t>
      </w:r>
      <w:r w:rsidRPr="003D397D">
        <w:t>WRC-23</w:t>
      </w:r>
      <w:r w:rsidRPr="003D397D">
        <w:rPr>
          <w:rtl/>
        </w:rPr>
        <w:t xml:space="preserve"> ويستند إلى</w:t>
      </w:r>
      <w:r w:rsidR="004B3F1E">
        <w:rPr>
          <w:rFonts w:hint="cs"/>
          <w:rtl/>
        </w:rPr>
        <w:t xml:space="preserve"> ما يلي</w:t>
      </w:r>
      <w:r w:rsidRPr="003D397D">
        <w:rPr>
          <w:rtl/>
        </w:rPr>
        <w:t>:</w:t>
      </w:r>
    </w:p>
    <w:p w14:paraId="07A00419" w14:textId="58136EF6" w:rsidR="00772225" w:rsidRPr="00124B7E" w:rsidRDefault="00772225" w:rsidP="00772225">
      <w:pPr>
        <w:pStyle w:val="enumlev1"/>
        <w:rPr>
          <w:rtl/>
        </w:rPr>
      </w:pPr>
      <w:r>
        <w:rPr>
          <w:rFonts w:hint="cs"/>
        </w:rPr>
        <w:sym w:font="Symbol" w:char="F0B7"/>
      </w:r>
      <w:r w:rsidRPr="00124B7E">
        <w:rPr>
          <w:rFonts w:hint="cs"/>
          <w:rtl/>
        </w:rPr>
        <w:tab/>
        <w:t xml:space="preserve">عرض المواد المقدمة من الأفرقة المسؤولة ومناقشتها </w:t>
      </w:r>
      <w:r w:rsidR="004B3F1E">
        <w:rPr>
          <w:rFonts w:hint="cs"/>
          <w:rtl/>
        </w:rPr>
        <w:t>وترشيدها</w:t>
      </w:r>
      <w:r w:rsidRPr="00124B7E">
        <w:rPr>
          <w:rFonts w:hint="cs"/>
          <w:rtl/>
        </w:rPr>
        <w:t xml:space="preserve"> وتحديثها، وتناول بنود جدول أعمال المؤتمر </w:t>
      </w:r>
      <w:r w:rsidR="0064213E" w:rsidRPr="003D397D">
        <w:t>WRC</w:t>
      </w:r>
      <w:r w:rsidR="002625A7">
        <w:noBreakHyphen/>
      </w:r>
      <w:r w:rsidR="0064213E" w:rsidRPr="003D397D">
        <w:t>23</w:t>
      </w:r>
      <w:r w:rsidRPr="00124B7E">
        <w:rPr>
          <w:rFonts w:hint="cs"/>
          <w:rtl/>
        </w:rPr>
        <w:t>، مع مراعاة المساهمات الواردة من الدول الأعضاء في الاتحاد وأعضاء قطاع الاتصالات الراديوية بشأن المسائل</w:t>
      </w:r>
      <w:r w:rsidRPr="00124B7E">
        <w:rPr>
          <w:rtl/>
        </w:rPr>
        <w:t xml:space="preserve"> التنظيمية والتقنية والتشغيلية والإجرائية التي يتعين أن </w:t>
      </w:r>
      <w:r w:rsidR="0064213E">
        <w:rPr>
          <w:rFonts w:hint="cs"/>
          <w:rtl/>
        </w:rPr>
        <w:t>ي</w:t>
      </w:r>
      <w:r w:rsidRPr="00124B7E">
        <w:rPr>
          <w:rtl/>
        </w:rPr>
        <w:t>نظر فيها المؤتمر</w:t>
      </w:r>
      <w:r w:rsidR="0064213E">
        <w:rPr>
          <w:rFonts w:hint="cs"/>
          <w:rtl/>
        </w:rPr>
        <w:t>.</w:t>
      </w:r>
    </w:p>
    <w:p w14:paraId="20C9FA6A" w14:textId="77E8ACDF" w:rsidR="00772225" w:rsidRPr="00124B7E" w:rsidRDefault="00772225" w:rsidP="00772225">
      <w:pPr>
        <w:pStyle w:val="enumlev1"/>
        <w:rPr>
          <w:rtl/>
        </w:rPr>
      </w:pPr>
      <w:r>
        <w:rPr>
          <w:rFonts w:hint="cs"/>
        </w:rPr>
        <w:sym w:font="Symbol" w:char="F0B7"/>
      </w:r>
      <w:r w:rsidRPr="00124B7E">
        <w:rPr>
          <w:rFonts w:hint="cs"/>
          <w:rtl/>
        </w:rPr>
        <w:tab/>
      </w:r>
      <w:r w:rsidRPr="009A50C9">
        <w:rPr>
          <w:spacing w:val="-2"/>
          <w:rtl/>
        </w:rPr>
        <w:t>إدراج</w:t>
      </w:r>
      <w:r w:rsidRPr="009A50C9">
        <w:rPr>
          <w:rFonts w:hint="cs"/>
          <w:spacing w:val="-2"/>
          <w:rtl/>
        </w:rPr>
        <w:t>،</w:t>
      </w:r>
      <w:r w:rsidRPr="009A50C9">
        <w:rPr>
          <w:spacing w:val="-2"/>
          <w:rtl/>
        </w:rPr>
        <w:t xml:space="preserve"> </w:t>
      </w:r>
      <w:r w:rsidRPr="009A50C9">
        <w:rPr>
          <w:rFonts w:hint="cs"/>
          <w:spacing w:val="-2"/>
          <w:rtl/>
        </w:rPr>
        <w:t>إلى أقصى قدر ممكن عملياً</w:t>
      </w:r>
      <w:r w:rsidRPr="009A50C9">
        <w:rPr>
          <w:spacing w:val="-2"/>
          <w:rtl/>
        </w:rPr>
        <w:t>، الاختلافات</w:t>
      </w:r>
      <w:r w:rsidRPr="009A50C9">
        <w:rPr>
          <w:rFonts w:hint="cs"/>
          <w:spacing w:val="-2"/>
          <w:rtl/>
        </w:rPr>
        <w:t xml:space="preserve"> التي جرى التوفيق بينها </w:t>
      </w:r>
      <w:r w:rsidRPr="009A50C9">
        <w:rPr>
          <w:spacing w:val="-2"/>
          <w:rtl/>
        </w:rPr>
        <w:t xml:space="preserve">في النُهج المتبعة في </w:t>
      </w:r>
      <w:r w:rsidR="0064213E">
        <w:rPr>
          <w:rFonts w:hint="cs"/>
          <w:spacing w:val="-2"/>
          <w:rtl/>
        </w:rPr>
        <w:t>مواد</w:t>
      </w:r>
      <w:r w:rsidRPr="009A50C9">
        <w:rPr>
          <w:spacing w:val="-2"/>
          <w:rtl/>
        </w:rPr>
        <w:t xml:space="preserve"> المصدر، أو</w:t>
      </w:r>
      <w:r w:rsidR="0064213E">
        <w:rPr>
          <w:rFonts w:hint="cs"/>
          <w:spacing w:val="-2"/>
          <w:rtl/>
        </w:rPr>
        <w:t xml:space="preserve"> </w:t>
      </w:r>
      <w:r w:rsidR="002625A7">
        <w:rPr>
          <w:rFonts w:hint="cs"/>
          <w:spacing w:val="-2"/>
          <w:rtl/>
        </w:rPr>
        <w:t>-</w:t>
      </w:r>
      <w:r w:rsidR="0064213E">
        <w:rPr>
          <w:rFonts w:hint="cs"/>
          <w:spacing w:val="-2"/>
          <w:rtl/>
        </w:rPr>
        <w:t xml:space="preserve"> </w:t>
      </w:r>
      <w:r w:rsidRPr="009A50C9">
        <w:rPr>
          <w:rFonts w:hint="cs"/>
          <w:spacing w:val="-2"/>
          <w:rtl/>
        </w:rPr>
        <w:t>في حالة استنفاد جميع جهود التوفيق بين هذه الاختلافات</w:t>
      </w:r>
      <w:r w:rsidR="0064213E">
        <w:rPr>
          <w:rFonts w:hint="cs"/>
          <w:spacing w:val="-2"/>
          <w:rtl/>
        </w:rPr>
        <w:t xml:space="preserve"> </w:t>
      </w:r>
      <w:r w:rsidR="002625A7">
        <w:rPr>
          <w:rFonts w:hint="cs"/>
          <w:spacing w:val="-2"/>
          <w:rtl/>
        </w:rPr>
        <w:t>-</w:t>
      </w:r>
      <w:r w:rsidRPr="009A50C9">
        <w:rPr>
          <w:rFonts w:hint="cs"/>
          <w:spacing w:val="-2"/>
          <w:rtl/>
        </w:rPr>
        <w:t xml:space="preserve"> إدراج نُهج بديلة </w:t>
      </w:r>
      <w:r w:rsidR="0064213E">
        <w:rPr>
          <w:rFonts w:hint="cs"/>
          <w:spacing w:val="-2"/>
          <w:rtl/>
        </w:rPr>
        <w:t xml:space="preserve">مع </w:t>
      </w:r>
      <w:r w:rsidRPr="009A50C9">
        <w:rPr>
          <w:spacing w:val="-2"/>
          <w:rtl/>
        </w:rPr>
        <w:t>مسوغاتها</w:t>
      </w:r>
      <w:r w:rsidRPr="009A50C9">
        <w:rPr>
          <w:rFonts w:hint="cs"/>
          <w:spacing w:val="-2"/>
          <w:rtl/>
        </w:rPr>
        <w:t>.</w:t>
      </w:r>
    </w:p>
    <w:p w14:paraId="77DBD4B6" w14:textId="2B6B21FF" w:rsidR="00772225" w:rsidRDefault="003D397D" w:rsidP="00772225">
      <w:pPr>
        <w:pStyle w:val="Headingb"/>
        <w:spacing w:after="120"/>
        <w:rPr>
          <w:rtl/>
          <w:lang w:bidi="ar-SY"/>
        </w:rPr>
      </w:pPr>
      <w:r>
        <w:rPr>
          <w:rFonts w:hint="cs"/>
          <w:rtl/>
        </w:rPr>
        <w:lastRenderedPageBreak/>
        <w:t xml:space="preserve">نتائج </w:t>
      </w:r>
      <w:r w:rsidR="00772225" w:rsidRPr="006B6E45">
        <w:rPr>
          <w:rFonts w:hint="cs"/>
          <w:rtl/>
        </w:rPr>
        <w:t>معالجة بطاقات التبليغ عن الخدمات</w:t>
      </w:r>
      <w:r w:rsidR="00772225" w:rsidRPr="006B6E45">
        <w:rPr>
          <w:rtl/>
        </w:rPr>
        <w:t xml:space="preserve"> </w:t>
      </w:r>
      <w:r w:rsidR="00772225" w:rsidRPr="006B6E45">
        <w:rPr>
          <w:rFonts w:hint="cs"/>
          <w:rtl/>
        </w:rPr>
        <w:t>الفضائية</w:t>
      </w:r>
      <w:r w:rsidR="00772225" w:rsidRPr="006B6E45">
        <w:rPr>
          <w:rtl/>
        </w:rPr>
        <w:t xml:space="preserve"> </w:t>
      </w:r>
      <w:r w:rsidR="00772225" w:rsidRPr="006B6E45">
        <w:rPr>
          <w:rFonts w:hint="cs"/>
          <w:rtl/>
        </w:rPr>
        <w:t>والأنشطة الأخرى</w:t>
      </w:r>
      <w:r w:rsidR="00772225" w:rsidRPr="006B6E45">
        <w:rPr>
          <w:rtl/>
        </w:rPr>
        <w:t xml:space="preserve"> </w:t>
      </w:r>
      <w:r w:rsidR="00772225" w:rsidRPr="006B6E45">
        <w:rPr>
          <w:rFonts w:hint="cs"/>
          <w:rtl/>
        </w:rPr>
        <w:t>ال</w:t>
      </w:r>
      <w:r w:rsidR="0064213E">
        <w:rPr>
          <w:rFonts w:hint="cs"/>
          <w:rtl/>
        </w:rPr>
        <w:t>مت</w:t>
      </w:r>
      <w:r w:rsidR="00772225" w:rsidRPr="006B6E45">
        <w:rPr>
          <w:rFonts w:hint="cs"/>
          <w:rtl/>
        </w:rPr>
        <w:t>صلة</w:t>
      </w:r>
      <w:r w:rsidR="00772225">
        <w:rPr>
          <w:rFonts w:hint="cs"/>
          <w:rtl/>
        </w:rPr>
        <w:t xml:space="preserve"> </w:t>
      </w:r>
      <w:r w:rsidR="0064213E">
        <w:rPr>
          <w:rFonts w:hint="cs"/>
          <w:rtl/>
        </w:rPr>
        <w:t>بها</w:t>
      </w:r>
    </w:p>
    <w:tbl>
      <w:tblPr>
        <w:tblStyle w:val="ListTable3-Accent11"/>
        <w:bidiVisual/>
        <w:tblW w:w="4997" w:type="pct"/>
        <w:jc w:val="center"/>
        <w:tblLayout w:type="fixed"/>
        <w:tblLook w:val="04A0" w:firstRow="1" w:lastRow="0" w:firstColumn="1" w:lastColumn="0" w:noHBand="0" w:noVBand="1"/>
      </w:tblPr>
      <w:tblGrid>
        <w:gridCol w:w="4255"/>
        <w:gridCol w:w="871"/>
        <w:gridCol w:w="823"/>
        <w:gridCol w:w="1015"/>
        <w:gridCol w:w="1160"/>
        <w:gridCol w:w="1499"/>
      </w:tblGrid>
      <w:tr w:rsidR="002625A7" w:rsidRPr="002625A7" w14:paraId="036A73DF" w14:textId="77777777" w:rsidTr="002625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4258" w:type="dxa"/>
          </w:tcPr>
          <w:p w14:paraId="6CD885D4"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sz w:val="20"/>
                <w:szCs w:val="20"/>
              </w:rPr>
            </w:pPr>
          </w:p>
        </w:tc>
        <w:tc>
          <w:tcPr>
            <w:tcW w:w="871" w:type="dxa"/>
          </w:tcPr>
          <w:p w14:paraId="4993164B"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2019</w:t>
            </w:r>
          </w:p>
        </w:tc>
        <w:tc>
          <w:tcPr>
            <w:tcW w:w="823" w:type="dxa"/>
          </w:tcPr>
          <w:p w14:paraId="2ACB13E3"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2020</w:t>
            </w:r>
          </w:p>
        </w:tc>
        <w:tc>
          <w:tcPr>
            <w:tcW w:w="1016" w:type="dxa"/>
          </w:tcPr>
          <w:p w14:paraId="4BC6C0BC"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2021 </w:t>
            </w:r>
          </w:p>
        </w:tc>
        <w:tc>
          <w:tcPr>
            <w:tcW w:w="1161" w:type="dxa"/>
          </w:tcPr>
          <w:p w14:paraId="22DCBAE6"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2022</w:t>
            </w:r>
          </w:p>
        </w:tc>
        <w:tc>
          <w:tcPr>
            <w:tcW w:w="1500" w:type="dxa"/>
          </w:tcPr>
          <w:p w14:paraId="194EE9C2" w14:textId="7DDCEFD3"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tl/>
                <w:lang w:val="en-US" w:bidi="ar-SY"/>
              </w:rPr>
            </w:pPr>
            <w:r w:rsidRPr="002625A7">
              <w:rPr>
                <w:rFonts w:eastAsia="Calibri"/>
                <w:sz w:val="20"/>
                <w:szCs w:val="20"/>
                <w:rtl/>
                <w:lang w:bidi="ar-SY"/>
              </w:rPr>
              <w:t>المجموع</w:t>
            </w:r>
            <w:r w:rsidRPr="002625A7">
              <w:rPr>
                <w:rFonts w:eastAsia="Calibri"/>
                <w:sz w:val="20"/>
                <w:szCs w:val="20"/>
                <w:rtl/>
                <w:lang w:bidi="ar-SY"/>
              </w:rPr>
              <w:br/>
            </w:r>
            <w:r w:rsidRPr="002625A7">
              <w:rPr>
                <w:rFonts w:eastAsia="Calibri"/>
                <w:sz w:val="20"/>
                <w:szCs w:val="20"/>
                <w:lang w:val="en-US" w:bidi="ar-SY"/>
              </w:rPr>
              <w:t>2022-2019</w:t>
            </w:r>
          </w:p>
        </w:tc>
      </w:tr>
      <w:tr w:rsidR="002625A7" w:rsidRPr="002625A7" w14:paraId="6AF5A145" w14:textId="77777777" w:rsidTr="002625A7">
        <w:trPr>
          <w:cnfStyle w:val="000000100000" w:firstRow="0" w:lastRow="0" w:firstColumn="0" w:lastColumn="0" w:oddVBand="0" w:evenVBand="0" w:oddHBand="1"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4258" w:type="dxa"/>
          </w:tcPr>
          <w:p w14:paraId="25EBF4ED" w14:textId="0608DD45" w:rsidR="002625A7" w:rsidRPr="00154A1E"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position w:val="2"/>
                <w:sz w:val="20"/>
                <w:szCs w:val="20"/>
                <w:rtl/>
              </w:rPr>
              <w:t xml:space="preserve">طلبات التنسيق والتبليغ </w:t>
            </w:r>
          </w:p>
        </w:tc>
        <w:tc>
          <w:tcPr>
            <w:tcW w:w="871" w:type="dxa"/>
          </w:tcPr>
          <w:p w14:paraId="681FE370"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1 174</w:t>
            </w:r>
          </w:p>
        </w:tc>
        <w:tc>
          <w:tcPr>
            <w:tcW w:w="823" w:type="dxa"/>
          </w:tcPr>
          <w:p w14:paraId="2A653A7F"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886</w:t>
            </w:r>
          </w:p>
        </w:tc>
        <w:tc>
          <w:tcPr>
            <w:tcW w:w="1016" w:type="dxa"/>
          </w:tcPr>
          <w:p w14:paraId="0881E8D1"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1 141 </w:t>
            </w:r>
          </w:p>
        </w:tc>
        <w:tc>
          <w:tcPr>
            <w:tcW w:w="1161" w:type="dxa"/>
          </w:tcPr>
          <w:p w14:paraId="7ACD42C2"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 1 208</w:t>
            </w:r>
          </w:p>
        </w:tc>
        <w:tc>
          <w:tcPr>
            <w:tcW w:w="1500" w:type="dxa"/>
          </w:tcPr>
          <w:p w14:paraId="2F870C75"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4 409</w:t>
            </w:r>
          </w:p>
        </w:tc>
      </w:tr>
      <w:tr w:rsidR="002625A7" w:rsidRPr="002625A7" w14:paraId="6A0E0D6C" w14:textId="77777777" w:rsidTr="002625A7">
        <w:trPr>
          <w:trHeight w:val="538"/>
          <w:jc w:val="center"/>
        </w:trPr>
        <w:tc>
          <w:tcPr>
            <w:cnfStyle w:val="001000000000" w:firstRow="0" w:lastRow="0" w:firstColumn="1" w:lastColumn="0" w:oddVBand="0" w:evenVBand="0" w:oddHBand="0" w:evenHBand="0" w:firstRowFirstColumn="0" w:firstRowLastColumn="0" w:lastRowFirstColumn="0" w:lastRowLastColumn="0"/>
            <w:tcW w:w="4258" w:type="dxa"/>
          </w:tcPr>
          <w:p w14:paraId="6C38B9D1" w14:textId="0AC43A08" w:rsidR="002625A7" w:rsidRPr="00154A1E"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position w:val="2"/>
                <w:sz w:val="20"/>
                <w:szCs w:val="20"/>
                <w:rtl/>
              </w:rPr>
              <w:t>طلبات بشأن خطط الإذاعة الساتلية ووصلات التغذية المرتبطة بها</w:t>
            </w:r>
          </w:p>
        </w:tc>
        <w:tc>
          <w:tcPr>
            <w:tcW w:w="871" w:type="dxa"/>
          </w:tcPr>
          <w:p w14:paraId="573D7A8A"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73</w:t>
            </w:r>
          </w:p>
        </w:tc>
        <w:tc>
          <w:tcPr>
            <w:tcW w:w="823" w:type="dxa"/>
          </w:tcPr>
          <w:p w14:paraId="6C92E476"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186*</w:t>
            </w:r>
          </w:p>
        </w:tc>
        <w:tc>
          <w:tcPr>
            <w:tcW w:w="1016" w:type="dxa"/>
          </w:tcPr>
          <w:p w14:paraId="5A536506"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 69</w:t>
            </w:r>
          </w:p>
        </w:tc>
        <w:tc>
          <w:tcPr>
            <w:tcW w:w="1161" w:type="dxa"/>
          </w:tcPr>
          <w:p w14:paraId="4C576F38"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 65</w:t>
            </w:r>
          </w:p>
        </w:tc>
        <w:tc>
          <w:tcPr>
            <w:tcW w:w="1500" w:type="dxa"/>
          </w:tcPr>
          <w:p w14:paraId="5152A197" w14:textId="77777777" w:rsidR="002625A7" w:rsidRPr="002625A7" w:rsidRDefault="002625A7" w:rsidP="002D6AAB">
            <w:pPr>
              <w:keepNext/>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393</w:t>
            </w:r>
          </w:p>
        </w:tc>
      </w:tr>
      <w:tr w:rsidR="002625A7" w:rsidRPr="002625A7" w14:paraId="3F4750B5" w14:textId="77777777" w:rsidTr="002625A7">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4258" w:type="dxa"/>
          </w:tcPr>
          <w:p w14:paraId="3825D3D5" w14:textId="18B3D354"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pacing w:val="-6"/>
                <w:position w:val="2"/>
                <w:sz w:val="20"/>
                <w:szCs w:val="20"/>
                <w:rtl/>
              </w:rPr>
              <w:t xml:space="preserve">طلبات بشأن خطة الخدمة الثابتة الساتلية </w:t>
            </w:r>
          </w:p>
        </w:tc>
        <w:tc>
          <w:tcPr>
            <w:tcW w:w="871" w:type="dxa"/>
          </w:tcPr>
          <w:p w14:paraId="1E3C65ED"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51</w:t>
            </w:r>
          </w:p>
        </w:tc>
        <w:tc>
          <w:tcPr>
            <w:tcW w:w="823" w:type="dxa"/>
          </w:tcPr>
          <w:p w14:paraId="0E1EFCE2" w14:textId="513B7069"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**27</w:t>
            </w:r>
          </w:p>
        </w:tc>
        <w:tc>
          <w:tcPr>
            <w:tcW w:w="1016" w:type="dxa"/>
          </w:tcPr>
          <w:p w14:paraId="55D81E07"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 71</w:t>
            </w:r>
          </w:p>
        </w:tc>
        <w:tc>
          <w:tcPr>
            <w:tcW w:w="1161" w:type="dxa"/>
          </w:tcPr>
          <w:p w14:paraId="5F04C7A9"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 77</w:t>
            </w:r>
          </w:p>
        </w:tc>
        <w:tc>
          <w:tcPr>
            <w:tcW w:w="1500" w:type="dxa"/>
          </w:tcPr>
          <w:p w14:paraId="556C856C"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226</w:t>
            </w:r>
          </w:p>
        </w:tc>
      </w:tr>
    </w:tbl>
    <w:p w14:paraId="5811071B" w14:textId="26D581F6" w:rsidR="00772225" w:rsidRPr="00007ABB" w:rsidRDefault="00772225" w:rsidP="00772225">
      <w:pPr>
        <w:tabs>
          <w:tab w:val="clear" w:pos="794"/>
          <w:tab w:val="left" w:pos="567"/>
        </w:tabs>
        <w:ind w:left="283" w:hanging="283"/>
        <w:rPr>
          <w:sz w:val="18"/>
          <w:szCs w:val="18"/>
          <w:rtl/>
          <w:lang w:val="en-GB" w:bidi="ar-EG"/>
        </w:rPr>
      </w:pPr>
      <w:r w:rsidRPr="00007ABB">
        <w:rPr>
          <w:rFonts w:hint="cs"/>
          <w:sz w:val="18"/>
          <w:szCs w:val="18"/>
          <w:rtl/>
        </w:rPr>
        <w:t>*</w:t>
      </w:r>
      <w:r w:rsidRPr="00007ABB">
        <w:rPr>
          <w:sz w:val="18"/>
          <w:szCs w:val="18"/>
          <w:rtl/>
        </w:rPr>
        <w:tab/>
      </w:r>
      <w:r w:rsidRPr="00007ABB">
        <w:rPr>
          <w:rFonts w:hint="cs"/>
          <w:sz w:val="18"/>
          <w:szCs w:val="18"/>
          <w:rtl/>
        </w:rPr>
        <w:t xml:space="preserve">بما في ذلك </w:t>
      </w:r>
      <w:r w:rsidRPr="00007ABB">
        <w:rPr>
          <w:sz w:val="18"/>
          <w:szCs w:val="18"/>
          <w:lang w:val="en-GB"/>
        </w:rPr>
        <w:t>90</w:t>
      </w:r>
      <w:r w:rsidRPr="00007ABB">
        <w:rPr>
          <w:rFonts w:hint="cs"/>
          <w:sz w:val="18"/>
          <w:szCs w:val="18"/>
          <w:rtl/>
          <w:lang w:val="en-GB"/>
        </w:rPr>
        <w:t xml:space="preserve"> طلباً عملاً بالقرار </w:t>
      </w:r>
      <w:r w:rsidRPr="00E603A5">
        <w:rPr>
          <w:sz w:val="18"/>
          <w:szCs w:val="18"/>
          <w:lang w:val="en-GB"/>
        </w:rPr>
        <w:t>559 (WRC-19)</w:t>
      </w:r>
      <w:r>
        <w:rPr>
          <w:rFonts w:hint="cs"/>
          <w:sz w:val="18"/>
          <w:szCs w:val="18"/>
          <w:rtl/>
          <w:lang w:val="en-GB" w:bidi="ar-EG"/>
        </w:rPr>
        <w:t>.</w:t>
      </w:r>
    </w:p>
    <w:p w14:paraId="204A6D6E" w14:textId="77777777" w:rsidR="00772225" w:rsidRPr="00007ABB" w:rsidRDefault="00772225" w:rsidP="00772225">
      <w:pPr>
        <w:tabs>
          <w:tab w:val="clear" w:pos="794"/>
          <w:tab w:val="left" w:pos="567"/>
        </w:tabs>
        <w:ind w:left="283" w:hanging="283"/>
        <w:rPr>
          <w:sz w:val="18"/>
          <w:szCs w:val="18"/>
          <w:rtl/>
          <w:lang w:val="en-GB"/>
        </w:rPr>
      </w:pPr>
      <w:r w:rsidRPr="00007ABB">
        <w:rPr>
          <w:rFonts w:hint="cs"/>
          <w:sz w:val="18"/>
          <w:szCs w:val="18"/>
          <w:rtl/>
        </w:rPr>
        <w:t>**</w:t>
      </w:r>
      <w:r w:rsidRPr="00007ABB">
        <w:rPr>
          <w:sz w:val="18"/>
          <w:szCs w:val="18"/>
          <w:rtl/>
        </w:rPr>
        <w:tab/>
      </w:r>
      <w:r w:rsidRPr="00007ABB">
        <w:rPr>
          <w:rFonts w:hint="cs"/>
          <w:sz w:val="18"/>
          <w:szCs w:val="18"/>
          <w:rtl/>
        </w:rPr>
        <w:t xml:space="preserve">بعد استلام تبليغات بموجب المادة </w:t>
      </w:r>
      <w:r w:rsidRPr="00007ABB">
        <w:rPr>
          <w:sz w:val="18"/>
          <w:szCs w:val="18"/>
          <w:lang w:val="en-GB"/>
        </w:rPr>
        <w:t>7</w:t>
      </w:r>
      <w:r w:rsidRPr="00007ABB">
        <w:rPr>
          <w:rFonts w:hint="cs"/>
          <w:sz w:val="18"/>
          <w:szCs w:val="18"/>
          <w:rtl/>
          <w:lang w:val="en-GB"/>
        </w:rPr>
        <w:t xml:space="preserve"> من التذييل </w:t>
      </w:r>
      <w:r w:rsidRPr="00E603A5">
        <w:rPr>
          <w:sz w:val="18"/>
          <w:szCs w:val="18"/>
          <w:lang w:val="en-GB"/>
        </w:rPr>
        <w:t>30B</w:t>
      </w:r>
      <w:r w:rsidRPr="00007ABB">
        <w:rPr>
          <w:rFonts w:hint="cs"/>
          <w:sz w:val="18"/>
          <w:szCs w:val="18"/>
          <w:rtl/>
          <w:lang w:val="en-GB"/>
        </w:rPr>
        <w:t xml:space="preserve">، تم تأجيل معالجة التبليغات الأخرى تطبيقاً للفقرة </w:t>
      </w:r>
      <w:r w:rsidRPr="00007ABB">
        <w:rPr>
          <w:sz w:val="18"/>
          <w:szCs w:val="18"/>
          <w:lang w:val="en-GB"/>
        </w:rPr>
        <w:t>3.7</w:t>
      </w:r>
      <w:r w:rsidRPr="00007ABB">
        <w:rPr>
          <w:rFonts w:hint="cs"/>
          <w:sz w:val="18"/>
          <w:szCs w:val="18"/>
          <w:rtl/>
          <w:lang w:val="en-GB"/>
        </w:rPr>
        <w:t xml:space="preserve"> من هذه المادة.</w:t>
      </w:r>
    </w:p>
    <w:p w14:paraId="6254C789" w14:textId="63C102A0" w:rsidR="00772225" w:rsidRDefault="00772225" w:rsidP="00772225">
      <w:pPr>
        <w:pStyle w:val="Headingb"/>
        <w:spacing w:after="120"/>
        <w:rPr>
          <w:rtl/>
        </w:rPr>
      </w:pPr>
      <w:r w:rsidRPr="006B6E45">
        <w:rPr>
          <w:rFonts w:hint="cs"/>
          <w:rtl/>
        </w:rPr>
        <w:t>بطاقات التبليغ عن خدمات</w:t>
      </w:r>
      <w:r w:rsidRPr="006B6E45">
        <w:rPr>
          <w:rtl/>
        </w:rPr>
        <w:t xml:space="preserve"> </w:t>
      </w:r>
      <w:r w:rsidRPr="006B6E45">
        <w:rPr>
          <w:rFonts w:hint="cs"/>
          <w:rtl/>
        </w:rPr>
        <w:t>الأرض</w:t>
      </w:r>
    </w:p>
    <w:tbl>
      <w:tblPr>
        <w:tblStyle w:val="ListTable3-Accent11"/>
        <w:bidiVisual/>
        <w:tblW w:w="4994" w:type="pct"/>
        <w:tblInd w:w="10" w:type="dxa"/>
        <w:tblLayout w:type="fixed"/>
        <w:tblLook w:val="04A0" w:firstRow="1" w:lastRow="0" w:firstColumn="1" w:lastColumn="0" w:noHBand="0" w:noVBand="1"/>
      </w:tblPr>
      <w:tblGrid>
        <w:gridCol w:w="3482"/>
        <w:gridCol w:w="1198"/>
        <w:gridCol w:w="1117"/>
        <w:gridCol w:w="1068"/>
        <w:gridCol w:w="1214"/>
        <w:gridCol w:w="1538"/>
      </w:tblGrid>
      <w:tr w:rsidR="002625A7" w:rsidRPr="002625A7" w14:paraId="39096D1E" w14:textId="77777777" w:rsidTr="002625A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83" w:type="dxa"/>
          </w:tcPr>
          <w:p w14:paraId="12C6E356"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sz w:val="20"/>
                <w:szCs w:val="20"/>
              </w:rPr>
            </w:pPr>
          </w:p>
        </w:tc>
        <w:tc>
          <w:tcPr>
            <w:tcW w:w="1199" w:type="dxa"/>
          </w:tcPr>
          <w:p w14:paraId="730C1475"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2019 </w:t>
            </w:r>
          </w:p>
        </w:tc>
        <w:tc>
          <w:tcPr>
            <w:tcW w:w="1118" w:type="dxa"/>
          </w:tcPr>
          <w:p w14:paraId="3179D1E1"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2020 </w:t>
            </w:r>
          </w:p>
        </w:tc>
        <w:tc>
          <w:tcPr>
            <w:tcW w:w="1069" w:type="dxa"/>
          </w:tcPr>
          <w:p w14:paraId="29756481"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2021</w:t>
            </w:r>
          </w:p>
        </w:tc>
        <w:tc>
          <w:tcPr>
            <w:tcW w:w="1215" w:type="dxa"/>
          </w:tcPr>
          <w:p w14:paraId="179D7272" w14:textId="77777777"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2022</w:t>
            </w:r>
          </w:p>
        </w:tc>
        <w:tc>
          <w:tcPr>
            <w:tcW w:w="1539" w:type="dxa"/>
          </w:tcPr>
          <w:p w14:paraId="389B4DEE" w14:textId="41880122"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100000000000" w:firstRow="1" w:lastRow="0" w:firstColumn="0" w:lastColumn="0" w:oddVBand="0" w:evenVBand="0" w:oddHBand="0" w:evenHBand="0" w:firstRowFirstColumn="0" w:firstRowLastColumn="0" w:lastRowFirstColumn="0" w:lastRowLastColumn="0"/>
              <w:rPr>
                <w:rFonts w:eastAsia="Calibri"/>
                <w:sz w:val="20"/>
                <w:szCs w:val="20"/>
                <w:rtl/>
                <w:lang w:val="en-US" w:bidi="ar-SY"/>
              </w:rPr>
            </w:pPr>
            <w:r w:rsidRPr="002625A7">
              <w:rPr>
                <w:rFonts w:eastAsia="Calibri"/>
                <w:sz w:val="20"/>
                <w:szCs w:val="20"/>
                <w:rtl/>
              </w:rPr>
              <w:t>المجموع</w:t>
            </w:r>
            <w:r w:rsidRPr="002625A7">
              <w:rPr>
                <w:rFonts w:eastAsia="Calibri"/>
                <w:sz w:val="20"/>
                <w:szCs w:val="20"/>
                <w:rtl/>
              </w:rPr>
              <w:br/>
            </w:r>
            <w:r w:rsidRPr="002625A7">
              <w:rPr>
                <w:rFonts w:eastAsia="Calibri"/>
                <w:sz w:val="20"/>
                <w:szCs w:val="20"/>
                <w:lang w:val="en-US"/>
              </w:rPr>
              <w:t>2022-2019</w:t>
            </w:r>
          </w:p>
        </w:tc>
      </w:tr>
      <w:tr w:rsidR="002625A7" w:rsidRPr="002625A7" w14:paraId="09F19A19" w14:textId="77777777" w:rsidTr="00262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83" w:type="dxa"/>
          </w:tcPr>
          <w:p w14:paraId="39ABE094" w14:textId="49DCEC03"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z w:val="20"/>
                <w:szCs w:val="20"/>
                <w:rtl/>
              </w:rPr>
              <w:t>بطاقات التبليغ المسجلة في السجل الأساسي الدولي للترددات/في الخطط</w:t>
            </w:r>
          </w:p>
        </w:tc>
        <w:tc>
          <w:tcPr>
            <w:tcW w:w="1199" w:type="dxa"/>
          </w:tcPr>
          <w:p w14:paraId="11D36EF3" w14:textId="492FE534"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81 602</w:t>
            </w:r>
            <w:r w:rsidRPr="002625A7">
              <w:rPr>
                <w:rFonts w:eastAsia="Calibri"/>
                <w:sz w:val="20"/>
                <w:szCs w:val="20"/>
                <w:rtl/>
              </w:rPr>
              <w:t>/</w:t>
            </w:r>
            <w:r>
              <w:rPr>
                <w:rFonts w:eastAsia="Calibri"/>
                <w:sz w:val="20"/>
                <w:szCs w:val="20"/>
              </w:rPr>
              <w:br/>
            </w:r>
            <w:r w:rsidRPr="002625A7">
              <w:rPr>
                <w:rFonts w:eastAsia="Calibri"/>
                <w:sz w:val="20"/>
                <w:szCs w:val="20"/>
              </w:rPr>
              <w:t xml:space="preserve">3 690 </w:t>
            </w:r>
          </w:p>
        </w:tc>
        <w:tc>
          <w:tcPr>
            <w:tcW w:w="1118" w:type="dxa"/>
          </w:tcPr>
          <w:p w14:paraId="77542A4E" w14:textId="494542D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252 555</w:t>
            </w:r>
            <w:r w:rsidRPr="002625A7">
              <w:rPr>
                <w:rFonts w:eastAsia="Calibri"/>
                <w:sz w:val="20"/>
                <w:szCs w:val="20"/>
                <w:rtl/>
              </w:rPr>
              <w:t>/</w:t>
            </w:r>
            <w:r w:rsidRPr="002625A7">
              <w:rPr>
                <w:rFonts w:eastAsia="Calibri"/>
                <w:sz w:val="20"/>
                <w:szCs w:val="20"/>
                <w:rtl/>
              </w:rPr>
              <w:br/>
            </w:r>
            <w:r w:rsidRPr="002625A7">
              <w:rPr>
                <w:rFonts w:eastAsia="Calibri"/>
                <w:sz w:val="20"/>
                <w:szCs w:val="20"/>
              </w:rPr>
              <w:t xml:space="preserve">5 355 </w:t>
            </w:r>
          </w:p>
        </w:tc>
        <w:tc>
          <w:tcPr>
            <w:tcW w:w="1069" w:type="dxa"/>
          </w:tcPr>
          <w:p w14:paraId="72E7DDDB" w14:textId="3F24F0DD"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83 592</w:t>
            </w:r>
            <w:r w:rsidRPr="002625A7">
              <w:rPr>
                <w:rFonts w:eastAsia="Calibri"/>
                <w:sz w:val="20"/>
                <w:szCs w:val="20"/>
                <w:rtl/>
              </w:rPr>
              <w:t>/</w:t>
            </w:r>
            <w:r w:rsidRPr="002625A7">
              <w:rPr>
                <w:rFonts w:eastAsia="Calibri"/>
                <w:sz w:val="20"/>
                <w:szCs w:val="20"/>
                <w:rtl/>
              </w:rPr>
              <w:br/>
            </w:r>
            <w:r w:rsidRPr="002625A7">
              <w:rPr>
                <w:rFonts w:eastAsia="Calibri"/>
                <w:sz w:val="20"/>
                <w:szCs w:val="20"/>
              </w:rPr>
              <w:t xml:space="preserve"> 3 824</w:t>
            </w:r>
          </w:p>
        </w:tc>
        <w:tc>
          <w:tcPr>
            <w:tcW w:w="1215" w:type="dxa"/>
          </w:tcPr>
          <w:p w14:paraId="44370D93" w14:textId="33D412A5"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63 893</w:t>
            </w:r>
            <w:r w:rsidRPr="002625A7">
              <w:rPr>
                <w:rFonts w:eastAsia="Calibri"/>
                <w:sz w:val="20"/>
                <w:szCs w:val="20"/>
                <w:rtl/>
              </w:rPr>
              <w:t>/</w:t>
            </w:r>
          </w:p>
        </w:tc>
        <w:tc>
          <w:tcPr>
            <w:tcW w:w="1539" w:type="dxa"/>
          </w:tcPr>
          <w:p w14:paraId="0F10935A" w14:textId="3BFF385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481 462</w:t>
            </w:r>
            <w:r w:rsidRPr="002625A7">
              <w:rPr>
                <w:rFonts w:eastAsia="Calibri"/>
                <w:sz w:val="20"/>
                <w:szCs w:val="20"/>
                <w:rtl/>
              </w:rPr>
              <w:t>/</w:t>
            </w:r>
            <w:r w:rsidRPr="002625A7">
              <w:rPr>
                <w:rFonts w:eastAsia="Calibri"/>
                <w:sz w:val="20"/>
                <w:szCs w:val="20"/>
              </w:rPr>
              <w:t xml:space="preserve"> </w:t>
            </w:r>
          </w:p>
        </w:tc>
      </w:tr>
      <w:tr w:rsidR="002625A7" w:rsidRPr="002625A7" w14:paraId="28EDE087" w14:textId="77777777" w:rsidTr="002625A7">
        <w:trPr>
          <w:trHeight w:val="300"/>
        </w:trPr>
        <w:tc>
          <w:tcPr>
            <w:cnfStyle w:val="001000000000" w:firstRow="0" w:lastRow="0" w:firstColumn="1" w:lastColumn="0" w:oddVBand="0" w:evenVBand="0" w:oddHBand="0" w:evenHBand="0" w:firstRowFirstColumn="0" w:firstRowLastColumn="0" w:lastRowFirstColumn="0" w:lastRowLastColumn="0"/>
            <w:tcW w:w="3483" w:type="dxa"/>
          </w:tcPr>
          <w:p w14:paraId="14B15F9E" w14:textId="12973FD0"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pacing w:val="-6"/>
                <w:sz w:val="20"/>
                <w:szCs w:val="20"/>
                <w:rtl/>
              </w:rPr>
              <w:t>استعراض النتائج بشأن محطات الأرض المسجلة في السجل الأساسي الدولي للترددات</w:t>
            </w:r>
          </w:p>
        </w:tc>
        <w:tc>
          <w:tcPr>
            <w:tcW w:w="1199" w:type="dxa"/>
          </w:tcPr>
          <w:p w14:paraId="73ADDC27" w14:textId="49F5D899"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164 </w:t>
            </w:r>
          </w:p>
        </w:tc>
        <w:tc>
          <w:tcPr>
            <w:tcW w:w="1118" w:type="dxa"/>
          </w:tcPr>
          <w:p w14:paraId="6FE3C75D" w14:textId="025E35D0"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5 221</w:t>
            </w:r>
          </w:p>
        </w:tc>
        <w:tc>
          <w:tcPr>
            <w:tcW w:w="1069" w:type="dxa"/>
          </w:tcPr>
          <w:p w14:paraId="70884A08" w14:textId="2E8A7696" w:rsidR="002625A7" w:rsidRPr="002625A7" w:rsidRDefault="002625A7" w:rsidP="00154A1E">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51 468 </w:t>
            </w:r>
          </w:p>
        </w:tc>
        <w:tc>
          <w:tcPr>
            <w:tcW w:w="1215" w:type="dxa"/>
          </w:tcPr>
          <w:p w14:paraId="378D1B54" w14:textId="1978E832"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 </w:t>
            </w:r>
          </w:p>
        </w:tc>
        <w:tc>
          <w:tcPr>
            <w:tcW w:w="1539" w:type="dxa"/>
          </w:tcPr>
          <w:p w14:paraId="3B5E3A43" w14:textId="4D16CD51"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57 097</w:t>
            </w:r>
          </w:p>
        </w:tc>
      </w:tr>
      <w:tr w:rsidR="002625A7" w:rsidRPr="002625A7" w14:paraId="5CBE3A46" w14:textId="77777777" w:rsidTr="00262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83" w:type="dxa"/>
          </w:tcPr>
          <w:p w14:paraId="48CB59C2" w14:textId="40394CDB"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pacing w:val="-4"/>
                <w:sz w:val="20"/>
                <w:szCs w:val="20"/>
                <w:rtl/>
              </w:rPr>
              <w:t>تبليغات عن محطات ساحلية ومحطات سفن من أجل التسجيل في قاعدة بيانات الخدمات البحرية للاتحاد</w:t>
            </w:r>
          </w:p>
        </w:tc>
        <w:tc>
          <w:tcPr>
            <w:tcW w:w="1199" w:type="dxa"/>
          </w:tcPr>
          <w:p w14:paraId="3C3F4297" w14:textId="79631014"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1982 </w:t>
            </w:r>
          </w:p>
        </w:tc>
        <w:tc>
          <w:tcPr>
            <w:tcW w:w="1118" w:type="dxa"/>
          </w:tcPr>
          <w:p w14:paraId="61EA6FE6" w14:textId="2E3B248E"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1 865</w:t>
            </w:r>
          </w:p>
        </w:tc>
        <w:tc>
          <w:tcPr>
            <w:tcW w:w="1069" w:type="dxa"/>
          </w:tcPr>
          <w:p w14:paraId="79D3AA9C" w14:textId="5519BA0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1918</w:t>
            </w:r>
          </w:p>
        </w:tc>
        <w:tc>
          <w:tcPr>
            <w:tcW w:w="1215" w:type="dxa"/>
          </w:tcPr>
          <w:p w14:paraId="48451DA1" w14:textId="44CBD0AA"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 xml:space="preserve"> </w:t>
            </w:r>
          </w:p>
        </w:tc>
        <w:tc>
          <w:tcPr>
            <w:tcW w:w="1539" w:type="dxa"/>
          </w:tcPr>
          <w:p w14:paraId="1E8E862D" w14:textId="54D2D7E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8 179</w:t>
            </w:r>
          </w:p>
        </w:tc>
      </w:tr>
      <w:tr w:rsidR="002625A7" w:rsidRPr="002625A7" w14:paraId="59C4A8C5" w14:textId="77777777" w:rsidTr="002625A7">
        <w:trPr>
          <w:trHeight w:val="300"/>
        </w:trPr>
        <w:tc>
          <w:tcPr>
            <w:cnfStyle w:val="001000000000" w:firstRow="0" w:lastRow="0" w:firstColumn="1" w:lastColumn="0" w:oddVBand="0" w:evenVBand="0" w:oddHBand="0" w:evenHBand="0" w:firstRowFirstColumn="0" w:firstRowLastColumn="0" w:lastRowFirstColumn="0" w:lastRowLastColumn="0"/>
            <w:tcW w:w="3483" w:type="dxa"/>
          </w:tcPr>
          <w:p w14:paraId="08CE65AD" w14:textId="31C6135D"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z w:val="20"/>
                <w:szCs w:val="20"/>
                <w:rtl/>
              </w:rPr>
              <w:t xml:space="preserve">متطلبات الإذاعة على الموجات الديكامترية </w:t>
            </w:r>
          </w:p>
        </w:tc>
        <w:tc>
          <w:tcPr>
            <w:tcW w:w="1199" w:type="dxa"/>
          </w:tcPr>
          <w:p w14:paraId="711F53F1" w14:textId="628C22F3"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34 344 </w:t>
            </w:r>
          </w:p>
        </w:tc>
        <w:tc>
          <w:tcPr>
            <w:tcW w:w="1118" w:type="dxa"/>
          </w:tcPr>
          <w:p w14:paraId="59E44A4C" w14:textId="03EF9FD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 31 738</w:t>
            </w:r>
          </w:p>
        </w:tc>
        <w:tc>
          <w:tcPr>
            <w:tcW w:w="1069" w:type="dxa"/>
          </w:tcPr>
          <w:p w14:paraId="2603284B" w14:textId="714347F4"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20 806</w:t>
            </w:r>
          </w:p>
        </w:tc>
        <w:tc>
          <w:tcPr>
            <w:tcW w:w="1215" w:type="dxa"/>
          </w:tcPr>
          <w:p w14:paraId="622D8130" w14:textId="68A9EC5A"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11 311</w:t>
            </w:r>
          </w:p>
        </w:tc>
        <w:tc>
          <w:tcPr>
            <w:tcW w:w="1539" w:type="dxa"/>
          </w:tcPr>
          <w:p w14:paraId="06C1F445" w14:textId="1244F620"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98 199</w:t>
            </w:r>
          </w:p>
        </w:tc>
      </w:tr>
      <w:tr w:rsidR="002625A7" w:rsidRPr="002625A7" w14:paraId="0563B36A" w14:textId="77777777" w:rsidTr="002625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83" w:type="dxa"/>
          </w:tcPr>
          <w:p w14:paraId="688B8620" w14:textId="69BACD62"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pacing w:val="-6"/>
                <w:sz w:val="20"/>
                <w:szCs w:val="20"/>
                <w:rtl/>
              </w:rPr>
              <w:t xml:space="preserve">ملاحظات المراقبة المتعلقة ببرنامج المراقبة في النطاقين </w:t>
            </w:r>
            <w:r w:rsidRPr="00154A1E">
              <w:rPr>
                <w:rFonts w:eastAsia="SimSun"/>
                <w:b w:val="0"/>
                <w:bCs w:val="0"/>
                <w:spacing w:val="-6"/>
                <w:sz w:val="20"/>
                <w:szCs w:val="20"/>
              </w:rPr>
              <w:t>kHz 28 000</w:t>
            </w:r>
            <w:r w:rsidRPr="00154A1E">
              <w:rPr>
                <w:rFonts w:eastAsia="SimSun"/>
                <w:b w:val="0"/>
                <w:bCs w:val="0"/>
                <w:spacing w:val="-6"/>
                <w:sz w:val="20"/>
                <w:szCs w:val="20"/>
              </w:rPr>
              <w:noBreakHyphen/>
              <w:t>2 850</w:t>
            </w:r>
            <w:r w:rsidRPr="00154A1E">
              <w:rPr>
                <w:rFonts w:eastAsia="SimSun"/>
                <w:b w:val="0"/>
                <w:bCs w:val="0"/>
                <w:spacing w:val="-6"/>
                <w:sz w:val="20"/>
                <w:szCs w:val="20"/>
                <w:rtl/>
                <w:lang w:bidi="ar-EG"/>
              </w:rPr>
              <w:t xml:space="preserve"> و</w:t>
            </w:r>
            <w:r w:rsidRPr="00154A1E">
              <w:rPr>
                <w:rFonts w:eastAsia="SimSun"/>
                <w:b w:val="0"/>
                <w:bCs w:val="0"/>
                <w:spacing w:val="-6"/>
                <w:sz w:val="20"/>
                <w:szCs w:val="20"/>
              </w:rPr>
              <w:t>MHz 406,1</w:t>
            </w:r>
            <w:r w:rsidRPr="00154A1E">
              <w:rPr>
                <w:rFonts w:eastAsia="SimSun"/>
                <w:b w:val="0"/>
                <w:bCs w:val="0"/>
                <w:spacing w:val="-6"/>
                <w:sz w:val="20"/>
                <w:szCs w:val="20"/>
              </w:rPr>
              <w:noBreakHyphen/>
              <w:t>406</w:t>
            </w:r>
          </w:p>
        </w:tc>
        <w:tc>
          <w:tcPr>
            <w:tcW w:w="1199" w:type="dxa"/>
          </w:tcPr>
          <w:p w14:paraId="21FE1CB4" w14:textId="5498E529"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30 825</w:t>
            </w:r>
            <w:r w:rsidRPr="002625A7">
              <w:rPr>
                <w:rFonts w:eastAsia="Calibri"/>
                <w:sz w:val="20"/>
                <w:szCs w:val="20"/>
                <w:rtl/>
              </w:rPr>
              <w:t>/</w:t>
            </w:r>
            <w:r w:rsidRPr="002625A7">
              <w:rPr>
                <w:rFonts w:eastAsia="Calibri"/>
                <w:sz w:val="20"/>
                <w:szCs w:val="20"/>
                <w:rtl/>
              </w:rPr>
              <w:br/>
            </w:r>
            <w:r w:rsidRPr="002625A7">
              <w:rPr>
                <w:rFonts w:eastAsia="Calibri"/>
                <w:sz w:val="20"/>
                <w:szCs w:val="20"/>
              </w:rPr>
              <w:t xml:space="preserve">253 </w:t>
            </w:r>
          </w:p>
        </w:tc>
        <w:tc>
          <w:tcPr>
            <w:tcW w:w="1118" w:type="dxa"/>
          </w:tcPr>
          <w:p w14:paraId="2C9FF3C4" w14:textId="6BE88512"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25 642</w:t>
            </w:r>
            <w:r w:rsidRPr="002625A7">
              <w:rPr>
                <w:rFonts w:eastAsia="Calibri"/>
                <w:sz w:val="20"/>
                <w:szCs w:val="20"/>
                <w:rtl/>
              </w:rPr>
              <w:t>/</w:t>
            </w:r>
            <w:r w:rsidRPr="002625A7">
              <w:rPr>
                <w:rFonts w:eastAsia="Calibri"/>
                <w:sz w:val="20"/>
                <w:szCs w:val="20"/>
                <w:rtl/>
              </w:rPr>
              <w:br/>
            </w:r>
            <w:r w:rsidRPr="002625A7">
              <w:rPr>
                <w:rFonts w:eastAsia="Calibri"/>
                <w:sz w:val="20"/>
                <w:szCs w:val="20"/>
              </w:rPr>
              <w:t>174</w:t>
            </w:r>
          </w:p>
        </w:tc>
        <w:tc>
          <w:tcPr>
            <w:tcW w:w="1069" w:type="dxa"/>
          </w:tcPr>
          <w:p w14:paraId="0F577FE5" w14:textId="5DE5DD00"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17 513</w:t>
            </w:r>
            <w:r w:rsidRPr="002625A7">
              <w:rPr>
                <w:rFonts w:eastAsia="Calibri"/>
                <w:sz w:val="20"/>
                <w:szCs w:val="20"/>
                <w:rtl/>
              </w:rPr>
              <w:t>/</w:t>
            </w:r>
            <w:r w:rsidRPr="002625A7">
              <w:rPr>
                <w:sz w:val="20"/>
                <w:szCs w:val="20"/>
              </w:rPr>
              <w:br/>
            </w:r>
            <w:r w:rsidRPr="002625A7">
              <w:rPr>
                <w:rFonts w:eastAsia="Calibri"/>
                <w:sz w:val="20"/>
                <w:szCs w:val="20"/>
              </w:rPr>
              <w:t xml:space="preserve"> 136</w:t>
            </w:r>
          </w:p>
        </w:tc>
        <w:tc>
          <w:tcPr>
            <w:tcW w:w="1215" w:type="dxa"/>
          </w:tcPr>
          <w:p w14:paraId="2AD237EE" w14:textId="29D0AB56"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25 530</w:t>
            </w:r>
            <w:r w:rsidRPr="002625A7">
              <w:rPr>
                <w:rFonts w:eastAsia="Calibri"/>
                <w:sz w:val="20"/>
                <w:szCs w:val="20"/>
                <w:rtl/>
              </w:rPr>
              <w:t>/</w:t>
            </w:r>
            <w:r w:rsidRPr="002625A7">
              <w:rPr>
                <w:rFonts w:eastAsia="Calibri"/>
                <w:sz w:val="20"/>
                <w:szCs w:val="20"/>
              </w:rPr>
              <w:t xml:space="preserve"> 407</w:t>
            </w:r>
          </w:p>
        </w:tc>
        <w:tc>
          <w:tcPr>
            <w:tcW w:w="1539" w:type="dxa"/>
          </w:tcPr>
          <w:p w14:paraId="5DB860BA" w14:textId="3BBE181F"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2625A7">
              <w:rPr>
                <w:rFonts w:eastAsia="Calibri"/>
                <w:sz w:val="20"/>
                <w:szCs w:val="20"/>
              </w:rPr>
              <w:t>99 510</w:t>
            </w:r>
            <w:r w:rsidRPr="002625A7">
              <w:rPr>
                <w:rFonts w:eastAsia="Calibri"/>
                <w:sz w:val="20"/>
                <w:szCs w:val="20"/>
                <w:rtl/>
              </w:rPr>
              <w:t>/</w:t>
            </w:r>
            <w:r w:rsidRPr="002625A7">
              <w:rPr>
                <w:rFonts w:eastAsia="Calibri"/>
                <w:sz w:val="20"/>
                <w:szCs w:val="20"/>
              </w:rPr>
              <w:t xml:space="preserve"> 970</w:t>
            </w:r>
          </w:p>
        </w:tc>
      </w:tr>
      <w:tr w:rsidR="002625A7" w:rsidRPr="002625A7" w14:paraId="4B328E56" w14:textId="77777777" w:rsidTr="002625A7">
        <w:trPr>
          <w:trHeight w:val="315"/>
        </w:trPr>
        <w:tc>
          <w:tcPr>
            <w:cnfStyle w:val="001000000000" w:firstRow="0" w:lastRow="0" w:firstColumn="1" w:lastColumn="0" w:oddVBand="0" w:evenVBand="0" w:oddHBand="0" w:evenHBand="0" w:firstRowFirstColumn="0" w:firstRowLastColumn="0" w:lastRowFirstColumn="0" w:lastRowLastColumn="0"/>
            <w:tcW w:w="3483" w:type="dxa"/>
          </w:tcPr>
          <w:p w14:paraId="5CE695F0" w14:textId="6DE81325" w:rsidR="002625A7" w:rsidRPr="00154A1E"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rPr>
                <w:rFonts w:eastAsia="Calibri"/>
                <w:b w:val="0"/>
                <w:bCs w:val="0"/>
                <w:sz w:val="20"/>
                <w:szCs w:val="20"/>
              </w:rPr>
            </w:pPr>
            <w:r w:rsidRPr="00154A1E">
              <w:rPr>
                <w:rFonts w:eastAsia="SimSun"/>
                <w:b w:val="0"/>
                <w:bCs w:val="0"/>
                <w:sz w:val="20"/>
                <w:szCs w:val="20"/>
                <w:rtl/>
              </w:rPr>
              <w:t>تقارير التداخلات الضارة</w:t>
            </w:r>
          </w:p>
        </w:tc>
        <w:tc>
          <w:tcPr>
            <w:tcW w:w="1199" w:type="dxa"/>
          </w:tcPr>
          <w:p w14:paraId="15130D61" w14:textId="32DF7F5E"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1 088 </w:t>
            </w:r>
          </w:p>
        </w:tc>
        <w:tc>
          <w:tcPr>
            <w:tcW w:w="1118" w:type="dxa"/>
          </w:tcPr>
          <w:p w14:paraId="16F4F904" w14:textId="23520C83"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 xml:space="preserve"> 1 165</w:t>
            </w:r>
          </w:p>
        </w:tc>
        <w:tc>
          <w:tcPr>
            <w:tcW w:w="1069" w:type="dxa"/>
          </w:tcPr>
          <w:p w14:paraId="4F01B976" w14:textId="068DF583"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1 166</w:t>
            </w:r>
          </w:p>
        </w:tc>
        <w:tc>
          <w:tcPr>
            <w:tcW w:w="1215" w:type="dxa"/>
          </w:tcPr>
          <w:p w14:paraId="1034C7C0" w14:textId="0246AA65"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1 007</w:t>
            </w:r>
          </w:p>
        </w:tc>
        <w:tc>
          <w:tcPr>
            <w:tcW w:w="1539" w:type="dxa"/>
          </w:tcPr>
          <w:p w14:paraId="53DFC918" w14:textId="5DFD7D4E" w:rsidR="002625A7" w:rsidRPr="002625A7" w:rsidRDefault="002625A7" w:rsidP="002625A7">
            <w:pPr>
              <w:tabs>
                <w:tab w:val="clear" w:pos="794"/>
                <w:tab w:val="left" w:pos="567"/>
                <w:tab w:val="left" w:pos="1134"/>
                <w:tab w:val="left" w:pos="1701"/>
                <w:tab w:val="left" w:pos="2268"/>
                <w:tab w:val="left" w:pos="2835"/>
              </w:tabs>
              <w:overflowPunct w:val="0"/>
              <w:autoSpaceDE w:val="0"/>
              <w:autoSpaceDN w:val="0"/>
              <w:adjustRightInd w:val="0"/>
              <w:spacing w:before="40" w:after="40" w:line="240" w:lineRule="exact"/>
              <w:jc w:val="left"/>
              <w:textAlignment w:val="baseline"/>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2625A7">
              <w:rPr>
                <w:rFonts w:eastAsia="Calibri"/>
                <w:sz w:val="20"/>
                <w:szCs w:val="20"/>
              </w:rPr>
              <w:t>4 426</w:t>
            </w:r>
          </w:p>
        </w:tc>
      </w:tr>
    </w:tbl>
    <w:p w14:paraId="74445DFE" w14:textId="77777777" w:rsidR="00772225" w:rsidRPr="0049505B" w:rsidRDefault="00772225" w:rsidP="00772225">
      <w:pPr>
        <w:pStyle w:val="Headingb"/>
        <w:rPr>
          <w:lang w:val="en-GB" w:bidi="ar-EG"/>
        </w:rPr>
      </w:pPr>
      <w:r w:rsidRPr="0049505B">
        <w:rPr>
          <w:rFonts w:hint="cs"/>
          <w:rtl/>
          <w:lang w:val="en-GB" w:bidi="ar-EG"/>
        </w:rPr>
        <w:t>تحسين برمجيات قطاع الاتصالات الراديوية</w:t>
      </w:r>
    </w:p>
    <w:p w14:paraId="7DD6CDC9" w14:textId="7F4218D7" w:rsidR="00772225" w:rsidRDefault="00772225" w:rsidP="002625A7">
      <w:pPr>
        <w:rPr>
          <w:rtl/>
          <w:lang w:bidi="ar-EG"/>
        </w:rPr>
      </w:pPr>
      <w:r>
        <w:rPr>
          <w:rFonts w:hint="cs"/>
          <w:rtl/>
          <w:lang w:val="en-GB" w:bidi="ar-EG"/>
        </w:rPr>
        <w:t>يواصل مكتب الاتصالات الراديوية</w:t>
      </w:r>
      <w:r w:rsidR="00154A1E">
        <w:rPr>
          <w:rFonts w:hint="cs"/>
          <w:rtl/>
          <w:lang w:val="en-GB" w:bidi="ar-EG"/>
        </w:rPr>
        <w:t xml:space="preserve"> </w:t>
      </w:r>
      <w:r w:rsidR="00154A1E">
        <w:rPr>
          <w:lang w:bidi="ar-EG"/>
        </w:rPr>
        <w:t>(BR)</w:t>
      </w:r>
      <w:r>
        <w:rPr>
          <w:rFonts w:hint="cs"/>
          <w:rtl/>
          <w:lang w:val="en-GB" w:bidi="ar-EG"/>
        </w:rPr>
        <w:t xml:space="preserve"> </w:t>
      </w:r>
      <w:r w:rsidR="004A302C">
        <w:rPr>
          <w:rFonts w:hint="cs"/>
          <w:rtl/>
          <w:lang w:val="en-GB" w:bidi="ar-EG"/>
        </w:rPr>
        <w:t>استحداث</w:t>
      </w:r>
      <w:r>
        <w:rPr>
          <w:rFonts w:hint="cs"/>
          <w:rtl/>
          <w:lang w:bidi="ar-EG"/>
        </w:rPr>
        <w:t xml:space="preserve"> تطبيقات برمجية وقواعد</w:t>
      </w:r>
      <w:r w:rsidR="00292CC5">
        <w:rPr>
          <w:rFonts w:hint="cs"/>
          <w:rtl/>
          <w:lang w:bidi="ar-EG"/>
        </w:rPr>
        <w:t xml:space="preserve"> بيانات</w:t>
      </w:r>
      <w:r>
        <w:rPr>
          <w:rFonts w:hint="cs"/>
          <w:rtl/>
          <w:lang w:bidi="ar-EG"/>
        </w:rPr>
        <w:t xml:space="preserve"> لتيسير استعمال أعضاء الاتحاد لمخرجات قطاع الاتصالات الراديوية على أفضل وجه. </w:t>
      </w:r>
      <w:r w:rsidR="004A302C">
        <w:rPr>
          <w:rFonts w:hint="cs"/>
          <w:rtl/>
          <w:lang w:bidi="ar-EG"/>
        </w:rPr>
        <w:t>و</w:t>
      </w:r>
      <w:r>
        <w:rPr>
          <w:rFonts w:hint="cs"/>
          <w:rtl/>
          <w:lang w:bidi="ar-EG"/>
        </w:rPr>
        <w:t>في</w:t>
      </w:r>
      <w:r w:rsidR="004A302C">
        <w:rPr>
          <w:rFonts w:hint="cs"/>
          <w:rtl/>
          <w:lang w:bidi="ar-EG"/>
        </w:rPr>
        <w:t xml:space="preserve"> عام</w:t>
      </w:r>
      <w:r>
        <w:rPr>
          <w:rFonts w:hint="cs"/>
          <w:rtl/>
          <w:lang w:bidi="ar-EG"/>
        </w:rPr>
        <w:t xml:space="preserve"> </w:t>
      </w:r>
      <w:r>
        <w:rPr>
          <w:rFonts w:hint="cs"/>
          <w:rtl/>
          <w:lang w:val="en-GB" w:bidi="ar-EG"/>
        </w:rPr>
        <w:t>2022</w:t>
      </w:r>
      <w:r>
        <w:rPr>
          <w:rFonts w:hint="cs"/>
          <w:rtl/>
          <w:lang w:bidi="ar-EG"/>
        </w:rPr>
        <w:t xml:space="preserve"> </w:t>
      </w:r>
      <w:r w:rsidR="004A302C">
        <w:rPr>
          <w:rFonts w:hint="cs"/>
          <w:rtl/>
          <w:lang w:bidi="ar-EG"/>
        </w:rPr>
        <w:t>واصل</w:t>
      </w:r>
      <w:r>
        <w:rPr>
          <w:rFonts w:hint="cs"/>
          <w:rtl/>
          <w:lang w:bidi="ar-EG"/>
        </w:rPr>
        <w:t xml:space="preserve"> </w:t>
      </w:r>
      <w:r w:rsidR="004A302C">
        <w:rPr>
          <w:rFonts w:hint="cs"/>
          <w:rtl/>
          <w:lang w:bidi="ar-EG"/>
        </w:rPr>
        <w:t>ال</w:t>
      </w:r>
      <w:r>
        <w:rPr>
          <w:rFonts w:hint="cs"/>
          <w:rtl/>
          <w:lang w:bidi="ar-EG"/>
        </w:rPr>
        <w:t xml:space="preserve">مكتب تحديث البرمجية التي تمكّن المستخدِمين من </w:t>
      </w:r>
      <w:r w:rsidR="004A302C">
        <w:rPr>
          <w:rFonts w:hint="cs"/>
          <w:rtl/>
          <w:lang w:bidi="ar-EG"/>
        </w:rPr>
        <w:t>استجواب</w:t>
      </w:r>
      <w:r>
        <w:rPr>
          <w:rFonts w:hint="cs"/>
          <w:rtl/>
          <w:lang w:bidi="ar-EG"/>
        </w:rPr>
        <w:t xml:space="preserve"> وتحليل جدول توزيع نطاقات التردد</w:t>
      </w:r>
      <w:r w:rsidR="00154A1E">
        <w:rPr>
          <w:rFonts w:hint="cs"/>
          <w:rtl/>
          <w:lang w:bidi="ar-EG"/>
        </w:rPr>
        <w:t xml:space="preserve"> </w:t>
      </w:r>
      <w:r w:rsidR="00154A1E">
        <w:rPr>
          <w:lang w:bidi="ar-EG"/>
        </w:rPr>
        <w:t>(TFA)</w:t>
      </w:r>
      <w:r>
        <w:rPr>
          <w:rFonts w:hint="cs"/>
          <w:rtl/>
          <w:lang w:bidi="ar-EG"/>
        </w:rPr>
        <w:t xml:space="preserve"> الوارد في المادة </w:t>
      </w:r>
      <w:r>
        <w:rPr>
          <w:lang w:bidi="ar-EG"/>
        </w:rPr>
        <w:t>5</w:t>
      </w:r>
      <w:r>
        <w:rPr>
          <w:rFonts w:hint="cs"/>
          <w:rtl/>
          <w:lang w:bidi="ar-EG"/>
        </w:rPr>
        <w:t xml:space="preserve"> من لوائح الراديو، فضلاً عن نصوص أخرى منها قرارات المؤتمر العالمي للاتصالات الراديوية والتوصيات الصادرة عن قطاع الاتصالات الراديوية والقواعد الإجرائية. ويتيح هذا التطبيق استخراج اللوائح</w:t>
      </w:r>
      <w:r w:rsidR="004A302C">
        <w:rPr>
          <w:rFonts w:hint="cs"/>
          <w:rtl/>
          <w:lang w:bidi="ar-EG"/>
        </w:rPr>
        <w:t xml:space="preserve"> الإقليمية</w:t>
      </w:r>
      <w:r>
        <w:rPr>
          <w:rFonts w:hint="cs"/>
          <w:rtl/>
          <w:lang w:bidi="ar-EG"/>
        </w:rPr>
        <w:t xml:space="preserve"> </w:t>
      </w:r>
      <w:r w:rsidR="004A302C">
        <w:rPr>
          <w:rFonts w:hint="cs"/>
          <w:rtl/>
          <w:lang w:bidi="ar-EG"/>
        </w:rPr>
        <w:t>وتلك الخاصة بالبلدان</w:t>
      </w:r>
      <w:r>
        <w:rPr>
          <w:rFonts w:hint="cs"/>
          <w:rtl/>
          <w:lang w:bidi="ar-EG"/>
        </w:rPr>
        <w:t xml:space="preserve"> لعرض الجداول الإقليمية أو الوطنية لتوزيع الترددات.</w:t>
      </w:r>
    </w:p>
    <w:p w14:paraId="37137B77" w14:textId="149A5E4C" w:rsidR="00833195" w:rsidRDefault="00772225" w:rsidP="00772225">
      <w:pPr>
        <w:pStyle w:val="Headingb"/>
        <w:rPr>
          <w:rtl/>
          <w:lang w:bidi="ar-SY"/>
        </w:rPr>
      </w:pPr>
      <w:r>
        <w:rPr>
          <w:rFonts w:hint="cs"/>
          <w:rtl/>
          <w:lang w:val="en-GB" w:bidi="ar-EG"/>
        </w:rPr>
        <w:t xml:space="preserve">التقدم المحرز في </w:t>
      </w:r>
      <w:r>
        <w:rPr>
          <w:rFonts w:hint="cs"/>
          <w:rtl/>
          <w:lang w:bidi="ar-EG"/>
        </w:rPr>
        <w:t>خدمات الأرض</w:t>
      </w:r>
    </w:p>
    <w:p w14:paraId="660DB704" w14:textId="7F6484A9" w:rsidR="005B6E70" w:rsidRPr="002625A7" w:rsidRDefault="005B6E70" w:rsidP="002625A7">
      <w:pPr>
        <w:pStyle w:val="enumlev1"/>
        <w:rPr>
          <w:rtl/>
        </w:rPr>
      </w:pPr>
      <w:r>
        <w:sym w:font="Symbol" w:char="F0B7"/>
      </w:r>
      <w:r>
        <w:rPr>
          <w:rtl/>
        </w:rPr>
        <w:tab/>
      </w:r>
      <w:r w:rsidRPr="005B6E70">
        <w:rPr>
          <w:rtl/>
          <w:lang w:bidi="ar-EG"/>
        </w:rPr>
        <w:t>تطوير</w:t>
      </w:r>
      <w:r w:rsidRPr="00C66CF0">
        <w:rPr>
          <w:rtl/>
          <w:lang w:bidi="ar-EG"/>
        </w:rPr>
        <w:t xml:space="preserve"> </w:t>
      </w:r>
      <w:r w:rsidRPr="002625A7">
        <w:rPr>
          <w:rtl/>
        </w:rPr>
        <w:t xml:space="preserve">البرمجيات والأدوات اللازمة لمعالجة طلبات التنسيق (الرقم 21.9 من لوائح الراديو) </w:t>
      </w:r>
      <w:r w:rsidR="00AD5DBA" w:rsidRPr="002625A7">
        <w:rPr>
          <w:rFonts w:hint="cs"/>
          <w:rtl/>
        </w:rPr>
        <w:t>وتبليغات</w:t>
      </w:r>
      <w:r w:rsidR="00BA1D4D" w:rsidRPr="002625A7">
        <w:rPr>
          <w:rtl/>
        </w:rPr>
        <w:t xml:space="preserve"> محطات المنصات العالية الارتفاع</w:t>
      </w:r>
      <w:r w:rsidRPr="002625A7">
        <w:rPr>
          <w:rtl/>
        </w:rPr>
        <w:t xml:space="preserve"> </w:t>
      </w:r>
      <w:r w:rsidRPr="002625A7">
        <w:t>HAPS</w:t>
      </w:r>
      <w:r w:rsidRPr="002625A7">
        <w:rPr>
          <w:rtl/>
        </w:rPr>
        <w:t xml:space="preserve"> (أدوات التحقق من الصحة والفحص والنشر).</w:t>
      </w:r>
    </w:p>
    <w:p w14:paraId="286F4D12" w14:textId="6383124F" w:rsidR="005B6E70" w:rsidRPr="002625A7" w:rsidRDefault="005B6E70" w:rsidP="002625A7">
      <w:pPr>
        <w:pStyle w:val="enumlev1"/>
        <w:rPr>
          <w:rtl/>
        </w:rPr>
      </w:pPr>
      <w:r w:rsidRPr="002625A7">
        <w:sym w:font="Symbol" w:char="F0B7"/>
      </w:r>
      <w:r w:rsidRPr="002625A7">
        <w:rPr>
          <w:rtl/>
        </w:rPr>
        <w:tab/>
        <w:t xml:space="preserve">ترحيل قاعدة بيانات </w:t>
      </w:r>
      <w:r w:rsidRPr="002625A7">
        <w:t>TerRaSys</w:t>
      </w:r>
      <w:r w:rsidRPr="002625A7">
        <w:rPr>
          <w:rtl/>
        </w:rPr>
        <w:t xml:space="preserve"> من </w:t>
      </w:r>
      <w:r w:rsidRPr="002625A7">
        <w:t>Ingres</w:t>
      </w:r>
      <w:r w:rsidRPr="002625A7">
        <w:rPr>
          <w:rtl/>
        </w:rPr>
        <w:t xml:space="preserve"> إلى </w:t>
      </w:r>
      <w:r w:rsidRPr="002625A7">
        <w:t>SQL Server</w:t>
      </w:r>
      <w:r w:rsidRPr="002625A7">
        <w:rPr>
          <w:rtl/>
        </w:rPr>
        <w:t>.</w:t>
      </w:r>
    </w:p>
    <w:p w14:paraId="73AE57CF" w14:textId="7F1A96CC" w:rsidR="005B6E70" w:rsidRPr="002625A7" w:rsidRDefault="005B6E70" w:rsidP="002625A7">
      <w:pPr>
        <w:pStyle w:val="enumlev1"/>
        <w:rPr>
          <w:rtl/>
        </w:rPr>
      </w:pPr>
      <w:r w:rsidRPr="002625A7">
        <w:sym w:font="Symbol" w:char="F0B7"/>
      </w:r>
      <w:r w:rsidRPr="002625A7">
        <w:rPr>
          <w:rtl/>
        </w:rPr>
        <w:tab/>
        <w:t xml:space="preserve">تطوير وتعزيز منصة الويب </w:t>
      </w:r>
      <w:r w:rsidRPr="002625A7">
        <w:t>eTerrestrial</w:t>
      </w:r>
      <w:r w:rsidRPr="002625A7">
        <w:rPr>
          <w:rtl/>
        </w:rPr>
        <w:t xml:space="preserve"> ودمج</w:t>
      </w:r>
      <w:r w:rsidR="00BA1D4D" w:rsidRPr="002625A7">
        <w:rPr>
          <w:rFonts w:hint="cs"/>
          <w:rtl/>
        </w:rPr>
        <w:t xml:space="preserve"> </w:t>
      </w:r>
      <w:r w:rsidRPr="002625A7">
        <w:t>eMIFR</w:t>
      </w:r>
      <w:r w:rsidRPr="002625A7">
        <w:rPr>
          <w:rtl/>
        </w:rPr>
        <w:t xml:space="preserve"> و</w:t>
      </w:r>
      <w:r w:rsidRPr="002625A7">
        <w:t>ePropagation</w:t>
      </w:r>
      <w:r w:rsidRPr="002625A7">
        <w:rPr>
          <w:rtl/>
        </w:rPr>
        <w:t xml:space="preserve"> وأدوات </w:t>
      </w:r>
      <w:r w:rsidR="00BA1D4D" w:rsidRPr="002625A7">
        <w:t>eValidation</w:t>
      </w:r>
      <w:r w:rsidRPr="002625A7">
        <w:rPr>
          <w:rtl/>
        </w:rPr>
        <w:t xml:space="preserve"> لجميع الخدمات الأرضية وأدوات </w:t>
      </w:r>
      <w:r w:rsidRPr="002625A7">
        <w:t>eFXM</w:t>
      </w:r>
      <w:r w:rsidRPr="002625A7">
        <w:rPr>
          <w:rtl/>
        </w:rPr>
        <w:t xml:space="preserve"> المحددة والبث الإلكتروني (</w:t>
      </w:r>
      <w:r w:rsidRPr="002625A7">
        <w:t>eQuery</w:t>
      </w:r>
      <w:r w:rsidRPr="002625A7">
        <w:rPr>
          <w:rtl/>
        </w:rPr>
        <w:t xml:space="preserve"> و</w:t>
      </w:r>
      <w:r w:rsidRPr="002625A7">
        <w:t>ePub</w:t>
      </w:r>
      <w:r w:rsidRPr="002625A7">
        <w:rPr>
          <w:rtl/>
        </w:rPr>
        <w:t xml:space="preserve"> و</w:t>
      </w:r>
      <w:r w:rsidRPr="002625A7">
        <w:t>eTools</w:t>
      </w:r>
      <w:r w:rsidRPr="002625A7">
        <w:rPr>
          <w:rtl/>
        </w:rPr>
        <w:t xml:space="preserve"> و</w:t>
      </w:r>
      <w:r w:rsidRPr="002625A7">
        <w:t>MyAdmin</w:t>
      </w:r>
      <w:r w:rsidRPr="002625A7">
        <w:rPr>
          <w:rtl/>
        </w:rPr>
        <w:t>).</w:t>
      </w:r>
    </w:p>
    <w:p w14:paraId="5A05B757" w14:textId="06877820" w:rsidR="005B6E70" w:rsidRPr="002625A7" w:rsidRDefault="005B6E70" w:rsidP="002625A7">
      <w:pPr>
        <w:pStyle w:val="enumlev1"/>
        <w:rPr>
          <w:rtl/>
        </w:rPr>
      </w:pPr>
      <w:r w:rsidRPr="002625A7">
        <w:lastRenderedPageBreak/>
        <w:sym w:font="Symbol" w:char="F0B7"/>
      </w:r>
      <w:r w:rsidRPr="002625A7">
        <w:rPr>
          <w:rtl/>
        </w:rPr>
        <w:tab/>
        <w:t>تحسين الأدوات الموجودة على الإنترنت من أجل</w:t>
      </w:r>
      <w:r w:rsidR="00BA1D4D" w:rsidRPr="002625A7">
        <w:rPr>
          <w:rFonts w:hint="cs"/>
          <w:rtl/>
        </w:rPr>
        <w:t xml:space="preserve"> الاتفاق</w:t>
      </w:r>
      <w:r w:rsidRPr="002625A7">
        <w:rPr>
          <w:rtl/>
        </w:rPr>
        <w:t xml:space="preserve"> </w:t>
      </w:r>
      <w:r w:rsidRPr="002625A7">
        <w:t>GE84</w:t>
      </w:r>
      <w:r w:rsidR="001B78A7">
        <w:rPr>
          <w:rStyle w:val="FootnoteReference"/>
          <w:rtl/>
        </w:rPr>
        <w:footnoteReference w:id="1"/>
      </w:r>
      <w:r w:rsidR="001B78A7">
        <w:rPr>
          <w:rFonts w:hint="cs"/>
          <w:rtl/>
        </w:rPr>
        <w:t xml:space="preserve"> </w:t>
      </w:r>
      <w:r w:rsidRPr="002625A7">
        <w:rPr>
          <w:rtl/>
        </w:rPr>
        <w:t xml:space="preserve">(أدوات التوافق والتحسين </w:t>
      </w:r>
      <w:r w:rsidRPr="002625A7">
        <w:t>GE84</w:t>
      </w:r>
      <w:r w:rsidRPr="002625A7">
        <w:rPr>
          <w:rtl/>
        </w:rPr>
        <w:t>) لإدراج اعتبار ارتفاع التضاريس في حسابات شدة المجال.</w:t>
      </w:r>
    </w:p>
    <w:p w14:paraId="1713BA7F" w14:textId="1B689DA9" w:rsidR="008E091A" w:rsidRPr="002625A7" w:rsidRDefault="008E091A" w:rsidP="002625A7">
      <w:pPr>
        <w:pStyle w:val="enumlev1"/>
        <w:rPr>
          <w:rtl/>
        </w:rPr>
      </w:pPr>
      <w:r w:rsidRPr="002625A7">
        <w:sym w:font="Symbol" w:char="F0B7"/>
      </w:r>
      <w:r w:rsidRPr="002625A7">
        <w:rPr>
          <w:rtl/>
        </w:rPr>
        <w:tab/>
        <w:t xml:space="preserve"> إعادة هندسة وتحديث برمجيات البث عالي التردد التي تتعامل مع تطبيق المادة 12 من لوائح الراديو.</w:t>
      </w:r>
    </w:p>
    <w:p w14:paraId="57EDC30B" w14:textId="3AE3FC23" w:rsidR="008E091A" w:rsidRPr="00621F6B" w:rsidRDefault="008E091A" w:rsidP="002625A7">
      <w:pPr>
        <w:pStyle w:val="enumlev1"/>
        <w:rPr>
          <w:spacing w:val="-4"/>
          <w:rtl/>
        </w:rPr>
      </w:pPr>
      <w:r w:rsidRPr="00621F6B">
        <w:rPr>
          <w:spacing w:val="-2"/>
        </w:rPr>
        <w:sym w:font="Symbol" w:char="F0B7"/>
      </w:r>
      <w:r w:rsidRPr="00621F6B">
        <w:rPr>
          <w:spacing w:val="-2"/>
          <w:rtl/>
        </w:rPr>
        <w:tab/>
      </w:r>
      <w:r w:rsidRPr="00621F6B">
        <w:rPr>
          <w:spacing w:val="-4"/>
          <w:rtl/>
        </w:rPr>
        <w:t xml:space="preserve">تحديث منشورات الخدمة البحرية (القائمة الخامسة والقائمة الرابعة والدليل البحري) لتحسين تجربة المستخدم. يتضمن المشروع إنشاء </w:t>
      </w:r>
      <w:r w:rsidR="009F35E0" w:rsidRPr="00621F6B">
        <w:rPr>
          <w:spacing w:val="-4"/>
          <w:rtl/>
        </w:rPr>
        <w:t xml:space="preserve">منصة المبيعات </w:t>
      </w:r>
      <w:r w:rsidR="009F35E0" w:rsidRPr="00621F6B">
        <w:rPr>
          <w:rFonts w:hint="cs"/>
          <w:spacing w:val="-4"/>
          <w:rtl/>
        </w:rPr>
        <w:t>على الشاشة</w:t>
      </w:r>
      <w:r w:rsidR="009F35E0" w:rsidRPr="00621F6B">
        <w:rPr>
          <w:spacing w:val="-4"/>
          <w:rtl/>
        </w:rPr>
        <w:t xml:space="preserve"> </w:t>
      </w:r>
      <w:r w:rsidR="009F35E0" w:rsidRPr="00621F6B">
        <w:rPr>
          <w:rFonts w:hint="cs"/>
          <w:spacing w:val="-4"/>
          <w:rtl/>
        </w:rPr>
        <w:t>وال</w:t>
      </w:r>
      <w:r w:rsidR="009F35E0" w:rsidRPr="00621F6B">
        <w:rPr>
          <w:spacing w:val="-4"/>
          <w:rtl/>
        </w:rPr>
        <w:t>تطبيقات</w:t>
      </w:r>
      <w:r w:rsidRPr="00621F6B">
        <w:rPr>
          <w:spacing w:val="-4"/>
          <w:rtl/>
        </w:rPr>
        <w:t xml:space="preserve"> </w:t>
      </w:r>
      <w:r w:rsidRPr="00621F6B">
        <w:rPr>
          <w:rFonts w:hint="cs"/>
          <w:spacing w:val="-4"/>
          <w:rtl/>
        </w:rPr>
        <w:t>المتنقل</w:t>
      </w:r>
      <w:r w:rsidR="009F35E0" w:rsidRPr="00621F6B">
        <w:rPr>
          <w:rFonts w:hint="cs"/>
          <w:spacing w:val="-4"/>
          <w:rtl/>
        </w:rPr>
        <w:t>ة</w:t>
      </w:r>
      <w:r w:rsidRPr="00621F6B">
        <w:rPr>
          <w:spacing w:val="-4"/>
          <w:rtl/>
        </w:rPr>
        <w:t xml:space="preserve"> لاسترداد المعلومات وحلول مكافحة</w:t>
      </w:r>
      <w:r w:rsidR="00621F6B" w:rsidRPr="00621F6B">
        <w:rPr>
          <w:rFonts w:hint="cs"/>
          <w:spacing w:val="-4"/>
          <w:rtl/>
        </w:rPr>
        <w:t> </w:t>
      </w:r>
      <w:r w:rsidRPr="00621F6B">
        <w:rPr>
          <w:spacing w:val="-4"/>
          <w:rtl/>
        </w:rPr>
        <w:t>التزييف.</w:t>
      </w:r>
    </w:p>
    <w:p w14:paraId="66BFEB17" w14:textId="757CE3FA" w:rsidR="009F35E0" w:rsidRPr="007C24C0" w:rsidRDefault="008E091A" w:rsidP="002625A7">
      <w:pPr>
        <w:pStyle w:val="enumlev1"/>
        <w:rPr>
          <w:spacing w:val="-2"/>
          <w:rtl/>
        </w:rPr>
      </w:pPr>
      <w:r w:rsidRPr="007C24C0">
        <w:rPr>
          <w:spacing w:val="-2"/>
        </w:rPr>
        <w:sym w:font="Symbol" w:char="F0B7"/>
      </w:r>
      <w:r w:rsidRPr="007C24C0">
        <w:rPr>
          <w:spacing w:val="-2"/>
          <w:rtl/>
        </w:rPr>
        <w:tab/>
      </w:r>
      <w:r w:rsidR="009F35E0" w:rsidRPr="007C24C0">
        <w:rPr>
          <w:spacing w:val="-2"/>
          <w:rtl/>
        </w:rPr>
        <w:t xml:space="preserve">تطوير منصة جديدة على الإنترنت </w:t>
      </w:r>
      <w:r w:rsidR="009F35E0" w:rsidRPr="007C24C0">
        <w:rPr>
          <w:spacing w:val="-2"/>
        </w:rPr>
        <w:t>HITS</w:t>
      </w:r>
      <w:r w:rsidR="009F35E0" w:rsidRPr="007C24C0">
        <w:rPr>
          <w:spacing w:val="-2"/>
          <w:rtl/>
        </w:rPr>
        <w:t xml:space="preserve"> - التداخل الضار في الخدمات الأرضية - لمعالجة تقارير التداخل الضار والانتهاكات.</w:t>
      </w:r>
    </w:p>
    <w:p w14:paraId="04DF6557" w14:textId="03B94618" w:rsidR="00C66CF0" w:rsidRPr="002625A7" w:rsidRDefault="008E091A" w:rsidP="002625A7">
      <w:pPr>
        <w:pStyle w:val="enumlev1"/>
        <w:rPr>
          <w:rtl/>
        </w:rPr>
      </w:pPr>
      <w:r w:rsidRPr="002625A7">
        <w:sym w:font="Symbol" w:char="F0B7"/>
      </w:r>
      <w:r w:rsidRPr="002625A7">
        <w:rPr>
          <w:rtl/>
        </w:rPr>
        <w:tab/>
      </w:r>
      <w:r w:rsidR="00C66CF0" w:rsidRPr="002625A7">
        <w:rPr>
          <w:rtl/>
        </w:rPr>
        <w:t xml:space="preserve">إعادة هندسة ودمج </w:t>
      </w:r>
      <w:r w:rsidR="00BA1D4D" w:rsidRPr="002625A7">
        <w:t>eValidation</w:t>
      </w:r>
      <w:r w:rsidR="00C66CF0" w:rsidRPr="002625A7">
        <w:rPr>
          <w:rtl/>
        </w:rPr>
        <w:t xml:space="preserve"> </w:t>
      </w:r>
      <w:r w:rsidR="00BA1D4D" w:rsidRPr="002625A7">
        <w:rPr>
          <w:rFonts w:hint="cs"/>
          <w:rtl/>
        </w:rPr>
        <w:t>في الواجهة</w:t>
      </w:r>
      <w:r w:rsidR="00C66CF0" w:rsidRPr="002625A7">
        <w:rPr>
          <w:rtl/>
        </w:rPr>
        <w:t xml:space="preserve"> </w:t>
      </w:r>
      <w:r w:rsidR="00C66CF0" w:rsidRPr="002625A7">
        <w:t>WISFAT 2.0</w:t>
      </w:r>
      <w:r w:rsidR="00C66CF0" w:rsidRPr="002625A7">
        <w:rPr>
          <w:rtl/>
        </w:rPr>
        <w:t>.</w:t>
      </w:r>
    </w:p>
    <w:p w14:paraId="0107747B" w14:textId="1DEB3D01" w:rsidR="00772225" w:rsidRPr="00324150" w:rsidRDefault="00772225" w:rsidP="006101E8">
      <w:pPr>
        <w:pStyle w:val="Headingb"/>
        <w:rPr>
          <w:rtl/>
          <w:lang w:val="en-GB"/>
        </w:rPr>
      </w:pPr>
      <w:r w:rsidRPr="00324150">
        <w:rPr>
          <w:rFonts w:hint="cs"/>
          <w:rtl/>
        </w:rPr>
        <w:t xml:space="preserve">التقدم المحرز في تنفيذ خارطة الطريق </w:t>
      </w:r>
      <w:r w:rsidR="009F35E0">
        <w:rPr>
          <w:rFonts w:hint="cs"/>
          <w:rtl/>
        </w:rPr>
        <w:t>ل</w:t>
      </w:r>
      <w:r w:rsidRPr="00324150">
        <w:rPr>
          <w:rFonts w:hint="cs"/>
          <w:rtl/>
        </w:rPr>
        <w:t>أنظمة معلومات الخدمات الفضائية لدى مكتب الاتصالات الراديوية</w:t>
      </w:r>
      <w:r w:rsidRPr="00324150">
        <w:rPr>
          <w:rFonts w:hint="eastAsia"/>
          <w:rtl/>
        </w:rPr>
        <w:t> </w:t>
      </w:r>
      <w:r>
        <w:rPr>
          <w:rFonts w:hint="cs"/>
          <w:rtl/>
          <w:lang w:val="en-GB"/>
        </w:rPr>
        <w:t>(</w:t>
      </w:r>
      <w:r w:rsidRPr="00324150">
        <w:rPr>
          <w:lang w:val="en-GB"/>
        </w:rPr>
        <w:t>RAG</w:t>
      </w:r>
      <w:r w:rsidRPr="00324150">
        <w:rPr>
          <w:lang w:val="en-GB"/>
        </w:rPr>
        <w:noBreakHyphen/>
        <w:t>19</w:t>
      </w:r>
      <w:r>
        <w:rPr>
          <w:rFonts w:hint="cs"/>
          <w:rtl/>
          <w:lang w:val="en-GB"/>
        </w:rPr>
        <w:t xml:space="preserve">، </w:t>
      </w:r>
      <w:r w:rsidRPr="00324150">
        <w:rPr>
          <w:lang w:val="en-GB"/>
        </w:rPr>
        <w:t>2012</w:t>
      </w:r>
      <w:r>
        <w:rPr>
          <w:rFonts w:hint="cs"/>
          <w:rtl/>
          <w:lang w:val="en-GB"/>
        </w:rPr>
        <w:t>)</w:t>
      </w:r>
    </w:p>
    <w:p w14:paraId="4012CA56" w14:textId="37100100" w:rsidR="00B24123" w:rsidRPr="007C24C0" w:rsidRDefault="00B24123" w:rsidP="005473F3">
      <w:pPr>
        <w:pStyle w:val="enumlev1"/>
        <w:keepNext/>
        <w:rPr>
          <w:rtl/>
        </w:rPr>
      </w:pPr>
      <w:r w:rsidRPr="007C24C0">
        <w:sym w:font="Symbol" w:char="F0B7"/>
      </w:r>
      <w:r w:rsidRPr="007C24C0">
        <w:rPr>
          <w:rtl/>
        </w:rPr>
        <w:tab/>
      </w:r>
      <w:r w:rsidR="002E2766" w:rsidRPr="007C24C0">
        <w:rPr>
          <w:rtl/>
        </w:rPr>
        <w:t xml:space="preserve">إعادة تحرير البرمجيات التقليدية لأغراض الفحص التقني: </w:t>
      </w:r>
      <w:r w:rsidR="002E2766" w:rsidRPr="007C24C0">
        <w:rPr>
          <w:rFonts w:eastAsia="Calibri"/>
          <w:lang w:val="en-GB"/>
        </w:rPr>
        <w:t>PFD</w:t>
      </w:r>
      <w:r w:rsidR="002E2766" w:rsidRPr="007C24C0">
        <w:rPr>
          <w:rtl/>
        </w:rPr>
        <w:t xml:space="preserve">، </w:t>
      </w:r>
      <w:r w:rsidR="002E2766" w:rsidRPr="007C24C0">
        <w:rPr>
          <w:rFonts w:eastAsia="Calibri"/>
          <w:lang w:val="en-GB"/>
        </w:rPr>
        <w:t>Mspace</w:t>
      </w:r>
      <w:r w:rsidR="002E2766" w:rsidRPr="007C24C0">
        <w:rPr>
          <w:rtl/>
        </w:rPr>
        <w:t>.</w:t>
      </w:r>
    </w:p>
    <w:p w14:paraId="285729EE" w14:textId="29323E86" w:rsidR="00B24123" w:rsidRPr="007C24C0" w:rsidRDefault="00B24123" w:rsidP="00B24123">
      <w:pPr>
        <w:pStyle w:val="enumlev1"/>
        <w:rPr>
          <w:rtl/>
        </w:rPr>
      </w:pPr>
      <w:r w:rsidRPr="007C24C0">
        <w:sym w:font="Symbol" w:char="F0B7"/>
      </w:r>
      <w:r w:rsidRPr="007C24C0">
        <w:rPr>
          <w:rtl/>
        </w:rPr>
        <w:tab/>
        <w:t xml:space="preserve">تصميم وتطوير نظام معلومات الخدمات الفضائية لدى مكتب الاتصالات الراديوية </w:t>
      </w:r>
      <w:r w:rsidRPr="007C24C0">
        <w:rPr>
          <w:lang w:val="en-GB"/>
        </w:rPr>
        <w:t>(BR SIS)</w:t>
      </w:r>
      <w:r w:rsidR="002E2766" w:rsidRPr="007C24C0">
        <w:rPr>
          <w:rtl/>
          <w:lang w:val="en-GB"/>
        </w:rPr>
        <w:t xml:space="preserve">: </w:t>
      </w:r>
      <w:r w:rsidR="002E2766" w:rsidRPr="007C24C0">
        <w:rPr>
          <w:lang w:val="en-GB"/>
        </w:rPr>
        <w:t>BRSIS-Capture</w:t>
      </w:r>
      <w:r w:rsidR="002E2766" w:rsidRPr="007C24C0">
        <w:rPr>
          <w:rtl/>
          <w:lang w:val="en-GB"/>
        </w:rPr>
        <w:t xml:space="preserve"> لاستبدال </w:t>
      </w:r>
      <w:r w:rsidR="002E2766" w:rsidRPr="007C24C0">
        <w:rPr>
          <w:lang w:val="en-GB"/>
        </w:rPr>
        <w:t>SpaceCap</w:t>
      </w:r>
      <w:r w:rsidR="002E2766" w:rsidRPr="007C24C0">
        <w:rPr>
          <w:rtl/>
          <w:lang w:val="en-GB"/>
        </w:rPr>
        <w:t xml:space="preserve">، وترحيل قاعدة بيانات </w:t>
      </w:r>
      <w:r w:rsidR="002E2766" w:rsidRPr="007C24C0">
        <w:rPr>
          <w:lang w:val="en-GB"/>
        </w:rPr>
        <w:t>SNS</w:t>
      </w:r>
      <w:r w:rsidR="002E2766" w:rsidRPr="007C24C0">
        <w:rPr>
          <w:rtl/>
          <w:lang w:val="en-GB"/>
        </w:rPr>
        <w:t xml:space="preserve"> على </w:t>
      </w:r>
      <w:r w:rsidR="002E2766" w:rsidRPr="007C24C0">
        <w:rPr>
          <w:lang w:val="en-GB"/>
        </w:rPr>
        <w:t>Ingres</w:t>
      </w:r>
      <w:r w:rsidR="002E2766" w:rsidRPr="007C24C0">
        <w:rPr>
          <w:rtl/>
          <w:lang w:val="en-GB"/>
        </w:rPr>
        <w:t xml:space="preserve"> إلى </w:t>
      </w:r>
      <w:r w:rsidR="002E2766" w:rsidRPr="007C24C0">
        <w:rPr>
          <w:lang w:val="en-GB"/>
        </w:rPr>
        <w:t>SQL Server</w:t>
      </w:r>
      <w:r w:rsidR="002E2766" w:rsidRPr="007C24C0">
        <w:rPr>
          <w:rtl/>
          <w:lang w:val="en-GB"/>
        </w:rPr>
        <w:t xml:space="preserve">، وترحيل </w:t>
      </w:r>
      <w:r w:rsidR="002E2766" w:rsidRPr="007C24C0">
        <w:rPr>
          <w:lang w:val="en-GB"/>
        </w:rPr>
        <w:t>SRS MDB</w:t>
      </w:r>
      <w:r w:rsidR="002E2766" w:rsidRPr="007C24C0">
        <w:rPr>
          <w:rtl/>
          <w:lang w:val="en-GB"/>
        </w:rPr>
        <w:t xml:space="preserve"> إلى </w:t>
      </w:r>
      <w:r w:rsidR="002E2766" w:rsidRPr="007C24C0">
        <w:rPr>
          <w:lang w:val="en-GB"/>
        </w:rPr>
        <w:t>SQLite</w:t>
      </w:r>
      <w:r w:rsidR="002E2766" w:rsidRPr="007C24C0">
        <w:rPr>
          <w:rtl/>
          <w:lang w:val="en-GB"/>
        </w:rPr>
        <w:t xml:space="preserve">، ومراجعة </w:t>
      </w:r>
      <w:r w:rsidR="002E2766" w:rsidRPr="007C24C0">
        <w:rPr>
          <w:lang w:val="en-GB"/>
        </w:rPr>
        <w:t>SNTrack</w:t>
      </w:r>
      <w:r w:rsidR="002E2766" w:rsidRPr="007C24C0">
        <w:rPr>
          <w:rtl/>
          <w:lang w:val="en-GB"/>
        </w:rPr>
        <w:t xml:space="preserve">، ومراجعة </w:t>
      </w:r>
      <w:r w:rsidR="002E2766" w:rsidRPr="007C24C0">
        <w:rPr>
          <w:lang w:val="en-GB"/>
        </w:rPr>
        <w:t>SNS Online</w:t>
      </w:r>
      <w:r w:rsidR="002E2766" w:rsidRPr="007C24C0">
        <w:rPr>
          <w:rtl/>
          <w:lang w:val="en-GB"/>
        </w:rPr>
        <w:t xml:space="preserve"> والدمج مع </w:t>
      </w:r>
      <w:r w:rsidR="002E2766" w:rsidRPr="007C24C0">
        <w:rPr>
          <w:lang w:val="en-GB"/>
        </w:rPr>
        <w:t>SNL Online</w:t>
      </w:r>
      <w:r w:rsidR="002E2766" w:rsidRPr="007C24C0">
        <w:rPr>
          <w:rtl/>
          <w:lang w:val="en-GB"/>
        </w:rPr>
        <w:t>.</w:t>
      </w:r>
    </w:p>
    <w:p w14:paraId="32F05A04" w14:textId="60270BE4" w:rsidR="00B24123" w:rsidRDefault="00B24123" w:rsidP="00B24123">
      <w:pPr>
        <w:pStyle w:val="Headingb"/>
        <w:rPr>
          <w:rtl/>
          <w:lang w:val="en-GB" w:bidi="ar-EG"/>
        </w:rPr>
      </w:pPr>
      <w:r>
        <w:rPr>
          <w:rFonts w:hint="cs"/>
          <w:rtl/>
          <w:lang w:bidi="ar-EG"/>
        </w:rPr>
        <w:t xml:space="preserve">الإنجازات </w:t>
      </w:r>
      <w:r w:rsidR="00DA28F5">
        <w:rPr>
          <w:rFonts w:hint="cs"/>
          <w:rtl/>
          <w:lang w:bidi="ar-EG"/>
        </w:rPr>
        <w:t>التي تمخضت عنها</w:t>
      </w:r>
      <w:r>
        <w:rPr>
          <w:rFonts w:hint="cs"/>
          <w:rtl/>
          <w:lang w:bidi="ar-EG"/>
        </w:rPr>
        <w:t xml:space="preserve"> الأنشطة المتعلقة بالتطبيقات الفضائية</w:t>
      </w:r>
    </w:p>
    <w:p w14:paraId="49BA1B07" w14:textId="77777777" w:rsidR="00B24123" w:rsidRPr="007C24C0" w:rsidRDefault="00B24123" w:rsidP="00B24123">
      <w:pPr>
        <w:pStyle w:val="enumlev1"/>
        <w:rPr>
          <w:rtl/>
          <w:lang w:bidi="ar-EG"/>
        </w:rPr>
      </w:pPr>
      <w:r w:rsidRPr="007C24C0">
        <w:sym w:font="Symbol" w:char="F0B7"/>
      </w:r>
      <w:r w:rsidRPr="007C24C0">
        <w:rPr>
          <w:rtl/>
        </w:rPr>
        <w:tab/>
        <w:t xml:space="preserve">تنفيذ القرار </w:t>
      </w:r>
      <w:r w:rsidRPr="007C24C0">
        <w:t>907 (Rev.WRC-15)</w:t>
      </w:r>
      <w:r w:rsidRPr="007C24C0">
        <w:rPr>
          <w:rtl/>
        </w:rPr>
        <w:t>: استخدام وسائل الاتصالات الإلكترونية الحديثة في المراسلات الإدارية المتصلة بالشبكات الساتلية.</w:t>
      </w:r>
    </w:p>
    <w:p w14:paraId="7EFCC125" w14:textId="1594508C" w:rsidR="00772225" w:rsidRPr="007C24C0" w:rsidRDefault="00B24123" w:rsidP="002E2766">
      <w:pPr>
        <w:pStyle w:val="enumlev1"/>
        <w:rPr>
          <w:rtl/>
        </w:rPr>
      </w:pPr>
      <w:r w:rsidRPr="007C24C0">
        <w:sym w:font="Symbol" w:char="F0B7"/>
      </w:r>
      <w:r w:rsidRPr="007C24C0">
        <w:rPr>
          <w:rtl/>
        </w:rPr>
        <w:tab/>
      </w:r>
      <w:r w:rsidR="002E2766" w:rsidRPr="007C24C0">
        <w:rPr>
          <w:rtl/>
        </w:rPr>
        <w:t xml:space="preserve">تنفيذ القرار </w:t>
      </w:r>
      <w:r w:rsidR="002E2766" w:rsidRPr="007C24C0">
        <w:t>908 (Rev.WRC-15)</w:t>
      </w:r>
      <w:r w:rsidR="002E2766" w:rsidRPr="007C24C0">
        <w:rPr>
          <w:rtl/>
        </w:rPr>
        <w:t xml:space="preserve">: </w:t>
      </w:r>
      <w:r w:rsidR="00C23522" w:rsidRPr="007C24C0">
        <w:rPr>
          <w:rtl/>
        </w:rPr>
        <w:t>تقديم بطاقات التبليغ عن الشبكات الساتلية إلكترونياً.</w:t>
      </w:r>
    </w:p>
    <w:p w14:paraId="15BE8C6C" w14:textId="092CD2D1" w:rsidR="00B24123" w:rsidRPr="007C24C0" w:rsidRDefault="00B24123" w:rsidP="00772225">
      <w:pPr>
        <w:pStyle w:val="enumlev1"/>
        <w:rPr>
          <w:rtl/>
        </w:rPr>
      </w:pPr>
      <w:r w:rsidRPr="007C24C0">
        <w:sym w:font="Symbol" w:char="F0B7"/>
      </w:r>
      <w:r w:rsidRPr="007C24C0">
        <w:rPr>
          <w:rtl/>
        </w:rPr>
        <w:tab/>
      </w:r>
      <w:r w:rsidR="00C23522" w:rsidRPr="007C24C0">
        <w:rPr>
          <w:rtl/>
        </w:rPr>
        <w:t>إصدار أداة لمساعدة الإدارات في إعلام المكتب، في مرحلة التبليغ</w:t>
      </w:r>
      <w:r w:rsidR="00EB4B25" w:rsidRPr="007C24C0">
        <w:rPr>
          <w:rtl/>
        </w:rPr>
        <w:t>،</w:t>
      </w:r>
      <w:r w:rsidR="00C23522" w:rsidRPr="007C24C0">
        <w:rPr>
          <w:rtl/>
        </w:rPr>
        <w:t xml:space="preserve"> بحالة التنسيق فيما يتعلق بالإدارات المتأثرة.</w:t>
      </w:r>
    </w:p>
    <w:p w14:paraId="79643CA3" w14:textId="7C0494BC" w:rsidR="00C23522" w:rsidRPr="007C24C0" w:rsidRDefault="00C23522" w:rsidP="00772225">
      <w:pPr>
        <w:pStyle w:val="enumlev1"/>
        <w:rPr>
          <w:rtl/>
        </w:rPr>
      </w:pPr>
      <w:r w:rsidRPr="007C24C0">
        <w:sym w:font="Symbol" w:char="F0B7"/>
      </w:r>
      <w:r w:rsidRPr="007C24C0">
        <w:rPr>
          <w:rtl/>
        </w:rPr>
        <w:tab/>
        <w:t xml:space="preserve">ترحيل </w:t>
      </w:r>
      <w:r w:rsidRPr="007C24C0">
        <w:t>BRIFIC</w:t>
      </w:r>
      <w:r w:rsidRPr="007C24C0">
        <w:rPr>
          <w:rtl/>
        </w:rPr>
        <w:t xml:space="preserve"> (الخدمات الفضائية) من نسق </w:t>
      </w:r>
      <w:r w:rsidRPr="007C24C0">
        <w:t>DVD</w:t>
      </w:r>
      <w:r w:rsidRPr="007C24C0">
        <w:rPr>
          <w:rtl/>
        </w:rPr>
        <w:t xml:space="preserve"> إلى آلية على الإنترنت.</w:t>
      </w:r>
    </w:p>
    <w:p w14:paraId="52DEC3B5" w14:textId="3BA9BDE6" w:rsidR="00B24123" w:rsidRPr="007C24C0" w:rsidRDefault="00B24123" w:rsidP="00772225">
      <w:pPr>
        <w:pStyle w:val="enumlev1"/>
        <w:rPr>
          <w:rtl/>
        </w:rPr>
      </w:pPr>
      <w:r w:rsidRPr="007C24C0">
        <w:sym w:font="Symbol" w:char="F0B7"/>
      </w:r>
      <w:r w:rsidRPr="007C24C0">
        <w:rPr>
          <w:rtl/>
        </w:rPr>
        <w:tab/>
      </w:r>
      <w:r w:rsidR="00C66CF0" w:rsidRPr="007C24C0">
        <w:rPr>
          <w:rtl/>
        </w:rPr>
        <w:t xml:space="preserve">تنفيذ </w:t>
      </w:r>
      <w:r w:rsidR="00C23522" w:rsidRPr="007C24C0">
        <w:rPr>
          <w:rtl/>
        </w:rPr>
        <w:t xml:space="preserve">الفقرتين </w:t>
      </w:r>
      <w:r w:rsidR="00C23522" w:rsidRPr="007C24C0">
        <w:rPr>
          <w:i/>
          <w:iCs/>
          <w:rtl/>
        </w:rPr>
        <w:t>2) و6)</w:t>
      </w:r>
      <w:r w:rsidR="00C66CF0" w:rsidRPr="007C24C0">
        <w:rPr>
          <w:i/>
          <w:iCs/>
          <w:rtl/>
        </w:rPr>
        <w:t xml:space="preserve"> </w:t>
      </w:r>
      <w:r w:rsidR="00C23522" w:rsidRPr="007C24C0">
        <w:rPr>
          <w:i/>
          <w:iCs/>
          <w:rtl/>
        </w:rPr>
        <w:t xml:space="preserve">من </w:t>
      </w:r>
      <w:r w:rsidR="007C24C0" w:rsidRPr="007C24C0">
        <w:rPr>
          <w:rFonts w:hint="cs"/>
          <w:rtl/>
        </w:rPr>
        <w:t>"</w:t>
      </w:r>
      <w:r w:rsidR="00C23522" w:rsidRPr="007C24C0">
        <w:rPr>
          <w:i/>
          <w:iCs/>
          <w:rtl/>
        </w:rPr>
        <w:t>يكلف</w:t>
      </w:r>
      <w:r w:rsidR="00C66CF0" w:rsidRPr="007C24C0">
        <w:rPr>
          <w:i/>
          <w:iCs/>
          <w:rtl/>
        </w:rPr>
        <w:t xml:space="preserve"> مدير مكتب الاتصالات الراديوية</w:t>
      </w:r>
      <w:r w:rsidR="007C24C0" w:rsidRPr="007C24C0">
        <w:rPr>
          <w:rFonts w:hint="cs"/>
          <w:rtl/>
        </w:rPr>
        <w:t>"</w:t>
      </w:r>
      <w:r w:rsidR="00C23522" w:rsidRPr="007C24C0">
        <w:rPr>
          <w:rtl/>
        </w:rPr>
        <w:t xml:space="preserve"> في</w:t>
      </w:r>
      <w:r w:rsidR="00C66CF0" w:rsidRPr="007C24C0">
        <w:rPr>
          <w:rtl/>
        </w:rPr>
        <w:t xml:space="preserve"> </w:t>
      </w:r>
      <w:r w:rsidR="00BA1D4D" w:rsidRPr="007C24C0">
        <w:rPr>
          <w:rtl/>
        </w:rPr>
        <w:t>ا</w:t>
      </w:r>
      <w:r w:rsidR="00C66CF0" w:rsidRPr="007C24C0">
        <w:rPr>
          <w:rtl/>
        </w:rPr>
        <w:t xml:space="preserve">لقرار 186 </w:t>
      </w:r>
      <w:r w:rsidR="00C23522" w:rsidRPr="007C24C0">
        <w:rPr>
          <w:rtl/>
        </w:rPr>
        <w:t>(المراج</w:t>
      </w:r>
      <w:r w:rsidR="007C24C0" w:rsidRPr="007C24C0">
        <w:rPr>
          <w:rtl/>
        </w:rPr>
        <w:t>َ</w:t>
      </w:r>
      <w:r w:rsidR="00C23522" w:rsidRPr="007C24C0">
        <w:rPr>
          <w:rtl/>
        </w:rPr>
        <w:t>ع في بوخارست، 2022)</w:t>
      </w:r>
      <w:r w:rsidR="00C66CF0" w:rsidRPr="007C24C0">
        <w:rPr>
          <w:rtl/>
        </w:rPr>
        <w:t xml:space="preserve"> وإصدار </w:t>
      </w:r>
      <w:hyperlink r:id="rId29" w:history="1">
        <w:r w:rsidR="00C23522" w:rsidRPr="007C24C0">
          <w:rPr>
            <w:rStyle w:val="Hyperlink"/>
            <w:rFonts w:eastAsia="Calibri"/>
          </w:rPr>
          <w:t>CR/495</w:t>
        </w:r>
      </w:hyperlink>
      <w:r w:rsidR="00C66CF0" w:rsidRPr="007C24C0">
        <w:rPr>
          <w:rtl/>
        </w:rPr>
        <w:t xml:space="preserve"> في 26 يناير 2023 </w:t>
      </w:r>
      <w:r w:rsidR="00C23522" w:rsidRPr="007C24C0">
        <w:rPr>
          <w:rtl/>
        </w:rPr>
        <w:t>بشأن</w:t>
      </w:r>
      <w:r w:rsidR="005E353D" w:rsidRPr="007C24C0">
        <w:rPr>
          <w:rtl/>
        </w:rPr>
        <w:t xml:space="preserve"> توفير</w:t>
      </w:r>
      <w:r w:rsidR="00507E1F" w:rsidRPr="007C24C0">
        <w:rPr>
          <w:rtl/>
        </w:rPr>
        <w:t xml:space="preserve"> </w:t>
      </w:r>
      <w:hyperlink r:id="rId30" w:history="1">
        <w:r w:rsidR="00507E1F" w:rsidRPr="007C24C0">
          <w:rPr>
            <w:rStyle w:val="Hyperlink"/>
            <w:rFonts w:eastAsia="Calibri"/>
            <w:rtl/>
          </w:rPr>
          <w:t>معلومات مرافق المراقبة الراديوية الفضائية على الإنترنت</w:t>
        </w:r>
      </w:hyperlink>
      <w:r w:rsidR="00C66CF0" w:rsidRPr="007C24C0">
        <w:rPr>
          <w:rtl/>
        </w:rPr>
        <w:t>.</w:t>
      </w:r>
    </w:p>
    <w:p w14:paraId="1BFEECD7" w14:textId="77777777" w:rsidR="00B24123" w:rsidRPr="00CF024C" w:rsidRDefault="00B24123" w:rsidP="00DE0832">
      <w:pPr>
        <w:pStyle w:val="Heading2"/>
        <w:rPr>
          <w:rtl/>
        </w:rPr>
      </w:pPr>
      <w:bookmarkStart w:id="10" w:name="_Toc139015029"/>
      <w:r w:rsidRPr="00D4551C">
        <w:rPr>
          <w:rFonts w:hint="cs"/>
          <w:rtl/>
          <w:lang w:bidi="ar-EG"/>
        </w:rPr>
        <w:t>2.4</w:t>
      </w:r>
      <w:r w:rsidRPr="00D4551C">
        <w:rPr>
          <w:rtl/>
          <w:lang w:bidi="ar-EG"/>
        </w:rPr>
        <w:tab/>
      </w:r>
      <w:r w:rsidRPr="00D4551C">
        <w:rPr>
          <w:rFonts w:hint="cs"/>
          <w:rtl/>
          <w:lang w:bidi="ar-EG"/>
        </w:rPr>
        <w:t xml:space="preserve">التقييس </w:t>
      </w:r>
      <w:r w:rsidRPr="00D4551C">
        <w:rPr>
          <w:rtl/>
          <w:lang w:bidi="ar-EG"/>
        </w:rPr>
        <w:t>–</w:t>
      </w:r>
      <w:r w:rsidRPr="00D4551C">
        <w:rPr>
          <w:rFonts w:hint="cs"/>
          <w:rtl/>
          <w:lang w:bidi="ar-EG"/>
        </w:rPr>
        <w:t xml:space="preserve"> أسس تشكيل </w:t>
      </w:r>
      <w:r w:rsidRPr="00D4551C">
        <w:rPr>
          <w:rFonts w:hint="cs"/>
          <w:rtl/>
        </w:rPr>
        <w:t>تكنولوجيات الحاضر والمستقبل</w:t>
      </w:r>
      <w:bookmarkEnd w:id="10"/>
    </w:p>
    <w:p w14:paraId="1DD0C781" w14:textId="77777777" w:rsidR="00B24123" w:rsidRDefault="00B24123" w:rsidP="00D941F4">
      <w:pPr>
        <w:rPr>
          <w:rtl/>
          <w:lang w:bidi="ar-EG"/>
        </w:rPr>
      </w:pPr>
      <w:r>
        <w:rPr>
          <w:rFonts w:hint="cs"/>
          <w:rtl/>
          <w:lang w:bidi="ar-EG"/>
        </w:rPr>
        <w:t>تشمل أعمال التقييس في الاتحاد معايير الاتصالات (</w:t>
      </w:r>
      <w:r w:rsidRPr="00CD0963">
        <w:rPr>
          <w:rtl/>
          <w:lang w:bidi="ar-EG"/>
        </w:rPr>
        <w:t>توصيات قطاع</w:t>
      </w:r>
      <w:r>
        <w:rPr>
          <w:rFonts w:hint="cs"/>
          <w:rtl/>
          <w:lang w:bidi="ar-EG"/>
        </w:rPr>
        <w:t xml:space="preserve"> تقييس</w:t>
      </w:r>
      <w:r w:rsidRPr="00CD0963">
        <w:rPr>
          <w:rtl/>
          <w:lang w:bidi="ar-EG"/>
        </w:rPr>
        <w:t xml:space="preserve"> الاتصالات</w:t>
      </w:r>
      <w:r>
        <w:rPr>
          <w:rFonts w:hint="cs"/>
          <w:rtl/>
          <w:lang w:bidi="ar-EG"/>
        </w:rPr>
        <w:t>) ومعايير الاتصالات الراديوية (</w:t>
      </w:r>
      <w:r w:rsidRPr="00CD0963">
        <w:rPr>
          <w:rtl/>
          <w:lang w:bidi="ar-EG"/>
        </w:rPr>
        <w:t>توصيات قطاع الاتصالات الراديوية</w:t>
      </w:r>
      <w:r>
        <w:rPr>
          <w:rFonts w:hint="cs"/>
          <w:rtl/>
          <w:lang w:bidi="ar-EG"/>
        </w:rPr>
        <w:t>).</w:t>
      </w:r>
    </w:p>
    <w:p w14:paraId="6D8259B5" w14:textId="533576C7" w:rsidR="00B24123" w:rsidRDefault="00B24123" w:rsidP="00D941F4">
      <w:pPr>
        <w:pStyle w:val="Headingb"/>
        <w:rPr>
          <w:rtl/>
          <w:lang w:bidi="ar-EG"/>
        </w:rPr>
      </w:pPr>
      <w:bookmarkStart w:id="11" w:name="_Hlk39765625"/>
      <w:r>
        <w:rPr>
          <w:rFonts w:hint="cs"/>
          <w:rtl/>
          <w:lang w:bidi="ar-EG"/>
        </w:rPr>
        <w:t>توصيات قطاع تقييس الاتصالات</w:t>
      </w:r>
    </w:p>
    <w:bookmarkEnd w:id="11"/>
    <w:p w14:paraId="762985DB" w14:textId="0DF7C63A" w:rsidR="00C66CF0" w:rsidRPr="00507E1F" w:rsidRDefault="00C66CF0" w:rsidP="00C66CF0">
      <w:pPr>
        <w:rPr>
          <w:rtl/>
          <w:lang w:bidi="ar-EG"/>
        </w:rPr>
      </w:pPr>
      <w:r w:rsidRPr="00507E1F">
        <w:rPr>
          <w:rtl/>
          <w:lang w:bidi="ar-EG"/>
        </w:rPr>
        <w:t xml:space="preserve">وافق الاتحاد على </w:t>
      </w:r>
      <w:hyperlink r:id="rId31" w:history="1">
        <w:r w:rsidR="00507E1F" w:rsidRPr="00507E1F">
          <w:rPr>
            <w:rStyle w:val="Hyperlink"/>
            <w:rFonts w:eastAsia="Calibri"/>
          </w:rPr>
          <w:t>255</w:t>
        </w:r>
        <w:r w:rsidR="00507E1F" w:rsidRPr="00507E1F">
          <w:rPr>
            <w:rStyle w:val="Hyperlink"/>
            <w:rFonts w:eastAsia="Calibri"/>
            <w:rtl/>
          </w:rPr>
          <w:t xml:space="preserve"> توصية جديدة ومراجعة لقطاع تقييس الاتصالات والنصوص ذات الصلة</w:t>
        </w:r>
      </w:hyperlink>
      <w:r w:rsidRPr="00507E1F">
        <w:rPr>
          <w:rtl/>
          <w:lang w:bidi="ar-EG"/>
        </w:rPr>
        <w:t xml:space="preserve"> في الفترة المشمولة بالتقرير</w:t>
      </w:r>
      <w:r w:rsidR="00443771">
        <w:rPr>
          <w:rFonts w:hint="cs"/>
          <w:rtl/>
          <w:lang w:bidi="ar-SY"/>
        </w:rPr>
        <w:t xml:space="preserve"> (يوليو 2022 إلى أبريل 2023)</w:t>
      </w:r>
      <w:r w:rsidR="00215EAC" w:rsidRPr="00507E1F">
        <w:rPr>
          <w:rtl/>
          <w:lang w:bidi="ar-EG"/>
        </w:rPr>
        <w:t>،</w:t>
      </w:r>
      <w:r w:rsidRPr="00507E1F">
        <w:rPr>
          <w:rtl/>
          <w:lang w:bidi="ar-EG"/>
        </w:rPr>
        <w:t xml:space="preserve"> </w:t>
      </w:r>
      <w:r w:rsidR="00D4551C" w:rsidRPr="00507E1F">
        <w:rPr>
          <w:rFonts w:hint="cs"/>
          <w:rtl/>
          <w:lang w:bidi="ar-EG"/>
        </w:rPr>
        <w:t>حتى</w:t>
      </w:r>
      <w:r w:rsidRPr="00507E1F">
        <w:rPr>
          <w:rtl/>
          <w:lang w:bidi="ar-EG"/>
        </w:rPr>
        <w:t xml:space="preserve"> 20 مارس 2023. للاطلاع على جميع توصيات قطاع تقييس الاتصالات السارية</w:t>
      </w:r>
      <w:r w:rsidR="00215EAC" w:rsidRPr="00507E1F">
        <w:rPr>
          <w:rtl/>
          <w:lang w:bidi="ar-EG"/>
        </w:rPr>
        <w:t>،</w:t>
      </w:r>
      <w:r w:rsidRPr="00507E1F">
        <w:rPr>
          <w:rtl/>
          <w:lang w:bidi="ar-EG"/>
        </w:rPr>
        <w:t xml:space="preserve"> انظر </w:t>
      </w:r>
      <w:hyperlink r:id="rId32" w:history="1">
        <w:r w:rsidR="00507E1F" w:rsidRPr="00507E1F">
          <w:rPr>
            <w:rStyle w:val="Hyperlink"/>
            <w:rFonts w:eastAsia="Calibri"/>
            <w:rtl/>
          </w:rPr>
          <w:t>فهرس توصيات قطاع تقييس الاتصالات</w:t>
        </w:r>
      </w:hyperlink>
      <w:r w:rsidRPr="00507E1F">
        <w:rPr>
          <w:rtl/>
          <w:lang w:bidi="ar-EG"/>
        </w:rPr>
        <w:t xml:space="preserve">. </w:t>
      </w:r>
      <w:r w:rsidR="00507E1F">
        <w:rPr>
          <w:rFonts w:hint="cs"/>
          <w:rtl/>
          <w:lang w:bidi="ar-EG"/>
        </w:rPr>
        <w:t>و</w:t>
      </w:r>
      <w:r w:rsidRPr="00507E1F">
        <w:rPr>
          <w:rtl/>
          <w:lang w:bidi="ar-EG"/>
        </w:rPr>
        <w:t xml:space="preserve">يمكن الاطلاع على الملخصات التنفيذية لاجتماعات لجان الدراسات التابعة لقطاع تقييس الاتصالات في </w:t>
      </w:r>
      <w:hyperlink r:id="rId33" w:history="1">
        <w:r w:rsidR="00507E1F" w:rsidRPr="00507E1F">
          <w:rPr>
            <w:rStyle w:val="Hyperlink"/>
            <w:rFonts w:eastAsia="Calibri"/>
            <w:rtl/>
          </w:rPr>
          <w:t>الصفحات الرئيسية</w:t>
        </w:r>
      </w:hyperlink>
      <w:r w:rsidR="00D4551C" w:rsidRPr="00507E1F">
        <w:rPr>
          <w:rFonts w:hint="cs"/>
          <w:rtl/>
          <w:lang w:bidi="ar-EG"/>
        </w:rPr>
        <w:t xml:space="preserve"> </w:t>
      </w:r>
      <w:r w:rsidRPr="00507E1F">
        <w:rPr>
          <w:rtl/>
          <w:lang w:bidi="ar-EG"/>
        </w:rPr>
        <w:t>الخاصة بكل منها.</w:t>
      </w:r>
    </w:p>
    <w:p w14:paraId="320122C3" w14:textId="3F2FF62F" w:rsidR="00C66CF0" w:rsidRDefault="0031141F" w:rsidP="00D941F4">
      <w:pPr>
        <w:rPr>
          <w:rtl/>
          <w:lang w:bidi="ar-EG"/>
        </w:rPr>
      </w:pPr>
      <w:r>
        <w:rPr>
          <w:rFonts w:hint="cs"/>
          <w:rtl/>
          <w:lang w:bidi="ar-EG"/>
        </w:rPr>
        <w:t>و</w:t>
      </w:r>
      <w:r w:rsidR="00C66CF0" w:rsidRPr="00507E1F">
        <w:rPr>
          <w:rtl/>
          <w:lang w:bidi="ar-EG"/>
        </w:rPr>
        <w:t>عُقد أكثر من 20 اجتماعاً من اجتماعات لجان الدراسات</w:t>
      </w:r>
      <w:r w:rsidR="00C66CF0">
        <w:rPr>
          <w:rtl/>
          <w:lang w:bidi="ar-EG"/>
        </w:rPr>
        <w:t xml:space="preserve"> التابعة لقطاع تقييس الاتصالات في الفترة المشمولة بالتقرير.</w:t>
      </w:r>
    </w:p>
    <w:p w14:paraId="5F0230B6" w14:textId="45BF3FB2" w:rsidR="00C66CF0" w:rsidRPr="00D941F4" w:rsidRDefault="00C66CF0" w:rsidP="00C66CF0">
      <w:pPr>
        <w:rPr>
          <w:spacing w:val="-2"/>
          <w:rtl/>
          <w:lang w:bidi="ar-EG"/>
        </w:rPr>
      </w:pPr>
      <w:r w:rsidRPr="00D941F4">
        <w:rPr>
          <w:spacing w:val="-2"/>
          <w:rtl/>
          <w:lang w:bidi="ar-EG"/>
        </w:rPr>
        <w:t>كما هو الحال في الأعمال ذات الصلة</w:t>
      </w:r>
      <w:r w:rsidR="00215EAC" w:rsidRPr="00D941F4">
        <w:rPr>
          <w:spacing w:val="-2"/>
          <w:rtl/>
          <w:lang w:bidi="ar-EG"/>
        </w:rPr>
        <w:t>،</w:t>
      </w:r>
      <w:r w:rsidRPr="00D941F4">
        <w:rPr>
          <w:spacing w:val="-2"/>
          <w:rtl/>
          <w:lang w:bidi="ar-EG"/>
        </w:rPr>
        <w:t xml:space="preserve"> </w:t>
      </w:r>
      <w:r w:rsidR="00167A40" w:rsidRPr="00D941F4">
        <w:rPr>
          <w:spacing w:val="-2"/>
          <w:rtl/>
          <w:lang w:bidi="ar-EG"/>
        </w:rPr>
        <w:t>كانت هناك</w:t>
      </w:r>
      <w:r w:rsidR="00167A40" w:rsidRPr="00D941F4">
        <w:rPr>
          <w:rFonts w:hint="cs"/>
          <w:spacing w:val="-2"/>
          <w:rtl/>
          <w:lang w:bidi="ar-EG"/>
        </w:rPr>
        <w:t>،</w:t>
      </w:r>
      <w:r w:rsidR="00167A40" w:rsidRPr="00D941F4">
        <w:rPr>
          <w:spacing w:val="-2"/>
          <w:rtl/>
          <w:lang w:bidi="ar-EG"/>
        </w:rPr>
        <w:t xml:space="preserve"> </w:t>
      </w:r>
      <w:r w:rsidRPr="00D941F4">
        <w:rPr>
          <w:spacing w:val="-2"/>
          <w:rtl/>
          <w:lang w:bidi="ar-EG"/>
        </w:rPr>
        <w:t>خلال فترة الدراسة 2022-2024</w:t>
      </w:r>
      <w:r w:rsidR="00215EAC" w:rsidRPr="00D941F4">
        <w:rPr>
          <w:spacing w:val="-2"/>
          <w:rtl/>
          <w:lang w:bidi="ar-EG"/>
        </w:rPr>
        <w:t>،</w:t>
      </w:r>
      <w:r w:rsidRPr="00D941F4">
        <w:rPr>
          <w:spacing w:val="-2"/>
          <w:rtl/>
          <w:lang w:bidi="ar-EG"/>
        </w:rPr>
        <w:t xml:space="preserve"> سلسلة من </w:t>
      </w:r>
      <w:r w:rsidR="00E85F75" w:rsidRPr="00D941F4">
        <w:rPr>
          <w:rFonts w:hint="cs"/>
          <w:spacing w:val="-2"/>
          <w:rtl/>
          <w:lang w:bidi="ar-EG"/>
        </w:rPr>
        <w:t>ال</w:t>
      </w:r>
      <w:r w:rsidR="00D4551C" w:rsidRPr="00D941F4">
        <w:rPr>
          <w:rFonts w:hint="cs"/>
          <w:spacing w:val="-2"/>
          <w:rtl/>
          <w:lang w:bidi="ar-EG"/>
        </w:rPr>
        <w:t>أفرقة</w:t>
      </w:r>
      <w:r w:rsidRPr="00D941F4">
        <w:rPr>
          <w:spacing w:val="-2"/>
          <w:rtl/>
          <w:lang w:bidi="ar-EG"/>
        </w:rPr>
        <w:t xml:space="preserve"> </w:t>
      </w:r>
      <w:r w:rsidR="00E85F75" w:rsidRPr="00D941F4">
        <w:rPr>
          <w:rFonts w:hint="cs"/>
          <w:spacing w:val="-2"/>
          <w:rtl/>
          <w:lang w:bidi="ar-EG"/>
        </w:rPr>
        <w:t>المتخصصة</w:t>
      </w:r>
      <w:r w:rsidRPr="00D941F4">
        <w:rPr>
          <w:spacing w:val="-2"/>
          <w:rtl/>
          <w:lang w:bidi="ar-EG"/>
        </w:rPr>
        <w:t xml:space="preserve"> التابعة لقطاع تقييس الاتصالات. </w:t>
      </w:r>
      <w:r w:rsidR="00167A40" w:rsidRPr="00D941F4">
        <w:rPr>
          <w:rFonts w:hint="cs"/>
          <w:spacing w:val="-2"/>
          <w:rtl/>
          <w:lang w:bidi="ar-EG"/>
        </w:rPr>
        <w:t>و</w:t>
      </w:r>
      <w:r w:rsidRPr="00D941F4">
        <w:rPr>
          <w:spacing w:val="-2"/>
          <w:rtl/>
          <w:lang w:bidi="ar-EG"/>
        </w:rPr>
        <w:t xml:space="preserve">يمكن </w:t>
      </w:r>
      <w:r w:rsidR="00D4551C" w:rsidRPr="00D941F4">
        <w:rPr>
          <w:rFonts w:hint="cs"/>
          <w:spacing w:val="-2"/>
          <w:rtl/>
          <w:lang w:bidi="ar-EG"/>
        </w:rPr>
        <w:t>الاطلاع</w:t>
      </w:r>
      <w:r w:rsidRPr="00D941F4">
        <w:rPr>
          <w:spacing w:val="-2"/>
          <w:rtl/>
          <w:lang w:bidi="ar-EG"/>
        </w:rPr>
        <w:t xml:space="preserve"> على </w:t>
      </w:r>
      <w:r w:rsidR="00D4551C" w:rsidRPr="00D941F4">
        <w:rPr>
          <w:rFonts w:hint="cs"/>
          <w:spacing w:val="-2"/>
          <w:rtl/>
          <w:lang w:bidi="ar-EG"/>
        </w:rPr>
        <w:t>ال</w:t>
      </w:r>
      <w:r w:rsidRPr="00D941F4">
        <w:rPr>
          <w:spacing w:val="-2"/>
          <w:rtl/>
          <w:lang w:bidi="ar-EG"/>
        </w:rPr>
        <w:t xml:space="preserve">معلومات </w:t>
      </w:r>
      <w:r w:rsidR="00D4551C" w:rsidRPr="00D941F4">
        <w:rPr>
          <w:rFonts w:hint="cs"/>
          <w:spacing w:val="-2"/>
          <w:rtl/>
          <w:lang w:bidi="ar-EG"/>
        </w:rPr>
        <w:t>عن</w:t>
      </w:r>
      <w:r w:rsidRPr="00D941F4">
        <w:rPr>
          <w:spacing w:val="-2"/>
          <w:rtl/>
          <w:lang w:bidi="ar-EG"/>
        </w:rPr>
        <w:t xml:space="preserve"> الأنشطة والمخرجات الخاصة بكل </w:t>
      </w:r>
      <w:r w:rsidR="00D4551C" w:rsidRPr="00D941F4">
        <w:rPr>
          <w:rFonts w:hint="cs"/>
          <w:spacing w:val="-2"/>
          <w:rtl/>
          <w:lang w:bidi="ar-EG"/>
        </w:rPr>
        <w:t>فريق</w:t>
      </w:r>
      <w:r w:rsidRPr="00D941F4">
        <w:rPr>
          <w:spacing w:val="-2"/>
          <w:rtl/>
          <w:lang w:bidi="ar-EG"/>
        </w:rPr>
        <w:t xml:space="preserve"> </w:t>
      </w:r>
      <w:r w:rsidR="00D4551C" w:rsidRPr="00D941F4">
        <w:rPr>
          <w:rFonts w:hint="cs"/>
          <w:spacing w:val="-2"/>
          <w:rtl/>
          <w:lang w:bidi="ar-EG"/>
        </w:rPr>
        <w:t>في</w:t>
      </w:r>
      <w:r w:rsidRPr="00D941F4">
        <w:rPr>
          <w:spacing w:val="-2"/>
          <w:rtl/>
          <w:lang w:bidi="ar-EG"/>
        </w:rPr>
        <w:t xml:space="preserve"> الصفحات الرئيسية الخاصة بكل منها. انظر أيضاً </w:t>
      </w:r>
      <w:hyperlink r:id="rId34" w:history="1">
        <w:r w:rsidR="00507E1F" w:rsidRPr="00D941F4">
          <w:rPr>
            <w:rStyle w:val="Hyperlink"/>
            <w:rFonts w:eastAsia="Calibri"/>
            <w:spacing w:val="-2"/>
            <w:rtl/>
          </w:rPr>
          <w:t>الصفحة الرئيسية للأفرقة المتخصصة لقطاع تقييس الاتصالات</w:t>
        </w:r>
      </w:hyperlink>
      <w:r w:rsidRPr="00D941F4">
        <w:rPr>
          <w:spacing w:val="-2"/>
          <w:rtl/>
          <w:lang w:bidi="ar-EG"/>
        </w:rPr>
        <w:t xml:space="preserve">. </w:t>
      </w:r>
      <w:r w:rsidR="00D4551C" w:rsidRPr="00D941F4">
        <w:rPr>
          <w:rFonts w:hint="cs"/>
          <w:spacing w:val="-2"/>
          <w:rtl/>
          <w:lang w:bidi="ar-EG"/>
        </w:rPr>
        <w:t>و</w:t>
      </w:r>
      <w:r w:rsidRPr="00D941F4">
        <w:rPr>
          <w:spacing w:val="-2"/>
          <w:rtl/>
          <w:lang w:bidi="ar-EG"/>
        </w:rPr>
        <w:t>في الأقسام المقابلة من هذا التقرير</w:t>
      </w:r>
      <w:r w:rsidR="00215EAC" w:rsidRPr="00D941F4">
        <w:rPr>
          <w:spacing w:val="-2"/>
          <w:rtl/>
          <w:lang w:bidi="ar-EG"/>
        </w:rPr>
        <w:t>،</w:t>
      </w:r>
      <w:r w:rsidRPr="00D941F4">
        <w:rPr>
          <w:spacing w:val="-2"/>
          <w:rtl/>
          <w:lang w:bidi="ar-EG"/>
        </w:rPr>
        <w:t xml:space="preserve"> </w:t>
      </w:r>
      <w:r w:rsidR="00D4551C" w:rsidRPr="00D941F4">
        <w:rPr>
          <w:rFonts w:hint="cs"/>
          <w:spacing w:val="-2"/>
          <w:rtl/>
          <w:lang w:bidi="ar-EG"/>
        </w:rPr>
        <w:t>ثمة</w:t>
      </w:r>
      <w:r w:rsidRPr="00D941F4">
        <w:rPr>
          <w:spacing w:val="-2"/>
          <w:rtl/>
          <w:lang w:bidi="ar-EG"/>
        </w:rPr>
        <w:t xml:space="preserve"> إشارة</w:t>
      </w:r>
      <w:r w:rsidR="00D4551C" w:rsidRPr="00D941F4">
        <w:rPr>
          <w:rFonts w:hint="cs"/>
          <w:spacing w:val="-2"/>
          <w:rtl/>
          <w:lang w:bidi="ar-EG"/>
        </w:rPr>
        <w:t xml:space="preserve"> </w:t>
      </w:r>
      <w:r w:rsidR="00D4551C" w:rsidRPr="00D941F4">
        <w:rPr>
          <w:rFonts w:hint="cs"/>
          <w:spacing w:val="-2"/>
          <w:rtl/>
          <w:lang w:bidi="ar-EG"/>
        </w:rPr>
        <w:lastRenderedPageBreak/>
        <w:t>مرجعية</w:t>
      </w:r>
      <w:r w:rsidRPr="00D941F4">
        <w:rPr>
          <w:spacing w:val="-2"/>
          <w:rtl/>
          <w:lang w:bidi="ar-EG"/>
        </w:rPr>
        <w:t xml:space="preserve"> إلى </w:t>
      </w:r>
      <w:r w:rsidR="00E85F75" w:rsidRPr="00D941F4">
        <w:rPr>
          <w:rFonts w:hint="cs"/>
          <w:spacing w:val="-2"/>
          <w:rtl/>
          <w:lang w:bidi="ar-EG"/>
        </w:rPr>
        <w:t>ال</w:t>
      </w:r>
      <w:r w:rsidR="00D4551C" w:rsidRPr="00D941F4">
        <w:rPr>
          <w:rFonts w:hint="cs"/>
          <w:spacing w:val="-2"/>
          <w:rtl/>
          <w:lang w:bidi="ar-EG"/>
        </w:rPr>
        <w:t>أفرقة</w:t>
      </w:r>
      <w:r w:rsidRPr="00D941F4">
        <w:rPr>
          <w:spacing w:val="-2"/>
          <w:rtl/>
          <w:lang w:bidi="ar-EG"/>
        </w:rPr>
        <w:t xml:space="preserve"> </w:t>
      </w:r>
      <w:r w:rsidR="00E85F75" w:rsidRPr="00D941F4">
        <w:rPr>
          <w:rFonts w:hint="cs"/>
          <w:spacing w:val="-2"/>
          <w:rtl/>
          <w:lang w:bidi="ar-EG"/>
        </w:rPr>
        <w:t>المتخصصة</w:t>
      </w:r>
      <w:r w:rsidRPr="00D941F4">
        <w:rPr>
          <w:spacing w:val="-2"/>
          <w:rtl/>
          <w:lang w:bidi="ar-EG"/>
        </w:rPr>
        <w:t xml:space="preserve"> ذات الصلة </w:t>
      </w:r>
      <w:r w:rsidR="00E85F75" w:rsidRPr="00D941F4">
        <w:rPr>
          <w:rFonts w:hint="cs"/>
          <w:spacing w:val="-2"/>
          <w:rtl/>
          <w:lang w:bidi="ar-EG"/>
        </w:rPr>
        <w:t>والأفرقة</w:t>
      </w:r>
      <w:r w:rsidR="00E85F75" w:rsidRPr="00D941F4">
        <w:rPr>
          <w:spacing w:val="-2"/>
          <w:rtl/>
          <w:lang w:bidi="ar-EG"/>
        </w:rPr>
        <w:t xml:space="preserve"> </w:t>
      </w:r>
      <w:r w:rsidR="00E85F75" w:rsidRPr="00D941F4">
        <w:rPr>
          <w:rFonts w:hint="cs"/>
          <w:spacing w:val="-2"/>
          <w:rtl/>
          <w:lang w:bidi="ar-EG"/>
        </w:rPr>
        <w:t>المتخصصة</w:t>
      </w:r>
      <w:r w:rsidR="00D4551C" w:rsidRPr="00D941F4">
        <w:rPr>
          <w:spacing w:val="-2"/>
          <w:rtl/>
          <w:lang w:bidi="ar-EG"/>
        </w:rPr>
        <w:t xml:space="preserve"> </w:t>
      </w:r>
      <w:r w:rsidRPr="00D941F4">
        <w:rPr>
          <w:spacing w:val="-2"/>
          <w:rtl/>
          <w:lang w:bidi="ar-EG"/>
        </w:rPr>
        <w:t>الأخرى النشطة هي</w:t>
      </w:r>
      <w:r w:rsidR="00215EAC" w:rsidRPr="00D941F4">
        <w:rPr>
          <w:spacing w:val="-2"/>
          <w:rtl/>
          <w:lang w:bidi="ar-EG"/>
        </w:rPr>
        <w:t>،</w:t>
      </w:r>
      <w:r w:rsidRPr="00D941F4">
        <w:rPr>
          <w:spacing w:val="-2"/>
          <w:rtl/>
          <w:lang w:bidi="ar-EG"/>
        </w:rPr>
        <w:t xml:space="preserve"> على سبيل المثال</w:t>
      </w:r>
      <w:r w:rsidR="00215EAC" w:rsidRPr="00D941F4">
        <w:rPr>
          <w:spacing w:val="-2"/>
          <w:rtl/>
          <w:lang w:bidi="ar-EG"/>
        </w:rPr>
        <w:t>،</w:t>
      </w:r>
      <w:r w:rsidRPr="00D941F4">
        <w:rPr>
          <w:spacing w:val="-2"/>
          <w:rtl/>
          <w:lang w:bidi="ar-EG"/>
        </w:rPr>
        <w:t xml:space="preserve"> نماذج التكلفة لخدمات البيانات معقولة</w:t>
      </w:r>
      <w:r w:rsidR="00D4551C" w:rsidRPr="00D941F4">
        <w:rPr>
          <w:rFonts w:hint="cs"/>
          <w:spacing w:val="-2"/>
          <w:rtl/>
          <w:lang w:bidi="ar-EG"/>
        </w:rPr>
        <w:t xml:space="preserve"> التكلفة</w:t>
      </w:r>
      <w:r w:rsidRPr="00D941F4">
        <w:rPr>
          <w:spacing w:val="-2"/>
          <w:rtl/>
          <w:lang w:bidi="ar-EG"/>
        </w:rPr>
        <w:t xml:space="preserve"> (</w:t>
      </w:r>
      <w:r w:rsidRPr="00D941F4">
        <w:rPr>
          <w:spacing w:val="-2"/>
          <w:lang w:bidi="ar-EG"/>
        </w:rPr>
        <w:t>FG-CostingData</w:t>
      </w:r>
      <w:r w:rsidRPr="00D941F4">
        <w:rPr>
          <w:spacing w:val="-2"/>
          <w:rtl/>
          <w:lang w:bidi="ar-EG"/>
        </w:rPr>
        <w:t>)</w:t>
      </w:r>
      <w:r w:rsidR="00AB432A" w:rsidRPr="00D941F4">
        <w:rPr>
          <w:spacing w:val="-2"/>
          <w:rtl/>
          <w:lang w:bidi="ar-EG"/>
        </w:rPr>
        <w:t>؛</w:t>
      </w:r>
      <w:r w:rsidRPr="00D941F4">
        <w:rPr>
          <w:spacing w:val="-2"/>
          <w:rtl/>
          <w:lang w:bidi="ar-EG"/>
        </w:rPr>
        <w:t xml:space="preserve"> </w:t>
      </w:r>
      <w:hyperlink r:id="rId35" w:history="1">
        <w:r w:rsidR="00507E1F" w:rsidRPr="00D941F4">
          <w:rPr>
            <w:rStyle w:val="Hyperlink"/>
            <w:rFonts w:eastAsia="Calibri"/>
            <w:spacing w:val="-2"/>
            <w:rtl/>
          </w:rPr>
          <w:t xml:space="preserve">واتحادات الاختبارات للاتصالات </w:t>
        </w:r>
        <w:r w:rsidR="00507E1F" w:rsidRPr="00D941F4">
          <w:rPr>
            <w:rStyle w:val="Hyperlink"/>
            <w:rFonts w:eastAsia="Calibri"/>
            <w:spacing w:val="-2"/>
          </w:rPr>
          <w:t>IMT-2020</w:t>
        </w:r>
        <w:r w:rsidR="00507E1F" w:rsidRPr="00D941F4">
          <w:rPr>
            <w:rStyle w:val="Hyperlink"/>
            <w:rFonts w:eastAsia="Calibri"/>
            <w:spacing w:val="-2"/>
            <w:rtl/>
          </w:rPr>
          <w:t xml:space="preserve"> وما بعدها </w:t>
        </w:r>
        <w:r w:rsidR="00AF5BF3" w:rsidRPr="00D941F4">
          <w:rPr>
            <w:rStyle w:val="Hyperlink"/>
            <w:rFonts w:eastAsia="Calibri"/>
            <w:spacing w:val="-2"/>
          </w:rPr>
          <w:t>(FG</w:t>
        </w:r>
        <w:r w:rsidR="00D941F4" w:rsidRPr="00D941F4">
          <w:rPr>
            <w:rStyle w:val="Hyperlink"/>
            <w:rFonts w:eastAsia="Calibri"/>
            <w:spacing w:val="-2"/>
          </w:rPr>
          <w:noBreakHyphen/>
        </w:r>
        <w:r w:rsidR="00AF5BF3" w:rsidRPr="00D941F4">
          <w:rPr>
            <w:rStyle w:val="Hyperlink"/>
            <w:rFonts w:eastAsia="Calibri"/>
            <w:spacing w:val="-2"/>
          </w:rPr>
          <w:t>TBFxG)</w:t>
        </w:r>
      </w:hyperlink>
      <w:r w:rsidRPr="00D941F4">
        <w:rPr>
          <w:spacing w:val="-2"/>
          <w:rtl/>
          <w:lang w:bidi="ar-EG"/>
        </w:rPr>
        <w:t>.</w:t>
      </w:r>
    </w:p>
    <w:p w14:paraId="76EB756C" w14:textId="0250BD2D" w:rsidR="00B24123" w:rsidRDefault="00B24123" w:rsidP="00D941F4">
      <w:pPr>
        <w:pStyle w:val="Headingb"/>
        <w:rPr>
          <w:rtl/>
          <w:lang w:bidi="ar-EG"/>
        </w:rPr>
      </w:pPr>
      <w:r>
        <w:rPr>
          <w:rFonts w:hint="cs"/>
          <w:rtl/>
          <w:lang w:bidi="ar-EG"/>
        </w:rPr>
        <w:t>توصيات قطاع الاتصالات الراديوية</w:t>
      </w:r>
    </w:p>
    <w:p w14:paraId="7058D8AA" w14:textId="7DE74229" w:rsidR="00AF5BF3" w:rsidRDefault="00C66CF0" w:rsidP="00D941F4">
      <w:pPr>
        <w:spacing w:after="120"/>
        <w:rPr>
          <w:rtl/>
          <w:lang w:bidi="ar-SY"/>
        </w:rPr>
      </w:pPr>
      <w:r w:rsidRPr="00C66CF0">
        <w:rPr>
          <w:rtl/>
          <w:lang w:bidi="ar-EG"/>
        </w:rPr>
        <w:t>وافق قطاع الاتصالات الراديوية خلال الفترة من يوليو 2022 إلى أبريل 2023 على أكثر من 35 توصية جديدة أو مراجعة لقطاع الاتصالات الراديوية</w:t>
      </w:r>
      <w:r w:rsidR="00215EAC">
        <w:rPr>
          <w:rtl/>
          <w:lang w:bidi="ar-EG"/>
        </w:rPr>
        <w:t>،</w:t>
      </w:r>
      <w:r w:rsidRPr="00C66CF0">
        <w:rPr>
          <w:rtl/>
          <w:lang w:bidi="ar-EG"/>
        </w:rPr>
        <w:t xml:space="preserve"> على النحو الوارد أدناه. </w:t>
      </w:r>
      <w:r w:rsidR="00AF5BF3">
        <w:rPr>
          <w:rFonts w:hint="cs"/>
          <w:rtl/>
          <w:lang w:bidi="ar-EG"/>
        </w:rPr>
        <w:t>و</w:t>
      </w:r>
      <w:r w:rsidRPr="00C66CF0">
        <w:rPr>
          <w:rtl/>
          <w:lang w:bidi="ar-EG"/>
        </w:rPr>
        <w:t>المجموعة الكاملة</w:t>
      </w:r>
      <w:r w:rsidR="00AF5BF3">
        <w:rPr>
          <w:rFonts w:hint="cs"/>
          <w:rtl/>
          <w:lang w:bidi="ar-EG"/>
        </w:rPr>
        <w:t xml:space="preserve"> من</w:t>
      </w:r>
      <w:r w:rsidRPr="00C66CF0">
        <w:rPr>
          <w:rtl/>
          <w:lang w:bidi="ar-EG"/>
        </w:rPr>
        <w:t xml:space="preserve"> توصيات قطاع الاتصالات الراديوية متاحة </w:t>
      </w:r>
      <w:r w:rsidR="00AF5BF3">
        <w:rPr>
          <w:rFonts w:hint="cs"/>
          <w:rtl/>
          <w:lang w:bidi="ar-EG"/>
        </w:rPr>
        <w:t>في الموقع</w:t>
      </w:r>
      <w:r w:rsidRPr="00C66CF0">
        <w:rPr>
          <w:rtl/>
          <w:lang w:bidi="ar-EG"/>
        </w:rPr>
        <w:t>:</w:t>
      </w:r>
      <w:r w:rsidR="00B24123">
        <w:rPr>
          <w:rFonts w:hint="cs"/>
          <w:rtl/>
          <w:lang w:bidi="ar-EG"/>
        </w:rPr>
        <w:t xml:space="preserve"> </w:t>
      </w:r>
      <w:hyperlink r:id="rId36" w:history="1">
        <w:r w:rsidR="00B24123" w:rsidRPr="008A320C">
          <w:rPr>
            <w:rStyle w:val="Hyperlink"/>
            <w:rFonts w:eastAsia="Calibri"/>
          </w:rPr>
          <w:t>h</w:t>
        </w:r>
        <w:bookmarkStart w:id="12" w:name="_Hlk135917045"/>
        <w:r w:rsidR="00B24123" w:rsidRPr="008A320C">
          <w:rPr>
            <w:rStyle w:val="Hyperlink"/>
            <w:rFonts w:eastAsia="Calibri"/>
          </w:rPr>
          <w:t>ttps://www.itu.int/pub/R-REC</w:t>
        </w:r>
        <w:bookmarkEnd w:id="12"/>
      </w:hyperlink>
      <w:r w:rsidR="00B24123" w:rsidRPr="00B24123">
        <w:rPr>
          <w:rFonts w:hint="cs"/>
          <w:rtl/>
        </w:rPr>
        <w:t>.</w:t>
      </w:r>
    </w:p>
    <w:tbl>
      <w:tblPr>
        <w:tblStyle w:val="ListTable3-Accent11"/>
        <w:bidiVisual/>
        <w:tblW w:w="5000" w:type="pct"/>
        <w:jc w:val="center"/>
        <w:tblLook w:val="04A0" w:firstRow="1" w:lastRow="0" w:firstColumn="1" w:lastColumn="0" w:noHBand="0" w:noVBand="1"/>
      </w:tblPr>
      <w:tblGrid>
        <w:gridCol w:w="5765"/>
        <w:gridCol w:w="3864"/>
      </w:tblGrid>
      <w:tr w:rsidR="00B24123" w:rsidRPr="00B24123" w14:paraId="0E09BF46" w14:textId="77777777" w:rsidTr="00B2412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5379" w:type="dxa"/>
            <w:hideMark/>
          </w:tcPr>
          <w:p w14:paraId="6230FA13" w14:textId="55FD3F1D" w:rsidR="00B24123" w:rsidRPr="00B24123" w:rsidRDefault="006A43B0" w:rsidP="00D941F4">
            <w:pPr>
              <w:spacing w:before="40" w:after="40" w:line="240" w:lineRule="exact"/>
              <w:jc w:val="center"/>
              <w:rPr>
                <w:rFonts w:eastAsia="Calibri"/>
                <w:sz w:val="18"/>
                <w:szCs w:val="18"/>
              </w:rPr>
            </w:pPr>
            <w:r>
              <w:rPr>
                <w:rFonts w:eastAsia="Calibri" w:hint="cs"/>
                <w:sz w:val="18"/>
                <w:szCs w:val="18"/>
                <w:rtl/>
              </w:rPr>
              <w:t>أفرقة عمل قطاع الاتصالات الراديوية</w:t>
            </w:r>
          </w:p>
        </w:tc>
        <w:tc>
          <w:tcPr>
            <w:tcW w:w="3606" w:type="dxa"/>
            <w:hideMark/>
          </w:tcPr>
          <w:p w14:paraId="0BF696F4" w14:textId="37F22EED" w:rsidR="00B24123" w:rsidRPr="00B24123" w:rsidRDefault="00B24123" w:rsidP="00D941F4">
            <w:pPr>
              <w:spacing w:before="40" w:after="40" w:line="240" w:lineRule="exact"/>
              <w:jc w:val="center"/>
              <w:cnfStyle w:val="100000000000" w:firstRow="1" w:lastRow="0" w:firstColumn="0" w:lastColumn="0" w:oddVBand="0" w:evenVBand="0" w:oddHBand="0" w:evenHBand="0" w:firstRowFirstColumn="0" w:firstRowLastColumn="0" w:lastRowFirstColumn="0" w:lastRowLastColumn="0"/>
              <w:rPr>
                <w:rFonts w:eastAsia="Calibri"/>
                <w:sz w:val="18"/>
                <w:szCs w:val="18"/>
              </w:rPr>
            </w:pPr>
            <w:r w:rsidRPr="00B24123">
              <w:rPr>
                <w:rFonts w:eastAsia="Calibri"/>
                <w:sz w:val="18"/>
                <w:szCs w:val="18"/>
                <w:rtl/>
                <w:lang w:eastAsia="ja-JP"/>
              </w:rPr>
              <w:t>توصيات جديدة أو مراجعة لقطاع الاتصالات</w:t>
            </w:r>
            <w:r w:rsidR="006A43B0">
              <w:rPr>
                <w:rFonts w:eastAsia="Calibri" w:hint="cs"/>
                <w:sz w:val="18"/>
                <w:szCs w:val="18"/>
                <w:rtl/>
                <w:lang w:eastAsia="ja-JP"/>
              </w:rPr>
              <w:t xml:space="preserve"> الراديوية</w:t>
            </w:r>
          </w:p>
        </w:tc>
      </w:tr>
      <w:tr w:rsidR="00B24123" w:rsidRPr="00B24123" w14:paraId="256B8E7C"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26FB8F7D" w14:textId="599C6618" w:rsidR="00B24123" w:rsidRPr="00B24123" w:rsidRDefault="00B24123" w:rsidP="00D941F4">
            <w:pPr>
              <w:spacing w:before="40" w:after="40" w:line="240" w:lineRule="exact"/>
              <w:rPr>
                <w:rFonts w:eastAsia="Calibri"/>
                <w:sz w:val="18"/>
                <w:szCs w:val="18"/>
              </w:rPr>
            </w:pPr>
            <w:bookmarkStart w:id="13" w:name="lt_pId326"/>
            <w:r w:rsidRPr="00B24123">
              <w:rPr>
                <w:rFonts w:eastAsia="Calibri"/>
                <w:b w:val="0"/>
                <w:bCs w:val="0"/>
                <w:sz w:val="18"/>
                <w:szCs w:val="18"/>
                <w:rtl/>
              </w:rPr>
              <w:t xml:space="preserve">فرقة العمل </w:t>
            </w:r>
            <w:r w:rsidRPr="00B24123">
              <w:rPr>
                <w:rFonts w:eastAsia="Calibri"/>
                <w:b w:val="0"/>
                <w:bCs w:val="0"/>
                <w:sz w:val="18"/>
                <w:szCs w:val="18"/>
              </w:rPr>
              <w:t>1A</w:t>
            </w:r>
            <w:bookmarkEnd w:id="13"/>
            <w:r w:rsidRPr="00B24123">
              <w:rPr>
                <w:rFonts w:eastAsia="Calibri" w:hint="cs"/>
                <w:b w:val="0"/>
                <w:bCs w:val="0"/>
                <w:sz w:val="18"/>
                <w:szCs w:val="18"/>
                <w:rtl/>
              </w:rPr>
              <w:t xml:space="preserve"> - </w:t>
            </w:r>
            <w:r w:rsidR="00C66CF0">
              <w:rPr>
                <w:rFonts w:hint="cs"/>
                <w:b w:val="0"/>
                <w:bCs w:val="0"/>
                <w:spacing w:val="-6"/>
                <w:sz w:val="18"/>
                <w:szCs w:val="18"/>
                <w:rtl/>
                <w:lang w:bidi="ar-SY"/>
              </w:rPr>
              <w:t>ت</w:t>
            </w:r>
            <w:r w:rsidRPr="009D0B70">
              <w:rPr>
                <w:b w:val="0"/>
                <w:bCs w:val="0"/>
                <w:spacing w:val="-6"/>
                <w:sz w:val="18"/>
                <w:szCs w:val="18"/>
                <w:rtl/>
                <w:lang w:bidi="ar-SY"/>
              </w:rPr>
              <w:t>قنيات هندسة الطيف</w:t>
            </w:r>
          </w:p>
        </w:tc>
        <w:tc>
          <w:tcPr>
            <w:tcW w:w="3606" w:type="dxa"/>
            <w:hideMark/>
          </w:tcPr>
          <w:p w14:paraId="1BBC6496" w14:textId="179A2B5B"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14" w:name="lt_pId327"/>
            <w:r w:rsidRPr="00B24123">
              <w:rPr>
                <w:rFonts w:eastAsia="Calibri"/>
                <w:sz w:val="18"/>
                <w:szCs w:val="18"/>
              </w:rPr>
              <w:t>SM.2151-0</w:t>
            </w:r>
            <w:r w:rsidRPr="00B24123">
              <w:rPr>
                <w:rFonts w:eastAsia="Calibri"/>
                <w:sz w:val="18"/>
                <w:szCs w:val="18"/>
                <w:rtl/>
              </w:rPr>
              <w:t xml:space="preserve">، </w:t>
            </w:r>
            <w:r w:rsidRPr="00B24123">
              <w:rPr>
                <w:rFonts w:eastAsia="Calibri"/>
                <w:sz w:val="18"/>
                <w:szCs w:val="18"/>
              </w:rPr>
              <w:t>SM.2152-0</w:t>
            </w:r>
            <w:bookmarkEnd w:id="14"/>
            <w:r w:rsidRPr="00B24123">
              <w:rPr>
                <w:rFonts w:eastAsia="Calibri"/>
                <w:sz w:val="18"/>
                <w:szCs w:val="18"/>
              </w:rPr>
              <w:t> </w:t>
            </w:r>
          </w:p>
        </w:tc>
      </w:tr>
      <w:tr w:rsidR="00B24123" w:rsidRPr="00B24123" w14:paraId="7500D74E" w14:textId="77777777" w:rsidTr="00B24123">
        <w:trPr>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2A45E32B" w14:textId="503C755E" w:rsidR="00B24123" w:rsidRPr="00B24123" w:rsidRDefault="00B24123" w:rsidP="00D941F4">
            <w:pPr>
              <w:spacing w:before="40" w:after="40" w:line="240" w:lineRule="exact"/>
              <w:rPr>
                <w:rFonts w:eastAsia="Calibri"/>
                <w:sz w:val="18"/>
                <w:szCs w:val="18"/>
              </w:rPr>
            </w:pPr>
            <w:bookmarkStart w:id="15" w:name="lt_pId328"/>
            <w:r w:rsidRPr="00B24123">
              <w:rPr>
                <w:rFonts w:eastAsia="Calibri"/>
                <w:b w:val="0"/>
                <w:bCs w:val="0"/>
                <w:sz w:val="18"/>
                <w:szCs w:val="18"/>
                <w:rtl/>
              </w:rPr>
              <w:t xml:space="preserve">فرقة العمل </w:t>
            </w:r>
            <w:r w:rsidRPr="00B24123">
              <w:rPr>
                <w:rFonts w:eastAsia="Calibri"/>
                <w:b w:val="0"/>
                <w:bCs w:val="0"/>
                <w:sz w:val="18"/>
                <w:szCs w:val="18"/>
              </w:rPr>
              <w:t>1C</w:t>
            </w:r>
            <w:bookmarkEnd w:id="15"/>
            <w:r w:rsidRPr="00B24123">
              <w:rPr>
                <w:rFonts w:eastAsia="Calibri" w:hint="cs"/>
                <w:b w:val="0"/>
                <w:bCs w:val="0"/>
                <w:sz w:val="18"/>
                <w:szCs w:val="18"/>
                <w:rtl/>
              </w:rPr>
              <w:t xml:space="preserve"> - </w:t>
            </w:r>
            <w:r w:rsidRPr="009D0B70">
              <w:rPr>
                <w:b w:val="0"/>
                <w:bCs w:val="0"/>
                <w:sz w:val="18"/>
                <w:szCs w:val="18"/>
                <w:rtl/>
              </w:rPr>
              <w:t>مراقبة الطيف</w:t>
            </w:r>
          </w:p>
        </w:tc>
        <w:tc>
          <w:tcPr>
            <w:tcW w:w="3606" w:type="dxa"/>
            <w:hideMark/>
          </w:tcPr>
          <w:p w14:paraId="5628C455" w14:textId="67F79AD9"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16" w:name="lt_pId329"/>
            <w:r w:rsidRPr="00B24123">
              <w:rPr>
                <w:rFonts w:eastAsia="Calibri"/>
                <w:sz w:val="18"/>
                <w:szCs w:val="18"/>
              </w:rPr>
              <w:t>SM.1875-4</w:t>
            </w:r>
            <w:r w:rsidRPr="00B24123">
              <w:rPr>
                <w:rFonts w:eastAsia="Calibri"/>
                <w:sz w:val="18"/>
                <w:szCs w:val="18"/>
                <w:rtl/>
              </w:rPr>
              <w:t xml:space="preserve">، </w:t>
            </w:r>
            <w:r w:rsidRPr="00B24123">
              <w:rPr>
                <w:rFonts w:eastAsia="Calibri"/>
                <w:sz w:val="18"/>
                <w:szCs w:val="18"/>
              </w:rPr>
              <w:t>SM.2149-0</w:t>
            </w:r>
            <w:bookmarkEnd w:id="16"/>
            <w:r w:rsidRPr="00B24123">
              <w:rPr>
                <w:rFonts w:eastAsia="Calibri"/>
                <w:sz w:val="18"/>
                <w:szCs w:val="18"/>
              </w:rPr>
              <w:t> </w:t>
            </w:r>
          </w:p>
        </w:tc>
      </w:tr>
      <w:tr w:rsidR="00B24123" w:rsidRPr="00B24123" w14:paraId="1D535301"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3C50B0CA" w14:textId="728ABC34" w:rsidR="00B24123" w:rsidRPr="00B24123" w:rsidRDefault="00B24123" w:rsidP="00D941F4">
            <w:pPr>
              <w:spacing w:before="40" w:after="40" w:line="240" w:lineRule="exact"/>
              <w:rPr>
                <w:rFonts w:eastAsia="Calibri"/>
                <w:sz w:val="18"/>
                <w:szCs w:val="18"/>
              </w:rPr>
            </w:pPr>
            <w:bookmarkStart w:id="17" w:name="lt_pId330"/>
            <w:r w:rsidRPr="00B24123">
              <w:rPr>
                <w:rFonts w:eastAsia="Calibri"/>
                <w:b w:val="0"/>
                <w:bCs w:val="0"/>
                <w:sz w:val="18"/>
                <w:szCs w:val="18"/>
                <w:rtl/>
              </w:rPr>
              <w:t xml:space="preserve">فرقة العمل </w:t>
            </w:r>
            <w:r w:rsidRPr="00B24123">
              <w:rPr>
                <w:rFonts w:eastAsia="Calibri"/>
                <w:b w:val="0"/>
                <w:bCs w:val="0"/>
                <w:sz w:val="18"/>
                <w:szCs w:val="18"/>
              </w:rPr>
              <w:t>3J</w:t>
            </w:r>
            <w:bookmarkEnd w:id="17"/>
            <w:r w:rsidRPr="00B24123">
              <w:rPr>
                <w:rFonts w:eastAsia="Calibri" w:hint="cs"/>
                <w:b w:val="0"/>
                <w:bCs w:val="0"/>
                <w:sz w:val="18"/>
                <w:szCs w:val="18"/>
                <w:rtl/>
              </w:rPr>
              <w:t xml:space="preserve"> - </w:t>
            </w:r>
            <w:r w:rsidRPr="009D0B70">
              <w:rPr>
                <w:b w:val="0"/>
                <w:bCs w:val="0"/>
                <w:sz w:val="18"/>
                <w:szCs w:val="18"/>
                <w:rtl/>
              </w:rPr>
              <w:t>المبادئ الأساسية للانتشار</w:t>
            </w:r>
          </w:p>
        </w:tc>
        <w:tc>
          <w:tcPr>
            <w:tcW w:w="3606" w:type="dxa"/>
            <w:hideMark/>
          </w:tcPr>
          <w:p w14:paraId="7E9B0D1F" w14:textId="64E061AA"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18" w:name="lt_pId331"/>
            <w:r w:rsidRPr="00B24123">
              <w:rPr>
                <w:rFonts w:eastAsia="Calibri"/>
                <w:sz w:val="18"/>
                <w:szCs w:val="18"/>
              </w:rPr>
              <w:t>P.581-3</w:t>
            </w:r>
            <w:r w:rsidRPr="00B24123">
              <w:rPr>
                <w:rFonts w:eastAsia="Calibri"/>
                <w:sz w:val="18"/>
                <w:szCs w:val="18"/>
                <w:rtl/>
              </w:rPr>
              <w:t xml:space="preserve">، </w:t>
            </w:r>
            <w:r w:rsidRPr="00B24123">
              <w:rPr>
                <w:rFonts w:eastAsia="Calibri"/>
                <w:sz w:val="18"/>
                <w:szCs w:val="18"/>
              </w:rPr>
              <w:t>P.676-13</w:t>
            </w:r>
            <w:r w:rsidRPr="00B24123">
              <w:rPr>
                <w:rFonts w:eastAsia="Calibri"/>
                <w:sz w:val="18"/>
                <w:szCs w:val="18"/>
                <w:rtl/>
              </w:rPr>
              <w:t xml:space="preserve">، </w:t>
            </w:r>
            <w:r w:rsidRPr="00B24123">
              <w:rPr>
                <w:rFonts w:eastAsia="Calibri"/>
                <w:sz w:val="18"/>
                <w:szCs w:val="18"/>
              </w:rPr>
              <w:t>P.841-7</w:t>
            </w:r>
            <w:r w:rsidRPr="00B24123">
              <w:rPr>
                <w:rFonts w:eastAsia="Calibri"/>
                <w:sz w:val="18"/>
                <w:szCs w:val="18"/>
                <w:rtl/>
              </w:rPr>
              <w:t xml:space="preserve">، </w:t>
            </w:r>
            <w:r w:rsidRPr="00B24123">
              <w:rPr>
                <w:rFonts w:eastAsia="Calibri"/>
                <w:sz w:val="18"/>
                <w:szCs w:val="18"/>
              </w:rPr>
              <w:t>P.1057-7</w:t>
            </w:r>
            <w:r w:rsidRPr="00B24123">
              <w:rPr>
                <w:rFonts w:eastAsia="Calibri"/>
                <w:sz w:val="18"/>
                <w:szCs w:val="18"/>
                <w:rtl/>
              </w:rPr>
              <w:t xml:space="preserve">، </w:t>
            </w:r>
            <w:r w:rsidRPr="00B24123">
              <w:rPr>
                <w:rFonts w:eastAsia="Calibri"/>
                <w:sz w:val="18"/>
                <w:szCs w:val="18"/>
              </w:rPr>
              <w:t>P.2145-0</w:t>
            </w:r>
            <w:r w:rsidRPr="00B24123">
              <w:rPr>
                <w:rFonts w:eastAsia="Calibri"/>
                <w:sz w:val="18"/>
                <w:szCs w:val="18"/>
                <w:rtl/>
              </w:rPr>
              <w:t xml:space="preserve">، </w:t>
            </w:r>
            <w:r w:rsidRPr="00B24123">
              <w:rPr>
                <w:rFonts w:eastAsia="Calibri"/>
                <w:sz w:val="18"/>
                <w:szCs w:val="18"/>
              </w:rPr>
              <w:t>P.2146-0</w:t>
            </w:r>
            <w:r w:rsidRPr="00B24123">
              <w:rPr>
                <w:rFonts w:eastAsia="Calibri"/>
                <w:sz w:val="18"/>
                <w:szCs w:val="18"/>
                <w:rtl/>
              </w:rPr>
              <w:t xml:space="preserve">، </w:t>
            </w:r>
            <w:r w:rsidRPr="00B24123">
              <w:rPr>
                <w:rFonts w:eastAsia="Calibri"/>
                <w:sz w:val="18"/>
                <w:szCs w:val="18"/>
              </w:rPr>
              <w:t>P.2148-0</w:t>
            </w:r>
            <w:bookmarkEnd w:id="18"/>
            <w:r w:rsidRPr="00B24123">
              <w:rPr>
                <w:rFonts w:eastAsia="Calibri"/>
                <w:sz w:val="18"/>
                <w:szCs w:val="18"/>
                <w:rtl/>
              </w:rPr>
              <w:t xml:space="preserve">، </w:t>
            </w:r>
          </w:p>
        </w:tc>
      </w:tr>
      <w:tr w:rsidR="00B24123" w:rsidRPr="00B24123" w14:paraId="5EA0F0AE" w14:textId="77777777" w:rsidTr="00B24123">
        <w:trPr>
          <w:trHeight w:val="435"/>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20A400D7" w14:textId="65F7E7F6" w:rsidR="00B24123" w:rsidRPr="00B24123" w:rsidRDefault="00B24123" w:rsidP="00D941F4">
            <w:pPr>
              <w:spacing w:before="40" w:after="40" w:line="240" w:lineRule="exact"/>
              <w:rPr>
                <w:rFonts w:eastAsia="Calibri"/>
                <w:sz w:val="18"/>
                <w:szCs w:val="18"/>
              </w:rPr>
            </w:pPr>
            <w:bookmarkStart w:id="19" w:name="lt_pId332"/>
            <w:r w:rsidRPr="00B24123">
              <w:rPr>
                <w:rFonts w:eastAsia="Calibri"/>
                <w:b w:val="0"/>
                <w:bCs w:val="0"/>
                <w:sz w:val="18"/>
                <w:szCs w:val="18"/>
                <w:rtl/>
              </w:rPr>
              <w:t xml:space="preserve">فرقة العمل </w:t>
            </w:r>
            <w:r w:rsidRPr="00B24123">
              <w:rPr>
                <w:rFonts w:eastAsia="Calibri"/>
                <w:b w:val="0"/>
                <w:bCs w:val="0"/>
                <w:sz w:val="18"/>
                <w:szCs w:val="18"/>
              </w:rPr>
              <w:t>3L</w:t>
            </w:r>
            <w:bookmarkEnd w:id="19"/>
            <w:r w:rsidRPr="00B24123">
              <w:rPr>
                <w:rFonts w:eastAsia="Calibri" w:hint="cs"/>
                <w:b w:val="0"/>
                <w:bCs w:val="0"/>
                <w:sz w:val="18"/>
                <w:szCs w:val="18"/>
                <w:rtl/>
              </w:rPr>
              <w:t xml:space="preserve"> - </w:t>
            </w:r>
            <w:r w:rsidRPr="009D0B70">
              <w:rPr>
                <w:b w:val="0"/>
                <w:bCs w:val="0"/>
                <w:spacing w:val="-6"/>
                <w:sz w:val="18"/>
                <w:szCs w:val="18"/>
                <w:rtl/>
              </w:rPr>
              <w:t>الانتشار الأينوسفيري والضوضاء الراديوية</w:t>
            </w:r>
          </w:p>
        </w:tc>
        <w:tc>
          <w:tcPr>
            <w:tcW w:w="3606" w:type="dxa"/>
            <w:hideMark/>
          </w:tcPr>
          <w:p w14:paraId="4EC109C7" w14:textId="69A4F22E"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20" w:name="lt_pId333"/>
            <w:r w:rsidRPr="00B24123">
              <w:rPr>
                <w:rFonts w:eastAsia="Calibri"/>
                <w:sz w:val="18"/>
                <w:szCs w:val="18"/>
              </w:rPr>
              <w:t>P.368-10</w:t>
            </w:r>
            <w:r w:rsidRPr="00B24123">
              <w:rPr>
                <w:rFonts w:eastAsia="Calibri"/>
                <w:sz w:val="18"/>
                <w:szCs w:val="18"/>
                <w:rtl/>
              </w:rPr>
              <w:t xml:space="preserve">، </w:t>
            </w:r>
            <w:r w:rsidRPr="00B24123">
              <w:rPr>
                <w:rFonts w:eastAsia="Calibri"/>
                <w:sz w:val="18"/>
                <w:szCs w:val="18"/>
              </w:rPr>
              <w:t>P.372-16</w:t>
            </w:r>
            <w:r w:rsidRPr="00B24123">
              <w:rPr>
                <w:rFonts w:eastAsia="Calibri"/>
                <w:sz w:val="18"/>
                <w:szCs w:val="18"/>
                <w:rtl/>
              </w:rPr>
              <w:t xml:space="preserve">، </w:t>
            </w:r>
            <w:r w:rsidRPr="00B24123">
              <w:rPr>
                <w:rFonts w:eastAsia="Calibri"/>
                <w:sz w:val="18"/>
                <w:szCs w:val="18"/>
              </w:rPr>
              <w:t>P.684-8</w:t>
            </w:r>
            <w:bookmarkEnd w:id="20"/>
            <w:r w:rsidRPr="00B24123">
              <w:rPr>
                <w:rFonts w:eastAsia="Calibri"/>
                <w:sz w:val="18"/>
                <w:szCs w:val="18"/>
              </w:rPr>
              <w:t> </w:t>
            </w:r>
          </w:p>
        </w:tc>
      </w:tr>
      <w:tr w:rsidR="00B24123" w:rsidRPr="00B24123" w14:paraId="2EF0A00D"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5F3E37CC" w14:textId="68EE6FEB" w:rsidR="00B24123" w:rsidRPr="00B24123" w:rsidRDefault="00B24123" w:rsidP="00D941F4">
            <w:pPr>
              <w:spacing w:before="40" w:after="40" w:line="240" w:lineRule="exact"/>
              <w:rPr>
                <w:rFonts w:eastAsia="Calibri"/>
                <w:sz w:val="18"/>
                <w:szCs w:val="18"/>
              </w:rPr>
            </w:pPr>
            <w:bookmarkStart w:id="21" w:name="lt_pId334"/>
            <w:r w:rsidRPr="00B24123">
              <w:rPr>
                <w:rFonts w:eastAsia="Calibri"/>
                <w:b w:val="0"/>
                <w:bCs w:val="0"/>
                <w:sz w:val="18"/>
                <w:szCs w:val="18"/>
                <w:rtl/>
              </w:rPr>
              <w:t xml:space="preserve">فرقة العمل </w:t>
            </w:r>
            <w:r w:rsidRPr="00B24123">
              <w:rPr>
                <w:rFonts w:eastAsia="Calibri"/>
                <w:b w:val="0"/>
                <w:bCs w:val="0"/>
                <w:sz w:val="18"/>
                <w:szCs w:val="18"/>
              </w:rPr>
              <w:t>3M</w:t>
            </w:r>
            <w:bookmarkEnd w:id="21"/>
            <w:r w:rsidRPr="00B24123">
              <w:rPr>
                <w:rFonts w:eastAsia="Calibri" w:hint="cs"/>
                <w:b w:val="0"/>
                <w:bCs w:val="0"/>
                <w:sz w:val="18"/>
                <w:szCs w:val="18"/>
                <w:rtl/>
              </w:rPr>
              <w:t xml:space="preserve"> - </w:t>
            </w:r>
            <w:r w:rsidRPr="009D0B70">
              <w:rPr>
                <w:b w:val="0"/>
                <w:bCs w:val="0"/>
                <w:sz w:val="18"/>
                <w:szCs w:val="18"/>
                <w:rtl/>
              </w:rPr>
              <w:t>الانتشار من نقطة إلى نقطة ومن الأرض إلى الفضاء</w:t>
            </w:r>
          </w:p>
        </w:tc>
        <w:tc>
          <w:tcPr>
            <w:tcW w:w="3606" w:type="dxa"/>
            <w:hideMark/>
          </w:tcPr>
          <w:p w14:paraId="70EF7F39" w14:textId="4B39A4A9"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22" w:name="lt_pId335"/>
            <w:r w:rsidRPr="00B24123">
              <w:rPr>
                <w:rFonts w:eastAsia="Calibri"/>
                <w:sz w:val="18"/>
                <w:szCs w:val="18"/>
              </w:rPr>
              <w:t>P.680-4</w:t>
            </w:r>
            <w:r w:rsidRPr="00B24123">
              <w:rPr>
                <w:rFonts w:eastAsia="Calibri"/>
                <w:sz w:val="18"/>
                <w:szCs w:val="18"/>
                <w:rtl/>
              </w:rPr>
              <w:t xml:space="preserve">، </w:t>
            </w:r>
            <w:r w:rsidRPr="00B24123">
              <w:rPr>
                <w:rFonts w:eastAsia="Calibri"/>
                <w:sz w:val="18"/>
                <w:szCs w:val="18"/>
              </w:rPr>
              <w:t>P.682-4</w:t>
            </w:r>
            <w:r w:rsidRPr="00B24123">
              <w:rPr>
                <w:rFonts w:eastAsia="Calibri"/>
                <w:sz w:val="18"/>
                <w:szCs w:val="18"/>
                <w:rtl/>
              </w:rPr>
              <w:t xml:space="preserve">، </w:t>
            </w:r>
            <w:r w:rsidRPr="00B24123">
              <w:rPr>
                <w:rFonts w:eastAsia="Calibri"/>
                <w:sz w:val="18"/>
                <w:szCs w:val="18"/>
              </w:rPr>
              <w:t>P.1622-1</w:t>
            </w:r>
            <w:r w:rsidRPr="00B24123">
              <w:rPr>
                <w:rFonts w:eastAsia="Calibri"/>
                <w:sz w:val="18"/>
                <w:szCs w:val="18"/>
                <w:rtl/>
              </w:rPr>
              <w:t xml:space="preserve">، </w:t>
            </w:r>
            <w:r w:rsidRPr="00B24123">
              <w:rPr>
                <w:rFonts w:eastAsia="Calibri"/>
                <w:sz w:val="18"/>
                <w:szCs w:val="18"/>
              </w:rPr>
              <w:t>P.2147-0</w:t>
            </w:r>
            <w:bookmarkEnd w:id="22"/>
            <w:r w:rsidRPr="00B24123">
              <w:rPr>
                <w:rFonts w:eastAsia="Calibri"/>
                <w:sz w:val="18"/>
                <w:szCs w:val="18"/>
              </w:rPr>
              <w:t> </w:t>
            </w:r>
          </w:p>
        </w:tc>
      </w:tr>
      <w:tr w:rsidR="00B24123" w:rsidRPr="00B24123" w14:paraId="0630876D" w14:textId="77777777" w:rsidTr="00B24123">
        <w:trPr>
          <w:trHeight w:val="525"/>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6038CD64" w14:textId="22565DC1" w:rsidR="00B24123" w:rsidRPr="00781534" w:rsidRDefault="00B24123" w:rsidP="00D941F4">
            <w:pPr>
              <w:spacing w:before="40" w:after="40" w:line="240" w:lineRule="exact"/>
              <w:rPr>
                <w:rFonts w:eastAsia="Calibri"/>
                <w:spacing w:val="2"/>
                <w:sz w:val="18"/>
                <w:szCs w:val="18"/>
              </w:rPr>
            </w:pPr>
            <w:bookmarkStart w:id="23" w:name="lt_pId336"/>
            <w:r w:rsidRPr="00781534">
              <w:rPr>
                <w:rFonts w:eastAsia="Calibri"/>
                <w:b w:val="0"/>
                <w:bCs w:val="0"/>
                <w:spacing w:val="2"/>
                <w:sz w:val="18"/>
                <w:szCs w:val="18"/>
                <w:rtl/>
              </w:rPr>
              <w:t xml:space="preserve">فرقة العمل </w:t>
            </w:r>
            <w:r w:rsidRPr="00781534">
              <w:rPr>
                <w:rFonts w:eastAsia="Calibri"/>
                <w:b w:val="0"/>
                <w:bCs w:val="0"/>
                <w:spacing w:val="2"/>
                <w:sz w:val="18"/>
                <w:szCs w:val="18"/>
              </w:rPr>
              <w:t>5A</w:t>
            </w:r>
            <w:bookmarkEnd w:id="23"/>
            <w:r w:rsidRPr="00781534">
              <w:rPr>
                <w:rFonts w:eastAsia="Calibri" w:hint="cs"/>
                <w:b w:val="0"/>
                <w:bCs w:val="0"/>
                <w:spacing w:val="2"/>
                <w:sz w:val="18"/>
                <w:szCs w:val="18"/>
                <w:rtl/>
              </w:rPr>
              <w:t xml:space="preserve"> - </w:t>
            </w:r>
            <w:r w:rsidRPr="00781534">
              <w:rPr>
                <w:b w:val="0"/>
                <w:bCs w:val="0"/>
                <w:spacing w:val="2"/>
                <w:sz w:val="18"/>
                <w:szCs w:val="18"/>
                <w:rtl/>
                <w:lang w:bidi="ar-EG"/>
              </w:rPr>
              <w:t>الخدمة المتنقلة البرية</w:t>
            </w:r>
            <w:r w:rsidRPr="00781534">
              <w:rPr>
                <w:b w:val="0"/>
                <w:bCs w:val="0"/>
                <w:spacing w:val="2"/>
                <w:sz w:val="18"/>
                <w:szCs w:val="18"/>
                <w:rtl/>
              </w:rPr>
              <w:t xml:space="preserve"> فوق</w:t>
            </w:r>
            <w:r w:rsidRPr="00781534">
              <w:rPr>
                <w:b w:val="0"/>
                <w:bCs w:val="0"/>
                <w:spacing w:val="2"/>
                <w:sz w:val="18"/>
                <w:szCs w:val="18"/>
                <w:rtl/>
                <w:lang w:bidi="ar-EG"/>
              </w:rPr>
              <w:t xml:space="preserve"> </w:t>
            </w:r>
            <w:r w:rsidRPr="00781534">
              <w:rPr>
                <w:b w:val="0"/>
                <w:bCs w:val="0"/>
                <w:spacing w:val="2"/>
                <w:sz w:val="18"/>
                <w:szCs w:val="18"/>
              </w:rPr>
              <w:t>MHz 30</w:t>
            </w:r>
            <w:r w:rsidRPr="00781534">
              <w:rPr>
                <w:b w:val="0"/>
                <w:bCs w:val="0"/>
                <w:spacing w:val="2"/>
                <w:sz w:val="18"/>
                <w:szCs w:val="18"/>
                <w:rtl/>
              </w:rPr>
              <w:t xml:space="preserve"> والنفاذ اللاسلكي في الخدمة الثابتة؛ وخدمة الهواة وخدمة الهواة الساتلية</w:t>
            </w:r>
            <w:r w:rsidRPr="00781534">
              <w:rPr>
                <w:b w:val="0"/>
                <w:bCs w:val="0"/>
                <w:spacing w:val="2"/>
                <w:sz w:val="18"/>
                <w:szCs w:val="18"/>
                <w:rtl/>
                <w:lang w:bidi="ar-EG"/>
              </w:rPr>
              <w:t>، فرقة العمل </w:t>
            </w:r>
            <w:r w:rsidRPr="00781534">
              <w:rPr>
                <w:b w:val="0"/>
                <w:bCs w:val="0"/>
                <w:spacing w:val="2"/>
                <w:sz w:val="18"/>
                <w:szCs w:val="18"/>
                <w:lang w:bidi="ar-EG"/>
              </w:rPr>
              <w:t>5B</w:t>
            </w:r>
            <w:r w:rsidRPr="00781534">
              <w:rPr>
                <w:b w:val="0"/>
                <w:bCs w:val="0"/>
                <w:spacing w:val="2"/>
                <w:sz w:val="18"/>
                <w:szCs w:val="18"/>
                <w:rtl/>
                <w:lang w:bidi="ar-EG"/>
              </w:rPr>
              <w:t> </w:t>
            </w:r>
            <w:r w:rsidRPr="00781534">
              <w:rPr>
                <w:b w:val="0"/>
                <w:bCs w:val="0"/>
                <w:spacing w:val="2"/>
                <w:sz w:val="18"/>
                <w:szCs w:val="18"/>
                <w:rtl/>
              </w:rPr>
              <w:t xml:space="preserve">- الخدمات المتنقلة البحرية والمتنقلة للطيران والاستدلال الراديوي، فرقة العمل </w:t>
            </w:r>
            <w:r w:rsidRPr="00781534">
              <w:rPr>
                <w:b w:val="0"/>
                <w:bCs w:val="0"/>
                <w:spacing w:val="2"/>
                <w:sz w:val="18"/>
                <w:szCs w:val="18"/>
              </w:rPr>
              <w:t>5C</w:t>
            </w:r>
            <w:r w:rsidRPr="00781534">
              <w:rPr>
                <w:b w:val="0"/>
                <w:bCs w:val="0"/>
                <w:spacing w:val="2"/>
                <w:sz w:val="18"/>
                <w:szCs w:val="18"/>
                <w:rtl/>
              </w:rPr>
              <w:t xml:space="preserve"> - العاملة على الموجات الديكامترية </w:t>
            </w:r>
            <w:r w:rsidRPr="00781534">
              <w:rPr>
                <w:b w:val="0"/>
                <w:bCs w:val="0"/>
                <w:spacing w:val="2"/>
                <w:sz w:val="18"/>
                <w:szCs w:val="18"/>
              </w:rPr>
              <w:t>(HF)</w:t>
            </w:r>
            <w:r w:rsidRPr="00781534">
              <w:rPr>
                <w:b w:val="0"/>
                <w:bCs w:val="0"/>
                <w:spacing w:val="2"/>
                <w:sz w:val="18"/>
                <w:szCs w:val="18"/>
                <w:rtl/>
              </w:rPr>
              <w:t xml:space="preserve"> وغيرها من الأنظمة تحت </w:t>
            </w:r>
            <w:r w:rsidRPr="00781534">
              <w:rPr>
                <w:b w:val="0"/>
                <w:bCs w:val="0"/>
                <w:spacing w:val="2"/>
                <w:sz w:val="18"/>
                <w:szCs w:val="18"/>
              </w:rPr>
              <w:t>MHz 30</w:t>
            </w:r>
            <w:r w:rsidRPr="00781534">
              <w:rPr>
                <w:b w:val="0"/>
                <w:bCs w:val="0"/>
                <w:spacing w:val="2"/>
                <w:sz w:val="18"/>
                <w:szCs w:val="18"/>
                <w:rtl/>
              </w:rPr>
              <w:t xml:space="preserve"> في الخدمة الثابتة والخدمة المتنقلة البرية</w:t>
            </w:r>
          </w:p>
        </w:tc>
        <w:tc>
          <w:tcPr>
            <w:tcW w:w="3606" w:type="dxa"/>
            <w:hideMark/>
          </w:tcPr>
          <w:p w14:paraId="7E2C57C8" w14:textId="77777777"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24" w:name="lt_pId337"/>
            <w:r w:rsidRPr="00B24123">
              <w:rPr>
                <w:rFonts w:eastAsia="Calibri"/>
                <w:sz w:val="18"/>
                <w:szCs w:val="18"/>
              </w:rPr>
              <w:t>M.1732-3</w:t>
            </w:r>
            <w:bookmarkEnd w:id="24"/>
            <w:r w:rsidRPr="00B24123">
              <w:rPr>
                <w:rFonts w:eastAsia="Calibri"/>
                <w:sz w:val="18"/>
                <w:szCs w:val="18"/>
              </w:rPr>
              <w:t> </w:t>
            </w:r>
          </w:p>
        </w:tc>
      </w:tr>
      <w:tr w:rsidR="00B24123" w:rsidRPr="00B24123" w14:paraId="61C26720"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0EC80624" w14:textId="07BE64DF" w:rsidR="00B24123" w:rsidRPr="00B24123" w:rsidRDefault="00B24123" w:rsidP="00D941F4">
            <w:pPr>
              <w:spacing w:before="40" w:after="40" w:line="240" w:lineRule="exact"/>
              <w:rPr>
                <w:rFonts w:eastAsia="Calibri"/>
                <w:sz w:val="18"/>
                <w:szCs w:val="18"/>
              </w:rPr>
            </w:pPr>
            <w:bookmarkStart w:id="25" w:name="lt_pId338"/>
            <w:r w:rsidRPr="00B24123">
              <w:rPr>
                <w:rFonts w:eastAsia="Calibri"/>
                <w:b w:val="0"/>
                <w:bCs w:val="0"/>
                <w:sz w:val="18"/>
                <w:szCs w:val="18"/>
                <w:rtl/>
              </w:rPr>
              <w:t xml:space="preserve">فرقة العمل </w:t>
            </w:r>
            <w:r w:rsidRPr="00B24123">
              <w:rPr>
                <w:rFonts w:eastAsia="Calibri"/>
                <w:b w:val="0"/>
                <w:bCs w:val="0"/>
                <w:sz w:val="18"/>
                <w:szCs w:val="18"/>
              </w:rPr>
              <w:t>5B</w:t>
            </w:r>
            <w:bookmarkEnd w:id="25"/>
            <w:r w:rsidRPr="00B24123">
              <w:rPr>
                <w:rFonts w:eastAsia="Calibri" w:hint="cs"/>
                <w:b w:val="0"/>
                <w:bCs w:val="0"/>
                <w:sz w:val="18"/>
                <w:szCs w:val="18"/>
                <w:rtl/>
              </w:rPr>
              <w:t xml:space="preserve"> - </w:t>
            </w:r>
            <w:r w:rsidRPr="009D0B70">
              <w:rPr>
                <w:b w:val="0"/>
                <w:bCs w:val="0"/>
                <w:sz w:val="18"/>
                <w:szCs w:val="18"/>
                <w:rtl/>
                <w:lang w:bidi="ar-EG"/>
              </w:rPr>
              <w:t>الخدمة المتنقلة البحرية بما فيها النظام العالمي للاستغاثة والسلامة في البحر </w:t>
            </w:r>
            <w:r w:rsidRPr="009D0B70">
              <w:rPr>
                <w:b w:val="0"/>
                <w:bCs w:val="0"/>
                <w:sz w:val="18"/>
                <w:szCs w:val="18"/>
              </w:rPr>
              <w:t>(GMDSS)</w:t>
            </w:r>
            <w:r w:rsidRPr="009D0B70">
              <w:rPr>
                <w:b w:val="0"/>
                <w:bCs w:val="0"/>
                <w:sz w:val="18"/>
                <w:szCs w:val="18"/>
                <w:rtl/>
                <w:lang w:bidi="ar-EG"/>
              </w:rPr>
              <w:t>؛ والخدمة المتنقلة للطيران وخدمة الاستدلال الراديوي</w:t>
            </w:r>
          </w:p>
        </w:tc>
        <w:tc>
          <w:tcPr>
            <w:tcW w:w="3606" w:type="dxa"/>
            <w:hideMark/>
          </w:tcPr>
          <w:p w14:paraId="2AA046A1" w14:textId="488FBAE0"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26" w:name="lt_pId339"/>
            <w:r w:rsidRPr="00B24123">
              <w:rPr>
                <w:rFonts w:eastAsia="Calibri"/>
                <w:sz w:val="18"/>
                <w:szCs w:val="18"/>
              </w:rPr>
              <w:t>M.1730-2</w:t>
            </w:r>
            <w:r w:rsidRPr="00B24123">
              <w:rPr>
                <w:rFonts w:eastAsia="Calibri"/>
                <w:sz w:val="18"/>
                <w:szCs w:val="18"/>
                <w:rtl/>
              </w:rPr>
              <w:t xml:space="preserve">، </w:t>
            </w:r>
            <w:r w:rsidRPr="00B24123">
              <w:rPr>
                <w:rFonts w:eastAsia="Calibri"/>
                <w:sz w:val="18"/>
                <w:szCs w:val="18"/>
              </w:rPr>
              <w:t>M.1849-3</w:t>
            </w:r>
            <w:r w:rsidRPr="00B24123">
              <w:rPr>
                <w:rFonts w:eastAsia="Calibri"/>
                <w:sz w:val="18"/>
                <w:szCs w:val="18"/>
                <w:rtl/>
              </w:rPr>
              <w:t xml:space="preserve">، </w:t>
            </w:r>
            <w:r w:rsidRPr="00B24123">
              <w:rPr>
                <w:rFonts w:eastAsia="Calibri"/>
                <w:sz w:val="18"/>
                <w:szCs w:val="18"/>
              </w:rPr>
              <w:t>M.2010-2</w:t>
            </w:r>
            <w:r w:rsidRPr="00B24123">
              <w:rPr>
                <w:rFonts w:eastAsia="Calibri"/>
                <w:sz w:val="18"/>
                <w:szCs w:val="18"/>
                <w:rtl/>
              </w:rPr>
              <w:t xml:space="preserve">، </w:t>
            </w:r>
            <w:r w:rsidRPr="00B24123">
              <w:rPr>
                <w:rFonts w:eastAsia="Calibri"/>
                <w:sz w:val="18"/>
                <w:szCs w:val="18"/>
              </w:rPr>
              <w:t>M.2058-1</w:t>
            </w:r>
            <w:r w:rsidRPr="00B24123">
              <w:rPr>
                <w:rFonts w:eastAsia="Calibri"/>
                <w:sz w:val="18"/>
                <w:szCs w:val="18"/>
                <w:rtl/>
              </w:rPr>
              <w:t xml:space="preserve">، </w:t>
            </w:r>
            <w:r w:rsidRPr="00B24123">
              <w:rPr>
                <w:rFonts w:eastAsia="Calibri"/>
                <w:sz w:val="18"/>
                <w:szCs w:val="18"/>
              </w:rPr>
              <w:t>M.2135-1</w:t>
            </w:r>
            <w:bookmarkEnd w:id="26"/>
            <w:r w:rsidRPr="00B24123">
              <w:rPr>
                <w:rFonts w:eastAsia="Calibri"/>
                <w:sz w:val="18"/>
                <w:szCs w:val="18"/>
                <w:rtl/>
              </w:rPr>
              <w:t>،</w:t>
            </w:r>
          </w:p>
        </w:tc>
      </w:tr>
      <w:tr w:rsidR="00B24123" w:rsidRPr="00B24123" w14:paraId="58F1E212" w14:textId="77777777" w:rsidTr="00B24123">
        <w:trPr>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79FB3241" w14:textId="35A72E01" w:rsidR="00B24123" w:rsidRPr="00B24123" w:rsidRDefault="00B24123" w:rsidP="00D941F4">
            <w:pPr>
              <w:spacing w:before="40" w:after="40" w:line="240" w:lineRule="exact"/>
              <w:rPr>
                <w:rFonts w:eastAsia="Calibri"/>
                <w:sz w:val="18"/>
                <w:szCs w:val="18"/>
              </w:rPr>
            </w:pPr>
            <w:bookmarkStart w:id="27" w:name="lt_pId340"/>
            <w:r w:rsidRPr="00B24123">
              <w:rPr>
                <w:rFonts w:eastAsia="Calibri"/>
                <w:b w:val="0"/>
                <w:bCs w:val="0"/>
                <w:sz w:val="18"/>
                <w:szCs w:val="18"/>
                <w:rtl/>
              </w:rPr>
              <w:t xml:space="preserve">فرقة العمل </w:t>
            </w:r>
            <w:r w:rsidRPr="00B24123">
              <w:rPr>
                <w:rFonts w:eastAsia="Calibri"/>
                <w:b w:val="0"/>
                <w:bCs w:val="0"/>
                <w:sz w:val="18"/>
                <w:szCs w:val="18"/>
              </w:rPr>
              <w:t>5C</w:t>
            </w:r>
            <w:bookmarkEnd w:id="27"/>
            <w:r w:rsidRPr="00B24123">
              <w:rPr>
                <w:rFonts w:eastAsia="Calibri" w:hint="cs"/>
                <w:b w:val="0"/>
                <w:bCs w:val="0"/>
                <w:sz w:val="18"/>
                <w:szCs w:val="18"/>
                <w:rtl/>
              </w:rPr>
              <w:t xml:space="preserve"> - </w:t>
            </w:r>
            <w:r w:rsidRPr="009D0B70">
              <w:rPr>
                <w:b w:val="0"/>
                <w:bCs w:val="0"/>
                <w:sz w:val="18"/>
                <w:szCs w:val="18"/>
                <w:rtl/>
                <w:lang w:bidi="ar-EG"/>
              </w:rPr>
              <w:t>الأنظمة اللاسلكية الثابتة؛ الأنظمة العاملة على الموجات الديكامترية </w:t>
            </w:r>
            <w:r w:rsidRPr="009D0B70">
              <w:rPr>
                <w:b w:val="0"/>
                <w:bCs w:val="0"/>
                <w:sz w:val="18"/>
                <w:szCs w:val="18"/>
              </w:rPr>
              <w:t>(HF)</w:t>
            </w:r>
            <w:r w:rsidRPr="009D0B70">
              <w:rPr>
                <w:b w:val="0"/>
                <w:bCs w:val="0"/>
                <w:sz w:val="18"/>
                <w:szCs w:val="18"/>
                <w:rtl/>
                <w:lang w:bidi="ar-EG"/>
              </w:rPr>
              <w:t xml:space="preserve"> في الخدمة الثابتة والخدمة المتنقلة البرية</w:t>
            </w:r>
          </w:p>
        </w:tc>
        <w:tc>
          <w:tcPr>
            <w:tcW w:w="3606" w:type="dxa"/>
            <w:hideMark/>
          </w:tcPr>
          <w:p w14:paraId="34C3DC94" w14:textId="77777777"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28" w:name="lt_pId341"/>
            <w:r w:rsidRPr="00B24123">
              <w:rPr>
                <w:rFonts w:eastAsia="Calibri"/>
                <w:sz w:val="18"/>
                <w:szCs w:val="18"/>
              </w:rPr>
              <w:t>F.1520-4</w:t>
            </w:r>
            <w:bookmarkEnd w:id="28"/>
            <w:r w:rsidRPr="00B24123">
              <w:rPr>
                <w:rFonts w:eastAsia="Calibri"/>
                <w:sz w:val="18"/>
                <w:szCs w:val="18"/>
              </w:rPr>
              <w:t> </w:t>
            </w:r>
          </w:p>
        </w:tc>
      </w:tr>
      <w:tr w:rsidR="00B24123" w:rsidRPr="00B24123" w14:paraId="2237C62F"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527AB13E" w14:textId="31062854" w:rsidR="00B24123" w:rsidRPr="00B24123" w:rsidRDefault="00B24123" w:rsidP="00D941F4">
            <w:pPr>
              <w:spacing w:before="40" w:after="40" w:line="240" w:lineRule="exact"/>
              <w:rPr>
                <w:rFonts w:eastAsia="Calibri"/>
                <w:sz w:val="18"/>
                <w:szCs w:val="18"/>
              </w:rPr>
            </w:pPr>
            <w:bookmarkStart w:id="29" w:name="lt_pId342"/>
            <w:r w:rsidRPr="00B24123">
              <w:rPr>
                <w:rFonts w:eastAsia="Calibri"/>
                <w:b w:val="0"/>
                <w:bCs w:val="0"/>
                <w:sz w:val="18"/>
                <w:szCs w:val="18"/>
                <w:rtl/>
              </w:rPr>
              <w:t xml:space="preserve">فرقة العمل </w:t>
            </w:r>
            <w:r w:rsidRPr="00B24123">
              <w:rPr>
                <w:rFonts w:eastAsia="Calibri"/>
                <w:b w:val="0"/>
                <w:bCs w:val="0"/>
                <w:sz w:val="18"/>
                <w:szCs w:val="18"/>
              </w:rPr>
              <w:t>6A</w:t>
            </w:r>
            <w:bookmarkEnd w:id="29"/>
            <w:r w:rsidRPr="00B24123">
              <w:rPr>
                <w:rFonts w:eastAsia="Calibri" w:hint="cs"/>
                <w:b w:val="0"/>
                <w:bCs w:val="0"/>
                <w:sz w:val="18"/>
                <w:szCs w:val="18"/>
                <w:rtl/>
              </w:rPr>
              <w:t xml:space="preserve"> - </w:t>
            </w:r>
            <w:r w:rsidRPr="009D0B70">
              <w:rPr>
                <w:b w:val="0"/>
                <w:bCs w:val="0"/>
                <w:sz w:val="18"/>
                <w:szCs w:val="18"/>
                <w:rtl/>
                <w:lang w:bidi="ar-EG"/>
              </w:rPr>
              <w:t>تقديم الخدمات الإذاعية</w:t>
            </w:r>
            <w:r w:rsidRPr="009D0B70">
              <w:rPr>
                <w:b w:val="0"/>
                <w:bCs w:val="0"/>
                <w:sz w:val="18"/>
                <w:szCs w:val="18"/>
                <w:rtl/>
              </w:rPr>
              <w:t xml:space="preserve"> للأرض</w:t>
            </w:r>
          </w:p>
        </w:tc>
        <w:tc>
          <w:tcPr>
            <w:tcW w:w="3606" w:type="dxa"/>
            <w:hideMark/>
          </w:tcPr>
          <w:p w14:paraId="47EE7628" w14:textId="0FFED7DC"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30" w:name="lt_pId343"/>
            <w:r w:rsidRPr="00B24123">
              <w:rPr>
                <w:rFonts w:eastAsia="Calibri"/>
                <w:sz w:val="18"/>
                <w:szCs w:val="18"/>
              </w:rPr>
              <w:t>BS.643-4</w:t>
            </w:r>
            <w:r w:rsidRPr="00B24123">
              <w:rPr>
                <w:rFonts w:eastAsia="Calibri"/>
                <w:sz w:val="18"/>
                <w:szCs w:val="18"/>
                <w:rtl/>
              </w:rPr>
              <w:t xml:space="preserve">، </w:t>
            </w:r>
            <w:r w:rsidRPr="00B24123">
              <w:rPr>
                <w:rFonts w:eastAsia="Calibri"/>
                <w:sz w:val="18"/>
                <w:szCs w:val="18"/>
              </w:rPr>
              <w:t>BS.1660-9</w:t>
            </w:r>
            <w:r w:rsidRPr="00B24123">
              <w:rPr>
                <w:rFonts w:eastAsia="Calibri"/>
                <w:sz w:val="18"/>
                <w:szCs w:val="18"/>
                <w:rtl/>
              </w:rPr>
              <w:t xml:space="preserve">، </w:t>
            </w:r>
            <w:r w:rsidRPr="00B24123">
              <w:rPr>
                <w:rFonts w:eastAsia="Calibri"/>
                <w:sz w:val="18"/>
                <w:szCs w:val="18"/>
              </w:rPr>
              <w:t>BS.2107-1</w:t>
            </w:r>
            <w:r w:rsidRPr="00B24123">
              <w:rPr>
                <w:rFonts w:eastAsia="Calibri"/>
                <w:sz w:val="18"/>
                <w:szCs w:val="18"/>
                <w:rtl/>
              </w:rPr>
              <w:t xml:space="preserve">، </w:t>
            </w:r>
            <w:r w:rsidRPr="00B24123">
              <w:rPr>
                <w:rFonts w:eastAsia="Calibri"/>
                <w:sz w:val="18"/>
                <w:szCs w:val="18"/>
              </w:rPr>
              <w:t>BT.2016-3</w:t>
            </w:r>
            <w:bookmarkEnd w:id="30"/>
            <w:r w:rsidRPr="00B24123">
              <w:rPr>
                <w:rFonts w:eastAsia="Calibri"/>
                <w:sz w:val="18"/>
                <w:szCs w:val="18"/>
              </w:rPr>
              <w:t> </w:t>
            </w:r>
          </w:p>
        </w:tc>
      </w:tr>
      <w:tr w:rsidR="00B24123" w:rsidRPr="00B24123" w14:paraId="03F11E3E" w14:textId="77777777" w:rsidTr="00B24123">
        <w:trPr>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50BAB0E5" w14:textId="5B66A641" w:rsidR="00B24123" w:rsidRPr="00B24123" w:rsidRDefault="00B24123" w:rsidP="00D941F4">
            <w:pPr>
              <w:spacing w:before="40" w:after="40" w:line="240" w:lineRule="exact"/>
              <w:rPr>
                <w:rFonts w:eastAsia="Calibri"/>
                <w:sz w:val="18"/>
                <w:szCs w:val="18"/>
              </w:rPr>
            </w:pPr>
            <w:bookmarkStart w:id="31" w:name="lt_pId344"/>
            <w:r w:rsidRPr="00B24123">
              <w:rPr>
                <w:rFonts w:eastAsia="Calibri"/>
                <w:b w:val="0"/>
                <w:bCs w:val="0"/>
                <w:sz w:val="18"/>
                <w:szCs w:val="18"/>
                <w:rtl/>
              </w:rPr>
              <w:t xml:space="preserve">فرقة العمل </w:t>
            </w:r>
            <w:r w:rsidRPr="00B24123">
              <w:rPr>
                <w:rFonts w:eastAsia="Calibri"/>
                <w:b w:val="0"/>
                <w:bCs w:val="0"/>
                <w:sz w:val="18"/>
                <w:szCs w:val="18"/>
              </w:rPr>
              <w:t>6B</w:t>
            </w:r>
            <w:bookmarkEnd w:id="31"/>
            <w:r w:rsidRPr="00B24123">
              <w:rPr>
                <w:rFonts w:eastAsia="Calibri" w:hint="cs"/>
                <w:b w:val="0"/>
                <w:bCs w:val="0"/>
                <w:sz w:val="18"/>
                <w:szCs w:val="18"/>
                <w:rtl/>
              </w:rPr>
              <w:t xml:space="preserve"> </w:t>
            </w:r>
            <w:r>
              <w:rPr>
                <w:rFonts w:eastAsia="Calibri"/>
                <w:b w:val="0"/>
                <w:bCs w:val="0"/>
                <w:sz w:val="18"/>
                <w:szCs w:val="18"/>
                <w:rtl/>
              </w:rPr>
              <w:t>–</w:t>
            </w:r>
            <w:r w:rsidRPr="00B24123">
              <w:rPr>
                <w:rFonts w:eastAsia="Calibri" w:hint="cs"/>
                <w:b w:val="0"/>
                <w:bCs w:val="0"/>
                <w:sz w:val="18"/>
                <w:szCs w:val="18"/>
                <w:rtl/>
              </w:rPr>
              <w:t xml:space="preserve"> </w:t>
            </w:r>
            <w:r>
              <w:rPr>
                <w:rFonts w:eastAsia="Calibri" w:hint="cs"/>
                <w:b w:val="0"/>
                <w:bCs w:val="0"/>
                <w:sz w:val="18"/>
                <w:szCs w:val="18"/>
                <w:rtl/>
              </w:rPr>
              <w:t>تجميع الخدمة الإذاعية والنفاذ إليها</w:t>
            </w:r>
          </w:p>
        </w:tc>
        <w:tc>
          <w:tcPr>
            <w:tcW w:w="3606" w:type="dxa"/>
            <w:hideMark/>
          </w:tcPr>
          <w:p w14:paraId="25212765" w14:textId="3ED9FB58"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32" w:name="lt_pId345"/>
            <w:r w:rsidRPr="00B24123">
              <w:rPr>
                <w:rFonts w:eastAsia="Calibri"/>
                <w:sz w:val="18"/>
                <w:szCs w:val="18"/>
              </w:rPr>
              <w:t>BT.1833-4</w:t>
            </w:r>
            <w:r w:rsidRPr="00B24123">
              <w:rPr>
                <w:rFonts w:eastAsia="Calibri"/>
                <w:sz w:val="18"/>
                <w:szCs w:val="18"/>
                <w:rtl/>
              </w:rPr>
              <w:t xml:space="preserve">، </w:t>
            </w:r>
            <w:r w:rsidRPr="00B24123">
              <w:rPr>
                <w:rFonts w:eastAsia="Calibri"/>
                <w:sz w:val="18"/>
                <w:szCs w:val="18"/>
              </w:rPr>
              <w:t>BT.2153-0</w:t>
            </w:r>
            <w:r w:rsidRPr="00B24123">
              <w:rPr>
                <w:rFonts w:eastAsia="Calibri"/>
                <w:sz w:val="18"/>
                <w:szCs w:val="18"/>
                <w:rtl/>
              </w:rPr>
              <w:t xml:space="preserve">، </w:t>
            </w:r>
            <w:r w:rsidRPr="00B24123">
              <w:rPr>
                <w:rFonts w:eastAsia="Calibri"/>
                <w:sz w:val="18"/>
                <w:szCs w:val="18"/>
              </w:rPr>
              <w:t>BT.2154-0</w:t>
            </w:r>
            <w:bookmarkEnd w:id="32"/>
            <w:r w:rsidRPr="00B24123">
              <w:rPr>
                <w:rFonts w:eastAsia="Calibri"/>
                <w:sz w:val="18"/>
                <w:szCs w:val="18"/>
              </w:rPr>
              <w:t> </w:t>
            </w:r>
          </w:p>
        </w:tc>
      </w:tr>
      <w:tr w:rsidR="00B24123" w:rsidRPr="00B24123" w14:paraId="2CE6681D" w14:textId="77777777" w:rsidTr="00B2412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5421EE1D" w14:textId="0413EE08" w:rsidR="00B24123" w:rsidRPr="00B24123" w:rsidRDefault="00B24123" w:rsidP="00D941F4">
            <w:pPr>
              <w:spacing w:before="40" w:after="40" w:line="240" w:lineRule="exact"/>
              <w:rPr>
                <w:rFonts w:eastAsia="Calibri"/>
                <w:sz w:val="18"/>
                <w:szCs w:val="18"/>
              </w:rPr>
            </w:pPr>
            <w:bookmarkStart w:id="33" w:name="lt_pId346"/>
            <w:r w:rsidRPr="00B24123">
              <w:rPr>
                <w:rFonts w:eastAsia="Calibri"/>
                <w:b w:val="0"/>
                <w:bCs w:val="0"/>
                <w:sz w:val="18"/>
                <w:szCs w:val="18"/>
                <w:rtl/>
              </w:rPr>
              <w:t xml:space="preserve">فرقة العمل </w:t>
            </w:r>
            <w:r w:rsidRPr="00B24123">
              <w:rPr>
                <w:rFonts w:eastAsia="Calibri"/>
                <w:b w:val="0"/>
                <w:bCs w:val="0"/>
                <w:sz w:val="18"/>
                <w:szCs w:val="18"/>
              </w:rPr>
              <w:t>6C</w:t>
            </w:r>
            <w:bookmarkEnd w:id="33"/>
            <w:r w:rsidRPr="00B24123">
              <w:rPr>
                <w:rFonts w:eastAsia="Calibri" w:hint="cs"/>
                <w:b w:val="0"/>
                <w:bCs w:val="0"/>
                <w:sz w:val="18"/>
                <w:szCs w:val="18"/>
                <w:rtl/>
              </w:rPr>
              <w:t xml:space="preserve"> - </w:t>
            </w:r>
            <w:r w:rsidRPr="009D0B70">
              <w:rPr>
                <w:b w:val="0"/>
                <w:bCs w:val="0"/>
                <w:sz w:val="18"/>
                <w:szCs w:val="18"/>
                <w:rtl/>
              </w:rPr>
              <w:t>إنتاج البرامج وتقييم الجودة</w:t>
            </w:r>
          </w:p>
        </w:tc>
        <w:tc>
          <w:tcPr>
            <w:tcW w:w="3606" w:type="dxa"/>
            <w:hideMark/>
          </w:tcPr>
          <w:p w14:paraId="34B8B437" w14:textId="77777777" w:rsidR="00B24123" w:rsidRPr="00B24123" w:rsidRDefault="00B24123" w:rsidP="00D941F4">
            <w:pPr>
              <w:spacing w:before="40" w:after="40" w:line="240" w:lineRule="exact"/>
              <w:cnfStyle w:val="000000100000" w:firstRow="0" w:lastRow="0" w:firstColumn="0" w:lastColumn="0" w:oddVBand="0" w:evenVBand="0" w:oddHBand="1" w:evenHBand="0" w:firstRowFirstColumn="0" w:firstRowLastColumn="0" w:lastRowFirstColumn="0" w:lastRowLastColumn="0"/>
              <w:rPr>
                <w:rFonts w:eastAsia="Calibri"/>
                <w:sz w:val="18"/>
                <w:szCs w:val="18"/>
              </w:rPr>
            </w:pPr>
            <w:bookmarkStart w:id="34" w:name="lt_pId347"/>
            <w:r w:rsidRPr="00B24123">
              <w:rPr>
                <w:rFonts w:eastAsia="Calibri"/>
                <w:sz w:val="18"/>
                <w:szCs w:val="18"/>
              </w:rPr>
              <w:t>BS.775-4</w:t>
            </w:r>
            <w:bookmarkEnd w:id="34"/>
            <w:r w:rsidRPr="00B24123">
              <w:rPr>
                <w:rFonts w:eastAsia="Calibri"/>
                <w:sz w:val="18"/>
                <w:szCs w:val="18"/>
              </w:rPr>
              <w:t> </w:t>
            </w:r>
          </w:p>
        </w:tc>
      </w:tr>
      <w:tr w:rsidR="00B24123" w:rsidRPr="00B24123" w14:paraId="4A195160" w14:textId="77777777" w:rsidTr="00B24123">
        <w:trPr>
          <w:trHeight w:val="300"/>
          <w:jc w:val="center"/>
        </w:trPr>
        <w:tc>
          <w:tcPr>
            <w:cnfStyle w:val="001000000000" w:firstRow="0" w:lastRow="0" w:firstColumn="1" w:lastColumn="0" w:oddVBand="0" w:evenVBand="0" w:oddHBand="0" w:evenHBand="0" w:firstRowFirstColumn="0" w:firstRowLastColumn="0" w:lastRowFirstColumn="0" w:lastRowLastColumn="0"/>
            <w:tcW w:w="5379" w:type="dxa"/>
            <w:hideMark/>
          </w:tcPr>
          <w:p w14:paraId="1E34FAFA" w14:textId="1E038B6F" w:rsidR="00B24123" w:rsidRPr="00B24123" w:rsidRDefault="00B24123" w:rsidP="00D941F4">
            <w:pPr>
              <w:spacing w:before="40" w:after="40" w:line="240" w:lineRule="exact"/>
              <w:rPr>
                <w:rFonts w:eastAsia="Calibri"/>
                <w:sz w:val="18"/>
                <w:szCs w:val="18"/>
              </w:rPr>
            </w:pPr>
            <w:bookmarkStart w:id="35" w:name="lt_pId348"/>
            <w:r w:rsidRPr="00B24123">
              <w:rPr>
                <w:rFonts w:eastAsia="Calibri"/>
                <w:b w:val="0"/>
                <w:bCs w:val="0"/>
                <w:sz w:val="18"/>
                <w:szCs w:val="18"/>
                <w:rtl/>
              </w:rPr>
              <w:t xml:space="preserve">فرقة العمل </w:t>
            </w:r>
            <w:r w:rsidRPr="00B24123">
              <w:rPr>
                <w:rFonts w:eastAsia="Calibri"/>
                <w:b w:val="0"/>
                <w:bCs w:val="0"/>
                <w:sz w:val="18"/>
                <w:szCs w:val="18"/>
              </w:rPr>
              <w:t>7B</w:t>
            </w:r>
            <w:bookmarkEnd w:id="35"/>
            <w:r w:rsidRPr="00B24123">
              <w:rPr>
                <w:rFonts w:eastAsia="Calibri" w:hint="cs"/>
                <w:b w:val="0"/>
                <w:bCs w:val="0"/>
                <w:sz w:val="18"/>
                <w:szCs w:val="18"/>
                <w:rtl/>
              </w:rPr>
              <w:t xml:space="preserve"> - </w:t>
            </w:r>
            <w:r w:rsidRPr="009D0B70">
              <w:rPr>
                <w:b w:val="0"/>
                <w:bCs w:val="0"/>
                <w:sz w:val="18"/>
                <w:szCs w:val="18"/>
                <w:rtl/>
                <w:lang w:bidi="ar-EG"/>
              </w:rPr>
              <w:t>تطبيقات الاتصالات الراديوية الفضائية</w:t>
            </w:r>
          </w:p>
        </w:tc>
        <w:tc>
          <w:tcPr>
            <w:tcW w:w="3606" w:type="dxa"/>
            <w:hideMark/>
          </w:tcPr>
          <w:p w14:paraId="718D0582" w14:textId="1A1C059A" w:rsidR="00B24123" w:rsidRPr="00B24123" w:rsidRDefault="00B24123" w:rsidP="00D941F4">
            <w:pPr>
              <w:spacing w:before="40" w:after="40" w:line="240" w:lineRule="exact"/>
              <w:cnfStyle w:val="000000000000" w:firstRow="0" w:lastRow="0" w:firstColumn="0" w:lastColumn="0" w:oddVBand="0" w:evenVBand="0" w:oddHBand="0" w:evenHBand="0" w:firstRowFirstColumn="0" w:firstRowLastColumn="0" w:lastRowFirstColumn="0" w:lastRowLastColumn="0"/>
              <w:rPr>
                <w:rFonts w:eastAsia="Calibri"/>
                <w:sz w:val="18"/>
                <w:szCs w:val="18"/>
              </w:rPr>
            </w:pPr>
            <w:bookmarkStart w:id="36" w:name="lt_pId349"/>
            <w:r w:rsidRPr="00B24123">
              <w:rPr>
                <w:rFonts w:eastAsia="Calibri"/>
                <w:sz w:val="18"/>
                <w:szCs w:val="18"/>
              </w:rPr>
              <w:t>SA.2155-0</w:t>
            </w:r>
            <w:r w:rsidRPr="00B24123">
              <w:rPr>
                <w:rFonts w:eastAsia="Calibri"/>
                <w:sz w:val="18"/>
                <w:szCs w:val="18"/>
                <w:rtl/>
              </w:rPr>
              <w:t xml:space="preserve">، </w:t>
            </w:r>
            <w:r w:rsidRPr="00B24123">
              <w:rPr>
                <w:rFonts w:eastAsia="Calibri"/>
                <w:sz w:val="18"/>
                <w:szCs w:val="18"/>
              </w:rPr>
              <w:t>SA.2156-0</w:t>
            </w:r>
            <w:bookmarkEnd w:id="36"/>
            <w:r w:rsidRPr="00B24123">
              <w:rPr>
                <w:rFonts w:eastAsia="Calibri"/>
                <w:sz w:val="18"/>
                <w:szCs w:val="18"/>
              </w:rPr>
              <w:t> </w:t>
            </w:r>
          </w:p>
        </w:tc>
      </w:tr>
    </w:tbl>
    <w:p w14:paraId="67CDEE04" w14:textId="7677225E" w:rsidR="00B24123" w:rsidRPr="00D941F4" w:rsidRDefault="00B24123" w:rsidP="00D941F4">
      <w:pPr>
        <w:pStyle w:val="Heading2"/>
        <w:rPr>
          <w:rtl/>
        </w:rPr>
      </w:pPr>
      <w:bookmarkStart w:id="37" w:name="_Toc139015030"/>
      <w:r w:rsidRPr="00D941F4">
        <w:rPr>
          <w:rFonts w:hint="cs"/>
          <w:rtl/>
        </w:rPr>
        <w:t>3.4</w:t>
      </w:r>
      <w:r w:rsidRPr="00D941F4">
        <w:rPr>
          <w:rtl/>
        </w:rPr>
        <w:tab/>
      </w:r>
      <w:r w:rsidR="00DE0832" w:rsidRPr="00D941F4">
        <w:rPr>
          <w:rFonts w:hint="cs"/>
          <w:rtl/>
        </w:rPr>
        <w:t xml:space="preserve">التكنولوجيات الناشئة </w:t>
      </w:r>
      <w:r w:rsidR="00DE0832" w:rsidRPr="00D941F4">
        <w:rPr>
          <w:rtl/>
        </w:rPr>
        <w:t>–</w:t>
      </w:r>
      <w:r w:rsidR="00DE0832" w:rsidRPr="00D941F4">
        <w:rPr>
          <w:rFonts w:hint="cs"/>
          <w:rtl/>
        </w:rPr>
        <w:t xml:space="preserve"> تشكيل</w:t>
      </w:r>
      <w:r w:rsidR="00AF5BF3" w:rsidRPr="00D941F4">
        <w:rPr>
          <w:rFonts w:hint="cs"/>
          <w:rtl/>
        </w:rPr>
        <w:t xml:space="preserve"> الأطر في</w:t>
      </w:r>
      <w:r w:rsidR="00DE0832" w:rsidRPr="00D941F4">
        <w:rPr>
          <w:rFonts w:hint="cs"/>
          <w:rtl/>
        </w:rPr>
        <w:t xml:space="preserve"> الاتحاد لإدارة </w:t>
      </w:r>
      <w:r w:rsidR="00AF5BF3" w:rsidRPr="00D941F4">
        <w:rPr>
          <w:rFonts w:hint="cs"/>
          <w:rtl/>
        </w:rPr>
        <w:t>تطورها</w:t>
      </w:r>
      <w:bookmarkEnd w:id="37"/>
    </w:p>
    <w:p w14:paraId="58DE03B7" w14:textId="77777777" w:rsidR="00DE0832" w:rsidRPr="00D941F4" w:rsidRDefault="00DE0832" w:rsidP="00D941F4">
      <w:pPr>
        <w:pStyle w:val="Headingb"/>
        <w:rPr>
          <w:rtl/>
        </w:rPr>
      </w:pPr>
      <w:r w:rsidRPr="00D941F4">
        <w:rPr>
          <w:rtl/>
        </w:rPr>
        <w:t>الذكاء الاصطناعي</w:t>
      </w:r>
    </w:p>
    <w:p w14:paraId="6EE641BC" w14:textId="3AF6ECCE" w:rsidR="00CC4718" w:rsidRDefault="00CC4718" w:rsidP="00AF5BF3">
      <w:pPr>
        <w:rPr>
          <w:rtl/>
          <w:lang w:bidi="ar-EG"/>
        </w:rPr>
      </w:pPr>
      <w:r>
        <w:rPr>
          <w:rtl/>
          <w:lang w:bidi="ar-EG"/>
        </w:rPr>
        <w:t>يوفر الاتحاد منصة عالمية لجميع أصحاب المصلحة</w:t>
      </w:r>
      <w:r w:rsidR="00AF5BF3">
        <w:rPr>
          <w:rFonts w:hint="cs"/>
          <w:rtl/>
          <w:lang w:bidi="ar-EG"/>
        </w:rPr>
        <w:t xml:space="preserve"> لاغتنام</w:t>
      </w:r>
      <w:r>
        <w:rPr>
          <w:rtl/>
          <w:lang w:bidi="ar-EG"/>
        </w:rPr>
        <w:t xml:space="preserve"> </w:t>
      </w:r>
      <w:r w:rsidR="00AF5BF3">
        <w:rPr>
          <w:rFonts w:hint="cs"/>
          <w:rtl/>
          <w:lang w:bidi="ar-EG"/>
        </w:rPr>
        <w:t>ا</w:t>
      </w:r>
      <w:r>
        <w:rPr>
          <w:rtl/>
          <w:lang w:bidi="ar-EG"/>
        </w:rPr>
        <w:t>لفرص و</w:t>
      </w:r>
      <w:r w:rsidR="00546B8B">
        <w:rPr>
          <w:rFonts w:hint="cs"/>
          <w:rtl/>
          <w:lang w:bidi="ar-EG"/>
        </w:rPr>
        <w:t>ل</w:t>
      </w:r>
      <w:r w:rsidR="00AF5BF3">
        <w:rPr>
          <w:rFonts w:hint="cs"/>
          <w:rtl/>
          <w:lang w:bidi="ar-EG"/>
        </w:rPr>
        <w:t>مواجهة</w:t>
      </w:r>
      <w:r w:rsidR="00AF5BF3">
        <w:rPr>
          <w:rtl/>
          <w:lang w:bidi="ar-EG"/>
        </w:rPr>
        <w:t xml:space="preserve"> </w:t>
      </w:r>
      <w:r>
        <w:rPr>
          <w:rtl/>
          <w:lang w:bidi="ar-EG"/>
        </w:rPr>
        <w:t xml:space="preserve">التحديات المتعلقة </w:t>
      </w:r>
      <w:r w:rsidR="00AF5BF3">
        <w:rPr>
          <w:rFonts w:hint="cs"/>
          <w:rtl/>
          <w:lang w:bidi="ar-EG"/>
        </w:rPr>
        <w:t>بالتطوير</w:t>
      </w:r>
      <w:r>
        <w:rPr>
          <w:rtl/>
          <w:lang w:bidi="ar-EG"/>
        </w:rPr>
        <w:t xml:space="preserve"> الآمن والشامل لتقنيات وتطبيقات الذكاء الاصطناعي.</w:t>
      </w:r>
    </w:p>
    <w:p w14:paraId="24F5CA2A" w14:textId="6B12CDF7" w:rsidR="00CC4718" w:rsidRDefault="00CC4718" w:rsidP="00AF5BF3">
      <w:pPr>
        <w:pStyle w:val="enumlev1"/>
        <w:rPr>
          <w:rtl/>
          <w:lang w:bidi="ar-EG"/>
        </w:rPr>
      </w:pPr>
      <w:r>
        <w:rPr>
          <w:rtl/>
          <w:lang w:bidi="ar-EG"/>
        </w:rPr>
        <w:t xml:space="preserve"> </w:t>
      </w:r>
      <w:r w:rsidR="00AF5BF3" w:rsidRPr="00984957">
        <w:rPr>
          <w:rFonts w:hint="cs"/>
          <w:rtl/>
          <w:lang w:bidi="ar-EG"/>
        </w:rPr>
        <w:t>و</w:t>
      </w:r>
      <w:r w:rsidRPr="00984957">
        <w:rPr>
          <w:rtl/>
          <w:lang w:bidi="ar-EG"/>
        </w:rPr>
        <w:t>يشمل عمل الاتحاد في مجال الذكاء الاصطناعي</w:t>
      </w:r>
      <w:r w:rsidR="00215EAC" w:rsidRPr="00984957">
        <w:rPr>
          <w:rtl/>
          <w:lang w:bidi="ar-EG"/>
        </w:rPr>
        <w:t>،</w:t>
      </w:r>
      <w:r w:rsidRPr="00984957">
        <w:rPr>
          <w:rtl/>
          <w:lang w:bidi="ar-EG"/>
        </w:rPr>
        <w:t xml:space="preserve"> من بين</w:t>
      </w:r>
      <w:r w:rsidR="00D81470" w:rsidRPr="00984957">
        <w:rPr>
          <w:rFonts w:hint="cs"/>
          <w:rtl/>
          <w:lang w:bidi="ar-EG"/>
        </w:rPr>
        <w:t xml:space="preserve"> عدة</w:t>
      </w:r>
      <w:r w:rsidRPr="00984957">
        <w:rPr>
          <w:rtl/>
          <w:lang w:bidi="ar-EG"/>
        </w:rPr>
        <w:t xml:space="preserve"> أمور:</w:t>
      </w:r>
    </w:p>
    <w:p w14:paraId="04596A67" w14:textId="7A3AEB23" w:rsidR="00CC4718" w:rsidRPr="00984957" w:rsidRDefault="00546B8B" w:rsidP="00546B8B">
      <w:pPr>
        <w:pStyle w:val="enumlev1"/>
        <w:rPr>
          <w:rtl/>
          <w:lang w:bidi="ar-EG"/>
        </w:rPr>
      </w:pPr>
      <w:r w:rsidRPr="00984957">
        <w:sym w:font="Symbol" w:char="F0B7"/>
      </w:r>
      <w:r w:rsidRPr="00984957">
        <w:rPr>
          <w:rtl/>
        </w:rPr>
        <w:tab/>
      </w:r>
      <w:r w:rsidR="00CC4718" w:rsidRPr="00984957">
        <w:rPr>
          <w:u w:val="single"/>
          <w:rtl/>
          <w:lang w:bidi="ar-EG"/>
        </w:rPr>
        <w:t>الذكاء الاصطناعي في التقييس</w:t>
      </w:r>
      <w:r w:rsidR="00215EAC" w:rsidRPr="00984957">
        <w:rPr>
          <w:rtl/>
          <w:lang w:bidi="ar-EG"/>
        </w:rPr>
        <w:t>،</w:t>
      </w:r>
      <w:r w:rsidR="00CC4718" w:rsidRPr="00984957">
        <w:rPr>
          <w:rtl/>
          <w:lang w:bidi="ar-EG"/>
        </w:rPr>
        <w:t xml:space="preserve"> بما في ذلك </w:t>
      </w:r>
      <w:hyperlink r:id="rId37" w:history="1">
        <w:r w:rsidR="0031141F" w:rsidRPr="00984957">
          <w:rPr>
            <w:rStyle w:val="Hyperlink"/>
            <w:rFonts w:hint="cs"/>
            <w:rtl/>
          </w:rPr>
          <w:t>الأ</w:t>
        </w:r>
        <w:r w:rsidR="006A43B0" w:rsidRPr="00984957">
          <w:rPr>
            <w:rStyle w:val="Hyperlink"/>
            <w:rtl/>
          </w:rPr>
          <w:t xml:space="preserve">فرقة </w:t>
        </w:r>
        <w:r w:rsidR="0031141F" w:rsidRPr="00984957">
          <w:rPr>
            <w:rStyle w:val="Hyperlink"/>
            <w:rFonts w:hint="cs"/>
            <w:rtl/>
          </w:rPr>
          <w:t>المخصصة</w:t>
        </w:r>
        <w:r w:rsidR="006A43B0" w:rsidRPr="00984957">
          <w:rPr>
            <w:rStyle w:val="Hyperlink"/>
            <w:rtl/>
          </w:rPr>
          <w:t xml:space="preserve"> ذات الصلة في قطاع تقييس الاتصالات</w:t>
        </w:r>
      </w:hyperlink>
      <w:r w:rsidR="00CC4718" w:rsidRPr="00984957">
        <w:rPr>
          <w:rtl/>
          <w:lang w:bidi="ar-EG"/>
        </w:rPr>
        <w:t xml:space="preserve"> (</w:t>
      </w:r>
      <w:r w:rsidRPr="00984957">
        <w:rPr>
          <w:rtl/>
          <w:lang w:bidi="ar-EG"/>
        </w:rPr>
        <w:t>لمزيد من التفصيل</w:t>
      </w:r>
      <w:r w:rsidR="0031141F" w:rsidRPr="00984957">
        <w:rPr>
          <w:rtl/>
          <w:lang w:bidi="ar-EG"/>
        </w:rPr>
        <w:t>،</w:t>
      </w:r>
      <w:r w:rsidRPr="00984957">
        <w:rPr>
          <w:rtl/>
          <w:lang w:bidi="ar-EG"/>
        </w:rPr>
        <w:t xml:space="preserve"> </w:t>
      </w:r>
      <w:r w:rsidR="00CC4718" w:rsidRPr="00984957">
        <w:rPr>
          <w:rtl/>
          <w:lang w:bidi="ar-EG"/>
        </w:rPr>
        <w:t xml:space="preserve">انظر </w:t>
      </w:r>
      <w:r w:rsidR="00A96B58" w:rsidRPr="00984957">
        <w:rPr>
          <w:rtl/>
          <w:lang w:bidi="ar-EG"/>
        </w:rPr>
        <w:t>البند</w:t>
      </w:r>
      <w:r w:rsidR="00CC4718" w:rsidRPr="00984957">
        <w:rPr>
          <w:rtl/>
          <w:lang w:bidi="ar-EG"/>
        </w:rPr>
        <w:t xml:space="preserve"> </w:t>
      </w:r>
      <w:r w:rsidRPr="00984957">
        <w:rPr>
          <w:rtl/>
          <w:lang w:bidi="ar-EG"/>
        </w:rPr>
        <w:t>2.4</w:t>
      </w:r>
      <w:r w:rsidR="00CC4718" w:rsidRPr="00984957">
        <w:rPr>
          <w:rtl/>
          <w:lang w:bidi="ar-EG"/>
        </w:rPr>
        <w:t>).</w:t>
      </w:r>
    </w:p>
    <w:p w14:paraId="0C9DCA8F" w14:textId="7670B620" w:rsidR="00C32142" w:rsidRPr="00984957" w:rsidRDefault="00C32142" w:rsidP="00546B8B">
      <w:pPr>
        <w:pStyle w:val="enumlev1"/>
        <w:rPr>
          <w:rtl/>
          <w:lang w:bidi="ar-EG"/>
        </w:rPr>
      </w:pPr>
      <w:r w:rsidRPr="00984957">
        <w:sym w:font="Symbol" w:char="F0B7"/>
      </w:r>
      <w:r w:rsidRPr="00984957">
        <w:rPr>
          <w:rtl/>
        </w:rPr>
        <w:tab/>
      </w:r>
      <w:hyperlink r:id="rId38" w:history="1">
        <w:r w:rsidR="006A43B0" w:rsidRPr="00984957">
          <w:rPr>
            <w:rtl/>
          </w:rPr>
          <w:t xml:space="preserve"> </w:t>
        </w:r>
        <w:r w:rsidR="006A43B0" w:rsidRPr="00984957">
          <w:rPr>
            <w:rStyle w:val="Hyperlink"/>
            <w:rtl/>
          </w:rPr>
          <w:t>الذكاء الاصطناعي من أجل الصالح العام</w:t>
        </w:r>
      </w:hyperlink>
      <w:r w:rsidRPr="00984957">
        <w:rPr>
          <w:rtl/>
          <w:lang w:bidi="ar-EG"/>
        </w:rPr>
        <w:t xml:space="preserve"> (لمزيد من التفاصيل انظر القسم 9.4).</w:t>
      </w:r>
    </w:p>
    <w:p w14:paraId="00492C0B" w14:textId="17003899" w:rsidR="00C32142" w:rsidRPr="00984957" w:rsidRDefault="00C32142" w:rsidP="00546B8B">
      <w:pPr>
        <w:pStyle w:val="enumlev1"/>
        <w:rPr>
          <w:rtl/>
          <w:lang w:val="fr-FR" w:bidi="ar-EG"/>
        </w:rPr>
      </w:pPr>
      <w:r w:rsidRPr="00984957">
        <w:sym w:font="Symbol" w:char="F0B7"/>
      </w:r>
      <w:r w:rsidRPr="00984957">
        <w:rPr>
          <w:rtl/>
        </w:rPr>
        <w:tab/>
      </w:r>
      <w:hyperlink r:id="rId39" w:history="1">
        <w:r w:rsidR="006A43B0" w:rsidRPr="00984957">
          <w:rPr>
            <w:rtl/>
          </w:rPr>
          <w:t xml:space="preserve"> </w:t>
        </w:r>
        <w:r w:rsidR="006A43B0" w:rsidRPr="00984957">
          <w:rPr>
            <w:rStyle w:val="Hyperlink"/>
            <w:rtl/>
            <w:lang w:val="fr-FR"/>
          </w:rPr>
          <w:t>تقرير أنشطة الأمم المتحدة بشأن الذكاء الاصطناعي</w:t>
        </w:r>
      </w:hyperlink>
      <w:r w:rsidR="0031141F" w:rsidRPr="00984957">
        <w:rPr>
          <w:rtl/>
          <w:lang w:val="fr-FR"/>
        </w:rPr>
        <w:t xml:space="preserve">. </w:t>
      </w:r>
      <w:r w:rsidR="00F83382" w:rsidRPr="00984957">
        <w:rPr>
          <w:u w:val="single"/>
          <w:rtl/>
          <w:lang w:bidi="ar-EG"/>
        </w:rPr>
        <w:t>لجنة الأمم المتحدة رفيعة المستوى المعنية بالبرامج (</w:t>
      </w:r>
      <w:r w:rsidR="00F83382" w:rsidRPr="00984957">
        <w:rPr>
          <w:u w:val="single"/>
          <w:lang w:bidi="ar-EG"/>
        </w:rPr>
        <w:t>HLCP</w:t>
      </w:r>
      <w:r w:rsidR="00F83382" w:rsidRPr="00984957">
        <w:rPr>
          <w:u w:val="single"/>
          <w:rtl/>
          <w:lang w:bidi="ar-EG"/>
        </w:rPr>
        <w:t>) فريق العمل المشترك بين الوكالات المعني بالذكاء الاصطناعي</w:t>
      </w:r>
      <w:r w:rsidR="00F83382" w:rsidRPr="00984957">
        <w:rPr>
          <w:rtl/>
          <w:lang w:bidi="ar-EG"/>
        </w:rPr>
        <w:t xml:space="preserve"> </w:t>
      </w:r>
      <w:r w:rsidR="00F83382" w:rsidRPr="00984957">
        <w:rPr>
          <w:rStyle w:val="normaltextrun"/>
        </w:rPr>
        <w:t>(</w:t>
      </w:r>
      <w:hyperlink r:id="rId40" w:history="1">
        <w:r w:rsidR="00F83382" w:rsidRPr="00984957">
          <w:rPr>
            <w:rStyle w:val="Hyperlink"/>
          </w:rPr>
          <w:t>IAWG-AI</w:t>
        </w:r>
      </w:hyperlink>
      <w:r w:rsidR="00F83382" w:rsidRPr="00984957">
        <w:rPr>
          <w:rStyle w:val="normaltextrun"/>
        </w:rPr>
        <w:t>)</w:t>
      </w:r>
      <w:r w:rsidR="00F83382" w:rsidRPr="00984957">
        <w:rPr>
          <w:rtl/>
          <w:lang w:bidi="ar-EG"/>
        </w:rPr>
        <w:t>: أنش</w:t>
      </w:r>
      <w:r w:rsidR="003352BC">
        <w:rPr>
          <w:rFonts w:hint="cs"/>
          <w:rtl/>
          <w:lang w:bidi="ar-EG"/>
        </w:rPr>
        <w:t>ئ</w:t>
      </w:r>
      <w:r w:rsidR="00F83382" w:rsidRPr="00984957">
        <w:rPr>
          <w:rtl/>
          <w:lang w:bidi="ar-EG"/>
        </w:rPr>
        <w:t xml:space="preserve"> هذا الفريق خلال الدورة الأربعين للجنة رفيعة المستوى</w:t>
      </w:r>
      <w:r w:rsidR="00167A40" w:rsidRPr="00984957">
        <w:rPr>
          <w:rtl/>
          <w:lang w:bidi="ar-EG"/>
        </w:rPr>
        <w:t xml:space="preserve"> </w:t>
      </w:r>
      <w:r w:rsidR="00167A40" w:rsidRPr="00984957">
        <w:rPr>
          <w:lang w:bidi="ar-EG"/>
        </w:rPr>
        <w:t>HLCP</w:t>
      </w:r>
      <w:r w:rsidR="00167A40" w:rsidRPr="00984957">
        <w:rPr>
          <w:rtl/>
          <w:lang w:bidi="ar-EG"/>
        </w:rPr>
        <w:t xml:space="preserve"> </w:t>
      </w:r>
      <w:r w:rsidR="00F83382" w:rsidRPr="00984957">
        <w:rPr>
          <w:rtl/>
          <w:lang w:bidi="ar-EG"/>
        </w:rPr>
        <w:t>في أكتوبر 2020 للتركيز على السياسات والتماسك البرنامجي لأنشطة الذكاء الاصطناعي، ويشارك في قيادته الاتحاد الدولي للاتصالات واليونسكو.</w:t>
      </w:r>
    </w:p>
    <w:p w14:paraId="6DA1079D" w14:textId="65628B26" w:rsidR="00C32142" w:rsidRPr="00984957" w:rsidRDefault="00C32142" w:rsidP="00B50363">
      <w:pPr>
        <w:pStyle w:val="enumlev1"/>
        <w:rPr>
          <w:rtl/>
          <w:lang w:bidi="ar-EG"/>
        </w:rPr>
      </w:pPr>
      <w:r w:rsidRPr="00984957">
        <w:sym w:font="Symbol" w:char="F0B7"/>
      </w:r>
      <w:r w:rsidR="00B50363" w:rsidRPr="00984957">
        <w:rPr>
          <w:rtl/>
          <w:lang w:bidi="ar-EG"/>
        </w:rPr>
        <w:tab/>
      </w:r>
      <w:hyperlink r:id="rId41" w:history="1">
        <w:r w:rsidR="00B50363" w:rsidRPr="00984957">
          <w:rPr>
            <w:rStyle w:val="Hyperlink"/>
            <w:lang w:val="en-GB" w:bidi="ar-EG"/>
          </w:rPr>
          <w:t xml:space="preserve"> </w:t>
        </w:r>
        <w:r w:rsidR="00B50363" w:rsidRPr="00984957">
          <w:rPr>
            <w:rStyle w:val="Hyperlink"/>
            <w:rtl/>
            <w:lang w:val="en-GB" w:bidi="ar-EG"/>
          </w:rPr>
          <w:t>المبادرة العالمية بشأن الذكاء الاصطناعي ومشاع البيانات</w:t>
        </w:r>
      </w:hyperlink>
      <w:r w:rsidRPr="00984957">
        <w:rPr>
          <w:rtl/>
          <w:lang w:bidi="ar-EG"/>
        </w:rPr>
        <w:t>.</w:t>
      </w:r>
    </w:p>
    <w:p w14:paraId="5DEF50FA" w14:textId="3E00C526" w:rsidR="00C32142" w:rsidRPr="00984957" w:rsidRDefault="00C32142" w:rsidP="00546B8B">
      <w:pPr>
        <w:pStyle w:val="enumlev1"/>
        <w:rPr>
          <w:rtl/>
          <w:lang w:bidi="ar-EG"/>
        </w:rPr>
      </w:pPr>
      <w:r w:rsidRPr="00984957">
        <w:lastRenderedPageBreak/>
        <w:sym w:font="Symbol" w:char="F0B7"/>
      </w:r>
      <w:r w:rsidRPr="00984957">
        <w:rPr>
          <w:rtl/>
        </w:rPr>
        <w:tab/>
      </w:r>
      <w:r w:rsidRPr="00984957">
        <w:rPr>
          <w:rtl/>
          <w:lang w:bidi="ar-EG"/>
        </w:rPr>
        <w:t>مسابقات الذكاء الاصطناعي/تعلم الآلة ("التحديات"): في عام 2022، استضيفت تحديات الذكاء الاصطناعي/التعلم الآلي في ثلاثة موضوعات رئيسية: الذكاء الاصطناعي/التعلم الآلي في تحدي</w:t>
      </w:r>
      <w:r w:rsidR="006943D6" w:rsidRPr="00984957">
        <w:rPr>
          <w:rtl/>
          <w:lang w:bidi="ar-EG"/>
        </w:rPr>
        <w:t xml:space="preserve"> الجيل</w:t>
      </w:r>
      <w:r w:rsidRPr="00984957">
        <w:rPr>
          <w:rtl/>
          <w:lang w:bidi="ar-EG"/>
        </w:rPr>
        <w:t xml:space="preserve"> </w:t>
      </w:r>
      <w:r w:rsidRPr="00984957">
        <w:rPr>
          <w:rStyle w:val="normaltextrun"/>
        </w:rPr>
        <w:t>5G</w:t>
      </w:r>
      <w:r w:rsidRPr="00984957">
        <w:rPr>
          <w:rtl/>
          <w:lang w:bidi="ar-EG"/>
        </w:rPr>
        <w:t xml:space="preserve">؛ تحدي </w:t>
      </w:r>
      <w:r w:rsidRPr="00984957">
        <w:rPr>
          <w:lang w:bidi="ar-EG"/>
        </w:rPr>
        <w:t>GeoAI</w:t>
      </w:r>
      <w:r w:rsidRPr="00984957">
        <w:rPr>
          <w:rtl/>
          <w:lang w:bidi="ar-EG"/>
        </w:rPr>
        <w:t xml:space="preserve">؛ وتحدي </w:t>
      </w:r>
      <w:r w:rsidRPr="00984957">
        <w:rPr>
          <w:lang w:bidi="ar-EG"/>
        </w:rPr>
        <w:t>tinyML</w:t>
      </w:r>
      <w:r w:rsidRPr="00984957">
        <w:rPr>
          <w:rtl/>
          <w:lang w:bidi="ar-EG"/>
        </w:rPr>
        <w:t>.</w:t>
      </w:r>
    </w:p>
    <w:p w14:paraId="2FA86D5E" w14:textId="0E0322C7" w:rsidR="00DE0832" w:rsidRPr="003352BC" w:rsidRDefault="00DE0832" w:rsidP="003352BC">
      <w:pPr>
        <w:pStyle w:val="Headingb"/>
      </w:pPr>
      <w:r w:rsidRPr="003352BC">
        <w:rPr>
          <w:rFonts w:hint="cs"/>
          <w:rtl/>
        </w:rPr>
        <w:t>إنترنت الأشياء</w:t>
      </w:r>
    </w:p>
    <w:p w14:paraId="65C2182B" w14:textId="4237CAD2" w:rsidR="00CC4718" w:rsidRPr="00CC4718" w:rsidRDefault="00CC4718" w:rsidP="003352BC">
      <w:pPr>
        <w:rPr>
          <w:b/>
          <w:bCs/>
          <w:rtl/>
        </w:rPr>
      </w:pPr>
      <w:r w:rsidRPr="00CC4718">
        <w:rPr>
          <w:rtl/>
        </w:rPr>
        <w:t xml:space="preserve">يواصل الاتحاد تطوير المعايير المتعلقة </w:t>
      </w:r>
      <w:r w:rsidR="00167A40">
        <w:rPr>
          <w:rFonts w:hint="cs"/>
          <w:rtl/>
        </w:rPr>
        <w:t>بتقنيات</w:t>
      </w:r>
      <w:r w:rsidRPr="00CC4718">
        <w:rPr>
          <w:rtl/>
        </w:rPr>
        <w:t xml:space="preserve"> إنترنت الأشياء القابلة للتشغيل البيني وتطبيقاتها. ويشمل ذلك الموضوعات المتعلقة بجوانب البيانات الضخمة لإنترنت الأشياء والمدن والمجتمعات الذكية (</w:t>
      </w:r>
      <w:r w:rsidRPr="00CC4718">
        <w:t>SC&amp;C</w:t>
      </w:r>
      <w:r w:rsidRPr="00CC4718">
        <w:rPr>
          <w:rtl/>
        </w:rPr>
        <w:t xml:space="preserve">) والتحول الرقمي ذي الصلة بجوانب إنترنت الأشياء </w:t>
      </w:r>
      <w:r w:rsidR="00B562FD" w:rsidRPr="00CC4718">
        <w:rPr>
          <w:rtl/>
        </w:rPr>
        <w:t>والمدن والمجتمعات الذكية</w:t>
      </w:r>
      <w:r w:rsidRPr="00CC4718">
        <w:rPr>
          <w:rtl/>
        </w:rPr>
        <w:t>.</w:t>
      </w:r>
    </w:p>
    <w:p w14:paraId="53335F02" w14:textId="17D9369B" w:rsidR="00CC4718" w:rsidRPr="00E06B07" w:rsidRDefault="00CC4718" w:rsidP="00E06B07">
      <w:pPr>
        <w:pStyle w:val="Headingb"/>
        <w:keepNext w:val="0"/>
        <w:spacing w:before="120"/>
        <w:rPr>
          <w:b w:val="0"/>
          <w:bCs w:val="0"/>
          <w:sz w:val="22"/>
          <w:szCs w:val="22"/>
          <w:rtl/>
        </w:rPr>
      </w:pPr>
      <w:r w:rsidRPr="00E06B07">
        <w:rPr>
          <w:b w:val="0"/>
          <w:bCs w:val="0"/>
          <w:sz w:val="22"/>
          <w:szCs w:val="22"/>
          <w:rtl/>
        </w:rPr>
        <w:t xml:space="preserve">انظر أيضاً </w:t>
      </w:r>
      <w:hyperlink r:id="rId42" w:history="1">
        <w:r w:rsidR="00B50363" w:rsidRPr="00E06B07">
          <w:rPr>
            <w:rStyle w:val="Hyperlink"/>
            <w:rFonts w:eastAsiaTheme="majorEastAsia"/>
            <w:b w:val="0"/>
            <w:bCs w:val="0"/>
            <w:sz w:val="22"/>
            <w:szCs w:val="22"/>
            <w:rtl/>
          </w:rPr>
          <w:t>الصفحة الرئيسية للجنة الدراسات 20 لقطاع تقييس الاتصالات</w:t>
        </w:r>
      </w:hyperlink>
      <w:r w:rsidRPr="00E06B07">
        <w:rPr>
          <w:b w:val="0"/>
          <w:bCs w:val="0"/>
          <w:sz w:val="22"/>
          <w:szCs w:val="22"/>
          <w:rtl/>
        </w:rPr>
        <w:t xml:space="preserve"> و</w:t>
      </w:r>
      <w:hyperlink r:id="rId43" w:history="1">
        <w:r w:rsidR="00B50363" w:rsidRPr="00E06B07">
          <w:rPr>
            <w:rStyle w:val="Hyperlink"/>
            <w:rFonts w:eastAsiaTheme="majorEastAsia"/>
            <w:b w:val="0"/>
            <w:bCs w:val="0"/>
            <w:sz w:val="22"/>
            <w:szCs w:val="22"/>
            <w:rtl/>
          </w:rPr>
          <w:t>قائمة التوصيات</w:t>
        </w:r>
      </w:hyperlink>
      <w:r w:rsidRPr="00E06B07">
        <w:rPr>
          <w:b w:val="0"/>
          <w:bCs w:val="0"/>
          <w:sz w:val="22"/>
          <w:szCs w:val="22"/>
          <w:rtl/>
        </w:rPr>
        <w:t>.</w:t>
      </w:r>
    </w:p>
    <w:p w14:paraId="63A3632B" w14:textId="07E904B8" w:rsidR="00DE0832" w:rsidRPr="00E06B07" w:rsidRDefault="00DE0832" w:rsidP="00E06B07">
      <w:pPr>
        <w:pStyle w:val="Headingb"/>
        <w:keepLines/>
        <w:rPr>
          <w:rtl/>
        </w:rPr>
      </w:pPr>
      <w:r w:rsidRPr="00E06B07">
        <w:rPr>
          <w:rtl/>
        </w:rPr>
        <w:t>تكنولوجيا المعلومات الكمومية</w:t>
      </w:r>
    </w:p>
    <w:p w14:paraId="075A7244" w14:textId="7A4A8F14" w:rsidR="00DE0832" w:rsidRDefault="00DE0832" w:rsidP="00E06B07">
      <w:pPr>
        <w:keepNext/>
        <w:keepLines/>
        <w:rPr>
          <w:rtl/>
        </w:rPr>
      </w:pPr>
      <w:r>
        <w:rPr>
          <w:rFonts w:hint="cs"/>
          <w:rtl/>
        </w:rPr>
        <w:t xml:space="preserve">تتيح </w:t>
      </w:r>
      <w:r w:rsidRPr="00CD1313">
        <w:rPr>
          <w:rtl/>
        </w:rPr>
        <w:t>تكنولوجيا المعلومات</w:t>
      </w:r>
      <w:r w:rsidRPr="009D6347">
        <w:rPr>
          <w:rtl/>
        </w:rPr>
        <w:t xml:space="preserve"> الكمومية</w:t>
      </w:r>
      <w:r>
        <w:rPr>
          <w:rFonts w:hint="cs"/>
          <w:rtl/>
        </w:rPr>
        <w:t xml:space="preserve"> </w:t>
      </w:r>
      <w:r>
        <w:t>(QIT)</w:t>
      </w:r>
      <w:r>
        <w:rPr>
          <w:rFonts w:hint="cs"/>
          <w:rtl/>
        </w:rPr>
        <w:t xml:space="preserve"> تحسين قدرات معالجة المعلومات </w:t>
      </w:r>
      <w:r w:rsidR="00B562FD">
        <w:rPr>
          <w:rFonts w:hint="cs"/>
          <w:rtl/>
        </w:rPr>
        <w:t>بتسخير</w:t>
      </w:r>
      <w:r>
        <w:rPr>
          <w:rFonts w:hint="cs"/>
          <w:rtl/>
        </w:rPr>
        <w:t xml:space="preserve"> مبادئ الميكانيكا الكمومية. </w:t>
      </w:r>
      <w:r w:rsidR="00B562FD">
        <w:rPr>
          <w:rFonts w:hint="cs"/>
          <w:rtl/>
        </w:rPr>
        <w:t>و</w:t>
      </w:r>
      <w:r>
        <w:rPr>
          <w:rFonts w:hint="cs"/>
          <w:rtl/>
        </w:rPr>
        <w:t>يشمل عمل الاتحاد في مجال تكنولوجيا المعلومات الكمومية ما يلي:</w:t>
      </w:r>
    </w:p>
    <w:p w14:paraId="7310C4E1" w14:textId="0C013061" w:rsidR="00DE0832" w:rsidRPr="00E06B07" w:rsidRDefault="00DE0832" w:rsidP="00DE0832">
      <w:pPr>
        <w:pStyle w:val="enumlev1"/>
        <w:rPr>
          <w:rtl/>
          <w:lang w:val="en-GB" w:bidi="ar-SA"/>
        </w:rPr>
      </w:pPr>
      <w:r w:rsidRPr="00E06B07">
        <w:rPr>
          <w:lang w:val="en-GB"/>
        </w:rPr>
        <w:sym w:font="Symbol" w:char="F0B7"/>
      </w:r>
      <w:r w:rsidRPr="00E06B07">
        <w:rPr>
          <w:rtl/>
          <w:lang w:val="en-GB"/>
        </w:rPr>
        <w:tab/>
      </w:r>
      <w:r w:rsidRPr="00E06B07">
        <w:rPr>
          <w:u w:val="single"/>
          <w:rtl/>
        </w:rPr>
        <w:t>تكنولوجيا المعلومات الكمومية</w:t>
      </w:r>
      <w:r w:rsidRPr="00E06B07">
        <w:rPr>
          <w:u w:val="single"/>
          <w:rtl/>
          <w:lang w:val="en-GB" w:bidi="ar-EG"/>
        </w:rPr>
        <w:t xml:space="preserve"> في مجال التقييس</w:t>
      </w:r>
      <w:r w:rsidR="00B562FD" w:rsidRPr="00E06B07">
        <w:rPr>
          <w:rtl/>
          <w:lang w:val="en-GB" w:bidi="ar-EG"/>
        </w:rPr>
        <w:t>:</w:t>
      </w:r>
      <w:r w:rsidRPr="00E06B07">
        <w:rPr>
          <w:rtl/>
          <w:lang w:bidi="ar-EG"/>
        </w:rPr>
        <w:t xml:space="preserve"> </w:t>
      </w:r>
      <w:r w:rsidRPr="00E06B07">
        <w:rPr>
          <w:spacing w:val="-4"/>
          <w:rtl/>
          <w:lang w:val="en-GB"/>
        </w:rPr>
        <w:t xml:space="preserve">تقوم عدة لجان دراسات تابعة لقطاع تقييس الاتصالات، بما في ذلك لجان الدراسات </w:t>
      </w:r>
      <w:r w:rsidRPr="00E06B07">
        <w:rPr>
          <w:spacing w:val="-4"/>
          <w:lang w:val="en-GB"/>
        </w:rPr>
        <w:t>11</w:t>
      </w:r>
      <w:r w:rsidRPr="00E06B07">
        <w:rPr>
          <w:spacing w:val="-4"/>
          <w:rtl/>
          <w:lang w:val="en-GB"/>
        </w:rPr>
        <w:t xml:space="preserve"> و</w:t>
      </w:r>
      <w:r w:rsidRPr="00E06B07">
        <w:rPr>
          <w:spacing w:val="-4"/>
          <w:lang w:val="en-GB"/>
        </w:rPr>
        <w:t>13</w:t>
      </w:r>
      <w:r w:rsidRPr="00E06B07">
        <w:rPr>
          <w:spacing w:val="-4"/>
          <w:rtl/>
          <w:lang w:val="en-GB"/>
        </w:rPr>
        <w:t xml:space="preserve"> و17، بوضع توصيات في هذا المجال. وقد أسفر العمل </w:t>
      </w:r>
      <w:r w:rsidR="00B562FD" w:rsidRPr="00E06B07">
        <w:rPr>
          <w:spacing w:val="-4"/>
          <w:rtl/>
          <w:lang w:val="en-GB"/>
        </w:rPr>
        <w:t>منذ عام 2022</w:t>
      </w:r>
      <w:r w:rsidRPr="00E06B07">
        <w:rPr>
          <w:spacing w:val="-4"/>
          <w:rtl/>
          <w:lang w:val="en-GB"/>
        </w:rPr>
        <w:t xml:space="preserve"> عن</w:t>
      </w:r>
      <w:r w:rsidR="00B562FD" w:rsidRPr="00E06B07">
        <w:rPr>
          <w:spacing w:val="-4"/>
          <w:rtl/>
          <w:lang w:val="en-GB"/>
        </w:rPr>
        <w:t xml:space="preserve"> 9 معايير</w:t>
      </w:r>
      <w:r w:rsidRPr="00E06B07">
        <w:rPr>
          <w:spacing w:val="-4"/>
          <w:rtl/>
          <w:lang w:val="en-GB"/>
        </w:rPr>
        <w:t xml:space="preserve"> </w:t>
      </w:r>
      <w:r w:rsidR="00B562FD" w:rsidRPr="00E06B07">
        <w:rPr>
          <w:spacing w:val="-4"/>
          <w:rtl/>
          <w:lang w:val="en-GB"/>
        </w:rPr>
        <w:t xml:space="preserve">بما فيها التوصيات </w:t>
      </w:r>
      <w:r w:rsidR="00B562FD" w:rsidRPr="00E06B07">
        <w:rPr>
          <w:rStyle w:val="normaltextrun"/>
        </w:rPr>
        <w:t>X.1715</w:t>
      </w:r>
      <w:r w:rsidR="00B562FD" w:rsidRPr="00E06B07">
        <w:rPr>
          <w:spacing w:val="-4"/>
          <w:rtl/>
          <w:lang w:val="en-GB"/>
        </w:rPr>
        <w:t xml:space="preserve"> و</w:t>
      </w:r>
      <w:r w:rsidR="00B562FD" w:rsidRPr="00E06B07">
        <w:rPr>
          <w:rStyle w:val="normaltextrun"/>
        </w:rPr>
        <w:t>Y.3809-3814</w:t>
      </w:r>
      <w:r w:rsidRPr="00E06B07">
        <w:rPr>
          <w:spacing w:val="-4"/>
          <w:rtl/>
          <w:lang w:val="en-GB" w:bidi="ar-SA"/>
        </w:rPr>
        <w:t>.</w:t>
      </w:r>
    </w:p>
    <w:p w14:paraId="3601F3A1" w14:textId="33A8F09C" w:rsidR="00DE0832" w:rsidRPr="00E06B07" w:rsidRDefault="00DE0832" w:rsidP="00DE0832">
      <w:pPr>
        <w:pStyle w:val="enumlev1"/>
        <w:rPr>
          <w:spacing w:val="-2"/>
          <w:rtl/>
          <w:lang w:val="en-GB"/>
        </w:rPr>
      </w:pPr>
      <w:r w:rsidRPr="00E06B07">
        <w:rPr>
          <w:spacing w:val="-2"/>
          <w:lang w:val="en-GB"/>
        </w:rPr>
        <w:sym w:font="Symbol" w:char="F0B7"/>
      </w:r>
      <w:r w:rsidRPr="00E06B07">
        <w:rPr>
          <w:spacing w:val="-2"/>
          <w:rtl/>
          <w:lang w:val="en-GB"/>
        </w:rPr>
        <w:tab/>
      </w:r>
      <w:r w:rsidR="00CC4718" w:rsidRPr="00E06B07">
        <w:rPr>
          <w:spacing w:val="-2"/>
          <w:u w:val="single"/>
          <w:rtl/>
          <w:lang w:val="en-GB"/>
        </w:rPr>
        <w:t>نشاط التنسيق المشترك بشأن شبكة توزيع المفاتيح الكم</w:t>
      </w:r>
      <w:r w:rsidR="00044CB0" w:rsidRPr="00E06B07">
        <w:rPr>
          <w:spacing w:val="-2"/>
          <w:u w:val="single"/>
          <w:rtl/>
          <w:lang w:val="en-GB"/>
        </w:rPr>
        <w:t>وم</w:t>
      </w:r>
      <w:r w:rsidR="00CC4718" w:rsidRPr="00E06B07">
        <w:rPr>
          <w:spacing w:val="-2"/>
          <w:u w:val="single"/>
          <w:rtl/>
          <w:lang w:val="en-GB"/>
        </w:rPr>
        <w:t xml:space="preserve">ية </w:t>
      </w:r>
      <w:r w:rsidR="00044CB0" w:rsidRPr="00E06B07">
        <w:rPr>
          <w:rStyle w:val="normaltextrun"/>
          <w:spacing w:val="-2"/>
        </w:rPr>
        <w:t>(</w:t>
      </w:r>
      <w:bookmarkStart w:id="38" w:name="OLE_LINK2"/>
      <w:r w:rsidR="00044CB0" w:rsidRPr="00E06B07">
        <w:fldChar w:fldCharType="begin"/>
      </w:r>
      <w:r w:rsidR="00044CB0" w:rsidRPr="00E06B07">
        <w:rPr>
          <w:spacing w:val="-2"/>
        </w:rPr>
        <w:instrText>HYPERLINK "https://www.itu.int/en/ITU-T/jca/qkdn/Pages/default.aspx%22%20/t%20%22_blank"</w:instrText>
      </w:r>
      <w:r w:rsidR="00044CB0" w:rsidRPr="00E06B07">
        <w:fldChar w:fldCharType="separate"/>
      </w:r>
      <w:r w:rsidR="00044CB0" w:rsidRPr="00E06B07">
        <w:rPr>
          <w:rStyle w:val="Hyperlink"/>
          <w:spacing w:val="-2"/>
        </w:rPr>
        <w:t>JCA-QKDN</w:t>
      </w:r>
      <w:bookmarkEnd w:id="38"/>
      <w:r w:rsidR="00044CB0" w:rsidRPr="00E06B07">
        <w:rPr>
          <w:rStyle w:val="Hyperlink"/>
          <w:spacing w:val="-2"/>
        </w:rPr>
        <w:fldChar w:fldCharType="end"/>
      </w:r>
      <w:r w:rsidR="00044CB0" w:rsidRPr="00E06B07">
        <w:rPr>
          <w:rStyle w:val="normaltextrun"/>
          <w:spacing w:val="-2"/>
        </w:rPr>
        <w:t>)</w:t>
      </w:r>
      <w:r w:rsidR="00215EAC" w:rsidRPr="00E06B07">
        <w:rPr>
          <w:spacing w:val="-2"/>
          <w:rtl/>
          <w:lang w:val="en-GB"/>
        </w:rPr>
        <w:t>،</w:t>
      </w:r>
      <w:r w:rsidR="00CC4718" w:rsidRPr="00E06B07">
        <w:rPr>
          <w:spacing w:val="-2"/>
          <w:rtl/>
          <w:lang w:val="en-GB"/>
        </w:rPr>
        <w:t xml:space="preserve"> الذي أنشأه الفريق الاستشاري لتقييس الاتصالات في يناير 2023</w:t>
      </w:r>
      <w:r w:rsidR="00215EAC" w:rsidRPr="00E06B07">
        <w:rPr>
          <w:spacing w:val="-2"/>
          <w:rtl/>
          <w:lang w:val="en-GB"/>
        </w:rPr>
        <w:t>،</w:t>
      </w:r>
      <w:r w:rsidR="00CC4718" w:rsidRPr="00E06B07">
        <w:rPr>
          <w:spacing w:val="-2"/>
          <w:rtl/>
          <w:lang w:val="en-GB"/>
        </w:rPr>
        <w:t xml:space="preserve"> و</w:t>
      </w:r>
      <w:r w:rsidR="00044CB0" w:rsidRPr="00E06B07">
        <w:rPr>
          <w:spacing w:val="-2"/>
          <w:rtl/>
          <w:lang w:val="en-GB"/>
        </w:rPr>
        <w:t xml:space="preserve">هو </w:t>
      </w:r>
      <w:r w:rsidR="00CC4718" w:rsidRPr="00E06B07">
        <w:rPr>
          <w:spacing w:val="-2"/>
          <w:rtl/>
          <w:lang w:val="en-GB"/>
        </w:rPr>
        <w:t>ينسق أعمال التقييس في</w:t>
      </w:r>
      <w:r w:rsidR="00044CB0" w:rsidRPr="00E06B07">
        <w:rPr>
          <w:spacing w:val="-2"/>
          <w:rtl/>
          <w:lang w:val="en-GB"/>
        </w:rPr>
        <w:t xml:space="preserve"> مجال الشبكات</w:t>
      </w:r>
      <w:r w:rsidR="00CC4718" w:rsidRPr="00E06B07">
        <w:rPr>
          <w:spacing w:val="-2"/>
          <w:rtl/>
          <w:lang w:val="en-GB"/>
        </w:rPr>
        <w:t xml:space="preserve"> </w:t>
      </w:r>
      <w:r w:rsidR="00CC4718" w:rsidRPr="00E06B07">
        <w:rPr>
          <w:spacing w:val="-2"/>
          <w:lang w:val="en-GB"/>
        </w:rPr>
        <w:t>QKDN</w:t>
      </w:r>
      <w:r w:rsidR="00CC4718" w:rsidRPr="00E06B07">
        <w:rPr>
          <w:spacing w:val="-2"/>
          <w:rtl/>
          <w:lang w:val="en-GB"/>
        </w:rPr>
        <w:t xml:space="preserve"> داخل قطاع تقييس الاتصالات ويعمل </w:t>
      </w:r>
      <w:r w:rsidR="00044CB0" w:rsidRPr="00E06B07">
        <w:rPr>
          <w:spacing w:val="-2"/>
          <w:rtl/>
          <w:lang w:val="en-GB"/>
        </w:rPr>
        <w:t>بمثابة جهة</w:t>
      </w:r>
      <w:r w:rsidR="00CC4718" w:rsidRPr="00E06B07">
        <w:rPr>
          <w:spacing w:val="-2"/>
          <w:rtl/>
          <w:lang w:val="en-GB"/>
        </w:rPr>
        <w:t xml:space="preserve"> اتصال داخل </w:t>
      </w:r>
      <w:r w:rsidR="00044CB0" w:rsidRPr="00E06B07">
        <w:rPr>
          <w:spacing w:val="-2"/>
          <w:rtl/>
          <w:lang w:val="en-GB"/>
        </w:rPr>
        <w:t>ال</w:t>
      </w:r>
      <w:r w:rsidR="00CC4718" w:rsidRPr="00E06B07">
        <w:rPr>
          <w:spacing w:val="-2"/>
          <w:rtl/>
          <w:lang w:val="en-GB"/>
        </w:rPr>
        <w:t>قطاع وغيره من منظمات وضع المعايير والاتحادات والمنتديات التي تعمل أيض</w:t>
      </w:r>
      <w:r w:rsidR="00215EAC" w:rsidRPr="00E06B07">
        <w:rPr>
          <w:spacing w:val="-2"/>
          <w:rtl/>
          <w:lang w:val="en-GB"/>
        </w:rPr>
        <w:t>اً</w:t>
      </w:r>
      <w:r w:rsidR="00CC4718" w:rsidRPr="00E06B07">
        <w:rPr>
          <w:spacing w:val="-2"/>
          <w:rtl/>
          <w:lang w:val="en-GB"/>
        </w:rPr>
        <w:t xml:space="preserve"> على المعايير ذات الصلة ب</w:t>
      </w:r>
      <w:r w:rsidR="00044CB0" w:rsidRPr="00E06B07">
        <w:rPr>
          <w:spacing w:val="-2"/>
          <w:rtl/>
          <w:lang w:val="en-GB"/>
        </w:rPr>
        <w:t>التوزيع</w:t>
      </w:r>
      <w:r w:rsidR="00CC4718" w:rsidRPr="00E06B07">
        <w:rPr>
          <w:spacing w:val="-2"/>
          <w:rtl/>
          <w:lang w:val="en-GB"/>
        </w:rPr>
        <w:t xml:space="preserve"> </w:t>
      </w:r>
      <w:r w:rsidR="00CC4718" w:rsidRPr="00E06B07">
        <w:rPr>
          <w:spacing w:val="-2"/>
          <w:lang w:val="en-GB"/>
        </w:rPr>
        <w:t>QKD</w:t>
      </w:r>
      <w:r w:rsidR="00CC4718" w:rsidRPr="00E06B07">
        <w:rPr>
          <w:spacing w:val="-2"/>
          <w:rtl/>
          <w:lang w:val="en-GB"/>
        </w:rPr>
        <w:t>.</w:t>
      </w:r>
      <w:r w:rsidR="00044CB0" w:rsidRPr="00E06B07">
        <w:rPr>
          <w:spacing w:val="-2"/>
          <w:rtl/>
          <w:lang w:val="en-GB"/>
        </w:rPr>
        <w:t xml:space="preserve"> وقد</w:t>
      </w:r>
      <w:r w:rsidR="00CC4718" w:rsidRPr="00E06B07">
        <w:rPr>
          <w:spacing w:val="-2"/>
          <w:rtl/>
          <w:lang w:val="en-GB"/>
        </w:rPr>
        <w:t xml:space="preserve"> عُقد الاجتماع الأول ل</w:t>
      </w:r>
      <w:r w:rsidR="00044CB0" w:rsidRPr="00E06B07">
        <w:rPr>
          <w:spacing w:val="-2"/>
          <w:rtl/>
          <w:lang w:val="en-GB"/>
        </w:rPr>
        <w:t>نشاط</w:t>
      </w:r>
      <w:r w:rsidR="00CC4718" w:rsidRPr="00E06B07">
        <w:rPr>
          <w:spacing w:val="-2"/>
          <w:rtl/>
          <w:lang w:val="en-GB"/>
        </w:rPr>
        <w:t xml:space="preserve"> </w:t>
      </w:r>
      <w:r w:rsidR="00CC4718" w:rsidRPr="00E06B07">
        <w:rPr>
          <w:spacing w:val="-2"/>
          <w:lang w:val="en-GB"/>
        </w:rPr>
        <w:t>JCA-QKDN</w:t>
      </w:r>
      <w:r w:rsidR="00CC4718" w:rsidRPr="00E06B07">
        <w:rPr>
          <w:spacing w:val="-2"/>
          <w:rtl/>
          <w:lang w:val="en-GB"/>
        </w:rPr>
        <w:t xml:space="preserve"> في 22 مارس</w:t>
      </w:r>
      <w:r w:rsidR="00E06B07" w:rsidRPr="00E06B07">
        <w:rPr>
          <w:rFonts w:hint="cs"/>
          <w:spacing w:val="-2"/>
          <w:rtl/>
          <w:lang w:val="en-GB"/>
        </w:rPr>
        <w:t> </w:t>
      </w:r>
      <w:r w:rsidR="00CC4718" w:rsidRPr="00E06B07">
        <w:rPr>
          <w:spacing w:val="-2"/>
          <w:rtl/>
          <w:lang w:val="en-GB"/>
        </w:rPr>
        <w:t>2023.</w:t>
      </w:r>
    </w:p>
    <w:p w14:paraId="63B84BF0" w14:textId="043A529C" w:rsidR="00DE0832" w:rsidRPr="00044CB0" w:rsidRDefault="00D81470" w:rsidP="00DE0832">
      <w:pPr>
        <w:pStyle w:val="Headingb"/>
        <w:rPr>
          <w:rtl/>
          <w:lang w:bidi="ar-SY"/>
        </w:rPr>
      </w:pPr>
      <w:bookmarkStart w:id="39" w:name="lt_pId373"/>
      <w:r w:rsidRPr="00E06B07">
        <w:rPr>
          <w:rFonts w:eastAsia="Calibri" w:hint="cs"/>
          <w:rtl/>
        </w:rPr>
        <w:t>عالم الميتافيرس</w:t>
      </w:r>
      <w:bookmarkEnd w:id="39"/>
    </w:p>
    <w:p w14:paraId="57A8250D" w14:textId="4585C401" w:rsidR="00CC4718" w:rsidRPr="00D81470" w:rsidRDefault="00044CB0" w:rsidP="00CC4718">
      <w:pPr>
        <w:rPr>
          <w:rtl/>
        </w:rPr>
      </w:pPr>
      <w:r w:rsidRPr="00E06B07">
        <w:rPr>
          <w:rtl/>
        </w:rPr>
        <w:t>أنشئ</w:t>
      </w:r>
      <w:r w:rsidR="00CC4718" w:rsidRPr="00E06B07">
        <w:rPr>
          <w:rtl/>
        </w:rPr>
        <w:t xml:space="preserve"> </w:t>
      </w:r>
      <w:hyperlink r:id="rId44" w:tgtFrame="_blank" w:tooltip="https://www.itu.int/en/itu-t/focusgroups/mv/pages/default.aspx" w:history="1">
        <w:r w:rsidR="00AF0B51" w:rsidRPr="00E06B07">
          <w:rPr>
            <w:rStyle w:val="Hyperlink"/>
            <w:rtl/>
          </w:rPr>
          <w:t>الفريق المتخصص لقطاع تقييس الاتصالات المعني ب</w:t>
        </w:r>
        <w:r w:rsidR="00F01AFF" w:rsidRPr="00E06B07">
          <w:rPr>
            <w:rStyle w:val="Hyperlink"/>
            <w:rFonts w:hint="cs"/>
            <w:rtl/>
          </w:rPr>
          <w:t>الميتافيرس</w:t>
        </w:r>
        <w:r w:rsidR="00AF0B51" w:rsidRPr="00E06B07">
          <w:rPr>
            <w:rStyle w:val="Hyperlink"/>
            <w:rtl/>
          </w:rPr>
          <w:t xml:space="preserve"> </w:t>
        </w:r>
        <w:r w:rsidR="00E85F75" w:rsidRPr="00E06B07">
          <w:rPr>
            <w:rStyle w:val="Hyperlink"/>
          </w:rPr>
          <w:t>(FG-MV)</w:t>
        </w:r>
      </w:hyperlink>
      <w:r w:rsidR="00CC4718" w:rsidRPr="00E06B07">
        <w:rPr>
          <w:rtl/>
        </w:rPr>
        <w:t xml:space="preserve"> في إطار الفريق الاستشاري لتقييس الاتصالات</w:t>
      </w:r>
      <w:r w:rsidR="00CE5C40">
        <w:rPr>
          <w:rFonts w:hint="cs"/>
          <w:rtl/>
        </w:rPr>
        <w:t xml:space="preserve"> </w:t>
      </w:r>
      <w:r w:rsidR="00CE5C40">
        <w:t>(TSAG)</w:t>
      </w:r>
      <w:r w:rsidR="00CC4718" w:rsidRPr="00E06B07">
        <w:rPr>
          <w:rtl/>
        </w:rPr>
        <w:t xml:space="preserve"> في 16 ديسمبر 2022. </w:t>
      </w:r>
      <w:r w:rsidR="00595033" w:rsidRPr="00E06B07">
        <w:rPr>
          <w:rtl/>
        </w:rPr>
        <w:t>ومدة ولاية</w:t>
      </w:r>
      <w:r w:rsidR="00CC4718" w:rsidRPr="00E06B07">
        <w:rPr>
          <w:rtl/>
        </w:rPr>
        <w:t xml:space="preserve"> الفريق </w:t>
      </w:r>
      <w:r w:rsidR="00CC4718" w:rsidRPr="00E06B07">
        <w:t>FG-MV</w:t>
      </w:r>
      <w:r w:rsidR="00CC4718" w:rsidRPr="00E06B07">
        <w:rPr>
          <w:rtl/>
        </w:rPr>
        <w:t xml:space="preserve"> سنة واحدة</w:t>
      </w:r>
      <w:r w:rsidR="00215EAC" w:rsidRPr="00E06B07">
        <w:rPr>
          <w:rtl/>
        </w:rPr>
        <w:t>،</w:t>
      </w:r>
      <w:r w:rsidR="00CC4718" w:rsidRPr="00E06B07">
        <w:rPr>
          <w:rtl/>
        </w:rPr>
        <w:t xml:space="preserve"> مع إمكانية التمديد. </w:t>
      </w:r>
      <w:r w:rsidR="00E85F75" w:rsidRPr="00E06B07">
        <w:rPr>
          <w:rtl/>
        </w:rPr>
        <w:t>و</w:t>
      </w:r>
      <w:r w:rsidR="00CC4718" w:rsidRPr="00E06B07">
        <w:rPr>
          <w:rtl/>
        </w:rPr>
        <w:t>يضع</w:t>
      </w:r>
      <w:r w:rsidR="00E85F75" w:rsidRPr="00E06B07">
        <w:rPr>
          <w:rtl/>
        </w:rPr>
        <w:t xml:space="preserve"> الفريق</w:t>
      </w:r>
      <w:r w:rsidR="00CC4718" w:rsidRPr="00E06B07">
        <w:rPr>
          <w:rtl/>
        </w:rPr>
        <w:t xml:space="preserve"> </w:t>
      </w:r>
      <w:r w:rsidR="00CC4718" w:rsidRPr="00E06B07">
        <w:t>FG-MV</w:t>
      </w:r>
      <w:r w:rsidR="00CC4718" w:rsidRPr="00E06B07">
        <w:rPr>
          <w:rtl/>
        </w:rPr>
        <w:t xml:space="preserve"> الأساس للمعايير الدولية </w:t>
      </w:r>
      <w:r w:rsidR="00D81470" w:rsidRPr="00E06B07">
        <w:rPr>
          <w:rFonts w:hint="cs"/>
          <w:rtl/>
        </w:rPr>
        <w:t>لعالم الميتافيرس</w:t>
      </w:r>
      <w:r w:rsidR="00CC4718" w:rsidRPr="00E06B07">
        <w:rPr>
          <w:rtl/>
        </w:rPr>
        <w:t xml:space="preserve">. </w:t>
      </w:r>
      <w:r w:rsidR="00F71B7E" w:rsidRPr="00E06B07">
        <w:rPr>
          <w:rtl/>
        </w:rPr>
        <w:t>ويعكف</w:t>
      </w:r>
      <w:r w:rsidR="00E85F75" w:rsidRPr="00E06B07">
        <w:rPr>
          <w:rtl/>
        </w:rPr>
        <w:t xml:space="preserve"> </w:t>
      </w:r>
      <w:r w:rsidR="00F71B7E" w:rsidRPr="00E06B07">
        <w:rPr>
          <w:rtl/>
        </w:rPr>
        <w:t xml:space="preserve">على </w:t>
      </w:r>
      <w:r w:rsidR="00E85F75" w:rsidRPr="00E06B07">
        <w:rPr>
          <w:rtl/>
        </w:rPr>
        <w:t>تحليل</w:t>
      </w:r>
      <w:r w:rsidR="00CC4718" w:rsidRPr="00E06B07">
        <w:rPr>
          <w:rtl/>
        </w:rPr>
        <w:t xml:space="preserve"> المتطلبات </w:t>
      </w:r>
      <w:r w:rsidR="00E85F75" w:rsidRPr="00E06B07">
        <w:rPr>
          <w:rtl/>
        </w:rPr>
        <w:t xml:space="preserve">التقنية </w:t>
      </w:r>
      <w:r w:rsidR="00EB7219" w:rsidRPr="00E06B07">
        <w:rPr>
          <w:rFonts w:hint="cs"/>
          <w:rtl/>
        </w:rPr>
        <w:t>لعالم الميتافيرس</w:t>
      </w:r>
      <w:r w:rsidR="00E85F75" w:rsidRPr="00E06B07">
        <w:rPr>
          <w:rtl/>
        </w:rPr>
        <w:t xml:space="preserve"> وذلك</w:t>
      </w:r>
      <w:r w:rsidR="00CC4718" w:rsidRPr="00E06B07">
        <w:rPr>
          <w:rtl/>
        </w:rPr>
        <w:t xml:space="preserve"> لتحديد التقنيات التمكينية الأساسية في مجالات</w:t>
      </w:r>
      <w:r w:rsidR="00E85F75" w:rsidRPr="00E06B07">
        <w:rPr>
          <w:rtl/>
        </w:rPr>
        <w:t xml:space="preserve"> تمتد</w:t>
      </w:r>
      <w:r w:rsidR="00CC4718" w:rsidRPr="00E06B07">
        <w:rPr>
          <w:rtl/>
        </w:rPr>
        <w:t xml:space="preserve"> من الوسائط المتعددة </w:t>
      </w:r>
      <w:r w:rsidR="00A63C24" w:rsidRPr="00E06B07">
        <w:rPr>
          <w:rtl/>
        </w:rPr>
        <w:t>واستمثال</w:t>
      </w:r>
      <w:r w:rsidR="00CC4718" w:rsidRPr="00E06B07">
        <w:rPr>
          <w:rtl/>
        </w:rPr>
        <w:t xml:space="preserve"> الشبك</w:t>
      </w:r>
      <w:r w:rsidR="00A63C24" w:rsidRPr="00E06B07">
        <w:rPr>
          <w:rtl/>
        </w:rPr>
        <w:t>ات</w:t>
      </w:r>
      <w:r w:rsidR="00CC4718" w:rsidRPr="00E06B07">
        <w:rPr>
          <w:rtl/>
        </w:rPr>
        <w:t xml:space="preserve"> إلى العملات الرقمية وإنترنت الأشياء والتوائم الرقمية والاستدامة البيئية.</w:t>
      </w:r>
    </w:p>
    <w:p w14:paraId="68A246A0" w14:textId="33C728C8" w:rsidR="00CC4718" w:rsidRPr="00577806" w:rsidRDefault="00F71B7E" w:rsidP="00CC4718">
      <w:pPr>
        <w:rPr>
          <w:spacing w:val="-4"/>
          <w:rtl/>
        </w:rPr>
      </w:pPr>
      <w:r w:rsidRPr="00577806">
        <w:rPr>
          <w:rFonts w:hint="cs"/>
          <w:spacing w:val="-4"/>
          <w:rtl/>
        </w:rPr>
        <w:t>و</w:t>
      </w:r>
      <w:r w:rsidR="00CC4718" w:rsidRPr="00577806">
        <w:rPr>
          <w:spacing w:val="-4"/>
          <w:rtl/>
        </w:rPr>
        <w:t xml:space="preserve">عُقد الاجتماع الأول </w:t>
      </w:r>
      <w:r w:rsidR="00A63C24" w:rsidRPr="00577806">
        <w:rPr>
          <w:rFonts w:hint="cs"/>
          <w:spacing w:val="-4"/>
          <w:rtl/>
        </w:rPr>
        <w:t>ل</w:t>
      </w:r>
      <w:r w:rsidR="00CC4718" w:rsidRPr="00577806">
        <w:rPr>
          <w:spacing w:val="-4"/>
          <w:rtl/>
        </w:rPr>
        <w:t xml:space="preserve">لفريق </w:t>
      </w:r>
      <w:r w:rsidR="00CC4718" w:rsidRPr="00577806">
        <w:rPr>
          <w:spacing w:val="-4"/>
        </w:rPr>
        <w:t>FG-MV</w:t>
      </w:r>
      <w:r w:rsidR="00CC4718" w:rsidRPr="00577806">
        <w:rPr>
          <w:spacing w:val="-4"/>
          <w:rtl/>
        </w:rPr>
        <w:t xml:space="preserve"> في الفترة </w:t>
      </w:r>
      <w:r w:rsidR="00167A40" w:rsidRPr="00577806">
        <w:rPr>
          <w:rFonts w:hint="cs"/>
          <w:spacing w:val="-4"/>
          <w:rtl/>
        </w:rPr>
        <w:t>8-9</w:t>
      </w:r>
      <w:r w:rsidR="00CC4718" w:rsidRPr="00577806">
        <w:rPr>
          <w:spacing w:val="-4"/>
          <w:rtl/>
        </w:rPr>
        <w:t xml:space="preserve"> مارس 2023 في المملكة العربية السعودية وحضره أكثر من 650 مشارك</w:t>
      </w:r>
      <w:r w:rsidR="00215EAC" w:rsidRPr="00577806">
        <w:rPr>
          <w:spacing w:val="-4"/>
          <w:rtl/>
        </w:rPr>
        <w:t>اً</w:t>
      </w:r>
      <w:r w:rsidR="00577806" w:rsidRPr="00577806">
        <w:rPr>
          <w:rFonts w:hint="cs"/>
          <w:spacing w:val="-4"/>
          <w:rtl/>
        </w:rPr>
        <w:t> </w:t>
      </w:r>
      <w:r w:rsidR="00CC4718" w:rsidRPr="00577806">
        <w:rPr>
          <w:spacing w:val="-4"/>
          <w:rtl/>
        </w:rPr>
        <w:t>-</w:t>
      </w:r>
      <w:r w:rsidR="00577806" w:rsidRPr="00577806">
        <w:rPr>
          <w:rFonts w:hint="cs"/>
          <w:spacing w:val="-4"/>
          <w:rtl/>
        </w:rPr>
        <w:t> </w:t>
      </w:r>
      <w:r w:rsidR="00CC4718" w:rsidRPr="00577806">
        <w:rPr>
          <w:spacing w:val="-4"/>
          <w:rtl/>
        </w:rPr>
        <w:t xml:space="preserve">وهو رقم قياسي في حضور </w:t>
      </w:r>
      <w:r w:rsidR="00A63C24" w:rsidRPr="00577806">
        <w:rPr>
          <w:rFonts w:hint="cs"/>
          <w:spacing w:val="-4"/>
          <w:rtl/>
        </w:rPr>
        <w:t>اجتماع لفريق متخصص</w:t>
      </w:r>
      <w:r w:rsidR="00CC4718" w:rsidRPr="00577806">
        <w:rPr>
          <w:spacing w:val="-4"/>
          <w:rtl/>
        </w:rPr>
        <w:t xml:space="preserve"> تابع لقطاع تقييس الاتصالات.</w:t>
      </w:r>
    </w:p>
    <w:p w14:paraId="347C5F56" w14:textId="63EF4819" w:rsidR="00CC4718" w:rsidRDefault="00A63C24" w:rsidP="00577806">
      <w:pPr>
        <w:rPr>
          <w:rtl/>
        </w:rPr>
      </w:pPr>
      <w:r>
        <w:rPr>
          <w:rFonts w:hint="cs"/>
          <w:rtl/>
        </w:rPr>
        <w:t>و</w:t>
      </w:r>
      <w:r w:rsidR="00CC4718">
        <w:rPr>
          <w:rtl/>
        </w:rPr>
        <w:t>خلال هذا الاجتماع الأول</w:t>
      </w:r>
      <w:r w:rsidR="00215EAC">
        <w:rPr>
          <w:rtl/>
        </w:rPr>
        <w:t>،</w:t>
      </w:r>
      <w:r w:rsidR="00CC4718">
        <w:rPr>
          <w:rtl/>
        </w:rPr>
        <w:t xml:space="preserve"> أنشأ </w:t>
      </w:r>
      <w:r>
        <w:rPr>
          <w:rFonts w:hint="cs"/>
          <w:rtl/>
        </w:rPr>
        <w:t>ال</w:t>
      </w:r>
      <w:r w:rsidR="00CC4718">
        <w:rPr>
          <w:rtl/>
        </w:rPr>
        <w:t xml:space="preserve">فريق </w:t>
      </w:r>
      <w:r w:rsidR="00CC4718">
        <w:t>FG-MV</w:t>
      </w:r>
      <w:r w:rsidR="00CC4718">
        <w:rPr>
          <w:rtl/>
        </w:rPr>
        <w:t xml:space="preserve"> ثماني </w:t>
      </w:r>
      <w:r>
        <w:rPr>
          <w:rFonts w:hint="cs"/>
          <w:rtl/>
        </w:rPr>
        <w:t>أفرقة</w:t>
      </w:r>
      <w:r w:rsidR="00CC4718">
        <w:rPr>
          <w:rtl/>
        </w:rPr>
        <w:t xml:space="preserve"> عمل</w:t>
      </w:r>
      <w:r w:rsidR="00215EAC">
        <w:rPr>
          <w:rtl/>
        </w:rPr>
        <w:t>،</w:t>
      </w:r>
      <w:r w:rsidR="00CC4718">
        <w:rPr>
          <w:rtl/>
        </w:rPr>
        <w:t xml:space="preserve"> تتراوح</w:t>
      </w:r>
      <w:r w:rsidR="00406C66">
        <w:rPr>
          <w:rFonts w:hint="cs"/>
          <w:rtl/>
        </w:rPr>
        <w:t xml:space="preserve"> أنشطتها من المواضيع</w:t>
      </w:r>
      <w:r w:rsidR="00CC4718">
        <w:rPr>
          <w:rtl/>
        </w:rPr>
        <w:t xml:space="preserve"> </w:t>
      </w:r>
      <w:r w:rsidR="00406C66">
        <w:rPr>
          <w:rFonts w:hint="cs"/>
          <w:rtl/>
        </w:rPr>
        <w:t>ال</w:t>
      </w:r>
      <w:r w:rsidR="00CC4718">
        <w:rPr>
          <w:rtl/>
        </w:rPr>
        <w:t>عامة</w:t>
      </w:r>
      <w:r w:rsidR="00215EAC">
        <w:rPr>
          <w:rtl/>
        </w:rPr>
        <w:t>،</w:t>
      </w:r>
      <w:r w:rsidR="00CC4718">
        <w:rPr>
          <w:rtl/>
        </w:rPr>
        <w:t xml:space="preserve"> والتطبيقات والخدمات</w:t>
      </w:r>
      <w:r w:rsidR="00215EAC">
        <w:rPr>
          <w:rtl/>
        </w:rPr>
        <w:t>،</w:t>
      </w:r>
      <w:r w:rsidR="00CC4718">
        <w:rPr>
          <w:rtl/>
        </w:rPr>
        <w:t xml:space="preserve"> </w:t>
      </w:r>
      <w:r w:rsidR="00406C66">
        <w:rPr>
          <w:rFonts w:hint="cs"/>
          <w:rtl/>
        </w:rPr>
        <w:t>و</w:t>
      </w:r>
      <w:r w:rsidR="00CC4718">
        <w:rPr>
          <w:rtl/>
        </w:rPr>
        <w:t>المعمارية والبنية التحتية</w:t>
      </w:r>
      <w:r w:rsidR="00215EAC">
        <w:rPr>
          <w:rtl/>
        </w:rPr>
        <w:t>،</w:t>
      </w:r>
      <w:r w:rsidR="00CC4718">
        <w:rPr>
          <w:rtl/>
        </w:rPr>
        <w:t xml:space="preserve"> والتكامل بين العالم</w:t>
      </w:r>
      <w:r w:rsidR="00406C66">
        <w:rPr>
          <w:rFonts w:hint="cs"/>
          <w:rtl/>
        </w:rPr>
        <w:t xml:space="preserve"> </w:t>
      </w:r>
      <w:r w:rsidR="00406C66">
        <w:rPr>
          <w:rtl/>
        </w:rPr>
        <w:t>الافتراضي</w:t>
      </w:r>
      <w:r w:rsidR="00AB7605">
        <w:rPr>
          <w:rFonts w:hint="cs"/>
          <w:rtl/>
        </w:rPr>
        <w:t xml:space="preserve"> والعالم </w:t>
      </w:r>
      <w:r w:rsidR="00167A40">
        <w:rPr>
          <w:rFonts w:hint="cs"/>
          <w:rtl/>
        </w:rPr>
        <w:t>ا</w:t>
      </w:r>
      <w:r w:rsidR="00CC4718">
        <w:rPr>
          <w:rtl/>
        </w:rPr>
        <w:t>لواقعي</w:t>
      </w:r>
      <w:r w:rsidR="00215EAC">
        <w:rPr>
          <w:rtl/>
        </w:rPr>
        <w:t>،</w:t>
      </w:r>
      <w:r w:rsidR="00CC4718">
        <w:rPr>
          <w:rtl/>
        </w:rPr>
        <w:t xml:space="preserve"> وقابلية التشغيل البيني</w:t>
      </w:r>
      <w:r w:rsidR="00215EAC">
        <w:rPr>
          <w:rtl/>
        </w:rPr>
        <w:t>،</w:t>
      </w:r>
      <w:r w:rsidR="00CC4718">
        <w:rPr>
          <w:rtl/>
        </w:rPr>
        <w:t xml:space="preserve"> والأمن</w:t>
      </w:r>
      <w:r w:rsidR="00215EAC">
        <w:rPr>
          <w:rtl/>
        </w:rPr>
        <w:t>،</w:t>
      </w:r>
      <w:r w:rsidR="00CC4718">
        <w:rPr>
          <w:rtl/>
        </w:rPr>
        <w:t xml:space="preserve"> </w:t>
      </w:r>
      <w:r w:rsidR="00406C66" w:rsidRPr="00406C66">
        <w:rPr>
          <w:rtl/>
        </w:rPr>
        <w:t>و</w:t>
      </w:r>
      <w:r w:rsidR="00406C66">
        <w:rPr>
          <w:rtl/>
        </w:rPr>
        <w:t>حماية</w:t>
      </w:r>
      <w:r w:rsidR="00AB7605" w:rsidRPr="00AB7605">
        <w:rPr>
          <w:rtl/>
        </w:rPr>
        <w:t xml:space="preserve"> </w:t>
      </w:r>
      <w:r w:rsidR="00AB7605">
        <w:rPr>
          <w:rtl/>
        </w:rPr>
        <w:t>البيانات</w:t>
      </w:r>
      <w:r w:rsidR="00406C66">
        <w:rPr>
          <w:rtl/>
        </w:rPr>
        <w:t xml:space="preserve"> </w:t>
      </w:r>
      <w:r w:rsidR="00AB7605">
        <w:rPr>
          <w:rFonts w:hint="cs"/>
          <w:rtl/>
        </w:rPr>
        <w:t>و</w:t>
      </w:r>
      <w:r w:rsidR="00406C66" w:rsidRPr="00406C66">
        <w:rPr>
          <w:rtl/>
        </w:rPr>
        <w:t>المعلومات المحددة لهوية الأشخاص</w:t>
      </w:r>
      <w:r w:rsidR="00CC4718">
        <w:rPr>
          <w:rtl/>
        </w:rPr>
        <w:t xml:space="preserve"> (</w:t>
      </w:r>
      <w:r w:rsidR="00CC4718">
        <w:t>PII</w:t>
      </w:r>
      <w:r w:rsidR="00CC4718">
        <w:rPr>
          <w:rtl/>
        </w:rPr>
        <w:t>)</w:t>
      </w:r>
      <w:r w:rsidR="00215EAC">
        <w:rPr>
          <w:rtl/>
        </w:rPr>
        <w:t>،</w:t>
      </w:r>
      <w:r w:rsidR="00CC4718">
        <w:rPr>
          <w:rtl/>
        </w:rPr>
        <w:t xml:space="preserve"> </w:t>
      </w:r>
      <w:r w:rsidR="00406C66">
        <w:rPr>
          <w:rFonts w:hint="cs"/>
          <w:rtl/>
        </w:rPr>
        <w:t>والجوانب</w:t>
      </w:r>
      <w:r w:rsidR="00CC4718">
        <w:rPr>
          <w:rtl/>
        </w:rPr>
        <w:t xml:space="preserve"> الاقتصادية والتنظيمية </w:t>
      </w:r>
      <w:r w:rsidR="00406C66">
        <w:rPr>
          <w:rFonts w:hint="cs"/>
          <w:rtl/>
        </w:rPr>
        <w:t>والت</w:t>
      </w:r>
      <w:r w:rsidR="00CC4718">
        <w:rPr>
          <w:rtl/>
        </w:rPr>
        <w:t>نافس</w:t>
      </w:r>
      <w:r w:rsidR="00406C66">
        <w:rPr>
          <w:rFonts w:hint="cs"/>
          <w:rtl/>
        </w:rPr>
        <w:t>ي</w:t>
      </w:r>
      <w:r w:rsidR="00CC4718">
        <w:rPr>
          <w:rtl/>
        </w:rPr>
        <w:t>ة</w:t>
      </w:r>
      <w:r w:rsidR="00406C66">
        <w:rPr>
          <w:rFonts w:hint="cs"/>
          <w:rtl/>
        </w:rPr>
        <w:t>،</w:t>
      </w:r>
      <w:r w:rsidR="00CC4718">
        <w:rPr>
          <w:rtl/>
        </w:rPr>
        <w:t xml:space="preserve"> </w:t>
      </w:r>
      <w:r w:rsidR="00406C66">
        <w:rPr>
          <w:rFonts w:hint="cs"/>
          <w:rtl/>
        </w:rPr>
        <w:t>إلى</w:t>
      </w:r>
      <w:r w:rsidR="00CC4718">
        <w:rPr>
          <w:rtl/>
        </w:rPr>
        <w:t xml:space="preserve"> الاستدامة وإمكانية </w:t>
      </w:r>
      <w:r w:rsidR="00406C66">
        <w:rPr>
          <w:rFonts w:hint="cs"/>
          <w:rtl/>
        </w:rPr>
        <w:t>النفاذ</w:t>
      </w:r>
      <w:r w:rsidR="00CC4718">
        <w:rPr>
          <w:rtl/>
        </w:rPr>
        <w:t xml:space="preserve"> والشمول</w:t>
      </w:r>
      <w:r w:rsidR="00406C66">
        <w:rPr>
          <w:rFonts w:hint="cs"/>
          <w:rtl/>
        </w:rPr>
        <w:t>ية</w:t>
      </w:r>
      <w:r w:rsidR="00CC4718">
        <w:rPr>
          <w:rtl/>
        </w:rPr>
        <w:t xml:space="preserve">. كما </w:t>
      </w:r>
      <w:r w:rsidR="00AB7605">
        <w:rPr>
          <w:rFonts w:hint="cs"/>
          <w:rtl/>
        </w:rPr>
        <w:t>أنشئ</w:t>
      </w:r>
      <w:r w:rsidR="00CC4718">
        <w:rPr>
          <w:rtl/>
        </w:rPr>
        <w:t xml:space="preserve"> فريق </w:t>
      </w:r>
      <w:r w:rsidR="00AB7605">
        <w:rPr>
          <w:rFonts w:hint="cs"/>
          <w:rtl/>
        </w:rPr>
        <w:t>مهام</w:t>
      </w:r>
      <w:r w:rsidR="00CC4718">
        <w:rPr>
          <w:rtl/>
        </w:rPr>
        <w:t xml:space="preserve"> معني بالتعاون في إطار </w:t>
      </w:r>
      <w:r w:rsidR="00AB7605">
        <w:rPr>
          <w:rFonts w:hint="cs"/>
          <w:rtl/>
        </w:rPr>
        <w:t>ال</w:t>
      </w:r>
      <w:r w:rsidR="00CC4718">
        <w:rPr>
          <w:rtl/>
        </w:rPr>
        <w:t xml:space="preserve">فريق </w:t>
      </w:r>
      <w:r w:rsidR="00AB7605">
        <w:rPr>
          <w:rFonts w:hint="cs"/>
          <w:rtl/>
        </w:rPr>
        <w:t>المتخصص</w:t>
      </w:r>
      <w:r w:rsidR="00CC4718">
        <w:rPr>
          <w:rtl/>
        </w:rPr>
        <w:t xml:space="preserve"> </w:t>
      </w:r>
      <w:r w:rsidR="00AF0B51" w:rsidRPr="000B246B">
        <w:rPr>
          <w:rFonts w:asciiTheme="minorHAnsi" w:hAnsiTheme="minorHAnsi" w:cstheme="minorHAnsi"/>
          <w:sz w:val="24"/>
        </w:rPr>
        <w:t>FG-MV</w:t>
      </w:r>
      <w:r w:rsidR="00CC4718">
        <w:rPr>
          <w:rtl/>
        </w:rPr>
        <w:t>.</w:t>
      </w:r>
    </w:p>
    <w:p w14:paraId="22623FB5" w14:textId="67AC18B0" w:rsidR="00CC4718" w:rsidRPr="00F01AFF" w:rsidRDefault="00AB7605" w:rsidP="00CC4718">
      <w:pPr>
        <w:rPr>
          <w:rtl/>
        </w:rPr>
      </w:pPr>
      <w:r w:rsidRPr="00577806">
        <w:rPr>
          <w:rtl/>
        </w:rPr>
        <w:t>و</w:t>
      </w:r>
      <w:r w:rsidR="00CC4718" w:rsidRPr="00577806">
        <w:rPr>
          <w:rtl/>
        </w:rPr>
        <w:t xml:space="preserve">تمت الموافقة على </w:t>
      </w:r>
      <w:hyperlink r:id="rId45" w:tgtFrame="_blank" w:tooltip="https://www.itu.int/en/itu-t/focusgroups/mv/pages/fg-mv-structure-and-workplan.aspx" w:history="1">
        <w:r w:rsidR="00AF0B51" w:rsidRPr="00577806">
          <w:rPr>
            <w:rStyle w:val="Hyperlink"/>
            <w:rtl/>
          </w:rPr>
          <w:t xml:space="preserve">خطة العمل الأولية للفريق المتخصص المعني </w:t>
        </w:r>
        <w:r w:rsidR="00F01AFF" w:rsidRPr="00577806">
          <w:rPr>
            <w:rStyle w:val="Hyperlink"/>
            <w:rFonts w:hint="cs"/>
            <w:rtl/>
          </w:rPr>
          <w:t>بالميتافيرس</w:t>
        </w:r>
      </w:hyperlink>
      <w:r w:rsidR="00215EAC" w:rsidRPr="00577806">
        <w:rPr>
          <w:rtl/>
        </w:rPr>
        <w:t>،</w:t>
      </w:r>
      <w:r w:rsidR="00CC4718" w:rsidRPr="00577806">
        <w:rPr>
          <w:rtl/>
        </w:rPr>
        <w:t xml:space="preserve"> بما في ذلك </w:t>
      </w:r>
      <w:r w:rsidRPr="00577806">
        <w:rPr>
          <w:rtl/>
        </w:rPr>
        <w:t>تكوين</w:t>
      </w:r>
      <w:r w:rsidR="00CC4718" w:rsidRPr="00577806">
        <w:rPr>
          <w:rtl/>
        </w:rPr>
        <w:t xml:space="preserve"> الفريق </w:t>
      </w:r>
      <w:r w:rsidRPr="00577806">
        <w:rPr>
          <w:rtl/>
        </w:rPr>
        <w:t xml:space="preserve">المتخصص </w:t>
      </w:r>
      <w:r w:rsidRPr="00577806">
        <w:t>FG</w:t>
      </w:r>
      <w:r w:rsidR="008F558E" w:rsidRPr="00577806">
        <w:noBreakHyphen/>
      </w:r>
      <w:r w:rsidRPr="00577806">
        <w:t>MV</w:t>
      </w:r>
      <w:r w:rsidR="00215EAC" w:rsidRPr="00577806">
        <w:rPr>
          <w:rtl/>
        </w:rPr>
        <w:t>،</w:t>
      </w:r>
      <w:r w:rsidR="00CC4718" w:rsidRPr="00577806">
        <w:rPr>
          <w:rtl/>
        </w:rPr>
        <w:t xml:space="preserve"> وقائمة المخرجات والمعلومات المتعلقة بالرؤساء ونواب الرؤساء المعينين </w:t>
      </w:r>
      <w:r w:rsidRPr="00577806">
        <w:rPr>
          <w:rtl/>
        </w:rPr>
        <w:t>لأفرقة</w:t>
      </w:r>
      <w:r w:rsidR="00CC4718" w:rsidRPr="00577806">
        <w:rPr>
          <w:rtl/>
        </w:rPr>
        <w:t xml:space="preserve"> العمل (</w:t>
      </w:r>
      <w:r w:rsidR="00CC4718" w:rsidRPr="00577806">
        <w:t>WG</w:t>
      </w:r>
      <w:r w:rsidR="00CC4718" w:rsidRPr="00577806">
        <w:rPr>
          <w:rtl/>
        </w:rPr>
        <w:t xml:space="preserve">) </w:t>
      </w:r>
      <w:r w:rsidRPr="00577806">
        <w:rPr>
          <w:rtl/>
        </w:rPr>
        <w:t>وأفرقة</w:t>
      </w:r>
      <w:r w:rsidR="00CC4718" w:rsidRPr="00577806">
        <w:rPr>
          <w:rtl/>
        </w:rPr>
        <w:t xml:space="preserve"> المهام (</w:t>
      </w:r>
      <w:r w:rsidR="00CC4718" w:rsidRPr="00577806">
        <w:t>TG</w:t>
      </w:r>
      <w:r w:rsidR="00CC4718" w:rsidRPr="00577806">
        <w:rPr>
          <w:rtl/>
        </w:rPr>
        <w:t>).</w:t>
      </w:r>
    </w:p>
    <w:p w14:paraId="70C8CE5F" w14:textId="0120640A" w:rsidR="0016199D" w:rsidRPr="00F01AFF" w:rsidRDefault="00CC4718" w:rsidP="00577806">
      <w:pPr>
        <w:rPr>
          <w:rtl/>
          <w:lang w:bidi="ar-SY"/>
        </w:rPr>
      </w:pPr>
      <w:r w:rsidRPr="00577806">
        <w:rPr>
          <w:rtl/>
        </w:rPr>
        <w:t xml:space="preserve">وسبق الاجتماع الأول للفريق </w:t>
      </w:r>
      <w:r w:rsidRPr="00577806">
        <w:t>FG-MV</w:t>
      </w:r>
      <w:r w:rsidRPr="00577806">
        <w:rPr>
          <w:rtl/>
        </w:rPr>
        <w:t xml:space="preserve"> </w:t>
      </w:r>
      <w:hyperlink r:id="rId46" w:tgtFrame="_blank" w:tooltip="https://www.itu.int/en/itu-t/ssc/pages/1st-forum-metaverse.aspx" w:history="1">
        <w:r w:rsidR="00AF0B51" w:rsidRPr="00577806">
          <w:rPr>
            <w:rStyle w:val="Hyperlink"/>
            <w:rtl/>
          </w:rPr>
          <w:t xml:space="preserve">أول منتدى للاتحاد بشأن احتضان </w:t>
        </w:r>
        <w:r w:rsidR="00F01AFF" w:rsidRPr="00577806">
          <w:rPr>
            <w:rStyle w:val="Hyperlink"/>
            <w:rFonts w:hint="cs"/>
            <w:rtl/>
          </w:rPr>
          <w:t>الميتافيرس</w:t>
        </w:r>
      </w:hyperlink>
      <w:r w:rsidRPr="00577806">
        <w:rPr>
          <w:rtl/>
        </w:rPr>
        <w:t xml:space="preserve">. </w:t>
      </w:r>
      <w:r w:rsidR="00AB7605" w:rsidRPr="00577806">
        <w:rPr>
          <w:rtl/>
        </w:rPr>
        <w:t>وكان</w:t>
      </w:r>
      <w:r w:rsidRPr="00577806">
        <w:rPr>
          <w:rtl/>
        </w:rPr>
        <w:t xml:space="preserve"> المنتدى</w:t>
      </w:r>
      <w:r w:rsidR="00AB7605" w:rsidRPr="00577806">
        <w:rPr>
          <w:rtl/>
        </w:rPr>
        <w:t xml:space="preserve"> بمثابة</w:t>
      </w:r>
      <w:r w:rsidRPr="00577806">
        <w:rPr>
          <w:rtl/>
        </w:rPr>
        <w:t xml:space="preserve"> منصة لتحفيز الحوار العالمي </w:t>
      </w:r>
      <w:r w:rsidR="00AB7605" w:rsidRPr="00577806">
        <w:rPr>
          <w:rtl/>
        </w:rPr>
        <w:t>بشأن</w:t>
      </w:r>
      <w:r w:rsidRPr="00577806">
        <w:rPr>
          <w:rtl/>
        </w:rPr>
        <w:t xml:space="preserve"> التحديات والفرص </w:t>
      </w:r>
      <w:r w:rsidR="00AB7605" w:rsidRPr="00577806">
        <w:rPr>
          <w:rtl/>
        </w:rPr>
        <w:t xml:space="preserve">التي </w:t>
      </w:r>
      <w:r w:rsidR="00F01AFF" w:rsidRPr="00577806">
        <w:rPr>
          <w:rFonts w:hint="cs"/>
          <w:rtl/>
        </w:rPr>
        <w:t>ي</w:t>
      </w:r>
      <w:r w:rsidR="00AB7605" w:rsidRPr="00577806">
        <w:rPr>
          <w:rtl/>
        </w:rPr>
        <w:t xml:space="preserve">نطوي عليها </w:t>
      </w:r>
      <w:r w:rsidR="00F01AFF" w:rsidRPr="00577806">
        <w:rPr>
          <w:rFonts w:hint="cs"/>
          <w:rtl/>
        </w:rPr>
        <w:t>عالم الميتافيرس</w:t>
      </w:r>
      <w:r w:rsidRPr="00577806">
        <w:rPr>
          <w:rtl/>
        </w:rPr>
        <w:t xml:space="preserve">. </w:t>
      </w:r>
      <w:r w:rsidR="00AB7605" w:rsidRPr="00577806">
        <w:rPr>
          <w:rtl/>
        </w:rPr>
        <w:t>و</w:t>
      </w:r>
      <w:r w:rsidRPr="00577806">
        <w:rPr>
          <w:rtl/>
        </w:rPr>
        <w:t>انضم أكثر من 600 مشارك إلى المنتدى شخصي</w:t>
      </w:r>
      <w:r w:rsidR="00215EAC" w:rsidRPr="00577806">
        <w:rPr>
          <w:rtl/>
        </w:rPr>
        <w:t>اً</w:t>
      </w:r>
      <w:r w:rsidRPr="00577806">
        <w:rPr>
          <w:rtl/>
        </w:rPr>
        <w:t xml:space="preserve"> وعبر الإنترنت. يمكن </w:t>
      </w:r>
      <w:r w:rsidR="00AB7605" w:rsidRPr="00577806">
        <w:rPr>
          <w:rtl/>
        </w:rPr>
        <w:t>الاطلاع</w:t>
      </w:r>
      <w:r w:rsidRPr="00577806">
        <w:rPr>
          <w:rtl/>
        </w:rPr>
        <w:t xml:space="preserve"> على وثيقة </w:t>
      </w:r>
      <w:r w:rsidR="00AB7605" w:rsidRPr="00577806">
        <w:rPr>
          <w:rtl/>
        </w:rPr>
        <w:t>النواتج</w:t>
      </w:r>
      <w:r w:rsidRPr="00577806">
        <w:rPr>
          <w:rtl/>
        </w:rPr>
        <w:t xml:space="preserve"> ومقاطع الفيديو</w:t>
      </w:r>
      <w:r w:rsidR="00AB7605" w:rsidRPr="00577806">
        <w:rPr>
          <w:rtl/>
        </w:rPr>
        <w:t xml:space="preserve"> </w:t>
      </w:r>
      <w:hyperlink r:id="rId47" w:tgtFrame="_blank" w:tooltip="https://www.itu.int/en/itu-t/ssc/pages/1st-forum-metaverse.aspx" w:history="1">
        <w:r w:rsidR="00F71B7E" w:rsidRPr="00577806">
          <w:rPr>
            <w:rStyle w:val="Hyperlink"/>
            <w:rtl/>
            <w:lang w:bidi="ar-SY"/>
          </w:rPr>
          <w:t>هنا</w:t>
        </w:r>
      </w:hyperlink>
      <w:r w:rsidR="00F71B7E" w:rsidRPr="00577806">
        <w:rPr>
          <w:rtl/>
          <w:lang w:bidi="ar-SY"/>
        </w:rPr>
        <w:t>.</w:t>
      </w:r>
    </w:p>
    <w:p w14:paraId="7F45B5AC" w14:textId="6D8EBE4C" w:rsidR="0016199D" w:rsidRPr="00577806" w:rsidRDefault="0016199D" w:rsidP="00577806">
      <w:pPr>
        <w:pStyle w:val="Heading2"/>
      </w:pPr>
      <w:bookmarkStart w:id="40" w:name="_Toc42188536"/>
      <w:bookmarkStart w:id="41" w:name="_Toc73456694"/>
      <w:bookmarkStart w:id="42" w:name="_Toc94797411"/>
      <w:bookmarkStart w:id="43" w:name="_Toc98519261"/>
      <w:bookmarkStart w:id="44" w:name="_Toc139015031"/>
      <w:bookmarkStart w:id="45" w:name="section1_5"/>
      <w:r w:rsidRPr="00577806">
        <w:rPr>
          <w:rFonts w:hint="cs"/>
          <w:rtl/>
        </w:rPr>
        <w:lastRenderedPageBreak/>
        <w:t>4.4</w:t>
      </w:r>
      <w:r w:rsidRPr="00577806">
        <w:rPr>
          <w:rtl/>
        </w:rPr>
        <w:tab/>
      </w:r>
      <w:r w:rsidRPr="00577806">
        <w:rPr>
          <w:rFonts w:hint="cs"/>
          <w:rtl/>
        </w:rPr>
        <w:t xml:space="preserve">البيئة </w:t>
      </w:r>
      <w:bookmarkStart w:id="46" w:name="_Hlk39876541"/>
      <w:r w:rsidRPr="00577806">
        <w:rPr>
          <w:rFonts w:hint="cs"/>
          <w:rtl/>
        </w:rPr>
        <w:t>والمدن والمجتمعات الذكية المستدامة</w:t>
      </w:r>
      <w:bookmarkEnd w:id="40"/>
      <w:bookmarkEnd w:id="41"/>
      <w:bookmarkEnd w:id="42"/>
      <w:bookmarkEnd w:id="43"/>
      <w:bookmarkEnd w:id="46"/>
      <w:bookmarkEnd w:id="44"/>
    </w:p>
    <w:bookmarkEnd w:id="45"/>
    <w:p w14:paraId="04CC81CB" w14:textId="6F9AE3A8" w:rsidR="0016199D" w:rsidRPr="00BF1536" w:rsidRDefault="0016199D" w:rsidP="0016199D">
      <w:pPr>
        <w:pStyle w:val="Headingb"/>
        <w:rPr>
          <w:rtl/>
        </w:rPr>
      </w:pPr>
      <w:r w:rsidRPr="00577806">
        <w:rPr>
          <w:rFonts w:hint="cs"/>
          <w:rtl/>
        </w:rPr>
        <w:t xml:space="preserve">بناء اقتصادات </w:t>
      </w:r>
      <w:r w:rsidR="00D603CF" w:rsidRPr="00577806">
        <w:rPr>
          <w:rFonts w:hint="cs"/>
          <w:rtl/>
        </w:rPr>
        <w:t>دائرية</w:t>
      </w:r>
      <w:r w:rsidRPr="00577806">
        <w:rPr>
          <w:rFonts w:hint="cs"/>
          <w:rtl/>
        </w:rPr>
        <w:t xml:space="preserve"> من أجل المخلفات الإلكترونية </w:t>
      </w:r>
      <w:r w:rsidR="00D27898" w:rsidRPr="00577806">
        <w:rPr>
          <w:rFonts w:hint="cs"/>
          <w:rtl/>
        </w:rPr>
        <w:t>حول</w:t>
      </w:r>
      <w:r w:rsidRPr="00577806">
        <w:rPr>
          <w:rFonts w:hint="cs"/>
          <w:rtl/>
        </w:rPr>
        <w:t xml:space="preserve"> العالم</w:t>
      </w:r>
    </w:p>
    <w:p w14:paraId="2528B653" w14:textId="00FC515D" w:rsidR="00CC4718" w:rsidRDefault="00F71B7E" w:rsidP="00D27898">
      <w:pPr>
        <w:rPr>
          <w:rtl/>
        </w:rPr>
      </w:pPr>
      <w:r w:rsidRPr="00577806">
        <w:rPr>
          <w:rtl/>
        </w:rPr>
        <w:t>ساعد الاتحاد</w:t>
      </w:r>
      <w:r w:rsidRPr="00577806">
        <w:rPr>
          <w:rFonts w:hint="cs"/>
          <w:rtl/>
        </w:rPr>
        <w:t>،</w:t>
      </w:r>
      <w:r w:rsidRPr="00577806">
        <w:rPr>
          <w:rtl/>
        </w:rPr>
        <w:t xml:space="preserve"> </w:t>
      </w:r>
      <w:r w:rsidR="00CC4718" w:rsidRPr="00577806">
        <w:rPr>
          <w:rtl/>
        </w:rPr>
        <w:t xml:space="preserve">من خلال </w:t>
      </w:r>
      <w:hyperlink r:id="rId48" w:history="1">
        <w:r w:rsidR="00AF0B51" w:rsidRPr="00577806">
          <w:rPr>
            <w:rStyle w:val="Hyperlink"/>
            <w:rFonts w:eastAsia="Calibri"/>
            <w:rtl/>
          </w:rPr>
          <w:t>سياسة المخلفات الإلكترونية</w:t>
        </w:r>
      </w:hyperlink>
      <w:r w:rsidR="00125901" w:rsidRPr="00577806">
        <w:rPr>
          <w:rFonts w:eastAsia="Calibri"/>
        </w:rPr>
        <w:t xml:space="preserve"> </w:t>
      </w:r>
      <w:r w:rsidR="00CC4718" w:rsidRPr="00577806">
        <w:rPr>
          <w:rtl/>
        </w:rPr>
        <w:t>و</w:t>
      </w:r>
      <w:hyperlink r:id="rId49" w:history="1">
        <w:r w:rsidR="00AF0B51" w:rsidRPr="00577806">
          <w:rPr>
            <w:rStyle w:val="Hyperlink"/>
            <w:rFonts w:eastAsia="Calibri"/>
            <w:rtl/>
          </w:rPr>
          <w:t>برنامج البيانات</w:t>
        </w:r>
      </w:hyperlink>
      <w:r w:rsidR="00215EAC" w:rsidRPr="00577806">
        <w:rPr>
          <w:rtl/>
        </w:rPr>
        <w:t>،</w:t>
      </w:r>
      <w:r w:rsidR="00CC4718" w:rsidRPr="00577806">
        <w:rPr>
          <w:rtl/>
        </w:rPr>
        <w:t xml:space="preserve"> تسعة بلدان على </w:t>
      </w:r>
      <w:r w:rsidR="00125901" w:rsidRPr="00577806">
        <w:rPr>
          <w:rFonts w:hint="cs"/>
          <w:rtl/>
        </w:rPr>
        <w:t>تعز</w:t>
      </w:r>
      <w:r w:rsidR="0023770B" w:rsidRPr="00577806">
        <w:rPr>
          <w:rFonts w:hint="cs"/>
          <w:rtl/>
        </w:rPr>
        <w:t>ي</w:t>
      </w:r>
      <w:r w:rsidR="00125901" w:rsidRPr="00577806">
        <w:rPr>
          <w:rFonts w:hint="cs"/>
          <w:rtl/>
        </w:rPr>
        <w:t>ز</w:t>
      </w:r>
      <w:r w:rsidR="00CC4718" w:rsidRPr="00577806">
        <w:rPr>
          <w:rtl/>
        </w:rPr>
        <w:t xml:space="preserve"> اقتصادات</w:t>
      </w:r>
      <w:r w:rsidR="00125901" w:rsidRPr="00577806">
        <w:rPr>
          <w:rFonts w:hint="cs"/>
          <w:rtl/>
        </w:rPr>
        <w:t>ها</w:t>
      </w:r>
      <w:r w:rsidR="00CC4718" w:rsidRPr="00577806">
        <w:rPr>
          <w:rtl/>
        </w:rPr>
        <w:t xml:space="preserve"> </w:t>
      </w:r>
      <w:r w:rsidR="00125901" w:rsidRPr="00577806">
        <w:rPr>
          <w:rFonts w:hint="cs"/>
          <w:rtl/>
        </w:rPr>
        <w:t>ال</w:t>
      </w:r>
      <w:r w:rsidR="00CC4718" w:rsidRPr="00577806">
        <w:rPr>
          <w:rtl/>
        </w:rPr>
        <w:t>دائرية</w:t>
      </w:r>
      <w:r w:rsidR="0023770B" w:rsidRPr="00577806">
        <w:rPr>
          <w:rFonts w:hint="cs"/>
          <w:rtl/>
        </w:rPr>
        <w:t xml:space="preserve"> وهي</w:t>
      </w:r>
      <w:r w:rsidR="00CC4718" w:rsidRPr="00577806">
        <w:rPr>
          <w:rtl/>
        </w:rPr>
        <w:t>: بوتسوانا وبوروندي والجمهورية الدومينيكية وغامبيا وملاوي وناميبيا والنيجر ورواندا وأوزبكستان.</w:t>
      </w:r>
    </w:p>
    <w:p w14:paraId="25E74527" w14:textId="62EE0E09" w:rsidR="00CC4718" w:rsidRDefault="00CC4718" w:rsidP="00577806">
      <w:pPr>
        <w:rPr>
          <w:rtl/>
        </w:rPr>
      </w:pPr>
      <w:r>
        <w:rPr>
          <w:rtl/>
        </w:rPr>
        <w:t>وبالتعاون الوثيق مع برنامج الأمم المتحدة للبيئة</w:t>
      </w:r>
      <w:r w:rsidR="00215EAC">
        <w:rPr>
          <w:rtl/>
        </w:rPr>
        <w:t>،</w:t>
      </w:r>
      <w:r>
        <w:rPr>
          <w:rtl/>
        </w:rPr>
        <w:t xml:space="preserve"> تمت استشارة أكثر من 300 فرد من هذه البلدان - بما في ذلك الجهات الفاعلة في القطاعين العام والخاص والمجتمع المدني ووزارات تكنولوجيا المعلومات والاتصالات ومنظمي تكنولوجيا المعلومات والاتصالات ووزارات البيئة ووكالات البيئة والجمارك وإدارات الصناعة والتجارة والبلديات. </w:t>
      </w:r>
      <w:r w:rsidR="00125901">
        <w:rPr>
          <w:rFonts w:hint="cs"/>
          <w:rtl/>
        </w:rPr>
        <w:t>و</w:t>
      </w:r>
      <w:r>
        <w:rPr>
          <w:rtl/>
        </w:rPr>
        <w:t xml:space="preserve">تضمنت النتائج الانتهاء من تنظيم المخلفات الإلكترونية الوطنية في جمهورية الدومينيكان ومراجعة إطار المسؤولية الموسعة للمنتِج لإدارة </w:t>
      </w:r>
      <w:r w:rsidR="00D27898">
        <w:rPr>
          <w:rtl/>
        </w:rPr>
        <w:t>المخلفات الإلكترونية</w:t>
      </w:r>
      <w:r>
        <w:rPr>
          <w:rtl/>
        </w:rPr>
        <w:t xml:space="preserve"> في رواندا.</w:t>
      </w:r>
    </w:p>
    <w:p w14:paraId="3454A915" w14:textId="360D3F5A" w:rsidR="00CC4718" w:rsidRDefault="00CC4718" w:rsidP="00577806">
      <w:pPr>
        <w:rPr>
          <w:rtl/>
        </w:rPr>
      </w:pPr>
      <w:r>
        <w:rPr>
          <w:rtl/>
        </w:rPr>
        <w:t>تلقت ستة بلدان إضافية في شرق إفريقيا (بوروندي وكينيا ورواندا وجنوب السودان وتنزانيا وأوغندا) دعم</w:t>
      </w:r>
      <w:r w:rsidR="00215EAC">
        <w:rPr>
          <w:rtl/>
        </w:rPr>
        <w:t>اً</w:t>
      </w:r>
      <w:r>
        <w:rPr>
          <w:rtl/>
        </w:rPr>
        <w:t xml:space="preserve"> مكثف</w:t>
      </w:r>
      <w:r w:rsidR="00215EAC">
        <w:rPr>
          <w:rtl/>
        </w:rPr>
        <w:t>اً</w:t>
      </w:r>
      <w:r>
        <w:rPr>
          <w:rtl/>
        </w:rPr>
        <w:t xml:space="preserve"> في تحسين الجودة وعملية الجمع وتفسير بيانات المخلفات الإلكترونية - وهو أمر بالغ الأهمية في تحديد الأهداف وتقييمها</w:t>
      </w:r>
      <w:r w:rsidR="00215EAC">
        <w:rPr>
          <w:rtl/>
        </w:rPr>
        <w:t>،</w:t>
      </w:r>
      <w:r>
        <w:rPr>
          <w:rtl/>
        </w:rPr>
        <w:t xml:space="preserve"> وفي تتبع التقدم </w:t>
      </w:r>
      <w:r w:rsidR="00483D9D">
        <w:rPr>
          <w:rFonts w:hint="cs"/>
          <w:rtl/>
        </w:rPr>
        <w:t>وذلك</w:t>
      </w:r>
      <w:r>
        <w:rPr>
          <w:rtl/>
        </w:rPr>
        <w:t xml:space="preserve"> </w:t>
      </w:r>
      <w:r w:rsidR="00483D9D">
        <w:rPr>
          <w:rFonts w:hint="cs"/>
          <w:rtl/>
        </w:rPr>
        <w:t>ب</w:t>
      </w:r>
      <w:r>
        <w:rPr>
          <w:rtl/>
        </w:rPr>
        <w:t xml:space="preserve">تحديد أفضل الممارسات والتصدي لتحدي </w:t>
      </w:r>
      <w:r w:rsidR="00D27898">
        <w:rPr>
          <w:rtl/>
        </w:rPr>
        <w:t>المخلفات الإلكترونية</w:t>
      </w:r>
      <w:r>
        <w:rPr>
          <w:rtl/>
        </w:rPr>
        <w:t>.</w:t>
      </w:r>
    </w:p>
    <w:p w14:paraId="2EE76226" w14:textId="5A0B5165" w:rsidR="00CC4718" w:rsidRDefault="00483D9D" w:rsidP="00CC4718">
      <w:pPr>
        <w:pStyle w:val="enumlev1"/>
        <w:rPr>
          <w:rtl/>
          <w:lang w:bidi="ar-SA"/>
        </w:rPr>
      </w:pPr>
      <w:r>
        <w:rPr>
          <w:rFonts w:hint="cs"/>
          <w:rtl/>
          <w:lang w:bidi="ar-SA"/>
        </w:rPr>
        <w:t>ومن</w:t>
      </w:r>
      <w:r w:rsidR="00CC4718">
        <w:rPr>
          <w:rtl/>
          <w:lang w:bidi="ar-SA"/>
        </w:rPr>
        <w:t xml:space="preserve"> الأنشطة الأخرى المتعلقة ب</w:t>
      </w:r>
      <w:r w:rsidR="00D27898">
        <w:rPr>
          <w:rtl/>
          <w:lang w:bidi="ar-SA"/>
        </w:rPr>
        <w:t>المخلفات الإلكترونية</w:t>
      </w:r>
      <w:r w:rsidR="00CC4718">
        <w:rPr>
          <w:rtl/>
          <w:lang w:bidi="ar-SA"/>
        </w:rPr>
        <w:t xml:space="preserve"> ما يلي:</w:t>
      </w:r>
    </w:p>
    <w:p w14:paraId="06D4A053" w14:textId="6165F48B" w:rsidR="00483D9D" w:rsidRPr="00577806" w:rsidRDefault="00483D9D" w:rsidP="00483D9D">
      <w:pPr>
        <w:ind w:left="794" w:hanging="794"/>
        <w:rPr>
          <w:rtl/>
        </w:rPr>
      </w:pPr>
      <w:r w:rsidRPr="00577806">
        <w:sym w:font="Symbol" w:char="F0B7"/>
      </w:r>
      <w:r w:rsidRPr="00577806">
        <w:rPr>
          <w:rtl/>
        </w:rPr>
        <w:tab/>
        <w:t xml:space="preserve">دورات التعلم الإلكتروني، بما في ذلك </w:t>
      </w:r>
      <w:hyperlink r:id="rId50" w:history="1">
        <w:r w:rsidR="00AF0B51" w:rsidRPr="00577806">
          <w:rPr>
            <w:rStyle w:val="Hyperlink"/>
            <w:rFonts w:eastAsia="Calibri"/>
            <w:i/>
            <w:iCs/>
            <w:rtl/>
          </w:rPr>
          <w:t>وضع سياسة المخلفات الإلكترونية</w:t>
        </w:r>
      </w:hyperlink>
      <w:r w:rsidRPr="00577806">
        <w:rPr>
          <w:rtl/>
        </w:rPr>
        <w:t xml:space="preserve"> (تم تسجيل 170 شخصاً في عام 2022 و293 شخصاً حتى الآن في عام 2023)، </w:t>
      </w:r>
      <w:r w:rsidR="002F5CA9" w:rsidRPr="00577806">
        <w:rPr>
          <w:rtl/>
        </w:rPr>
        <w:t>و</w:t>
      </w:r>
      <w:hyperlink r:id="rId51" w:history="1">
        <w:r w:rsidR="00B50A64" w:rsidRPr="00577806">
          <w:rPr>
            <w:rStyle w:val="Hyperlink"/>
            <w:rFonts w:eastAsia="Calibri"/>
            <w:i/>
            <w:iCs/>
            <w:rtl/>
          </w:rPr>
          <w:t>التعمق الشديد في مسؤولية المنتج الموسعة</w:t>
        </w:r>
      </w:hyperlink>
      <w:r w:rsidRPr="00577806">
        <w:rPr>
          <w:rtl/>
        </w:rPr>
        <w:t>، التي تم تطويرها وإطلاقها في</w:t>
      </w:r>
      <w:r w:rsidR="005601B0">
        <w:rPr>
          <w:rFonts w:hint="cs"/>
          <w:rtl/>
        </w:rPr>
        <w:t> </w:t>
      </w:r>
      <w:r w:rsidRPr="00577806">
        <w:rPr>
          <w:rtl/>
        </w:rPr>
        <w:t>عام 2023 (تم تسجيل 96 شخصاً).</w:t>
      </w:r>
    </w:p>
    <w:p w14:paraId="44F7D91A" w14:textId="19A1C103" w:rsidR="002F5CA9" w:rsidRPr="00577806" w:rsidRDefault="00483D9D" w:rsidP="002F5CA9">
      <w:pPr>
        <w:ind w:left="794" w:hanging="794"/>
        <w:rPr>
          <w:rtl/>
        </w:rPr>
      </w:pPr>
      <w:r w:rsidRPr="00577806">
        <w:sym w:font="Symbol" w:char="F0B7"/>
      </w:r>
      <w:r w:rsidRPr="00577806">
        <w:rPr>
          <w:rtl/>
        </w:rPr>
        <w:tab/>
      </w:r>
      <w:r w:rsidR="002F5CA9" w:rsidRPr="00577806">
        <w:rPr>
          <w:rtl/>
        </w:rPr>
        <w:t xml:space="preserve">الوثائق والمعايير، بما في ذلك ورقة الأفكار الصادرة عن الاتحاد - </w:t>
      </w:r>
      <w:hyperlink r:id="rId52" w:history="1">
        <w:r w:rsidR="00B50A64" w:rsidRPr="00577806">
          <w:rPr>
            <w:rStyle w:val="Hyperlink"/>
            <w:rFonts w:eastAsia="Calibri"/>
            <w:rtl/>
          </w:rPr>
          <w:t>الإجراءات العالمية والتكميلية لمسؤولية المنتج الموسعة للإلكترونيات</w:t>
        </w:r>
      </w:hyperlink>
      <w:r w:rsidR="002F5CA9" w:rsidRPr="00577806">
        <w:rPr>
          <w:rtl/>
        </w:rPr>
        <w:t>؛ دليل المشتريات العامة المدورة والمستدام لتكنولوجيا المعلومات والاتصالات؛ ومعيار جديد بشأن المشتريات العامة المدورة لتكنولوجيا المعلومات والاتصالات.</w:t>
      </w:r>
    </w:p>
    <w:p w14:paraId="2B6AF468" w14:textId="661568DC" w:rsidR="0016199D" w:rsidRPr="005601B0" w:rsidRDefault="0016199D" w:rsidP="005601B0">
      <w:pPr>
        <w:pStyle w:val="Headingb"/>
        <w:rPr>
          <w:rtl/>
        </w:rPr>
      </w:pPr>
      <w:r w:rsidRPr="005601B0">
        <w:rPr>
          <w:rFonts w:hint="cs"/>
          <w:rtl/>
        </w:rPr>
        <w:t>تغير المناخ وتكنولوجيا المعلومات والاتصالات</w:t>
      </w:r>
    </w:p>
    <w:p w14:paraId="689E940E" w14:textId="017D2B7E" w:rsidR="00CC4718" w:rsidRDefault="00CC4718" w:rsidP="005601B0">
      <w:pPr>
        <w:rPr>
          <w:rtl/>
        </w:rPr>
      </w:pPr>
      <w:r>
        <w:rPr>
          <w:rtl/>
        </w:rPr>
        <w:t>تضمنت أنشطة الاتحاد خلال</w:t>
      </w:r>
      <w:r w:rsidR="002F5CA9">
        <w:rPr>
          <w:rFonts w:hint="cs"/>
          <w:rtl/>
        </w:rPr>
        <w:t xml:space="preserve"> مؤتمر الأطراف</w:t>
      </w:r>
      <w:r>
        <w:rPr>
          <w:rtl/>
        </w:rPr>
        <w:t xml:space="preserve"> </w:t>
      </w:r>
      <w:r>
        <w:t>COP-27</w:t>
      </w:r>
      <w:r>
        <w:rPr>
          <w:rtl/>
        </w:rPr>
        <w:t xml:space="preserve"> في شرم الشيخ</w:t>
      </w:r>
      <w:r w:rsidR="00215EAC">
        <w:rPr>
          <w:rtl/>
        </w:rPr>
        <w:t>،</w:t>
      </w:r>
      <w:r>
        <w:rPr>
          <w:rtl/>
        </w:rPr>
        <w:t xml:space="preserve"> مصر: معرض</w:t>
      </w:r>
      <w:r w:rsidR="00E56421">
        <w:rPr>
          <w:rFonts w:hint="cs"/>
          <w:rtl/>
        </w:rPr>
        <w:t>اً</w:t>
      </w:r>
      <w:r>
        <w:rPr>
          <w:rtl/>
        </w:rPr>
        <w:t xml:space="preserve"> </w:t>
      </w:r>
      <w:r w:rsidR="00E56421">
        <w:rPr>
          <w:rFonts w:hint="cs"/>
          <w:rtl/>
        </w:rPr>
        <w:t>تناول</w:t>
      </w:r>
      <w:r w:rsidR="000F0465">
        <w:rPr>
          <w:rFonts w:hint="cs"/>
          <w:rtl/>
        </w:rPr>
        <w:t>:</w:t>
      </w:r>
      <w:r>
        <w:rPr>
          <w:rtl/>
        </w:rPr>
        <w:t xml:space="preserve"> "تحويل الابتكار الرقمي إلى عمل مناخي"</w:t>
      </w:r>
      <w:r w:rsidR="00AB432A">
        <w:rPr>
          <w:rtl/>
        </w:rPr>
        <w:t>؛</w:t>
      </w:r>
      <w:r>
        <w:rPr>
          <w:rtl/>
        </w:rPr>
        <w:t xml:space="preserve"> </w:t>
      </w:r>
      <w:r w:rsidR="00E56421">
        <w:rPr>
          <w:rFonts w:hint="cs"/>
          <w:rtl/>
        </w:rPr>
        <w:t>و</w:t>
      </w:r>
      <w:r>
        <w:rPr>
          <w:rtl/>
        </w:rPr>
        <w:t>أربع شراكات لتعلم تغير المناخ تابعة للأمم المتحدة "فصول دراسية حول المناخ"</w:t>
      </w:r>
      <w:r w:rsidR="00AB432A">
        <w:rPr>
          <w:rtl/>
        </w:rPr>
        <w:t>؛</w:t>
      </w:r>
      <w:r>
        <w:rPr>
          <w:rtl/>
        </w:rPr>
        <w:t xml:space="preserve"> </w:t>
      </w:r>
      <w:r w:rsidR="00E56421">
        <w:rPr>
          <w:rFonts w:hint="cs"/>
          <w:rtl/>
        </w:rPr>
        <w:t>و</w:t>
      </w:r>
      <w:r>
        <w:rPr>
          <w:rtl/>
        </w:rPr>
        <w:t>ثلاثة أحداث جانبية بالاشتراك مع وزارة الاتصالات وتكنولوجيا المعلومات</w:t>
      </w:r>
      <w:r w:rsidR="001E616F">
        <w:rPr>
          <w:rFonts w:hint="cs"/>
          <w:rtl/>
        </w:rPr>
        <w:t xml:space="preserve"> </w:t>
      </w:r>
      <w:r w:rsidR="001E616F">
        <w:t>(MCIT)</w:t>
      </w:r>
      <w:r>
        <w:rPr>
          <w:rtl/>
        </w:rPr>
        <w:t xml:space="preserve"> في مصر</w:t>
      </w:r>
      <w:r w:rsidR="00AB432A">
        <w:rPr>
          <w:rtl/>
        </w:rPr>
        <w:t>؛</w:t>
      </w:r>
      <w:r>
        <w:rPr>
          <w:rtl/>
        </w:rPr>
        <w:t xml:space="preserve"> والحضور كعضو مدعو في عدد من فعاليات جناح وزارة الاتصالات وتكنولوجيا</w:t>
      </w:r>
      <w:r w:rsidR="005601B0">
        <w:rPr>
          <w:rFonts w:hint="cs"/>
          <w:rtl/>
        </w:rPr>
        <w:t> </w:t>
      </w:r>
      <w:r>
        <w:rPr>
          <w:rtl/>
        </w:rPr>
        <w:t>المعلومات.</w:t>
      </w:r>
    </w:p>
    <w:p w14:paraId="26A2C0AB" w14:textId="1F163E54" w:rsidR="00CC4718" w:rsidRDefault="00E56421" w:rsidP="00D27898">
      <w:pPr>
        <w:rPr>
          <w:rtl/>
        </w:rPr>
      </w:pPr>
      <w:r>
        <w:rPr>
          <w:rFonts w:hint="cs"/>
          <w:rtl/>
        </w:rPr>
        <w:t>و</w:t>
      </w:r>
      <w:r w:rsidR="00CC4718">
        <w:rPr>
          <w:rtl/>
        </w:rPr>
        <w:t>في أكتوبر 2022</w:t>
      </w:r>
      <w:r w:rsidR="00215EAC">
        <w:rPr>
          <w:rtl/>
        </w:rPr>
        <w:t>،</w:t>
      </w:r>
      <w:r w:rsidR="00CC4718">
        <w:rPr>
          <w:rtl/>
        </w:rPr>
        <w:t xml:space="preserve"> </w:t>
      </w:r>
      <w:r w:rsidR="00970836">
        <w:rPr>
          <w:rFonts w:hint="cs"/>
          <w:rtl/>
        </w:rPr>
        <w:t>شارك</w:t>
      </w:r>
      <w:r w:rsidR="00CC4718">
        <w:rPr>
          <w:rtl/>
        </w:rPr>
        <w:t xml:space="preserve"> الاتحاد </w:t>
      </w:r>
      <w:r w:rsidR="00970836">
        <w:rPr>
          <w:rFonts w:hint="cs"/>
          <w:rtl/>
        </w:rPr>
        <w:t>في تنظيم</w:t>
      </w:r>
      <w:r w:rsidR="00CC4718">
        <w:rPr>
          <w:rtl/>
        </w:rPr>
        <w:t xml:space="preserve"> </w:t>
      </w:r>
      <w:hyperlink r:id="rId53" w:history="1">
        <w:r w:rsidR="00B50A64" w:rsidRPr="00B50A64">
          <w:rPr>
            <w:rStyle w:val="Hyperlink"/>
            <w:rtl/>
          </w:rPr>
          <w:t>الندوة الرابعة عشرة بشأن تكنولوجيا المعلومات والاتصالات والبيئة وتغير المناخ والاقتصاد الدائري</w:t>
        </w:r>
      </w:hyperlink>
      <w:r w:rsidR="00CC4718">
        <w:rPr>
          <w:rtl/>
        </w:rPr>
        <w:t xml:space="preserve"> في روما</w:t>
      </w:r>
      <w:r w:rsidR="00215EAC">
        <w:rPr>
          <w:rtl/>
        </w:rPr>
        <w:t>،</w:t>
      </w:r>
      <w:r w:rsidR="00CC4718">
        <w:rPr>
          <w:rtl/>
        </w:rPr>
        <w:t xml:space="preserve"> إيطاليا</w:t>
      </w:r>
      <w:r w:rsidR="00215EAC">
        <w:rPr>
          <w:rtl/>
        </w:rPr>
        <w:t>،</w:t>
      </w:r>
      <w:r w:rsidR="00CC4718">
        <w:rPr>
          <w:rtl/>
        </w:rPr>
        <w:t xml:space="preserve"> مع التركيز على التحول الرقمي المستدام ودور تكنولوجيا المعلومات والاتصالات والتكنولوجيات الرقمية في تحقيق صافي </w:t>
      </w:r>
      <w:r w:rsidR="00970836" w:rsidRPr="00970836">
        <w:rPr>
          <w:rtl/>
        </w:rPr>
        <w:t xml:space="preserve">انبعاثات صفري من </w:t>
      </w:r>
      <w:r w:rsidR="00970836">
        <w:rPr>
          <w:rFonts w:hint="cs"/>
          <w:rtl/>
        </w:rPr>
        <w:t>ال</w:t>
      </w:r>
      <w:r w:rsidR="00CC4718">
        <w:rPr>
          <w:rtl/>
        </w:rPr>
        <w:t>كربون.</w:t>
      </w:r>
    </w:p>
    <w:p w14:paraId="4CC622F5" w14:textId="0961F8C3" w:rsidR="00CC4718" w:rsidRDefault="00A0168F" w:rsidP="00D27898">
      <w:pPr>
        <w:rPr>
          <w:rtl/>
        </w:rPr>
      </w:pPr>
      <w:hyperlink r:id="rId54" w:history="1">
        <w:r w:rsidR="00B50A64" w:rsidRPr="00B50A64">
          <w:rPr>
            <w:rStyle w:val="Hyperlink"/>
            <w:rFonts w:eastAsia="Calibri"/>
            <w:rtl/>
          </w:rPr>
          <w:t>خضرنة الشركات الرقمية</w:t>
        </w:r>
      </w:hyperlink>
      <w:r w:rsidR="00CC4718" w:rsidRPr="00D27898">
        <w:rPr>
          <w:rtl/>
        </w:rPr>
        <w:t>: مراقبة الانبعاثات والالتزامات المناخية</w:t>
      </w:r>
      <w:r w:rsidR="00215EAC" w:rsidRPr="00D27898">
        <w:rPr>
          <w:rtl/>
        </w:rPr>
        <w:t>،</w:t>
      </w:r>
      <w:r w:rsidR="00CC4718" w:rsidRPr="00D27898">
        <w:rPr>
          <w:rtl/>
        </w:rPr>
        <w:t xml:space="preserve"> </w:t>
      </w:r>
      <w:r w:rsidR="00566282">
        <w:rPr>
          <w:rFonts w:hint="cs"/>
          <w:rtl/>
        </w:rPr>
        <w:t xml:space="preserve">تقرير </w:t>
      </w:r>
      <w:r w:rsidR="00776C80">
        <w:rPr>
          <w:rFonts w:hint="cs"/>
          <w:rtl/>
        </w:rPr>
        <w:t>شارك</w:t>
      </w:r>
      <w:r w:rsidR="00CC4718" w:rsidRPr="00D27898">
        <w:rPr>
          <w:rtl/>
        </w:rPr>
        <w:t xml:space="preserve"> في </w:t>
      </w:r>
      <w:r w:rsidR="00566282">
        <w:rPr>
          <w:rFonts w:hint="cs"/>
          <w:rtl/>
        </w:rPr>
        <w:t>وضعه</w:t>
      </w:r>
      <w:r w:rsidR="00CC4718" w:rsidRPr="00D27898">
        <w:rPr>
          <w:rtl/>
        </w:rPr>
        <w:t xml:space="preserve"> الاتحاد</w:t>
      </w:r>
      <w:r w:rsidR="00566282">
        <w:rPr>
          <w:rFonts w:hint="cs"/>
          <w:rtl/>
        </w:rPr>
        <w:t xml:space="preserve"> الدولي للاتصالات</w:t>
      </w:r>
      <w:r w:rsidR="00CC4718" w:rsidRPr="00D27898">
        <w:rPr>
          <w:rtl/>
        </w:rPr>
        <w:t xml:space="preserve"> </w:t>
      </w:r>
      <w:r w:rsidR="00776C80">
        <w:rPr>
          <w:rFonts w:hint="cs"/>
          <w:rtl/>
        </w:rPr>
        <w:t>و</w:t>
      </w:r>
      <w:r w:rsidR="00776C80" w:rsidRPr="00776C80">
        <w:rPr>
          <w:rtl/>
        </w:rPr>
        <w:t>تحالف المقارنة المرجعية العالمي</w:t>
      </w:r>
      <w:r w:rsidR="00215EAC" w:rsidRPr="00D27898">
        <w:rPr>
          <w:rtl/>
        </w:rPr>
        <w:t>،</w:t>
      </w:r>
      <w:r w:rsidR="00CC4718" w:rsidRPr="00D27898">
        <w:rPr>
          <w:rtl/>
        </w:rPr>
        <w:t xml:space="preserve"> و</w:t>
      </w:r>
      <w:r w:rsidR="00776C80">
        <w:rPr>
          <w:rFonts w:hint="cs"/>
          <w:rtl/>
        </w:rPr>
        <w:t xml:space="preserve">هي تعمل على </w:t>
      </w:r>
      <w:r w:rsidR="00CC4718" w:rsidRPr="00D27898">
        <w:rPr>
          <w:rtl/>
        </w:rPr>
        <w:t>توثيق الانبعاثات واستخدام الطاقة ل</w:t>
      </w:r>
      <w:r w:rsidR="00776C80">
        <w:rPr>
          <w:rFonts w:hint="cs"/>
          <w:rtl/>
        </w:rPr>
        <w:t>دى</w:t>
      </w:r>
      <w:r w:rsidR="00CC4718" w:rsidRPr="00D27898">
        <w:rPr>
          <w:rtl/>
        </w:rPr>
        <w:t xml:space="preserve"> 150 من شركات التكنولوجيا الرائدة في العالم. </w:t>
      </w:r>
      <w:r w:rsidR="00776C80">
        <w:rPr>
          <w:rFonts w:hint="cs"/>
          <w:rtl/>
        </w:rPr>
        <w:t>وقد أطلق</w:t>
      </w:r>
      <w:r w:rsidR="00CC4718" w:rsidRPr="00D27898">
        <w:rPr>
          <w:rtl/>
        </w:rPr>
        <w:t xml:space="preserve"> التقرير خلال </w:t>
      </w:r>
      <w:hyperlink r:id="rId55" w:history="1">
        <w:r w:rsidR="00B50A64" w:rsidRPr="00B50A64">
          <w:rPr>
            <w:rStyle w:val="Hyperlink"/>
            <w:rFonts w:eastAsia="Calibri"/>
            <w:rtl/>
          </w:rPr>
          <w:t>ندوتين عبر الإنترنت</w:t>
        </w:r>
      </w:hyperlink>
      <w:r w:rsidR="00CC4718" w:rsidRPr="00D27898">
        <w:rPr>
          <w:rtl/>
        </w:rPr>
        <w:t>.</w:t>
      </w:r>
    </w:p>
    <w:p w14:paraId="6837EBBD" w14:textId="2E29B0F4" w:rsidR="00CC4718" w:rsidRPr="000F0465" w:rsidRDefault="00776C80" w:rsidP="00D27898">
      <w:pPr>
        <w:rPr>
          <w:spacing w:val="-2"/>
          <w:rtl/>
        </w:rPr>
      </w:pPr>
      <w:r w:rsidRPr="000F0465">
        <w:rPr>
          <w:rFonts w:hint="cs"/>
          <w:spacing w:val="-2"/>
          <w:rtl/>
        </w:rPr>
        <w:t>و</w:t>
      </w:r>
      <w:r w:rsidR="00CC4718" w:rsidRPr="000F0465">
        <w:rPr>
          <w:spacing w:val="-2"/>
          <w:rtl/>
        </w:rPr>
        <w:t>في ديسمبر 2022</w:t>
      </w:r>
      <w:r w:rsidR="00215EAC" w:rsidRPr="000F0465">
        <w:rPr>
          <w:spacing w:val="-2"/>
          <w:rtl/>
        </w:rPr>
        <w:t>،</w:t>
      </w:r>
      <w:r w:rsidR="00CC4718" w:rsidRPr="000F0465">
        <w:rPr>
          <w:spacing w:val="-2"/>
          <w:rtl/>
        </w:rPr>
        <w:t xml:space="preserve"> وافقت لجنة التنسيق على أول سياسة استدامة بيئية للاتحاد. </w:t>
      </w:r>
      <w:r w:rsidR="00953B4A" w:rsidRPr="000F0465">
        <w:rPr>
          <w:rFonts w:hint="cs"/>
          <w:spacing w:val="-2"/>
          <w:rtl/>
        </w:rPr>
        <w:t>و</w:t>
      </w:r>
      <w:r w:rsidR="00CC4718" w:rsidRPr="000F0465">
        <w:rPr>
          <w:spacing w:val="-2"/>
          <w:rtl/>
        </w:rPr>
        <w:t>وفق</w:t>
      </w:r>
      <w:r w:rsidR="00215EAC" w:rsidRPr="000F0465">
        <w:rPr>
          <w:spacing w:val="-2"/>
          <w:rtl/>
        </w:rPr>
        <w:t>اً</w:t>
      </w:r>
      <w:r w:rsidR="00CC4718" w:rsidRPr="000F0465">
        <w:rPr>
          <w:spacing w:val="-2"/>
          <w:rtl/>
        </w:rPr>
        <w:t xml:space="preserve"> </w:t>
      </w:r>
      <w:hyperlink r:id="rId56" w:history="1">
        <w:r w:rsidR="00D93741" w:rsidRPr="000F0465">
          <w:rPr>
            <w:rStyle w:val="Hyperlink"/>
            <w:rFonts w:eastAsia="Calibri" w:hint="cs"/>
            <w:spacing w:val="-2"/>
            <w:rtl/>
          </w:rPr>
          <w:t>لتقرير خ</w:t>
        </w:r>
        <w:r w:rsidR="00B50A64" w:rsidRPr="000F0465">
          <w:rPr>
            <w:rStyle w:val="Hyperlink"/>
            <w:rFonts w:eastAsia="Calibri"/>
            <w:spacing w:val="-2"/>
            <w:rtl/>
          </w:rPr>
          <w:t>ضرنة الأزرق 2022</w:t>
        </w:r>
      </w:hyperlink>
      <w:r w:rsidR="00215EAC" w:rsidRPr="000F0465">
        <w:rPr>
          <w:spacing w:val="-2"/>
          <w:rtl/>
        </w:rPr>
        <w:t>،</w:t>
      </w:r>
      <w:r w:rsidR="00CC4718" w:rsidRPr="000F0465">
        <w:rPr>
          <w:spacing w:val="-2"/>
          <w:rtl/>
        </w:rPr>
        <w:t xml:space="preserve"> استناد</w:t>
      </w:r>
      <w:r w:rsidR="00215EAC" w:rsidRPr="000F0465">
        <w:rPr>
          <w:spacing w:val="-2"/>
          <w:rtl/>
        </w:rPr>
        <w:t>اً</w:t>
      </w:r>
      <w:r w:rsidR="00CC4718" w:rsidRPr="000F0465">
        <w:rPr>
          <w:spacing w:val="-2"/>
          <w:rtl/>
        </w:rPr>
        <w:t xml:space="preserve"> إلى بيانات عام 2021</w:t>
      </w:r>
      <w:r w:rsidR="00215EAC" w:rsidRPr="000F0465">
        <w:rPr>
          <w:spacing w:val="-2"/>
          <w:rtl/>
        </w:rPr>
        <w:t>،</w:t>
      </w:r>
      <w:r w:rsidR="00953B4A" w:rsidRPr="000F0465">
        <w:rPr>
          <w:rFonts w:hint="cs"/>
          <w:spacing w:val="-2"/>
          <w:rtl/>
        </w:rPr>
        <w:t xml:space="preserve"> </w:t>
      </w:r>
      <w:r w:rsidR="00CC4718" w:rsidRPr="000F0465">
        <w:rPr>
          <w:spacing w:val="-2"/>
          <w:rtl/>
        </w:rPr>
        <w:t>انخفضت انبعاثات غازات الدفيئة في الاتحاد بشكل كبير حيث توقف السفر الرسمي بسبب</w:t>
      </w:r>
      <w:r w:rsidR="00953B4A" w:rsidRPr="000F0465">
        <w:rPr>
          <w:rFonts w:hint="cs"/>
          <w:spacing w:val="-2"/>
          <w:rtl/>
        </w:rPr>
        <w:t xml:space="preserve"> أزمة</w:t>
      </w:r>
      <w:r w:rsidR="00CC4718" w:rsidRPr="000F0465">
        <w:rPr>
          <w:spacing w:val="-2"/>
          <w:rtl/>
        </w:rPr>
        <w:t xml:space="preserve"> </w:t>
      </w:r>
      <w:r w:rsidR="00CC4718" w:rsidRPr="000F0465">
        <w:rPr>
          <w:spacing w:val="-2"/>
        </w:rPr>
        <w:t>COVID</w:t>
      </w:r>
      <w:r w:rsidR="000F0465" w:rsidRPr="000F0465">
        <w:rPr>
          <w:spacing w:val="-2"/>
        </w:rPr>
        <w:noBreakHyphen/>
      </w:r>
      <w:r w:rsidR="00CC4718" w:rsidRPr="000F0465">
        <w:rPr>
          <w:spacing w:val="-2"/>
        </w:rPr>
        <w:t>19</w:t>
      </w:r>
      <w:r w:rsidR="00CC4718" w:rsidRPr="000F0465">
        <w:rPr>
          <w:spacing w:val="-2"/>
          <w:rtl/>
        </w:rPr>
        <w:t xml:space="preserve">. يمكن الاطلاع على مزيد من التفاصيل </w:t>
      </w:r>
      <w:r w:rsidR="00953B4A" w:rsidRPr="000F0465">
        <w:rPr>
          <w:rFonts w:hint="cs"/>
          <w:spacing w:val="-2"/>
          <w:rtl/>
        </w:rPr>
        <w:t>عن</w:t>
      </w:r>
      <w:r w:rsidR="00CC4718" w:rsidRPr="000F0465">
        <w:rPr>
          <w:spacing w:val="-2"/>
          <w:rtl/>
        </w:rPr>
        <w:t xml:space="preserve"> الجهود المبذولة للحد من </w:t>
      </w:r>
      <w:r w:rsidR="00953B4A" w:rsidRPr="000F0465">
        <w:rPr>
          <w:rFonts w:hint="cs"/>
          <w:spacing w:val="-2"/>
          <w:rtl/>
        </w:rPr>
        <w:t>بصمة</w:t>
      </w:r>
      <w:r w:rsidR="00CC4718" w:rsidRPr="000F0465">
        <w:rPr>
          <w:spacing w:val="-2"/>
          <w:rtl/>
        </w:rPr>
        <w:t xml:space="preserve"> الاتحاد </w:t>
      </w:r>
      <w:r w:rsidR="00953B4A" w:rsidRPr="000F0465">
        <w:rPr>
          <w:rFonts w:hint="cs"/>
          <w:spacing w:val="-2"/>
          <w:rtl/>
        </w:rPr>
        <w:t>في</w:t>
      </w:r>
      <w:r w:rsidR="00CC4718" w:rsidRPr="000F0465">
        <w:rPr>
          <w:spacing w:val="-2"/>
          <w:rtl/>
        </w:rPr>
        <w:t xml:space="preserve"> </w:t>
      </w:r>
      <w:hyperlink r:id="rId57" w:history="1">
        <w:r w:rsidR="00B50A64" w:rsidRPr="000F0465">
          <w:rPr>
            <w:rStyle w:val="Hyperlink"/>
            <w:rFonts w:eastAsia="Calibri"/>
            <w:spacing w:val="-2"/>
            <w:rtl/>
            <w:lang w:eastAsia="zh-TW"/>
          </w:rPr>
          <w:t>صفحة الاتحاد بشأن خضرنة الأزرق</w:t>
        </w:r>
      </w:hyperlink>
      <w:r w:rsidR="00CC4718" w:rsidRPr="000F0465">
        <w:rPr>
          <w:spacing w:val="-2"/>
          <w:rtl/>
        </w:rPr>
        <w:t>.</w:t>
      </w:r>
    </w:p>
    <w:p w14:paraId="445BB097" w14:textId="7CBC6EC9" w:rsidR="00CC4718" w:rsidRDefault="004C1851" w:rsidP="000F0465">
      <w:pPr>
        <w:rPr>
          <w:rtl/>
        </w:rPr>
      </w:pPr>
      <w:r>
        <w:rPr>
          <w:rFonts w:hint="cs"/>
          <w:rtl/>
        </w:rPr>
        <w:t>و</w:t>
      </w:r>
      <w:r w:rsidR="00CC4718">
        <w:rPr>
          <w:rtl/>
        </w:rPr>
        <w:t>بالإضافة إلى ذلك</w:t>
      </w:r>
      <w:r w:rsidR="00215EAC">
        <w:rPr>
          <w:rtl/>
        </w:rPr>
        <w:t>،</w:t>
      </w:r>
      <w:r w:rsidR="00CC4718">
        <w:rPr>
          <w:rtl/>
        </w:rPr>
        <w:t xml:space="preserve"> </w:t>
      </w:r>
      <w:r>
        <w:rPr>
          <w:rFonts w:hint="cs"/>
          <w:rtl/>
        </w:rPr>
        <w:t>يسعى</w:t>
      </w:r>
      <w:r w:rsidR="00566282">
        <w:rPr>
          <w:rFonts w:hint="cs"/>
          <w:rtl/>
        </w:rPr>
        <w:t xml:space="preserve"> الاتحاد</w:t>
      </w:r>
      <w:r>
        <w:rPr>
          <w:rFonts w:hint="cs"/>
          <w:rtl/>
        </w:rPr>
        <w:t xml:space="preserve"> إلى</w:t>
      </w:r>
      <w:r w:rsidR="00CC4718">
        <w:rPr>
          <w:rtl/>
        </w:rPr>
        <w:t>:</w:t>
      </w:r>
    </w:p>
    <w:p w14:paraId="0CF333D6" w14:textId="432C89FB" w:rsidR="004C1851" w:rsidRDefault="00D27898" w:rsidP="004C1851">
      <w:pPr>
        <w:pStyle w:val="enumlev1"/>
        <w:rPr>
          <w:rtl/>
          <w:lang w:bidi="ar-SA"/>
        </w:rPr>
      </w:pPr>
      <w:r>
        <w:sym w:font="Symbol" w:char="F0B7"/>
      </w:r>
      <w:r>
        <w:rPr>
          <w:rtl/>
        </w:rPr>
        <w:tab/>
      </w:r>
      <w:r w:rsidR="004C1851">
        <w:rPr>
          <w:rFonts w:hint="cs"/>
          <w:rtl/>
          <w:lang w:bidi="ar-SA"/>
        </w:rPr>
        <w:t>مواصلة وضع</w:t>
      </w:r>
      <w:r w:rsidR="004C1851">
        <w:rPr>
          <w:rtl/>
          <w:lang w:bidi="ar-SA"/>
        </w:rPr>
        <w:t xml:space="preserve"> معايير كفاءة الطاقة لمعدات </w:t>
      </w:r>
      <w:r w:rsidR="004C1851">
        <w:rPr>
          <w:rFonts w:asciiTheme="minorHAnsi" w:hAnsiTheme="minorHAnsi" w:cstheme="minorBidi"/>
          <w:color w:val="000000" w:themeColor="text1"/>
        </w:rPr>
        <w:t>5G</w:t>
      </w:r>
      <w:r w:rsidR="004C1851">
        <w:rPr>
          <w:rtl/>
          <w:lang w:bidi="ar-SA"/>
        </w:rPr>
        <w:t xml:space="preserve"> وتحديد البنية التحتية لمركز البيانات المتطورة.</w:t>
      </w:r>
    </w:p>
    <w:p w14:paraId="0C6E64B1" w14:textId="77859DFF" w:rsidR="0016199D" w:rsidRDefault="00D27898" w:rsidP="004C1851">
      <w:pPr>
        <w:pStyle w:val="enumlev1"/>
        <w:rPr>
          <w:rtl/>
        </w:rPr>
      </w:pPr>
      <w:r>
        <w:sym w:font="Symbol" w:char="F0B7"/>
      </w:r>
      <w:r>
        <w:rPr>
          <w:rtl/>
        </w:rPr>
        <w:tab/>
      </w:r>
      <w:r w:rsidR="004C1851">
        <w:rPr>
          <w:rtl/>
          <w:lang w:bidi="ar-SA"/>
        </w:rPr>
        <w:t xml:space="preserve">تحديد التدابير اللازمة لتقييم </w:t>
      </w:r>
      <w:hyperlink r:id="rId58" w:history="1">
        <w:r w:rsidR="00B50A64" w:rsidRPr="00B50A64">
          <w:rPr>
            <w:rStyle w:val="Hyperlink"/>
            <w:rtl/>
          </w:rPr>
          <w:t>الأثر البيئي لمنتجات تكنولوجيا المعلومات والاتصالات المزيفة</w:t>
        </w:r>
        <w:r w:rsidR="00B50A64" w:rsidRPr="000F0465">
          <w:rPr>
            <w:rtl/>
          </w:rPr>
          <w:t xml:space="preserve"> </w:t>
        </w:r>
      </w:hyperlink>
      <w:r w:rsidR="004C1851">
        <w:rPr>
          <w:rtl/>
          <w:lang w:bidi="ar-SA"/>
        </w:rPr>
        <w:t>وتعزيز الوعي بذلك.</w:t>
      </w:r>
    </w:p>
    <w:p w14:paraId="0E2A4905" w14:textId="2FF3EE8A" w:rsidR="00566282" w:rsidRDefault="00566282" w:rsidP="000F0465">
      <w:pPr>
        <w:rPr>
          <w:rtl/>
        </w:rPr>
      </w:pPr>
      <w:r>
        <w:rPr>
          <w:rFonts w:hint="cs"/>
          <w:rtl/>
        </w:rPr>
        <w:t>و</w:t>
      </w:r>
      <w:r>
        <w:rPr>
          <w:rtl/>
        </w:rPr>
        <w:t>يوفر مؤتمر الأمم المتحدة المقبل للمناخ،</w:t>
      </w:r>
      <w:r>
        <w:rPr>
          <w:rFonts w:hint="cs"/>
          <w:rtl/>
        </w:rPr>
        <w:t xml:space="preserve"> مؤتمر الأطراف</w:t>
      </w:r>
      <w:r>
        <w:rPr>
          <w:rtl/>
        </w:rPr>
        <w:t xml:space="preserve"> </w:t>
      </w:r>
      <w:r>
        <w:t>COP28</w:t>
      </w:r>
      <w:r>
        <w:rPr>
          <w:rtl/>
        </w:rPr>
        <w:t>، فرصة ممتازة لعرض وتوسيع نطاق العمل المناخي الرقمي.</w:t>
      </w:r>
    </w:p>
    <w:p w14:paraId="07400974" w14:textId="38A06A41" w:rsidR="00566282" w:rsidRDefault="00566282" w:rsidP="000F0465">
      <w:pPr>
        <w:rPr>
          <w:rtl/>
        </w:rPr>
      </w:pPr>
      <w:r>
        <w:rPr>
          <w:rFonts w:hint="cs"/>
          <w:rtl/>
          <w:lang w:bidi="ar-SY"/>
        </w:rPr>
        <w:t>وسوف يدعو</w:t>
      </w:r>
      <w:r>
        <w:rPr>
          <w:rtl/>
          <w:lang w:bidi="ar-SY"/>
        </w:rPr>
        <w:t xml:space="preserve"> الاتحاد</w:t>
      </w:r>
      <w:r w:rsidR="00966BCE">
        <w:rPr>
          <w:rFonts w:hint="cs"/>
          <w:rtl/>
          <w:lang w:bidi="ar-SY"/>
        </w:rPr>
        <w:t xml:space="preserve"> الدولي للاتصالات </w:t>
      </w:r>
      <w:r w:rsidR="00966BCE">
        <w:rPr>
          <w:lang w:bidi="ar-SY"/>
        </w:rPr>
        <w:t>(ITU)</w:t>
      </w:r>
      <w:r>
        <w:rPr>
          <w:rtl/>
          <w:lang w:bidi="ar-SY"/>
        </w:rPr>
        <w:t xml:space="preserve">، </w:t>
      </w:r>
      <w:r w:rsidR="002E1916">
        <w:rPr>
          <w:rFonts w:hint="cs"/>
          <w:rtl/>
          <w:lang w:bidi="ar-SY"/>
        </w:rPr>
        <w:t xml:space="preserve">بالتعاون </w:t>
      </w:r>
      <w:r>
        <w:rPr>
          <w:rtl/>
          <w:lang w:bidi="ar-SY"/>
        </w:rPr>
        <w:t xml:space="preserve">مع </w:t>
      </w:r>
      <w:r w:rsidR="002E1916">
        <w:rPr>
          <w:rFonts w:hint="cs"/>
          <w:rtl/>
          <w:lang w:bidi="ar-SY"/>
        </w:rPr>
        <w:t>ال</w:t>
      </w:r>
      <w:r>
        <w:rPr>
          <w:rtl/>
          <w:lang w:bidi="ar-SY"/>
        </w:rPr>
        <w:t>شركاء من الأمم المتحدة والحكومات وقطاع الأعمال والمجتمع المدني،</w:t>
      </w:r>
      <w:r>
        <w:rPr>
          <w:rFonts w:hint="cs"/>
          <w:rtl/>
          <w:lang w:bidi="ar-SY"/>
        </w:rPr>
        <w:t xml:space="preserve"> إلى عقد</w:t>
      </w:r>
      <w:r>
        <w:rPr>
          <w:rtl/>
          <w:lang w:bidi="ar-SY"/>
        </w:rPr>
        <w:t xml:space="preserve"> مسار العمل الرقمي الأخضر في</w:t>
      </w:r>
      <w:r>
        <w:rPr>
          <w:rFonts w:hint="cs"/>
          <w:rtl/>
          <w:lang w:bidi="ar-SY"/>
        </w:rPr>
        <w:t xml:space="preserve"> إطار مؤتمر</w:t>
      </w:r>
      <w:r w:rsidR="00D93741">
        <w:rPr>
          <w:rFonts w:hint="cs"/>
          <w:rtl/>
          <w:lang w:bidi="ar-SY"/>
        </w:rPr>
        <w:t xml:space="preserve"> الأطراف</w:t>
      </w:r>
      <w:r>
        <w:rPr>
          <w:rtl/>
          <w:lang w:bidi="ar-SY"/>
        </w:rPr>
        <w:t xml:space="preserve"> </w:t>
      </w:r>
      <w:r>
        <w:t>COP28</w:t>
      </w:r>
      <w:r>
        <w:rPr>
          <w:rtl/>
          <w:lang w:bidi="ar-SY"/>
        </w:rPr>
        <w:t xml:space="preserve"> من أجل:</w:t>
      </w:r>
    </w:p>
    <w:p w14:paraId="11DA2EFE" w14:textId="6159CC2C" w:rsidR="00566282" w:rsidRDefault="00566282" w:rsidP="000F0465">
      <w:pPr>
        <w:pStyle w:val="enumlev1"/>
        <w:rPr>
          <w:rtl/>
        </w:rPr>
      </w:pPr>
      <w:r>
        <w:lastRenderedPageBreak/>
        <w:sym w:font="Symbol" w:char="F0B7"/>
      </w:r>
      <w:r>
        <w:rPr>
          <w:rtl/>
        </w:rPr>
        <w:tab/>
      </w:r>
      <w:r w:rsidR="002E1916">
        <w:rPr>
          <w:rFonts w:hint="cs"/>
          <w:rtl/>
        </w:rPr>
        <w:t>النظر في</w:t>
      </w:r>
      <w:r>
        <w:rPr>
          <w:rtl/>
        </w:rPr>
        <w:t xml:space="preserve"> الدور الرئيسي للبيانات </w:t>
      </w:r>
      <w:r w:rsidR="002E1916">
        <w:rPr>
          <w:rFonts w:hint="cs"/>
          <w:rtl/>
        </w:rPr>
        <w:t>والتكنولوجيا</w:t>
      </w:r>
      <w:r>
        <w:rPr>
          <w:rtl/>
        </w:rPr>
        <w:t xml:space="preserve"> الرقمية </w:t>
      </w:r>
      <w:r w:rsidR="00D93741">
        <w:rPr>
          <w:rFonts w:hint="cs"/>
          <w:rtl/>
        </w:rPr>
        <w:t>لاستعجال</w:t>
      </w:r>
      <w:r>
        <w:rPr>
          <w:rtl/>
        </w:rPr>
        <w:t xml:space="preserve"> التقدم في الالتزامات المتعلقة بالمناخ.</w:t>
      </w:r>
    </w:p>
    <w:p w14:paraId="632817E1" w14:textId="6BD2389E" w:rsidR="00566282" w:rsidRDefault="00566282" w:rsidP="000F0465">
      <w:pPr>
        <w:pStyle w:val="enumlev1"/>
        <w:rPr>
          <w:rtl/>
        </w:rPr>
      </w:pPr>
      <w:r>
        <w:sym w:font="Symbol" w:char="F0B7"/>
      </w:r>
      <w:r>
        <w:rPr>
          <w:rtl/>
        </w:rPr>
        <w:tab/>
        <w:t xml:space="preserve">حشد الإجراءات الجريئة لتعزيز التحولات الخضراء والرقمية بين الحكومات والشركات والمجتمع المدني والآخرين، بما في ذلك من خلال </w:t>
      </w:r>
      <w:r w:rsidR="002E1916" w:rsidRPr="002E1916">
        <w:rPr>
          <w:rtl/>
        </w:rPr>
        <w:t>التحالف الرقمي للشراكة من أجل التوصيل</w:t>
      </w:r>
      <w:r w:rsidR="002E1916">
        <w:rPr>
          <w:rFonts w:hint="cs"/>
          <w:rtl/>
        </w:rPr>
        <w:t xml:space="preserve"> (</w:t>
      </w:r>
      <w:r w:rsidR="002E1916">
        <w:t>Partner2Connect</w:t>
      </w:r>
      <w:r w:rsidR="002E1916">
        <w:rPr>
          <w:rFonts w:hint="cs"/>
          <w:rtl/>
        </w:rPr>
        <w:t>)</w:t>
      </w:r>
      <w:r>
        <w:rPr>
          <w:rtl/>
        </w:rPr>
        <w:t>.</w:t>
      </w:r>
    </w:p>
    <w:p w14:paraId="1E7CF241" w14:textId="174D6AA9" w:rsidR="00566282" w:rsidRDefault="00566282" w:rsidP="000F0465">
      <w:pPr>
        <w:pStyle w:val="enumlev1"/>
        <w:rPr>
          <w:rtl/>
        </w:rPr>
      </w:pPr>
      <w:r>
        <w:sym w:font="Symbol" w:char="F0B7"/>
      </w:r>
      <w:r>
        <w:rPr>
          <w:rtl/>
        </w:rPr>
        <w:tab/>
        <w:t xml:space="preserve">تحفيز </w:t>
      </w:r>
      <w:r w:rsidR="002E1916">
        <w:rPr>
          <w:rFonts w:hint="cs"/>
          <w:rtl/>
        </w:rPr>
        <w:t>ال</w:t>
      </w:r>
      <w:r>
        <w:rPr>
          <w:rtl/>
        </w:rPr>
        <w:t>فرص</w:t>
      </w:r>
      <w:r w:rsidR="002E1916">
        <w:rPr>
          <w:rFonts w:hint="cs"/>
          <w:rtl/>
        </w:rPr>
        <w:t xml:space="preserve"> من أجل</w:t>
      </w:r>
      <w:r>
        <w:rPr>
          <w:rtl/>
        </w:rPr>
        <w:t xml:space="preserve"> الشراكات والتنسيق الأوسع مع الآليات الرئيسية القائمة مثل شراكة مراكش، والتعاون العالمي</w:t>
      </w:r>
      <w:r w:rsidR="002E1916">
        <w:rPr>
          <w:rFonts w:hint="cs"/>
          <w:rtl/>
        </w:rPr>
        <w:t xml:space="preserve"> بشأن</w:t>
      </w:r>
      <w:r>
        <w:rPr>
          <w:rtl/>
        </w:rPr>
        <w:t xml:space="preserve"> </w:t>
      </w:r>
      <w:r w:rsidR="002E1916">
        <w:rPr>
          <w:rFonts w:hint="cs"/>
          <w:rtl/>
        </w:rPr>
        <w:t>ا</w:t>
      </w:r>
      <w:r>
        <w:rPr>
          <w:rtl/>
        </w:rPr>
        <w:t>لمعايير</w:t>
      </w:r>
      <w:r w:rsidR="002E1916">
        <w:rPr>
          <w:rFonts w:hint="cs"/>
          <w:rtl/>
        </w:rPr>
        <w:t>،</w:t>
      </w:r>
      <w:r>
        <w:rPr>
          <w:rtl/>
        </w:rPr>
        <w:t xml:space="preserve"> والحركة الرقمية </w:t>
      </w:r>
      <w:r w:rsidR="002E1916">
        <w:rPr>
          <w:rFonts w:hint="cs"/>
          <w:rtl/>
        </w:rPr>
        <w:t>الهادفة،</w:t>
      </w:r>
      <w:r>
        <w:rPr>
          <w:rtl/>
        </w:rPr>
        <w:t xml:space="preserve"> ومبادرة الأمم المتحدة للإنذار المبكر للجميع.</w:t>
      </w:r>
    </w:p>
    <w:p w14:paraId="128821FC" w14:textId="178F9873" w:rsidR="00566282" w:rsidRDefault="00A5292E" w:rsidP="000F0465">
      <w:pPr>
        <w:rPr>
          <w:rtl/>
        </w:rPr>
      </w:pPr>
      <w:r>
        <w:rPr>
          <w:rFonts w:hint="cs"/>
          <w:rtl/>
          <w:lang w:bidi="ar-SY"/>
        </w:rPr>
        <w:t>وتنهض</w:t>
      </w:r>
      <w:r w:rsidR="00566282">
        <w:rPr>
          <w:rtl/>
          <w:lang w:bidi="ar-SY"/>
        </w:rPr>
        <w:t xml:space="preserve"> تكنولوجيا المعلومات والاتصالات</w:t>
      </w:r>
      <w:r w:rsidR="00966BCE">
        <w:rPr>
          <w:rFonts w:hint="cs"/>
          <w:rtl/>
          <w:lang w:bidi="ar-SY"/>
        </w:rPr>
        <w:t xml:space="preserve"> </w:t>
      </w:r>
      <w:r w:rsidR="00966BCE">
        <w:rPr>
          <w:lang w:bidi="ar-SY"/>
        </w:rPr>
        <w:t>(ICT)</w:t>
      </w:r>
      <w:r w:rsidR="00566282">
        <w:rPr>
          <w:rtl/>
          <w:lang w:bidi="ar-SY"/>
        </w:rPr>
        <w:t xml:space="preserve"> </w:t>
      </w:r>
      <w:r>
        <w:rPr>
          <w:rFonts w:hint="cs"/>
          <w:rtl/>
          <w:lang w:bidi="ar-SY"/>
        </w:rPr>
        <w:t>ب</w:t>
      </w:r>
      <w:r w:rsidR="00566282">
        <w:rPr>
          <w:rtl/>
          <w:lang w:bidi="ar-SY"/>
        </w:rPr>
        <w:t>دور حاسم في مراقبة المناخ والتكيف مع تغير المناخ وأنظمة الإنذار المبكر</w:t>
      </w:r>
      <w:r w:rsidR="00D93741">
        <w:rPr>
          <w:rFonts w:hint="cs"/>
          <w:rtl/>
          <w:lang w:bidi="ar-SY"/>
        </w:rPr>
        <w:t>،</w:t>
      </w:r>
      <w:r w:rsidR="00566282">
        <w:rPr>
          <w:rtl/>
          <w:lang w:bidi="ar-SY"/>
        </w:rPr>
        <w:t xml:space="preserve"> وتدابير التخفيف، مثل </w:t>
      </w:r>
      <w:r>
        <w:rPr>
          <w:rFonts w:hint="cs"/>
          <w:rtl/>
          <w:lang w:bidi="ar-SY"/>
        </w:rPr>
        <w:t>تعزيز</w:t>
      </w:r>
      <w:r w:rsidR="00566282">
        <w:rPr>
          <w:rtl/>
          <w:lang w:bidi="ar-SY"/>
        </w:rPr>
        <w:t xml:space="preserve"> كفاءة الطاقة، ودعم الشبكات الخضر، </w:t>
      </w:r>
      <w:r>
        <w:rPr>
          <w:rFonts w:hint="cs"/>
          <w:rtl/>
          <w:lang w:bidi="ar-SY"/>
        </w:rPr>
        <w:t>واستعجال</w:t>
      </w:r>
      <w:r w:rsidR="00566282">
        <w:rPr>
          <w:rtl/>
          <w:lang w:bidi="ar-SY"/>
        </w:rPr>
        <w:t xml:space="preserve"> تنمية الاقتصادات الدائرية على </w:t>
      </w:r>
      <w:r>
        <w:rPr>
          <w:rFonts w:hint="cs"/>
          <w:rtl/>
          <w:lang w:bidi="ar-SY"/>
        </w:rPr>
        <w:t>امتداد</w:t>
      </w:r>
      <w:r w:rsidR="00566282">
        <w:rPr>
          <w:rtl/>
          <w:lang w:bidi="ar-SY"/>
        </w:rPr>
        <w:t xml:space="preserve"> سلسلة القيمة. </w:t>
      </w:r>
      <w:r>
        <w:rPr>
          <w:rFonts w:hint="cs"/>
          <w:rtl/>
          <w:lang w:bidi="ar-SY"/>
        </w:rPr>
        <w:t>و</w:t>
      </w:r>
      <w:r w:rsidR="00566282">
        <w:rPr>
          <w:rtl/>
          <w:lang w:bidi="ar-SY"/>
        </w:rPr>
        <w:t xml:space="preserve">في الوقت نفسه، </w:t>
      </w:r>
      <w:r w:rsidR="00D93741">
        <w:rPr>
          <w:rFonts w:hint="cs"/>
          <w:rtl/>
          <w:lang w:bidi="ar-SY"/>
        </w:rPr>
        <w:t>ت</w:t>
      </w:r>
      <w:r w:rsidR="00566282">
        <w:rPr>
          <w:rtl/>
          <w:lang w:bidi="ar-SY"/>
        </w:rPr>
        <w:t>ؤدي</w:t>
      </w:r>
      <w:r w:rsidR="00D93741">
        <w:rPr>
          <w:rFonts w:hint="cs"/>
          <w:rtl/>
          <w:lang w:bidi="ar-SY"/>
        </w:rPr>
        <w:t xml:space="preserve"> سرعة</w:t>
      </w:r>
      <w:r w:rsidR="00566282">
        <w:rPr>
          <w:rtl/>
          <w:lang w:bidi="ar-SY"/>
        </w:rPr>
        <w:t xml:space="preserve"> الاستيعاب للبيانات والأجهزة إلى زيادة استهلاك الطاقة وانبعاثات قطاع تكنولوجيا المعلومات والاتصالات والمواد المستخدمة والمخلفات الإلكترونية في جميع أنحاء العالم.</w:t>
      </w:r>
    </w:p>
    <w:p w14:paraId="1F5FC004" w14:textId="406B4712" w:rsidR="00566282" w:rsidRDefault="00A5292E" w:rsidP="000F0465">
      <w:pPr>
        <w:rPr>
          <w:rtl/>
        </w:rPr>
      </w:pPr>
      <w:r>
        <w:rPr>
          <w:rFonts w:hint="cs"/>
          <w:rtl/>
        </w:rPr>
        <w:t>ويتعين</w:t>
      </w:r>
      <w:r w:rsidR="00566282">
        <w:rPr>
          <w:rtl/>
        </w:rPr>
        <w:t xml:space="preserve"> أن يسير التحول الرقمي العالمي جنب</w:t>
      </w:r>
      <w:r>
        <w:rPr>
          <w:rFonts w:hint="cs"/>
          <w:rtl/>
        </w:rPr>
        <w:t>اً</w:t>
      </w:r>
      <w:r w:rsidR="00566282">
        <w:rPr>
          <w:rtl/>
        </w:rPr>
        <w:t xml:space="preserve"> إلى جنب مع التحول إلى حلول الطاقة الخضراء والاقتصاد الدائري.</w:t>
      </w:r>
    </w:p>
    <w:p w14:paraId="7ED58536" w14:textId="690A165F" w:rsidR="00566282" w:rsidRDefault="00A5292E" w:rsidP="000F0465">
      <w:pPr>
        <w:rPr>
          <w:rtl/>
        </w:rPr>
      </w:pPr>
      <w:r>
        <w:rPr>
          <w:rFonts w:hint="cs"/>
          <w:rtl/>
          <w:lang w:bidi="ar-SY"/>
        </w:rPr>
        <w:t>و</w:t>
      </w:r>
      <w:r w:rsidR="00D93741">
        <w:rPr>
          <w:rFonts w:hint="cs"/>
          <w:rtl/>
          <w:lang w:bidi="ar-SY"/>
        </w:rPr>
        <w:t xml:space="preserve">يمثل </w:t>
      </w:r>
      <w:r>
        <w:rPr>
          <w:rFonts w:hint="cs"/>
          <w:rtl/>
          <w:lang w:bidi="ar-SY"/>
        </w:rPr>
        <w:t xml:space="preserve">المؤتمر </w:t>
      </w:r>
      <w:r w:rsidR="00566282">
        <w:t>COP28</w:t>
      </w:r>
      <w:r w:rsidR="00566282">
        <w:rPr>
          <w:rtl/>
          <w:lang w:bidi="ar-SY"/>
        </w:rPr>
        <w:t xml:space="preserve"> فرصة </w:t>
      </w:r>
      <w:r>
        <w:rPr>
          <w:rFonts w:hint="cs"/>
          <w:rtl/>
          <w:lang w:bidi="ar-SY"/>
        </w:rPr>
        <w:t>لتوصيل</w:t>
      </w:r>
      <w:r w:rsidR="00566282">
        <w:rPr>
          <w:rtl/>
          <w:lang w:bidi="ar-SY"/>
        </w:rPr>
        <w:t xml:space="preserve"> صناعات التكنولوجيا </w:t>
      </w:r>
      <w:r>
        <w:rPr>
          <w:rFonts w:hint="cs"/>
          <w:rtl/>
          <w:lang w:bidi="ar-SY"/>
        </w:rPr>
        <w:t xml:space="preserve">مع </w:t>
      </w:r>
      <w:r w:rsidR="00566282">
        <w:rPr>
          <w:rtl/>
          <w:lang w:bidi="ar-SY"/>
        </w:rPr>
        <w:t>الحكومات والمجتمع المدني - لا سيما مع المؤتمر العالمي للاتصالات الراديوية</w:t>
      </w:r>
      <w:r w:rsidR="00966BCE">
        <w:rPr>
          <w:rFonts w:hint="cs"/>
          <w:rtl/>
          <w:lang w:bidi="ar-SY"/>
        </w:rPr>
        <w:t xml:space="preserve"> لعام </w:t>
      </w:r>
      <w:r w:rsidR="00966BCE">
        <w:rPr>
          <w:lang w:bidi="ar-SY"/>
        </w:rPr>
        <w:t>2023</w:t>
      </w:r>
      <w:r w:rsidR="00566282">
        <w:rPr>
          <w:rtl/>
          <w:lang w:bidi="ar-SY"/>
        </w:rPr>
        <w:t xml:space="preserve"> (</w:t>
      </w:r>
      <w:r w:rsidR="00566282">
        <w:t>WRC-23</w:t>
      </w:r>
      <w:r w:rsidR="00566282">
        <w:rPr>
          <w:rtl/>
          <w:lang w:bidi="ar-SY"/>
        </w:rPr>
        <w:t xml:space="preserve">) الذي </w:t>
      </w:r>
      <w:r>
        <w:rPr>
          <w:rFonts w:hint="cs"/>
          <w:rtl/>
          <w:lang w:bidi="ar-SY"/>
        </w:rPr>
        <w:t>تستضيفه</w:t>
      </w:r>
      <w:r w:rsidR="00566282">
        <w:rPr>
          <w:rtl/>
          <w:lang w:bidi="ar-SY"/>
        </w:rPr>
        <w:t xml:space="preserve"> دبي، الإمارات العربية المتحدة، في نفس الوقت.</w:t>
      </w:r>
    </w:p>
    <w:p w14:paraId="2988137C" w14:textId="546ECC88" w:rsidR="0016199D" w:rsidRPr="000F0465" w:rsidRDefault="0016199D" w:rsidP="000F0465">
      <w:pPr>
        <w:pStyle w:val="Headingb"/>
        <w:rPr>
          <w:rtl/>
        </w:rPr>
      </w:pPr>
      <w:r w:rsidRPr="00D02715">
        <w:rPr>
          <w:rFonts w:hint="cs"/>
          <w:rtl/>
        </w:rPr>
        <w:t>تكنولوجيا المعلومات والاتصالات:</w:t>
      </w:r>
      <w:r w:rsidR="004C1851" w:rsidRPr="00D02715">
        <w:rPr>
          <w:rFonts w:hint="cs"/>
          <w:rtl/>
        </w:rPr>
        <w:t xml:space="preserve"> الحد من</w:t>
      </w:r>
      <w:r w:rsidR="00CC4718" w:rsidRPr="00D02715">
        <w:rPr>
          <w:rFonts w:hint="cs"/>
          <w:rtl/>
        </w:rPr>
        <w:t xml:space="preserve"> المخاطر</w:t>
      </w:r>
      <w:r w:rsidR="00D603CF" w:rsidRPr="00D02715">
        <w:rPr>
          <w:rFonts w:hint="cs"/>
          <w:rtl/>
        </w:rPr>
        <w:t>،</w:t>
      </w:r>
      <w:r w:rsidRPr="00D02715">
        <w:rPr>
          <w:rFonts w:hint="cs"/>
          <w:rtl/>
        </w:rPr>
        <w:t xml:space="preserve"> </w:t>
      </w:r>
      <w:r w:rsidR="00CC4718" w:rsidRPr="00D02715">
        <w:rPr>
          <w:rFonts w:hint="cs"/>
          <w:rtl/>
        </w:rPr>
        <w:t>و</w:t>
      </w:r>
      <w:r w:rsidRPr="00D02715">
        <w:rPr>
          <w:rtl/>
        </w:rPr>
        <w:t xml:space="preserve">تحسين </w:t>
      </w:r>
      <w:r w:rsidR="00D603CF" w:rsidRPr="00D02715">
        <w:rPr>
          <w:rFonts w:hint="cs"/>
          <w:rtl/>
        </w:rPr>
        <w:t>التصدي</w:t>
      </w:r>
      <w:r w:rsidRPr="00D02715">
        <w:rPr>
          <w:rtl/>
        </w:rPr>
        <w:t xml:space="preserve"> للأزمات</w:t>
      </w:r>
      <w:r w:rsidR="00D603CF" w:rsidRPr="00D02715">
        <w:rPr>
          <w:rFonts w:hint="cs"/>
          <w:rtl/>
        </w:rPr>
        <w:t>،</w:t>
      </w:r>
      <w:r w:rsidRPr="00D02715">
        <w:rPr>
          <w:rtl/>
        </w:rPr>
        <w:t xml:space="preserve"> والإنذار المبكر</w:t>
      </w:r>
      <w:r w:rsidR="00D603CF" w:rsidRPr="00D02715">
        <w:rPr>
          <w:rFonts w:hint="cs"/>
          <w:rtl/>
        </w:rPr>
        <w:t>،</w:t>
      </w:r>
      <w:r w:rsidRPr="00D02715">
        <w:rPr>
          <w:rtl/>
        </w:rPr>
        <w:t xml:space="preserve"> والاتصالات في</w:t>
      </w:r>
      <w:r w:rsidR="00966BCE">
        <w:rPr>
          <w:rFonts w:hint="cs"/>
          <w:rtl/>
        </w:rPr>
        <w:t> </w:t>
      </w:r>
      <w:r w:rsidRPr="00D02715">
        <w:rPr>
          <w:rtl/>
        </w:rPr>
        <w:t>حالات الطوارئ</w:t>
      </w:r>
    </w:p>
    <w:p w14:paraId="3A7BE9FB" w14:textId="53450F54" w:rsidR="00CC4718" w:rsidRPr="00D603CF" w:rsidRDefault="00CC4718" w:rsidP="00D02715">
      <w:pPr>
        <w:rPr>
          <w:rtl/>
        </w:rPr>
      </w:pPr>
      <w:r w:rsidRPr="00D603CF">
        <w:rPr>
          <w:rtl/>
        </w:rPr>
        <w:t xml:space="preserve">ساعد قطاع تنمية الاتصالات ما مجموعه 28 </w:t>
      </w:r>
      <w:r w:rsidR="004C1851" w:rsidRPr="00D603CF">
        <w:rPr>
          <w:rtl/>
        </w:rPr>
        <w:t>بلداً</w:t>
      </w:r>
      <w:r w:rsidRPr="00D603CF">
        <w:rPr>
          <w:rtl/>
        </w:rPr>
        <w:t xml:space="preserve"> في تحديد الأولويات الرئيسية لإدارة الكوارث من خلال تقديم </w:t>
      </w:r>
      <w:hyperlink r:id="rId59" w:history="1">
        <w:r w:rsidR="00A00872" w:rsidRPr="00D02715">
          <w:rPr>
            <w:rStyle w:val="Hyperlink"/>
            <w:rtl/>
          </w:rPr>
          <w:t xml:space="preserve">خطط اتصالات الطوارئ الوطنية </w:t>
        </w:r>
        <w:r w:rsidR="004C1851" w:rsidRPr="00D02715">
          <w:rPr>
            <w:rStyle w:val="Hyperlink"/>
          </w:rPr>
          <w:t>(NETP)</w:t>
        </w:r>
      </w:hyperlink>
      <w:r w:rsidRPr="00D603CF">
        <w:rPr>
          <w:rtl/>
        </w:rPr>
        <w:t xml:space="preserve"> إلى كومنولث دومينيكا وفيجي وغرينادا وكيريباتي ومنغوليا - ومن خلال دعم الإكوادور والعراق وملاوي </w:t>
      </w:r>
      <w:r w:rsidR="004C1851" w:rsidRPr="00D603CF">
        <w:rPr>
          <w:rtl/>
        </w:rPr>
        <w:t>و</w:t>
      </w:r>
      <w:r w:rsidRPr="00D603CF">
        <w:rPr>
          <w:rtl/>
        </w:rPr>
        <w:t>نيبال وفلسطين وباراغواي وبيرو وسانت لوسيا وسانت كيتس ونيفيس وجزر سليمان والصومال والسودان وتونغا</w:t>
      </w:r>
      <w:r w:rsidR="004C1851" w:rsidRPr="00D603CF">
        <w:rPr>
          <w:rtl/>
        </w:rPr>
        <w:t>،</w:t>
      </w:r>
      <w:r w:rsidRPr="00D603CF">
        <w:rPr>
          <w:rtl/>
        </w:rPr>
        <w:t xml:space="preserve"> </w:t>
      </w:r>
      <w:r w:rsidR="004C1851" w:rsidRPr="00D603CF">
        <w:rPr>
          <w:rtl/>
        </w:rPr>
        <w:t>في</w:t>
      </w:r>
      <w:r w:rsidRPr="00D603CF">
        <w:rPr>
          <w:rtl/>
        </w:rPr>
        <w:t xml:space="preserve"> تطوير</w:t>
      </w:r>
      <w:r w:rsidR="004C1851" w:rsidRPr="00D603CF">
        <w:rPr>
          <w:rtl/>
        </w:rPr>
        <w:t xml:space="preserve"> الخطط</w:t>
      </w:r>
      <w:r w:rsidRPr="00D603CF">
        <w:rPr>
          <w:rtl/>
        </w:rPr>
        <w:t xml:space="preserve"> </w:t>
      </w:r>
      <w:r w:rsidRPr="00D603CF">
        <w:t>NETP</w:t>
      </w:r>
      <w:r w:rsidRPr="00D603CF">
        <w:rPr>
          <w:rtl/>
        </w:rPr>
        <w:t xml:space="preserve"> الخاصة به</w:t>
      </w:r>
      <w:r w:rsidR="004C1851" w:rsidRPr="00D603CF">
        <w:rPr>
          <w:rtl/>
        </w:rPr>
        <w:t>ا</w:t>
      </w:r>
      <w:r w:rsidRPr="00D603CF">
        <w:rPr>
          <w:rtl/>
        </w:rPr>
        <w:t xml:space="preserve">. </w:t>
      </w:r>
      <w:r w:rsidR="004C1851" w:rsidRPr="00D603CF">
        <w:rPr>
          <w:rtl/>
        </w:rPr>
        <w:t>و</w:t>
      </w:r>
      <w:r w:rsidRPr="00D603CF">
        <w:rPr>
          <w:rtl/>
        </w:rPr>
        <w:t xml:space="preserve">وضع قطاع تنمية الاتصالات </w:t>
      </w:r>
      <w:hyperlink r:id="rId60" w:history="1">
        <w:r w:rsidR="00A00872" w:rsidRPr="00D603CF">
          <w:rPr>
            <w:rStyle w:val="Hyperlink"/>
            <w:rtl/>
          </w:rPr>
          <w:t>تقييماً للاتصالات في حالات الطوارئ</w:t>
        </w:r>
        <w:r w:rsidR="00A00872" w:rsidRPr="00D02715">
          <w:rPr>
            <w:rtl/>
          </w:rPr>
          <w:t xml:space="preserve"> </w:t>
        </w:r>
      </w:hyperlink>
      <w:r w:rsidRPr="00D603CF">
        <w:rPr>
          <w:rtl/>
        </w:rPr>
        <w:t xml:space="preserve">للجماعة الإنمائية لجنوب </w:t>
      </w:r>
      <w:r w:rsidR="005601B0">
        <w:rPr>
          <w:rFonts w:hint="cs"/>
          <w:rtl/>
        </w:rPr>
        <w:t>إ</w:t>
      </w:r>
      <w:r w:rsidRPr="00D603CF">
        <w:rPr>
          <w:rtl/>
        </w:rPr>
        <w:t>فريقيا (</w:t>
      </w:r>
      <w:r w:rsidRPr="00D603CF">
        <w:t>SADC</w:t>
      </w:r>
      <w:r w:rsidRPr="00D603CF">
        <w:rPr>
          <w:rtl/>
        </w:rPr>
        <w:t>) لمساعدة الدول الست عشرة الأعضاء في</w:t>
      </w:r>
      <w:r w:rsidR="004C1851" w:rsidRPr="00D603CF">
        <w:rPr>
          <w:rtl/>
        </w:rPr>
        <w:t xml:space="preserve"> هذه</w:t>
      </w:r>
      <w:r w:rsidRPr="00D603CF">
        <w:rPr>
          <w:rtl/>
        </w:rPr>
        <w:t xml:space="preserve"> الجماعة في تحديد أولويات اتصالات الطوارئ الخاصة بها.</w:t>
      </w:r>
    </w:p>
    <w:p w14:paraId="3ECC2610" w14:textId="6FF746C9" w:rsidR="00CC4718" w:rsidRPr="00D603CF" w:rsidRDefault="004C1851" w:rsidP="00D02715">
      <w:pPr>
        <w:rPr>
          <w:rtl/>
        </w:rPr>
      </w:pPr>
      <w:r w:rsidRPr="00D603CF">
        <w:rPr>
          <w:rtl/>
        </w:rPr>
        <w:t>و</w:t>
      </w:r>
      <w:r w:rsidR="00CC4718" w:rsidRPr="00D603CF">
        <w:rPr>
          <w:rtl/>
        </w:rPr>
        <w:t xml:space="preserve">يضطلع قطاع تنمية الاتصالات بدور رائد في </w:t>
      </w:r>
      <w:hyperlink r:id="rId61" w:history="1">
        <w:r w:rsidR="00A00872" w:rsidRPr="00D603CF">
          <w:rPr>
            <w:rStyle w:val="Hyperlink"/>
            <w:rtl/>
          </w:rPr>
          <w:t>مبادرة الإنذار المبكر للجميع</w:t>
        </w:r>
      </w:hyperlink>
      <w:r w:rsidR="00CC4718" w:rsidRPr="00D603CF">
        <w:rPr>
          <w:rtl/>
        </w:rPr>
        <w:t xml:space="preserve"> الجديدة</w:t>
      </w:r>
      <w:r w:rsidR="00215EAC" w:rsidRPr="00D603CF">
        <w:rPr>
          <w:rtl/>
        </w:rPr>
        <w:t>،</w:t>
      </w:r>
      <w:r w:rsidR="00CC4718" w:rsidRPr="00D603CF">
        <w:rPr>
          <w:rtl/>
        </w:rPr>
        <w:t xml:space="preserve"> التي تنص على ضرورة حماية كل شخص في العالم بواسطة نظام إنذار مبكر بحلول عام 2027.</w:t>
      </w:r>
    </w:p>
    <w:p w14:paraId="38DD1286" w14:textId="5C78B91F" w:rsidR="00CC4718" w:rsidRPr="00D02715" w:rsidRDefault="002A2B2F" w:rsidP="00D02715">
      <w:pPr>
        <w:rPr>
          <w:rtl/>
        </w:rPr>
      </w:pPr>
      <w:r w:rsidRPr="00D02715">
        <w:rPr>
          <w:rFonts w:hint="cs"/>
          <w:rtl/>
        </w:rPr>
        <w:t>و</w:t>
      </w:r>
      <w:r w:rsidR="00CC4718" w:rsidRPr="00D02715">
        <w:rPr>
          <w:rtl/>
        </w:rPr>
        <w:t>كان لأ</w:t>
      </w:r>
      <w:r w:rsidR="007F5288" w:rsidRPr="00D02715">
        <w:rPr>
          <w:rFonts w:hint="cs"/>
          <w:rtl/>
        </w:rPr>
        <w:t>نشطة</w:t>
      </w:r>
      <w:r w:rsidR="00CC4718" w:rsidRPr="00D02715">
        <w:rPr>
          <w:rtl/>
        </w:rPr>
        <w:t xml:space="preserve"> استجابة الاتحاد أهمية بالغة في توجيه المستجيبين الأوائل وفي مساعدة البلدان المتضررة من الكوارث على استعادة </w:t>
      </w:r>
      <w:r w:rsidRPr="00D02715">
        <w:rPr>
          <w:rFonts w:hint="cs"/>
          <w:rtl/>
        </w:rPr>
        <w:t>التوصيلية</w:t>
      </w:r>
      <w:r w:rsidR="00CC4718" w:rsidRPr="00D02715">
        <w:rPr>
          <w:rtl/>
        </w:rPr>
        <w:t>:</w:t>
      </w:r>
    </w:p>
    <w:p w14:paraId="141C68F0" w14:textId="6702765C" w:rsidR="00CC4718" w:rsidRPr="00D02715" w:rsidRDefault="002A2B2F" w:rsidP="00D02715">
      <w:pPr>
        <w:pStyle w:val="enumlev1"/>
        <w:rPr>
          <w:rtl/>
        </w:rPr>
      </w:pPr>
      <w:r w:rsidRPr="00D02715">
        <w:sym w:font="Symbol" w:char="F0B7"/>
      </w:r>
      <w:r w:rsidRPr="00D02715">
        <w:rPr>
          <w:rtl/>
        </w:rPr>
        <w:tab/>
      </w:r>
      <w:r w:rsidR="00CC4718" w:rsidRPr="00D02715">
        <w:rPr>
          <w:rtl/>
        </w:rPr>
        <w:t>أكتوبر 2022</w:t>
      </w:r>
      <w:r w:rsidR="00215EAC" w:rsidRPr="00D02715">
        <w:rPr>
          <w:rtl/>
        </w:rPr>
        <w:t>،</w:t>
      </w:r>
      <w:r w:rsidR="00CC4718" w:rsidRPr="00D02715">
        <w:rPr>
          <w:rtl/>
        </w:rPr>
        <w:t xml:space="preserve"> </w:t>
      </w:r>
      <w:hyperlink r:id="rId62" w:history="1">
        <w:r w:rsidR="00D603CF" w:rsidRPr="00D02715">
          <w:rPr>
            <w:rStyle w:val="Hyperlink"/>
            <w:rtl/>
          </w:rPr>
          <w:t>أرسل</w:t>
        </w:r>
        <w:r w:rsidR="00A00872" w:rsidRPr="00D02715">
          <w:rPr>
            <w:rStyle w:val="Hyperlink"/>
            <w:rtl/>
          </w:rPr>
          <w:t xml:space="preserve"> الاتحاد معدات ساتلية</w:t>
        </w:r>
      </w:hyperlink>
      <w:r w:rsidR="00CC4718" w:rsidRPr="00D02715">
        <w:rPr>
          <w:rtl/>
        </w:rPr>
        <w:t xml:space="preserve"> (هواتف إيريديوم وشبكات </w:t>
      </w:r>
      <w:r w:rsidR="00CC4718" w:rsidRPr="00D02715">
        <w:t>BGAN</w:t>
      </w:r>
      <w:r w:rsidR="00CC4718" w:rsidRPr="00D02715">
        <w:rPr>
          <w:rtl/>
        </w:rPr>
        <w:t xml:space="preserve">) </w:t>
      </w:r>
      <w:r w:rsidR="00D603CF" w:rsidRPr="00D02715">
        <w:rPr>
          <w:rtl/>
        </w:rPr>
        <w:t>إلى</w:t>
      </w:r>
      <w:r w:rsidR="00CC4718" w:rsidRPr="00D02715">
        <w:rPr>
          <w:rtl/>
        </w:rPr>
        <w:t xml:space="preserve"> نيكاراغوا لدعم </w:t>
      </w:r>
      <w:r w:rsidRPr="00D02715">
        <w:rPr>
          <w:rtl/>
        </w:rPr>
        <w:t>البلد</w:t>
      </w:r>
      <w:r w:rsidR="00CC4718" w:rsidRPr="00D02715">
        <w:rPr>
          <w:rtl/>
        </w:rPr>
        <w:t xml:space="preserve"> في جهود الإغاثة بعد إعصار جوليا.</w:t>
      </w:r>
    </w:p>
    <w:p w14:paraId="20F272E4" w14:textId="24092E25" w:rsidR="00CC4718" w:rsidRPr="00D02715" w:rsidRDefault="002A2B2F" w:rsidP="00D02715">
      <w:pPr>
        <w:pStyle w:val="enumlev1"/>
        <w:rPr>
          <w:rtl/>
        </w:rPr>
      </w:pPr>
      <w:r w:rsidRPr="00D02715">
        <w:sym w:font="Symbol" w:char="F0B7"/>
      </w:r>
      <w:r w:rsidRPr="00D02715">
        <w:rPr>
          <w:rtl/>
        </w:rPr>
        <w:tab/>
      </w:r>
      <w:r w:rsidR="00CC4718" w:rsidRPr="00D02715">
        <w:rPr>
          <w:rtl/>
        </w:rPr>
        <w:t>مارس 2023</w:t>
      </w:r>
      <w:r w:rsidR="00215EAC" w:rsidRPr="00D02715">
        <w:rPr>
          <w:rtl/>
        </w:rPr>
        <w:t>،</w:t>
      </w:r>
      <w:r w:rsidR="00CC4718" w:rsidRPr="00D02715">
        <w:rPr>
          <w:rtl/>
        </w:rPr>
        <w:t xml:space="preserve"> نشر </w:t>
      </w:r>
      <w:hyperlink r:id="rId63" w:history="1">
        <w:r w:rsidR="00A00872" w:rsidRPr="00D02715">
          <w:rPr>
            <w:rStyle w:val="Hyperlink"/>
            <w:rtl/>
          </w:rPr>
          <w:t>فريق الاتصالات في حالات الطوارئ</w:t>
        </w:r>
      </w:hyperlink>
      <w:r w:rsidRPr="00D02715">
        <w:rPr>
          <w:rtl/>
        </w:rPr>
        <w:t xml:space="preserve"> </w:t>
      </w:r>
      <w:r w:rsidR="00A00872" w:rsidRPr="00D02715">
        <w:rPr>
          <w:rtl/>
        </w:rPr>
        <w:t xml:space="preserve">التابع للاتحاد </w:t>
      </w:r>
      <w:r w:rsidR="00CC4718" w:rsidRPr="00D02715">
        <w:rPr>
          <w:rtl/>
        </w:rPr>
        <w:t>هواتف ثريا الساتلية في ملاوي وهواتف إيريديوم الساتلية في موزامبيق لدعم الاستجابة للكوارث لإعصار فريدي.</w:t>
      </w:r>
    </w:p>
    <w:p w14:paraId="102E550B" w14:textId="7EC60D5F" w:rsidR="00CC4718" w:rsidRPr="00D02715" w:rsidRDefault="002A2B2F" w:rsidP="00D02715">
      <w:pPr>
        <w:pStyle w:val="enumlev1"/>
        <w:rPr>
          <w:rtl/>
        </w:rPr>
      </w:pPr>
      <w:r w:rsidRPr="00D02715">
        <w:sym w:font="Symbol" w:char="F0B7"/>
      </w:r>
      <w:r w:rsidRPr="00D02715">
        <w:rPr>
          <w:rtl/>
        </w:rPr>
        <w:tab/>
      </w:r>
      <w:r w:rsidR="00D94878" w:rsidRPr="00D02715">
        <w:rPr>
          <w:rtl/>
        </w:rPr>
        <w:t xml:space="preserve">قام مكتب تنمية الاتصالات بتفعيل </w:t>
      </w:r>
      <w:hyperlink r:id="rId64" w:history="1">
        <w:r w:rsidR="00A00872" w:rsidRPr="00D02715">
          <w:rPr>
            <w:rStyle w:val="Hyperlink"/>
            <w:rtl/>
          </w:rPr>
          <w:t>خارطة توصيلية الكوارث</w:t>
        </w:r>
      </w:hyperlink>
      <w:r w:rsidR="00D94878" w:rsidRPr="00D02715">
        <w:rPr>
          <w:rtl/>
        </w:rPr>
        <w:t xml:space="preserve"> (</w:t>
      </w:r>
      <w:r w:rsidR="00D94878" w:rsidRPr="00D02715">
        <w:t>DCM</w:t>
      </w:r>
      <w:r w:rsidR="00D94878" w:rsidRPr="00D02715">
        <w:rPr>
          <w:rtl/>
        </w:rPr>
        <w:t>)</w:t>
      </w:r>
      <w:r w:rsidR="00CC4718" w:rsidRPr="00D02715">
        <w:rPr>
          <w:rtl/>
        </w:rPr>
        <w:t xml:space="preserve"> في خمسة بلدان عقب وقوع الكوارث</w:t>
      </w:r>
      <w:r w:rsidR="00215EAC" w:rsidRPr="00D02715">
        <w:rPr>
          <w:rtl/>
        </w:rPr>
        <w:t>،</w:t>
      </w:r>
      <w:r w:rsidR="00CC4718" w:rsidRPr="00D02715">
        <w:rPr>
          <w:rtl/>
        </w:rPr>
        <w:t xml:space="preserve"> واستخدمت بنجاح لتحديد فجوات الاتصال وتوجيه جهود الاستجابة من </w:t>
      </w:r>
      <w:r w:rsidR="00D603CF" w:rsidRPr="00D02715">
        <w:rPr>
          <w:rFonts w:hint="cs"/>
          <w:rtl/>
        </w:rPr>
        <w:t>جانب</w:t>
      </w:r>
      <w:r w:rsidR="00CC4718" w:rsidRPr="00D02715">
        <w:rPr>
          <w:rtl/>
        </w:rPr>
        <w:t xml:space="preserve"> المستجيبين الأوائل في تونغا</w:t>
      </w:r>
      <w:r w:rsidR="00215EAC" w:rsidRPr="00D02715">
        <w:rPr>
          <w:rtl/>
        </w:rPr>
        <w:t>،</w:t>
      </w:r>
      <w:r w:rsidR="00CC4718" w:rsidRPr="00D02715">
        <w:rPr>
          <w:rtl/>
        </w:rPr>
        <w:t xml:space="preserve"> التي تأثرت بثوران بركاني وتسونامي في عام 2022.</w:t>
      </w:r>
    </w:p>
    <w:p w14:paraId="5C815405" w14:textId="24A76BBA" w:rsidR="00CC4718" w:rsidRDefault="002A2B2F" w:rsidP="00D02715">
      <w:pPr>
        <w:pStyle w:val="enumlev1"/>
        <w:rPr>
          <w:rtl/>
        </w:rPr>
      </w:pPr>
      <w:r w:rsidRPr="00D02715">
        <w:sym w:font="Symbol" w:char="F0B7"/>
      </w:r>
      <w:r w:rsidRPr="00D02715">
        <w:rPr>
          <w:rtl/>
        </w:rPr>
        <w:tab/>
      </w:r>
      <w:r w:rsidR="00D94878" w:rsidRPr="00D02715">
        <w:rPr>
          <w:rFonts w:hint="cs"/>
          <w:rtl/>
        </w:rPr>
        <w:t>وتم أيضاً</w:t>
      </w:r>
      <w:r w:rsidR="00CC4718" w:rsidRPr="00D02715">
        <w:rPr>
          <w:rtl/>
        </w:rPr>
        <w:t xml:space="preserve"> تفعيل</w:t>
      </w:r>
      <w:r w:rsidRPr="00D02715">
        <w:rPr>
          <w:rFonts w:hint="cs"/>
          <w:rtl/>
        </w:rPr>
        <w:t xml:space="preserve"> خارطة توصيلية الكوارث (</w:t>
      </w:r>
      <w:r w:rsidRPr="00D02715">
        <w:t>DCM</w:t>
      </w:r>
      <w:r w:rsidRPr="00D02715">
        <w:rPr>
          <w:rFonts w:hint="cs"/>
          <w:rtl/>
        </w:rPr>
        <w:t xml:space="preserve">) </w:t>
      </w:r>
      <w:r w:rsidR="00CC4718" w:rsidRPr="00D02715">
        <w:rPr>
          <w:rtl/>
        </w:rPr>
        <w:t>لتوجيه المستجيبين في تركيا وسوريا بعد الزلزال المدمر في</w:t>
      </w:r>
      <w:r w:rsidR="00D02715">
        <w:rPr>
          <w:rFonts w:hint="cs"/>
          <w:rtl/>
        </w:rPr>
        <w:t> </w:t>
      </w:r>
      <w:r w:rsidR="00CC4718" w:rsidRPr="00D02715">
        <w:rPr>
          <w:rtl/>
        </w:rPr>
        <w:t>فبراير</w:t>
      </w:r>
      <w:r w:rsidR="00D02715">
        <w:rPr>
          <w:rFonts w:hint="cs"/>
          <w:rtl/>
        </w:rPr>
        <w:t> </w:t>
      </w:r>
      <w:r w:rsidR="00CC4718" w:rsidRPr="00D02715">
        <w:rPr>
          <w:rtl/>
        </w:rPr>
        <w:t>2023</w:t>
      </w:r>
      <w:r w:rsidR="00D94878" w:rsidRPr="00D02715">
        <w:rPr>
          <w:rFonts w:hint="cs"/>
          <w:rtl/>
        </w:rPr>
        <w:t>؛</w:t>
      </w:r>
      <w:r w:rsidR="00CC4718" w:rsidRPr="00D02715">
        <w:rPr>
          <w:rtl/>
        </w:rPr>
        <w:t xml:space="preserve"> </w:t>
      </w:r>
      <w:r w:rsidR="00D94878" w:rsidRPr="00D02715">
        <w:rPr>
          <w:rFonts w:hint="cs"/>
          <w:rtl/>
        </w:rPr>
        <w:t>و</w:t>
      </w:r>
      <w:r w:rsidR="00CC4718" w:rsidRPr="00D02715">
        <w:rPr>
          <w:rtl/>
        </w:rPr>
        <w:t>في زمبابوي رداً على إعصار فريدي</w:t>
      </w:r>
      <w:r w:rsidR="00AB432A" w:rsidRPr="00D02715">
        <w:rPr>
          <w:rtl/>
        </w:rPr>
        <w:t>؛</w:t>
      </w:r>
      <w:r w:rsidR="00CC4718" w:rsidRPr="00D02715">
        <w:rPr>
          <w:rtl/>
        </w:rPr>
        <w:t xml:space="preserve"> وفي فانواتو بعد أن </w:t>
      </w:r>
      <w:r w:rsidR="00D94878" w:rsidRPr="00D02715">
        <w:rPr>
          <w:rFonts w:hint="cs"/>
          <w:rtl/>
        </w:rPr>
        <w:t>عصف بها</w:t>
      </w:r>
      <w:r w:rsidR="00CC4718" w:rsidRPr="00D02715">
        <w:rPr>
          <w:rtl/>
        </w:rPr>
        <w:t xml:space="preserve"> إعصارا جودي وكيفن.</w:t>
      </w:r>
    </w:p>
    <w:p w14:paraId="20A9B71F" w14:textId="1141AF85" w:rsidR="0016199D" w:rsidRPr="00D603CF" w:rsidRDefault="00CC4718" w:rsidP="00CC4718">
      <w:pPr>
        <w:rPr>
          <w:rtl/>
          <w:lang w:bidi="ar-SY"/>
        </w:rPr>
      </w:pPr>
      <w:r w:rsidRPr="00D603CF">
        <w:rPr>
          <w:rtl/>
        </w:rPr>
        <w:t>الدورات التدريبية عبر الإنترنت</w:t>
      </w:r>
      <w:r w:rsidR="00D94878" w:rsidRPr="00D603CF">
        <w:rPr>
          <w:rtl/>
        </w:rPr>
        <w:t xml:space="preserve"> التي ينظمها</w:t>
      </w:r>
      <w:r w:rsidRPr="00D603CF">
        <w:rPr>
          <w:rtl/>
        </w:rPr>
        <w:t xml:space="preserve"> </w:t>
      </w:r>
      <w:r w:rsidR="00D94878" w:rsidRPr="00D603CF">
        <w:rPr>
          <w:rtl/>
        </w:rPr>
        <w:t>ق</w:t>
      </w:r>
      <w:r w:rsidRPr="00D603CF">
        <w:rPr>
          <w:rtl/>
        </w:rPr>
        <w:t>طاع تنمية الاتصالات: تابع ما مجموعه 398 مشارك</w:t>
      </w:r>
      <w:r w:rsidR="00215EAC" w:rsidRPr="00D603CF">
        <w:rPr>
          <w:rtl/>
        </w:rPr>
        <w:t>اً</w:t>
      </w:r>
      <w:r w:rsidRPr="00D603CF">
        <w:rPr>
          <w:rtl/>
        </w:rPr>
        <w:t xml:space="preserve"> </w:t>
      </w:r>
      <w:hyperlink r:id="rId65" w:history="1">
        <w:r w:rsidR="00A00872" w:rsidRPr="00D603CF">
          <w:rPr>
            <w:rStyle w:val="Hyperlink"/>
            <w:rtl/>
          </w:rPr>
          <w:t>وحدات التدريب عبر الإنترنت الثلاث بشأن الاتصالات في حالات الطوارئ</w:t>
        </w:r>
      </w:hyperlink>
      <w:r w:rsidRPr="00D603CF">
        <w:rPr>
          <w:rtl/>
        </w:rPr>
        <w:t>.</w:t>
      </w:r>
      <w:r w:rsidR="0016199D" w:rsidRPr="00D603CF">
        <w:t xml:space="preserve"> </w:t>
      </w:r>
      <w:r w:rsidR="00D94878" w:rsidRPr="00D603CF">
        <w:rPr>
          <w:rtl/>
        </w:rPr>
        <w:t>وتشمل</w:t>
      </w:r>
      <w:r w:rsidR="0016199D" w:rsidRPr="00D603CF">
        <w:rPr>
          <w:rtl/>
        </w:rPr>
        <w:t xml:space="preserve"> </w:t>
      </w:r>
      <w:r w:rsidR="00D94878" w:rsidRPr="00D603CF">
        <w:rPr>
          <w:rtl/>
        </w:rPr>
        <w:t xml:space="preserve">هذه </w:t>
      </w:r>
      <w:r w:rsidR="0016199D" w:rsidRPr="00D603CF">
        <w:rPr>
          <w:rtl/>
        </w:rPr>
        <w:t xml:space="preserve">الوحدات التدريبية المتاحة ما يلي: (1) إعداد الخطط الوطنية للاتصالات في حالات الطوارئ </w:t>
      </w:r>
      <w:r w:rsidR="0016199D" w:rsidRPr="00D603CF">
        <w:t>(NETP)</w:t>
      </w:r>
      <w:r w:rsidR="00D94878" w:rsidRPr="00D603CF">
        <w:rPr>
          <w:rtl/>
          <w:lang w:bidi="ar-EG"/>
        </w:rPr>
        <w:t>؛</w:t>
      </w:r>
      <w:r w:rsidR="0016199D" w:rsidRPr="00D603CF">
        <w:rPr>
          <w:rtl/>
          <w:lang w:bidi="ar-EG"/>
        </w:rPr>
        <w:t xml:space="preserve"> (2) تنظيم </w:t>
      </w:r>
      <w:hyperlink r:id="rId66" w:history="1">
        <w:r w:rsidR="0016199D" w:rsidRPr="00D02715">
          <w:rPr>
            <w:rStyle w:val="Hyperlink"/>
            <w:rtl/>
            <w:lang w:bidi="ar-EG"/>
          </w:rPr>
          <w:t>تمارين محاكاة عملية </w:t>
        </w:r>
        <w:r w:rsidR="0016199D" w:rsidRPr="00D02715">
          <w:rPr>
            <w:rStyle w:val="Hyperlink"/>
            <w:lang w:bidi="ar-EG"/>
          </w:rPr>
          <w:t>(TTX)</w:t>
        </w:r>
      </w:hyperlink>
      <w:r w:rsidR="00D94878" w:rsidRPr="00D603CF">
        <w:rPr>
          <w:rtl/>
          <w:lang w:bidi="ar-EG"/>
        </w:rPr>
        <w:t>؛</w:t>
      </w:r>
      <w:r w:rsidR="0016199D" w:rsidRPr="00D603CF">
        <w:rPr>
          <w:rtl/>
          <w:lang w:bidi="ar-EG"/>
        </w:rPr>
        <w:t xml:space="preserve"> (3) معلومات عن </w:t>
      </w:r>
      <w:hyperlink r:id="rId67" w:history="1">
        <w:r w:rsidR="0016199D" w:rsidRPr="00D603CF">
          <w:rPr>
            <w:rStyle w:val="Hyperlink"/>
            <w:rtl/>
            <w:lang w:bidi="ar-EG"/>
          </w:rPr>
          <w:t>اتفاقية تامبيري</w:t>
        </w:r>
      </w:hyperlink>
      <w:r w:rsidR="0016199D" w:rsidRPr="00D603CF">
        <w:rPr>
          <w:rtl/>
          <w:lang w:bidi="ar-EG"/>
        </w:rPr>
        <w:t xml:space="preserve"> وفوائدها. وجميع الوحدات التدريبية الثلاث</w:t>
      </w:r>
      <w:r w:rsidR="00D94878" w:rsidRPr="00D603CF">
        <w:rPr>
          <w:rtl/>
          <w:lang w:bidi="ar-EG"/>
        </w:rPr>
        <w:t xml:space="preserve"> ذاتية الوتيرة</w:t>
      </w:r>
      <w:r w:rsidR="0016199D" w:rsidRPr="00D603CF">
        <w:rPr>
          <w:rtl/>
          <w:lang w:bidi="ar-EG"/>
        </w:rPr>
        <w:t xml:space="preserve"> متاحة في </w:t>
      </w:r>
      <w:hyperlink r:id="rId68" w:history="1">
        <w:r w:rsidR="00A00872" w:rsidRPr="00D603CF">
          <w:rPr>
            <w:rStyle w:val="Hyperlink"/>
            <w:rtl/>
          </w:rPr>
          <w:t>منصة أكاديمية الاتحاد</w:t>
        </w:r>
      </w:hyperlink>
      <w:r w:rsidR="00D94878" w:rsidRPr="00D603CF">
        <w:rPr>
          <w:rtl/>
        </w:rPr>
        <w:t>.</w:t>
      </w:r>
    </w:p>
    <w:p w14:paraId="2831663B" w14:textId="77777777" w:rsidR="00CC4718" w:rsidRPr="00CC4718" w:rsidRDefault="00CC4718" w:rsidP="00D02715">
      <w:pPr>
        <w:pStyle w:val="Headingb"/>
        <w:rPr>
          <w:rtl/>
          <w:lang w:bidi="ar-SY"/>
        </w:rPr>
      </w:pPr>
      <w:r w:rsidRPr="009D5DBD">
        <w:rPr>
          <w:rtl/>
        </w:rPr>
        <w:t>التحول الرقمي للمدن والمجتمعات الموجهة نحو الناس</w:t>
      </w:r>
    </w:p>
    <w:p w14:paraId="0A2BA25B" w14:textId="43DE6691" w:rsidR="00CC4718" w:rsidRPr="00CC4718" w:rsidRDefault="00CC4718" w:rsidP="00D02715">
      <w:pPr>
        <w:rPr>
          <w:rtl/>
        </w:rPr>
      </w:pPr>
      <w:r w:rsidRPr="00D02715">
        <w:rPr>
          <w:spacing w:val="-2"/>
          <w:rtl/>
        </w:rPr>
        <w:t xml:space="preserve">وافقت </w:t>
      </w:r>
      <w:hyperlink r:id="rId69" w:history="1">
        <w:r w:rsidR="00A517A4" w:rsidRPr="00D02715">
          <w:rPr>
            <w:rStyle w:val="Hyperlink"/>
            <w:rFonts w:eastAsia="Calibri"/>
            <w:spacing w:val="-2"/>
            <w:rtl/>
          </w:rPr>
          <w:t>لجنة الدراسات 20 لقطاع تقييس الاتصالات</w:t>
        </w:r>
      </w:hyperlink>
      <w:r w:rsidRPr="00D02715">
        <w:rPr>
          <w:spacing w:val="-2"/>
          <w:rtl/>
        </w:rPr>
        <w:t xml:space="preserve"> على توصيات </w:t>
      </w:r>
      <w:r w:rsidR="004F2E09" w:rsidRPr="00D02715">
        <w:rPr>
          <w:rFonts w:hint="cs"/>
          <w:spacing w:val="-2"/>
          <w:rtl/>
        </w:rPr>
        <w:t>ال</w:t>
      </w:r>
      <w:r w:rsidRPr="00D02715">
        <w:rPr>
          <w:spacing w:val="-2"/>
          <w:rtl/>
        </w:rPr>
        <w:t xml:space="preserve">قطاع المتعلقة بدراسة المدن والمجتمعات الذكية. </w:t>
      </w:r>
      <w:r w:rsidR="004F2E09" w:rsidRPr="00D02715">
        <w:rPr>
          <w:rFonts w:hint="cs"/>
          <w:spacing w:val="-2"/>
          <w:rtl/>
        </w:rPr>
        <w:t>و</w:t>
      </w:r>
      <w:r w:rsidRPr="00D02715">
        <w:rPr>
          <w:spacing w:val="-2"/>
          <w:rtl/>
        </w:rPr>
        <w:t>س</w:t>
      </w:r>
      <w:r w:rsidR="004F2E09" w:rsidRPr="00D02715">
        <w:rPr>
          <w:rFonts w:hint="cs"/>
          <w:spacing w:val="-2"/>
          <w:rtl/>
        </w:rPr>
        <w:t>ي</w:t>
      </w:r>
      <w:r w:rsidRPr="00D02715">
        <w:rPr>
          <w:spacing w:val="-2"/>
          <w:rtl/>
        </w:rPr>
        <w:t xml:space="preserve">عمل أحدث </w:t>
      </w:r>
      <w:r w:rsidR="004F2E09" w:rsidRPr="00D02715">
        <w:rPr>
          <w:rFonts w:hint="cs"/>
          <w:spacing w:val="-2"/>
          <w:rtl/>
        </w:rPr>
        <w:t>فريق</w:t>
      </w:r>
      <w:r w:rsidRPr="00D02715">
        <w:rPr>
          <w:spacing w:val="-2"/>
          <w:rtl/>
        </w:rPr>
        <w:t xml:space="preserve"> عمل ضمن </w:t>
      </w:r>
      <w:r w:rsidR="00C42109" w:rsidRPr="00D02715">
        <w:rPr>
          <w:spacing w:val="-2"/>
          <w:rtl/>
        </w:rPr>
        <w:t>مبادرة "متحدون من أجل مدن ذكية مستدامة</w:t>
      </w:r>
      <w:r w:rsidR="00C42109" w:rsidRPr="00D02715">
        <w:rPr>
          <w:rFonts w:hint="cs"/>
          <w:spacing w:val="-2"/>
          <w:rtl/>
        </w:rPr>
        <w:t xml:space="preserve"> (</w:t>
      </w:r>
      <w:r w:rsidR="00C42109" w:rsidRPr="00D02715">
        <w:rPr>
          <w:spacing w:val="-2"/>
        </w:rPr>
        <w:t>U4SSC</w:t>
      </w:r>
      <w:r w:rsidR="00C42109" w:rsidRPr="00D02715">
        <w:rPr>
          <w:rFonts w:hint="cs"/>
          <w:spacing w:val="-2"/>
          <w:rtl/>
        </w:rPr>
        <w:t>)</w:t>
      </w:r>
      <w:r w:rsidR="00A517A4" w:rsidRPr="00D02715">
        <w:rPr>
          <w:rFonts w:hint="cs"/>
          <w:spacing w:val="-2"/>
          <w:rtl/>
        </w:rPr>
        <w:t>"</w:t>
      </w:r>
      <w:r w:rsidR="00C42109" w:rsidRPr="00D02715">
        <w:rPr>
          <w:spacing w:val="-2"/>
          <w:rtl/>
        </w:rPr>
        <w:t xml:space="preserve"> </w:t>
      </w:r>
      <w:r w:rsidRPr="00D02715">
        <w:rPr>
          <w:spacing w:val="-2"/>
          <w:rtl/>
        </w:rPr>
        <w:t>المواضيعي</w:t>
      </w:r>
      <w:r w:rsidR="00C42109" w:rsidRPr="00D02715">
        <w:rPr>
          <w:rFonts w:hint="cs"/>
          <w:spacing w:val="-2"/>
          <w:rtl/>
        </w:rPr>
        <w:t>ة</w:t>
      </w:r>
      <w:r w:rsidRPr="00D02715">
        <w:rPr>
          <w:spacing w:val="-2"/>
          <w:rtl/>
        </w:rPr>
        <w:t xml:space="preserve"> </w:t>
      </w:r>
      <w:r w:rsidR="004F2E09" w:rsidRPr="00D02715">
        <w:rPr>
          <w:rFonts w:hint="cs"/>
          <w:spacing w:val="-2"/>
          <w:rtl/>
        </w:rPr>
        <w:t>بشأن</w:t>
      </w:r>
      <w:r w:rsidRPr="00D02715">
        <w:rPr>
          <w:spacing w:val="-2"/>
          <w:rtl/>
        </w:rPr>
        <w:t xml:space="preserve"> منصات المدن على البيانات </w:t>
      </w:r>
      <w:r w:rsidRPr="00D02715">
        <w:rPr>
          <w:spacing w:val="-2"/>
          <w:rtl/>
        </w:rPr>
        <w:lastRenderedPageBreak/>
        <w:t>وواجهات برمجة التطبيقات</w:t>
      </w:r>
      <w:r w:rsidR="00C42109" w:rsidRPr="00D02715">
        <w:rPr>
          <w:rFonts w:hint="cs"/>
          <w:spacing w:val="-2"/>
          <w:rtl/>
        </w:rPr>
        <w:t xml:space="preserve"> (</w:t>
      </w:r>
      <w:r w:rsidR="00C42109" w:rsidRPr="00D02715">
        <w:rPr>
          <w:rFonts w:eastAsia="Calibri"/>
          <w:spacing w:val="-2"/>
        </w:rPr>
        <w:t>API</w:t>
      </w:r>
      <w:r w:rsidR="00C42109" w:rsidRPr="00D02715">
        <w:rPr>
          <w:rFonts w:hint="cs"/>
          <w:spacing w:val="-2"/>
          <w:rtl/>
        </w:rPr>
        <w:t>)</w:t>
      </w:r>
      <w:r w:rsidRPr="00D02715">
        <w:rPr>
          <w:spacing w:val="-2"/>
          <w:rtl/>
        </w:rPr>
        <w:t xml:space="preserve"> في منصات المدن الذكية. </w:t>
      </w:r>
      <w:r w:rsidR="00C42109" w:rsidRPr="00D02715">
        <w:rPr>
          <w:rFonts w:hint="cs"/>
          <w:spacing w:val="-2"/>
          <w:rtl/>
        </w:rPr>
        <w:t>و</w:t>
      </w:r>
      <w:r w:rsidRPr="00D02715">
        <w:rPr>
          <w:spacing w:val="-2"/>
          <w:rtl/>
        </w:rPr>
        <w:t>شاركت أربع مدن جديدة في</w:t>
      </w:r>
      <w:hyperlink r:id="rId70" w:history="1">
        <w:r w:rsidR="00A517A4" w:rsidRPr="00D02715">
          <w:rPr>
            <w:spacing w:val="-2"/>
            <w:rtl/>
          </w:rPr>
          <w:t xml:space="preserve"> </w:t>
        </w:r>
        <w:r w:rsidR="00A517A4" w:rsidRPr="00D02715">
          <w:rPr>
            <w:rStyle w:val="Hyperlink"/>
            <w:rFonts w:eastAsia="Calibri"/>
            <w:spacing w:val="-2"/>
            <w:rtl/>
          </w:rPr>
          <w:t>مشروع تنفيذ مؤشرات الأداء الرئيسية (</w:t>
        </w:r>
        <w:r w:rsidR="00A517A4" w:rsidRPr="00D02715">
          <w:rPr>
            <w:rStyle w:val="Hyperlink"/>
            <w:rFonts w:eastAsia="Calibri"/>
            <w:spacing w:val="-2"/>
          </w:rPr>
          <w:t>KPI</w:t>
        </w:r>
        <w:r w:rsidR="00A517A4" w:rsidRPr="00D02715">
          <w:rPr>
            <w:rStyle w:val="Hyperlink"/>
            <w:rFonts w:eastAsia="Calibri"/>
            <w:spacing w:val="-2"/>
            <w:rtl/>
          </w:rPr>
          <w:t xml:space="preserve">) في مبادرة المدن الذكية المستدامة </w:t>
        </w:r>
        <w:r w:rsidR="00C42109" w:rsidRPr="00D02715">
          <w:rPr>
            <w:rStyle w:val="Hyperlink"/>
            <w:rFonts w:eastAsia="Calibri"/>
            <w:spacing w:val="-2"/>
          </w:rPr>
          <w:t>(SSC)</w:t>
        </w:r>
      </w:hyperlink>
      <w:r w:rsidR="00215EAC" w:rsidRPr="00D02715">
        <w:rPr>
          <w:spacing w:val="-2"/>
          <w:rtl/>
        </w:rPr>
        <w:t>،</w:t>
      </w:r>
      <w:r w:rsidRPr="00D02715">
        <w:rPr>
          <w:spacing w:val="-2"/>
          <w:rtl/>
        </w:rPr>
        <w:t xml:space="preserve"> الذي يندرج في إطار</w:t>
      </w:r>
      <w:r w:rsidR="00C42109" w:rsidRPr="00D02715">
        <w:rPr>
          <w:rFonts w:hint="cs"/>
          <w:spacing w:val="-2"/>
          <w:rtl/>
          <w:lang w:bidi="ar-SY"/>
        </w:rPr>
        <w:t xml:space="preserve"> المبادرة</w:t>
      </w:r>
      <w:r w:rsidRPr="00D02715">
        <w:rPr>
          <w:spacing w:val="-2"/>
          <w:rtl/>
        </w:rPr>
        <w:t xml:space="preserve"> </w:t>
      </w:r>
      <w:r w:rsidRPr="00D02715">
        <w:rPr>
          <w:spacing w:val="-2"/>
        </w:rPr>
        <w:t>U4SSC</w:t>
      </w:r>
      <w:r w:rsidRPr="00D02715">
        <w:rPr>
          <w:spacing w:val="-2"/>
          <w:rtl/>
        </w:rPr>
        <w:t xml:space="preserve">. </w:t>
      </w:r>
      <w:r w:rsidR="00C42109" w:rsidRPr="00D02715">
        <w:rPr>
          <w:rFonts w:hint="cs"/>
          <w:spacing w:val="-2"/>
          <w:rtl/>
        </w:rPr>
        <w:t>وأضيفت</w:t>
      </w:r>
      <w:r w:rsidRPr="00D02715">
        <w:rPr>
          <w:spacing w:val="-2"/>
          <w:rtl/>
        </w:rPr>
        <w:t xml:space="preserve"> وحدة</w:t>
      </w:r>
      <w:r w:rsidR="00A517A4" w:rsidRPr="00D02715">
        <w:rPr>
          <w:rFonts w:hint="cs"/>
          <w:spacing w:val="-2"/>
          <w:rtl/>
        </w:rPr>
        <w:t xml:space="preserve"> نموذجية</w:t>
      </w:r>
      <w:r w:rsidRPr="00D02715">
        <w:rPr>
          <w:spacing w:val="-2"/>
          <w:rtl/>
        </w:rPr>
        <w:t xml:space="preserve"> جديدة حول الإدارة الذكية للمدن المستدامة في</w:t>
      </w:r>
      <w:r w:rsidR="00C42109" w:rsidRPr="00D02715">
        <w:rPr>
          <w:rFonts w:hint="cs"/>
          <w:spacing w:val="-2"/>
          <w:rtl/>
        </w:rPr>
        <w:t xml:space="preserve"> </w:t>
      </w:r>
      <w:hyperlink r:id="rId71" w:history="1">
        <w:r w:rsidR="00A517A4" w:rsidRPr="00D02715">
          <w:rPr>
            <w:rStyle w:val="Hyperlink"/>
            <w:rFonts w:eastAsia="Calibri"/>
            <w:spacing w:val="-2"/>
            <w:rtl/>
          </w:rPr>
          <w:t>مجموعة الأدوات الخاصة بالتحول الرقمي للمدن والمجتمعات الموجهة نحو الناس</w:t>
        </w:r>
      </w:hyperlink>
      <w:r w:rsidRPr="00CC4718">
        <w:rPr>
          <w:rtl/>
        </w:rPr>
        <w:t>.</w:t>
      </w:r>
    </w:p>
    <w:p w14:paraId="416F221B" w14:textId="001F4D41" w:rsidR="0016199D" w:rsidRPr="002C760B" w:rsidRDefault="00CC4718" w:rsidP="00CC4718">
      <w:pPr>
        <w:rPr>
          <w:rtl/>
        </w:rPr>
      </w:pPr>
      <w:r w:rsidRPr="002C760B">
        <w:rPr>
          <w:rtl/>
        </w:rPr>
        <w:t>لمزيد من التفاصيل</w:t>
      </w:r>
      <w:r w:rsidR="00215EAC" w:rsidRPr="002C760B">
        <w:rPr>
          <w:rtl/>
        </w:rPr>
        <w:t>،</w:t>
      </w:r>
      <w:r w:rsidRPr="002C760B">
        <w:rPr>
          <w:rtl/>
        </w:rPr>
        <w:t xml:space="preserve"> راجع </w:t>
      </w:r>
      <w:hyperlink r:id="rId72" w:history="1">
        <w:r w:rsidR="00A517A4" w:rsidRPr="002C760B">
          <w:rPr>
            <w:rStyle w:val="Hyperlink"/>
            <w:rFonts w:eastAsia="Calibri"/>
            <w:rtl/>
          </w:rPr>
          <w:t xml:space="preserve">قائمة مخرجات المبادرة </w:t>
        </w:r>
        <w:r w:rsidR="00A517A4" w:rsidRPr="002C760B">
          <w:rPr>
            <w:rStyle w:val="Hyperlink"/>
            <w:rFonts w:eastAsia="Calibri"/>
          </w:rPr>
          <w:t>U4SSC</w:t>
        </w:r>
      </w:hyperlink>
      <w:r w:rsidR="00C42109" w:rsidRPr="002C760B">
        <w:rPr>
          <w:rFonts w:hint="cs"/>
          <w:rtl/>
        </w:rPr>
        <w:t xml:space="preserve"> </w:t>
      </w:r>
      <w:r w:rsidRPr="002C760B">
        <w:rPr>
          <w:rtl/>
        </w:rPr>
        <w:t>و</w:t>
      </w:r>
      <w:hyperlink r:id="rId73" w:history="1">
        <w:r w:rsidR="00EA5F2B" w:rsidRPr="002C760B">
          <w:rPr>
            <w:rStyle w:val="Hyperlink"/>
            <w:rFonts w:eastAsia="Calibri"/>
            <w:rtl/>
          </w:rPr>
          <w:t>قائمة مخرجا</w:t>
        </w:r>
        <w:r w:rsidR="00EA5F2B" w:rsidRPr="002C760B">
          <w:rPr>
            <w:rStyle w:val="Hyperlink"/>
            <w:rFonts w:eastAsia="Calibri" w:hint="cs"/>
            <w:rtl/>
          </w:rPr>
          <w:t xml:space="preserve">ت </w:t>
        </w:r>
        <w:r w:rsidR="00EA5F2B" w:rsidRPr="002C760B">
          <w:rPr>
            <w:rStyle w:val="Hyperlink"/>
            <w:rFonts w:eastAsia="Calibri"/>
          </w:rPr>
          <w:t>U4SSC KPI</w:t>
        </w:r>
      </w:hyperlink>
      <w:r w:rsidRPr="002C760B">
        <w:rPr>
          <w:rtl/>
        </w:rPr>
        <w:t>.</w:t>
      </w:r>
    </w:p>
    <w:p w14:paraId="2DDD0C4E" w14:textId="16A2E08A" w:rsidR="0016199D" w:rsidRPr="00D02715" w:rsidRDefault="0016199D" w:rsidP="00D02715">
      <w:pPr>
        <w:pStyle w:val="Heading2"/>
        <w:rPr>
          <w:rtl/>
        </w:rPr>
      </w:pPr>
      <w:bookmarkStart w:id="47" w:name="_Toc139015032"/>
      <w:r w:rsidRPr="00D02715">
        <w:rPr>
          <w:rFonts w:hint="cs"/>
          <w:rtl/>
        </w:rPr>
        <w:t>5.4</w:t>
      </w:r>
      <w:r w:rsidRPr="00D02715">
        <w:rPr>
          <w:rtl/>
        </w:rPr>
        <w:tab/>
      </w:r>
      <w:r w:rsidRPr="00D02715">
        <w:rPr>
          <w:rFonts w:hint="cs"/>
          <w:rtl/>
        </w:rPr>
        <w:t>الأمن السيبراني: بناء الثقة والأمن في تكنولوجيا المعلومات والاتصالات</w:t>
      </w:r>
      <w:bookmarkEnd w:id="47"/>
    </w:p>
    <w:p w14:paraId="359EF748" w14:textId="31FFBB5B" w:rsidR="0016199D" w:rsidRPr="00D02715" w:rsidRDefault="00C01047" w:rsidP="00D02715">
      <w:pPr>
        <w:rPr>
          <w:rtl/>
          <w:lang w:val="fr-FR" w:bidi="ar-EG"/>
        </w:rPr>
      </w:pPr>
      <w:r w:rsidRPr="00D02715">
        <w:rPr>
          <w:rtl/>
          <w:lang w:bidi="ar-EG"/>
        </w:rPr>
        <w:t xml:space="preserve">تتناول الوثيقة </w:t>
      </w:r>
      <w:hyperlink r:id="rId74" w:history="1">
        <w:r w:rsidRPr="00D02715">
          <w:rPr>
            <w:rStyle w:val="Hyperlink"/>
            <w:szCs w:val="24"/>
          </w:rPr>
          <w:t>C23/38</w:t>
        </w:r>
      </w:hyperlink>
      <w:r w:rsidRPr="00D02715">
        <w:rPr>
          <w:rtl/>
          <w:lang w:bidi="ar-EG"/>
        </w:rPr>
        <w:t xml:space="preserve"> بالتفصيل</w:t>
      </w:r>
      <w:r w:rsidR="00226182" w:rsidRPr="00D02715">
        <w:rPr>
          <w:rtl/>
          <w:lang w:bidi="ar-EG"/>
        </w:rPr>
        <w:t xml:space="preserve"> أنشطة الاتحاد فيما يتعلق بالقرار 130 (</w:t>
      </w:r>
      <w:r w:rsidR="0060274B" w:rsidRPr="00D02715">
        <w:rPr>
          <w:rtl/>
          <w:lang w:bidi="ar-EG"/>
        </w:rPr>
        <w:t>المراج</w:t>
      </w:r>
      <w:r w:rsidR="00D02715">
        <w:rPr>
          <w:rFonts w:hint="cs"/>
          <w:rtl/>
          <w:lang w:bidi="ar-EG"/>
        </w:rPr>
        <w:t>َ</w:t>
      </w:r>
      <w:r w:rsidR="0060274B" w:rsidRPr="00D02715">
        <w:rPr>
          <w:rtl/>
          <w:lang w:bidi="ar-EG"/>
        </w:rPr>
        <w:t>ع في بوخارست</w:t>
      </w:r>
      <w:r w:rsidR="00226182" w:rsidRPr="00D02715">
        <w:rPr>
          <w:rtl/>
          <w:lang w:bidi="ar-EG"/>
        </w:rPr>
        <w:t>، 2022)</w:t>
      </w:r>
      <w:r w:rsidR="00215EAC" w:rsidRPr="00D02715">
        <w:rPr>
          <w:rtl/>
          <w:lang w:bidi="ar-EG"/>
        </w:rPr>
        <w:t>،</w:t>
      </w:r>
      <w:r w:rsidR="00226182" w:rsidRPr="00D02715">
        <w:rPr>
          <w:rtl/>
          <w:lang w:bidi="ar-EG"/>
        </w:rPr>
        <w:t xml:space="preserve"> ودور الاتحاد </w:t>
      </w:r>
      <w:r w:rsidRPr="00D02715">
        <w:rPr>
          <w:rtl/>
          <w:lang w:bidi="ar-EG"/>
        </w:rPr>
        <w:t>بصفته ال</w:t>
      </w:r>
      <w:r w:rsidR="00226182" w:rsidRPr="00D02715">
        <w:rPr>
          <w:rtl/>
          <w:lang w:bidi="ar-EG"/>
        </w:rPr>
        <w:t>ميس</w:t>
      </w:r>
      <w:r w:rsidRPr="00D02715">
        <w:rPr>
          <w:rtl/>
          <w:lang w:bidi="ar-EG"/>
        </w:rPr>
        <w:t>ّ</w:t>
      </w:r>
      <w:r w:rsidR="00226182" w:rsidRPr="00D02715">
        <w:rPr>
          <w:rtl/>
          <w:lang w:bidi="ar-EG"/>
        </w:rPr>
        <w:t xml:space="preserve">ر </w:t>
      </w:r>
      <w:r w:rsidRPr="00D02715">
        <w:rPr>
          <w:rtl/>
          <w:lang w:bidi="ar-EG"/>
        </w:rPr>
        <w:t>ال</w:t>
      </w:r>
      <w:r w:rsidR="00226182" w:rsidRPr="00D02715">
        <w:rPr>
          <w:rtl/>
          <w:lang w:bidi="ar-EG"/>
        </w:rPr>
        <w:t>وحيد لخط العمل</w:t>
      </w:r>
      <w:r w:rsidRPr="00D02715">
        <w:rPr>
          <w:rtl/>
          <w:lang w:bidi="ar-EG"/>
        </w:rPr>
        <w:t xml:space="preserve"> جيم5</w:t>
      </w:r>
      <w:r w:rsidR="00226182" w:rsidRPr="00D02715">
        <w:rPr>
          <w:rtl/>
          <w:lang w:bidi="ar-EG"/>
        </w:rPr>
        <w:t xml:space="preserve"> للقمة العالمية لمجتمع المعلومات</w:t>
      </w:r>
      <w:r w:rsidR="00215EAC" w:rsidRPr="00D02715">
        <w:rPr>
          <w:rtl/>
          <w:lang w:bidi="ar-EG"/>
        </w:rPr>
        <w:t>،</w:t>
      </w:r>
      <w:r w:rsidR="00226182" w:rsidRPr="00D02715">
        <w:rPr>
          <w:rtl/>
          <w:lang w:bidi="ar-EG"/>
        </w:rPr>
        <w:t xml:space="preserve"> والقرارات الأخرى التي يتخذها الأعضاء بشأن تعزيز دور الاتحاد في بناء الثقة والأمن في استخدام تكنولوجيا المعلومات والاتصالات.</w:t>
      </w:r>
      <w:r w:rsidR="0016199D" w:rsidRPr="00D02715">
        <w:rPr>
          <w:rtl/>
          <w:lang w:bidi="ar-EG"/>
        </w:rPr>
        <w:t xml:space="preserve"> </w:t>
      </w:r>
      <w:r w:rsidR="0016199D" w:rsidRPr="00D02715">
        <w:rPr>
          <w:rtl/>
        </w:rPr>
        <w:t>و</w:t>
      </w:r>
      <w:r w:rsidR="009D5DBD" w:rsidRPr="00D02715">
        <w:rPr>
          <w:rtl/>
        </w:rPr>
        <w:t>هي ت</w:t>
      </w:r>
      <w:r w:rsidR="0016199D" w:rsidRPr="00D02715">
        <w:rPr>
          <w:rtl/>
        </w:rPr>
        <w:t>بيِّن الطبيعة التكاملية لبرامج عمل الاتحاد</w:t>
      </w:r>
      <w:r w:rsidRPr="00D02715">
        <w:rPr>
          <w:rtl/>
        </w:rPr>
        <w:t>،</w:t>
      </w:r>
      <w:r w:rsidR="0016199D" w:rsidRPr="00D02715">
        <w:rPr>
          <w:rtl/>
        </w:rPr>
        <w:t xml:space="preserve"> </w:t>
      </w:r>
      <w:r w:rsidRPr="00D02715">
        <w:rPr>
          <w:rtl/>
        </w:rPr>
        <w:t>بما في ذلك</w:t>
      </w:r>
      <w:r w:rsidR="009D5DBD" w:rsidRPr="00D02715">
        <w:rPr>
          <w:rtl/>
        </w:rPr>
        <w:t xml:space="preserve"> </w:t>
      </w:r>
      <w:r w:rsidR="0016199D" w:rsidRPr="00D02715">
        <w:rPr>
          <w:rtl/>
        </w:rPr>
        <w:t>أنشطة مك</w:t>
      </w:r>
      <w:r w:rsidR="009D5DBD" w:rsidRPr="00D02715">
        <w:rPr>
          <w:rtl/>
        </w:rPr>
        <w:t>ا</w:t>
      </w:r>
      <w:r w:rsidR="0016199D" w:rsidRPr="00D02715">
        <w:rPr>
          <w:rtl/>
        </w:rPr>
        <w:t>تب تنمية الاتصالات</w:t>
      </w:r>
      <w:r w:rsidR="0016199D" w:rsidRPr="00D02715">
        <w:rPr>
          <w:rtl/>
          <w:lang w:bidi="ar-EG"/>
        </w:rPr>
        <w:t xml:space="preserve"> </w:t>
      </w:r>
      <w:r w:rsidR="009D5DBD" w:rsidRPr="00D02715">
        <w:rPr>
          <w:rtl/>
        </w:rPr>
        <w:t>و</w:t>
      </w:r>
      <w:r w:rsidR="0016199D" w:rsidRPr="00D02715">
        <w:rPr>
          <w:rtl/>
        </w:rPr>
        <w:t xml:space="preserve">تقييس الاتصالات </w:t>
      </w:r>
      <w:r w:rsidR="009D5DBD" w:rsidRPr="00D02715">
        <w:rPr>
          <w:rtl/>
        </w:rPr>
        <w:t>و</w:t>
      </w:r>
      <w:r w:rsidR="0016199D" w:rsidRPr="00D02715">
        <w:rPr>
          <w:rtl/>
        </w:rPr>
        <w:t>الاتصالات الراديوية في هذا المجال.</w:t>
      </w:r>
    </w:p>
    <w:p w14:paraId="5697CD12" w14:textId="1001A4E6" w:rsidR="00C01047" w:rsidRPr="00C0550F" w:rsidRDefault="00C01047" w:rsidP="00D02715">
      <w:pPr>
        <w:rPr>
          <w:lang w:val="fr-FR" w:bidi="ar-EG"/>
        </w:rPr>
      </w:pPr>
      <w:r>
        <w:rPr>
          <w:rFonts w:hint="cs"/>
          <w:rtl/>
          <w:lang w:val="fr-FR" w:bidi="ar-EG"/>
        </w:rPr>
        <w:t>و</w:t>
      </w:r>
      <w:r w:rsidRPr="00C01047">
        <w:rPr>
          <w:rtl/>
          <w:lang w:val="fr-FR" w:bidi="ar-EG"/>
        </w:rPr>
        <w:t xml:space="preserve">يحتوي التقرير على معلومات تتعلق بعمل التقييس </w:t>
      </w:r>
      <w:r>
        <w:rPr>
          <w:rFonts w:hint="cs"/>
          <w:rtl/>
          <w:lang w:val="fr-FR" w:bidi="ar-EG"/>
        </w:rPr>
        <w:t>التقني</w:t>
      </w:r>
      <w:r w:rsidRPr="00C01047">
        <w:rPr>
          <w:rtl/>
          <w:lang w:val="fr-FR" w:bidi="ar-EG"/>
        </w:rPr>
        <w:t xml:space="preserve"> الذي تم في</w:t>
      </w:r>
      <w:r>
        <w:rPr>
          <w:rFonts w:hint="cs"/>
          <w:rtl/>
          <w:lang w:val="fr-FR" w:bidi="ar-EG"/>
        </w:rPr>
        <w:t xml:space="preserve"> إطار مختلف لجان</w:t>
      </w:r>
      <w:r w:rsidRPr="00C01047">
        <w:rPr>
          <w:rtl/>
          <w:lang w:val="fr-FR" w:bidi="ar-EG"/>
        </w:rPr>
        <w:t xml:space="preserve"> الدراس</w:t>
      </w:r>
      <w:r w:rsidR="007B47A5">
        <w:rPr>
          <w:rFonts w:hint="cs"/>
          <w:rtl/>
          <w:lang w:val="fr-FR" w:bidi="ar-EG"/>
        </w:rPr>
        <w:t>ات</w:t>
      </w:r>
      <w:r w:rsidRPr="00C01047">
        <w:rPr>
          <w:rtl/>
          <w:lang w:val="fr-FR" w:bidi="ar-EG"/>
        </w:rPr>
        <w:t xml:space="preserve">، وجهود بناء القدرات بما في ذلك المساعدة في </w:t>
      </w:r>
      <w:r>
        <w:rPr>
          <w:rFonts w:hint="cs"/>
          <w:rtl/>
          <w:lang w:val="fr-FR" w:bidi="ar-EG"/>
        </w:rPr>
        <w:t>أ</w:t>
      </w:r>
      <w:r w:rsidRPr="00C01047">
        <w:rPr>
          <w:rtl/>
          <w:lang w:val="fr-FR" w:bidi="ar-EG"/>
        </w:rPr>
        <w:t>فرق</w:t>
      </w:r>
      <w:r>
        <w:rPr>
          <w:rFonts w:hint="cs"/>
          <w:rtl/>
          <w:lang w:val="fr-FR" w:bidi="ar-EG"/>
        </w:rPr>
        <w:t xml:space="preserve">ة </w:t>
      </w:r>
      <w:r w:rsidRPr="00C01047">
        <w:rPr>
          <w:rtl/>
          <w:lang w:val="fr-FR" w:bidi="ar-EG"/>
        </w:rPr>
        <w:t xml:space="preserve">الاستجابة </w:t>
      </w:r>
      <w:r>
        <w:rPr>
          <w:rFonts w:hint="cs"/>
          <w:rtl/>
          <w:lang w:val="fr-FR" w:bidi="ar-EG"/>
        </w:rPr>
        <w:t>ل</w:t>
      </w:r>
      <w:r w:rsidRPr="00C01047">
        <w:rPr>
          <w:rtl/>
          <w:lang w:val="fr-FR" w:bidi="ar-EG"/>
        </w:rPr>
        <w:t xml:space="preserve">لحوادث </w:t>
      </w:r>
      <w:r>
        <w:rPr>
          <w:rFonts w:hint="cs"/>
          <w:rtl/>
          <w:lang w:val="fr-FR" w:bidi="ar-EG"/>
        </w:rPr>
        <w:t>الحاسوبية</w:t>
      </w:r>
      <w:r w:rsidRPr="00C01047">
        <w:rPr>
          <w:rtl/>
          <w:lang w:val="fr-FR" w:bidi="ar-EG"/>
        </w:rPr>
        <w:t>، والتدريبات السيبرانية و</w:t>
      </w:r>
      <w:r>
        <w:rPr>
          <w:rFonts w:hint="cs"/>
          <w:rtl/>
          <w:lang w:val="fr-FR" w:bidi="ar-EG"/>
        </w:rPr>
        <w:t xml:space="preserve">مختلف </w:t>
      </w:r>
      <w:r w:rsidRPr="00C01047">
        <w:rPr>
          <w:rtl/>
          <w:lang w:val="fr-FR" w:bidi="ar-EG"/>
        </w:rPr>
        <w:t>أنشطة التدريب الأخرى، وشراكات أصحاب المصلحة المتعددين.</w:t>
      </w:r>
    </w:p>
    <w:p w14:paraId="2C9181D8" w14:textId="27596DE0" w:rsidR="000A6DA4" w:rsidRPr="00D02715" w:rsidRDefault="00113973" w:rsidP="00D02715">
      <w:pPr>
        <w:pStyle w:val="Heading2"/>
        <w:rPr>
          <w:rtl/>
        </w:rPr>
      </w:pPr>
      <w:bookmarkStart w:id="48" w:name="_Toc139015033"/>
      <w:r w:rsidRPr="00561F48">
        <w:rPr>
          <w:lang w:val="fr-FR"/>
        </w:rPr>
        <w:t>6.4</w:t>
      </w:r>
      <w:r w:rsidRPr="00561F48">
        <w:rPr>
          <w:lang w:val="fr-FR"/>
        </w:rPr>
        <w:tab/>
      </w:r>
      <w:r w:rsidRPr="00D02715">
        <w:rPr>
          <w:rFonts w:hint="cs"/>
          <w:rtl/>
        </w:rPr>
        <w:t xml:space="preserve">الشمول الرقمي - </w:t>
      </w:r>
      <w:r w:rsidRPr="00D02715">
        <w:rPr>
          <w:rtl/>
        </w:rPr>
        <w:t>ضمان الشمول وتكافؤ فرص نفاذ الجميع إلى تكنولوجيا المعلومات والاتصالات واستخدامها</w:t>
      </w:r>
      <w:bookmarkEnd w:id="48"/>
    </w:p>
    <w:p w14:paraId="6168440F" w14:textId="5B0407BE" w:rsidR="0016199D" w:rsidRPr="00D02715" w:rsidRDefault="009D5DBD" w:rsidP="00D02715">
      <w:pPr>
        <w:pStyle w:val="Headingb"/>
        <w:rPr>
          <w:rtl/>
        </w:rPr>
      </w:pPr>
      <w:r w:rsidRPr="00D02715">
        <w:rPr>
          <w:rFonts w:hint="cs"/>
          <w:rtl/>
        </w:rPr>
        <w:t>المساواة بين</w:t>
      </w:r>
      <w:r w:rsidR="00013677" w:rsidRPr="00D02715">
        <w:rPr>
          <w:rFonts w:hint="cs"/>
          <w:rtl/>
        </w:rPr>
        <w:t xml:space="preserve"> الجنس</w:t>
      </w:r>
      <w:r w:rsidRPr="00D02715">
        <w:rPr>
          <w:rFonts w:hint="cs"/>
          <w:rtl/>
        </w:rPr>
        <w:t>ين</w:t>
      </w:r>
    </w:p>
    <w:p w14:paraId="52531BB2" w14:textId="6A8185DF" w:rsidR="00013677" w:rsidRPr="00D02715" w:rsidRDefault="00B5635D" w:rsidP="00D02715">
      <w:pPr>
        <w:rPr>
          <w:rtl/>
        </w:rPr>
      </w:pPr>
      <w:r w:rsidRPr="00D02715">
        <w:rPr>
          <w:rtl/>
        </w:rPr>
        <w:t xml:space="preserve">يقدم التقرير </w:t>
      </w:r>
      <w:hyperlink r:id="rId75" w:history="1">
        <w:r w:rsidRPr="00D02715">
          <w:rPr>
            <w:rStyle w:val="Hyperlink"/>
            <w:rFonts w:eastAsia="Calibri"/>
          </w:rPr>
          <w:t>C23/6</w:t>
        </w:r>
      </w:hyperlink>
      <w:r w:rsidRPr="00D02715">
        <w:rPr>
          <w:rtl/>
        </w:rPr>
        <w:t xml:space="preserve"> المزيد من التفصيل عن أنشطة </w:t>
      </w:r>
      <w:r w:rsidR="009D5DBD" w:rsidRPr="00D02715">
        <w:rPr>
          <w:rtl/>
        </w:rPr>
        <w:t>المساواة بين الجنسين</w:t>
      </w:r>
      <w:r w:rsidRPr="00D02715">
        <w:rPr>
          <w:rtl/>
        </w:rPr>
        <w:t>.</w:t>
      </w:r>
    </w:p>
    <w:p w14:paraId="595A617E" w14:textId="514B7E73" w:rsidR="00013677" w:rsidRDefault="00B5635D" w:rsidP="00D02715">
      <w:pPr>
        <w:rPr>
          <w:rtl/>
        </w:rPr>
      </w:pPr>
      <w:r>
        <w:rPr>
          <w:rFonts w:hint="cs"/>
          <w:rtl/>
        </w:rPr>
        <w:t>و</w:t>
      </w:r>
      <w:r w:rsidR="00013677" w:rsidRPr="002F0093">
        <w:rPr>
          <w:rtl/>
        </w:rPr>
        <w:t>يعمل</w:t>
      </w:r>
      <w:r w:rsidR="00013677">
        <w:rPr>
          <w:rtl/>
        </w:rPr>
        <w:t xml:space="preserve"> الاتحاد على سد الفجوة الرقمية بين الجنسين و</w:t>
      </w:r>
      <w:r w:rsidR="002F0093">
        <w:rPr>
          <w:rFonts w:hint="cs"/>
          <w:rtl/>
        </w:rPr>
        <w:t xml:space="preserve">على سد </w:t>
      </w:r>
      <w:r w:rsidR="00013677">
        <w:rPr>
          <w:rtl/>
        </w:rPr>
        <w:t xml:space="preserve">الفجوة بين الجنسين في مهن تكنولوجيا المعلومات والاتصالات. </w:t>
      </w:r>
      <w:r w:rsidR="002F0093">
        <w:rPr>
          <w:rFonts w:hint="cs"/>
          <w:rtl/>
        </w:rPr>
        <w:t>و</w:t>
      </w:r>
      <w:r w:rsidR="00013677">
        <w:rPr>
          <w:rtl/>
        </w:rPr>
        <w:t>يشجع الاتحاد الفتيات والشابات على تولي وظائف ودراسات في مجال تكنولوجيا المعلومات والاتصالات</w:t>
      </w:r>
      <w:r w:rsidR="00215EAC">
        <w:rPr>
          <w:rtl/>
        </w:rPr>
        <w:t>،</w:t>
      </w:r>
      <w:r w:rsidR="00013677">
        <w:rPr>
          <w:rtl/>
        </w:rPr>
        <w:t xml:space="preserve"> فضلاً عن توفير التدريب والتوجيه في مجال التكنولوجيا الرقمية من خلال مبادرات مثل </w:t>
      </w:r>
      <w:hyperlink r:id="rId76" w:history="1">
        <w:r w:rsidR="00F06CEF" w:rsidRPr="00F06CEF">
          <w:rPr>
            <w:rStyle w:val="Hyperlink"/>
            <w:rFonts w:eastAsia="Calibri"/>
            <w:rtl/>
          </w:rPr>
          <w:t>اليوم الدولي للفتيات في مجال تكنولوجيا المعلومات والاتصالات</w:t>
        </w:r>
      </w:hyperlink>
      <w:r w:rsidR="00215EAC">
        <w:rPr>
          <w:rtl/>
        </w:rPr>
        <w:t>،</w:t>
      </w:r>
      <w:r w:rsidR="00013677">
        <w:rPr>
          <w:rtl/>
        </w:rPr>
        <w:t xml:space="preserve"> ومبادرات </w:t>
      </w:r>
      <w:r w:rsidR="002F0093" w:rsidRPr="002F0093">
        <w:rPr>
          <w:rtl/>
        </w:rPr>
        <w:t xml:space="preserve">الفتيات يستطعن التشفير في </w:t>
      </w:r>
      <w:r w:rsidR="005601B0">
        <w:rPr>
          <w:rFonts w:hint="cs"/>
          <w:rtl/>
        </w:rPr>
        <w:t>إ</w:t>
      </w:r>
      <w:r w:rsidR="00013677">
        <w:rPr>
          <w:rtl/>
        </w:rPr>
        <w:t>فريقيا والأمريكتين</w:t>
      </w:r>
      <w:r w:rsidR="00215EAC">
        <w:rPr>
          <w:rtl/>
        </w:rPr>
        <w:t>،</w:t>
      </w:r>
      <w:r w:rsidR="00013677">
        <w:rPr>
          <w:rtl/>
        </w:rPr>
        <w:t xml:space="preserve"> و</w:t>
      </w:r>
      <w:r w:rsidR="00B42301">
        <w:rPr>
          <w:rFonts w:hint="cs"/>
          <w:rtl/>
        </w:rPr>
        <w:t xml:space="preserve">مبادرة </w:t>
      </w:r>
      <w:r w:rsidR="00595033">
        <w:rPr>
          <w:rFonts w:hint="cs"/>
          <w:rtl/>
        </w:rPr>
        <w:t>المساواة</w:t>
      </w:r>
      <w:r w:rsidR="00B42301">
        <w:rPr>
          <w:rFonts w:hint="cs"/>
          <w:rtl/>
        </w:rPr>
        <w:t xml:space="preserve"> </w:t>
      </w:r>
      <w:hyperlink r:id="rId77" w:history="1">
        <w:r w:rsidR="002F0093" w:rsidRPr="1BCA4D54">
          <w:rPr>
            <w:rStyle w:val="Hyperlink"/>
            <w:rFonts w:eastAsia="Calibri"/>
          </w:rPr>
          <w:t>EQUALS</w:t>
        </w:r>
      </w:hyperlink>
      <w:r w:rsidR="00215EAC">
        <w:rPr>
          <w:rtl/>
        </w:rPr>
        <w:t>،</w:t>
      </w:r>
      <w:r w:rsidR="00013677">
        <w:rPr>
          <w:rtl/>
        </w:rPr>
        <w:t xml:space="preserve"> و</w:t>
      </w:r>
      <w:hyperlink r:id="rId78" w:history="1">
        <w:r w:rsidR="00F06CEF" w:rsidRPr="00F06CEF">
          <w:rPr>
            <w:rStyle w:val="Hyperlink"/>
            <w:rFonts w:eastAsia="Calibri"/>
            <w:rtl/>
          </w:rPr>
          <w:t>المرأة في الفضاء السيبراني</w:t>
        </w:r>
      </w:hyperlink>
      <w:r w:rsidR="00013677">
        <w:rPr>
          <w:rtl/>
        </w:rPr>
        <w:t xml:space="preserve"> </w:t>
      </w:r>
      <w:r w:rsidR="002F0093">
        <w:rPr>
          <w:rFonts w:hint="cs"/>
          <w:rtl/>
        </w:rPr>
        <w:t>و</w:t>
      </w:r>
      <w:hyperlink r:id="rId79" w:history="1">
        <w:r w:rsidR="00F06CEF" w:rsidRPr="00F06CEF">
          <w:rPr>
            <w:rStyle w:val="Hyperlink"/>
            <w:rFonts w:eastAsia="Calibri"/>
            <w:rtl/>
          </w:rPr>
          <w:t>الحديث عن التكنولوجيا</w:t>
        </w:r>
      </w:hyperlink>
      <w:r w:rsidR="00013677">
        <w:rPr>
          <w:rtl/>
        </w:rPr>
        <w:t>.</w:t>
      </w:r>
    </w:p>
    <w:p w14:paraId="7B5AF2D7" w14:textId="3F599CA6" w:rsidR="00013677" w:rsidRDefault="00B42301" w:rsidP="00D02715">
      <w:pPr>
        <w:rPr>
          <w:rtl/>
        </w:rPr>
      </w:pPr>
      <w:r w:rsidRPr="00D02715">
        <w:rPr>
          <w:rFonts w:hint="cs"/>
          <w:rtl/>
        </w:rPr>
        <w:t>وبحلول</w:t>
      </w:r>
      <w:r w:rsidR="00013677" w:rsidRPr="00D02715">
        <w:rPr>
          <w:rtl/>
        </w:rPr>
        <w:t xml:space="preserve"> عام 2022</w:t>
      </w:r>
      <w:r w:rsidR="00215EAC" w:rsidRPr="00D02715">
        <w:rPr>
          <w:rtl/>
        </w:rPr>
        <w:t>،</w:t>
      </w:r>
      <w:r w:rsidR="00013677" w:rsidRPr="00D02715">
        <w:rPr>
          <w:rtl/>
        </w:rPr>
        <w:t xml:space="preserve"> اعتمد 94 </w:t>
      </w:r>
      <w:r w:rsidRPr="00D02715">
        <w:rPr>
          <w:rFonts w:hint="cs"/>
          <w:rtl/>
        </w:rPr>
        <w:t>بلداً</w:t>
      </w:r>
      <w:r w:rsidR="00013677" w:rsidRPr="00D02715">
        <w:rPr>
          <w:rtl/>
        </w:rPr>
        <w:t xml:space="preserve"> </w:t>
      </w:r>
      <w:r w:rsidRPr="00D02715">
        <w:rPr>
          <w:rFonts w:hint="cs"/>
          <w:rtl/>
        </w:rPr>
        <w:t>برامج</w:t>
      </w:r>
      <w:r w:rsidR="00013677" w:rsidRPr="00D02715">
        <w:rPr>
          <w:rtl/>
        </w:rPr>
        <w:t xml:space="preserve"> رقمية وطنية. ومع ذلك</w:t>
      </w:r>
      <w:r w:rsidR="00215EAC" w:rsidRPr="00D02715">
        <w:rPr>
          <w:rtl/>
        </w:rPr>
        <w:t>،</w:t>
      </w:r>
      <w:r w:rsidR="00013677" w:rsidRPr="00D02715">
        <w:rPr>
          <w:rtl/>
        </w:rPr>
        <w:t xml:space="preserve"> هناك 21 منها فقط تركز بشكل خاص على النساء والفتيات. </w:t>
      </w:r>
      <w:r w:rsidRPr="00D02715">
        <w:rPr>
          <w:rFonts w:hint="cs"/>
          <w:rtl/>
        </w:rPr>
        <w:t>وقد صمم</w:t>
      </w:r>
      <w:r w:rsidR="00013677" w:rsidRPr="00D02715">
        <w:rPr>
          <w:rtl/>
        </w:rPr>
        <w:t xml:space="preserve"> </w:t>
      </w:r>
      <w:hyperlink r:id="rId80" w:history="1">
        <w:r w:rsidR="00F06CEF" w:rsidRPr="00D02715">
          <w:rPr>
            <w:rStyle w:val="Hyperlink"/>
            <w:rFonts w:eastAsia="Calibri"/>
            <w:rtl/>
          </w:rPr>
          <w:t xml:space="preserve">كتيب الاتحاد بشأن تعميم مراعاة منظور </w:t>
        </w:r>
        <w:r w:rsidR="009B3112" w:rsidRPr="00D02715">
          <w:rPr>
            <w:rStyle w:val="Hyperlink"/>
            <w:rFonts w:eastAsia="Calibri" w:hint="cs"/>
            <w:rtl/>
          </w:rPr>
          <w:t>المساواة بين الجنسين</w:t>
        </w:r>
        <w:r w:rsidR="00F06CEF" w:rsidRPr="00D02715">
          <w:rPr>
            <w:rStyle w:val="Hyperlink"/>
            <w:rFonts w:eastAsia="Calibri"/>
            <w:rtl/>
          </w:rPr>
          <w:t xml:space="preserve"> في السياسات الرقمية</w:t>
        </w:r>
        <w:r w:rsidR="00F06CEF" w:rsidRPr="00D02715">
          <w:rPr>
            <w:rtl/>
          </w:rPr>
          <w:t xml:space="preserve"> </w:t>
        </w:r>
      </w:hyperlink>
      <w:r w:rsidR="00013677" w:rsidRPr="00D02715">
        <w:rPr>
          <w:rtl/>
        </w:rPr>
        <w:t xml:space="preserve">لدعم </w:t>
      </w:r>
      <w:r w:rsidRPr="00D02715">
        <w:rPr>
          <w:rFonts w:hint="cs"/>
          <w:rtl/>
        </w:rPr>
        <w:t>تضمين</w:t>
      </w:r>
      <w:r w:rsidR="00013677" w:rsidRPr="00D02715">
        <w:rPr>
          <w:rtl/>
        </w:rPr>
        <w:t xml:space="preserve"> المساواة بين الجنسين في صنع السياسات.</w:t>
      </w:r>
    </w:p>
    <w:p w14:paraId="6B231AAA" w14:textId="11F1FC41" w:rsidR="00013677" w:rsidRPr="00D02715" w:rsidRDefault="00013677" w:rsidP="00D02715">
      <w:pPr>
        <w:rPr>
          <w:rtl/>
        </w:rPr>
      </w:pPr>
      <w:r w:rsidRPr="00D02715">
        <w:rPr>
          <w:rtl/>
        </w:rPr>
        <w:t>تعمل مجتمعات "شبكة النساء" (</w:t>
      </w:r>
      <w:r w:rsidRPr="00D02715">
        <w:t>NOW</w:t>
      </w:r>
      <w:r w:rsidRPr="00D02715">
        <w:rPr>
          <w:rtl/>
        </w:rPr>
        <w:t xml:space="preserve">) </w:t>
      </w:r>
      <w:r w:rsidR="00B42301" w:rsidRPr="00D02715">
        <w:rPr>
          <w:rtl/>
        </w:rPr>
        <w:t>في الاتحاد</w:t>
      </w:r>
      <w:r w:rsidRPr="00D02715">
        <w:rPr>
          <w:rtl/>
        </w:rPr>
        <w:t xml:space="preserve"> على </w:t>
      </w:r>
      <w:r w:rsidR="00B42301" w:rsidRPr="00D02715">
        <w:rPr>
          <w:rtl/>
        </w:rPr>
        <w:t>تعزيز رؤية</w:t>
      </w:r>
      <w:r w:rsidRPr="00D02715">
        <w:rPr>
          <w:rtl/>
        </w:rPr>
        <w:t xml:space="preserve"> المرأة وتمثيلها في عمل الاتحاد وصنع القرار</w:t>
      </w:r>
      <w:r w:rsidR="00B42301" w:rsidRPr="00D02715">
        <w:rPr>
          <w:rtl/>
        </w:rPr>
        <w:t>ات</w:t>
      </w:r>
      <w:r w:rsidRPr="00D02715">
        <w:rPr>
          <w:rtl/>
        </w:rPr>
        <w:t xml:space="preserve"> من خلال توفير بيئة داعمة للمندوبات. </w:t>
      </w:r>
      <w:r w:rsidR="00B42301" w:rsidRPr="00D02715">
        <w:rPr>
          <w:rtl/>
        </w:rPr>
        <w:t>و</w:t>
      </w:r>
      <w:r w:rsidRPr="00D02715">
        <w:rPr>
          <w:rtl/>
        </w:rPr>
        <w:t>هناك شبكات لكل قطاع: قطاع الاتصالات الراديوية</w:t>
      </w:r>
      <w:r w:rsidR="00B44D05" w:rsidRPr="00D02715">
        <w:rPr>
          <w:rtl/>
        </w:rPr>
        <w:t xml:space="preserve"> </w:t>
      </w:r>
      <w:r w:rsidR="00740509">
        <w:t>(</w:t>
      </w:r>
      <w:hyperlink r:id="rId81" w:history="1">
        <w:r w:rsidR="00B44D05" w:rsidRPr="00D02715">
          <w:rPr>
            <w:rStyle w:val="Hyperlink"/>
            <w:rFonts w:eastAsia="Calibri"/>
          </w:rPr>
          <w:t>ITU-R</w:t>
        </w:r>
      </w:hyperlink>
      <w:r w:rsidR="00740509" w:rsidRPr="00740509">
        <w:t>)</w:t>
      </w:r>
      <w:r w:rsidRPr="00D02715">
        <w:rPr>
          <w:rtl/>
        </w:rPr>
        <w:t xml:space="preserve"> وقطاع تقييس الاتصالات (</w:t>
      </w:r>
      <w:r w:rsidR="00B44D05" w:rsidRPr="00D02715">
        <w:rPr>
          <w:rFonts w:eastAsia="Calibri"/>
        </w:rPr>
        <w:t>WISE</w:t>
      </w:r>
      <w:r w:rsidR="00D02715">
        <w:rPr>
          <w:rFonts w:hint="cs"/>
          <w:rtl/>
        </w:rPr>
        <w:t> </w:t>
      </w:r>
      <w:r w:rsidRPr="00D02715">
        <w:rPr>
          <w:rtl/>
        </w:rPr>
        <w:t>رسمي</w:t>
      </w:r>
      <w:r w:rsidR="00215EAC" w:rsidRPr="00D02715">
        <w:rPr>
          <w:rtl/>
        </w:rPr>
        <w:t>اً</w:t>
      </w:r>
      <w:r w:rsidRPr="00D02715">
        <w:rPr>
          <w:rtl/>
        </w:rPr>
        <w:t>) وقطاع تنمية الاتصالات</w:t>
      </w:r>
      <w:r w:rsidR="00B44D05" w:rsidRPr="00D02715">
        <w:rPr>
          <w:rtl/>
        </w:rPr>
        <w:t xml:space="preserve"> </w:t>
      </w:r>
      <w:r w:rsidR="00740509">
        <w:t>(</w:t>
      </w:r>
      <w:hyperlink r:id="rId82" w:history="1">
        <w:r w:rsidR="00B44D05" w:rsidRPr="00D02715">
          <w:rPr>
            <w:rStyle w:val="Hyperlink"/>
            <w:rFonts w:eastAsia="Calibri"/>
          </w:rPr>
          <w:t>ITU-D</w:t>
        </w:r>
      </w:hyperlink>
      <w:r w:rsidR="00740509" w:rsidRPr="00740509">
        <w:t>)</w:t>
      </w:r>
      <w:r w:rsidRPr="00D02715">
        <w:rPr>
          <w:rtl/>
        </w:rPr>
        <w:t>. وشهدت حملة</w:t>
      </w:r>
      <w:r w:rsidR="00B44D05" w:rsidRPr="00D02715">
        <w:rPr>
          <w:rtl/>
        </w:rPr>
        <w:t xml:space="preserve"> المؤتمر</w:t>
      </w:r>
      <w:r w:rsidRPr="00D02715">
        <w:rPr>
          <w:rtl/>
        </w:rPr>
        <w:t xml:space="preserve"> </w:t>
      </w:r>
      <w:r w:rsidRPr="00D02715">
        <w:t>PP-22</w:t>
      </w:r>
      <w:r w:rsidRPr="00D02715">
        <w:rPr>
          <w:rtl/>
        </w:rPr>
        <w:t xml:space="preserve"> </w:t>
      </w:r>
      <w:r w:rsidR="00B44D05" w:rsidRPr="00D02715">
        <w:rPr>
          <w:rtl/>
        </w:rPr>
        <w:t>الهادفة</w:t>
      </w:r>
      <w:r w:rsidRPr="00D02715">
        <w:rPr>
          <w:rtl/>
        </w:rPr>
        <w:t xml:space="preserve"> والمراعية لمنظور </w:t>
      </w:r>
      <w:r w:rsidR="009B3112" w:rsidRPr="00D02715">
        <w:rPr>
          <w:rtl/>
        </w:rPr>
        <w:t>المساواة بين الجنسين</w:t>
      </w:r>
      <w:r w:rsidRPr="00D02715">
        <w:rPr>
          <w:rtl/>
        </w:rPr>
        <w:t xml:space="preserve"> لزيادة مشاركة المرأة 33 في المائة من النساء مقارنة ب</w:t>
      </w:r>
      <w:r w:rsidR="00B44D05" w:rsidRPr="00D02715">
        <w:rPr>
          <w:rtl/>
        </w:rPr>
        <w:t>نسبة</w:t>
      </w:r>
      <w:r w:rsidRPr="00D02715">
        <w:rPr>
          <w:rtl/>
        </w:rPr>
        <w:t xml:space="preserve"> 29 في المائة في</w:t>
      </w:r>
      <w:r w:rsidR="00B44D05" w:rsidRPr="00D02715">
        <w:rPr>
          <w:rtl/>
        </w:rPr>
        <w:t xml:space="preserve"> المؤتمر</w:t>
      </w:r>
      <w:r w:rsidRPr="00D02715">
        <w:rPr>
          <w:rtl/>
        </w:rPr>
        <w:t xml:space="preserve"> </w:t>
      </w:r>
      <w:r w:rsidRPr="00D02715">
        <w:t>PP-18</w:t>
      </w:r>
      <w:r w:rsidRPr="00D02715">
        <w:rPr>
          <w:rtl/>
        </w:rPr>
        <w:t xml:space="preserve">. </w:t>
      </w:r>
      <w:r w:rsidR="00B44D05" w:rsidRPr="00D02715">
        <w:rPr>
          <w:rtl/>
        </w:rPr>
        <w:t>و</w:t>
      </w:r>
      <w:r w:rsidRPr="00D02715">
        <w:rPr>
          <w:rtl/>
        </w:rPr>
        <w:t xml:space="preserve">يسعى قطاع تقييس الاتصالات إلى </w:t>
      </w:r>
      <w:r w:rsidR="00B44D05" w:rsidRPr="00D02715">
        <w:rPr>
          <w:rtl/>
        </w:rPr>
        <w:t>التماس</w:t>
      </w:r>
      <w:r w:rsidRPr="00D02715">
        <w:rPr>
          <w:rtl/>
        </w:rPr>
        <w:t xml:space="preserve"> مدخلات بشأن </w:t>
      </w:r>
      <w:r w:rsidR="00B44D05" w:rsidRPr="00D02715">
        <w:rPr>
          <w:rtl/>
        </w:rPr>
        <w:t>وسائل</w:t>
      </w:r>
      <w:r w:rsidRPr="00D02715">
        <w:rPr>
          <w:rtl/>
        </w:rPr>
        <w:t xml:space="preserve"> </w:t>
      </w:r>
      <w:r w:rsidR="00B44D05" w:rsidRPr="00D02715">
        <w:rPr>
          <w:rtl/>
        </w:rPr>
        <w:t>ل</w:t>
      </w:r>
      <w:r w:rsidRPr="00D02715">
        <w:rPr>
          <w:rtl/>
        </w:rPr>
        <w:t xml:space="preserve">تسريع التوازن بين الجنسين في جميع أعمال قطاع تقييس الاتصالات - ويشجع ويتتبع المشاركة في تدريب عبر الإنترنت لإدماج نوع </w:t>
      </w:r>
      <w:r w:rsidR="00B44D05" w:rsidRPr="00D02715">
        <w:rPr>
          <w:rtl/>
        </w:rPr>
        <w:t>الجنس</w:t>
      </w:r>
      <w:r w:rsidRPr="00D02715">
        <w:rPr>
          <w:rtl/>
        </w:rPr>
        <w:t xml:space="preserve"> بشكل أفضل في </w:t>
      </w:r>
      <w:r w:rsidR="00B44D05" w:rsidRPr="00D02715">
        <w:rPr>
          <w:rtl/>
        </w:rPr>
        <w:t>وضع</w:t>
      </w:r>
      <w:r w:rsidRPr="00D02715">
        <w:rPr>
          <w:rtl/>
        </w:rPr>
        <w:t xml:space="preserve"> المعايير.</w:t>
      </w:r>
    </w:p>
    <w:p w14:paraId="3CC2CFA3" w14:textId="328F102A" w:rsidR="00013677" w:rsidRDefault="00B44D05" w:rsidP="00D02715">
      <w:pPr>
        <w:rPr>
          <w:rtl/>
        </w:rPr>
      </w:pPr>
      <w:r>
        <w:rPr>
          <w:rFonts w:hint="cs"/>
          <w:rtl/>
        </w:rPr>
        <w:t>و</w:t>
      </w:r>
      <w:r w:rsidR="00013677">
        <w:rPr>
          <w:rtl/>
        </w:rPr>
        <w:t xml:space="preserve">يقدم الاتحاد تقارير سنوية إلى خطة العمل على مستوى منظومة الأمم المتحدة للمساواة بين الجنسين وتعميم مراعاة منظور </w:t>
      </w:r>
      <w:r w:rsidR="009B3112">
        <w:rPr>
          <w:rFonts w:hint="cs"/>
          <w:rtl/>
        </w:rPr>
        <w:t>المساواة بين الجنسين</w:t>
      </w:r>
      <w:r w:rsidR="00F06CEF">
        <w:rPr>
          <w:rFonts w:hint="cs"/>
          <w:rtl/>
        </w:rPr>
        <w:t xml:space="preserve"> (</w:t>
      </w:r>
      <w:hyperlink r:id="rId83" w:history="1">
        <w:r w:rsidR="00F06CEF" w:rsidRPr="00BE32AE">
          <w:rPr>
            <w:rStyle w:val="Hyperlink"/>
            <w:rFonts w:eastAsia="Calibri"/>
          </w:rPr>
          <w:t>UN-SWAP</w:t>
        </w:r>
      </w:hyperlink>
      <w:r w:rsidR="00F06CEF">
        <w:rPr>
          <w:rFonts w:hint="cs"/>
          <w:rtl/>
        </w:rPr>
        <w:t>)</w:t>
      </w:r>
      <w:r w:rsidR="00013677">
        <w:rPr>
          <w:rtl/>
        </w:rPr>
        <w:t xml:space="preserve"> استناداً إلى 17 مؤشراً للأداء. </w:t>
      </w:r>
      <w:r>
        <w:rPr>
          <w:rFonts w:hint="cs"/>
          <w:rtl/>
        </w:rPr>
        <w:t>و</w:t>
      </w:r>
      <w:r w:rsidR="00F06CEF">
        <w:rPr>
          <w:rFonts w:hint="cs"/>
          <w:rtl/>
        </w:rPr>
        <w:t>ي</w:t>
      </w:r>
      <w:r w:rsidR="00013677">
        <w:rPr>
          <w:rtl/>
        </w:rPr>
        <w:t>لاحظ</w:t>
      </w:r>
      <w:r w:rsidR="00F06CEF">
        <w:rPr>
          <w:rFonts w:hint="cs"/>
          <w:rtl/>
        </w:rPr>
        <w:t xml:space="preserve"> في</w:t>
      </w:r>
      <w:r w:rsidR="00013677">
        <w:rPr>
          <w:rtl/>
        </w:rPr>
        <w:t xml:space="preserve"> </w:t>
      </w:r>
      <w:hyperlink r:id="rId84" w:history="1">
        <w:r w:rsidR="00F06CEF" w:rsidRPr="00F06CEF">
          <w:rPr>
            <w:rStyle w:val="Hyperlink"/>
            <w:rFonts w:eastAsia="Calibri"/>
            <w:rtl/>
          </w:rPr>
          <w:t>تقرير 2021</w:t>
        </w:r>
      </w:hyperlink>
      <w:r>
        <w:rPr>
          <w:rFonts w:hint="cs"/>
          <w:rtl/>
        </w:rPr>
        <w:t xml:space="preserve"> </w:t>
      </w:r>
      <w:r w:rsidR="00013677">
        <w:rPr>
          <w:rtl/>
        </w:rPr>
        <w:t>أن الاتحاد قد استوفى أو تجاوز المتطلبات ل</w:t>
      </w:r>
      <w:r>
        <w:rPr>
          <w:rFonts w:hint="cs"/>
          <w:rtl/>
        </w:rPr>
        <w:t>مجرد</w:t>
      </w:r>
      <w:r w:rsidR="00013677">
        <w:rPr>
          <w:rtl/>
        </w:rPr>
        <w:t xml:space="preserve"> 11 من أصل 17 مؤشر</w:t>
      </w:r>
      <w:r w:rsidR="00215EAC">
        <w:rPr>
          <w:rtl/>
        </w:rPr>
        <w:t>اً</w:t>
      </w:r>
      <w:r w:rsidR="00013677">
        <w:rPr>
          <w:rtl/>
        </w:rPr>
        <w:t xml:space="preserve">. </w:t>
      </w:r>
      <w:r>
        <w:rPr>
          <w:rFonts w:hint="cs"/>
          <w:rtl/>
        </w:rPr>
        <w:t>وقدمت</w:t>
      </w:r>
      <w:r w:rsidR="00013677">
        <w:rPr>
          <w:rtl/>
        </w:rPr>
        <w:t xml:space="preserve"> بيانات عام 2022 في فبراير</w:t>
      </w:r>
      <w:r w:rsidR="00215EAC">
        <w:rPr>
          <w:rtl/>
        </w:rPr>
        <w:t>،</w:t>
      </w:r>
      <w:r w:rsidR="00013677">
        <w:rPr>
          <w:rtl/>
        </w:rPr>
        <w:t xml:space="preserve"> </w:t>
      </w:r>
      <w:r>
        <w:rPr>
          <w:rFonts w:hint="cs"/>
          <w:rtl/>
        </w:rPr>
        <w:t xml:space="preserve">وهي </w:t>
      </w:r>
      <w:r w:rsidR="00013677">
        <w:rPr>
          <w:rtl/>
        </w:rPr>
        <w:t xml:space="preserve">تلبي 7 فقط من المؤشرات. </w:t>
      </w:r>
      <w:r>
        <w:rPr>
          <w:rFonts w:hint="cs"/>
          <w:rtl/>
        </w:rPr>
        <w:t>و</w:t>
      </w:r>
      <w:r w:rsidR="00013677">
        <w:rPr>
          <w:rtl/>
        </w:rPr>
        <w:t xml:space="preserve">من المتوقع </w:t>
      </w:r>
      <w:r>
        <w:rPr>
          <w:rFonts w:hint="cs"/>
          <w:rtl/>
        </w:rPr>
        <w:t>تقديم</w:t>
      </w:r>
      <w:r w:rsidR="00013677">
        <w:rPr>
          <w:rtl/>
        </w:rPr>
        <w:t xml:space="preserve"> بطاقة تقرير عام 2022 في وقت لاحق من هذا العام.</w:t>
      </w:r>
    </w:p>
    <w:p w14:paraId="18A47F00" w14:textId="7A79FCE3" w:rsidR="00013677" w:rsidRPr="008820E0" w:rsidRDefault="00013677" w:rsidP="00013677">
      <w:pPr>
        <w:rPr>
          <w:rtl/>
        </w:rPr>
      </w:pPr>
      <w:r w:rsidRPr="008820E0">
        <w:rPr>
          <w:rtl/>
        </w:rPr>
        <w:t>انت</w:t>
      </w:r>
      <w:r w:rsidR="007B47A5" w:rsidRPr="008820E0">
        <w:rPr>
          <w:rtl/>
        </w:rPr>
        <w:t>ُ</w:t>
      </w:r>
      <w:r w:rsidRPr="008820E0">
        <w:rPr>
          <w:rtl/>
        </w:rPr>
        <w:t xml:space="preserve">خبت أول امرأة </w:t>
      </w:r>
      <w:r w:rsidR="00741A28" w:rsidRPr="008820E0">
        <w:rPr>
          <w:rtl/>
        </w:rPr>
        <w:t>ل</w:t>
      </w:r>
      <w:r w:rsidRPr="008820E0">
        <w:rPr>
          <w:rtl/>
        </w:rPr>
        <w:t>منصب الأمين العام للاتحاد الدولي للاتصالات في مؤتمر المندوبين المفوضين</w:t>
      </w:r>
      <w:r w:rsidR="002217B1">
        <w:rPr>
          <w:rFonts w:hint="cs"/>
          <w:rtl/>
        </w:rPr>
        <w:t xml:space="preserve"> لعام </w:t>
      </w:r>
      <w:r w:rsidR="002217B1">
        <w:t>2022</w:t>
      </w:r>
      <w:r w:rsidRPr="008820E0">
        <w:rPr>
          <w:rtl/>
        </w:rPr>
        <w:t xml:space="preserve"> </w:t>
      </w:r>
      <w:r w:rsidR="003C2A42" w:rsidRPr="008820E0">
        <w:t>(</w:t>
      </w:r>
      <w:r w:rsidR="00741A28" w:rsidRPr="008820E0">
        <w:rPr>
          <w:rFonts w:eastAsia="Calibri"/>
        </w:rPr>
        <w:t>PP-22</w:t>
      </w:r>
      <w:r w:rsidR="003C2A42" w:rsidRPr="008820E0">
        <w:rPr>
          <w:rFonts w:eastAsia="Calibri"/>
        </w:rPr>
        <w:t>)</w:t>
      </w:r>
      <w:r w:rsidRPr="008820E0">
        <w:rPr>
          <w:rtl/>
        </w:rPr>
        <w:t xml:space="preserve"> وتولت منصبها في يناير 2023. </w:t>
      </w:r>
      <w:r w:rsidR="00B44D05" w:rsidRPr="008820E0">
        <w:rPr>
          <w:rtl/>
        </w:rPr>
        <w:t>وحتى</w:t>
      </w:r>
      <w:r w:rsidRPr="008820E0">
        <w:rPr>
          <w:rtl/>
        </w:rPr>
        <w:t xml:space="preserve"> نهاية عام 2022</w:t>
      </w:r>
      <w:r w:rsidR="00215EAC" w:rsidRPr="008820E0">
        <w:rPr>
          <w:rtl/>
        </w:rPr>
        <w:t>،</w:t>
      </w:r>
      <w:r w:rsidRPr="008820E0">
        <w:rPr>
          <w:rtl/>
        </w:rPr>
        <w:t xml:space="preserve"> تشغل النساء 31 في المائة فقط من المناصب القيادية العليا</w:t>
      </w:r>
      <w:r w:rsidR="007B47A5" w:rsidRPr="008820E0">
        <w:rPr>
          <w:rtl/>
        </w:rPr>
        <w:t xml:space="preserve"> (</w:t>
      </w:r>
      <w:r w:rsidR="007B47A5" w:rsidRPr="008820E0">
        <w:rPr>
          <w:lang w:val="en-GB"/>
        </w:rPr>
        <w:t>D2-D1-P5</w:t>
      </w:r>
      <w:r w:rsidR="007B47A5" w:rsidRPr="008820E0">
        <w:rPr>
          <w:rtl/>
        </w:rPr>
        <w:t>)</w:t>
      </w:r>
      <w:r w:rsidRPr="008820E0">
        <w:rPr>
          <w:rtl/>
        </w:rPr>
        <w:t xml:space="preserve"> وهو ما يمثل تحسن</w:t>
      </w:r>
      <w:r w:rsidR="00215EAC" w:rsidRPr="008820E0">
        <w:rPr>
          <w:rtl/>
        </w:rPr>
        <w:t>اً</w:t>
      </w:r>
      <w:r w:rsidRPr="008820E0">
        <w:rPr>
          <w:rtl/>
        </w:rPr>
        <w:t xml:space="preserve"> اسمي</w:t>
      </w:r>
      <w:r w:rsidR="00215EAC" w:rsidRPr="008820E0">
        <w:rPr>
          <w:rtl/>
        </w:rPr>
        <w:t>اً</w:t>
      </w:r>
      <w:r w:rsidRPr="008820E0">
        <w:rPr>
          <w:rtl/>
        </w:rPr>
        <w:t xml:space="preserve"> فقط</w:t>
      </w:r>
      <w:r w:rsidR="003D16C7" w:rsidRPr="008820E0">
        <w:rPr>
          <w:rtl/>
        </w:rPr>
        <w:t xml:space="preserve"> في</w:t>
      </w:r>
      <w:r w:rsidRPr="008820E0">
        <w:rPr>
          <w:rtl/>
        </w:rPr>
        <w:t xml:space="preserve"> السنوات الأخيرة. </w:t>
      </w:r>
      <w:r w:rsidR="00B5635D" w:rsidRPr="008820E0">
        <w:rPr>
          <w:rtl/>
        </w:rPr>
        <w:t>ويحتاج الأمر</w:t>
      </w:r>
      <w:r w:rsidRPr="008820E0">
        <w:rPr>
          <w:rtl/>
        </w:rPr>
        <w:t xml:space="preserve"> إلى مزيد من الجهود </w:t>
      </w:r>
      <w:hyperlink r:id="rId85" w:history="1">
        <w:r w:rsidRPr="002217B1">
          <w:rPr>
            <w:rStyle w:val="Hyperlink"/>
            <w:rtl/>
          </w:rPr>
          <w:t xml:space="preserve">لسد </w:t>
        </w:r>
        <w:r w:rsidR="00F06CEF" w:rsidRPr="002217B1">
          <w:rPr>
            <w:rStyle w:val="Hyperlink"/>
            <w:rFonts w:eastAsia="Calibri"/>
            <w:rtl/>
          </w:rPr>
          <w:t>الفجوة بين الجنسين</w:t>
        </w:r>
      </w:hyperlink>
      <w:r w:rsidRPr="008820E0">
        <w:rPr>
          <w:rtl/>
        </w:rPr>
        <w:t xml:space="preserve">. </w:t>
      </w:r>
      <w:r w:rsidR="00B5635D" w:rsidRPr="008820E0">
        <w:rPr>
          <w:rtl/>
        </w:rPr>
        <w:t>وتشمل هذه الجهود وضع</w:t>
      </w:r>
      <w:r w:rsidRPr="008820E0">
        <w:rPr>
          <w:rtl/>
        </w:rPr>
        <w:t xml:space="preserve"> سياسة</w:t>
      </w:r>
      <w:r w:rsidR="003D16C7" w:rsidRPr="008820E0">
        <w:rPr>
          <w:rtl/>
        </w:rPr>
        <w:t xml:space="preserve"> جديدة بشأن</w:t>
      </w:r>
      <w:r w:rsidRPr="008820E0">
        <w:rPr>
          <w:rtl/>
        </w:rPr>
        <w:t xml:space="preserve"> إجازة الوالدين</w:t>
      </w:r>
      <w:r w:rsidR="003D16C7" w:rsidRPr="008820E0">
        <w:rPr>
          <w:rtl/>
        </w:rPr>
        <w:t>، الغرض منها</w:t>
      </w:r>
      <w:r w:rsidRPr="008820E0">
        <w:rPr>
          <w:rtl/>
        </w:rPr>
        <w:t xml:space="preserve"> </w:t>
      </w:r>
      <w:r w:rsidR="00B5635D" w:rsidRPr="008820E0">
        <w:rPr>
          <w:rtl/>
        </w:rPr>
        <w:t>اجتذاب</w:t>
      </w:r>
      <w:r w:rsidRPr="008820E0">
        <w:rPr>
          <w:rtl/>
        </w:rPr>
        <w:t xml:space="preserve"> أفضل المواهب والاحتفاظ بها</w:t>
      </w:r>
      <w:r w:rsidR="00215EAC" w:rsidRPr="008820E0">
        <w:rPr>
          <w:rtl/>
        </w:rPr>
        <w:t>،</w:t>
      </w:r>
      <w:r w:rsidRPr="008820E0">
        <w:rPr>
          <w:rtl/>
        </w:rPr>
        <w:t xml:space="preserve"> وتمديد إجازة الوالدين لمدة 16 أسبوع</w:t>
      </w:r>
      <w:r w:rsidR="00215EAC" w:rsidRPr="008820E0">
        <w:rPr>
          <w:rtl/>
        </w:rPr>
        <w:t>اً</w:t>
      </w:r>
      <w:r w:rsidRPr="008820E0">
        <w:rPr>
          <w:rtl/>
        </w:rPr>
        <w:t xml:space="preserve"> بغض النظر عن الجنس بالإضافة إلى 10 أسابيع إضافية للأمهات</w:t>
      </w:r>
      <w:r w:rsidR="003C2A42" w:rsidRPr="008820E0">
        <w:rPr>
          <w:rtl/>
          <w:lang w:bidi="ar-EG"/>
        </w:rPr>
        <w:t xml:space="preserve"> بعد</w:t>
      </w:r>
      <w:r w:rsidRPr="008820E0">
        <w:rPr>
          <w:rtl/>
        </w:rPr>
        <w:t xml:space="preserve"> الولادة.</w:t>
      </w:r>
    </w:p>
    <w:p w14:paraId="46439C06" w14:textId="2383B7F2" w:rsidR="00113973" w:rsidRDefault="003D16C7" w:rsidP="00013677">
      <w:pPr>
        <w:rPr>
          <w:rtl/>
        </w:rPr>
      </w:pPr>
      <w:r>
        <w:rPr>
          <w:rFonts w:hint="cs"/>
          <w:rtl/>
        </w:rPr>
        <w:lastRenderedPageBreak/>
        <w:t>ثمة ال</w:t>
      </w:r>
      <w:r w:rsidR="00013677">
        <w:rPr>
          <w:rtl/>
        </w:rPr>
        <w:t xml:space="preserve">مزيد من المعلومات </w:t>
      </w:r>
      <w:r>
        <w:rPr>
          <w:rFonts w:hint="cs"/>
          <w:rtl/>
        </w:rPr>
        <w:t>في الموقعي</w:t>
      </w:r>
      <w:r w:rsidR="007B47A5">
        <w:rPr>
          <w:rFonts w:hint="cs"/>
          <w:rtl/>
        </w:rPr>
        <w:t>ْ</w:t>
      </w:r>
      <w:r>
        <w:rPr>
          <w:rFonts w:hint="cs"/>
          <w:rtl/>
        </w:rPr>
        <w:t xml:space="preserve">ن </w:t>
      </w:r>
      <w:hyperlink r:id="rId86" w:history="1">
        <w:r w:rsidRPr="00A35434">
          <w:rPr>
            <w:rStyle w:val="Hyperlink"/>
            <w:rFonts w:eastAsia="Calibri"/>
          </w:rPr>
          <w:t>www.itu.int/gender</w:t>
        </w:r>
      </w:hyperlink>
      <w:r>
        <w:rPr>
          <w:rFonts w:hint="cs"/>
          <w:rtl/>
        </w:rPr>
        <w:t xml:space="preserve"> و</w:t>
      </w:r>
      <w:hyperlink r:id="rId87" w:history="1">
        <w:r w:rsidR="00013677" w:rsidRPr="00D16206">
          <w:rPr>
            <w:rStyle w:val="Hyperlink"/>
          </w:rPr>
          <w:t>www.itu.int/genderdashboard</w:t>
        </w:r>
      </w:hyperlink>
      <w:r w:rsidR="00013677">
        <w:rPr>
          <w:rtl/>
        </w:rPr>
        <w:t>.</w:t>
      </w:r>
    </w:p>
    <w:p w14:paraId="6BF53B54" w14:textId="35267ABD" w:rsidR="00013677" w:rsidRDefault="003D16C7" w:rsidP="008820E0">
      <w:pPr>
        <w:pStyle w:val="Headingb"/>
        <w:rPr>
          <w:rtl/>
          <w:lang w:bidi="ar-SY"/>
        </w:rPr>
      </w:pPr>
      <w:r w:rsidRPr="001B2C2C">
        <w:rPr>
          <w:rFonts w:hint="cs"/>
          <w:rtl/>
        </w:rPr>
        <w:t>الشباب</w:t>
      </w:r>
    </w:p>
    <w:p w14:paraId="31063356" w14:textId="67627745" w:rsidR="00013677" w:rsidRDefault="00013677" w:rsidP="008820E0">
      <w:pPr>
        <w:rPr>
          <w:rtl/>
        </w:rPr>
      </w:pPr>
      <w:r w:rsidRPr="008820E0">
        <w:rPr>
          <w:rtl/>
        </w:rPr>
        <w:t xml:space="preserve">كان عام 2022 </w:t>
      </w:r>
      <w:r w:rsidR="00AC1817" w:rsidRPr="008820E0">
        <w:rPr>
          <w:rFonts w:hint="cs"/>
          <w:rtl/>
        </w:rPr>
        <w:t>منعطفاً هاماً</w:t>
      </w:r>
      <w:r w:rsidRPr="008820E0">
        <w:rPr>
          <w:rtl/>
        </w:rPr>
        <w:t xml:space="preserve"> </w:t>
      </w:r>
      <w:hyperlink r:id="rId88" w:history="1">
        <w:r w:rsidR="00F06CEF" w:rsidRPr="008820E0">
          <w:rPr>
            <w:rStyle w:val="Hyperlink"/>
            <w:rFonts w:eastAsia="Calibri"/>
            <w:rtl/>
          </w:rPr>
          <w:t>توصي</w:t>
        </w:r>
        <w:r w:rsidR="00A62571" w:rsidRPr="008820E0">
          <w:rPr>
            <w:rStyle w:val="Hyperlink"/>
            <w:rFonts w:eastAsia="Calibri" w:hint="cs"/>
            <w:rtl/>
          </w:rPr>
          <w:t>ل الجيل</w:t>
        </w:r>
      </w:hyperlink>
      <w:r w:rsidR="00AC1817" w:rsidRPr="008820E0">
        <w:rPr>
          <w:rFonts w:hint="cs"/>
          <w:rtl/>
        </w:rPr>
        <w:t xml:space="preserve"> </w:t>
      </w:r>
      <w:r w:rsidRPr="008820E0">
        <w:rPr>
          <w:rtl/>
        </w:rPr>
        <w:t xml:space="preserve">- المبادرة الشاملة لاستراتيجية </w:t>
      </w:r>
      <w:r w:rsidR="00AC1817" w:rsidRPr="008820E0">
        <w:rPr>
          <w:rFonts w:hint="cs"/>
          <w:rtl/>
        </w:rPr>
        <w:t>ا</w:t>
      </w:r>
      <w:r w:rsidR="00AC1817" w:rsidRPr="008820E0">
        <w:rPr>
          <w:rtl/>
        </w:rPr>
        <w:t>لشباب</w:t>
      </w:r>
      <w:r w:rsidR="00AC1817" w:rsidRPr="008820E0">
        <w:rPr>
          <w:rFonts w:hint="cs"/>
          <w:rtl/>
        </w:rPr>
        <w:t xml:space="preserve"> في</w:t>
      </w:r>
      <w:r w:rsidR="00AC1817" w:rsidRPr="008820E0">
        <w:rPr>
          <w:rtl/>
        </w:rPr>
        <w:t xml:space="preserve"> </w:t>
      </w:r>
      <w:r w:rsidRPr="008820E0">
        <w:rPr>
          <w:rtl/>
        </w:rPr>
        <w:t xml:space="preserve">الاتحاد التي تهدف إلى </w:t>
      </w:r>
      <w:r w:rsidR="00AC1817" w:rsidRPr="008820E0">
        <w:rPr>
          <w:rFonts w:hint="cs"/>
          <w:rtl/>
        </w:rPr>
        <w:t>تعزيز</w:t>
      </w:r>
      <w:r w:rsidRPr="008820E0">
        <w:rPr>
          <w:rtl/>
        </w:rPr>
        <w:t xml:space="preserve"> أصوات الشباب في حوار التنمية الرقمية - بموجب </w:t>
      </w:r>
      <w:r w:rsidR="00AC1817" w:rsidRPr="008820E0">
        <w:rPr>
          <w:rFonts w:hint="cs"/>
          <w:rtl/>
        </w:rPr>
        <w:t>ال</w:t>
      </w:r>
      <w:r w:rsidRPr="008820E0">
        <w:rPr>
          <w:rtl/>
        </w:rPr>
        <w:t>قرار</w:t>
      </w:r>
      <w:r w:rsidR="00AC1817" w:rsidRPr="008820E0">
        <w:rPr>
          <w:rFonts w:hint="cs"/>
          <w:rtl/>
        </w:rPr>
        <w:t xml:space="preserve"> </w:t>
      </w:r>
      <w:r w:rsidR="00AC1817" w:rsidRPr="008820E0">
        <w:rPr>
          <w:rtl/>
        </w:rPr>
        <w:t xml:space="preserve">76 </w:t>
      </w:r>
      <w:r w:rsidR="00AC1817" w:rsidRPr="008820E0">
        <w:rPr>
          <w:rFonts w:hint="cs"/>
          <w:rtl/>
        </w:rPr>
        <w:t>(</w:t>
      </w:r>
      <w:r w:rsidR="00AC1817" w:rsidRPr="008820E0">
        <w:rPr>
          <w:rtl/>
        </w:rPr>
        <w:t>كيغالي، 2022</w:t>
      </w:r>
      <w:r w:rsidR="00AC1817" w:rsidRPr="008820E0">
        <w:rPr>
          <w:rFonts w:hint="cs"/>
          <w:rtl/>
        </w:rPr>
        <w:t>)</w:t>
      </w:r>
      <w:r w:rsidRPr="008820E0">
        <w:rPr>
          <w:rtl/>
        </w:rPr>
        <w:t xml:space="preserve"> </w:t>
      </w:r>
      <w:r w:rsidR="00AC1817" w:rsidRPr="008820E0">
        <w:rPr>
          <w:rFonts w:hint="cs"/>
          <w:rtl/>
        </w:rPr>
        <w:t>ل</w:t>
      </w:r>
      <w:r w:rsidRPr="008820E0">
        <w:rPr>
          <w:rtl/>
        </w:rPr>
        <w:t>لمؤتمر العالمي</w:t>
      </w:r>
      <w:r w:rsidR="00AC1817" w:rsidRPr="008820E0">
        <w:rPr>
          <w:rFonts w:hint="cs"/>
          <w:rtl/>
        </w:rPr>
        <w:t xml:space="preserve"> لتنمية الاتصالات</w:t>
      </w:r>
      <w:r w:rsidRPr="008820E0">
        <w:rPr>
          <w:rtl/>
        </w:rPr>
        <w:t xml:space="preserve"> و</w:t>
      </w:r>
      <w:r w:rsidR="00AC1817" w:rsidRPr="008820E0">
        <w:rPr>
          <w:rFonts w:hint="cs"/>
          <w:rtl/>
        </w:rPr>
        <w:t>ال</w:t>
      </w:r>
      <w:r w:rsidRPr="008820E0">
        <w:rPr>
          <w:rtl/>
        </w:rPr>
        <w:t xml:space="preserve">قرار </w:t>
      </w:r>
      <w:r w:rsidRPr="008820E0">
        <w:t>198</w:t>
      </w:r>
      <w:r w:rsidRPr="008820E0">
        <w:rPr>
          <w:rtl/>
        </w:rPr>
        <w:t xml:space="preserve"> (بوخارست</w:t>
      </w:r>
      <w:r w:rsidR="00215EAC" w:rsidRPr="008820E0">
        <w:rPr>
          <w:rtl/>
        </w:rPr>
        <w:t>،</w:t>
      </w:r>
      <w:r w:rsidRPr="008820E0">
        <w:rPr>
          <w:rtl/>
        </w:rPr>
        <w:t xml:space="preserve"> 2022)</w:t>
      </w:r>
      <w:r w:rsidR="00AC1817" w:rsidRPr="008820E0">
        <w:rPr>
          <w:rFonts w:hint="cs"/>
          <w:rtl/>
          <w:lang w:bidi="ar-SY"/>
        </w:rPr>
        <w:t xml:space="preserve"> لمؤتمر المندوبين المفوضين</w:t>
      </w:r>
      <w:r w:rsidRPr="008820E0">
        <w:rPr>
          <w:rtl/>
        </w:rPr>
        <w:t>.</w:t>
      </w:r>
    </w:p>
    <w:p w14:paraId="55EC49A0" w14:textId="1591510E" w:rsidR="00013677" w:rsidRPr="002217B1" w:rsidRDefault="00013677" w:rsidP="00013677">
      <w:pPr>
        <w:rPr>
          <w:spacing w:val="4"/>
          <w:rtl/>
        </w:rPr>
      </w:pPr>
      <w:r w:rsidRPr="002217B1">
        <w:rPr>
          <w:spacing w:val="4"/>
          <w:rtl/>
        </w:rPr>
        <w:t>و</w:t>
      </w:r>
      <w:r w:rsidR="00AC1817" w:rsidRPr="002217B1">
        <w:rPr>
          <w:rFonts w:hint="cs"/>
          <w:spacing w:val="4"/>
          <w:rtl/>
        </w:rPr>
        <w:t xml:space="preserve">قد </w:t>
      </w:r>
      <w:r w:rsidRPr="002217B1">
        <w:rPr>
          <w:spacing w:val="4"/>
          <w:rtl/>
        </w:rPr>
        <w:t xml:space="preserve">تضمنت الأنشطة الرئيسية ما يلي: </w:t>
      </w:r>
      <w:hyperlink r:id="rId89" w:history="1">
        <w:r w:rsidR="00F06CEF" w:rsidRPr="002217B1">
          <w:rPr>
            <w:rStyle w:val="Hyperlink"/>
            <w:rFonts w:eastAsia="Calibri"/>
            <w:spacing w:val="4"/>
            <w:rtl/>
          </w:rPr>
          <w:t xml:space="preserve">القمة العالمية الافتتاحية </w:t>
        </w:r>
        <w:r w:rsidR="00A62571" w:rsidRPr="002217B1">
          <w:rPr>
            <w:rStyle w:val="Hyperlink"/>
            <w:rFonts w:eastAsia="Calibri" w:hint="cs"/>
            <w:spacing w:val="4"/>
            <w:rtl/>
          </w:rPr>
          <w:t>لتوصيل ا</w:t>
        </w:r>
        <w:r w:rsidR="00F06CEF" w:rsidRPr="002217B1">
          <w:rPr>
            <w:rStyle w:val="Hyperlink"/>
            <w:rFonts w:eastAsia="Calibri"/>
            <w:spacing w:val="4"/>
            <w:rtl/>
          </w:rPr>
          <w:t>لجيل</w:t>
        </w:r>
      </w:hyperlink>
      <w:r w:rsidRPr="002217B1">
        <w:rPr>
          <w:spacing w:val="4"/>
          <w:rtl/>
        </w:rPr>
        <w:t xml:space="preserve"> في كيغالي</w:t>
      </w:r>
      <w:r w:rsidR="00215EAC" w:rsidRPr="002217B1">
        <w:rPr>
          <w:spacing w:val="4"/>
          <w:rtl/>
        </w:rPr>
        <w:t>،</w:t>
      </w:r>
      <w:r w:rsidRPr="002217B1">
        <w:rPr>
          <w:spacing w:val="4"/>
          <w:rtl/>
        </w:rPr>
        <w:t xml:space="preserve"> رواندا</w:t>
      </w:r>
      <w:r w:rsidR="00AB432A" w:rsidRPr="002217B1">
        <w:rPr>
          <w:spacing w:val="4"/>
          <w:rtl/>
        </w:rPr>
        <w:t>؛</w:t>
      </w:r>
      <w:r w:rsidRPr="002217B1">
        <w:rPr>
          <w:spacing w:val="4"/>
          <w:rtl/>
        </w:rPr>
        <w:t xml:space="preserve"> </w:t>
      </w:r>
      <w:r w:rsidR="007C0967" w:rsidRPr="002217B1">
        <w:rPr>
          <w:rFonts w:hint="cs"/>
          <w:spacing w:val="4"/>
          <w:rtl/>
        </w:rPr>
        <w:t>و</w:t>
      </w:r>
      <w:r w:rsidRPr="002217B1">
        <w:rPr>
          <w:spacing w:val="4"/>
          <w:rtl/>
        </w:rPr>
        <w:t xml:space="preserve">مشاركة مبعوثي </w:t>
      </w:r>
      <w:r w:rsidR="007C0967" w:rsidRPr="002217B1">
        <w:rPr>
          <w:rFonts w:hint="cs"/>
          <w:spacing w:val="4"/>
          <w:rtl/>
        </w:rPr>
        <w:t>توصيل</w:t>
      </w:r>
      <w:r w:rsidR="00A62571" w:rsidRPr="002217B1">
        <w:rPr>
          <w:rFonts w:hint="cs"/>
          <w:spacing w:val="4"/>
          <w:rtl/>
        </w:rPr>
        <w:t xml:space="preserve"> الجيل</w:t>
      </w:r>
      <w:r w:rsidRPr="002217B1">
        <w:rPr>
          <w:spacing w:val="4"/>
          <w:rtl/>
        </w:rPr>
        <w:t xml:space="preserve"> في </w:t>
      </w:r>
      <w:hyperlink r:id="rId90" w:history="1">
        <w:r w:rsidR="00F06CEF" w:rsidRPr="002217B1">
          <w:rPr>
            <w:rStyle w:val="Hyperlink"/>
            <w:rFonts w:eastAsia="Calibri"/>
            <w:spacing w:val="4"/>
            <w:rtl/>
          </w:rPr>
          <w:t>مؤتمر المندوبين المفوضين</w:t>
        </w:r>
      </w:hyperlink>
      <w:r w:rsidR="007C0967" w:rsidRPr="002217B1">
        <w:rPr>
          <w:rFonts w:hint="cs"/>
          <w:spacing w:val="4"/>
          <w:rtl/>
        </w:rPr>
        <w:t xml:space="preserve"> </w:t>
      </w:r>
      <w:r w:rsidRPr="002217B1">
        <w:rPr>
          <w:spacing w:val="4"/>
          <w:rtl/>
        </w:rPr>
        <w:t>في رومانيا</w:t>
      </w:r>
      <w:r w:rsidR="002217B1" w:rsidRPr="002217B1">
        <w:rPr>
          <w:rFonts w:hint="cs"/>
          <w:spacing w:val="4"/>
          <w:rtl/>
        </w:rPr>
        <w:t xml:space="preserve"> </w:t>
      </w:r>
      <w:r w:rsidR="002217B1" w:rsidRPr="002217B1">
        <w:rPr>
          <w:spacing w:val="4"/>
        </w:rPr>
        <w:t>[PP-22]</w:t>
      </w:r>
      <w:r w:rsidRPr="002217B1">
        <w:rPr>
          <w:spacing w:val="4"/>
          <w:rtl/>
        </w:rPr>
        <w:t xml:space="preserve"> في أكتوبر 2022</w:t>
      </w:r>
      <w:r w:rsidR="00215EAC" w:rsidRPr="002217B1">
        <w:rPr>
          <w:spacing w:val="4"/>
          <w:rtl/>
        </w:rPr>
        <w:t>،</w:t>
      </w:r>
      <w:r w:rsidRPr="002217B1">
        <w:rPr>
          <w:spacing w:val="4"/>
          <w:rtl/>
        </w:rPr>
        <w:t xml:space="preserve"> بما في ذلك الجلسات العامة والحوارات بين الأجيال وورشة عمل مشاركة الشباب لمندوبي</w:t>
      </w:r>
      <w:r w:rsidR="007C0967" w:rsidRPr="002217B1">
        <w:rPr>
          <w:rFonts w:hint="cs"/>
          <w:spacing w:val="4"/>
          <w:rtl/>
        </w:rPr>
        <w:t xml:space="preserve"> المؤتمر</w:t>
      </w:r>
      <w:r w:rsidRPr="002217B1">
        <w:rPr>
          <w:spacing w:val="4"/>
          <w:rtl/>
        </w:rPr>
        <w:t xml:space="preserve"> </w:t>
      </w:r>
      <w:r w:rsidRPr="002217B1">
        <w:rPr>
          <w:spacing w:val="4"/>
        </w:rPr>
        <w:t>PP-22</w:t>
      </w:r>
      <w:r w:rsidR="00AB432A" w:rsidRPr="002217B1">
        <w:rPr>
          <w:spacing w:val="4"/>
          <w:rtl/>
        </w:rPr>
        <w:t>؛</w:t>
      </w:r>
      <w:r w:rsidRPr="002217B1">
        <w:rPr>
          <w:spacing w:val="4"/>
          <w:rtl/>
        </w:rPr>
        <w:t xml:space="preserve"> </w:t>
      </w:r>
      <w:r w:rsidR="007C0967" w:rsidRPr="002217B1">
        <w:rPr>
          <w:rFonts w:hint="cs"/>
          <w:spacing w:val="4"/>
          <w:rtl/>
        </w:rPr>
        <w:t>و</w:t>
      </w:r>
      <w:r w:rsidRPr="002217B1">
        <w:rPr>
          <w:spacing w:val="4"/>
          <w:rtl/>
        </w:rPr>
        <w:t xml:space="preserve">المشاركة في اجتماعات </w:t>
      </w:r>
      <w:r w:rsidR="007C0967" w:rsidRPr="002217B1">
        <w:rPr>
          <w:rFonts w:hint="cs"/>
          <w:spacing w:val="4"/>
          <w:rtl/>
        </w:rPr>
        <w:t>لجنتي</w:t>
      </w:r>
      <w:r w:rsidRPr="002217B1">
        <w:rPr>
          <w:spacing w:val="4"/>
          <w:rtl/>
        </w:rPr>
        <w:t xml:space="preserve"> دراسات قطاع تنمية الاتصالات التي </w:t>
      </w:r>
      <w:r w:rsidR="007C0967" w:rsidRPr="002217B1">
        <w:rPr>
          <w:rFonts w:hint="cs"/>
          <w:spacing w:val="4"/>
          <w:rtl/>
        </w:rPr>
        <w:t>تضمنت</w:t>
      </w:r>
      <w:r w:rsidRPr="002217B1">
        <w:rPr>
          <w:spacing w:val="4"/>
          <w:rtl/>
        </w:rPr>
        <w:t xml:space="preserve"> حوارين بين الأجيال على هامش الاجتماعات - </w:t>
      </w:r>
      <w:hyperlink r:id="rId91" w:history="1">
        <w:r w:rsidR="00F06CEF" w:rsidRPr="002217B1">
          <w:rPr>
            <w:rStyle w:val="Hyperlink"/>
            <w:rFonts w:eastAsia="Calibri"/>
            <w:spacing w:val="4"/>
            <w:rtl/>
          </w:rPr>
          <w:t>"الشباب يعززون التوصيلية الهادفة"</w:t>
        </w:r>
      </w:hyperlink>
      <w:r w:rsidR="007C0967" w:rsidRPr="002217B1">
        <w:rPr>
          <w:rFonts w:hint="cs"/>
          <w:spacing w:val="4"/>
          <w:rtl/>
        </w:rPr>
        <w:t xml:space="preserve"> </w:t>
      </w:r>
      <w:r w:rsidRPr="002217B1">
        <w:rPr>
          <w:spacing w:val="4"/>
          <w:rtl/>
        </w:rPr>
        <w:t>و</w:t>
      </w:r>
      <w:hyperlink r:id="rId92" w:history="1">
        <w:r w:rsidR="00E74D07" w:rsidRPr="002217B1">
          <w:rPr>
            <w:rStyle w:val="Hyperlink"/>
            <w:rFonts w:eastAsia="Calibri"/>
            <w:spacing w:val="4"/>
            <w:rtl/>
          </w:rPr>
          <w:t>"تمكين الشباب من أجل التحول الرقمي"</w:t>
        </w:r>
      </w:hyperlink>
      <w:r w:rsidRPr="002217B1">
        <w:rPr>
          <w:spacing w:val="4"/>
          <w:rtl/>
        </w:rPr>
        <w:t>.</w:t>
      </w:r>
    </w:p>
    <w:p w14:paraId="64D161BB" w14:textId="479F0745" w:rsidR="00013677" w:rsidRPr="008820E0" w:rsidRDefault="007C0967" w:rsidP="008820E0">
      <w:pPr>
        <w:rPr>
          <w:rtl/>
        </w:rPr>
      </w:pPr>
      <w:r w:rsidRPr="008820E0">
        <w:rPr>
          <w:rtl/>
        </w:rPr>
        <w:t>و</w:t>
      </w:r>
      <w:r w:rsidR="00013677" w:rsidRPr="008820E0">
        <w:rPr>
          <w:rtl/>
        </w:rPr>
        <w:t>استضاف</w:t>
      </w:r>
      <w:r w:rsidRPr="008820E0">
        <w:rPr>
          <w:rtl/>
        </w:rPr>
        <w:t>ت مبادرة توصيل</w:t>
      </w:r>
      <w:r w:rsidR="00A62571" w:rsidRPr="008820E0">
        <w:rPr>
          <w:rtl/>
        </w:rPr>
        <w:t xml:space="preserve"> الجيل</w:t>
      </w:r>
      <w:r w:rsidR="00013677" w:rsidRPr="008820E0">
        <w:rPr>
          <w:rtl/>
        </w:rPr>
        <w:t xml:space="preserve"> </w:t>
      </w:r>
      <w:r w:rsidRPr="008820E0">
        <w:rPr>
          <w:rtl/>
        </w:rPr>
        <w:t>ع</w:t>
      </w:r>
      <w:r w:rsidR="00013677" w:rsidRPr="008820E0">
        <w:rPr>
          <w:rtl/>
        </w:rPr>
        <w:t xml:space="preserve">دة جلسات افتراضية في أحداث عالمية خارجية في عام 2022: </w:t>
      </w:r>
      <w:hyperlink r:id="rId93" w:history="1">
        <w:r w:rsidR="00E74D07" w:rsidRPr="008820E0">
          <w:rPr>
            <w:rStyle w:val="Hyperlink"/>
            <w:rFonts w:eastAsia="Calibri"/>
            <w:rtl/>
          </w:rPr>
          <w:t>منتدى شباب المجلس الاقتصادي والاجتماعي</w:t>
        </w:r>
      </w:hyperlink>
      <w:r w:rsidR="00AB432A" w:rsidRPr="008820E0">
        <w:rPr>
          <w:rtl/>
        </w:rPr>
        <w:t>؛</w:t>
      </w:r>
      <w:r w:rsidR="00013677" w:rsidRPr="008820E0">
        <w:rPr>
          <w:rtl/>
        </w:rPr>
        <w:t xml:space="preserve"> </w:t>
      </w:r>
      <w:r w:rsidRPr="008820E0">
        <w:rPr>
          <w:rtl/>
        </w:rPr>
        <w:t>و</w:t>
      </w:r>
      <w:hyperlink r:id="rId94" w:history="1">
        <w:r w:rsidR="00E74D07" w:rsidRPr="008820E0">
          <w:rPr>
            <w:rStyle w:val="Hyperlink"/>
            <w:rFonts w:eastAsia="Calibri"/>
            <w:rtl/>
          </w:rPr>
          <w:t>منتدى الغذاء العالمي</w:t>
        </w:r>
      </w:hyperlink>
      <w:r w:rsidR="00013677" w:rsidRPr="008820E0">
        <w:rPr>
          <w:rtl/>
        </w:rPr>
        <w:t xml:space="preserve">؛ </w:t>
      </w:r>
      <w:r w:rsidRPr="008820E0">
        <w:rPr>
          <w:rtl/>
        </w:rPr>
        <w:t>ومبادرة</w:t>
      </w:r>
      <w:r w:rsidR="00D64C01" w:rsidRPr="008820E0">
        <w:rPr>
          <w:rtl/>
        </w:rPr>
        <w:t xml:space="preserve"> الشباب</w:t>
      </w:r>
      <w:r w:rsidRPr="008820E0">
        <w:rPr>
          <w:rtl/>
        </w:rPr>
        <w:t xml:space="preserve"> </w:t>
      </w:r>
      <w:hyperlink r:id="rId95" w:history="1">
        <w:r w:rsidRPr="008820E0">
          <w:rPr>
            <w:rStyle w:val="Hyperlink"/>
            <w:rFonts w:eastAsia="Calibri"/>
          </w:rPr>
          <w:t>YOUNGA</w:t>
        </w:r>
      </w:hyperlink>
      <w:r w:rsidRPr="008820E0">
        <w:rPr>
          <w:rtl/>
        </w:rPr>
        <w:t>؛</w:t>
      </w:r>
      <w:r w:rsidR="00013677" w:rsidRPr="008820E0">
        <w:rPr>
          <w:rtl/>
        </w:rPr>
        <w:t xml:space="preserve"> </w:t>
      </w:r>
      <w:r w:rsidRPr="008820E0">
        <w:rPr>
          <w:rtl/>
        </w:rPr>
        <w:t>و</w:t>
      </w:r>
      <w:r w:rsidR="00013677" w:rsidRPr="008820E0">
        <w:rPr>
          <w:rtl/>
        </w:rPr>
        <w:t>منتدى مسك العالمي في الرياض</w:t>
      </w:r>
      <w:r w:rsidR="00215EAC" w:rsidRPr="008820E0">
        <w:rPr>
          <w:rtl/>
        </w:rPr>
        <w:t>،</w:t>
      </w:r>
      <w:r w:rsidR="00013677" w:rsidRPr="008820E0">
        <w:rPr>
          <w:rtl/>
        </w:rPr>
        <w:t xml:space="preserve"> المملكة العربية السعودية. </w:t>
      </w:r>
      <w:r w:rsidRPr="008820E0">
        <w:rPr>
          <w:rtl/>
        </w:rPr>
        <w:t>و</w:t>
      </w:r>
      <w:r w:rsidR="00013677" w:rsidRPr="008820E0">
        <w:rPr>
          <w:rtl/>
        </w:rPr>
        <w:t>حتى الآن في عام 2023</w:t>
      </w:r>
      <w:r w:rsidR="00215EAC" w:rsidRPr="008820E0">
        <w:rPr>
          <w:rtl/>
        </w:rPr>
        <w:t>،</w:t>
      </w:r>
      <w:r w:rsidR="00013677" w:rsidRPr="008820E0">
        <w:rPr>
          <w:rtl/>
        </w:rPr>
        <w:t xml:space="preserve"> شارك</w:t>
      </w:r>
      <w:r w:rsidRPr="008820E0">
        <w:rPr>
          <w:rtl/>
        </w:rPr>
        <w:t xml:space="preserve">ت مبادرة </w:t>
      </w:r>
      <w:r w:rsidR="00A62571" w:rsidRPr="008820E0">
        <w:rPr>
          <w:rtl/>
        </w:rPr>
        <w:t xml:space="preserve">توصيل الجيل </w:t>
      </w:r>
      <w:r w:rsidR="00013677" w:rsidRPr="008820E0">
        <w:rPr>
          <w:rtl/>
        </w:rPr>
        <w:t>وساهم</w:t>
      </w:r>
      <w:r w:rsidRPr="008820E0">
        <w:rPr>
          <w:rtl/>
        </w:rPr>
        <w:t>ت</w:t>
      </w:r>
      <w:r w:rsidR="00013677" w:rsidRPr="008820E0">
        <w:rPr>
          <w:rtl/>
        </w:rPr>
        <w:t xml:space="preserve"> في </w:t>
      </w:r>
      <w:hyperlink r:id="rId96" w:history="1">
        <w:r w:rsidR="00E74D07" w:rsidRPr="008820E0">
          <w:rPr>
            <w:rStyle w:val="Hyperlink"/>
            <w:rFonts w:eastAsia="Calibri"/>
            <w:rtl/>
          </w:rPr>
          <w:t>مسار الشباب في مؤتمر الأمم المتحدة الخامس المعني بأقل البلدان نمواً (</w:t>
        </w:r>
        <w:r w:rsidR="00E74D07" w:rsidRPr="008820E0">
          <w:rPr>
            <w:rStyle w:val="Hyperlink"/>
            <w:rFonts w:eastAsia="Calibri"/>
          </w:rPr>
          <w:t>LDC5</w:t>
        </w:r>
        <w:r w:rsidR="00E74D07" w:rsidRPr="008820E0">
          <w:rPr>
            <w:rStyle w:val="Hyperlink"/>
            <w:rFonts w:eastAsia="Calibri"/>
            <w:rtl/>
          </w:rPr>
          <w:t>) في الدوحة، قطر</w:t>
        </w:r>
      </w:hyperlink>
      <w:r w:rsidR="00215EAC" w:rsidRPr="008820E0">
        <w:rPr>
          <w:rtl/>
        </w:rPr>
        <w:t>،</w:t>
      </w:r>
      <w:r w:rsidR="00013677" w:rsidRPr="008820E0">
        <w:rPr>
          <w:rtl/>
        </w:rPr>
        <w:t xml:space="preserve"> و</w:t>
      </w:r>
      <w:hyperlink r:id="rId97" w:history="1">
        <w:r w:rsidR="00B93456" w:rsidRPr="008820E0">
          <w:rPr>
            <w:rStyle w:val="Hyperlink"/>
            <w:rFonts w:eastAsia="Calibri"/>
            <w:rtl/>
          </w:rPr>
          <w:t>المؤتمر العالمي للاتصالات المتنقلة</w:t>
        </w:r>
      </w:hyperlink>
      <w:r w:rsidR="00B93456" w:rsidRPr="008820E0">
        <w:rPr>
          <w:rtl/>
        </w:rPr>
        <w:t xml:space="preserve"> </w:t>
      </w:r>
      <w:r w:rsidR="00013677" w:rsidRPr="008820E0">
        <w:rPr>
          <w:rtl/>
        </w:rPr>
        <w:t>في برشلونة</w:t>
      </w:r>
      <w:r w:rsidR="00215EAC" w:rsidRPr="008820E0">
        <w:rPr>
          <w:rtl/>
        </w:rPr>
        <w:t>،</w:t>
      </w:r>
      <w:r w:rsidR="00013677" w:rsidRPr="008820E0">
        <w:rPr>
          <w:rtl/>
        </w:rPr>
        <w:t xml:space="preserve"> إسبانيا</w:t>
      </w:r>
      <w:r w:rsidR="00AB432A" w:rsidRPr="008820E0">
        <w:rPr>
          <w:rtl/>
        </w:rPr>
        <w:t>؛</w:t>
      </w:r>
      <w:r w:rsidR="00013677" w:rsidRPr="008820E0">
        <w:rPr>
          <w:rtl/>
        </w:rPr>
        <w:t xml:space="preserve"> و</w:t>
      </w:r>
      <w:r w:rsidRPr="008820E0">
        <w:rPr>
          <w:rtl/>
        </w:rPr>
        <w:t>اجتماعات</w:t>
      </w:r>
      <w:r w:rsidR="00B93456" w:rsidRPr="008820E0">
        <w:rPr>
          <w:rtl/>
        </w:rPr>
        <w:t xml:space="preserve"> الدورة 67 للجنة الأمم المتحدة المعنية بوضع المرأة </w:t>
      </w:r>
      <w:r w:rsidR="002217B1">
        <w:t>(</w:t>
      </w:r>
      <w:hyperlink r:id="rId98" w:history="1">
        <w:r w:rsidRPr="008820E0">
          <w:rPr>
            <w:rStyle w:val="Hyperlink"/>
            <w:rFonts w:eastAsia="Calibri"/>
          </w:rPr>
          <w:t>CSW-67</w:t>
        </w:r>
      </w:hyperlink>
      <w:r w:rsidR="002217B1" w:rsidRPr="002217B1">
        <w:t>)</w:t>
      </w:r>
      <w:r w:rsidR="00013677" w:rsidRPr="008820E0">
        <w:rPr>
          <w:rtl/>
        </w:rPr>
        <w:t xml:space="preserve"> في نيويورك.</w:t>
      </w:r>
    </w:p>
    <w:p w14:paraId="4F9F1E45" w14:textId="3B6BD35A" w:rsidR="00013677" w:rsidRPr="00B84CA4" w:rsidRDefault="007C0967" w:rsidP="00B84CA4">
      <w:pPr>
        <w:rPr>
          <w:rtl/>
        </w:rPr>
      </w:pPr>
      <w:r w:rsidRPr="00B84CA4">
        <w:rPr>
          <w:rtl/>
        </w:rPr>
        <w:t>و</w:t>
      </w:r>
      <w:r w:rsidR="00013677" w:rsidRPr="00B84CA4">
        <w:rPr>
          <w:rtl/>
        </w:rPr>
        <w:t>في عام 2022</w:t>
      </w:r>
      <w:r w:rsidR="00215EAC" w:rsidRPr="00B84CA4">
        <w:rPr>
          <w:rtl/>
        </w:rPr>
        <w:t>،</w:t>
      </w:r>
      <w:r w:rsidR="00013677" w:rsidRPr="00B84CA4">
        <w:rPr>
          <w:rtl/>
        </w:rPr>
        <w:t xml:space="preserve"> </w:t>
      </w:r>
      <w:r w:rsidR="00126D5D" w:rsidRPr="00B84CA4">
        <w:rPr>
          <w:rtl/>
        </w:rPr>
        <w:t>أطلقت</w:t>
      </w:r>
      <w:r w:rsidR="00013677" w:rsidRPr="00B84CA4">
        <w:rPr>
          <w:rtl/>
        </w:rPr>
        <w:t xml:space="preserve"> </w:t>
      </w:r>
      <w:hyperlink r:id="rId99" w:history="1">
        <w:r w:rsidR="00B93456" w:rsidRPr="00B84CA4">
          <w:rPr>
            <w:rStyle w:val="Hyperlink"/>
            <w:rFonts w:eastAsia="Calibri"/>
            <w:rtl/>
          </w:rPr>
          <w:t>شهادة التعلم الرقمي</w:t>
        </w:r>
      </w:hyperlink>
      <w:r w:rsidR="00126D5D" w:rsidRPr="00B84CA4">
        <w:rPr>
          <w:rtl/>
        </w:rPr>
        <w:t xml:space="preserve"> في إطار مبادرة </w:t>
      </w:r>
      <w:r w:rsidR="00A62571" w:rsidRPr="00B84CA4">
        <w:rPr>
          <w:rtl/>
        </w:rPr>
        <w:t xml:space="preserve">توصيل الجيل </w:t>
      </w:r>
      <w:r w:rsidR="00013677" w:rsidRPr="00B84CA4">
        <w:rPr>
          <w:rtl/>
        </w:rPr>
        <w:t>من خلال أكاديمية الاتحاد (</w:t>
      </w:r>
      <w:r w:rsidR="00126D5D" w:rsidRPr="00B84CA4">
        <w:rPr>
          <w:rtl/>
        </w:rPr>
        <w:t>حيث انضم</w:t>
      </w:r>
      <w:r w:rsidR="00013677" w:rsidRPr="00B84CA4">
        <w:rPr>
          <w:rtl/>
        </w:rPr>
        <w:t xml:space="preserve"> 80 شاب</w:t>
      </w:r>
      <w:r w:rsidR="00215EAC" w:rsidRPr="00B84CA4">
        <w:rPr>
          <w:rtl/>
        </w:rPr>
        <w:t>اً</w:t>
      </w:r>
      <w:r w:rsidR="00013677" w:rsidRPr="00B84CA4">
        <w:rPr>
          <w:rtl/>
        </w:rPr>
        <w:t>)</w:t>
      </w:r>
      <w:r w:rsidR="00AB432A" w:rsidRPr="00B84CA4">
        <w:rPr>
          <w:rtl/>
        </w:rPr>
        <w:t>؛</w:t>
      </w:r>
      <w:r w:rsidR="00013677" w:rsidRPr="00B84CA4">
        <w:rPr>
          <w:rtl/>
        </w:rPr>
        <w:t xml:space="preserve"> </w:t>
      </w:r>
      <w:r w:rsidR="00126D5D" w:rsidRPr="00B84CA4">
        <w:rPr>
          <w:rtl/>
        </w:rPr>
        <w:t>و</w:t>
      </w:r>
      <w:r w:rsidR="00013677" w:rsidRPr="00B84CA4">
        <w:rPr>
          <w:rtl/>
        </w:rPr>
        <w:t>حلقات جديدة من</w:t>
      </w:r>
      <w:r w:rsidR="00126D5D" w:rsidRPr="00B84CA4">
        <w:rPr>
          <w:rtl/>
        </w:rPr>
        <w:t xml:space="preserve"> بث </w:t>
      </w:r>
      <w:r w:rsidR="00A62571" w:rsidRPr="00B84CA4">
        <w:rPr>
          <w:rtl/>
        </w:rPr>
        <w:t>توصيل الجيل</w:t>
      </w:r>
      <w:r w:rsidR="00AB432A" w:rsidRPr="00B84CA4">
        <w:rPr>
          <w:rtl/>
        </w:rPr>
        <w:t>؛</w:t>
      </w:r>
      <w:r w:rsidR="00013677" w:rsidRPr="00B84CA4">
        <w:rPr>
          <w:rtl/>
        </w:rPr>
        <w:t xml:space="preserve"> وتم تعزيز التعاون المستمر مع برنامج </w:t>
      </w:r>
      <w:hyperlink r:id="rId100" w:history="1">
        <w:r w:rsidR="00126D5D" w:rsidRPr="00B84CA4">
          <w:rPr>
            <w:rStyle w:val="Hyperlink"/>
            <w:rFonts w:eastAsia="Calibri"/>
          </w:rPr>
          <w:t>Kofi Annan Changemakers</w:t>
        </w:r>
      </w:hyperlink>
      <w:r w:rsidR="00013677" w:rsidRPr="00B84CA4">
        <w:rPr>
          <w:rtl/>
        </w:rPr>
        <w:t>.</w:t>
      </w:r>
    </w:p>
    <w:p w14:paraId="26592704" w14:textId="0693C272" w:rsidR="00013677" w:rsidRPr="00B84CA4" w:rsidRDefault="00741A28" w:rsidP="00B84CA4">
      <w:pPr>
        <w:rPr>
          <w:rtl/>
        </w:rPr>
      </w:pPr>
      <w:r w:rsidRPr="00B84CA4">
        <w:rPr>
          <w:rtl/>
        </w:rPr>
        <w:t>و</w:t>
      </w:r>
      <w:r w:rsidR="00013677" w:rsidRPr="00B84CA4">
        <w:rPr>
          <w:rtl/>
        </w:rPr>
        <w:t xml:space="preserve">توسعت </w:t>
      </w:r>
      <w:r w:rsidR="00557AFD" w:rsidRPr="00B84CA4">
        <w:rPr>
          <w:rtl/>
        </w:rPr>
        <w:t>الأفرقة</w:t>
      </w:r>
      <w:r w:rsidR="00013677" w:rsidRPr="00B84CA4">
        <w:rPr>
          <w:rtl/>
        </w:rPr>
        <w:t xml:space="preserve"> الإقليمية الست</w:t>
      </w:r>
      <w:r w:rsidR="00D64C01" w:rsidRPr="00B84CA4">
        <w:rPr>
          <w:rtl/>
        </w:rPr>
        <w:t>ة</w:t>
      </w:r>
      <w:r w:rsidR="00013677" w:rsidRPr="00B84CA4">
        <w:rPr>
          <w:rtl/>
        </w:rPr>
        <w:t xml:space="preserve"> لمبعوثي </w:t>
      </w:r>
      <w:r w:rsidR="00A62571" w:rsidRPr="00B84CA4">
        <w:rPr>
          <w:rtl/>
        </w:rPr>
        <w:t xml:space="preserve">توصيل الجيل من </w:t>
      </w:r>
      <w:r w:rsidR="00013677" w:rsidRPr="00B84CA4">
        <w:rPr>
          <w:rtl/>
        </w:rPr>
        <w:t xml:space="preserve">الشباب </w:t>
      </w:r>
      <w:r w:rsidR="00557AFD" w:rsidRPr="00B84CA4">
        <w:rPr>
          <w:rtl/>
        </w:rPr>
        <w:t>بحيث بلغت</w:t>
      </w:r>
      <w:r w:rsidR="00013677" w:rsidRPr="00B84CA4">
        <w:rPr>
          <w:rtl/>
        </w:rPr>
        <w:t xml:space="preserve"> 180 مبعوث</w:t>
      </w:r>
      <w:r w:rsidR="00215EAC" w:rsidRPr="00B84CA4">
        <w:rPr>
          <w:rtl/>
        </w:rPr>
        <w:t>اً</w:t>
      </w:r>
      <w:r w:rsidR="00013677" w:rsidRPr="00B84CA4">
        <w:rPr>
          <w:rtl/>
        </w:rPr>
        <w:t xml:space="preserve"> شاب</w:t>
      </w:r>
      <w:r w:rsidR="00215EAC" w:rsidRPr="00B84CA4">
        <w:rPr>
          <w:rtl/>
        </w:rPr>
        <w:t>اً</w:t>
      </w:r>
      <w:r w:rsidR="00013677" w:rsidRPr="00B84CA4">
        <w:rPr>
          <w:rtl/>
        </w:rPr>
        <w:t xml:space="preserve"> في 120 </w:t>
      </w:r>
      <w:r w:rsidR="00557AFD" w:rsidRPr="00B84CA4">
        <w:rPr>
          <w:rtl/>
        </w:rPr>
        <w:t>بلداً</w:t>
      </w:r>
      <w:r w:rsidR="00013677" w:rsidRPr="00B84CA4">
        <w:rPr>
          <w:rtl/>
        </w:rPr>
        <w:t xml:space="preserve">. </w:t>
      </w:r>
      <w:r w:rsidR="00557AFD" w:rsidRPr="00B84CA4">
        <w:rPr>
          <w:rtl/>
        </w:rPr>
        <w:t>و</w:t>
      </w:r>
      <w:r w:rsidR="00013677" w:rsidRPr="00B84CA4">
        <w:rPr>
          <w:rtl/>
        </w:rPr>
        <w:t xml:space="preserve">استضاف مبعوثو </w:t>
      </w:r>
      <w:r w:rsidR="00A62571" w:rsidRPr="00B84CA4">
        <w:rPr>
          <w:rtl/>
        </w:rPr>
        <w:t xml:space="preserve">توصيل الجيل من </w:t>
      </w:r>
      <w:r w:rsidR="00557AFD" w:rsidRPr="00B84CA4">
        <w:rPr>
          <w:rtl/>
        </w:rPr>
        <w:t>الشباب في أوروبا</w:t>
      </w:r>
      <w:r w:rsidR="00013677" w:rsidRPr="00B84CA4">
        <w:rPr>
          <w:rtl/>
        </w:rPr>
        <w:t xml:space="preserve"> مسابقة </w:t>
      </w:r>
      <w:hyperlink r:id="rId101" w:history="1">
        <w:r w:rsidR="00557AFD" w:rsidRPr="00B84CA4">
          <w:rPr>
            <w:rStyle w:val="Hyperlink"/>
            <w:rFonts w:eastAsia="Calibri"/>
          </w:rPr>
          <w:t>GC-EUR Digital Jam</w:t>
        </w:r>
      </w:hyperlink>
      <w:r w:rsidR="00013677" w:rsidRPr="00B84CA4">
        <w:rPr>
          <w:rtl/>
        </w:rPr>
        <w:t xml:space="preserve"> وشارك مبعوثو </w:t>
      </w:r>
      <w:r w:rsidR="00A62571" w:rsidRPr="00B84CA4">
        <w:rPr>
          <w:rtl/>
        </w:rPr>
        <w:t xml:space="preserve">توصيل الجيل من </w:t>
      </w:r>
      <w:r w:rsidR="00557AFD" w:rsidRPr="00B84CA4">
        <w:rPr>
          <w:rtl/>
        </w:rPr>
        <w:t xml:space="preserve">الشباب في </w:t>
      </w:r>
      <w:r w:rsidR="00013677" w:rsidRPr="00B84CA4">
        <w:rPr>
          <w:rtl/>
        </w:rPr>
        <w:t>آسيا والمحيط الهادئ في برنامج</w:t>
      </w:r>
      <w:r w:rsidR="00557AFD" w:rsidRPr="00B84CA4">
        <w:rPr>
          <w:rtl/>
          <w:lang w:bidi="ar-SY"/>
        </w:rPr>
        <w:t xml:space="preserve"> </w:t>
      </w:r>
      <w:hyperlink r:id="rId102" w:history="1">
        <w:r w:rsidR="00B93456" w:rsidRPr="00B84CA4">
          <w:rPr>
            <w:rStyle w:val="Hyperlink"/>
            <w:rFonts w:eastAsia="Calibri"/>
            <w:rtl/>
          </w:rPr>
          <w:t>بذور من أجل المستقبل</w:t>
        </w:r>
      </w:hyperlink>
      <w:r w:rsidR="00013677" w:rsidRPr="00B84CA4">
        <w:rPr>
          <w:rtl/>
        </w:rPr>
        <w:t xml:space="preserve"> </w:t>
      </w:r>
      <w:r w:rsidR="00557AFD" w:rsidRPr="00B84CA4">
        <w:rPr>
          <w:rtl/>
        </w:rPr>
        <w:t>برعاية</w:t>
      </w:r>
      <w:r w:rsidR="008F558E" w:rsidRPr="00B84CA4">
        <w:rPr>
          <w:rtl/>
        </w:rPr>
        <w:t xml:space="preserve"> </w:t>
      </w:r>
      <w:r w:rsidR="008F558E" w:rsidRPr="00B84CA4">
        <w:t>Huawei</w:t>
      </w:r>
      <w:r w:rsidR="008F558E" w:rsidRPr="00B84CA4">
        <w:rPr>
          <w:rtl/>
        </w:rPr>
        <w:t xml:space="preserve"> </w:t>
      </w:r>
      <w:r w:rsidR="00557AFD" w:rsidRPr="00B84CA4">
        <w:rPr>
          <w:rtl/>
        </w:rPr>
        <w:t>في آسيا والمحيط الهادي</w:t>
      </w:r>
      <w:r w:rsidR="00013677" w:rsidRPr="00B84CA4">
        <w:rPr>
          <w:rtl/>
        </w:rPr>
        <w:t xml:space="preserve"> في بانكوك في عام 2022.</w:t>
      </w:r>
    </w:p>
    <w:p w14:paraId="453A9826" w14:textId="749E47BD" w:rsidR="00013677" w:rsidRPr="00B84CA4" w:rsidRDefault="00557AFD" w:rsidP="00B84CA4">
      <w:pPr>
        <w:rPr>
          <w:rtl/>
        </w:rPr>
      </w:pPr>
      <w:r w:rsidRPr="00B84CA4">
        <w:rPr>
          <w:rtl/>
        </w:rPr>
        <w:t>و</w:t>
      </w:r>
      <w:r w:rsidR="00013677" w:rsidRPr="00B84CA4">
        <w:rPr>
          <w:rtl/>
        </w:rPr>
        <w:t>في مارس 2023</w:t>
      </w:r>
      <w:r w:rsidR="00215EAC" w:rsidRPr="00B84CA4">
        <w:rPr>
          <w:rtl/>
        </w:rPr>
        <w:t>،</w:t>
      </w:r>
      <w:r w:rsidR="00013677" w:rsidRPr="00B84CA4">
        <w:rPr>
          <w:rtl/>
        </w:rPr>
        <w:t xml:space="preserve"> أطلق منتدى القمة العالمية لمجتمع المعلومات 2023 </w:t>
      </w:r>
      <w:r w:rsidR="00A62571" w:rsidRPr="00B84CA4">
        <w:rPr>
          <w:rtl/>
        </w:rPr>
        <w:t xml:space="preserve">ومبادرة توصيل الجيل </w:t>
      </w:r>
      <w:r w:rsidR="00013677" w:rsidRPr="00B84CA4">
        <w:rPr>
          <w:rtl/>
        </w:rPr>
        <w:t>بالتعاون مع</w:t>
      </w:r>
      <w:r w:rsidR="00B93456" w:rsidRPr="00B84CA4">
        <w:rPr>
          <w:rtl/>
        </w:rPr>
        <w:t xml:space="preserve"> منظمة جنيف نموذج دولي للأمم المتحدة (</w:t>
      </w:r>
      <w:r w:rsidR="00B93456" w:rsidRPr="00B84CA4">
        <w:t>GIMUN</w:t>
      </w:r>
      <w:r w:rsidR="001B2C2C" w:rsidRPr="00B84CA4">
        <w:rPr>
          <w:rtl/>
        </w:rPr>
        <w:t>، وهي منظمة طلابية غير حكومية مقرها جنيف، أنشئت في عام 1999</w:t>
      </w:r>
      <w:r w:rsidR="00B93456" w:rsidRPr="00B84CA4">
        <w:rPr>
          <w:rtl/>
        </w:rPr>
        <w:t>)</w:t>
      </w:r>
      <w:r w:rsidR="00B93456" w:rsidRPr="00B84CA4">
        <w:rPr>
          <w:rtl/>
          <w:lang w:bidi="ar-SY"/>
        </w:rPr>
        <w:t xml:space="preserve"> </w:t>
      </w:r>
      <w:hyperlink r:id="rId103" w:history="1">
        <w:r w:rsidR="00777682" w:rsidRPr="00B84CA4">
          <w:rPr>
            <w:rStyle w:val="Hyperlink"/>
            <w:rFonts w:eastAsia="Calibri"/>
            <w:rtl/>
          </w:rPr>
          <w:t xml:space="preserve">جائزة </w:t>
        </w:r>
        <w:r w:rsidR="007B47A5" w:rsidRPr="00B84CA4">
          <w:rPr>
            <w:rStyle w:val="Hyperlink"/>
            <w:rFonts w:eastAsia="Calibri"/>
            <w:rtl/>
          </w:rPr>
          <w:t xml:space="preserve">شباب </w:t>
        </w:r>
        <w:r w:rsidR="00777682" w:rsidRPr="00B84CA4">
          <w:rPr>
            <w:rStyle w:val="Hyperlink"/>
            <w:rFonts w:eastAsia="Calibri"/>
            <w:rtl/>
          </w:rPr>
          <w:t>جيل التوصيل للقمة العالمية لمجتمع المعلومات</w:t>
        </w:r>
      </w:hyperlink>
      <w:r w:rsidR="00013677" w:rsidRPr="00B84CA4">
        <w:rPr>
          <w:rtl/>
        </w:rPr>
        <w:t xml:space="preserve">. </w:t>
      </w:r>
      <w:r w:rsidRPr="00B84CA4">
        <w:rPr>
          <w:rtl/>
        </w:rPr>
        <w:t>و</w:t>
      </w:r>
      <w:r w:rsidR="00013677" w:rsidRPr="00B84CA4">
        <w:rPr>
          <w:rtl/>
        </w:rPr>
        <w:t xml:space="preserve">موضوع هذا العام هو "المستقبل الرقمي من خلال </w:t>
      </w:r>
      <w:r w:rsidR="003C2A42" w:rsidRPr="00B84CA4">
        <w:rPr>
          <w:rtl/>
        </w:rPr>
        <w:t>الشمول</w:t>
      </w:r>
      <w:r w:rsidR="00013677" w:rsidRPr="00B84CA4">
        <w:rPr>
          <w:rtl/>
        </w:rPr>
        <w:t xml:space="preserve"> الهادف للشباب".</w:t>
      </w:r>
    </w:p>
    <w:p w14:paraId="73EBBF85" w14:textId="3F57FDAA" w:rsidR="00013677" w:rsidRPr="00422F38" w:rsidRDefault="00013677" w:rsidP="00B84CA4">
      <w:pPr>
        <w:pStyle w:val="Headingb"/>
        <w:rPr>
          <w:lang w:val="en-GB"/>
        </w:rPr>
      </w:pPr>
      <w:r w:rsidRPr="00422F38">
        <w:rPr>
          <w:rtl/>
        </w:rPr>
        <w:t>تكنولوجيا المعلومات والاتصالات</w:t>
      </w:r>
      <w:r w:rsidR="00FD3EA3" w:rsidRPr="00422F38">
        <w:rPr>
          <w:rtl/>
        </w:rPr>
        <w:t>/</w:t>
      </w:r>
      <w:r w:rsidRPr="00422F38">
        <w:rPr>
          <w:rtl/>
        </w:rPr>
        <w:t xml:space="preserve">إمكانية </w:t>
      </w:r>
      <w:r w:rsidR="00557AFD" w:rsidRPr="00422F38">
        <w:rPr>
          <w:rFonts w:hint="cs"/>
          <w:rtl/>
        </w:rPr>
        <w:t>النفاذ</w:t>
      </w:r>
    </w:p>
    <w:p w14:paraId="361F49BA" w14:textId="2EB97BF5" w:rsidR="00013677" w:rsidRPr="00200C15" w:rsidRDefault="00013677" w:rsidP="00013677">
      <w:pPr>
        <w:rPr>
          <w:rtl/>
        </w:rPr>
      </w:pPr>
      <w:r w:rsidRPr="00200C15">
        <w:rPr>
          <w:rtl/>
        </w:rPr>
        <w:t>خلال الفترة المشمولة بالتقرير</w:t>
      </w:r>
      <w:r w:rsidR="00215EAC" w:rsidRPr="00200C15">
        <w:rPr>
          <w:rtl/>
        </w:rPr>
        <w:t>،</w:t>
      </w:r>
      <w:r w:rsidRPr="00200C15">
        <w:rPr>
          <w:rtl/>
        </w:rPr>
        <w:t xml:space="preserve"> قام أكثر من 700 من أعضاء الاتحاد وأصحاب المصلحة والمشاركين من أكثر من 60 </w:t>
      </w:r>
      <w:r w:rsidR="00422F38" w:rsidRPr="00200C15">
        <w:rPr>
          <w:rtl/>
        </w:rPr>
        <w:t>بلداً</w:t>
      </w:r>
      <w:r w:rsidRPr="00200C15">
        <w:rPr>
          <w:rtl/>
        </w:rPr>
        <w:t xml:space="preserve"> بتعزيز معارفهم في مجال تكنولوجيا المعلومات والاتصالات</w:t>
      </w:r>
      <w:r w:rsidR="00FD3EA3" w:rsidRPr="00200C15">
        <w:rPr>
          <w:rtl/>
        </w:rPr>
        <w:t>/</w:t>
      </w:r>
      <w:r w:rsidR="00422F38" w:rsidRPr="00200C15">
        <w:rPr>
          <w:rtl/>
        </w:rPr>
        <w:t>إمكانية النفاذ</w:t>
      </w:r>
      <w:r w:rsidRPr="00200C15">
        <w:rPr>
          <w:rtl/>
        </w:rPr>
        <w:t xml:space="preserve"> الرقمي من خلال مجموعة متنوعة من الأنشطة. </w:t>
      </w:r>
      <w:r w:rsidR="00422F38" w:rsidRPr="00200C15">
        <w:rPr>
          <w:rtl/>
        </w:rPr>
        <w:t>و</w:t>
      </w:r>
      <w:r w:rsidRPr="00200C15">
        <w:rPr>
          <w:rtl/>
        </w:rPr>
        <w:t>قدم قطاع تنمية الاتصالات</w:t>
      </w:r>
      <w:r w:rsidR="00422F38" w:rsidRPr="00200C15">
        <w:rPr>
          <w:rtl/>
        </w:rPr>
        <w:t xml:space="preserve"> </w:t>
      </w:r>
      <w:r w:rsidR="002217B1">
        <w:t>(</w:t>
      </w:r>
      <w:hyperlink r:id="rId104" w:history="1">
        <w:r w:rsidR="00422F38" w:rsidRPr="00200C15">
          <w:rPr>
            <w:rStyle w:val="Hyperlink"/>
            <w:rFonts w:eastAsia="Calibri"/>
          </w:rPr>
          <w:t>ITU-D</w:t>
        </w:r>
      </w:hyperlink>
      <w:r w:rsidR="002217B1" w:rsidRPr="002217B1">
        <w:t>)</w:t>
      </w:r>
      <w:r w:rsidRPr="00200C15">
        <w:rPr>
          <w:rtl/>
        </w:rPr>
        <w:t xml:space="preserve"> مشورة الخبراء بشأن إمكانية </w:t>
      </w:r>
      <w:r w:rsidR="00422F38" w:rsidRPr="00200C15">
        <w:rPr>
          <w:rtl/>
        </w:rPr>
        <w:t>النفاذ</w:t>
      </w:r>
      <w:r w:rsidRPr="00200C15">
        <w:rPr>
          <w:rtl/>
        </w:rPr>
        <w:t xml:space="preserve"> إلى تكنولوجيا المعلومات والاتصالات لدعم جهود أعضاء الاتحاد لتعزيز الإدماج الرقمي من خلال التدريب التنفيذي لصانعي السياسات والقرارات </w:t>
      </w:r>
      <w:r w:rsidR="00422F38" w:rsidRPr="00200C15">
        <w:rPr>
          <w:rtl/>
        </w:rPr>
        <w:t>في الأقاليم</w:t>
      </w:r>
      <w:r w:rsidR="00AB432A" w:rsidRPr="00200C15">
        <w:rPr>
          <w:rtl/>
        </w:rPr>
        <w:t>؛</w:t>
      </w:r>
      <w:r w:rsidRPr="00200C15">
        <w:rPr>
          <w:rtl/>
        </w:rPr>
        <w:t xml:space="preserve"> </w:t>
      </w:r>
      <w:r w:rsidR="00422F38" w:rsidRPr="00200C15">
        <w:rPr>
          <w:rtl/>
        </w:rPr>
        <w:t>كما قدم</w:t>
      </w:r>
      <w:r w:rsidRPr="00200C15">
        <w:rPr>
          <w:rtl/>
        </w:rPr>
        <w:t xml:space="preserve"> الدعم في الأحداث الإقليمية "تكنولوجيا المعلومات والاتصالات للجميع" (</w:t>
      </w:r>
      <w:hyperlink r:id="rId105" w:history="1">
        <w:r w:rsidR="00777682" w:rsidRPr="00200C15">
          <w:rPr>
            <w:rStyle w:val="Hyperlink"/>
            <w:rtl/>
          </w:rPr>
          <w:t>آسيا والمحيط الهادئ</w:t>
        </w:r>
      </w:hyperlink>
      <w:r w:rsidR="00215EAC" w:rsidRPr="00200C15">
        <w:rPr>
          <w:rtl/>
        </w:rPr>
        <w:t>،</w:t>
      </w:r>
      <w:r w:rsidRPr="00200C15">
        <w:rPr>
          <w:rtl/>
        </w:rPr>
        <w:t xml:space="preserve"> </w:t>
      </w:r>
      <w:hyperlink r:id="rId106" w:anchor=":~:text=The%209th%20edition%20of%20Accessible,)%2C%20the%20Brazilian%20regulatory%20authority." w:history="1">
        <w:r w:rsidR="00777682" w:rsidRPr="00200C15">
          <w:rPr>
            <w:rStyle w:val="Hyperlink"/>
            <w:rFonts w:eastAsia="Calibri"/>
            <w:rtl/>
          </w:rPr>
          <w:t>الأمريكتان</w:t>
        </w:r>
      </w:hyperlink>
      <w:r w:rsidR="00215EAC" w:rsidRPr="00200C15">
        <w:rPr>
          <w:rtl/>
        </w:rPr>
        <w:t>،</w:t>
      </w:r>
      <w:r w:rsidRPr="00200C15">
        <w:rPr>
          <w:rtl/>
        </w:rPr>
        <w:t xml:space="preserve"> </w:t>
      </w:r>
      <w:hyperlink r:id="rId107" w:anchor=":~:text=The%20special%20event%20for%20Europe,virtually%20on%206%20December%202022." w:history="1">
        <w:r w:rsidR="00777682" w:rsidRPr="00200C15">
          <w:rPr>
            <w:rStyle w:val="Hyperlink"/>
            <w:rFonts w:eastAsia="Calibri"/>
            <w:rtl/>
          </w:rPr>
          <w:t>أوروبا</w:t>
        </w:r>
      </w:hyperlink>
      <w:r w:rsidR="00215EAC" w:rsidRPr="00200C15">
        <w:rPr>
          <w:rtl/>
        </w:rPr>
        <w:t>،</w:t>
      </w:r>
      <w:r w:rsidRPr="00200C15">
        <w:rPr>
          <w:rtl/>
        </w:rPr>
        <w:t xml:space="preserve"> </w:t>
      </w:r>
      <w:hyperlink r:id="rId108" w:history="1">
        <w:r w:rsidR="00777682" w:rsidRPr="002217B1">
          <w:rPr>
            <w:rStyle w:val="Hyperlink"/>
            <w:rtl/>
          </w:rPr>
          <w:t>الدول العربية</w:t>
        </w:r>
      </w:hyperlink>
      <w:r w:rsidRPr="00200C15">
        <w:rPr>
          <w:rtl/>
        </w:rPr>
        <w:t>)</w:t>
      </w:r>
      <w:r w:rsidR="00AB432A" w:rsidRPr="00200C15">
        <w:rPr>
          <w:rtl/>
        </w:rPr>
        <w:t>؛</w:t>
      </w:r>
      <w:r w:rsidRPr="00200C15">
        <w:rPr>
          <w:rtl/>
        </w:rPr>
        <w:t xml:space="preserve"> </w:t>
      </w:r>
      <w:r w:rsidR="006A255F" w:rsidRPr="00200C15">
        <w:rPr>
          <w:rtl/>
        </w:rPr>
        <w:t xml:space="preserve">ونظم </w:t>
      </w:r>
      <w:r w:rsidRPr="00200C15">
        <w:rPr>
          <w:rtl/>
        </w:rPr>
        <w:t xml:space="preserve">فترات </w:t>
      </w:r>
      <w:r w:rsidR="006A255F" w:rsidRPr="00200C15">
        <w:rPr>
          <w:rtl/>
        </w:rPr>
        <w:t>أحاديث</w:t>
      </w:r>
      <w:r w:rsidRPr="00200C15">
        <w:rPr>
          <w:rtl/>
        </w:rPr>
        <w:t xml:space="preserve"> و</w:t>
      </w:r>
      <w:r w:rsidR="00FD3EA3" w:rsidRPr="00200C15">
        <w:rPr>
          <w:rtl/>
        </w:rPr>
        <w:t>/</w:t>
      </w:r>
      <w:r w:rsidRPr="00200C15">
        <w:rPr>
          <w:rtl/>
        </w:rPr>
        <w:t>أو مداخلات و</w:t>
      </w:r>
      <w:r w:rsidR="00FD3EA3" w:rsidRPr="00200C15">
        <w:rPr>
          <w:rtl/>
        </w:rPr>
        <w:t>/</w:t>
      </w:r>
      <w:r w:rsidRPr="00200C15">
        <w:rPr>
          <w:rtl/>
        </w:rPr>
        <w:t xml:space="preserve">أو </w:t>
      </w:r>
      <w:r w:rsidR="006A255F" w:rsidRPr="00200C15">
        <w:rPr>
          <w:rtl/>
        </w:rPr>
        <w:t>تسهيلات</w:t>
      </w:r>
      <w:r w:rsidRPr="00200C15">
        <w:rPr>
          <w:rtl/>
        </w:rPr>
        <w:t xml:space="preserve"> للمناقشات التفاعلية ضمن الأحداث الإقليمية ذات الصلة</w:t>
      </w:r>
      <w:r w:rsidR="00AB432A" w:rsidRPr="00200C15">
        <w:rPr>
          <w:rtl/>
        </w:rPr>
        <w:t>؛</w:t>
      </w:r>
      <w:r w:rsidRPr="00200C15">
        <w:rPr>
          <w:rtl/>
        </w:rPr>
        <w:t xml:space="preserve"> </w:t>
      </w:r>
      <w:r w:rsidR="006A255F" w:rsidRPr="00200C15">
        <w:rPr>
          <w:rtl/>
        </w:rPr>
        <w:t xml:space="preserve">وجرى </w:t>
      </w:r>
      <w:r w:rsidRPr="00200C15">
        <w:rPr>
          <w:rtl/>
        </w:rPr>
        <w:t>تبادل الممارسات الجيدة بشأن السياسات والاستراتيجيات</w:t>
      </w:r>
      <w:r w:rsidR="00215EAC" w:rsidRPr="00200C15">
        <w:rPr>
          <w:rtl/>
        </w:rPr>
        <w:t>،</w:t>
      </w:r>
      <w:r w:rsidRPr="00200C15">
        <w:rPr>
          <w:rtl/>
        </w:rPr>
        <w:t xml:space="preserve"> وزيادة الوعي عبر أكثر من 25 حدث</w:t>
      </w:r>
      <w:r w:rsidR="00215EAC" w:rsidRPr="00200C15">
        <w:rPr>
          <w:rtl/>
        </w:rPr>
        <w:t>اً</w:t>
      </w:r>
      <w:r w:rsidRPr="00200C15">
        <w:rPr>
          <w:rtl/>
        </w:rPr>
        <w:t xml:space="preserve"> واجتماع</w:t>
      </w:r>
      <w:r w:rsidR="00215EAC" w:rsidRPr="00200C15">
        <w:rPr>
          <w:rtl/>
        </w:rPr>
        <w:t>اً</w:t>
      </w:r>
      <w:r w:rsidRPr="00200C15">
        <w:rPr>
          <w:rtl/>
        </w:rPr>
        <w:t xml:space="preserve"> بشأن توفر أكثر من</w:t>
      </w:r>
      <w:r w:rsidR="006A255F" w:rsidRPr="00200C15">
        <w:rPr>
          <w:rtl/>
        </w:rPr>
        <w:t xml:space="preserve"> </w:t>
      </w:r>
      <w:hyperlink r:id="rId109" w:history="1">
        <w:r w:rsidR="006A255F" w:rsidRPr="00200C15">
          <w:rPr>
            <w:rStyle w:val="Hyperlink"/>
            <w:rFonts w:eastAsia="Calibri"/>
          </w:rPr>
          <w:t xml:space="preserve"> </w:t>
        </w:r>
        <w:r w:rsidR="00777682" w:rsidRPr="00200C15">
          <w:rPr>
            <w:rStyle w:val="Hyperlink"/>
            <w:rFonts w:eastAsia="Calibri"/>
          </w:rPr>
          <w:t>70</w:t>
        </w:r>
        <w:r w:rsidR="00777682" w:rsidRPr="00200C15">
          <w:rPr>
            <w:rStyle w:val="Hyperlink"/>
            <w:rFonts w:eastAsia="Calibri"/>
            <w:rtl/>
          </w:rPr>
          <w:t>أداة ومورد لقطاع تنمية الاتصالات في مجال تكنولوجيا المعلومات والاتصالات/النفاذ الرقمي</w:t>
        </w:r>
      </w:hyperlink>
      <w:r w:rsidR="00AB432A" w:rsidRPr="00200C15">
        <w:rPr>
          <w:rtl/>
        </w:rPr>
        <w:t>؛</w:t>
      </w:r>
      <w:r w:rsidRPr="00200C15">
        <w:rPr>
          <w:rtl/>
        </w:rPr>
        <w:t xml:space="preserve"> </w:t>
      </w:r>
      <w:r w:rsidR="006A255F" w:rsidRPr="00200C15">
        <w:rPr>
          <w:rtl/>
        </w:rPr>
        <w:t>و</w:t>
      </w:r>
      <w:r w:rsidRPr="00200C15">
        <w:rPr>
          <w:rtl/>
        </w:rPr>
        <w:t xml:space="preserve">شارك في المنتدى التكنولوجي الأول </w:t>
      </w:r>
      <w:hyperlink r:id="rId110" w:history="1">
        <w:r w:rsidR="00777682" w:rsidRPr="00200C15">
          <w:rPr>
            <w:rStyle w:val="Hyperlink"/>
            <w:rFonts w:eastAsia="Calibri"/>
            <w:rtl/>
          </w:rPr>
          <w:t>لمؤتمر مشروع الصفر</w:t>
        </w:r>
      </w:hyperlink>
      <w:r w:rsidRPr="00200C15">
        <w:rPr>
          <w:rtl/>
        </w:rPr>
        <w:t xml:space="preserve"> (</w:t>
      </w:r>
      <w:r w:rsidRPr="00200C15">
        <w:rPr>
          <w:i/>
          <w:iCs/>
          <w:rtl/>
        </w:rPr>
        <w:t>"من أجل عالم خالٍ من الحواجز"</w:t>
      </w:r>
      <w:r w:rsidRPr="00200C15">
        <w:rPr>
          <w:rtl/>
        </w:rPr>
        <w:t>)</w:t>
      </w:r>
      <w:r w:rsidR="00AB432A" w:rsidRPr="00200C15">
        <w:rPr>
          <w:rtl/>
        </w:rPr>
        <w:t>؛</w:t>
      </w:r>
      <w:r w:rsidRPr="00200C15">
        <w:rPr>
          <w:rtl/>
        </w:rPr>
        <w:t xml:space="preserve"> وفي </w:t>
      </w:r>
      <w:hyperlink r:id="rId111" w:history="1">
        <w:r w:rsidR="00777682" w:rsidRPr="00200C15">
          <w:rPr>
            <w:rStyle w:val="Hyperlink"/>
            <w:rFonts w:eastAsia="Calibri"/>
            <w:rtl/>
          </w:rPr>
          <w:t>الدورة 23 للقمة العالمية لمجتمع المعلومات حول "تعزيز التعاون في الدراية الرقمية لذوي الإعاقة"</w:t>
        </w:r>
      </w:hyperlink>
      <w:r w:rsidRPr="00200C15">
        <w:rPr>
          <w:rtl/>
        </w:rPr>
        <w:t>.</w:t>
      </w:r>
    </w:p>
    <w:p w14:paraId="12113006" w14:textId="2432B067" w:rsidR="000D6CB3" w:rsidRPr="00200C15" w:rsidRDefault="00013677" w:rsidP="00200C15">
      <w:pPr>
        <w:rPr>
          <w:rtl/>
        </w:rPr>
      </w:pPr>
      <w:r w:rsidRPr="00200C15">
        <w:rPr>
          <w:rtl/>
        </w:rPr>
        <w:t>وفي نفس الفترة</w:t>
      </w:r>
      <w:r w:rsidR="00215EAC" w:rsidRPr="00200C15">
        <w:rPr>
          <w:rtl/>
        </w:rPr>
        <w:t>،</w:t>
      </w:r>
      <w:r w:rsidRPr="00200C15">
        <w:rPr>
          <w:rtl/>
        </w:rPr>
        <w:t xml:space="preserve"> </w:t>
      </w:r>
      <w:r w:rsidR="00B24F03" w:rsidRPr="00200C15">
        <w:rPr>
          <w:rtl/>
        </w:rPr>
        <w:t>ت</w:t>
      </w:r>
      <w:r w:rsidRPr="00200C15">
        <w:rPr>
          <w:rtl/>
        </w:rPr>
        <w:t>سجل 761 مشارك</w:t>
      </w:r>
      <w:r w:rsidR="00215EAC" w:rsidRPr="00200C15">
        <w:rPr>
          <w:rtl/>
        </w:rPr>
        <w:t>اً</w:t>
      </w:r>
      <w:r w:rsidRPr="00200C15">
        <w:rPr>
          <w:rtl/>
        </w:rPr>
        <w:t xml:space="preserve"> في التدريب ذاتي</w:t>
      </w:r>
      <w:r w:rsidR="00B24F03" w:rsidRPr="00200C15">
        <w:rPr>
          <w:rtl/>
        </w:rPr>
        <w:t xml:space="preserve"> الوتيرة</w:t>
      </w:r>
      <w:r w:rsidRPr="00200C15">
        <w:rPr>
          <w:rtl/>
        </w:rPr>
        <w:t xml:space="preserve"> عبر الإنترنت </w:t>
      </w:r>
      <w:r w:rsidR="0070577F" w:rsidRPr="00200C15">
        <w:rPr>
          <w:rtl/>
        </w:rPr>
        <w:t xml:space="preserve">وهو التدريب </w:t>
      </w:r>
      <w:r w:rsidRPr="00200C15">
        <w:rPr>
          <w:rtl/>
        </w:rPr>
        <w:t xml:space="preserve">الذي ينظمه الاتحاد بشأن إمكانية </w:t>
      </w:r>
      <w:r w:rsidR="00B24F03" w:rsidRPr="00200C15">
        <w:rPr>
          <w:rtl/>
        </w:rPr>
        <w:t>النفاذ</w:t>
      </w:r>
      <w:r w:rsidRPr="00200C15">
        <w:rPr>
          <w:rtl/>
        </w:rPr>
        <w:t xml:space="preserve"> إلى تكنولوجيا المعلومات والاتصالات</w:t>
      </w:r>
      <w:r w:rsidR="00215EAC" w:rsidRPr="00200C15">
        <w:rPr>
          <w:rtl/>
        </w:rPr>
        <w:t>،</w:t>
      </w:r>
      <w:r w:rsidRPr="00200C15">
        <w:rPr>
          <w:rtl/>
        </w:rPr>
        <w:t xml:space="preserve"> واستخدم أكثر من </w:t>
      </w:r>
      <w:r w:rsidR="00B24F03" w:rsidRPr="00200C15">
        <w:rPr>
          <w:rtl/>
        </w:rPr>
        <w:t>200 3</w:t>
      </w:r>
      <w:r w:rsidRPr="00200C15">
        <w:rPr>
          <w:rtl/>
        </w:rPr>
        <w:t xml:space="preserve"> من أصحاب المصلحة و</w:t>
      </w:r>
      <w:r w:rsidR="00FD3EA3" w:rsidRPr="00200C15">
        <w:rPr>
          <w:rtl/>
        </w:rPr>
        <w:t>/</w:t>
      </w:r>
      <w:r w:rsidRPr="00200C15">
        <w:rPr>
          <w:rtl/>
        </w:rPr>
        <w:t xml:space="preserve">أو الأطراف المهتمة موارد قطاع تنمية الاتصالات ذات الصلة. </w:t>
      </w:r>
      <w:r w:rsidR="00B24F03" w:rsidRPr="00200C15">
        <w:rPr>
          <w:rtl/>
        </w:rPr>
        <w:t>و</w:t>
      </w:r>
      <w:r w:rsidRPr="00200C15">
        <w:rPr>
          <w:rtl/>
        </w:rPr>
        <w:t>في ديسمبر 2022</w:t>
      </w:r>
      <w:r w:rsidR="00215EAC" w:rsidRPr="00200C15">
        <w:rPr>
          <w:rtl/>
        </w:rPr>
        <w:t>،</w:t>
      </w:r>
      <w:r w:rsidRPr="00200C15">
        <w:rPr>
          <w:rtl/>
        </w:rPr>
        <w:t xml:space="preserve"> أطلق قطاع تنمية الاتصالات</w:t>
      </w:r>
      <w:r w:rsidR="00B24F03" w:rsidRPr="00200C15">
        <w:rPr>
          <w:rtl/>
        </w:rPr>
        <w:t>،</w:t>
      </w:r>
      <w:r w:rsidRPr="00200C15">
        <w:rPr>
          <w:rtl/>
        </w:rPr>
        <w:t xml:space="preserve"> بالاشتراك مع منظمة العمل الدولية</w:t>
      </w:r>
      <w:r w:rsidR="00B24F03" w:rsidRPr="00200C15">
        <w:rPr>
          <w:rtl/>
        </w:rPr>
        <w:t>،</w:t>
      </w:r>
      <w:r w:rsidRPr="00200C15">
        <w:rPr>
          <w:rtl/>
        </w:rPr>
        <w:t xml:space="preserve"> </w:t>
      </w:r>
      <w:hyperlink r:id="rId112" w:history="1">
        <w:r w:rsidR="0070577F" w:rsidRPr="00200C15">
          <w:rPr>
            <w:rStyle w:val="Hyperlink"/>
            <w:rFonts w:eastAsia="Calibri"/>
            <w:rtl/>
          </w:rPr>
          <w:t>دليلاً إرشادياً حول إمكانية النفاذ إلى طلبات الوظائف عبر الإنترنت وأنظمة التوظيف</w:t>
        </w:r>
      </w:hyperlink>
      <w:r w:rsidR="00B24F03" w:rsidRPr="00200C15">
        <w:rPr>
          <w:rtl/>
        </w:rPr>
        <w:t xml:space="preserve">، </w:t>
      </w:r>
      <w:r w:rsidRPr="00200C15">
        <w:rPr>
          <w:rtl/>
        </w:rPr>
        <w:t>و</w:t>
      </w:r>
      <w:r w:rsidR="00B24F03" w:rsidRPr="00200C15">
        <w:rPr>
          <w:rtl/>
        </w:rPr>
        <w:t xml:space="preserve">كلك </w:t>
      </w:r>
      <w:r w:rsidRPr="00200C15">
        <w:rPr>
          <w:rtl/>
        </w:rPr>
        <w:t>التدريب ذاتي</w:t>
      </w:r>
      <w:r w:rsidR="00B24F03" w:rsidRPr="00200C15">
        <w:rPr>
          <w:rtl/>
        </w:rPr>
        <w:t xml:space="preserve"> الوتيرة بشأن </w:t>
      </w:r>
      <w:hyperlink r:id="rId113" w:history="1">
        <w:r w:rsidR="0070577F" w:rsidRPr="00200C15">
          <w:rPr>
            <w:rStyle w:val="Hyperlink"/>
            <w:rFonts w:eastAsia="Calibri"/>
            <w:rtl/>
          </w:rPr>
          <w:t>كيفية ضمان إتاحة طلبات الوظائف وأنظمة التوظيف عبر الإنترنت للجميع</w:t>
        </w:r>
      </w:hyperlink>
      <w:r w:rsidRPr="00200C15">
        <w:rPr>
          <w:rtl/>
        </w:rPr>
        <w:t xml:space="preserve">. </w:t>
      </w:r>
      <w:r w:rsidR="00B24F03" w:rsidRPr="00200C15">
        <w:rPr>
          <w:rtl/>
        </w:rPr>
        <w:t>و</w:t>
      </w:r>
      <w:r w:rsidRPr="00200C15">
        <w:rPr>
          <w:rtl/>
        </w:rPr>
        <w:t>تم توفير دورات تدريبية ومجموعات أدوات إضافية عبر الإنترنت بلغات أخرى:</w:t>
      </w:r>
      <w:r w:rsidR="00B24F03" w:rsidRPr="00200C15">
        <w:rPr>
          <w:rtl/>
        </w:rPr>
        <w:t xml:space="preserve"> </w:t>
      </w:r>
      <w:hyperlink r:id="rId114" w:history="1">
        <w:r w:rsidR="0070577F" w:rsidRPr="00200C15">
          <w:rPr>
            <w:rStyle w:val="Hyperlink"/>
            <w:rFonts w:eastAsia="Calibri"/>
            <w:rtl/>
          </w:rPr>
          <w:t>كيفية ضمان الاتصال الرقمي الشامل أثناء الأزمات وحالات الطوارئ</w:t>
        </w:r>
      </w:hyperlink>
      <w:r w:rsidRPr="00200C15">
        <w:rPr>
          <w:rtl/>
        </w:rPr>
        <w:t xml:space="preserve"> (باللغة العربية)</w:t>
      </w:r>
      <w:r w:rsidR="00B24F03" w:rsidRPr="00200C15">
        <w:rPr>
          <w:rtl/>
        </w:rPr>
        <w:t>،</w:t>
      </w:r>
      <w:r w:rsidRPr="00200C15">
        <w:rPr>
          <w:rtl/>
        </w:rPr>
        <w:t xml:space="preserve"> و</w:t>
      </w:r>
      <w:hyperlink r:id="rId115" w:history="1">
        <w:r w:rsidR="0070577F" w:rsidRPr="00200C15">
          <w:rPr>
            <w:rStyle w:val="Hyperlink"/>
            <w:rFonts w:eastAsia="Calibri"/>
            <w:rtl/>
          </w:rPr>
          <w:t>مجموعة أدوات الاتحاد والتقييم الذاتي لتنفيذ إمكانية النفاذ إلى تكنولوجيا المعلومات والاتصالات "نحو بناء مجتمعات رقمية شاملة"</w:t>
        </w:r>
      </w:hyperlink>
      <w:r w:rsidR="00B24F03" w:rsidRPr="00200C15">
        <w:rPr>
          <w:rtl/>
        </w:rPr>
        <w:t xml:space="preserve"> </w:t>
      </w:r>
      <w:r w:rsidRPr="00200C15">
        <w:rPr>
          <w:rtl/>
        </w:rPr>
        <w:t xml:space="preserve">(باللغتين الروسية والإسبانية). </w:t>
      </w:r>
      <w:r w:rsidR="00B24F03" w:rsidRPr="00200C15">
        <w:rPr>
          <w:rtl/>
        </w:rPr>
        <w:lastRenderedPageBreak/>
        <w:t>و</w:t>
      </w:r>
      <w:r w:rsidRPr="00200C15">
        <w:rPr>
          <w:rtl/>
        </w:rPr>
        <w:t>بالإضافة إلى ذلك</w:t>
      </w:r>
      <w:r w:rsidR="00215EAC" w:rsidRPr="00200C15">
        <w:rPr>
          <w:rtl/>
        </w:rPr>
        <w:t>،</w:t>
      </w:r>
      <w:r w:rsidRPr="00200C15">
        <w:rPr>
          <w:rtl/>
        </w:rPr>
        <w:t xml:space="preserve"> </w:t>
      </w:r>
      <w:r w:rsidR="00C10CD6" w:rsidRPr="00200C15">
        <w:rPr>
          <w:rtl/>
        </w:rPr>
        <w:t>وضع</w:t>
      </w:r>
      <w:r w:rsidRPr="00200C15">
        <w:rPr>
          <w:rtl/>
        </w:rPr>
        <w:t xml:space="preserve"> دليل عملي </w:t>
      </w:r>
      <w:r w:rsidR="00B24F03" w:rsidRPr="00200C15">
        <w:rPr>
          <w:rtl/>
        </w:rPr>
        <w:t>بشأن</w:t>
      </w:r>
      <w:r w:rsidRPr="00200C15">
        <w:rPr>
          <w:rtl/>
        </w:rPr>
        <w:t xml:space="preserve"> تكنولوجيا المعلومات والاتصالات</w:t>
      </w:r>
      <w:r w:rsidR="00FD3EA3" w:rsidRPr="00200C15">
        <w:rPr>
          <w:rtl/>
        </w:rPr>
        <w:t>/</w:t>
      </w:r>
      <w:r w:rsidR="00B24F03" w:rsidRPr="00200C15">
        <w:rPr>
          <w:rtl/>
        </w:rPr>
        <w:t>النفاذ</w:t>
      </w:r>
      <w:r w:rsidRPr="00200C15">
        <w:rPr>
          <w:rtl/>
        </w:rPr>
        <w:t xml:space="preserve"> الرقمي للخبراء أو الوكالات التي تقوم بتطوير وتنفيذ برنامج القرى الذكية والجزر الذكية لتحسين معرفة أصحاب المصلحة الذين يطورون البرامج التي تتطلب الإدماج الرقمي في سياق رقمنة القرى والجزر.</w:t>
      </w:r>
    </w:p>
    <w:p w14:paraId="37B33D64" w14:textId="386C1ECA" w:rsidR="00B24F03" w:rsidRPr="00200C15" w:rsidRDefault="00B24F03" w:rsidP="00C10CD6">
      <w:pPr>
        <w:rPr>
          <w:rtl/>
        </w:rPr>
      </w:pPr>
      <w:r w:rsidRPr="00200C15">
        <w:rPr>
          <w:rtl/>
        </w:rPr>
        <w:t>و</w:t>
      </w:r>
      <w:r w:rsidR="00013677" w:rsidRPr="00200C15">
        <w:rPr>
          <w:rtl/>
        </w:rPr>
        <w:t>موارد قطاع تنمية الاتصالات</w:t>
      </w:r>
      <w:r w:rsidRPr="00200C15">
        <w:rPr>
          <w:rtl/>
        </w:rPr>
        <w:t xml:space="preserve"> متاحة</w:t>
      </w:r>
      <w:r w:rsidR="00013677" w:rsidRPr="00200C15">
        <w:rPr>
          <w:rtl/>
        </w:rPr>
        <w:t xml:space="preserve"> مجان</w:t>
      </w:r>
      <w:r w:rsidR="00215EAC" w:rsidRPr="00200C15">
        <w:rPr>
          <w:rtl/>
        </w:rPr>
        <w:t>اً</w:t>
      </w:r>
      <w:r w:rsidR="00013677" w:rsidRPr="00200C15">
        <w:rPr>
          <w:rtl/>
        </w:rPr>
        <w:t xml:space="preserve"> </w:t>
      </w:r>
      <w:r w:rsidR="00143BE1" w:rsidRPr="00200C15">
        <w:rPr>
          <w:rtl/>
        </w:rPr>
        <w:t>وفي</w:t>
      </w:r>
      <w:r w:rsidR="00013677" w:rsidRPr="00200C15">
        <w:rPr>
          <w:rtl/>
        </w:rPr>
        <w:t xml:space="preserve"> لغات</w:t>
      </w:r>
      <w:r w:rsidR="00143BE1" w:rsidRPr="00200C15">
        <w:rPr>
          <w:rtl/>
        </w:rPr>
        <w:t xml:space="preserve"> متعددة</w:t>
      </w:r>
      <w:r w:rsidR="00013677" w:rsidRPr="00200C15">
        <w:rPr>
          <w:rtl/>
        </w:rPr>
        <w:t>.</w:t>
      </w:r>
    </w:p>
    <w:p w14:paraId="605E9000" w14:textId="307AB6A2" w:rsidR="00013677" w:rsidRDefault="00013677" w:rsidP="00B24F03">
      <w:pPr>
        <w:rPr>
          <w:rtl/>
        </w:rPr>
      </w:pPr>
      <w:r w:rsidRPr="00D64C01">
        <w:rPr>
          <w:rtl/>
        </w:rPr>
        <w:t>الصحة</w:t>
      </w:r>
      <w:r>
        <w:rPr>
          <w:rtl/>
        </w:rPr>
        <w:t xml:space="preserve"> </w:t>
      </w:r>
      <w:r w:rsidR="00143BE1">
        <w:rPr>
          <w:rFonts w:hint="cs"/>
          <w:rtl/>
        </w:rPr>
        <w:t>عن ب</w:t>
      </w:r>
      <w:r w:rsidR="003C2A42">
        <w:rPr>
          <w:rFonts w:hint="cs"/>
          <w:rtl/>
        </w:rPr>
        <w:t>ُ</w:t>
      </w:r>
      <w:r w:rsidR="00143BE1">
        <w:rPr>
          <w:rFonts w:hint="cs"/>
          <w:rtl/>
        </w:rPr>
        <w:t>عد</w:t>
      </w:r>
      <w:r>
        <w:rPr>
          <w:rtl/>
        </w:rPr>
        <w:t xml:space="preserve">: تم وضع معيار عالمي مشترك جديد للاتحاد الدولي للاتصالات ومنظمة الصحة العالمية بشأن </w:t>
      </w:r>
      <w:hyperlink r:id="rId116" w:history="1">
        <w:r w:rsidR="0070577F" w:rsidRPr="00651B06">
          <w:rPr>
            <w:rtl/>
          </w:rPr>
          <w:t>"</w:t>
        </w:r>
        <w:r w:rsidR="0070577F" w:rsidRPr="0070577F">
          <w:rPr>
            <w:rStyle w:val="Hyperlink"/>
            <w:rFonts w:eastAsia="Calibri"/>
            <w:rtl/>
          </w:rPr>
          <w:t>إمكانية النفاذ إلى خدمات الرعاية الصحية عن بُعد</w:t>
        </w:r>
        <w:r w:rsidR="0070577F" w:rsidRPr="00651B06">
          <w:rPr>
            <w:rtl/>
          </w:rPr>
          <w:t>"</w:t>
        </w:r>
      </w:hyperlink>
      <w:r>
        <w:rPr>
          <w:rtl/>
        </w:rPr>
        <w:t xml:space="preserve"> وتم إطلاقه في يونيو 2022. وهو يحدد حالات الاستخدام والمتطلبات الخاصة بخدمات الرعاية الصحية عن بُعد التي يمكن </w:t>
      </w:r>
      <w:r w:rsidR="00143BE1">
        <w:rPr>
          <w:rFonts w:hint="cs"/>
          <w:rtl/>
        </w:rPr>
        <w:t>النفاذ</w:t>
      </w:r>
      <w:r>
        <w:rPr>
          <w:rtl/>
        </w:rPr>
        <w:t xml:space="preserve"> إليها والتي يجب على المنفذين ومقدمي الخدمات الوفاء بها من أجل ضمان تلبية احتياجات ذوي الإعاقة عند استخدام هذه الخدمات. </w:t>
      </w:r>
      <w:r w:rsidR="00143BE1">
        <w:rPr>
          <w:rFonts w:hint="cs"/>
          <w:rtl/>
        </w:rPr>
        <w:t>و</w:t>
      </w:r>
      <w:r>
        <w:rPr>
          <w:rtl/>
        </w:rPr>
        <w:t xml:space="preserve">يجري الآن توسيع العمل مع منظمة الصحة العالمية بشأن الاستماع الآمن ليشمل الألعاب والرياضات الإلكترونية. </w:t>
      </w:r>
      <w:r w:rsidR="00143BE1">
        <w:rPr>
          <w:rFonts w:hint="cs"/>
          <w:rtl/>
        </w:rPr>
        <w:t>و</w:t>
      </w:r>
      <w:r>
        <w:rPr>
          <w:rtl/>
        </w:rPr>
        <w:t>يعمل الاتحاد أيض</w:t>
      </w:r>
      <w:r w:rsidR="00215EAC">
        <w:rPr>
          <w:rtl/>
        </w:rPr>
        <w:t>اً</w:t>
      </w:r>
      <w:r>
        <w:rPr>
          <w:rtl/>
        </w:rPr>
        <w:t xml:space="preserve"> مع</w:t>
      </w:r>
      <w:r w:rsidR="00143BE1">
        <w:rPr>
          <w:rFonts w:hint="cs"/>
          <w:rtl/>
        </w:rPr>
        <w:t xml:space="preserve"> </w:t>
      </w:r>
      <w:hyperlink r:id="rId117" w:history="1">
        <w:r w:rsidR="0070577F" w:rsidRPr="0070577F">
          <w:rPr>
            <w:rStyle w:val="Hyperlink"/>
            <w:rFonts w:eastAsia="Calibri"/>
            <w:rtl/>
          </w:rPr>
          <w:t>فريق متخصص</w:t>
        </w:r>
      </w:hyperlink>
      <w:r w:rsidR="00143BE1">
        <w:rPr>
          <w:rFonts w:hint="cs"/>
          <w:rtl/>
        </w:rPr>
        <w:t xml:space="preserve"> لدى</w:t>
      </w:r>
      <w:r>
        <w:rPr>
          <w:rtl/>
        </w:rPr>
        <w:t xml:space="preserve"> منظمة الصحة العالمية </w:t>
      </w:r>
      <w:r w:rsidR="00143BE1">
        <w:rPr>
          <w:rFonts w:hint="cs"/>
          <w:rtl/>
        </w:rPr>
        <w:t>لتعزيز</w:t>
      </w:r>
      <w:r>
        <w:rPr>
          <w:rtl/>
        </w:rPr>
        <w:t xml:space="preserve"> مساهمة الذكاء الاصطناعي في الصحة</w:t>
      </w:r>
      <w:r w:rsidR="00215EAC">
        <w:rPr>
          <w:rtl/>
        </w:rPr>
        <w:t>،</w:t>
      </w:r>
      <w:r>
        <w:rPr>
          <w:rtl/>
        </w:rPr>
        <w:t xml:space="preserve"> </w:t>
      </w:r>
      <w:r w:rsidR="00143BE1">
        <w:rPr>
          <w:rFonts w:hint="cs"/>
          <w:rtl/>
        </w:rPr>
        <w:t>ووضع</w:t>
      </w:r>
      <w:r>
        <w:rPr>
          <w:rtl/>
        </w:rPr>
        <w:t xml:space="preserve"> إطار عمل </w:t>
      </w:r>
      <w:r w:rsidR="00143BE1">
        <w:rPr>
          <w:rFonts w:hint="cs"/>
          <w:rtl/>
        </w:rPr>
        <w:t>مرجعي</w:t>
      </w:r>
      <w:r>
        <w:rPr>
          <w:rtl/>
        </w:rPr>
        <w:t xml:space="preserve"> لدعم المطورين والمنظمين في تقييم ما إذا كانت الحلول الصحية القائمة على الذكاء الاصطناعي مناسبة للغرض - كما حدث بالنسبة للمعدات الطبية.</w:t>
      </w:r>
    </w:p>
    <w:p w14:paraId="0625C41B" w14:textId="49E86369" w:rsidR="00013677" w:rsidRDefault="00143BE1" w:rsidP="00013677">
      <w:pPr>
        <w:rPr>
          <w:rtl/>
        </w:rPr>
      </w:pPr>
      <w:r>
        <w:rPr>
          <w:rFonts w:hint="cs"/>
          <w:rtl/>
        </w:rPr>
        <w:t>و</w:t>
      </w:r>
      <w:r w:rsidR="00013677">
        <w:rPr>
          <w:rtl/>
        </w:rPr>
        <w:t xml:space="preserve">قام قطاع الاتصالات الراديوية مؤخراً بتحديث التقرير </w:t>
      </w:r>
      <w:hyperlink r:id="rId118" w:history="1">
        <w:r w:rsidRPr="0072243D">
          <w:rPr>
            <w:rStyle w:val="Hyperlink"/>
            <w:rFonts w:eastAsia="Calibri"/>
          </w:rPr>
          <w:t>ITU-R BT.2207</w:t>
        </w:r>
      </w:hyperlink>
      <w:r w:rsidR="00013677">
        <w:rPr>
          <w:rFonts w:hint="cs"/>
          <w:rtl/>
        </w:rPr>
        <w:t xml:space="preserve"> </w:t>
      </w:r>
      <w:r w:rsidR="00013677">
        <w:rPr>
          <w:rtl/>
        </w:rPr>
        <w:t xml:space="preserve">"إمكانية </w:t>
      </w:r>
      <w:r>
        <w:rPr>
          <w:rFonts w:hint="cs"/>
          <w:rtl/>
        </w:rPr>
        <w:t>النفاذ</w:t>
      </w:r>
      <w:r w:rsidR="00013677">
        <w:rPr>
          <w:rtl/>
        </w:rPr>
        <w:t xml:space="preserve"> إلى الخدمات الإذاعية </w:t>
      </w:r>
      <w:r>
        <w:rPr>
          <w:rFonts w:hint="cs"/>
          <w:rtl/>
        </w:rPr>
        <w:t>ل</w:t>
      </w:r>
      <w:r w:rsidR="00013677">
        <w:rPr>
          <w:rtl/>
        </w:rPr>
        <w:t xml:space="preserve">ذوي الإعاقة" والتقرير </w:t>
      </w:r>
      <w:hyperlink r:id="rId119" w:history="1">
        <w:r w:rsidRPr="0072243D">
          <w:rPr>
            <w:rStyle w:val="Hyperlink"/>
            <w:rFonts w:eastAsia="Calibri"/>
          </w:rPr>
          <w:t>ITU-R SM.2153</w:t>
        </w:r>
      </w:hyperlink>
      <w:r w:rsidR="00013677">
        <w:rPr>
          <w:rtl/>
        </w:rPr>
        <w:t xml:space="preserve"> "المعلمات التقنية والتشغيلية واستخدام الطيف لأجهزة الاتصالات الراديوية قصيرة المدى".</w:t>
      </w:r>
    </w:p>
    <w:p w14:paraId="71E0FB39" w14:textId="6F64D700" w:rsidR="00013677" w:rsidRDefault="00143BE1" w:rsidP="00013677">
      <w:pPr>
        <w:rPr>
          <w:rtl/>
        </w:rPr>
      </w:pPr>
      <w:r>
        <w:rPr>
          <w:rFonts w:hint="cs"/>
          <w:rtl/>
        </w:rPr>
        <w:t>و</w:t>
      </w:r>
      <w:r w:rsidR="00013677">
        <w:rPr>
          <w:rtl/>
        </w:rPr>
        <w:t xml:space="preserve">قام قطاع تقييس الاتصالات بتحسين تجربة مستخدم </w:t>
      </w:r>
      <w:r w:rsidR="00013677">
        <w:t>ITUSearch</w:t>
      </w:r>
      <w:r w:rsidR="00013677">
        <w:rPr>
          <w:rtl/>
        </w:rPr>
        <w:t>. وه</w:t>
      </w:r>
      <w:r>
        <w:rPr>
          <w:rFonts w:hint="cs"/>
          <w:rtl/>
        </w:rPr>
        <w:t>و</w:t>
      </w:r>
      <w:r w:rsidR="00013677">
        <w:rPr>
          <w:rtl/>
        </w:rPr>
        <w:t xml:space="preserve"> </w:t>
      </w:r>
      <w:r>
        <w:rPr>
          <w:rFonts w:hint="cs"/>
          <w:rtl/>
        </w:rPr>
        <w:t>ي</w:t>
      </w:r>
      <w:r w:rsidR="00013677">
        <w:rPr>
          <w:rtl/>
        </w:rPr>
        <w:t xml:space="preserve">تبع الآن إرشادات التصميم الخاصة بالاتحاد </w:t>
      </w:r>
      <w:r w:rsidR="008F7FAD">
        <w:rPr>
          <w:rFonts w:hint="cs"/>
          <w:rtl/>
        </w:rPr>
        <w:t>بتيسير</w:t>
      </w:r>
      <w:r w:rsidR="00013677">
        <w:rPr>
          <w:rtl/>
        </w:rPr>
        <w:t xml:space="preserve"> استخدام المرشحات</w:t>
      </w:r>
      <w:r w:rsidR="00215EAC">
        <w:rPr>
          <w:rtl/>
        </w:rPr>
        <w:t>،</w:t>
      </w:r>
      <w:r w:rsidR="00013677">
        <w:rPr>
          <w:rtl/>
        </w:rPr>
        <w:t xml:space="preserve"> والتعليمات التي تظهر على الشاشة لمساعدة المستخدمين.</w:t>
      </w:r>
    </w:p>
    <w:p w14:paraId="5F12BB7B" w14:textId="6EBD3DF0" w:rsidR="00013677" w:rsidRPr="008F7FAD" w:rsidRDefault="0083512E" w:rsidP="00651B06">
      <w:pPr>
        <w:pStyle w:val="Headingb"/>
      </w:pPr>
      <w:r>
        <w:rPr>
          <w:rFonts w:hint="cs"/>
          <w:rtl/>
        </w:rPr>
        <w:t>السكان الأصليون</w:t>
      </w:r>
    </w:p>
    <w:p w14:paraId="6CAF4E99" w14:textId="18B9EB17" w:rsidR="00013677" w:rsidRPr="00651B06" w:rsidRDefault="00013677" w:rsidP="00651B06">
      <w:pPr>
        <w:rPr>
          <w:rtl/>
        </w:rPr>
      </w:pPr>
      <w:r w:rsidRPr="00651B06">
        <w:rPr>
          <w:rtl/>
        </w:rPr>
        <w:t xml:space="preserve">تم تقديم </w:t>
      </w:r>
      <w:hyperlink r:id="rId120" w:history="1">
        <w:r w:rsidR="0070577F" w:rsidRPr="00651B06">
          <w:rPr>
            <w:rStyle w:val="Hyperlink"/>
            <w:rFonts w:eastAsia="Calibri"/>
            <w:rtl/>
          </w:rPr>
          <w:t>أول برنامج تدريبي عبر الإنترنت</w:t>
        </w:r>
      </w:hyperlink>
      <w:r w:rsidRPr="00651B06">
        <w:rPr>
          <w:rtl/>
        </w:rPr>
        <w:t xml:space="preserve"> بعنوان "أدوات اتصال مبتكرة لتعزيز قدرات المجتمعات الأصلية مع التركيز على كيفية تطوير وإدارة وتشغيل الشبكات المجتمعية" من خلال أكاديمية الاتحاد</w:t>
      </w:r>
      <w:r w:rsidR="00215EAC" w:rsidRPr="00651B06">
        <w:rPr>
          <w:rtl/>
        </w:rPr>
        <w:t>،</w:t>
      </w:r>
      <w:r w:rsidRPr="00651B06">
        <w:rPr>
          <w:rtl/>
        </w:rPr>
        <w:t xml:space="preserve"> واستقطب </w:t>
      </w:r>
      <w:r w:rsidR="008F7FAD" w:rsidRPr="00651B06">
        <w:rPr>
          <w:rtl/>
        </w:rPr>
        <w:t>البرنامج</w:t>
      </w:r>
      <w:r w:rsidR="00CF679D" w:rsidRPr="00651B06">
        <w:rPr>
          <w:rtl/>
        </w:rPr>
        <w:t xml:space="preserve"> تسجيل</w:t>
      </w:r>
      <w:r w:rsidR="008F7FAD" w:rsidRPr="00651B06">
        <w:rPr>
          <w:rtl/>
        </w:rPr>
        <w:t xml:space="preserve"> </w:t>
      </w:r>
      <w:r w:rsidRPr="00651B06">
        <w:rPr>
          <w:rtl/>
        </w:rPr>
        <w:t xml:space="preserve">200 </w:t>
      </w:r>
      <w:r w:rsidR="008F7FAD" w:rsidRPr="00651B06">
        <w:rPr>
          <w:rtl/>
        </w:rPr>
        <w:t>مشارك</w:t>
      </w:r>
      <w:r w:rsidRPr="00651B06">
        <w:rPr>
          <w:rtl/>
        </w:rPr>
        <w:t xml:space="preserve"> من الشعوب الأصلية (45 في المائة</w:t>
      </w:r>
      <w:r w:rsidR="00CF679D" w:rsidRPr="00651B06">
        <w:rPr>
          <w:rtl/>
        </w:rPr>
        <w:t xml:space="preserve"> من</w:t>
      </w:r>
      <w:r w:rsidRPr="00651B06">
        <w:rPr>
          <w:rtl/>
        </w:rPr>
        <w:t xml:space="preserve"> النساء) في 16 </w:t>
      </w:r>
      <w:r w:rsidR="00CF679D" w:rsidRPr="00651B06">
        <w:rPr>
          <w:rtl/>
        </w:rPr>
        <w:t>بلداً</w:t>
      </w:r>
      <w:r w:rsidRPr="00651B06">
        <w:rPr>
          <w:rtl/>
        </w:rPr>
        <w:t xml:space="preserve"> (الأرجنتين وبوليفيا والبرازيل وشيلي وكولومبيا وكوستاريكا وكوبا والإكوادور وغواتيمالا وهندوراس والمكسيك ونيكاراغوا وبنما وباراغواي وبيرو وفنزويلا).</w:t>
      </w:r>
    </w:p>
    <w:p w14:paraId="1C673986" w14:textId="5FCEEF1D" w:rsidR="00013677" w:rsidRPr="00651B06" w:rsidRDefault="00013677" w:rsidP="00651B06">
      <w:pPr>
        <w:rPr>
          <w:rtl/>
        </w:rPr>
      </w:pPr>
      <w:r w:rsidRPr="00651B06">
        <w:rPr>
          <w:rtl/>
        </w:rPr>
        <w:t xml:space="preserve">تم تقديم </w:t>
      </w:r>
      <w:hyperlink r:id="rId121" w:history="1">
        <w:r w:rsidR="0070577F" w:rsidRPr="00651B06">
          <w:rPr>
            <w:rStyle w:val="Hyperlink"/>
            <w:rFonts w:eastAsia="Calibri"/>
            <w:rtl/>
          </w:rPr>
          <w:t>برنامج تدريبي ثانٍ مختلط</w:t>
        </w:r>
      </w:hyperlink>
      <w:r w:rsidRPr="00651B06">
        <w:rPr>
          <w:rtl/>
        </w:rPr>
        <w:t xml:space="preserve"> بعنوان "</w:t>
      </w:r>
      <w:r w:rsidR="00CF679D" w:rsidRPr="00651B06">
        <w:rPr>
          <w:rtl/>
        </w:rPr>
        <w:t>ال</w:t>
      </w:r>
      <w:r w:rsidRPr="00651B06">
        <w:rPr>
          <w:rtl/>
        </w:rPr>
        <w:t>مديرو</w:t>
      </w:r>
      <w:r w:rsidR="00CF679D" w:rsidRPr="00651B06">
        <w:rPr>
          <w:rtl/>
        </w:rPr>
        <w:t>ن في</w:t>
      </w:r>
      <w:r w:rsidRPr="00651B06">
        <w:rPr>
          <w:rtl/>
        </w:rPr>
        <w:t xml:space="preserve"> شبكات تكنولوجيا المعلومات والاتصالات في المجتمعات الأصلية والريفية في أمريكا اللاتينية" من خلال أكاديمية الاتحاد</w:t>
      </w:r>
      <w:r w:rsidR="00CF679D" w:rsidRPr="00651B06">
        <w:rPr>
          <w:rtl/>
        </w:rPr>
        <w:t xml:space="preserve"> وحضورياً</w:t>
      </w:r>
      <w:r w:rsidRPr="00651B06">
        <w:rPr>
          <w:rtl/>
        </w:rPr>
        <w:t xml:space="preserve"> في كولومبيا</w:t>
      </w:r>
      <w:r w:rsidR="00215EAC" w:rsidRPr="00651B06">
        <w:rPr>
          <w:rtl/>
        </w:rPr>
        <w:t>،</w:t>
      </w:r>
      <w:r w:rsidRPr="00651B06">
        <w:rPr>
          <w:rtl/>
        </w:rPr>
        <w:t xml:space="preserve"> مما أدى إلى تخريج 40 مهني</w:t>
      </w:r>
      <w:r w:rsidR="00215EAC" w:rsidRPr="00651B06">
        <w:rPr>
          <w:rtl/>
        </w:rPr>
        <w:t>اً</w:t>
      </w:r>
      <w:r w:rsidRPr="00651B06">
        <w:rPr>
          <w:rtl/>
        </w:rPr>
        <w:t xml:space="preserve"> مع </w:t>
      </w:r>
      <w:r w:rsidR="00CF679D" w:rsidRPr="00651B06">
        <w:rPr>
          <w:rtl/>
        </w:rPr>
        <w:t>توازن ال</w:t>
      </w:r>
      <w:r w:rsidRPr="00651B06">
        <w:rPr>
          <w:rtl/>
        </w:rPr>
        <w:t>عدد بين الرجال والنساء.</w:t>
      </w:r>
    </w:p>
    <w:p w14:paraId="3F16798F" w14:textId="01AC415C" w:rsidR="00013677" w:rsidRPr="00651B06" w:rsidRDefault="00CF679D" w:rsidP="00651B06">
      <w:pPr>
        <w:rPr>
          <w:rtl/>
        </w:rPr>
      </w:pPr>
      <w:r w:rsidRPr="00651B06">
        <w:rPr>
          <w:rtl/>
        </w:rPr>
        <w:t>و</w:t>
      </w:r>
      <w:r w:rsidR="00013677" w:rsidRPr="00651B06">
        <w:rPr>
          <w:rtl/>
        </w:rPr>
        <w:t xml:space="preserve">تم إطلاق </w:t>
      </w:r>
      <w:r w:rsidRPr="00651B06">
        <w:rPr>
          <w:rtl/>
        </w:rPr>
        <w:t>صيغة</w:t>
      </w:r>
      <w:r w:rsidR="00013677" w:rsidRPr="00651B06">
        <w:rPr>
          <w:rtl/>
        </w:rPr>
        <w:t xml:space="preserve"> 2023 من تدريب السكان الأصليين </w:t>
      </w:r>
      <w:r w:rsidRPr="00651B06">
        <w:rPr>
          <w:rtl/>
        </w:rPr>
        <w:t>في برنامج</w:t>
      </w:r>
      <w:r w:rsidR="00013677" w:rsidRPr="00651B06">
        <w:rPr>
          <w:rtl/>
        </w:rPr>
        <w:t xml:space="preserve"> المديرين في شبكات تكنولوجيا المعلومات والاتصالات في المجتمعات الأصلية والريفية في أمريكا اللاتينية لضمان تلبية الاحتياجات والمتطلبات المتطورة للمجتمعات الأصلية والنائية.</w:t>
      </w:r>
    </w:p>
    <w:p w14:paraId="5C423F69" w14:textId="5F8250BE" w:rsidR="00013677" w:rsidRDefault="00CF679D" w:rsidP="00651B06">
      <w:pPr>
        <w:rPr>
          <w:rtl/>
        </w:rPr>
      </w:pPr>
      <w:r w:rsidRPr="00651B06">
        <w:rPr>
          <w:rtl/>
        </w:rPr>
        <w:t>و</w:t>
      </w:r>
      <w:r w:rsidR="00013677" w:rsidRPr="00651B06">
        <w:rPr>
          <w:rtl/>
        </w:rPr>
        <w:t xml:space="preserve">عُقدت </w:t>
      </w:r>
      <w:hyperlink r:id="rId122" w:history="1">
        <w:r w:rsidR="002E60CD" w:rsidRPr="00651B06">
          <w:rPr>
            <w:rStyle w:val="Hyperlink"/>
            <w:rFonts w:eastAsia="Calibri"/>
            <w:rtl/>
          </w:rPr>
          <w:t>جلسة للقمة العالمية لمجتمع المعلومات</w:t>
        </w:r>
      </w:hyperlink>
      <w:r w:rsidR="00013677" w:rsidRPr="00651B06">
        <w:rPr>
          <w:rtl/>
        </w:rPr>
        <w:t xml:space="preserve"> في مارس 2023 حول "بناء القدرات والبيئات التمكينية للنفاذ المجدي في المجتمعات الأصلية والريفية"</w:t>
      </w:r>
      <w:r w:rsidR="00215EAC" w:rsidRPr="00651B06">
        <w:rPr>
          <w:rtl/>
        </w:rPr>
        <w:t>،</w:t>
      </w:r>
      <w:r w:rsidR="00013677" w:rsidRPr="00651B06">
        <w:rPr>
          <w:rtl/>
        </w:rPr>
        <w:t xml:space="preserve"> حيث تبادل الاتحاد خبرته والدروس المستفادة على مدار الثمانية عشر عام</w:t>
      </w:r>
      <w:r w:rsidR="00215EAC" w:rsidRPr="00651B06">
        <w:rPr>
          <w:rtl/>
        </w:rPr>
        <w:t>اً</w:t>
      </w:r>
      <w:r w:rsidR="00013677" w:rsidRPr="00651B06">
        <w:rPr>
          <w:rtl/>
        </w:rPr>
        <w:t xml:space="preserve"> الماضية في تعزيز الإدماج الرقمي للمجتمعات الأصلية والنائية.</w:t>
      </w:r>
    </w:p>
    <w:p w14:paraId="74877E86" w14:textId="77777777" w:rsidR="00013677" w:rsidRPr="008F7FAD" w:rsidRDefault="00013677" w:rsidP="00651B06">
      <w:pPr>
        <w:pStyle w:val="Headingb"/>
        <w:rPr>
          <w:rtl/>
        </w:rPr>
      </w:pPr>
      <w:r w:rsidRPr="008F7FAD">
        <w:rPr>
          <w:rtl/>
        </w:rPr>
        <w:t>شيخوخة السكان</w:t>
      </w:r>
    </w:p>
    <w:p w14:paraId="0D0DE3A7" w14:textId="3B91087B" w:rsidR="00013677" w:rsidRDefault="00013677" w:rsidP="00013677">
      <w:pPr>
        <w:rPr>
          <w:rtl/>
        </w:rPr>
      </w:pPr>
      <w:r>
        <w:rPr>
          <w:rtl/>
        </w:rPr>
        <w:t>بحلول عام 2050</w:t>
      </w:r>
      <w:r w:rsidR="00215EAC">
        <w:rPr>
          <w:rtl/>
        </w:rPr>
        <w:t>،</w:t>
      </w:r>
      <w:r>
        <w:rPr>
          <w:rtl/>
        </w:rPr>
        <w:t xml:space="preserve"> س</w:t>
      </w:r>
      <w:r w:rsidR="00AE496A">
        <w:rPr>
          <w:rFonts w:hint="cs"/>
          <w:rtl/>
        </w:rPr>
        <w:t xml:space="preserve">وف </w:t>
      </w:r>
      <w:r>
        <w:rPr>
          <w:rtl/>
        </w:rPr>
        <w:t>يتضاعف عدد سكان العالم الذين تبلغ أعمارهم 60 عام</w:t>
      </w:r>
      <w:r w:rsidR="00215EAC">
        <w:rPr>
          <w:rtl/>
        </w:rPr>
        <w:t>اً</w:t>
      </w:r>
      <w:r>
        <w:rPr>
          <w:rtl/>
        </w:rPr>
        <w:t xml:space="preserve"> فما فوق (</w:t>
      </w:r>
      <w:r w:rsidR="00651B06">
        <w:t>2,1</w:t>
      </w:r>
      <w:r>
        <w:rPr>
          <w:rtl/>
        </w:rPr>
        <w:t xml:space="preserve"> مليار). </w:t>
      </w:r>
      <w:r w:rsidR="00AE496A">
        <w:rPr>
          <w:rFonts w:hint="cs"/>
          <w:rtl/>
        </w:rPr>
        <w:t>و</w:t>
      </w:r>
      <w:r>
        <w:rPr>
          <w:rtl/>
        </w:rPr>
        <w:t xml:space="preserve">في سياق الاتجاهين العالميين </w:t>
      </w:r>
      <w:r w:rsidR="00AE496A">
        <w:rPr>
          <w:rFonts w:hint="cs"/>
          <w:rtl/>
        </w:rPr>
        <w:t>العارمين</w:t>
      </w:r>
      <w:r>
        <w:rPr>
          <w:rtl/>
        </w:rPr>
        <w:t xml:space="preserve"> - شيخوخة السكان وظهور التكنولوجيا - سيواجه المشهد الاجتماعي الاقتصادي تغيرات وتحديات </w:t>
      </w:r>
      <w:r w:rsidR="006117CE">
        <w:rPr>
          <w:rFonts w:hint="cs"/>
          <w:rtl/>
        </w:rPr>
        <w:t>هامة</w:t>
      </w:r>
      <w:r>
        <w:rPr>
          <w:rtl/>
        </w:rPr>
        <w:t>.</w:t>
      </w:r>
    </w:p>
    <w:p w14:paraId="68E332A4" w14:textId="08383E4C" w:rsidR="00013677" w:rsidRDefault="006117CE" w:rsidP="00651B06">
      <w:pPr>
        <w:rPr>
          <w:rtl/>
        </w:rPr>
      </w:pPr>
      <w:r w:rsidRPr="0052486C">
        <w:rPr>
          <w:rFonts w:hint="cs"/>
          <w:rtl/>
        </w:rPr>
        <w:t>و</w:t>
      </w:r>
      <w:r w:rsidR="00013677" w:rsidRPr="0052486C">
        <w:rPr>
          <w:rtl/>
        </w:rPr>
        <w:t>خلال الفترة المشمولة بالتقرير</w:t>
      </w:r>
      <w:r w:rsidR="00215EAC" w:rsidRPr="0052486C">
        <w:rPr>
          <w:rtl/>
        </w:rPr>
        <w:t>،</w:t>
      </w:r>
      <w:r w:rsidR="00013677" w:rsidRPr="0052486C">
        <w:rPr>
          <w:rtl/>
        </w:rPr>
        <w:t xml:space="preserve"> ودعماً لعقد الأمم المتحدة</w:t>
      </w:r>
      <w:r w:rsidRPr="0052486C">
        <w:rPr>
          <w:rFonts w:hint="cs"/>
          <w:rtl/>
        </w:rPr>
        <w:t xml:space="preserve"> للشيخوخة بصحة جيدة </w:t>
      </w:r>
      <w:r w:rsidR="00013677" w:rsidRPr="0052486C">
        <w:rPr>
          <w:rtl/>
        </w:rPr>
        <w:t>2021-2030</w:t>
      </w:r>
      <w:r w:rsidR="00215EAC" w:rsidRPr="0052486C">
        <w:rPr>
          <w:rtl/>
        </w:rPr>
        <w:t>،</w:t>
      </w:r>
      <w:r w:rsidR="00013677" w:rsidRPr="0052486C">
        <w:rPr>
          <w:rtl/>
        </w:rPr>
        <w:t xml:space="preserve"> </w:t>
      </w:r>
      <w:r w:rsidR="000D6CB3" w:rsidRPr="0052486C">
        <w:rPr>
          <w:rFonts w:hint="cs"/>
          <w:rtl/>
        </w:rPr>
        <w:t>قدم</w:t>
      </w:r>
      <w:r w:rsidR="00013677" w:rsidRPr="0052486C">
        <w:rPr>
          <w:rtl/>
        </w:rPr>
        <w:t xml:space="preserve"> قطاع تنمية الاتصالات الخبرات الموضوعية في الإدماج الرقمي من خلال التدريب والعرض والتدخلات وفترات التحدث في 17 حدث</w:t>
      </w:r>
      <w:r w:rsidR="00215EAC" w:rsidRPr="0052486C">
        <w:rPr>
          <w:rtl/>
        </w:rPr>
        <w:t>اً</w:t>
      </w:r>
      <w:r w:rsidR="00013677" w:rsidRPr="0052486C">
        <w:rPr>
          <w:rtl/>
        </w:rPr>
        <w:t xml:space="preserve"> مواضيعي</w:t>
      </w:r>
      <w:r w:rsidR="00215EAC" w:rsidRPr="0052486C">
        <w:rPr>
          <w:rtl/>
        </w:rPr>
        <w:t>اً</w:t>
      </w:r>
      <w:r w:rsidR="00013677" w:rsidRPr="0052486C">
        <w:rPr>
          <w:rtl/>
        </w:rPr>
        <w:t xml:space="preserve"> وورشة عمل حول الموضوعات المتعلقة بكبار السن بما في ذلك: </w:t>
      </w:r>
      <w:hyperlink r:id="rId123" w:history="1">
        <w:r w:rsidR="002E60CD" w:rsidRPr="0052486C">
          <w:rPr>
            <w:rStyle w:val="Hyperlink"/>
            <w:rFonts w:eastAsia="Calibri"/>
            <w:rtl/>
          </w:rPr>
          <w:t xml:space="preserve">عدم </w:t>
        </w:r>
        <w:r w:rsidR="00AA1B51" w:rsidRPr="0052486C">
          <w:rPr>
            <w:rStyle w:val="Hyperlink"/>
            <w:rFonts w:eastAsia="Calibri" w:hint="cs"/>
            <w:rtl/>
          </w:rPr>
          <w:t>تخلف</w:t>
        </w:r>
        <w:r w:rsidR="002E60CD" w:rsidRPr="0052486C">
          <w:rPr>
            <w:rStyle w:val="Hyperlink"/>
            <w:rFonts w:eastAsia="Calibri"/>
            <w:rtl/>
          </w:rPr>
          <w:t xml:space="preserve"> أي شخص </w:t>
        </w:r>
        <w:r w:rsidR="00AA1B51" w:rsidRPr="0052486C">
          <w:rPr>
            <w:rStyle w:val="Hyperlink"/>
            <w:rFonts w:eastAsia="Calibri" w:hint="cs"/>
            <w:rtl/>
          </w:rPr>
          <w:t>عن</w:t>
        </w:r>
        <w:r w:rsidR="002E60CD" w:rsidRPr="0052486C">
          <w:rPr>
            <w:rStyle w:val="Hyperlink"/>
            <w:rFonts w:eastAsia="Calibri"/>
            <w:rtl/>
          </w:rPr>
          <w:t xml:space="preserve"> الركب في عالم متقدم في السن، الحوار العالمي حول السياسات لإدارة الشؤون الاقتصادية والاجتماعية التابعة للأمم المتحدة</w:t>
        </w:r>
      </w:hyperlink>
      <w:r w:rsidR="00215EAC" w:rsidRPr="0052486C">
        <w:rPr>
          <w:rtl/>
        </w:rPr>
        <w:t>،</w:t>
      </w:r>
      <w:r w:rsidR="00013677" w:rsidRPr="0052486C">
        <w:rPr>
          <w:rtl/>
        </w:rPr>
        <w:t xml:space="preserve"> و</w:t>
      </w:r>
      <w:hyperlink r:id="rId124" w:anchor="agendaDayTwoGeneva" w:history="1">
        <w:r w:rsidR="002E60CD" w:rsidRPr="0052486C">
          <w:rPr>
            <w:rStyle w:val="Hyperlink"/>
            <w:rFonts w:eastAsia="Calibri"/>
            <w:rtl/>
          </w:rPr>
          <w:t>المنتدى رفيع المستوى حول الاقتصاد الفضي 2022</w:t>
        </w:r>
      </w:hyperlink>
      <w:r w:rsidR="00215EAC" w:rsidRPr="0052486C">
        <w:rPr>
          <w:rtl/>
        </w:rPr>
        <w:t>،</w:t>
      </w:r>
      <w:r w:rsidR="00013677" w:rsidRPr="0052486C">
        <w:rPr>
          <w:rtl/>
        </w:rPr>
        <w:t xml:space="preserve"> وسلسلة من الندوات عبر الإنترنت حول </w:t>
      </w:r>
      <w:hyperlink r:id="rId125" w:history="1">
        <w:r w:rsidR="002E60CD" w:rsidRPr="0052486C">
          <w:rPr>
            <w:i/>
            <w:iCs/>
            <w:rtl/>
          </w:rPr>
          <w:t>"</w:t>
        </w:r>
        <w:r w:rsidR="002E60CD" w:rsidRPr="0052486C">
          <w:rPr>
            <w:rStyle w:val="Hyperlink"/>
            <w:rFonts w:eastAsia="Calibri"/>
            <w:i/>
            <w:iCs/>
            <w:rtl/>
          </w:rPr>
          <w:t xml:space="preserve">تعميم المعرفة حول الشيخوخة - من </w:t>
        </w:r>
        <w:r w:rsidR="002E60CD" w:rsidRPr="0052486C">
          <w:rPr>
            <w:rStyle w:val="Hyperlink"/>
            <w:rFonts w:eastAsia="Calibri" w:hint="cs"/>
            <w:i/>
            <w:iCs/>
            <w:rtl/>
          </w:rPr>
          <w:t>الالتزام</w:t>
        </w:r>
        <w:r w:rsidR="002E60CD" w:rsidRPr="0052486C">
          <w:rPr>
            <w:rStyle w:val="Hyperlink"/>
            <w:rFonts w:eastAsia="Calibri"/>
            <w:i/>
            <w:iCs/>
            <w:rtl/>
          </w:rPr>
          <w:t xml:space="preserve"> إلى العمل في حماية كبار السن ومشاركتهم</w:t>
        </w:r>
        <w:r w:rsidR="002E60CD" w:rsidRPr="0052486C">
          <w:rPr>
            <w:i/>
            <w:iCs/>
            <w:rtl/>
          </w:rPr>
          <w:t>"</w:t>
        </w:r>
      </w:hyperlink>
      <w:r w:rsidR="00651B06" w:rsidRPr="0052486C">
        <w:rPr>
          <w:rFonts w:hint="cs"/>
          <w:rtl/>
        </w:rPr>
        <w:t xml:space="preserve"> </w:t>
      </w:r>
      <w:r w:rsidR="00013677" w:rsidRPr="0052486C">
        <w:rPr>
          <w:rtl/>
        </w:rPr>
        <w:t>وهي شراكة بين وكالات الأمم المتحدة (المنظمة الدولية للهجرة</w:t>
      </w:r>
      <w:r w:rsidR="00215EAC" w:rsidRPr="0052486C">
        <w:rPr>
          <w:rtl/>
        </w:rPr>
        <w:t>،</w:t>
      </w:r>
      <w:r w:rsidR="00013677" w:rsidRPr="0052486C">
        <w:rPr>
          <w:rtl/>
        </w:rPr>
        <w:t xml:space="preserve"> والاتحاد الدولي للاتصالات</w:t>
      </w:r>
      <w:r w:rsidR="00215EAC" w:rsidRPr="0052486C">
        <w:rPr>
          <w:rtl/>
        </w:rPr>
        <w:t>،</w:t>
      </w:r>
      <w:r w:rsidR="00013677" w:rsidRPr="0052486C">
        <w:rPr>
          <w:rtl/>
        </w:rPr>
        <w:t xml:space="preserve"> ومفوضية حقوق الإنسان</w:t>
      </w:r>
      <w:r w:rsidR="00215EAC" w:rsidRPr="0052486C">
        <w:rPr>
          <w:rtl/>
        </w:rPr>
        <w:t>،</w:t>
      </w:r>
      <w:r w:rsidR="00013677" w:rsidRPr="0052486C">
        <w:rPr>
          <w:rtl/>
        </w:rPr>
        <w:t xml:space="preserve"> وإدارة الشؤون الاقتصادية والاجتماعية التابعة للأمم المتحدة</w:t>
      </w:r>
      <w:r w:rsidR="00215EAC" w:rsidRPr="0052486C">
        <w:rPr>
          <w:rtl/>
        </w:rPr>
        <w:t>،</w:t>
      </w:r>
      <w:r w:rsidR="00013677" w:rsidRPr="0052486C">
        <w:rPr>
          <w:rtl/>
        </w:rPr>
        <w:t xml:space="preserve"> وصندوق الأمم المتحدة للسكان</w:t>
      </w:r>
      <w:r w:rsidR="00215EAC" w:rsidRPr="0052486C">
        <w:rPr>
          <w:rtl/>
        </w:rPr>
        <w:t>،</w:t>
      </w:r>
      <w:r w:rsidR="00013677" w:rsidRPr="0052486C">
        <w:rPr>
          <w:rtl/>
        </w:rPr>
        <w:t xml:space="preserve"> ومفوضية الأمم المتحدة لشؤون اللاجئين</w:t>
      </w:r>
      <w:r w:rsidR="00215EAC" w:rsidRPr="0052486C">
        <w:rPr>
          <w:rtl/>
        </w:rPr>
        <w:t>،</w:t>
      </w:r>
      <w:r w:rsidR="00013677" w:rsidRPr="0052486C">
        <w:rPr>
          <w:rtl/>
        </w:rPr>
        <w:t xml:space="preserve"> ومعهد الأمم المتحدة للتدريب والبحث</w:t>
      </w:r>
      <w:r w:rsidR="00215EAC" w:rsidRPr="0052486C">
        <w:rPr>
          <w:rtl/>
        </w:rPr>
        <w:t>،</w:t>
      </w:r>
      <w:r w:rsidR="00013677" w:rsidRPr="0052486C">
        <w:rPr>
          <w:rtl/>
        </w:rPr>
        <w:t xml:space="preserve"> ومنظمة الأمم المتحدة للمرأة</w:t>
      </w:r>
      <w:r w:rsidR="00215EAC" w:rsidRPr="0052486C">
        <w:rPr>
          <w:rtl/>
        </w:rPr>
        <w:t>،</w:t>
      </w:r>
      <w:r w:rsidR="00013677" w:rsidRPr="0052486C">
        <w:rPr>
          <w:rtl/>
        </w:rPr>
        <w:t xml:space="preserve"> ومنظمة الصحة العالمية) و7 منظمات مجتمع مدني.</w:t>
      </w:r>
      <w:r w:rsidR="00013677">
        <w:rPr>
          <w:rtl/>
        </w:rPr>
        <w:t xml:space="preserve"> وخلال هذه الأحداث</w:t>
      </w:r>
      <w:r w:rsidR="00215EAC">
        <w:rPr>
          <w:rtl/>
        </w:rPr>
        <w:t>،</w:t>
      </w:r>
      <w:r w:rsidR="00013677">
        <w:rPr>
          <w:rtl/>
        </w:rPr>
        <w:t xml:space="preserve"> تم أيض</w:t>
      </w:r>
      <w:r w:rsidR="00215EAC">
        <w:rPr>
          <w:rtl/>
        </w:rPr>
        <w:t>اً</w:t>
      </w:r>
      <w:r w:rsidR="00013677">
        <w:rPr>
          <w:rtl/>
        </w:rPr>
        <w:t xml:space="preserve"> </w:t>
      </w:r>
      <w:r w:rsidR="00AA1B51">
        <w:rPr>
          <w:rFonts w:hint="cs"/>
          <w:rtl/>
        </w:rPr>
        <w:t>الاطلاع على</w:t>
      </w:r>
      <w:r w:rsidR="00013677">
        <w:rPr>
          <w:rtl/>
        </w:rPr>
        <w:t xml:space="preserve"> عمل قطاع تنمية الاتصالات بشأن</w:t>
      </w:r>
      <w:r w:rsidR="005C58FA">
        <w:rPr>
          <w:rFonts w:hint="cs"/>
          <w:rtl/>
        </w:rPr>
        <w:t xml:space="preserve"> </w:t>
      </w:r>
      <w:hyperlink r:id="rId126" w:history="1">
        <w:r w:rsidR="002E60CD" w:rsidRPr="002E60CD">
          <w:rPr>
            <w:rStyle w:val="Hyperlink"/>
            <w:rFonts w:eastAsia="Calibri"/>
            <w:rtl/>
          </w:rPr>
          <w:t>"الشيخوخة في العالم الرقمي"</w:t>
        </w:r>
      </w:hyperlink>
      <w:r w:rsidR="00013677">
        <w:rPr>
          <w:rtl/>
        </w:rPr>
        <w:t>.</w:t>
      </w:r>
    </w:p>
    <w:p w14:paraId="5EBCE447" w14:textId="10D9DE7D" w:rsidR="00113973" w:rsidRDefault="005C58FA" w:rsidP="00651B06">
      <w:pPr>
        <w:rPr>
          <w:rtl/>
        </w:rPr>
      </w:pPr>
      <w:r>
        <w:rPr>
          <w:rFonts w:hint="cs"/>
          <w:rtl/>
        </w:rPr>
        <w:lastRenderedPageBreak/>
        <w:t>و</w:t>
      </w:r>
      <w:r w:rsidR="00D64C01">
        <w:rPr>
          <w:rFonts w:hint="cs"/>
          <w:rtl/>
        </w:rPr>
        <w:t>رغبة في د</w:t>
      </w:r>
      <w:r w:rsidR="00013677">
        <w:rPr>
          <w:rtl/>
        </w:rPr>
        <w:t>عم الجهود العالمية في عملية التنفيذ</w:t>
      </w:r>
      <w:r w:rsidR="00215EAC">
        <w:rPr>
          <w:rtl/>
        </w:rPr>
        <w:t>،</w:t>
      </w:r>
      <w:r w:rsidR="00013677">
        <w:rPr>
          <w:rtl/>
        </w:rPr>
        <w:t xml:space="preserve"> عزز قطاع تنمية الاتصالات أيض</w:t>
      </w:r>
      <w:r w:rsidR="00215EAC">
        <w:rPr>
          <w:rtl/>
        </w:rPr>
        <w:t>اً</w:t>
      </w:r>
      <w:r w:rsidR="00013677">
        <w:rPr>
          <w:rtl/>
        </w:rPr>
        <w:t xml:space="preserve"> موارد مثل</w:t>
      </w:r>
      <w:r>
        <w:rPr>
          <w:rFonts w:hint="cs"/>
          <w:rtl/>
        </w:rPr>
        <w:t xml:space="preserve"> </w:t>
      </w:r>
      <w:hyperlink r:id="rId127" w:history="1">
        <w:r w:rsidR="00687120" w:rsidRPr="00687120">
          <w:rPr>
            <w:rStyle w:val="Hyperlink"/>
            <w:rFonts w:eastAsia="Calibri"/>
            <w:rtl/>
          </w:rPr>
          <w:t>تقرير المبادئ التوجيهية للشيخوخة في العالم الرقمي - من الضعف إلى القوة</w:t>
        </w:r>
      </w:hyperlink>
      <w:r w:rsidR="00215EAC">
        <w:rPr>
          <w:rtl/>
        </w:rPr>
        <w:t>،</w:t>
      </w:r>
      <w:r w:rsidR="00013677">
        <w:rPr>
          <w:rtl/>
        </w:rPr>
        <w:t xml:space="preserve"> ودروس الفيديو التعليمية ذات الصلة المتاحة مع تسميات توضيحية باللغات</w:t>
      </w:r>
      <w:r>
        <w:rPr>
          <w:rFonts w:hint="cs"/>
          <w:rtl/>
        </w:rPr>
        <w:t xml:space="preserve"> </w:t>
      </w:r>
      <w:hyperlink r:id="rId128" w:history="1">
        <w:r w:rsidR="00687120" w:rsidRPr="00687120">
          <w:rPr>
            <w:rStyle w:val="Hyperlink"/>
            <w:rFonts w:eastAsia="Calibri"/>
            <w:rtl/>
          </w:rPr>
          <w:t>العربية</w:t>
        </w:r>
      </w:hyperlink>
      <w:r w:rsidR="00013677">
        <w:rPr>
          <w:rtl/>
        </w:rPr>
        <w:t xml:space="preserve"> و</w:t>
      </w:r>
      <w:hyperlink r:id="rId129" w:history="1">
        <w:r w:rsidR="00687120" w:rsidRPr="00687120">
          <w:rPr>
            <w:rStyle w:val="Hyperlink"/>
            <w:rFonts w:eastAsia="Calibri"/>
            <w:rtl/>
          </w:rPr>
          <w:t>الصينية</w:t>
        </w:r>
      </w:hyperlink>
      <w:r>
        <w:rPr>
          <w:rFonts w:hint="cs"/>
          <w:rtl/>
        </w:rPr>
        <w:t xml:space="preserve"> </w:t>
      </w:r>
      <w:r w:rsidR="00013677">
        <w:rPr>
          <w:rtl/>
        </w:rPr>
        <w:t>و</w:t>
      </w:r>
      <w:hyperlink r:id="rId130" w:history="1">
        <w:r w:rsidR="00687120" w:rsidRPr="00687120">
          <w:rPr>
            <w:rStyle w:val="Hyperlink"/>
            <w:rFonts w:eastAsia="Calibri"/>
            <w:rtl/>
          </w:rPr>
          <w:t>الإن</w:t>
        </w:r>
        <w:r w:rsidR="00651B06">
          <w:rPr>
            <w:rStyle w:val="Hyperlink"/>
            <w:rFonts w:eastAsia="Calibri" w:hint="cs"/>
            <w:rtl/>
          </w:rPr>
          <w:t>ك</w:t>
        </w:r>
        <w:r w:rsidR="00687120" w:rsidRPr="00687120">
          <w:rPr>
            <w:rStyle w:val="Hyperlink"/>
            <w:rFonts w:eastAsia="Calibri"/>
            <w:rtl/>
          </w:rPr>
          <w:t>ليزية</w:t>
        </w:r>
      </w:hyperlink>
      <w:r>
        <w:rPr>
          <w:rFonts w:hint="cs"/>
          <w:rtl/>
        </w:rPr>
        <w:t xml:space="preserve"> و</w:t>
      </w:r>
      <w:hyperlink r:id="rId131" w:history="1">
        <w:r w:rsidR="00687120" w:rsidRPr="00687120">
          <w:rPr>
            <w:rStyle w:val="Hyperlink"/>
            <w:rFonts w:eastAsia="Calibri"/>
            <w:rtl/>
          </w:rPr>
          <w:t>الفرنسية</w:t>
        </w:r>
      </w:hyperlink>
      <w:r>
        <w:rPr>
          <w:rFonts w:hint="cs"/>
          <w:rtl/>
        </w:rPr>
        <w:t xml:space="preserve"> </w:t>
      </w:r>
      <w:r w:rsidR="00013677">
        <w:rPr>
          <w:rtl/>
        </w:rPr>
        <w:t>و</w:t>
      </w:r>
      <w:hyperlink r:id="rId132" w:history="1">
        <w:r w:rsidR="00687120" w:rsidRPr="00687120">
          <w:rPr>
            <w:rStyle w:val="Hyperlink"/>
            <w:rFonts w:eastAsia="Calibri"/>
            <w:rtl/>
          </w:rPr>
          <w:t>الروسية</w:t>
        </w:r>
      </w:hyperlink>
      <w:r>
        <w:rPr>
          <w:rFonts w:hint="cs"/>
          <w:rtl/>
        </w:rPr>
        <w:t xml:space="preserve"> و</w:t>
      </w:r>
      <w:hyperlink r:id="rId133" w:history="1">
        <w:r w:rsidR="00687120" w:rsidRPr="00687120">
          <w:rPr>
            <w:rStyle w:val="Hyperlink"/>
            <w:rFonts w:eastAsia="Calibri"/>
            <w:rtl/>
          </w:rPr>
          <w:t>الإسبانية</w:t>
        </w:r>
      </w:hyperlink>
      <w:r w:rsidR="00215EAC">
        <w:rPr>
          <w:rtl/>
        </w:rPr>
        <w:t>،</w:t>
      </w:r>
      <w:r w:rsidR="00013677">
        <w:rPr>
          <w:rtl/>
        </w:rPr>
        <w:t xml:space="preserve"> بالإضافة إلى التدريب ذاتي</w:t>
      </w:r>
      <w:r>
        <w:rPr>
          <w:rFonts w:hint="cs"/>
          <w:rtl/>
        </w:rPr>
        <w:t xml:space="preserve"> الوتيرة</w:t>
      </w:r>
      <w:r w:rsidR="00013677">
        <w:rPr>
          <w:rtl/>
        </w:rPr>
        <w:t xml:space="preserve"> عبر الإنترنت على</w:t>
      </w:r>
      <w:hyperlink r:id="rId134" w:history="1">
        <w:r w:rsidR="00687120" w:rsidRPr="00687120">
          <w:rPr>
            <w:rtl/>
          </w:rPr>
          <w:t xml:space="preserve"> </w:t>
        </w:r>
        <w:r w:rsidR="00687120" w:rsidRPr="00687120">
          <w:rPr>
            <w:rStyle w:val="Hyperlink"/>
            <w:rFonts w:eastAsia="Calibri"/>
            <w:rtl/>
          </w:rPr>
          <w:t xml:space="preserve">تكنولوجيا المعلومات والاتصالات لتحسين الشيخوخة وسبل العيش في </w:t>
        </w:r>
        <w:r w:rsidR="00687120">
          <w:rPr>
            <w:rStyle w:val="Hyperlink"/>
            <w:rFonts w:eastAsia="Calibri" w:hint="cs"/>
            <w:rtl/>
          </w:rPr>
          <w:t>البيئة</w:t>
        </w:r>
        <w:r w:rsidR="00687120" w:rsidRPr="00687120">
          <w:rPr>
            <w:rStyle w:val="Hyperlink"/>
            <w:rFonts w:eastAsia="Calibri"/>
            <w:rtl/>
          </w:rPr>
          <w:t xml:space="preserve"> الرقم</w:t>
        </w:r>
        <w:r w:rsidR="00687120">
          <w:rPr>
            <w:rStyle w:val="Hyperlink"/>
            <w:rFonts w:eastAsia="Calibri" w:hint="cs"/>
            <w:rtl/>
            <w:lang w:bidi="ar-SY"/>
          </w:rPr>
          <w:t>ية</w:t>
        </w:r>
      </w:hyperlink>
      <w:r w:rsidR="00215EAC">
        <w:rPr>
          <w:rtl/>
        </w:rPr>
        <w:t>،</w:t>
      </w:r>
      <w:r w:rsidR="00013677">
        <w:rPr>
          <w:rtl/>
        </w:rPr>
        <w:t xml:space="preserve"> </w:t>
      </w:r>
      <w:r>
        <w:rPr>
          <w:rFonts w:hint="cs"/>
          <w:rtl/>
        </w:rPr>
        <w:t xml:space="preserve">وهو </w:t>
      </w:r>
      <w:r w:rsidR="00013677">
        <w:rPr>
          <w:rtl/>
        </w:rPr>
        <w:t>متاح باللغات الإن</w:t>
      </w:r>
      <w:r w:rsidR="00651B06">
        <w:rPr>
          <w:rFonts w:hint="cs"/>
          <w:rtl/>
        </w:rPr>
        <w:t>ك</w:t>
      </w:r>
      <w:r w:rsidR="00013677">
        <w:rPr>
          <w:rtl/>
        </w:rPr>
        <w:t>ليزية والفرنسية والإسبانية لأعضاء الاتحاد وجميع أصحاب المصلحة المعنيين لتعزيز قدرتهم على كيفية استخدام تكنولوجيا المعلومات والاتصالات لتطوير حلول مبتكرة مع الفوائد الاقتصادية والاجتماعية</w:t>
      </w:r>
      <w:r w:rsidR="00215EAC">
        <w:rPr>
          <w:rtl/>
        </w:rPr>
        <w:t>،</w:t>
      </w:r>
      <w:r w:rsidR="00013677">
        <w:rPr>
          <w:rtl/>
        </w:rPr>
        <w:t xml:space="preserve"> ومساعدتهم في تحويل هذا التحدي إلى فرصة.</w:t>
      </w:r>
    </w:p>
    <w:p w14:paraId="6786FAD7" w14:textId="7DAECA83" w:rsidR="00113973" w:rsidRPr="00651B06" w:rsidRDefault="00113973" w:rsidP="00651B06">
      <w:pPr>
        <w:pStyle w:val="Heading2"/>
        <w:rPr>
          <w:rtl/>
        </w:rPr>
      </w:pPr>
      <w:bookmarkStart w:id="49" w:name="_Toc139015034"/>
      <w:r w:rsidRPr="00651B06">
        <w:rPr>
          <w:rFonts w:hint="cs"/>
          <w:rtl/>
        </w:rPr>
        <w:t>7.4</w:t>
      </w:r>
      <w:r w:rsidRPr="00651B06">
        <w:rPr>
          <w:rtl/>
        </w:rPr>
        <w:tab/>
      </w:r>
      <w:bookmarkStart w:id="50" w:name="_Toc42188540"/>
      <w:bookmarkStart w:id="51" w:name="_Toc73456698"/>
      <w:bookmarkStart w:id="52" w:name="_Toc94797415"/>
      <w:bookmarkStart w:id="53" w:name="_Toc98519265"/>
      <w:bookmarkStart w:id="54" w:name="section1_9"/>
      <w:r w:rsidRPr="00651B06">
        <w:rPr>
          <w:rFonts w:hint="cs"/>
          <w:rtl/>
        </w:rPr>
        <w:t xml:space="preserve">شراكات استراتيجية </w:t>
      </w:r>
      <w:r w:rsidR="00976FE1" w:rsidRPr="00651B06">
        <w:rPr>
          <w:rFonts w:hint="cs"/>
          <w:rtl/>
        </w:rPr>
        <w:t>لتحق</w:t>
      </w:r>
      <w:r w:rsidR="00AA1B51" w:rsidRPr="00651B06">
        <w:rPr>
          <w:rFonts w:hint="cs"/>
          <w:rtl/>
        </w:rPr>
        <w:t>ي</w:t>
      </w:r>
      <w:r w:rsidR="00976FE1" w:rsidRPr="00651B06">
        <w:rPr>
          <w:rFonts w:hint="cs"/>
          <w:rtl/>
        </w:rPr>
        <w:t>ق</w:t>
      </w:r>
      <w:r w:rsidRPr="00651B06">
        <w:rPr>
          <w:rFonts w:hint="cs"/>
          <w:rtl/>
        </w:rPr>
        <w:t xml:space="preserve"> </w:t>
      </w:r>
      <w:r w:rsidR="00976FE1" w:rsidRPr="00651B06">
        <w:rPr>
          <w:rFonts w:hint="cs"/>
          <w:rtl/>
        </w:rPr>
        <w:t>أ</w:t>
      </w:r>
      <w:r w:rsidRPr="00651B06">
        <w:rPr>
          <w:rFonts w:hint="cs"/>
          <w:rtl/>
        </w:rPr>
        <w:t>هداف التنمية المستدامة</w:t>
      </w:r>
      <w:bookmarkEnd w:id="50"/>
      <w:bookmarkEnd w:id="51"/>
      <w:bookmarkEnd w:id="52"/>
      <w:bookmarkEnd w:id="53"/>
      <w:bookmarkEnd w:id="49"/>
    </w:p>
    <w:bookmarkEnd w:id="54"/>
    <w:p w14:paraId="4051F45B" w14:textId="69EB2FB1" w:rsidR="00113973" w:rsidRDefault="00AA1B51" w:rsidP="00651B06">
      <w:pPr>
        <w:rPr>
          <w:rtl/>
          <w:lang w:bidi="ar-EG"/>
        </w:rPr>
      </w:pPr>
      <w:r w:rsidRPr="002A41A5">
        <w:rPr>
          <w:rtl/>
          <w:lang w:bidi="ar-EG"/>
        </w:rPr>
        <w:t xml:space="preserve">يساعد </w:t>
      </w:r>
      <w:r w:rsidR="00113973" w:rsidRPr="002A41A5">
        <w:rPr>
          <w:rtl/>
          <w:lang w:bidi="ar-EG"/>
        </w:rPr>
        <w:t xml:space="preserve">التعاون وتقاسم الموارد والترتيبات التي تعود بالنفع على الحكومات والصناعة والمستعملين – </w:t>
      </w:r>
      <w:r w:rsidR="00113973">
        <w:rPr>
          <w:rFonts w:hint="cs"/>
          <w:rtl/>
          <w:lang w:bidi="ar-EG"/>
        </w:rPr>
        <w:t>إلى جانب</w:t>
      </w:r>
      <w:r w:rsidR="00113973" w:rsidRPr="002A41A5">
        <w:rPr>
          <w:rtl/>
          <w:lang w:bidi="ar-EG"/>
        </w:rPr>
        <w:t xml:space="preserve"> نهج "</w:t>
      </w:r>
      <w:r w:rsidR="00113973">
        <w:rPr>
          <w:rFonts w:hint="cs"/>
          <w:rtl/>
          <w:lang w:bidi="ar-EG"/>
        </w:rPr>
        <w:t>الحكومة ككل</w:t>
      </w:r>
      <w:r w:rsidR="00113973" w:rsidRPr="002A41A5">
        <w:rPr>
          <w:rtl/>
          <w:lang w:bidi="ar-EG"/>
        </w:rPr>
        <w:t>" - في التقدم نحو التكنولوجيا كخدمة تمكينية أساسية تعود بالنفع على الجميع.</w:t>
      </w:r>
      <w:r w:rsidR="00113973">
        <w:rPr>
          <w:rFonts w:hint="cs"/>
          <w:rtl/>
          <w:lang w:bidi="ar-EG"/>
        </w:rPr>
        <w:t xml:space="preserve"> وف</w:t>
      </w:r>
      <w:r w:rsidR="00113973" w:rsidRPr="00BF5E52">
        <w:rPr>
          <w:rtl/>
          <w:lang w:bidi="ar-EG"/>
        </w:rPr>
        <w:t xml:space="preserve">ي إطار هذه الجهود، يركز الاتحاد على إقامة شراكات استراتيجية تحقق </w:t>
      </w:r>
      <w:r w:rsidR="00FD1A4A">
        <w:rPr>
          <w:rFonts w:hint="cs"/>
          <w:rtl/>
          <w:lang w:bidi="ar-EG"/>
        </w:rPr>
        <w:t>نواتج</w:t>
      </w:r>
      <w:r w:rsidR="00113973" w:rsidRPr="00BF5E52">
        <w:rPr>
          <w:rtl/>
          <w:lang w:bidi="ar-EG"/>
        </w:rPr>
        <w:t xml:space="preserve"> أفضل ونتائج ملموسة </w:t>
      </w:r>
      <w:r w:rsidR="00113973">
        <w:rPr>
          <w:rFonts w:hint="cs"/>
          <w:rtl/>
          <w:lang w:bidi="ar-EG"/>
        </w:rPr>
        <w:t>وتحدث أثراً حقيقياً</w:t>
      </w:r>
      <w:r w:rsidR="00113973" w:rsidRPr="00BF5E52">
        <w:rPr>
          <w:rtl/>
          <w:lang w:bidi="ar-EG"/>
        </w:rPr>
        <w:t xml:space="preserve"> على الطريق نحو تحقيق أهداف التنمية المستدامة من خلال تكنولوجيا المعلومات والاتصالات.</w:t>
      </w:r>
    </w:p>
    <w:p w14:paraId="23181044" w14:textId="77777777" w:rsidR="00113973" w:rsidRPr="00F92CE8" w:rsidRDefault="00113973" w:rsidP="00651B06">
      <w:pPr>
        <w:rPr>
          <w:rtl/>
          <w:lang w:bidi="ar-EG"/>
        </w:rPr>
      </w:pPr>
      <w:r>
        <w:rPr>
          <w:rFonts w:hint="cs"/>
          <w:rtl/>
          <w:lang w:bidi="ar-EG"/>
        </w:rPr>
        <w:t>ويلخص هذا القسم بعض الشراكات الرئيسية خلال الفترة المشمولة بهذا التقرير.</w:t>
      </w:r>
    </w:p>
    <w:p w14:paraId="32342426" w14:textId="11F50C84" w:rsidR="00013677" w:rsidRPr="00FD1A4A" w:rsidRDefault="00FD1A4A" w:rsidP="00651B06">
      <w:pPr>
        <w:pStyle w:val="Headingb"/>
      </w:pPr>
      <w:bookmarkStart w:id="55" w:name="lt_pId533"/>
      <w:r w:rsidRPr="00FD1A4A">
        <w:rPr>
          <w:rFonts w:hint="cs"/>
          <w:rtl/>
          <w:lang w:bidi="ar-SY"/>
        </w:rPr>
        <w:t>الشراكة من أجل التوصيل (</w:t>
      </w:r>
      <w:r w:rsidRPr="00FD1A4A">
        <w:t>Partner2Connect</w:t>
      </w:r>
      <w:r w:rsidRPr="00FD1A4A">
        <w:rPr>
          <w:rFonts w:hint="cs"/>
          <w:rtl/>
          <w:lang w:bidi="ar-SY"/>
        </w:rPr>
        <w:t>)</w:t>
      </w:r>
      <w:bookmarkEnd w:id="55"/>
    </w:p>
    <w:p w14:paraId="0FF7DFEF" w14:textId="08613396" w:rsidR="00013677" w:rsidRPr="00651B06" w:rsidRDefault="00A0168F" w:rsidP="00651B06">
      <w:pPr>
        <w:rPr>
          <w:rtl/>
        </w:rPr>
      </w:pPr>
      <w:hyperlink r:id="rId135" w:history="1">
        <w:r w:rsidR="0083512E" w:rsidRPr="00651B06">
          <w:rPr>
            <w:rStyle w:val="Hyperlink"/>
            <w:rFonts w:hint="cs"/>
            <w:rtl/>
          </w:rPr>
          <w:t>الت</w:t>
        </w:r>
        <w:r w:rsidR="00976FE1" w:rsidRPr="00651B06">
          <w:rPr>
            <w:rStyle w:val="Hyperlink"/>
            <w:rtl/>
          </w:rPr>
          <w:t xml:space="preserve">حالف </w:t>
        </w:r>
        <w:r w:rsidR="0083512E" w:rsidRPr="00651B06">
          <w:rPr>
            <w:rStyle w:val="Hyperlink"/>
            <w:rFonts w:hint="cs"/>
            <w:rtl/>
          </w:rPr>
          <w:t>الرقمي ل</w:t>
        </w:r>
        <w:r w:rsidR="00976FE1" w:rsidRPr="00651B06">
          <w:rPr>
            <w:rStyle w:val="Hyperlink"/>
            <w:rtl/>
          </w:rPr>
          <w:t>لشراكة من أجل التوصيل</w:t>
        </w:r>
      </w:hyperlink>
      <w:r w:rsidR="00C10CD6" w:rsidRPr="00651B06">
        <w:rPr>
          <w:rFonts w:hint="cs"/>
          <w:rtl/>
        </w:rPr>
        <w:t xml:space="preserve"> (انظر الوثيقة </w:t>
      </w:r>
      <w:hyperlink r:id="rId136" w:history="1">
        <w:r w:rsidR="00C10CD6" w:rsidRPr="00651B06">
          <w:rPr>
            <w:rStyle w:val="Hyperlink"/>
          </w:rPr>
          <w:t>C23/INF/8</w:t>
        </w:r>
      </w:hyperlink>
      <w:r w:rsidR="00C10CD6" w:rsidRPr="00651B06">
        <w:rPr>
          <w:rFonts w:hint="cs"/>
          <w:rtl/>
        </w:rPr>
        <w:t>)</w:t>
      </w:r>
      <w:r w:rsidR="00013677" w:rsidRPr="00651B06">
        <w:rPr>
          <w:rtl/>
        </w:rPr>
        <w:t xml:space="preserve"> هو تحالف متعدد أصحاب المصلحة أطلقه الاتحاد بالتعاون الوثيق مع</w:t>
      </w:r>
      <w:r w:rsidR="00FD1A4A" w:rsidRPr="00651B06">
        <w:rPr>
          <w:rFonts w:hint="cs"/>
          <w:rtl/>
        </w:rPr>
        <w:t xml:space="preserve"> مكتب مبعوث الأمين العام</w:t>
      </w:r>
      <w:r w:rsidR="00013677" w:rsidRPr="00651B06">
        <w:rPr>
          <w:rtl/>
        </w:rPr>
        <w:t xml:space="preserve"> </w:t>
      </w:r>
      <w:r w:rsidR="00FD1A4A" w:rsidRPr="00651B06">
        <w:rPr>
          <w:rFonts w:hint="cs"/>
          <w:rtl/>
        </w:rPr>
        <w:t>المعني بالتكنولوجيا، و</w:t>
      </w:r>
      <w:r w:rsidR="00013677" w:rsidRPr="00651B06">
        <w:rPr>
          <w:rtl/>
        </w:rPr>
        <w:t xml:space="preserve">مكتب </w:t>
      </w:r>
      <w:r w:rsidR="00FD1A4A" w:rsidRPr="00651B06">
        <w:rPr>
          <w:rtl/>
        </w:rPr>
        <w:t>ممثل الأمم المتحدة السامي لأقل البلدان نمواً والبلدان النامية غير الساحلية والدول الجزرية الصغيرة النامية (</w:t>
      </w:r>
      <w:r w:rsidR="00FD1A4A" w:rsidRPr="00651B06">
        <w:t>UN-OHRLLS</w:t>
      </w:r>
      <w:r w:rsidR="00FD1A4A" w:rsidRPr="00651B06">
        <w:rPr>
          <w:rtl/>
        </w:rPr>
        <w:t>)</w:t>
      </w:r>
      <w:r w:rsidR="00FD1A4A" w:rsidRPr="00651B06">
        <w:rPr>
          <w:rFonts w:hint="cs"/>
          <w:rtl/>
        </w:rPr>
        <w:t>،</w:t>
      </w:r>
      <w:r w:rsidR="00013677" w:rsidRPr="00651B06">
        <w:rPr>
          <w:rtl/>
        </w:rPr>
        <w:t xml:space="preserve"> وبما يتماشى مع خارطة طريق الأمين العام للأمم المتحدة للتعاون الرقمي. </w:t>
      </w:r>
      <w:r w:rsidR="00FD1A4A" w:rsidRPr="00651B06">
        <w:rPr>
          <w:rFonts w:hint="cs"/>
          <w:rtl/>
        </w:rPr>
        <w:t>و</w:t>
      </w:r>
      <w:r w:rsidR="00013677" w:rsidRPr="00651B06">
        <w:rPr>
          <w:rtl/>
        </w:rPr>
        <w:t xml:space="preserve">يعزز التحالف الرقمي </w:t>
      </w:r>
      <w:r w:rsidR="00013677" w:rsidRPr="00651B06">
        <w:t>Partner2Connect</w:t>
      </w:r>
      <w:r w:rsidR="00013677" w:rsidRPr="00651B06">
        <w:rPr>
          <w:rtl/>
        </w:rPr>
        <w:t xml:space="preserve"> </w:t>
      </w:r>
      <w:r w:rsidR="00FD1A4A" w:rsidRPr="00651B06">
        <w:rPr>
          <w:rFonts w:hint="cs"/>
          <w:rtl/>
        </w:rPr>
        <w:t>التوصيلية</w:t>
      </w:r>
      <w:r w:rsidR="00013677" w:rsidRPr="00651B06">
        <w:rPr>
          <w:rtl/>
        </w:rPr>
        <w:t xml:space="preserve"> الهادف</w:t>
      </w:r>
      <w:r w:rsidR="00FD1A4A" w:rsidRPr="00651B06">
        <w:rPr>
          <w:rFonts w:hint="cs"/>
          <w:rtl/>
        </w:rPr>
        <w:t>ة</w:t>
      </w:r>
      <w:r w:rsidR="00013677" w:rsidRPr="00651B06">
        <w:rPr>
          <w:rtl/>
        </w:rPr>
        <w:t xml:space="preserve"> والتحول الرقمي على مستوى العالم</w:t>
      </w:r>
      <w:r w:rsidR="00215EAC" w:rsidRPr="00651B06">
        <w:rPr>
          <w:rtl/>
        </w:rPr>
        <w:t>،</w:t>
      </w:r>
      <w:r w:rsidR="00013677" w:rsidRPr="00651B06">
        <w:rPr>
          <w:rtl/>
        </w:rPr>
        <w:t xml:space="preserve"> مع التركيز على المجتمعات التي يصعب توصيلها في أقل البلدان نمواً</w:t>
      </w:r>
      <w:r w:rsidR="00FD1A4A" w:rsidRPr="00651B06">
        <w:rPr>
          <w:rFonts w:hint="cs"/>
          <w:rtl/>
        </w:rPr>
        <w:t xml:space="preserve"> (</w:t>
      </w:r>
      <w:r w:rsidR="00FD1A4A" w:rsidRPr="00651B06">
        <w:rPr>
          <w:color w:val="000000" w:themeColor="text1"/>
        </w:rPr>
        <w:t>LDC</w:t>
      </w:r>
      <w:r w:rsidR="00FD1A4A" w:rsidRPr="00651B06">
        <w:rPr>
          <w:rFonts w:hint="cs"/>
          <w:rtl/>
        </w:rPr>
        <w:t>)</w:t>
      </w:r>
      <w:r w:rsidR="00013677" w:rsidRPr="00651B06">
        <w:rPr>
          <w:rtl/>
        </w:rPr>
        <w:t xml:space="preserve"> والبلدان النامية غير الساحلية</w:t>
      </w:r>
      <w:r w:rsidR="00FD1A4A" w:rsidRPr="00651B06">
        <w:rPr>
          <w:rFonts w:hint="cs"/>
          <w:rtl/>
        </w:rPr>
        <w:t xml:space="preserve"> (</w:t>
      </w:r>
      <w:r w:rsidR="00FD1A4A" w:rsidRPr="00651B06">
        <w:rPr>
          <w:color w:val="000000" w:themeColor="text1"/>
        </w:rPr>
        <w:t>LLDC</w:t>
      </w:r>
      <w:r w:rsidR="00FD1A4A" w:rsidRPr="00651B06">
        <w:rPr>
          <w:rFonts w:hint="cs"/>
          <w:rtl/>
        </w:rPr>
        <w:t>)</w:t>
      </w:r>
      <w:r w:rsidR="00013677" w:rsidRPr="00651B06">
        <w:rPr>
          <w:rtl/>
        </w:rPr>
        <w:t xml:space="preserve"> والدول الجزرية الصغيرة النامية (</w:t>
      </w:r>
      <w:r w:rsidR="00013677" w:rsidRPr="00651B06">
        <w:t>SIDS</w:t>
      </w:r>
      <w:r w:rsidR="00013677" w:rsidRPr="00651B06">
        <w:rPr>
          <w:rtl/>
        </w:rPr>
        <w:t>)</w:t>
      </w:r>
      <w:r w:rsidR="00215EAC" w:rsidRPr="00651B06">
        <w:rPr>
          <w:rtl/>
        </w:rPr>
        <w:t>،</w:t>
      </w:r>
      <w:r w:rsidR="00013677" w:rsidRPr="00651B06">
        <w:rPr>
          <w:rtl/>
        </w:rPr>
        <w:t xml:space="preserve"> على سبيل المثال لا الحصر.</w:t>
      </w:r>
    </w:p>
    <w:p w14:paraId="791D3ED8" w14:textId="7EAAE136" w:rsidR="002D62B4" w:rsidRPr="00F6236F" w:rsidRDefault="002D62B4" w:rsidP="00F6236F">
      <w:pPr>
        <w:pStyle w:val="Headingb"/>
      </w:pPr>
      <w:r w:rsidRPr="00F6236F">
        <w:rPr>
          <w:rFonts w:hint="cs"/>
          <w:rtl/>
        </w:rPr>
        <w:t xml:space="preserve">لجنة النطاق العريض </w:t>
      </w:r>
      <w:r w:rsidRPr="00F6236F">
        <w:rPr>
          <w:rtl/>
        </w:rPr>
        <w:t>–</w:t>
      </w:r>
      <w:r w:rsidRPr="00F6236F">
        <w:rPr>
          <w:rFonts w:hint="cs"/>
          <w:rtl/>
        </w:rPr>
        <w:t xml:space="preserve"> </w:t>
      </w:r>
      <w:r w:rsidR="00F0213D" w:rsidRPr="00F6236F">
        <w:rPr>
          <w:rFonts w:hint="cs"/>
          <w:rtl/>
        </w:rPr>
        <w:t>ترسيخ</w:t>
      </w:r>
      <w:r w:rsidRPr="00F6236F">
        <w:rPr>
          <w:rFonts w:hint="cs"/>
          <w:rtl/>
        </w:rPr>
        <w:t xml:space="preserve"> النطاق العريض في برنامج السياسات الدولية</w:t>
      </w:r>
    </w:p>
    <w:p w14:paraId="099BF908" w14:textId="11DC08FF" w:rsidR="00013677" w:rsidRPr="00013677" w:rsidRDefault="002D62B4" w:rsidP="00F6236F">
      <w:pPr>
        <w:rPr>
          <w:rtl/>
        </w:rPr>
      </w:pPr>
      <w:r w:rsidRPr="00E931ED">
        <w:rPr>
          <w:rFonts w:hint="cs"/>
          <w:rtl/>
        </w:rPr>
        <w:t xml:space="preserve">أنشأ </w:t>
      </w:r>
      <w:r w:rsidRPr="00E931ED">
        <w:rPr>
          <w:rtl/>
        </w:rPr>
        <w:t>الاتحاد</w:t>
      </w:r>
      <w:r w:rsidRPr="00E931ED">
        <w:rPr>
          <w:rFonts w:hint="cs"/>
          <w:rtl/>
        </w:rPr>
        <w:t xml:space="preserve"> الدولي للاتصالات</w:t>
      </w:r>
      <w:r w:rsidRPr="00E931ED">
        <w:rPr>
          <w:rtl/>
        </w:rPr>
        <w:t xml:space="preserve"> </w:t>
      </w:r>
      <w:r w:rsidRPr="00E931ED">
        <w:rPr>
          <w:rFonts w:hint="cs"/>
          <w:rtl/>
        </w:rPr>
        <w:t>و</w:t>
      </w:r>
      <w:r w:rsidRPr="00E931ED">
        <w:rPr>
          <w:rtl/>
        </w:rPr>
        <w:t>اليون</w:t>
      </w:r>
      <w:r>
        <w:rPr>
          <w:rFonts w:hint="cs"/>
          <w:rtl/>
        </w:rPr>
        <w:t>ي</w:t>
      </w:r>
      <w:r w:rsidRPr="00E931ED">
        <w:rPr>
          <w:rtl/>
        </w:rPr>
        <w:t xml:space="preserve">سكو </w:t>
      </w:r>
      <w:r w:rsidRPr="00F0213D">
        <w:rPr>
          <w:rtl/>
        </w:rPr>
        <w:t xml:space="preserve">لجنة </w:t>
      </w:r>
      <w:r w:rsidRPr="00F0213D">
        <w:rPr>
          <w:rFonts w:hint="cs"/>
          <w:rtl/>
        </w:rPr>
        <w:t>ا</w:t>
      </w:r>
      <w:r w:rsidRPr="00F0213D">
        <w:rPr>
          <w:rtl/>
        </w:rPr>
        <w:t xml:space="preserve">لنطاق العريض المعنية بالتنمية </w:t>
      </w:r>
      <w:r w:rsidRPr="00F0213D">
        <w:rPr>
          <w:rFonts w:hint="cs"/>
          <w:rtl/>
        </w:rPr>
        <w:t>الرقمية</w:t>
      </w:r>
      <w:r w:rsidRPr="00E931ED">
        <w:rPr>
          <w:rtl/>
        </w:rPr>
        <w:t xml:space="preserve"> في </w:t>
      </w:r>
      <w:r w:rsidRPr="00E931ED">
        <w:t>2010</w:t>
      </w:r>
      <w:r w:rsidRPr="00E931ED">
        <w:rPr>
          <w:rFonts w:hint="cs"/>
          <w:rtl/>
        </w:rPr>
        <w:t xml:space="preserve"> </w:t>
      </w:r>
      <w:r w:rsidR="00F0213D">
        <w:rPr>
          <w:rFonts w:hint="cs"/>
          <w:rtl/>
        </w:rPr>
        <w:t>لتعزيز أهمية</w:t>
      </w:r>
      <w:r w:rsidRPr="00E931ED">
        <w:rPr>
          <w:rFonts w:hint="cs"/>
          <w:rtl/>
        </w:rPr>
        <w:t xml:space="preserve"> النطاق العريض في</w:t>
      </w:r>
      <w:r w:rsidRPr="00E931ED">
        <w:rPr>
          <w:rFonts w:hint="eastAsia"/>
          <w:rtl/>
        </w:rPr>
        <w:t> </w:t>
      </w:r>
      <w:r w:rsidR="00F0213D">
        <w:rPr>
          <w:rFonts w:hint="cs"/>
          <w:rtl/>
        </w:rPr>
        <w:t>برنامج</w:t>
      </w:r>
      <w:r w:rsidRPr="00E931ED">
        <w:rPr>
          <w:rFonts w:hint="cs"/>
          <w:rtl/>
        </w:rPr>
        <w:t xml:space="preserve"> السياسات الدولية، وتوسيع النفاذ إلى النطاق العريض</w:t>
      </w:r>
      <w:r w:rsidR="00F0213D">
        <w:rPr>
          <w:rFonts w:hint="cs"/>
          <w:rtl/>
        </w:rPr>
        <w:t xml:space="preserve"> في كل بلد - </w:t>
      </w:r>
      <w:r w:rsidRPr="00E931ED">
        <w:rPr>
          <w:rFonts w:hint="cs"/>
          <w:rtl/>
        </w:rPr>
        <w:t xml:space="preserve">باعتباره عاملاً رئيسياً </w:t>
      </w:r>
      <w:r>
        <w:rPr>
          <w:rFonts w:hint="cs"/>
          <w:rtl/>
        </w:rPr>
        <w:t xml:space="preserve">في </w:t>
      </w:r>
      <w:r w:rsidR="00F0213D">
        <w:rPr>
          <w:rFonts w:hint="cs"/>
          <w:rtl/>
        </w:rPr>
        <w:t>تعجيل</w:t>
      </w:r>
      <w:r w:rsidRPr="00E931ED">
        <w:rPr>
          <w:rFonts w:hint="cs"/>
          <w:rtl/>
        </w:rPr>
        <w:t xml:space="preserve"> التقدم نحو تحقيق أهداف التنمية الوطنية والدولية.</w:t>
      </w:r>
      <w:r>
        <w:rPr>
          <w:rFonts w:hint="cs"/>
          <w:rtl/>
        </w:rPr>
        <w:t xml:space="preserve"> </w:t>
      </w:r>
      <w:r w:rsidR="00F0213D">
        <w:rPr>
          <w:rFonts w:hint="cs"/>
          <w:rtl/>
        </w:rPr>
        <w:t>و</w:t>
      </w:r>
      <w:r w:rsidR="00013677" w:rsidRPr="00013677">
        <w:rPr>
          <w:rtl/>
        </w:rPr>
        <w:t>بقيادة سعادة رئيس رواندا بول كاغامي وكارلوس سليم حلو من المكسيك</w:t>
      </w:r>
      <w:r w:rsidR="00215EAC">
        <w:rPr>
          <w:rtl/>
        </w:rPr>
        <w:t>،</w:t>
      </w:r>
      <w:r w:rsidR="00013677" w:rsidRPr="00013677">
        <w:rPr>
          <w:rtl/>
        </w:rPr>
        <w:t xml:space="preserve"> </w:t>
      </w:r>
      <w:r w:rsidR="00F0213D">
        <w:rPr>
          <w:rFonts w:hint="cs"/>
          <w:rtl/>
        </w:rPr>
        <w:t>و</w:t>
      </w:r>
      <w:r w:rsidR="00013677" w:rsidRPr="00013677">
        <w:rPr>
          <w:rtl/>
        </w:rPr>
        <w:t xml:space="preserve">برئاسة مشتركة من </w:t>
      </w:r>
      <w:r w:rsidR="00F0213D">
        <w:rPr>
          <w:rFonts w:hint="cs"/>
          <w:rtl/>
        </w:rPr>
        <w:t>جانب</w:t>
      </w:r>
      <w:r w:rsidR="00013677" w:rsidRPr="00013677">
        <w:rPr>
          <w:rtl/>
        </w:rPr>
        <w:t xml:space="preserve"> الأمين العام للاتحاد والمدير العام لليونسكو</w:t>
      </w:r>
      <w:r w:rsidR="00215EAC">
        <w:rPr>
          <w:rtl/>
        </w:rPr>
        <w:t>،</w:t>
      </w:r>
      <w:r w:rsidR="00013677" w:rsidRPr="00013677">
        <w:rPr>
          <w:rtl/>
        </w:rPr>
        <w:t xml:space="preserve"> </w:t>
      </w:r>
      <w:r w:rsidR="00F0213D">
        <w:rPr>
          <w:rFonts w:hint="cs"/>
          <w:rtl/>
        </w:rPr>
        <w:t>ضم</w:t>
      </w:r>
      <w:r w:rsidR="00013677" w:rsidRPr="00013677">
        <w:rPr>
          <w:rtl/>
        </w:rPr>
        <w:t xml:space="preserve"> مجتمع </w:t>
      </w:r>
      <w:r w:rsidR="00F0213D">
        <w:rPr>
          <w:rFonts w:hint="cs"/>
          <w:rtl/>
        </w:rPr>
        <w:t>لجنة</w:t>
      </w:r>
      <w:r w:rsidR="00013677" w:rsidRPr="00013677">
        <w:rPr>
          <w:rtl/>
        </w:rPr>
        <w:t xml:space="preserve"> النطاق العريض</w:t>
      </w:r>
      <w:r w:rsidR="00653FB1" w:rsidRPr="00013677">
        <w:rPr>
          <w:rtl/>
        </w:rPr>
        <w:t xml:space="preserve"> في عام 2022</w:t>
      </w:r>
      <w:r w:rsidR="00013677" w:rsidRPr="00013677">
        <w:rPr>
          <w:rtl/>
        </w:rPr>
        <w:t xml:space="preserve"> أكثر من 50 مفوض</w:t>
      </w:r>
      <w:r w:rsidR="00215EAC">
        <w:rPr>
          <w:rtl/>
        </w:rPr>
        <w:t>اً،</w:t>
      </w:r>
      <w:r w:rsidR="00013677" w:rsidRPr="00013677">
        <w:rPr>
          <w:rtl/>
        </w:rPr>
        <w:t xml:space="preserve"> بما في ذلك سبعة أعضاء جدد</w:t>
      </w:r>
      <w:r w:rsidR="00215EAC">
        <w:rPr>
          <w:rtl/>
        </w:rPr>
        <w:t>،</w:t>
      </w:r>
      <w:r w:rsidR="00013677" w:rsidRPr="00013677">
        <w:rPr>
          <w:rtl/>
        </w:rPr>
        <w:t xml:space="preserve"> وأكثر من 150 خبير</w:t>
      </w:r>
      <w:r w:rsidR="00215EAC">
        <w:rPr>
          <w:rtl/>
        </w:rPr>
        <w:t>اً</w:t>
      </w:r>
      <w:r w:rsidR="00013677" w:rsidRPr="00013677">
        <w:rPr>
          <w:rtl/>
        </w:rPr>
        <w:t xml:space="preserve"> خارجي</w:t>
      </w:r>
      <w:r w:rsidR="00215EAC">
        <w:rPr>
          <w:rtl/>
        </w:rPr>
        <w:t>اً</w:t>
      </w:r>
      <w:r w:rsidR="00013677" w:rsidRPr="00013677">
        <w:rPr>
          <w:rtl/>
        </w:rPr>
        <w:t xml:space="preserve"> من</w:t>
      </w:r>
      <w:r w:rsidR="00F0213D">
        <w:rPr>
          <w:rFonts w:hint="cs"/>
          <w:rtl/>
        </w:rPr>
        <w:t xml:space="preserve"> أفرقة</w:t>
      </w:r>
      <w:r w:rsidR="00013677" w:rsidRPr="00013677">
        <w:rPr>
          <w:rtl/>
        </w:rPr>
        <w:t xml:space="preserve"> العمل</w:t>
      </w:r>
      <w:r w:rsidR="00215EAC">
        <w:rPr>
          <w:rtl/>
        </w:rPr>
        <w:t>،</w:t>
      </w:r>
      <w:r w:rsidR="00013677" w:rsidRPr="00013677">
        <w:rPr>
          <w:rtl/>
        </w:rPr>
        <w:t xml:space="preserve"> و15 شريك</w:t>
      </w:r>
      <w:r w:rsidR="00215EAC">
        <w:rPr>
          <w:rtl/>
        </w:rPr>
        <w:t>اً</w:t>
      </w:r>
      <w:r w:rsidR="00013677" w:rsidRPr="00013677">
        <w:rPr>
          <w:rtl/>
        </w:rPr>
        <w:t xml:space="preserve"> استراتيجي</w:t>
      </w:r>
      <w:r w:rsidR="00215EAC">
        <w:rPr>
          <w:rtl/>
        </w:rPr>
        <w:t>اً</w:t>
      </w:r>
      <w:r w:rsidR="00013677" w:rsidRPr="00013677">
        <w:rPr>
          <w:rtl/>
        </w:rPr>
        <w:t>.</w:t>
      </w:r>
    </w:p>
    <w:p w14:paraId="76FF62A2" w14:textId="4F3A0B98" w:rsidR="00013677" w:rsidRDefault="00F0213D" w:rsidP="00F6236F">
      <w:pPr>
        <w:rPr>
          <w:rtl/>
        </w:rPr>
      </w:pPr>
      <w:r>
        <w:rPr>
          <w:rFonts w:hint="cs"/>
          <w:rtl/>
          <w:lang w:bidi="ar-SY"/>
        </w:rPr>
        <w:t>و</w:t>
      </w:r>
      <w:r w:rsidR="00013677" w:rsidRPr="00013677">
        <w:rPr>
          <w:rtl/>
        </w:rPr>
        <w:t>عقدت اللجنة 18 حدث</w:t>
      </w:r>
      <w:r w:rsidR="00215EAC">
        <w:rPr>
          <w:rtl/>
        </w:rPr>
        <w:t>اً</w:t>
      </w:r>
      <w:r w:rsidR="00013677" w:rsidRPr="00013677">
        <w:rPr>
          <w:rtl/>
        </w:rPr>
        <w:t xml:space="preserve"> </w:t>
      </w:r>
      <w:r>
        <w:rPr>
          <w:rFonts w:hint="cs"/>
          <w:rtl/>
        </w:rPr>
        <w:t>للترويج</w:t>
      </w:r>
      <w:r w:rsidR="00215EAC">
        <w:rPr>
          <w:rtl/>
        </w:rPr>
        <w:t>،</w:t>
      </w:r>
      <w:r w:rsidR="00013677" w:rsidRPr="00013677">
        <w:rPr>
          <w:rtl/>
        </w:rPr>
        <w:t xml:space="preserve"> تم اختيارها بالتعاون مع الاتحاد بما في ذلك مؤتمرات الاتحاد ذات الصلة - اجتماعان </w:t>
      </w:r>
      <w:r>
        <w:rPr>
          <w:rFonts w:hint="cs"/>
          <w:rtl/>
        </w:rPr>
        <w:t>حضوريان</w:t>
      </w:r>
      <w:r w:rsidR="00013677" w:rsidRPr="00013677">
        <w:rPr>
          <w:rtl/>
        </w:rPr>
        <w:t xml:space="preserve"> استضافتهما اللجنة وحضرهما المسؤولون المنتخبون من الاتحاد:</w:t>
      </w:r>
    </w:p>
    <w:p w14:paraId="5BED5B4E" w14:textId="4C9E4F07" w:rsidR="006F3015" w:rsidRDefault="00B118F9" w:rsidP="00F6236F">
      <w:pPr>
        <w:pStyle w:val="enumlev1"/>
        <w:rPr>
          <w:color w:val="000000"/>
          <w:rtl/>
        </w:rPr>
      </w:pPr>
      <w:r>
        <w:sym w:font="Symbol" w:char="F0B7"/>
      </w:r>
      <w:r>
        <w:rPr>
          <w:rtl/>
        </w:rPr>
        <w:tab/>
      </w:r>
      <w:hyperlink r:id="rId137" w:history="1">
        <w:r w:rsidR="00976FE1" w:rsidRPr="00976FE1">
          <w:rPr>
            <w:rStyle w:val="Hyperlink"/>
            <w:rtl/>
          </w:rPr>
          <w:t>اجتماع الربيع</w:t>
        </w:r>
      </w:hyperlink>
      <w:r>
        <w:rPr>
          <w:rFonts w:hint="cs"/>
          <w:color w:val="000000"/>
          <w:rtl/>
        </w:rPr>
        <w:t xml:space="preserve"> </w:t>
      </w:r>
      <w:r w:rsidRPr="00013677">
        <w:rPr>
          <w:color w:val="000000"/>
          <w:rtl/>
        </w:rPr>
        <w:t>السنوي</w:t>
      </w:r>
      <w:r>
        <w:rPr>
          <w:color w:val="000000"/>
          <w:rtl/>
        </w:rPr>
        <w:t>،</w:t>
      </w:r>
      <w:r w:rsidRPr="00013677">
        <w:rPr>
          <w:color w:val="000000"/>
          <w:rtl/>
        </w:rPr>
        <w:t xml:space="preserve"> الذي </w:t>
      </w:r>
      <w:r>
        <w:rPr>
          <w:rFonts w:hint="cs"/>
          <w:color w:val="000000"/>
          <w:rtl/>
        </w:rPr>
        <w:t>شاركت في استضافته</w:t>
      </w:r>
      <w:r w:rsidRPr="00013677">
        <w:rPr>
          <w:color w:val="000000"/>
          <w:rtl/>
        </w:rPr>
        <w:t xml:space="preserve"> رواندا على هامش المؤتمر العالمي </w:t>
      </w:r>
      <w:r>
        <w:rPr>
          <w:color w:val="000000" w:themeColor="text1"/>
        </w:rPr>
        <w:t>WTDC-22</w:t>
      </w:r>
      <w:r w:rsidRPr="00013677">
        <w:rPr>
          <w:color w:val="000000"/>
          <w:rtl/>
        </w:rPr>
        <w:t xml:space="preserve"> في كيغالي.</w:t>
      </w:r>
    </w:p>
    <w:p w14:paraId="07D41808" w14:textId="7A782834" w:rsidR="00B118F9" w:rsidRPr="00B118F9" w:rsidRDefault="00B118F9" w:rsidP="00F6236F">
      <w:pPr>
        <w:pStyle w:val="enumlev1"/>
        <w:rPr>
          <w:color w:val="000000"/>
          <w:lang w:val="en-GB"/>
        </w:rPr>
      </w:pPr>
      <w:r>
        <w:sym w:font="Symbol" w:char="F0B7"/>
      </w:r>
      <w:r>
        <w:rPr>
          <w:rtl/>
        </w:rPr>
        <w:tab/>
      </w:r>
      <w:hyperlink r:id="rId138" w:history="1">
        <w:r w:rsidR="00976FE1" w:rsidRPr="00976FE1">
          <w:rPr>
            <w:rStyle w:val="Hyperlink"/>
            <w:rtl/>
          </w:rPr>
          <w:t>اجتماع الخريف</w:t>
        </w:r>
      </w:hyperlink>
      <w:r>
        <w:rPr>
          <w:rFonts w:hint="cs"/>
          <w:color w:val="000000"/>
          <w:rtl/>
        </w:rPr>
        <w:t xml:space="preserve"> السنوي،</w:t>
      </w:r>
      <w:r>
        <w:rPr>
          <w:rFonts w:hint="cs"/>
          <w:color w:val="000000"/>
          <w:rtl/>
          <w:lang w:val="en-GB"/>
        </w:rPr>
        <w:t xml:space="preserve"> الذي عقد في نيويورك وشارك</w:t>
      </w:r>
      <w:r w:rsidR="00AA1B51">
        <w:rPr>
          <w:rFonts w:hint="cs"/>
          <w:color w:val="000000"/>
          <w:rtl/>
          <w:lang w:val="en-GB"/>
        </w:rPr>
        <w:t>ت</w:t>
      </w:r>
      <w:r>
        <w:rPr>
          <w:rFonts w:hint="cs"/>
          <w:color w:val="000000"/>
          <w:rtl/>
          <w:lang w:val="en-GB"/>
        </w:rPr>
        <w:t xml:space="preserve"> في استضافته اليونيسيف بالتآزر مع </w:t>
      </w:r>
      <w:r>
        <w:rPr>
          <w:color w:val="000000" w:themeColor="text1"/>
        </w:rPr>
        <w:t>UNGA-77</w:t>
      </w:r>
      <w:r>
        <w:rPr>
          <w:rFonts w:hint="cs"/>
          <w:color w:val="000000"/>
          <w:rtl/>
          <w:lang w:val="en-GB"/>
        </w:rPr>
        <w:t>.</w:t>
      </w:r>
    </w:p>
    <w:p w14:paraId="7CABC12D" w14:textId="53C9ABF1" w:rsidR="00013677" w:rsidRPr="00013677" w:rsidRDefault="00B118F9" w:rsidP="00013677">
      <w:pPr>
        <w:rPr>
          <w:color w:val="000000"/>
          <w:rtl/>
        </w:rPr>
      </w:pPr>
      <w:r>
        <w:rPr>
          <w:rFonts w:hint="cs"/>
          <w:color w:val="000000"/>
          <w:rtl/>
        </w:rPr>
        <w:t>و</w:t>
      </w:r>
      <w:r w:rsidR="00013677" w:rsidRPr="00013677">
        <w:rPr>
          <w:color w:val="000000"/>
          <w:rtl/>
        </w:rPr>
        <w:t>شاركت اللجنة في 10 أحداث بقيادة وكالات الأمم المتحدة (بما في ذلك</w:t>
      </w:r>
      <w:r w:rsidR="00653FB1">
        <w:rPr>
          <w:rFonts w:hint="cs"/>
          <w:color w:val="000000"/>
          <w:rtl/>
        </w:rPr>
        <w:t xml:space="preserve"> القمة العالمية لمجتمع المعلوما</w:t>
      </w:r>
      <w:r w:rsidR="006943D6">
        <w:rPr>
          <w:rFonts w:hint="cs"/>
          <w:color w:val="000000"/>
          <w:rtl/>
        </w:rPr>
        <w:t>ت</w:t>
      </w:r>
      <w:r w:rsidR="00653FB1">
        <w:rPr>
          <w:rFonts w:hint="cs"/>
          <w:color w:val="000000"/>
          <w:rtl/>
        </w:rPr>
        <w:t xml:space="preserve"> (</w:t>
      </w:r>
      <w:r w:rsidR="00653FB1" w:rsidRPr="00013677">
        <w:rPr>
          <w:color w:val="000000"/>
        </w:rPr>
        <w:t>WSIS</w:t>
      </w:r>
      <w:r w:rsidR="00653FB1">
        <w:rPr>
          <w:rFonts w:hint="cs"/>
          <w:color w:val="000000"/>
          <w:rtl/>
        </w:rPr>
        <w:t>)</w:t>
      </w:r>
      <w:r w:rsidR="00653FB1">
        <w:rPr>
          <w:rFonts w:hint="cs"/>
          <w:color w:val="000000"/>
          <w:rtl/>
          <w:lang w:bidi="ar-SY"/>
        </w:rPr>
        <w:t xml:space="preserve"> </w:t>
      </w:r>
      <w:r w:rsidR="00013677" w:rsidRPr="00013677">
        <w:rPr>
          <w:color w:val="000000"/>
          <w:rtl/>
        </w:rPr>
        <w:t>و</w:t>
      </w:r>
      <w:r w:rsidR="00653FB1">
        <w:rPr>
          <w:rFonts w:hint="cs"/>
          <w:color w:val="000000"/>
          <w:rtl/>
        </w:rPr>
        <w:t>قمة الأمم المتحدة لتحقيق التحول في التعليم (</w:t>
      </w:r>
      <w:r w:rsidR="00653FB1" w:rsidRPr="00013677">
        <w:rPr>
          <w:color w:val="000000"/>
        </w:rPr>
        <w:t>TES</w:t>
      </w:r>
      <w:r w:rsidR="00653FB1">
        <w:rPr>
          <w:rFonts w:hint="cs"/>
          <w:color w:val="000000"/>
          <w:rtl/>
        </w:rPr>
        <w:t>)</w:t>
      </w:r>
      <w:r w:rsidR="00653FB1">
        <w:rPr>
          <w:rFonts w:hint="cs"/>
          <w:color w:val="000000"/>
          <w:rtl/>
          <w:lang w:bidi="ar-SY"/>
        </w:rPr>
        <w:t xml:space="preserve"> </w:t>
      </w:r>
      <w:r w:rsidR="00013677" w:rsidRPr="00013677">
        <w:rPr>
          <w:color w:val="000000"/>
          <w:rtl/>
        </w:rPr>
        <w:t>و</w:t>
      </w:r>
      <w:r w:rsidR="00653FB1" w:rsidRPr="00653FB1">
        <w:rPr>
          <w:color w:val="000000"/>
          <w:rtl/>
        </w:rPr>
        <w:t>المنتدى السياسي رفيع المستوى للأمم المتحدة المعني بالتنمية المستدامة</w:t>
      </w:r>
      <w:r w:rsidR="00F6236F">
        <w:rPr>
          <w:rFonts w:hint="eastAsia"/>
          <w:color w:val="000000"/>
          <w:rtl/>
        </w:rPr>
        <w:t> </w:t>
      </w:r>
      <w:r w:rsidR="00653FB1">
        <w:rPr>
          <w:rFonts w:hint="cs"/>
          <w:color w:val="000000"/>
          <w:rtl/>
        </w:rPr>
        <w:t>(</w:t>
      </w:r>
      <w:r w:rsidR="00653FB1" w:rsidRPr="00013677">
        <w:rPr>
          <w:color w:val="000000"/>
        </w:rPr>
        <w:t>HLPF</w:t>
      </w:r>
      <w:r w:rsidR="00653FB1">
        <w:rPr>
          <w:rFonts w:hint="cs"/>
          <w:color w:val="000000"/>
          <w:rtl/>
        </w:rPr>
        <w:t>)</w:t>
      </w:r>
      <w:r w:rsidR="00653FB1">
        <w:rPr>
          <w:rFonts w:hint="cs"/>
          <w:color w:val="000000"/>
          <w:rtl/>
          <w:lang w:bidi="ar-SY"/>
        </w:rPr>
        <w:t xml:space="preserve"> </w:t>
      </w:r>
      <w:r w:rsidR="00013677" w:rsidRPr="00013677">
        <w:rPr>
          <w:color w:val="000000"/>
          <w:rtl/>
        </w:rPr>
        <w:t>و</w:t>
      </w:r>
      <w:r w:rsidR="00653FB1">
        <w:rPr>
          <w:rFonts w:hint="cs"/>
          <w:color w:val="000000"/>
          <w:rtl/>
        </w:rPr>
        <w:t>مؤتمر الأمم المتحدة الخامس لأقل البلدان نمواً (</w:t>
      </w:r>
      <w:r w:rsidR="00A57333" w:rsidRPr="00013677">
        <w:rPr>
          <w:color w:val="000000"/>
        </w:rPr>
        <w:t>LDC</w:t>
      </w:r>
      <w:r w:rsidR="00653FB1">
        <w:rPr>
          <w:rFonts w:hint="cs"/>
          <w:color w:val="000000"/>
          <w:rtl/>
        </w:rPr>
        <w:t>)</w:t>
      </w:r>
      <w:r w:rsidR="00013677" w:rsidRPr="00013677">
        <w:rPr>
          <w:color w:val="000000"/>
          <w:rtl/>
        </w:rPr>
        <w:t xml:space="preserve"> وستة مؤتمرات للقطاع الخاص.</w:t>
      </w:r>
    </w:p>
    <w:p w14:paraId="641ED3E8" w14:textId="63F0378C" w:rsidR="00013677" w:rsidRDefault="00A57333" w:rsidP="00F6236F">
      <w:pPr>
        <w:rPr>
          <w:rtl/>
        </w:rPr>
      </w:pPr>
      <w:r>
        <w:rPr>
          <w:rFonts w:hint="cs"/>
          <w:rtl/>
        </w:rPr>
        <w:t>و</w:t>
      </w:r>
      <w:r w:rsidR="00013677" w:rsidRPr="00013677">
        <w:rPr>
          <w:rtl/>
        </w:rPr>
        <w:t xml:space="preserve">تشمل المنشورات والبيانات المفتوحة وتقارير </w:t>
      </w:r>
      <w:r w:rsidR="00B118F9">
        <w:rPr>
          <w:rFonts w:hint="cs"/>
          <w:rtl/>
        </w:rPr>
        <w:t>أفرقة</w:t>
      </w:r>
      <w:r w:rsidR="00013677" w:rsidRPr="00013677">
        <w:rPr>
          <w:rtl/>
        </w:rPr>
        <w:t xml:space="preserve"> العمل والبحوث المتعلقة بأهداف التنمية المستدامة خلال الفترة المشمولة بالتقرير ما يلي:</w:t>
      </w:r>
    </w:p>
    <w:p w14:paraId="22A3A11F" w14:textId="740ADDFC" w:rsidR="00B118F9" w:rsidRPr="00F6236F" w:rsidRDefault="00B118F9" w:rsidP="00F6236F">
      <w:pPr>
        <w:pStyle w:val="enumlev1"/>
        <w:rPr>
          <w:color w:val="000000"/>
          <w:spacing w:val="-2"/>
          <w:rtl/>
        </w:rPr>
      </w:pPr>
      <w:r w:rsidRPr="00F6236F">
        <w:rPr>
          <w:spacing w:val="-2"/>
        </w:rPr>
        <w:sym w:font="Symbol" w:char="F0B7"/>
      </w:r>
      <w:r w:rsidRPr="00F6236F">
        <w:rPr>
          <w:spacing w:val="-2"/>
          <w:rtl/>
        </w:rPr>
        <w:tab/>
      </w:r>
      <w:hyperlink r:id="rId139" w:history="1">
        <w:r w:rsidR="00744604" w:rsidRPr="00F6236F">
          <w:rPr>
            <w:rStyle w:val="Hyperlink"/>
            <w:spacing w:val="-2"/>
            <w:rtl/>
          </w:rPr>
          <w:t>تقرير حالة النطاق العريض لعام 2022</w:t>
        </w:r>
      </w:hyperlink>
      <w:r w:rsidRPr="00F6236F">
        <w:rPr>
          <w:color w:val="000000"/>
          <w:spacing w:val="-2"/>
          <w:rtl/>
        </w:rPr>
        <w:t xml:space="preserve">، </w:t>
      </w:r>
      <w:r w:rsidRPr="00F6236F">
        <w:rPr>
          <w:i/>
          <w:iCs/>
          <w:color w:val="000000"/>
          <w:spacing w:val="-2"/>
          <w:rtl/>
        </w:rPr>
        <w:t>تسريع النطاق العريض من أجل حقائق جديدة</w:t>
      </w:r>
      <w:r w:rsidRPr="00F6236F">
        <w:rPr>
          <w:color w:val="000000"/>
          <w:spacing w:val="-2"/>
          <w:rtl/>
        </w:rPr>
        <w:t>، التقرير السنوي الرئيسي للجنة.</w:t>
      </w:r>
    </w:p>
    <w:p w14:paraId="575B3D77" w14:textId="7AD61B2F" w:rsidR="00B118F9" w:rsidRDefault="00B118F9" w:rsidP="00F6236F">
      <w:pPr>
        <w:pStyle w:val="enumlev1"/>
        <w:rPr>
          <w:color w:val="000000"/>
          <w:rtl/>
        </w:rPr>
      </w:pPr>
      <w:r>
        <w:sym w:font="Symbol" w:char="F0B7"/>
      </w:r>
      <w:r>
        <w:rPr>
          <w:rtl/>
        </w:rPr>
        <w:tab/>
      </w:r>
      <w:r w:rsidRPr="00013677">
        <w:rPr>
          <w:color w:val="000000"/>
          <w:rtl/>
        </w:rPr>
        <w:t>ثلاثة بيانات مفتوحة لعمليات الأمم المتحدة وأحداثها (</w:t>
      </w:r>
      <w:hyperlink r:id="rId140" w:history="1">
        <w:r w:rsidR="00034338" w:rsidRPr="0011293F">
          <w:rPr>
            <w:rStyle w:val="Hyperlink"/>
          </w:rPr>
          <w:t>TES</w:t>
        </w:r>
      </w:hyperlink>
      <w:r>
        <w:rPr>
          <w:color w:val="000000"/>
          <w:rtl/>
        </w:rPr>
        <w:t>،</w:t>
      </w:r>
      <w:r w:rsidRPr="00013677">
        <w:rPr>
          <w:color w:val="000000"/>
          <w:rtl/>
        </w:rPr>
        <w:t xml:space="preserve"> </w:t>
      </w:r>
      <w:hyperlink r:id="rId141" w:history="1">
        <w:r w:rsidR="00034338" w:rsidRPr="0011293F">
          <w:rPr>
            <w:rStyle w:val="Hyperlink"/>
          </w:rPr>
          <w:t>HLPF</w:t>
        </w:r>
      </w:hyperlink>
      <w:r>
        <w:rPr>
          <w:color w:val="000000"/>
          <w:rtl/>
        </w:rPr>
        <w:t>،</w:t>
      </w:r>
      <w:r w:rsidRPr="00013677">
        <w:rPr>
          <w:color w:val="000000"/>
          <w:rtl/>
        </w:rPr>
        <w:t xml:space="preserve"> </w:t>
      </w:r>
      <w:hyperlink r:id="rId142" w:history="1">
        <w:r w:rsidR="00034338" w:rsidRPr="0011293F">
          <w:rPr>
            <w:rStyle w:val="Hyperlink"/>
          </w:rPr>
          <w:t>LDC</w:t>
        </w:r>
      </w:hyperlink>
      <w:r w:rsidRPr="00013677">
        <w:rPr>
          <w:color w:val="000000"/>
          <w:rtl/>
        </w:rPr>
        <w:t>)</w:t>
      </w:r>
      <w:r>
        <w:rPr>
          <w:color w:val="000000"/>
          <w:rtl/>
        </w:rPr>
        <w:t>،</w:t>
      </w:r>
      <w:r w:rsidRPr="00013677">
        <w:rPr>
          <w:color w:val="000000"/>
          <w:rtl/>
        </w:rPr>
        <w:t xml:space="preserve"> </w:t>
      </w:r>
      <w:hyperlink r:id="rId143" w:history="1">
        <w:r w:rsidR="00744604" w:rsidRPr="00744604">
          <w:rPr>
            <w:rStyle w:val="Hyperlink"/>
            <w:rtl/>
          </w:rPr>
          <w:t>وتجميع بحوث الهدف الرابع للتنمية المستدامة</w:t>
        </w:r>
      </w:hyperlink>
      <w:r w:rsidRPr="00013677">
        <w:rPr>
          <w:color w:val="000000"/>
          <w:rtl/>
        </w:rPr>
        <w:t xml:space="preserve"> بشأن التعليم الجيد و</w:t>
      </w:r>
      <w:hyperlink r:id="rId144" w:history="1">
        <w:r w:rsidR="00744604" w:rsidRPr="00744604">
          <w:rPr>
            <w:rStyle w:val="Hyperlink"/>
            <w:rtl/>
          </w:rPr>
          <w:t>التوصيات بشأن الهدف الخامس: المساواة بين الجنسين</w:t>
        </w:r>
      </w:hyperlink>
      <w:r w:rsidRPr="00013677">
        <w:rPr>
          <w:color w:val="000000"/>
          <w:rtl/>
        </w:rPr>
        <w:t>.</w:t>
      </w:r>
    </w:p>
    <w:p w14:paraId="389BADCD" w14:textId="236F5BEB" w:rsidR="00B118F9" w:rsidRPr="00EA56DF" w:rsidRDefault="00B118F9" w:rsidP="00F6236F">
      <w:pPr>
        <w:pStyle w:val="enumlev1"/>
        <w:rPr>
          <w:color w:val="000000"/>
          <w:rtl/>
        </w:rPr>
      </w:pPr>
      <w:r w:rsidRPr="00EA56DF">
        <w:sym w:font="Symbol" w:char="F0B7"/>
      </w:r>
      <w:r w:rsidRPr="00EA56DF">
        <w:rPr>
          <w:rtl/>
        </w:rPr>
        <w:tab/>
      </w:r>
      <w:r w:rsidRPr="00EA56DF">
        <w:rPr>
          <w:color w:val="000000"/>
          <w:rtl/>
        </w:rPr>
        <w:t>سبع</w:t>
      </w:r>
      <w:r w:rsidR="00034338" w:rsidRPr="00EA56DF">
        <w:rPr>
          <w:color w:val="000000"/>
          <w:rtl/>
        </w:rPr>
        <w:t>ة</w:t>
      </w:r>
      <w:r w:rsidRPr="00EA56DF">
        <w:rPr>
          <w:color w:val="000000"/>
          <w:rtl/>
        </w:rPr>
        <w:t xml:space="preserve"> </w:t>
      </w:r>
      <w:r w:rsidR="00034338" w:rsidRPr="00EA56DF">
        <w:rPr>
          <w:color w:val="000000"/>
          <w:rtl/>
        </w:rPr>
        <w:t>أفرقة</w:t>
      </w:r>
      <w:r w:rsidRPr="00EA56DF">
        <w:rPr>
          <w:color w:val="000000"/>
          <w:rtl/>
        </w:rPr>
        <w:t xml:space="preserve"> عمل، أكملت ثلاث منها عملها:</w:t>
      </w:r>
      <w:r w:rsidR="00034338" w:rsidRPr="00EA56DF">
        <w:rPr>
          <w:color w:val="000000"/>
          <w:rtl/>
        </w:rPr>
        <w:t xml:space="preserve"> </w:t>
      </w:r>
      <w:hyperlink r:id="rId145" w:history="1">
        <w:r w:rsidR="00744604" w:rsidRPr="00EA56DF">
          <w:rPr>
            <w:rStyle w:val="Hyperlink"/>
            <w:rFonts w:eastAsia="Calibri"/>
            <w:rtl/>
          </w:rPr>
          <w:t>بناء قدرات الذكاء الاصطناعي</w:t>
        </w:r>
      </w:hyperlink>
      <w:r w:rsidRPr="00EA56DF">
        <w:rPr>
          <w:color w:val="000000"/>
          <w:rtl/>
        </w:rPr>
        <w:t xml:space="preserve"> </w:t>
      </w:r>
      <w:hyperlink r:id="rId146" w:history="1">
        <w:r w:rsidR="00744604" w:rsidRPr="00F6236F">
          <w:rPr>
            <w:rtl/>
          </w:rPr>
          <w:t>و</w:t>
        </w:r>
        <w:r w:rsidR="00744604" w:rsidRPr="00F6236F">
          <w:rPr>
            <w:rStyle w:val="Hyperlink"/>
            <w:rFonts w:eastAsia="Calibri"/>
            <w:rtl/>
          </w:rPr>
          <w:t>الوصول إلى الهواتف الذكية</w:t>
        </w:r>
      </w:hyperlink>
      <w:r w:rsidRPr="00EA56DF">
        <w:rPr>
          <w:color w:val="000000"/>
          <w:rtl/>
        </w:rPr>
        <w:t xml:space="preserve"> و</w:t>
      </w:r>
      <w:hyperlink r:id="rId147" w:history="1">
        <w:r w:rsidR="00744604" w:rsidRPr="00EA56DF">
          <w:rPr>
            <w:rStyle w:val="Hyperlink"/>
            <w:rFonts w:eastAsia="Calibri"/>
            <w:rtl/>
          </w:rPr>
          <w:t>الرعاية الصحية الافتراضية</w:t>
        </w:r>
      </w:hyperlink>
      <w:r w:rsidRPr="00EA56DF">
        <w:rPr>
          <w:color w:val="000000"/>
          <w:rtl/>
        </w:rPr>
        <w:t xml:space="preserve">. </w:t>
      </w:r>
      <w:r w:rsidR="00596B25" w:rsidRPr="00EA56DF">
        <w:rPr>
          <w:color w:val="000000"/>
          <w:rtl/>
        </w:rPr>
        <w:t>ويتقدم العمل لدى</w:t>
      </w:r>
      <w:r w:rsidRPr="00EA56DF">
        <w:rPr>
          <w:color w:val="000000"/>
          <w:rtl/>
        </w:rPr>
        <w:t xml:space="preserve"> </w:t>
      </w:r>
      <w:r w:rsidR="00034338" w:rsidRPr="00EA56DF">
        <w:rPr>
          <w:color w:val="000000"/>
          <w:rtl/>
        </w:rPr>
        <w:t>فريق</w:t>
      </w:r>
      <w:r w:rsidR="00596B25" w:rsidRPr="00EA56DF">
        <w:rPr>
          <w:color w:val="000000"/>
          <w:rtl/>
        </w:rPr>
        <w:t>ين</w:t>
      </w:r>
      <w:r w:rsidRPr="00EA56DF">
        <w:rPr>
          <w:color w:val="000000"/>
          <w:rtl/>
        </w:rPr>
        <w:t xml:space="preserve">: </w:t>
      </w:r>
      <w:hyperlink r:id="rId148" w:history="1">
        <w:r w:rsidR="00744604" w:rsidRPr="00EA56DF">
          <w:rPr>
            <w:rStyle w:val="Hyperlink"/>
            <w:rFonts w:eastAsia="Calibri"/>
            <w:rtl/>
          </w:rPr>
          <w:t>بيانات للتعلم</w:t>
        </w:r>
      </w:hyperlink>
      <w:r w:rsidRPr="00EA56DF">
        <w:rPr>
          <w:color w:val="000000"/>
          <w:rtl/>
        </w:rPr>
        <w:t xml:space="preserve"> </w:t>
      </w:r>
      <w:r w:rsidR="00744604" w:rsidRPr="00F6236F">
        <w:rPr>
          <w:rFonts w:eastAsia="Calibri"/>
          <w:rtl/>
        </w:rPr>
        <w:t>و</w:t>
      </w:r>
      <w:hyperlink r:id="rId149" w:history="1">
        <w:r w:rsidR="00744604" w:rsidRPr="00F6236F">
          <w:rPr>
            <w:rStyle w:val="Hyperlink"/>
            <w:rFonts w:eastAsia="Calibri"/>
            <w:rtl/>
          </w:rPr>
          <w:t>توصيل المشاريع الصغرى والصغيرة والمتوسطة</w:t>
        </w:r>
      </w:hyperlink>
      <w:r w:rsidRPr="00EA56DF">
        <w:rPr>
          <w:color w:val="000000"/>
          <w:rtl/>
        </w:rPr>
        <w:t>.</w:t>
      </w:r>
    </w:p>
    <w:p w14:paraId="765413BF" w14:textId="34CA23B7" w:rsidR="002D62B4" w:rsidRDefault="00013677" w:rsidP="00F6236F">
      <w:pPr>
        <w:rPr>
          <w:rtl/>
        </w:rPr>
      </w:pPr>
      <w:r w:rsidRPr="00013677">
        <w:rPr>
          <w:rtl/>
        </w:rPr>
        <w:lastRenderedPageBreak/>
        <w:t xml:space="preserve">التواصل الاستراتيجي: </w:t>
      </w:r>
      <w:r w:rsidR="007C0C3D">
        <w:rPr>
          <w:rFonts w:hint="cs"/>
          <w:rtl/>
        </w:rPr>
        <w:t>استقطبت</w:t>
      </w:r>
      <w:r w:rsidRPr="00013677">
        <w:rPr>
          <w:rtl/>
        </w:rPr>
        <w:t xml:space="preserve"> اللجنة أكثر من 600 مشترك في الرسا</w:t>
      </w:r>
      <w:r w:rsidR="007C0C3D">
        <w:rPr>
          <w:rFonts w:hint="cs"/>
          <w:rtl/>
        </w:rPr>
        <w:t>لة</w:t>
      </w:r>
      <w:r w:rsidRPr="00013677">
        <w:rPr>
          <w:rtl/>
        </w:rPr>
        <w:t xml:space="preserve"> الإخبارية</w:t>
      </w:r>
      <w:r w:rsidR="00215EAC">
        <w:rPr>
          <w:rtl/>
        </w:rPr>
        <w:t>،</w:t>
      </w:r>
      <w:r w:rsidRPr="00013677">
        <w:rPr>
          <w:rtl/>
        </w:rPr>
        <w:t xml:space="preserve"> ولديها أكثر من </w:t>
      </w:r>
      <w:r w:rsidR="00596B25">
        <w:rPr>
          <w:rFonts w:hint="cs"/>
          <w:rtl/>
        </w:rPr>
        <w:t>000 11</w:t>
      </w:r>
      <w:r w:rsidRPr="00013677">
        <w:rPr>
          <w:rtl/>
        </w:rPr>
        <w:t xml:space="preserve"> متابع مشترك على</w:t>
      </w:r>
      <w:r w:rsidR="007C0C3D">
        <w:rPr>
          <w:rFonts w:hint="cs"/>
          <w:rtl/>
        </w:rPr>
        <w:t xml:space="preserve"> شبكات</w:t>
      </w:r>
      <w:r w:rsidRPr="00013677">
        <w:rPr>
          <w:rtl/>
        </w:rPr>
        <w:t xml:space="preserve"> </w:t>
      </w:r>
      <w:r w:rsidRPr="00013677">
        <w:t>Twitter</w:t>
      </w:r>
      <w:r w:rsidRPr="00013677">
        <w:rPr>
          <w:rtl/>
        </w:rPr>
        <w:t xml:space="preserve"> و</w:t>
      </w:r>
      <w:r w:rsidRPr="00013677">
        <w:t>LinkedIn</w:t>
      </w:r>
      <w:r w:rsidRPr="00013677">
        <w:rPr>
          <w:rtl/>
        </w:rPr>
        <w:t xml:space="preserve"> و</w:t>
      </w:r>
      <w:r w:rsidRPr="00013677">
        <w:t>Facebook</w:t>
      </w:r>
      <w:r w:rsidRPr="00013677">
        <w:rPr>
          <w:rtl/>
        </w:rPr>
        <w:t xml:space="preserve">. قام أكثر من </w:t>
      </w:r>
      <w:r w:rsidR="00596B25">
        <w:rPr>
          <w:rFonts w:hint="cs"/>
          <w:rtl/>
        </w:rPr>
        <w:t>000 26</w:t>
      </w:r>
      <w:r w:rsidRPr="00013677">
        <w:rPr>
          <w:rtl/>
        </w:rPr>
        <w:t xml:space="preserve"> قارئ بتنزيل التقارير في الفترة المشمولة بالتقرير.</w:t>
      </w:r>
    </w:p>
    <w:p w14:paraId="19811E56" w14:textId="04090EF7" w:rsidR="002D62B4" w:rsidRPr="00F6236F" w:rsidRDefault="002D62B4" w:rsidP="00F6236F">
      <w:pPr>
        <w:pStyle w:val="Headingb"/>
        <w:rPr>
          <w:rtl/>
        </w:rPr>
      </w:pPr>
      <w:r w:rsidRPr="00F6236F">
        <w:rPr>
          <w:rFonts w:hint="cs"/>
          <w:rtl/>
        </w:rPr>
        <w:t xml:space="preserve">الشراكة </w:t>
      </w:r>
      <w:r w:rsidRPr="00F6236F">
        <w:t>EQUALS</w:t>
      </w:r>
      <w:r w:rsidRPr="00F6236F">
        <w:rPr>
          <w:rFonts w:hint="cs"/>
          <w:rtl/>
        </w:rPr>
        <w:t xml:space="preserve"> - </w:t>
      </w:r>
      <w:r w:rsidRPr="00F6236F">
        <w:rPr>
          <w:rtl/>
        </w:rPr>
        <w:t xml:space="preserve">تعزيز النفاذ والمهارات </w:t>
      </w:r>
      <w:r w:rsidRPr="00F6236F">
        <w:rPr>
          <w:rFonts w:hint="cs"/>
          <w:rtl/>
        </w:rPr>
        <w:t xml:space="preserve">والأدوار القيادية في مجال </w:t>
      </w:r>
      <w:r w:rsidRPr="00F6236F">
        <w:rPr>
          <w:rtl/>
        </w:rPr>
        <w:t xml:space="preserve">تكنولوجيا المعلومات والاتصالات </w:t>
      </w:r>
      <w:r w:rsidR="00596B25" w:rsidRPr="00F6236F">
        <w:rPr>
          <w:rFonts w:hint="cs"/>
          <w:rtl/>
        </w:rPr>
        <w:t>لصالح</w:t>
      </w:r>
      <w:r w:rsidRPr="00F6236F">
        <w:rPr>
          <w:rFonts w:hint="cs"/>
          <w:rtl/>
        </w:rPr>
        <w:t xml:space="preserve"> ا</w:t>
      </w:r>
      <w:r w:rsidRPr="00F6236F">
        <w:rPr>
          <w:rtl/>
        </w:rPr>
        <w:t>لنساء والفتيات</w:t>
      </w:r>
    </w:p>
    <w:p w14:paraId="15F34510" w14:textId="3115A0F4" w:rsidR="00013677" w:rsidRPr="00013677" w:rsidRDefault="00697F0C" w:rsidP="00013677">
      <w:pPr>
        <w:rPr>
          <w:color w:val="000000"/>
          <w:rtl/>
        </w:rPr>
      </w:pPr>
      <w:r w:rsidRPr="00F6236F">
        <w:rPr>
          <w:rFonts w:hint="cs"/>
          <w:color w:val="000000"/>
          <w:rtl/>
        </w:rPr>
        <w:t>قام</w:t>
      </w:r>
      <w:r w:rsidRPr="00F6236F">
        <w:rPr>
          <w:color w:val="000000"/>
          <w:rtl/>
        </w:rPr>
        <w:t xml:space="preserve"> الاتحاد</w:t>
      </w:r>
      <w:r w:rsidRPr="00F6236F">
        <w:rPr>
          <w:rFonts w:hint="cs"/>
          <w:color w:val="000000"/>
          <w:rtl/>
        </w:rPr>
        <w:t>،</w:t>
      </w:r>
      <w:r w:rsidRPr="00F6236F">
        <w:rPr>
          <w:color w:val="000000"/>
          <w:rtl/>
        </w:rPr>
        <w:t xml:space="preserve"> </w:t>
      </w:r>
      <w:r w:rsidR="00013677" w:rsidRPr="00F6236F">
        <w:rPr>
          <w:color w:val="000000"/>
          <w:rtl/>
        </w:rPr>
        <w:t>بصفته شريك</w:t>
      </w:r>
      <w:r w:rsidR="00215EAC" w:rsidRPr="00F6236F">
        <w:rPr>
          <w:color w:val="000000"/>
          <w:rtl/>
        </w:rPr>
        <w:t>اً</w:t>
      </w:r>
      <w:r w:rsidR="00013677" w:rsidRPr="00F6236F">
        <w:rPr>
          <w:color w:val="000000"/>
          <w:rtl/>
        </w:rPr>
        <w:t xml:space="preserve"> مؤسس</w:t>
      </w:r>
      <w:r w:rsidR="00215EAC" w:rsidRPr="00F6236F">
        <w:rPr>
          <w:color w:val="000000"/>
          <w:rtl/>
        </w:rPr>
        <w:t>اً</w:t>
      </w:r>
      <w:r w:rsidR="00013677" w:rsidRPr="00F6236F">
        <w:rPr>
          <w:color w:val="000000"/>
          <w:rtl/>
        </w:rPr>
        <w:t xml:space="preserve"> للشراكة العالمية </w:t>
      </w:r>
      <w:hyperlink r:id="rId150" w:history="1">
        <w:r w:rsidR="00744604" w:rsidRPr="00F6236F">
          <w:rPr>
            <w:rStyle w:val="Hyperlink"/>
            <w:rFonts w:eastAsia="Calibri" w:cs="Calibri"/>
            <w:szCs w:val="24"/>
          </w:rPr>
          <w:t>EQUALS</w:t>
        </w:r>
      </w:hyperlink>
      <w:r w:rsidR="00744604" w:rsidRPr="00F6236F">
        <w:rPr>
          <w:rFonts w:hint="cs"/>
          <w:color w:val="000000"/>
          <w:rtl/>
        </w:rPr>
        <w:t xml:space="preserve"> </w:t>
      </w:r>
      <w:r w:rsidR="00013677" w:rsidRPr="00F6236F">
        <w:rPr>
          <w:color w:val="000000"/>
          <w:rtl/>
        </w:rPr>
        <w:t>من أجل المساواة بين الجنسين في العصر الرقمي</w:t>
      </w:r>
      <w:r w:rsidR="00215EAC" w:rsidRPr="00F6236F">
        <w:rPr>
          <w:color w:val="000000"/>
          <w:rtl/>
        </w:rPr>
        <w:t>،</w:t>
      </w:r>
      <w:r w:rsidR="00013677" w:rsidRPr="00F6236F">
        <w:rPr>
          <w:color w:val="000000"/>
          <w:rtl/>
        </w:rPr>
        <w:t xml:space="preserve"> وباعتباره الوكالة المضيفة للشراكة</w:t>
      </w:r>
      <w:r w:rsidR="00215EAC" w:rsidRPr="00F6236F">
        <w:rPr>
          <w:color w:val="000000"/>
          <w:rtl/>
        </w:rPr>
        <w:t>،</w:t>
      </w:r>
      <w:r w:rsidRPr="00F6236F">
        <w:rPr>
          <w:rFonts w:hint="cs"/>
          <w:color w:val="000000"/>
          <w:rtl/>
        </w:rPr>
        <w:t xml:space="preserve"> بدعم</w:t>
      </w:r>
      <w:r w:rsidR="00013677" w:rsidRPr="00F6236F">
        <w:rPr>
          <w:color w:val="000000"/>
          <w:rtl/>
        </w:rPr>
        <w:t xml:space="preserve"> الجهود المبذولة في تحالفات </w:t>
      </w:r>
      <w:r w:rsidRPr="00F6236F">
        <w:rPr>
          <w:rFonts w:hint="cs"/>
          <w:color w:val="000000"/>
          <w:rtl/>
        </w:rPr>
        <w:t>النفاذ</w:t>
      </w:r>
      <w:r w:rsidR="00013677" w:rsidRPr="00F6236F">
        <w:rPr>
          <w:color w:val="000000"/>
          <w:rtl/>
        </w:rPr>
        <w:t xml:space="preserve"> والمهارات والقيادة والبحث في عام 2022</w:t>
      </w:r>
      <w:r w:rsidR="00215EAC" w:rsidRPr="00F6236F">
        <w:rPr>
          <w:color w:val="000000"/>
          <w:rtl/>
        </w:rPr>
        <w:t>،</w:t>
      </w:r>
      <w:r w:rsidR="00013677" w:rsidRPr="00F6236F">
        <w:rPr>
          <w:color w:val="000000"/>
          <w:rtl/>
        </w:rPr>
        <w:t xml:space="preserve"> بما في ذلك </w:t>
      </w:r>
      <w:r w:rsidRPr="00F6236F">
        <w:rPr>
          <w:rFonts w:hint="cs"/>
          <w:color w:val="000000"/>
          <w:rtl/>
        </w:rPr>
        <w:t>المشاركة في تحالف</w:t>
      </w:r>
      <w:r w:rsidR="00013677" w:rsidRPr="00F6236F">
        <w:rPr>
          <w:color w:val="000000"/>
          <w:rtl/>
        </w:rPr>
        <w:t xml:space="preserve"> </w:t>
      </w:r>
      <w:r w:rsidRPr="00F6236F">
        <w:rPr>
          <w:rFonts w:hint="cs"/>
          <w:color w:val="000000"/>
          <w:rtl/>
        </w:rPr>
        <w:t>ا</w:t>
      </w:r>
      <w:r w:rsidR="00013677" w:rsidRPr="00F6236F">
        <w:rPr>
          <w:color w:val="000000"/>
          <w:rtl/>
        </w:rPr>
        <w:t>لمهارات مع</w:t>
      </w:r>
      <w:r w:rsidR="007C0C3D" w:rsidRPr="00F6236F">
        <w:rPr>
          <w:rFonts w:hint="cs"/>
          <w:color w:val="000000"/>
          <w:rtl/>
          <w:lang w:bidi="ar-SY"/>
        </w:rPr>
        <w:t xml:space="preserve"> </w:t>
      </w:r>
      <w:r w:rsidR="007C0C3D" w:rsidRPr="00F6236F">
        <w:rPr>
          <w:color w:val="000000"/>
          <w:rtl/>
          <w:lang w:bidi="ar-SY"/>
        </w:rPr>
        <w:t>رابطة النظام العالمي للاتصالات المتنقلة</w:t>
      </w:r>
      <w:r w:rsidR="00013677" w:rsidRPr="00F6236F">
        <w:rPr>
          <w:color w:val="000000"/>
          <w:rtl/>
        </w:rPr>
        <w:t xml:space="preserve"> </w:t>
      </w:r>
      <w:r w:rsidR="00013677" w:rsidRPr="00F6236F">
        <w:rPr>
          <w:color w:val="000000"/>
        </w:rPr>
        <w:t>GSMA</w:t>
      </w:r>
      <w:r w:rsidR="00013677" w:rsidRPr="00F6236F">
        <w:rPr>
          <w:color w:val="000000"/>
          <w:rtl/>
        </w:rPr>
        <w:t xml:space="preserve">. </w:t>
      </w:r>
      <w:r w:rsidRPr="00F6236F">
        <w:rPr>
          <w:rFonts w:hint="cs"/>
          <w:color w:val="000000"/>
          <w:rtl/>
        </w:rPr>
        <w:t>و</w:t>
      </w:r>
      <w:r w:rsidR="00013677" w:rsidRPr="00F6236F">
        <w:rPr>
          <w:color w:val="000000"/>
          <w:rtl/>
        </w:rPr>
        <w:t>لدى</w:t>
      </w:r>
      <w:r w:rsidR="008F558E" w:rsidRPr="00F6236F">
        <w:rPr>
          <w:rFonts w:hint="cs"/>
          <w:color w:val="000000"/>
          <w:rtl/>
        </w:rPr>
        <w:t xml:space="preserve"> </w:t>
      </w:r>
      <w:r w:rsidR="008F558E" w:rsidRPr="00F6236F">
        <w:rPr>
          <w:color w:val="000000"/>
        </w:rPr>
        <w:t>EQUALS</w:t>
      </w:r>
      <w:r w:rsidR="008F558E" w:rsidRPr="00F6236F">
        <w:rPr>
          <w:rFonts w:hint="cs"/>
          <w:color w:val="000000"/>
          <w:rtl/>
        </w:rPr>
        <w:t xml:space="preserve"> </w:t>
      </w:r>
      <w:r w:rsidRPr="00F6236F">
        <w:rPr>
          <w:color w:val="000000"/>
        </w:rPr>
        <w:t>113</w:t>
      </w:r>
      <w:r w:rsidRPr="00F6236F">
        <w:rPr>
          <w:color w:val="000000"/>
          <w:rtl/>
        </w:rPr>
        <w:t xml:space="preserve"> </w:t>
      </w:r>
      <w:r w:rsidR="00013677" w:rsidRPr="00F6236F">
        <w:rPr>
          <w:color w:val="000000"/>
          <w:rtl/>
        </w:rPr>
        <w:t>شريك</w:t>
      </w:r>
      <w:r w:rsidR="00215EAC" w:rsidRPr="00F6236F">
        <w:rPr>
          <w:color w:val="000000"/>
          <w:rtl/>
        </w:rPr>
        <w:t>اً</w:t>
      </w:r>
      <w:r w:rsidR="00013677" w:rsidRPr="00F6236F">
        <w:rPr>
          <w:color w:val="000000"/>
          <w:rtl/>
        </w:rPr>
        <w:t xml:space="preserve"> يمثلون القطاع الخاص والمجتمع المدني والأوساط الأكاديمية والمنظمات الدولية ووكالات الأمم المتحدة.</w:t>
      </w:r>
    </w:p>
    <w:p w14:paraId="30AD2A70" w14:textId="4DA27232" w:rsidR="00013677" w:rsidRPr="00A30687" w:rsidRDefault="00697F0C" w:rsidP="0049496C">
      <w:pPr>
        <w:rPr>
          <w:spacing w:val="2"/>
          <w:rtl/>
        </w:rPr>
      </w:pPr>
      <w:r w:rsidRPr="00A30687">
        <w:rPr>
          <w:spacing w:val="2"/>
          <w:rtl/>
        </w:rPr>
        <w:t>و</w:t>
      </w:r>
      <w:r w:rsidR="00013677" w:rsidRPr="00A30687">
        <w:rPr>
          <w:spacing w:val="2"/>
          <w:rtl/>
        </w:rPr>
        <w:t xml:space="preserve">قام الاتحاد مع شركائه بالترويج لمبادرة </w:t>
      </w:r>
      <w:r w:rsidR="00013677" w:rsidRPr="00A30687">
        <w:rPr>
          <w:spacing w:val="2"/>
        </w:rPr>
        <w:t>EQUALS</w:t>
      </w:r>
      <w:r w:rsidR="00013677" w:rsidRPr="00A30687">
        <w:rPr>
          <w:spacing w:val="2"/>
          <w:rtl/>
        </w:rPr>
        <w:t xml:space="preserve"> الجديدة الخاصة </w:t>
      </w:r>
      <w:hyperlink r:id="rId151" w:history="1">
        <w:r w:rsidR="00744604" w:rsidRPr="00A30687">
          <w:rPr>
            <w:rStyle w:val="Hyperlink"/>
            <w:rFonts w:eastAsia="Calibri"/>
            <w:spacing w:val="2"/>
            <w:rtl/>
          </w:rPr>
          <w:t>بمهارات المرأة الرقمية</w:t>
        </w:r>
      </w:hyperlink>
      <w:r w:rsidR="00215EAC" w:rsidRPr="00A30687">
        <w:rPr>
          <w:spacing w:val="2"/>
          <w:rtl/>
        </w:rPr>
        <w:t>،</w:t>
      </w:r>
      <w:r w:rsidR="00013677" w:rsidRPr="00A30687">
        <w:rPr>
          <w:spacing w:val="2"/>
          <w:rtl/>
        </w:rPr>
        <w:t xml:space="preserve"> والتي تهدف إلى الوصول إلى مليون فتاة وامرأة بحلول عام 2026. ويتضمن ذلك</w:t>
      </w:r>
      <w:r w:rsidR="00C52232" w:rsidRPr="00A30687">
        <w:rPr>
          <w:spacing w:val="2"/>
          <w:rtl/>
        </w:rPr>
        <w:t xml:space="preserve"> تنظيم</w:t>
      </w:r>
      <w:r w:rsidR="00013677" w:rsidRPr="00A30687">
        <w:rPr>
          <w:spacing w:val="2"/>
          <w:rtl/>
        </w:rPr>
        <w:t xml:space="preserve"> </w:t>
      </w:r>
      <w:hyperlink r:id="rId152" w:history="1">
        <w:r w:rsidR="00744604" w:rsidRPr="00A30687">
          <w:rPr>
            <w:rStyle w:val="Hyperlink"/>
            <w:rFonts w:eastAsia="Calibri"/>
            <w:spacing w:val="2"/>
            <w:rtl/>
          </w:rPr>
          <w:t>ورش عمل</w:t>
        </w:r>
      </w:hyperlink>
      <w:r w:rsidR="00013677" w:rsidRPr="00A30687">
        <w:rPr>
          <w:spacing w:val="2"/>
          <w:rtl/>
        </w:rPr>
        <w:t xml:space="preserve"> للمهارات الرقمية </w:t>
      </w:r>
      <w:hyperlink r:id="rId153" w:history="1">
        <w:r w:rsidR="008E6A34" w:rsidRPr="00A30687">
          <w:rPr>
            <w:spacing w:val="2"/>
            <w:rtl/>
          </w:rPr>
          <w:t>و</w:t>
        </w:r>
        <w:r w:rsidR="008E6A34" w:rsidRPr="00A30687">
          <w:rPr>
            <w:rStyle w:val="Hyperlink"/>
            <w:rFonts w:eastAsia="Calibri"/>
            <w:spacing w:val="2"/>
            <w:rtl/>
          </w:rPr>
          <w:t>التوجيه الإلكتروني</w:t>
        </w:r>
      </w:hyperlink>
      <w:r w:rsidR="00C52232" w:rsidRPr="00A30687">
        <w:rPr>
          <w:spacing w:val="2"/>
          <w:rtl/>
        </w:rPr>
        <w:t xml:space="preserve"> </w:t>
      </w:r>
      <w:r w:rsidR="00013677" w:rsidRPr="00A30687">
        <w:rPr>
          <w:spacing w:val="2"/>
          <w:rtl/>
        </w:rPr>
        <w:t xml:space="preserve">مع متخصصين تقنيين معروفين </w:t>
      </w:r>
      <w:hyperlink r:id="rId154" w:history="1">
        <w:r w:rsidR="008E6A34" w:rsidRPr="00A30687">
          <w:rPr>
            <w:spacing w:val="2"/>
            <w:rtl/>
          </w:rPr>
          <w:t>و</w:t>
        </w:r>
        <w:r w:rsidR="008E6A34" w:rsidRPr="00A30687">
          <w:rPr>
            <w:rStyle w:val="Hyperlink"/>
            <w:rFonts w:eastAsia="Calibri"/>
            <w:spacing w:val="2"/>
            <w:rtl/>
          </w:rPr>
          <w:t>برنامج شارات</w:t>
        </w:r>
        <w:r w:rsidR="00C52232" w:rsidRPr="00A30687">
          <w:rPr>
            <w:spacing w:val="2"/>
          </w:rPr>
          <w:t xml:space="preserve"> </w:t>
        </w:r>
      </w:hyperlink>
      <w:r w:rsidR="008E6A34" w:rsidRPr="00A30687">
        <w:rPr>
          <w:spacing w:val="2"/>
          <w:rtl/>
        </w:rPr>
        <w:t>ال</w:t>
      </w:r>
      <w:r w:rsidR="00C52232" w:rsidRPr="00A30687">
        <w:rPr>
          <w:spacing w:val="2"/>
          <w:rtl/>
        </w:rPr>
        <w:t>اعتماد</w:t>
      </w:r>
      <w:r w:rsidR="00013677" w:rsidRPr="00A30687">
        <w:rPr>
          <w:spacing w:val="2"/>
          <w:rtl/>
        </w:rPr>
        <w:t xml:space="preserve">. </w:t>
      </w:r>
      <w:r w:rsidR="00C52232" w:rsidRPr="00A30687">
        <w:rPr>
          <w:spacing w:val="2"/>
          <w:rtl/>
        </w:rPr>
        <w:t>و</w:t>
      </w:r>
      <w:r w:rsidR="00013677" w:rsidRPr="00A30687">
        <w:rPr>
          <w:spacing w:val="2"/>
          <w:rtl/>
        </w:rPr>
        <w:t>خلال الفترة المشمولة بالتقرير</w:t>
      </w:r>
      <w:r w:rsidR="00215EAC" w:rsidRPr="00A30687">
        <w:rPr>
          <w:spacing w:val="2"/>
          <w:rtl/>
        </w:rPr>
        <w:t>،</w:t>
      </w:r>
      <w:r w:rsidR="00013677" w:rsidRPr="00A30687">
        <w:rPr>
          <w:spacing w:val="2"/>
          <w:rtl/>
        </w:rPr>
        <w:t xml:space="preserve"> تم تنظيم 14 </w:t>
      </w:r>
      <w:r w:rsidR="00C52232" w:rsidRPr="00A30687">
        <w:rPr>
          <w:spacing w:val="2"/>
          <w:rtl/>
        </w:rPr>
        <w:t>ورشة</w:t>
      </w:r>
      <w:r w:rsidR="00013677" w:rsidRPr="00A30687">
        <w:rPr>
          <w:spacing w:val="2"/>
          <w:rtl/>
        </w:rPr>
        <w:t xml:space="preserve"> عمل ودورة توجيه إلكتروني </w:t>
      </w:r>
      <w:r w:rsidR="00C52232" w:rsidRPr="00A30687">
        <w:rPr>
          <w:spacing w:val="2"/>
          <w:rtl/>
        </w:rPr>
        <w:t>شملت</w:t>
      </w:r>
      <w:r w:rsidR="00013677" w:rsidRPr="00A30687">
        <w:rPr>
          <w:spacing w:val="2"/>
          <w:rtl/>
        </w:rPr>
        <w:t xml:space="preserve"> 15</w:t>
      </w:r>
      <w:r w:rsidR="0049496C" w:rsidRPr="00A30687">
        <w:rPr>
          <w:rFonts w:hint="cs"/>
          <w:spacing w:val="2"/>
          <w:rtl/>
        </w:rPr>
        <w:t> </w:t>
      </w:r>
      <w:r w:rsidR="00C52232" w:rsidRPr="00A30687">
        <w:rPr>
          <w:spacing w:val="2"/>
          <w:rtl/>
        </w:rPr>
        <w:t>بلداً</w:t>
      </w:r>
      <w:r w:rsidR="00013677" w:rsidRPr="00A30687">
        <w:rPr>
          <w:spacing w:val="2"/>
          <w:rtl/>
        </w:rPr>
        <w:t xml:space="preserve"> واستفاد منها أكثر من </w:t>
      </w:r>
      <w:r w:rsidR="00C52232" w:rsidRPr="00A30687">
        <w:rPr>
          <w:spacing w:val="2"/>
          <w:rtl/>
        </w:rPr>
        <w:t>000 1</w:t>
      </w:r>
      <w:r w:rsidR="00013677" w:rsidRPr="00A30687">
        <w:rPr>
          <w:spacing w:val="2"/>
          <w:rtl/>
        </w:rPr>
        <w:t xml:space="preserve"> فتاة شابة تم تدريبهن وتوجيههن.</w:t>
      </w:r>
    </w:p>
    <w:p w14:paraId="7E41EA4B" w14:textId="307C5DB6" w:rsidR="00013677" w:rsidRPr="00EA56DF" w:rsidRDefault="00C52232" w:rsidP="0049496C">
      <w:pPr>
        <w:rPr>
          <w:rtl/>
        </w:rPr>
      </w:pPr>
      <w:r w:rsidRPr="00EA56DF">
        <w:rPr>
          <w:rtl/>
        </w:rPr>
        <w:t>و</w:t>
      </w:r>
      <w:r w:rsidR="00013677" w:rsidRPr="00EA56DF">
        <w:rPr>
          <w:rtl/>
        </w:rPr>
        <w:t>في ديسمبر 2022</w:t>
      </w:r>
      <w:r w:rsidR="00215EAC" w:rsidRPr="00EA56DF">
        <w:rPr>
          <w:rtl/>
        </w:rPr>
        <w:t>،</w:t>
      </w:r>
      <w:r w:rsidR="00013677" w:rsidRPr="00EA56DF">
        <w:rPr>
          <w:rtl/>
        </w:rPr>
        <w:t xml:space="preserve"> </w:t>
      </w:r>
      <w:r w:rsidRPr="00EA56DF">
        <w:rPr>
          <w:rtl/>
        </w:rPr>
        <w:t>منحت</w:t>
      </w:r>
      <w:r w:rsidR="00013677" w:rsidRPr="00EA56DF">
        <w:rPr>
          <w:rtl/>
        </w:rPr>
        <w:t xml:space="preserve"> </w:t>
      </w:r>
      <w:hyperlink r:id="rId155" w:history="1">
        <w:r w:rsidR="008E6A34" w:rsidRPr="00EA56DF">
          <w:rPr>
            <w:rStyle w:val="Hyperlink"/>
            <w:rFonts w:eastAsia="Calibri"/>
            <w:rtl/>
          </w:rPr>
          <w:t>جوائز المساواة في التكنولوجيا</w:t>
        </w:r>
      </w:hyperlink>
      <w:r w:rsidR="00013677" w:rsidRPr="00EA56DF">
        <w:rPr>
          <w:rtl/>
        </w:rPr>
        <w:t xml:space="preserve"> السنوية لستة </w:t>
      </w:r>
      <w:r w:rsidR="007C0C3D" w:rsidRPr="00EA56DF">
        <w:rPr>
          <w:rtl/>
        </w:rPr>
        <w:t>فائزات</w:t>
      </w:r>
      <w:r w:rsidR="00013677" w:rsidRPr="00EA56DF">
        <w:rPr>
          <w:rtl/>
        </w:rPr>
        <w:t xml:space="preserve"> للمبادرات المتميزة المصممة لسد الفجوة الرقمية بين الجنسين. وأقيم الحفل في مقر الاتحاد في جنيف</w:t>
      </w:r>
      <w:r w:rsidR="00215EAC" w:rsidRPr="00EA56DF">
        <w:rPr>
          <w:rtl/>
        </w:rPr>
        <w:t>،</w:t>
      </w:r>
      <w:r w:rsidR="00013677" w:rsidRPr="00EA56DF">
        <w:rPr>
          <w:rtl/>
        </w:rPr>
        <w:t xml:space="preserve"> في سياق الاجتماع السنوي الأول </w:t>
      </w:r>
      <w:r w:rsidRPr="00EA56DF">
        <w:rPr>
          <w:rtl/>
          <w:lang w:bidi="ar-SY"/>
        </w:rPr>
        <w:t>للشراكة من أجل التوصيل</w:t>
      </w:r>
      <w:r w:rsidR="00013677" w:rsidRPr="00EA56DF">
        <w:rPr>
          <w:rtl/>
        </w:rPr>
        <w:t xml:space="preserve">. </w:t>
      </w:r>
      <w:r w:rsidR="007C0C3D" w:rsidRPr="00EA56DF">
        <w:rPr>
          <w:rtl/>
        </w:rPr>
        <w:t>و</w:t>
      </w:r>
      <w:r w:rsidR="00013677" w:rsidRPr="00EA56DF">
        <w:rPr>
          <w:rtl/>
        </w:rPr>
        <w:t xml:space="preserve">تم اختيار </w:t>
      </w:r>
      <w:r w:rsidR="007C0C3D" w:rsidRPr="00EA56DF">
        <w:rPr>
          <w:rtl/>
        </w:rPr>
        <w:t>الفائزات</w:t>
      </w:r>
      <w:r w:rsidR="00013677" w:rsidRPr="00EA56DF">
        <w:rPr>
          <w:rtl/>
        </w:rPr>
        <w:t xml:space="preserve"> من بين أكثر من 155 متأهل</w:t>
      </w:r>
      <w:r w:rsidR="007C0C3D" w:rsidRPr="00EA56DF">
        <w:rPr>
          <w:rtl/>
        </w:rPr>
        <w:t xml:space="preserve">ة </w:t>
      </w:r>
      <w:r w:rsidR="00013677" w:rsidRPr="00EA56DF">
        <w:rPr>
          <w:rtl/>
        </w:rPr>
        <w:t xml:space="preserve">للتصفيات النهائية </w:t>
      </w:r>
      <w:r w:rsidR="007C0C3D" w:rsidRPr="00EA56DF">
        <w:rPr>
          <w:rtl/>
        </w:rPr>
        <w:t>ت</w:t>
      </w:r>
      <w:r w:rsidR="00013677" w:rsidRPr="00EA56DF">
        <w:rPr>
          <w:rtl/>
        </w:rPr>
        <w:t xml:space="preserve">مثلن أكثر من 55 </w:t>
      </w:r>
      <w:r w:rsidRPr="00EA56DF">
        <w:rPr>
          <w:rtl/>
        </w:rPr>
        <w:t>بلداً</w:t>
      </w:r>
      <w:r w:rsidR="00013677" w:rsidRPr="00EA56DF">
        <w:rPr>
          <w:rtl/>
        </w:rPr>
        <w:t>.</w:t>
      </w:r>
    </w:p>
    <w:p w14:paraId="3C5AFA61" w14:textId="56DDD0A5" w:rsidR="002D62B4" w:rsidRDefault="007C0C3D" w:rsidP="0049496C">
      <w:pPr>
        <w:rPr>
          <w:rtl/>
        </w:rPr>
      </w:pPr>
      <w:r>
        <w:rPr>
          <w:rFonts w:hint="cs"/>
          <w:rtl/>
        </w:rPr>
        <w:t>و</w:t>
      </w:r>
      <w:r w:rsidR="00013677" w:rsidRPr="00013677">
        <w:rPr>
          <w:rtl/>
        </w:rPr>
        <w:t xml:space="preserve">استمرت </w:t>
      </w:r>
      <w:hyperlink r:id="rId156" w:history="1">
        <w:r w:rsidR="008E6A34" w:rsidRPr="008E6A34">
          <w:rPr>
            <w:rStyle w:val="Hyperlink"/>
            <w:rFonts w:eastAsia="Calibri"/>
            <w:rtl/>
          </w:rPr>
          <w:t>المبادرة المشتركة</w:t>
        </w:r>
      </w:hyperlink>
      <w:r w:rsidR="00013677" w:rsidRPr="00013677">
        <w:rPr>
          <w:rtl/>
        </w:rPr>
        <w:t xml:space="preserve"> </w:t>
      </w:r>
      <w:r w:rsidR="00C52232" w:rsidRPr="009D7061">
        <w:rPr>
          <w:rFonts w:eastAsia="Calibri"/>
        </w:rPr>
        <w:t>ITU-EIF</w:t>
      </w:r>
      <w:r w:rsidR="00A57333">
        <w:rPr>
          <w:rStyle w:val="FootnoteReference"/>
          <w:rFonts w:eastAsia="Calibri"/>
        </w:rPr>
        <w:footnoteReference w:id="2"/>
      </w:r>
      <w:r w:rsidR="00C52232" w:rsidRPr="009D7061">
        <w:rPr>
          <w:rFonts w:eastAsia="Calibri"/>
        </w:rPr>
        <w:t>-EQUALS</w:t>
      </w:r>
      <w:r w:rsidR="00013677" w:rsidRPr="00013677">
        <w:rPr>
          <w:rtl/>
        </w:rPr>
        <w:t xml:space="preserve"> "التكنولوجيا كمحرك للفرص الاقتصادية للمرأة" في </w:t>
      </w:r>
      <w:r w:rsidR="00070DCA">
        <w:rPr>
          <w:rFonts w:hint="cs"/>
          <w:rtl/>
        </w:rPr>
        <w:t>تنظيم</w:t>
      </w:r>
      <w:r w:rsidR="00013677" w:rsidRPr="00013677">
        <w:rPr>
          <w:rtl/>
        </w:rPr>
        <w:t xml:space="preserve"> ورش عمل </w:t>
      </w:r>
      <w:r w:rsidR="00070DCA">
        <w:rPr>
          <w:rFonts w:hint="cs"/>
          <w:rtl/>
        </w:rPr>
        <w:t>بشأن</w:t>
      </w:r>
      <w:r w:rsidR="00013677" w:rsidRPr="00013677">
        <w:rPr>
          <w:rtl/>
        </w:rPr>
        <w:t xml:space="preserve"> المهارات الرقمية والتوجيه ودعم ريادة الأعمال عبر الإنترنت للنساء في قطاعات القهوة والشاي والأزياء والمنسوجات في بوروندي وهايتي وإثيوبيا في 2022 و2023. </w:t>
      </w:r>
      <w:r w:rsidR="00070DCA">
        <w:rPr>
          <w:rFonts w:hint="cs"/>
          <w:rtl/>
        </w:rPr>
        <w:t>و</w:t>
      </w:r>
      <w:r w:rsidR="00013677" w:rsidRPr="00013677">
        <w:rPr>
          <w:rtl/>
        </w:rPr>
        <w:t>خلال الفترة المشمولة بالتقرير</w:t>
      </w:r>
      <w:r w:rsidR="00215EAC">
        <w:rPr>
          <w:rtl/>
        </w:rPr>
        <w:t>،</w:t>
      </w:r>
      <w:r w:rsidR="00013677" w:rsidRPr="00013677">
        <w:rPr>
          <w:rtl/>
        </w:rPr>
        <w:t xml:space="preserve"> عُقدت 18 ورشة عمل في هذه البلدان الثلاثة المستهدفة وعلى المستوى العالمي</w:t>
      </w:r>
      <w:r w:rsidR="00215EAC">
        <w:rPr>
          <w:rtl/>
        </w:rPr>
        <w:t>،</w:t>
      </w:r>
      <w:r w:rsidR="00013677" w:rsidRPr="00013677">
        <w:rPr>
          <w:rtl/>
        </w:rPr>
        <w:t xml:space="preserve"> </w:t>
      </w:r>
      <w:r w:rsidR="00070DCA">
        <w:rPr>
          <w:rFonts w:hint="cs"/>
          <w:rtl/>
        </w:rPr>
        <w:t>وشملت</w:t>
      </w:r>
      <w:r w:rsidR="00013677" w:rsidRPr="00013677">
        <w:rPr>
          <w:rtl/>
        </w:rPr>
        <w:t xml:space="preserve"> أكثر من 800 مشارك</w:t>
      </w:r>
      <w:r w:rsidR="00215EAC">
        <w:rPr>
          <w:rtl/>
        </w:rPr>
        <w:t>،</w:t>
      </w:r>
      <w:r w:rsidR="00013677" w:rsidRPr="00013677">
        <w:rPr>
          <w:rtl/>
        </w:rPr>
        <w:t xml:space="preserve"> بما في ذلك سيدات الأعمال والشابات والمسؤولون العامون والمجتمع المدني والقطاع الخاص وغيرهم.</w:t>
      </w:r>
    </w:p>
    <w:p w14:paraId="6A356602" w14:textId="0905D9CE" w:rsidR="002D62B4" w:rsidRPr="00D063E2" w:rsidRDefault="002D62B4" w:rsidP="002D62B4">
      <w:pPr>
        <w:pStyle w:val="Headingb"/>
        <w:rPr>
          <w:rtl/>
          <w:lang w:bidi="ar-SY"/>
        </w:rPr>
      </w:pPr>
      <w:r w:rsidRPr="00D063E2">
        <w:rPr>
          <w:rFonts w:hint="cs"/>
          <w:rtl/>
          <w:lang w:bidi="ar-EG"/>
        </w:rPr>
        <w:t xml:space="preserve">المبادرة </w:t>
      </w:r>
      <w:r w:rsidR="00013677" w:rsidRPr="008E6A34">
        <w:t>Giga</w:t>
      </w:r>
      <w:r w:rsidRPr="00D063E2">
        <w:rPr>
          <w:rFonts w:hint="cs"/>
          <w:rtl/>
        </w:rPr>
        <w:t xml:space="preserve"> </w:t>
      </w:r>
      <w:r>
        <w:rPr>
          <w:rtl/>
        </w:rPr>
        <w:t>–</w:t>
      </w:r>
      <w:r w:rsidRPr="00D063E2">
        <w:rPr>
          <w:rFonts w:hint="cs"/>
          <w:rtl/>
        </w:rPr>
        <w:t xml:space="preserve"> </w:t>
      </w:r>
      <w:r>
        <w:rPr>
          <w:rFonts w:hint="cs"/>
          <w:rtl/>
        </w:rPr>
        <w:t xml:space="preserve">تعمل منذ عام </w:t>
      </w:r>
      <w:r>
        <w:rPr>
          <w:lang w:val="en-GB"/>
        </w:rPr>
        <w:t>2019</w:t>
      </w:r>
      <w:r>
        <w:rPr>
          <w:rFonts w:hint="cs"/>
          <w:rtl/>
        </w:rPr>
        <w:t xml:space="preserve"> لتوصيل كل مدرسة بالإنترنت</w:t>
      </w:r>
    </w:p>
    <w:p w14:paraId="7A41987F" w14:textId="3F625772" w:rsidR="002D62B4" w:rsidRDefault="007C0C3D" w:rsidP="002D62B4">
      <w:pPr>
        <w:rPr>
          <w:color w:val="000000"/>
          <w:rtl/>
        </w:rPr>
      </w:pPr>
      <w:r>
        <w:rPr>
          <w:rFonts w:hint="cs"/>
          <w:color w:val="000000"/>
          <w:rtl/>
        </w:rPr>
        <w:t>حددت</w:t>
      </w:r>
      <w:r w:rsidR="00070DCA">
        <w:rPr>
          <w:rFonts w:hint="cs"/>
          <w:color w:val="000000"/>
          <w:rtl/>
        </w:rPr>
        <w:t xml:space="preserve"> </w:t>
      </w:r>
      <w:hyperlink r:id="rId157" w:history="1">
        <w:r w:rsidR="00070DCA" w:rsidRPr="0072243D">
          <w:rPr>
            <w:rStyle w:val="Hyperlink"/>
          </w:rPr>
          <w:t>Giga</w:t>
        </w:r>
      </w:hyperlink>
      <w:r w:rsidR="008E6A34">
        <w:rPr>
          <w:rFonts w:hint="cs"/>
          <w:color w:val="000000"/>
          <w:rtl/>
        </w:rPr>
        <w:t xml:space="preserve"> </w:t>
      </w:r>
      <w:r w:rsidR="008E6A34" w:rsidRPr="00013677">
        <w:rPr>
          <w:color w:val="000000"/>
          <w:rtl/>
        </w:rPr>
        <w:t>حتى الآن</w:t>
      </w:r>
      <w:r w:rsidR="00070DCA">
        <w:rPr>
          <w:rFonts w:hint="cs"/>
          <w:color w:val="000000"/>
          <w:rtl/>
        </w:rPr>
        <w:t xml:space="preserve"> </w:t>
      </w:r>
      <w:r w:rsidR="0049496C">
        <w:rPr>
          <w:color w:val="000000"/>
        </w:rPr>
        <w:t>2,1</w:t>
      </w:r>
      <w:r w:rsidR="00013677" w:rsidRPr="00013677">
        <w:rPr>
          <w:color w:val="000000"/>
          <w:rtl/>
        </w:rPr>
        <w:t xml:space="preserve"> مليون مدرسة في </w:t>
      </w:r>
      <w:r w:rsidR="00A57333">
        <w:rPr>
          <w:rFonts w:hint="cs"/>
          <w:color w:val="000000"/>
          <w:rtl/>
        </w:rPr>
        <w:t>136 بلداً</w:t>
      </w:r>
      <w:r w:rsidR="00013677" w:rsidRPr="00013677">
        <w:rPr>
          <w:color w:val="000000"/>
          <w:rtl/>
        </w:rPr>
        <w:t xml:space="preserve"> في منصة مفتوحة المصدر توفر عرض</w:t>
      </w:r>
      <w:r w:rsidR="00215EAC">
        <w:rPr>
          <w:color w:val="000000"/>
          <w:rtl/>
        </w:rPr>
        <w:t>اً</w:t>
      </w:r>
      <w:r w:rsidR="00013677" w:rsidRPr="00013677">
        <w:rPr>
          <w:color w:val="000000"/>
          <w:rtl/>
        </w:rPr>
        <w:t xml:space="preserve"> في الوقت الفعلي </w:t>
      </w:r>
      <w:r w:rsidR="00070DCA">
        <w:rPr>
          <w:rFonts w:hint="cs"/>
          <w:color w:val="000000"/>
          <w:rtl/>
        </w:rPr>
        <w:t>للنفاذ</w:t>
      </w:r>
      <w:r w:rsidR="00013677" w:rsidRPr="00013677">
        <w:rPr>
          <w:color w:val="000000"/>
          <w:rtl/>
        </w:rPr>
        <w:t xml:space="preserve"> والاحتياجات للممولين والحكومات ومقدمي الخدمات. </w:t>
      </w:r>
      <w:r w:rsidR="00070DCA">
        <w:rPr>
          <w:rFonts w:hint="cs"/>
          <w:color w:val="000000"/>
          <w:rtl/>
        </w:rPr>
        <w:t>و</w:t>
      </w:r>
      <w:r w:rsidR="00013677" w:rsidRPr="00013677">
        <w:rPr>
          <w:color w:val="000000"/>
          <w:rtl/>
        </w:rPr>
        <w:t>منذ إطلاق المبادرة</w:t>
      </w:r>
      <w:r w:rsidR="00215EAC">
        <w:rPr>
          <w:color w:val="000000"/>
          <w:rtl/>
        </w:rPr>
        <w:t>،</w:t>
      </w:r>
      <w:r w:rsidR="00013677" w:rsidRPr="00013677">
        <w:rPr>
          <w:color w:val="000000"/>
          <w:rtl/>
        </w:rPr>
        <w:t xml:space="preserve"> تم توصيل أكثر من </w:t>
      </w:r>
      <w:r w:rsidR="0049496C">
        <w:rPr>
          <w:color w:val="000000"/>
        </w:rPr>
        <w:t>2,1</w:t>
      </w:r>
      <w:r w:rsidR="00013677" w:rsidRPr="00013677">
        <w:rPr>
          <w:color w:val="000000"/>
          <w:rtl/>
        </w:rPr>
        <w:t xml:space="preserve"> مليون طالب بالإنترنت في أكثر من</w:t>
      </w:r>
      <w:r w:rsidR="0049496C">
        <w:rPr>
          <w:rFonts w:hint="cs"/>
          <w:color w:val="000000"/>
          <w:rtl/>
        </w:rPr>
        <w:t> </w:t>
      </w:r>
      <w:r w:rsidR="00070DCA">
        <w:rPr>
          <w:rFonts w:hint="cs"/>
          <w:color w:val="000000"/>
          <w:rtl/>
        </w:rPr>
        <w:t>000 5</w:t>
      </w:r>
      <w:r w:rsidR="00013677" w:rsidRPr="00013677">
        <w:rPr>
          <w:color w:val="000000"/>
          <w:rtl/>
        </w:rPr>
        <w:t xml:space="preserve"> مدرسة عبر إفريقيا وآسيا الوسطى وأمريكا اللاتينية وشرق الكاريبي.</w:t>
      </w:r>
    </w:p>
    <w:p w14:paraId="3FB52D88" w14:textId="56929DF4" w:rsidR="002D62B4" w:rsidRPr="0049496C" w:rsidRDefault="00D64C01" w:rsidP="0049496C">
      <w:pPr>
        <w:pStyle w:val="Headingb"/>
      </w:pPr>
      <w:r w:rsidRPr="0049496C">
        <w:rPr>
          <w:rtl/>
        </w:rPr>
        <w:t xml:space="preserve">شراكة </w:t>
      </w:r>
      <w:r w:rsidR="002D62B4" w:rsidRPr="0049496C">
        <w:rPr>
          <w:rtl/>
        </w:rPr>
        <w:t>الاتحاد الدولي للاتصالات ومنظمة الصحة العالمية في مجال الذكاء الاصطناعي لأغراض الصحة</w:t>
      </w:r>
    </w:p>
    <w:p w14:paraId="3BF27F89" w14:textId="542CDD33" w:rsidR="00013677" w:rsidRPr="00C6068A" w:rsidRDefault="002D62B4" w:rsidP="00433339">
      <w:pPr>
        <w:rPr>
          <w:spacing w:val="-2"/>
          <w:rtl/>
          <w:lang w:bidi="ar-EG"/>
        </w:rPr>
      </w:pPr>
      <w:r w:rsidRPr="00C6068A">
        <w:rPr>
          <w:spacing w:val="-2"/>
          <w:rtl/>
          <w:lang w:val="en-GB" w:bidi="ar-EG"/>
        </w:rPr>
        <w:t>يعمل</w:t>
      </w:r>
      <w:r w:rsidR="00433339" w:rsidRPr="00C6068A">
        <w:rPr>
          <w:spacing w:val="-2"/>
          <w:rtl/>
          <w:lang w:val="en-GB" w:bidi="ar-EG"/>
        </w:rPr>
        <w:t xml:space="preserve"> الفريق المتخصص المعني بالذكاء الاصطناعي من أجل الصحة</w:t>
      </w:r>
      <w:r w:rsidRPr="00C6068A">
        <w:rPr>
          <w:spacing w:val="-2"/>
          <w:rtl/>
          <w:lang w:val="en-GB" w:bidi="ar-EG"/>
        </w:rPr>
        <w:t xml:space="preserve"> </w:t>
      </w:r>
      <w:hyperlink r:id="rId158" w:history="1">
        <w:r w:rsidRPr="00C6068A">
          <w:rPr>
            <w:rStyle w:val="Hyperlink"/>
            <w:spacing w:val="-2"/>
            <w:u w:val="none"/>
            <w:lang w:bidi="ar-EG"/>
          </w:rPr>
          <w:t>(</w:t>
        </w:r>
        <w:r w:rsidRPr="00C6068A">
          <w:rPr>
            <w:rStyle w:val="Hyperlink"/>
            <w:spacing w:val="-2"/>
            <w:lang w:bidi="ar-EG"/>
          </w:rPr>
          <w:t>FG</w:t>
        </w:r>
        <w:r w:rsidRPr="00C6068A">
          <w:rPr>
            <w:rStyle w:val="Hyperlink"/>
            <w:spacing w:val="-2"/>
            <w:lang w:bidi="ar-EG"/>
          </w:rPr>
          <w:noBreakHyphen/>
          <w:t>AI4H</w:t>
        </w:r>
        <w:r w:rsidRPr="00C6068A">
          <w:rPr>
            <w:rStyle w:val="Hyperlink"/>
            <w:spacing w:val="-2"/>
            <w:u w:val="none"/>
            <w:lang w:bidi="ar-EG"/>
          </w:rPr>
          <w:t>)</w:t>
        </w:r>
      </w:hyperlink>
      <w:r w:rsidRPr="00C6068A">
        <w:rPr>
          <w:spacing w:val="-2"/>
          <w:rtl/>
          <w:lang w:bidi="ar-EG"/>
        </w:rPr>
        <w:t xml:space="preserve">، </w:t>
      </w:r>
      <w:r w:rsidR="00433339" w:rsidRPr="00C6068A">
        <w:rPr>
          <w:spacing w:val="-2"/>
          <w:rtl/>
          <w:lang w:bidi="ar-EG"/>
        </w:rPr>
        <w:t xml:space="preserve">بالشراكة مع </w:t>
      </w:r>
      <w:r w:rsidRPr="00C6068A">
        <w:rPr>
          <w:spacing w:val="-2"/>
          <w:rtl/>
          <w:lang w:bidi="ar-EG"/>
        </w:rPr>
        <w:t>منظمة الصحة العالمية</w:t>
      </w:r>
      <w:r w:rsidR="00C6068A" w:rsidRPr="00C6068A">
        <w:rPr>
          <w:rFonts w:hint="cs"/>
          <w:spacing w:val="-2"/>
          <w:rtl/>
          <w:lang w:bidi="ar-EG"/>
        </w:rPr>
        <w:t xml:space="preserve"> </w:t>
      </w:r>
      <w:r w:rsidR="00C6068A" w:rsidRPr="00C6068A">
        <w:rPr>
          <w:spacing w:val="-2"/>
          <w:lang w:bidi="ar-EG"/>
        </w:rPr>
        <w:t>(WHO)</w:t>
      </w:r>
      <w:r w:rsidRPr="00C6068A">
        <w:rPr>
          <w:spacing w:val="-2"/>
          <w:rtl/>
          <w:lang w:bidi="ar-EG"/>
        </w:rPr>
        <w:t xml:space="preserve">، لوضع إطار تقييمي موحد لتقييم الأساليب القائمة على الذكاء الاصطناعي لأغراض الصحة أو التشخيص أو الفرز أو قرارات العلاج. </w:t>
      </w:r>
      <w:r w:rsidR="00433339" w:rsidRPr="00C6068A">
        <w:rPr>
          <w:spacing w:val="-2"/>
          <w:rtl/>
          <w:lang w:bidi="ar-EG"/>
        </w:rPr>
        <w:t>و</w:t>
      </w:r>
      <w:r w:rsidR="00013677" w:rsidRPr="00C6068A">
        <w:rPr>
          <w:spacing w:val="-2"/>
          <w:rtl/>
          <w:lang w:bidi="ar-EG"/>
        </w:rPr>
        <w:t>منذ يوليو 2022</w:t>
      </w:r>
      <w:r w:rsidR="00215EAC" w:rsidRPr="00C6068A">
        <w:rPr>
          <w:spacing w:val="-2"/>
          <w:rtl/>
          <w:lang w:bidi="ar-EG"/>
        </w:rPr>
        <w:t>،</w:t>
      </w:r>
      <w:r w:rsidR="00013677" w:rsidRPr="00C6068A">
        <w:rPr>
          <w:spacing w:val="-2"/>
          <w:rtl/>
          <w:lang w:bidi="ar-EG"/>
        </w:rPr>
        <w:t xml:space="preserve"> أنه</w:t>
      </w:r>
      <w:r w:rsidR="00433339" w:rsidRPr="00C6068A">
        <w:rPr>
          <w:spacing w:val="-2"/>
          <w:rtl/>
          <w:lang w:bidi="ar-EG"/>
        </w:rPr>
        <w:t>ى</w:t>
      </w:r>
      <w:r w:rsidR="00013677" w:rsidRPr="00C6068A">
        <w:rPr>
          <w:spacing w:val="-2"/>
          <w:rtl/>
          <w:lang w:bidi="ar-EG"/>
        </w:rPr>
        <w:t xml:space="preserve"> </w:t>
      </w:r>
      <w:r w:rsidR="00433339" w:rsidRPr="00C6068A">
        <w:rPr>
          <w:spacing w:val="-2"/>
          <w:rtl/>
          <w:lang w:bidi="ar-EG"/>
        </w:rPr>
        <w:t>الفريق</w:t>
      </w:r>
      <w:r w:rsidR="00013677" w:rsidRPr="00C6068A">
        <w:rPr>
          <w:spacing w:val="-2"/>
          <w:rtl/>
          <w:lang w:bidi="ar-EG"/>
        </w:rPr>
        <w:t xml:space="preserve"> 15 من </w:t>
      </w:r>
      <w:r w:rsidR="00433339" w:rsidRPr="00C6068A">
        <w:rPr>
          <w:spacing w:val="-2"/>
          <w:rtl/>
          <w:lang w:bidi="ar-EG"/>
        </w:rPr>
        <w:t>النواتج</w:t>
      </w:r>
      <w:r w:rsidR="00013677" w:rsidRPr="00C6068A">
        <w:rPr>
          <w:spacing w:val="-2"/>
          <w:rtl/>
          <w:lang w:bidi="ar-EG"/>
        </w:rPr>
        <w:t xml:space="preserve"> الإضافية</w:t>
      </w:r>
      <w:r w:rsidR="00215EAC" w:rsidRPr="00C6068A">
        <w:rPr>
          <w:spacing w:val="-2"/>
          <w:rtl/>
          <w:lang w:bidi="ar-EG"/>
        </w:rPr>
        <w:t>،</w:t>
      </w:r>
      <w:r w:rsidR="00013677" w:rsidRPr="00C6068A">
        <w:rPr>
          <w:spacing w:val="-2"/>
          <w:rtl/>
          <w:lang w:bidi="ar-EG"/>
        </w:rPr>
        <w:t xml:space="preserve"> و</w:t>
      </w:r>
      <w:r w:rsidR="00433339" w:rsidRPr="00C6068A">
        <w:rPr>
          <w:spacing w:val="-2"/>
          <w:rtl/>
          <w:lang w:bidi="ar-EG"/>
        </w:rPr>
        <w:t>هو ي</w:t>
      </w:r>
      <w:r w:rsidR="00013677" w:rsidRPr="00C6068A">
        <w:rPr>
          <w:spacing w:val="-2"/>
          <w:rtl/>
          <w:lang w:bidi="ar-EG"/>
        </w:rPr>
        <w:t>خطط لوضع العديد منها</w:t>
      </w:r>
      <w:r w:rsidR="00433339" w:rsidRPr="00C6068A">
        <w:rPr>
          <w:spacing w:val="-2"/>
          <w:rtl/>
          <w:lang w:bidi="ar-EG"/>
        </w:rPr>
        <w:t xml:space="preserve"> في صيغتها النهائية</w:t>
      </w:r>
      <w:r w:rsidR="00013677" w:rsidRPr="00C6068A">
        <w:rPr>
          <w:spacing w:val="-2"/>
          <w:rtl/>
          <w:lang w:bidi="ar-EG"/>
        </w:rPr>
        <w:t xml:space="preserve"> بحلول يوليو 2023.</w:t>
      </w:r>
    </w:p>
    <w:p w14:paraId="377A2AD7" w14:textId="10D513F1" w:rsidR="002D62B4" w:rsidRPr="00C6068A" w:rsidRDefault="00433339" w:rsidP="00013677">
      <w:pPr>
        <w:rPr>
          <w:spacing w:val="2"/>
          <w:rtl/>
          <w:lang w:bidi="ar-EG"/>
        </w:rPr>
      </w:pPr>
      <w:r w:rsidRPr="00C6068A">
        <w:rPr>
          <w:rFonts w:hint="cs"/>
          <w:spacing w:val="2"/>
          <w:rtl/>
          <w:lang w:bidi="ar-EG"/>
        </w:rPr>
        <w:t>و</w:t>
      </w:r>
      <w:r w:rsidR="00013677" w:rsidRPr="00C6068A">
        <w:rPr>
          <w:spacing w:val="2"/>
          <w:rtl/>
          <w:lang w:bidi="ar-EG"/>
        </w:rPr>
        <w:t xml:space="preserve">بالإضافة إلى المعايير التي </w:t>
      </w:r>
      <w:r w:rsidRPr="00C6068A">
        <w:rPr>
          <w:rFonts w:hint="cs"/>
          <w:spacing w:val="2"/>
          <w:rtl/>
          <w:lang w:bidi="ar-EG"/>
        </w:rPr>
        <w:t>وضعها</w:t>
      </w:r>
      <w:r w:rsidR="00013677" w:rsidRPr="00C6068A">
        <w:rPr>
          <w:spacing w:val="2"/>
          <w:rtl/>
          <w:lang w:bidi="ar-EG"/>
        </w:rPr>
        <w:t xml:space="preserve"> </w:t>
      </w:r>
      <w:r w:rsidRPr="00C6068A">
        <w:rPr>
          <w:rFonts w:hint="cs"/>
          <w:spacing w:val="2"/>
          <w:rtl/>
          <w:lang w:bidi="ar-EG"/>
        </w:rPr>
        <w:t>الفريق المتخصص</w:t>
      </w:r>
      <w:r w:rsidR="00215EAC" w:rsidRPr="00C6068A">
        <w:rPr>
          <w:spacing w:val="2"/>
          <w:rtl/>
          <w:lang w:bidi="ar-EG"/>
        </w:rPr>
        <w:t>،</w:t>
      </w:r>
      <w:r w:rsidR="00013677" w:rsidRPr="00C6068A">
        <w:rPr>
          <w:spacing w:val="2"/>
          <w:rtl/>
          <w:lang w:bidi="ar-EG"/>
        </w:rPr>
        <w:t xml:space="preserve"> كان </w:t>
      </w:r>
      <w:r w:rsidR="00F51213" w:rsidRPr="00C6068A">
        <w:rPr>
          <w:rFonts w:hint="cs"/>
          <w:spacing w:val="2"/>
          <w:rtl/>
          <w:lang w:bidi="ar-EG"/>
        </w:rPr>
        <w:t>ي</w:t>
      </w:r>
      <w:r w:rsidR="00013677" w:rsidRPr="00C6068A">
        <w:rPr>
          <w:spacing w:val="2"/>
          <w:rtl/>
          <w:lang w:bidi="ar-EG"/>
        </w:rPr>
        <w:t>ستخدم منح</w:t>
      </w:r>
      <w:r w:rsidR="00F51213" w:rsidRPr="00C6068A">
        <w:rPr>
          <w:rFonts w:hint="cs"/>
          <w:spacing w:val="2"/>
          <w:rtl/>
          <w:lang w:bidi="ar-EG"/>
        </w:rPr>
        <w:t>ا</w:t>
      </w:r>
      <w:r w:rsidR="00C6068A" w:rsidRPr="00C6068A">
        <w:rPr>
          <w:rFonts w:hint="cs"/>
          <w:spacing w:val="2"/>
          <w:rtl/>
          <w:lang w:bidi="ar-EG"/>
        </w:rPr>
        <w:t>ً</w:t>
      </w:r>
      <w:r w:rsidR="00013677" w:rsidRPr="00C6068A">
        <w:rPr>
          <w:spacing w:val="2"/>
          <w:rtl/>
          <w:lang w:bidi="ar-EG"/>
        </w:rPr>
        <w:t xml:space="preserve"> (حوالي 600 ألف فرنك سويسري) من </w:t>
      </w:r>
      <w:r w:rsidR="00013677" w:rsidRPr="00C6068A">
        <w:rPr>
          <w:spacing w:val="2"/>
          <w:lang w:bidi="ar-EG"/>
        </w:rPr>
        <w:t>Fondation Botnar</w:t>
      </w:r>
      <w:r w:rsidR="00013677" w:rsidRPr="00C6068A">
        <w:rPr>
          <w:spacing w:val="2"/>
          <w:rtl/>
          <w:lang w:bidi="ar-EG"/>
        </w:rPr>
        <w:t xml:space="preserve"> لإنشاء تنفيذ مرجعي </w:t>
      </w:r>
      <w:r w:rsidR="00F51213" w:rsidRPr="00C6068A">
        <w:rPr>
          <w:rFonts w:hint="cs"/>
          <w:spacing w:val="2"/>
          <w:rtl/>
          <w:lang w:bidi="ar-EG"/>
        </w:rPr>
        <w:t>نموذجي</w:t>
      </w:r>
      <w:r w:rsidR="00013677" w:rsidRPr="00C6068A">
        <w:rPr>
          <w:spacing w:val="2"/>
          <w:rtl/>
          <w:lang w:bidi="ar-EG"/>
        </w:rPr>
        <w:t xml:space="preserve"> (</w:t>
      </w:r>
      <w:r w:rsidR="00013677" w:rsidRPr="00C6068A">
        <w:rPr>
          <w:spacing w:val="2"/>
          <w:lang w:bidi="ar-EG"/>
        </w:rPr>
        <w:t>DevSecOps</w:t>
      </w:r>
      <w:r w:rsidR="00013677" w:rsidRPr="00C6068A">
        <w:rPr>
          <w:spacing w:val="2"/>
          <w:rtl/>
          <w:lang w:bidi="ar-EG"/>
        </w:rPr>
        <w:t>) للمعايير</w:t>
      </w:r>
      <w:r w:rsidR="00215EAC" w:rsidRPr="00C6068A">
        <w:rPr>
          <w:spacing w:val="2"/>
          <w:rtl/>
          <w:lang w:bidi="ar-EG"/>
        </w:rPr>
        <w:t>،</w:t>
      </w:r>
      <w:r w:rsidR="00013677" w:rsidRPr="00C6068A">
        <w:rPr>
          <w:spacing w:val="2"/>
          <w:rtl/>
          <w:lang w:bidi="ar-EG"/>
        </w:rPr>
        <w:t xml:space="preserve"> مع ترخيص يسمح </w:t>
      </w:r>
      <w:r w:rsidR="00F51213" w:rsidRPr="00C6068A">
        <w:rPr>
          <w:rFonts w:hint="cs"/>
          <w:spacing w:val="2"/>
          <w:rtl/>
          <w:lang w:bidi="ar-EG"/>
        </w:rPr>
        <w:t>لهيئات التنظيم</w:t>
      </w:r>
      <w:r w:rsidR="00013677" w:rsidRPr="00C6068A">
        <w:rPr>
          <w:spacing w:val="2"/>
          <w:rtl/>
          <w:lang w:bidi="ar-EG"/>
        </w:rPr>
        <w:t xml:space="preserve"> الطب</w:t>
      </w:r>
      <w:r w:rsidR="00F51213" w:rsidRPr="00C6068A">
        <w:rPr>
          <w:rFonts w:hint="cs"/>
          <w:spacing w:val="2"/>
          <w:rtl/>
          <w:lang w:bidi="ar-EG"/>
        </w:rPr>
        <w:t>ي</w:t>
      </w:r>
      <w:r w:rsidR="00013677" w:rsidRPr="00C6068A">
        <w:rPr>
          <w:spacing w:val="2"/>
          <w:rtl/>
          <w:lang w:bidi="ar-EG"/>
        </w:rPr>
        <w:t xml:space="preserve"> الوطني</w:t>
      </w:r>
      <w:r w:rsidR="00F51213" w:rsidRPr="00C6068A">
        <w:rPr>
          <w:rFonts w:hint="cs"/>
          <w:spacing w:val="2"/>
          <w:rtl/>
          <w:lang w:bidi="ar-EG"/>
        </w:rPr>
        <w:t>ة</w:t>
      </w:r>
      <w:r w:rsidR="00013677" w:rsidRPr="00C6068A">
        <w:rPr>
          <w:spacing w:val="2"/>
          <w:rtl/>
          <w:lang w:bidi="ar-EG"/>
        </w:rPr>
        <w:t xml:space="preserve"> وغيره</w:t>
      </w:r>
      <w:r w:rsidR="00F51213" w:rsidRPr="00C6068A">
        <w:rPr>
          <w:rFonts w:hint="cs"/>
          <w:spacing w:val="2"/>
          <w:rtl/>
          <w:lang w:bidi="ar-EG"/>
        </w:rPr>
        <w:t>ا</w:t>
      </w:r>
      <w:r w:rsidR="00013677" w:rsidRPr="00C6068A">
        <w:rPr>
          <w:spacing w:val="2"/>
          <w:rtl/>
          <w:lang w:bidi="ar-EG"/>
        </w:rPr>
        <w:t xml:space="preserve"> بتكي</w:t>
      </w:r>
      <w:r w:rsidR="007C0C3D" w:rsidRPr="00C6068A">
        <w:rPr>
          <w:rFonts w:hint="cs"/>
          <w:spacing w:val="2"/>
          <w:rtl/>
          <w:lang w:bidi="ar-EG"/>
        </w:rPr>
        <w:t>ي</w:t>
      </w:r>
      <w:r w:rsidR="00013677" w:rsidRPr="00C6068A">
        <w:rPr>
          <w:spacing w:val="2"/>
          <w:rtl/>
          <w:lang w:bidi="ar-EG"/>
        </w:rPr>
        <w:t>ف</w:t>
      </w:r>
      <w:r w:rsidR="00F51213" w:rsidRPr="00C6068A">
        <w:rPr>
          <w:rFonts w:hint="cs"/>
          <w:spacing w:val="2"/>
          <w:rtl/>
          <w:lang w:bidi="ar-EG"/>
        </w:rPr>
        <w:t>ه</w:t>
      </w:r>
      <w:r w:rsidR="00013677" w:rsidRPr="00C6068A">
        <w:rPr>
          <w:spacing w:val="2"/>
          <w:rtl/>
          <w:lang w:bidi="ar-EG"/>
        </w:rPr>
        <w:t xml:space="preserve"> </w:t>
      </w:r>
      <w:r w:rsidR="00F51213" w:rsidRPr="00C6068A">
        <w:rPr>
          <w:rFonts w:hint="cs"/>
          <w:spacing w:val="2"/>
          <w:rtl/>
          <w:lang w:bidi="ar-EG"/>
        </w:rPr>
        <w:t>كما تشاء</w:t>
      </w:r>
      <w:r w:rsidR="00013677" w:rsidRPr="00C6068A">
        <w:rPr>
          <w:spacing w:val="2"/>
          <w:rtl/>
          <w:lang w:bidi="ar-EG"/>
        </w:rPr>
        <w:t xml:space="preserve">. </w:t>
      </w:r>
      <w:r w:rsidR="00F51213" w:rsidRPr="00C6068A">
        <w:rPr>
          <w:rFonts w:hint="cs"/>
          <w:spacing w:val="2"/>
          <w:rtl/>
          <w:lang w:bidi="ar-EG"/>
        </w:rPr>
        <w:t>و</w:t>
      </w:r>
      <w:r w:rsidR="00013677" w:rsidRPr="00C6068A">
        <w:rPr>
          <w:spacing w:val="2"/>
          <w:rtl/>
          <w:lang w:bidi="ar-EG"/>
        </w:rPr>
        <w:t>بالإضافة إلى ذلك</w:t>
      </w:r>
      <w:r w:rsidR="00215EAC" w:rsidRPr="00C6068A">
        <w:rPr>
          <w:spacing w:val="2"/>
          <w:rtl/>
          <w:lang w:bidi="ar-EG"/>
        </w:rPr>
        <w:t>،</w:t>
      </w:r>
      <w:r w:rsidR="00013677" w:rsidRPr="00C6068A">
        <w:rPr>
          <w:spacing w:val="2"/>
          <w:rtl/>
          <w:lang w:bidi="ar-EG"/>
        </w:rPr>
        <w:t xml:space="preserve"> </w:t>
      </w:r>
      <w:r w:rsidR="00F51213" w:rsidRPr="00C6068A">
        <w:rPr>
          <w:rFonts w:hint="cs"/>
          <w:spacing w:val="2"/>
          <w:rtl/>
          <w:lang w:bidi="ar-EG"/>
        </w:rPr>
        <w:t>تستخدم</w:t>
      </w:r>
      <w:r w:rsidR="00013677" w:rsidRPr="00C6068A">
        <w:rPr>
          <w:spacing w:val="2"/>
          <w:rtl/>
          <w:lang w:bidi="ar-EG"/>
        </w:rPr>
        <w:t xml:space="preserve"> المنح لتمويل سفر الخبراء</w:t>
      </w:r>
      <w:r w:rsidR="00F51213" w:rsidRPr="00C6068A">
        <w:rPr>
          <w:rFonts w:hint="cs"/>
          <w:spacing w:val="2"/>
          <w:rtl/>
          <w:lang w:bidi="ar-SY"/>
        </w:rPr>
        <w:t xml:space="preserve"> من البلدان ذات الدخل المنخ</w:t>
      </w:r>
      <w:r w:rsidR="006943D6" w:rsidRPr="00C6068A">
        <w:rPr>
          <w:rFonts w:hint="cs"/>
          <w:spacing w:val="2"/>
          <w:rtl/>
          <w:lang w:bidi="ar-SY"/>
        </w:rPr>
        <w:t>ف</w:t>
      </w:r>
      <w:r w:rsidR="00F51213" w:rsidRPr="00C6068A">
        <w:rPr>
          <w:rFonts w:hint="cs"/>
          <w:spacing w:val="2"/>
          <w:rtl/>
          <w:lang w:bidi="ar-SY"/>
        </w:rPr>
        <w:t>ض</w:t>
      </w:r>
      <w:r w:rsidR="00A57333" w:rsidRPr="00C6068A">
        <w:rPr>
          <w:rFonts w:hint="cs"/>
          <w:spacing w:val="2"/>
          <w:rtl/>
          <w:lang w:bidi="ar-SY"/>
        </w:rPr>
        <w:t xml:space="preserve"> أو</w:t>
      </w:r>
      <w:r w:rsidR="00F51213" w:rsidRPr="00C6068A">
        <w:rPr>
          <w:rFonts w:hint="cs"/>
          <w:spacing w:val="2"/>
          <w:rtl/>
          <w:lang w:bidi="ar-SY"/>
        </w:rPr>
        <w:t xml:space="preserve"> المتوسط</w:t>
      </w:r>
      <w:r w:rsidR="00C6068A" w:rsidRPr="00C6068A">
        <w:rPr>
          <w:rFonts w:hint="cs"/>
          <w:spacing w:val="2"/>
          <w:rtl/>
          <w:lang w:bidi="ar-SY"/>
        </w:rPr>
        <w:t xml:space="preserve"> </w:t>
      </w:r>
      <w:r w:rsidR="00C6068A" w:rsidRPr="00C6068A">
        <w:rPr>
          <w:spacing w:val="2"/>
          <w:lang w:bidi="ar-SY"/>
        </w:rPr>
        <w:t>(LMIC)</w:t>
      </w:r>
      <w:r w:rsidR="00013677" w:rsidRPr="00C6068A">
        <w:rPr>
          <w:spacing w:val="2"/>
          <w:rtl/>
          <w:lang w:bidi="ar-EG"/>
        </w:rPr>
        <w:t>.</w:t>
      </w:r>
    </w:p>
    <w:p w14:paraId="5DD39526" w14:textId="4CB8BACA" w:rsidR="002D62B4" w:rsidRPr="0049496C" w:rsidRDefault="005660C1" w:rsidP="0049496C">
      <w:pPr>
        <w:pStyle w:val="Headingb"/>
        <w:rPr>
          <w:rtl/>
        </w:rPr>
      </w:pPr>
      <w:r w:rsidRPr="0049496C">
        <w:rPr>
          <w:rFonts w:hint="cs"/>
          <w:rtl/>
        </w:rPr>
        <w:lastRenderedPageBreak/>
        <w:t xml:space="preserve">يبحث </w:t>
      </w:r>
      <w:r w:rsidR="002D62B4" w:rsidRPr="0049496C">
        <w:rPr>
          <w:rtl/>
        </w:rPr>
        <w:t>الاتحاد الدولي والمنظمة العالمية للأرصاد الجوية وبرنامج الأمم المتحدة للبيئة</w:t>
      </w:r>
      <w:r w:rsidRPr="0049496C">
        <w:rPr>
          <w:rFonts w:hint="cs"/>
          <w:rtl/>
        </w:rPr>
        <w:t xml:space="preserve"> </w:t>
      </w:r>
      <w:r w:rsidR="002D62B4" w:rsidRPr="0049496C">
        <w:rPr>
          <w:rtl/>
        </w:rPr>
        <w:t>إمكانية الاستفادة من الذكاء الاصطناعي لإدارة</w:t>
      </w:r>
      <w:r w:rsidR="00EA56DF" w:rsidRPr="0049496C">
        <w:rPr>
          <w:rFonts w:hint="cs"/>
          <w:rtl/>
        </w:rPr>
        <w:t xml:space="preserve"> حالات</w:t>
      </w:r>
      <w:r w:rsidR="002D62B4" w:rsidRPr="0049496C">
        <w:rPr>
          <w:rtl/>
        </w:rPr>
        <w:t xml:space="preserve"> الكوارث الطبيعية</w:t>
      </w:r>
    </w:p>
    <w:p w14:paraId="05FBC040" w14:textId="3BF9C7AE" w:rsidR="00013677" w:rsidRDefault="00013677" w:rsidP="00622847">
      <w:pPr>
        <w:keepNext/>
        <w:keepLines/>
        <w:rPr>
          <w:rtl/>
          <w:lang w:bidi="ar-EG"/>
        </w:rPr>
      </w:pPr>
      <w:r>
        <w:rPr>
          <w:rtl/>
          <w:lang w:bidi="ar-EG"/>
        </w:rPr>
        <w:t xml:space="preserve">عقد </w:t>
      </w:r>
      <w:hyperlink r:id="rId159" w:history="1">
        <w:r w:rsidR="008E6A34" w:rsidRPr="008E6A34">
          <w:rPr>
            <w:rStyle w:val="Hyperlink"/>
            <w:rtl/>
          </w:rPr>
          <w:t xml:space="preserve">الفريق المتخصص </w:t>
        </w:r>
        <w:r w:rsidR="00F41EA0">
          <w:rPr>
            <w:rStyle w:val="Hyperlink"/>
            <w:rFonts w:hint="cs"/>
            <w:rtl/>
          </w:rPr>
          <w:t>المشترك</w:t>
        </w:r>
        <w:r w:rsidR="008E6A34" w:rsidRPr="008E6A34">
          <w:rPr>
            <w:rStyle w:val="Hyperlink"/>
            <w:rtl/>
          </w:rPr>
          <w:t xml:space="preserve"> للاتحاد الدولي للاتصالات/المنظمة العالمية للأرصاد الجوية/برنامج الأمم المتحدة للبيئة والمعني بالذكاء الاصطناعي لإدارة الكوارث الطبيعية</w:t>
        </w:r>
      </w:hyperlink>
      <w:r>
        <w:rPr>
          <w:rtl/>
          <w:lang w:bidi="ar-EG"/>
        </w:rPr>
        <w:t xml:space="preserve"> ثلاثة اجتماعات خلال الفترة المشمولة بالتقرير. </w:t>
      </w:r>
      <w:r w:rsidR="00F51213">
        <w:rPr>
          <w:rFonts w:hint="cs"/>
          <w:rtl/>
          <w:lang w:bidi="ar-EG"/>
        </w:rPr>
        <w:t>وانتهى الفريق</w:t>
      </w:r>
      <w:r>
        <w:rPr>
          <w:rtl/>
          <w:lang w:bidi="ar-EG"/>
        </w:rPr>
        <w:t xml:space="preserve"> من </w:t>
      </w:r>
      <w:r w:rsidR="00F51213">
        <w:rPr>
          <w:rFonts w:hint="cs"/>
          <w:rtl/>
          <w:lang w:bidi="ar-EG"/>
        </w:rPr>
        <w:t xml:space="preserve">وضع </w:t>
      </w:r>
      <w:r>
        <w:rPr>
          <w:rtl/>
          <w:lang w:bidi="ar-EG"/>
        </w:rPr>
        <w:t xml:space="preserve">ثلاثة مخرجات خلال الفترة المشمولة بالتقرير: 1) </w:t>
      </w:r>
      <w:r w:rsidR="00F51213">
        <w:rPr>
          <w:rFonts w:hint="cs"/>
          <w:rtl/>
          <w:lang w:bidi="ar-EG"/>
        </w:rPr>
        <w:t>ال</w:t>
      </w:r>
      <w:r>
        <w:rPr>
          <w:rtl/>
          <w:lang w:bidi="ar-EG"/>
        </w:rPr>
        <w:t xml:space="preserve">تقرير </w:t>
      </w:r>
      <w:r w:rsidR="00F51213">
        <w:rPr>
          <w:rFonts w:hint="cs"/>
          <w:rtl/>
          <w:lang w:bidi="ar-EG"/>
        </w:rPr>
        <w:t>ال</w:t>
      </w:r>
      <w:r>
        <w:rPr>
          <w:rtl/>
          <w:lang w:bidi="ar-EG"/>
        </w:rPr>
        <w:t>تقني - الذكاء الاصطناعي للاتصالات: نحو إدارة الكوارث الطبيعية</w:t>
      </w:r>
      <w:r w:rsidR="00F51213">
        <w:rPr>
          <w:rFonts w:hint="cs"/>
          <w:rtl/>
          <w:lang w:bidi="ar-EG"/>
        </w:rPr>
        <w:t>؛</w:t>
      </w:r>
      <w:r>
        <w:rPr>
          <w:rtl/>
          <w:lang w:bidi="ar-EG"/>
        </w:rPr>
        <w:t xml:space="preserve"> 2)</w:t>
      </w:r>
      <w:r w:rsidR="006E173B">
        <w:rPr>
          <w:rFonts w:hint="cs"/>
          <w:rtl/>
          <w:lang w:bidi="ar-EG"/>
        </w:rPr>
        <w:t> </w:t>
      </w:r>
      <w:r>
        <w:rPr>
          <w:rtl/>
          <w:lang w:bidi="ar-EG"/>
        </w:rPr>
        <w:t xml:space="preserve">التقرير </w:t>
      </w:r>
      <w:r w:rsidR="00F51213">
        <w:rPr>
          <w:rFonts w:hint="cs"/>
          <w:rtl/>
          <w:lang w:bidi="ar-EG"/>
        </w:rPr>
        <w:t>التقني</w:t>
      </w:r>
      <w:r>
        <w:rPr>
          <w:rtl/>
          <w:lang w:bidi="ar-EG"/>
        </w:rPr>
        <w:t xml:space="preserve"> - خارطة طريق التقييس لإدارة الكوارث الطبيعية: الاتجاهات والفجوات في </w:t>
      </w:r>
      <w:r w:rsidR="00F51213">
        <w:rPr>
          <w:rFonts w:hint="cs"/>
          <w:rtl/>
          <w:lang w:bidi="ar-EG"/>
        </w:rPr>
        <w:t>التقييس</w:t>
      </w:r>
      <w:r w:rsidR="00AB432A">
        <w:rPr>
          <w:rtl/>
          <w:lang w:bidi="ar-EG"/>
        </w:rPr>
        <w:t>؛</w:t>
      </w:r>
      <w:r>
        <w:rPr>
          <w:rtl/>
          <w:lang w:bidi="ar-EG"/>
        </w:rPr>
        <w:t xml:space="preserve"> 3) مسرد المصطلحات - الذكاء الاصطناعي لإدارة الكوارث الطبيعية.</w:t>
      </w:r>
    </w:p>
    <w:p w14:paraId="1A64FE65" w14:textId="744CC19B" w:rsidR="002D62B4" w:rsidRDefault="00F41EA0" w:rsidP="00013677">
      <w:pPr>
        <w:rPr>
          <w:rtl/>
          <w:lang w:bidi="ar-EG"/>
        </w:rPr>
      </w:pPr>
      <w:r>
        <w:rPr>
          <w:rFonts w:hint="cs"/>
          <w:rtl/>
          <w:lang w:bidi="ar-EG"/>
        </w:rPr>
        <w:t>و</w:t>
      </w:r>
      <w:r w:rsidR="00013677">
        <w:rPr>
          <w:rtl/>
          <w:lang w:bidi="ar-EG"/>
        </w:rPr>
        <w:t xml:space="preserve">عُقدت </w:t>
      </w:r>
      <w:hyperlink r:id="rId160" w:history="1">
        <w:r w:rsidR="008E6A34" w:rsidRPr="008E6A34">
          <w:rPr>
            <w:rStyle w:val="Hyperlink"/>
            <w:rtl/>
          </w:rPr>
          <w:t>ورشة عمل مشتركة بين الاتحاد الدولي للاتصالات والمنظمة العالمية للأرصاد الجوية وبرنامج الأمم المتحدة للبيئة بشأن تسخير الذكاء الاصطناعي لإدارة الكوارث الطبيعية</w:t>
        </w:r>
      </w:hyperlink>
      <w:r w:rsidR="00013677">
        <w:rPr>
          <w:rtl/>
          <w:lang w:bidi="ar-EG"/>
        </w:rPr>
        <w:t xml:space="preserve"> في أثينا</w:t>
      </w:r>
      <w:r w:rsidR="00215EAC">
        <w:rPr>
          <w:rtl/>
          <w:lang w:bidi="ar-EG"/>
        </w:rPr>
        <w:t>،</w:t>
      </w:r>
      <w:r w:rsidR="00013677">
        <w:rPr>
          <w:rtl/>
          <w:lang w:bidi="ar-EG"/>
        </w:rPr>
        <w:t xml:space="preserve"> اليونان</w:t>
      </w:r>
      <w:r>
        <w:rPr>
          <w:rFonts w:hint="cs"/>
          <w:rtl/>
          <w:lang w:bidi="ar-EG"/>
        </w:rPr>
        <w:t>،</w:t>
      </w:r>
      <w:r w:rsidR="00013677">
        <w:rPr>
          <w:rtl/>
          <w:lang w:bidi="ar-EG"/>
        </w:rPr>
        <w:t xml:space="preserve"> في 24 أكتوبر 2022. ويجري تنظيم </w:t>
      </w:r>
      <w:hyperlink r:id="rId161" w:history="1">
        <w:r w:rsidR="008E6A34" w:rsidRPr="008E6A34">
          <w:rPr>
            <w:rStyle w:val="Hyperlink"/>
            <w:rtl/>
          </w:rPr>
          <w:t>ندوة عبر الويب</w:t>
        </w:r>
      </w:hyperlink>
      <w:r w:rsidR="000907D1">
        <w:rPr>
          <w:rFonts w:hint="cs"/>
          <w:rtl/>
          <w:lang w:bidi="ar-EG"/>
        </w:rPr>
        <w:t xml:space="preserve"> </w:t>
      </w:r>
      <w:r w:rsidR="00013677">
        <w:rPr>
          <w:rtl/>
          <w:lang w:bidi="ar-EG"/>
        </w:rPr>
        <w:t xml:space="preserve">للاتحاد الدولي للاتصالات </w:t>
      </w:r>
      <w:r w:rsidR="000907D1">
        <w:rPr>
          <w:rFonts w:hint="cs"/>
          <w:rtl/>
          <w:lang w:bidi="ar-EG"/>
        </w:rPr>
        <w:t>بشأن</w:t>
      </w:r>
      <w:r w:rsidR="00013677">
        <w:rPr>
          <w:rtl/>
          <w:lang w:bidi="ar-EG"/>
        </w:rPr>
        <w:t xml:space="preserve"> "مكافحة حرائق الغابات باستخدام رؤى مدعومة بالذكاء الاصطناعي" في أبريل 2023.</w:t>
      </w:r>
    </w:p>
    <w:p w14:paraId="7FDA4440" w14:textId="0514D646" w:rsidR="002D62B4" w:rsidRPr="00FB2CE4" w:rsidRDefault="00D64C01" w:rsidP="00FB2CE4">
      <w:pPr>
        <w:pStyle w:val="Headingb"/>
        <w:rPr>
          <w:rtl/>
        </w:rPr>
      </w:pPr>
      <w:r w:rsidRPr="00FB2CE4">
        <w:rPr>
          <w:rFonts w:hint="cs"/>
          <w:rtl/>
        </w:rPr>
        <w:t xml:space="preserve">يتعاون </w:t>
      </w:r>
      <w:r w:rsidR="002D62B4" w:rsidRPr="00FB2CE4">
        <w:rPr>
          <w:rtl/>
        </w:rPr>
        <w:t>الاتحاد</w:t>
      </w:r>
      <w:r w:rsidR="000907D1" w:rsidRPr="00FB2CE4">
        <w:rPr>
          <w:rFonts w:hint="cs"/>
          <w:rtl/>
        </w:rPr>
        <w:t xml:space="preserve"> الدولي للاتصالات</w:t>
      </w:r>
      <w:r w:rsidR="002D62B4" w:rsidRPr="00FB2CE4">
        <w:rPr>
          <w:rtl/>
        </w:rPr>
        <w:t xml:space="preserve"> ومنظمة الأغذية والزراعة تعاونا</w:t>
      </w:r>
      <w:r w:rsidR="008E6A34" w:rsidRPr="00FB2CE4">
        <w:rPr>
          <w:rFonts w:hint="cs"/>
          <w:rtl/>
        </w:rPr>
        <w:t>ً</w:t>
      </w:r>
      <w:r w:rsidR="002D62B4" w:rsidRPr="00FB2CE4">
        <w:rPr>
          <w:rtl/>
        </w:rPr>
        <w:t xml:space="preserve"> وثيقا</w:t>
      </w:r>
      <w:r w:rsidR="008E6A34" w:rsidRPr="00FB2CE4">
        <w:rPr>
          <w:rFonts w:hint="cs"/>
          <w:rtl/>
        </w:rPr>
        <w:t>ً</w:t>
      </w:r>
      <w:r w:rsidR="002D62B4" w:rsidRPr="00FB2CE4">
        <w:rPr>
          <w:rtl/>
        </w:rPr>
        <w:t xml:space="preserve"> </w:t>
      </w:r>
      <w:r w:rsidR="002D62B4" w:rsidRPr="00FB2CE4">
        <w:rPr>
          <w:rFonts w:hint="cs"/>
          <w:rtl/>
        </w:rPr>
        <w:t>في مجال</w:t>
      </w:r>
      <w:r w:rsidR="002D62B4" w:rsidRPr="00FB2CE4">
        <w:rPr>
          <w:rtl/>
        </w:rPr>
        <w:t xml:space="preserve"> الذكاء الاصطناعي وإنترنت الأشياء </w:t>
      </w:r>
      <w:r w:rsidR="000907D1" w:rsidRPr="00FB2CE4">
        <w:rPr>
          <w:rFonts w:hint="cs"/>
          <w:rtl/>
        </w:rPr>
        <w:t>لأغراض ا</w:t>
      </w:r>
      <w:r w:rsidR="002D62B4" w:rsidRPr="00FB2CE4">
        <w:rPr>
          <w:rtl/>
        </w:rPr>
        <w:t>لزراعة الرقمية</w:t>
      </w:r>
    </w:p>
    <w:p w14:paraId="2E1B7E12" w14:textId="1A0C8E34" w:rsidR="00A00ACF" w:rsidRPr="00A00ACF" w:rsidRDefault="00A00ACF" w:rsidP="00A00ACF">
      <w:pPr>
        <w:rPr>
          <w:rtl/>
          <w:lang w:val="en-GB" w:bidi="ar-EG"/>
        </w:rPr>
      </w:pPr>
      <w:r w:rsidRPr="00A00ACF">
        <w:rPr>
          <w:rtl/>
          <w:lang w:val="en-GB" w:bidi="ar-EG"/>
        </w:rPr>
        <w:t xml:space="preserve">عقد </w:t>
      </w:r>
      <w:hyperlink r:id="rId162" w:history="1">
        <w:r w:rsidR="004B4399" w:rsidRPr="004B4399">
          <w:rPr>
            <w:rStyle w:val="Hyperlink"/>
            <w:rtl/>
          </w:rPr>
          <w:t>الفريق المتخصص المشترك بين الاتحاد ومنظمة الأغذية والزراعة في مجال الذكاء الاصطناعي وإنترنت الأشياء لأغراض الزراعة الرقمية</w:t>
        </w:r>
        <w:r w:rsidR="000907D1" w:rsidRPr="00FB2CE4">
          <w:t xml:space="preserve"> </w:t>
        </w:r>
      </w:hyperlink>
      <w:r w:rsidRPr="00A00ACF">
        <w:rPr>
          <w:rtl/>
          <w:lang w:val="en-GB" w:bidi="ar-EG"/>
        </w:rPr>
        <w:t xml:space="preserve">ثلاثة اجتماعات خلال الفترة المشمولة بالتقرير. </w:t>
      </w:r>
      <w:r w:rsidR="000907D1">
        <w:rPr>
          <w:rFonts w:hint="cs"/>
          <w:rtl/>
          <w:lang w:val="en-GB" w:bidi="ar-EG"/>
        </w:rPr>
        <w:t>و</w:t>
      </w:r>
      <w:r w:rsidRPr="00A00ACF">
        <w:rPr>
          <w:rtl/>
          <w:lang w:val="en-GB" w:bidi="ar-EG"/>
        </w:rPr>
        <w:t xml:space="preserve">عُقدت </w:t>
      </w:r>
      <w:hyperlink r:id="rId163" w:tgtFrame="_blank" w:history="1">
        <w:r w:rsidR="004B4399" w:rsidRPr="004B4399">
          <w:rPr>
            <w:rStyle w:val="Hyperlink"/>
            <w:rtl/>
          </w:rPr>
          <w:t>ورشة العمل المشتركة بين الاتحاد الدولي للاتصالات ومنظمة الأغذية والزراعة حول "الزراعة الرقمية على نطاق واسع: أنظمة غذائية مستدامة باستخدام إنترنت الأشياء والذكاء الاصطناعي"</w:t>
        </w:r>
      </w:hyperlink>
      <w:r w:rsidRPr="00A00ACF">
        <w:rPr>
          <w:rtl/>
          <w:lang w:val="en-GB" w:bidi="ar-EG"/>
        </w:rPr>
        <w:t xml:space="preserve"> في سيونغنام</w:t>
      </w:r>
      <w:r w:rsidR="00215EAC">
        <w:rPr>
          <w:rtl/>
          <w:lang w:val="en-GB" w:bidi="ar-EG"/>
        </w:rPr>
        <w:t>،</w:t>
      </w:r>
      <w:r w:rsidRPr="00A00ACF">
        <w:rPr>
          <w:rtl/>
          <w:lang w:val="en-GB" w:bidi="ar-EG"/>
        </w:rPr>
        <w:t xml:space="preserve"> جمهورية كوريا</w:t>
      </w:r>
      <w:r w:rsidR="00B0347B">
        <w:rPr>
          <w:rFonts w:hint="cs"/>
          <w:rtl/>
          <w:lang w:val="en-GB" w:bidi="ar-EG"/>
        </w:rPr>
        <w:t>،</w:t>
      </w:r>
      <w:r w:rsidRPr="00A00ACF">
        <w:rPr>
          <w:rtl/>
          <w:lang w:val="en-GB" w:bidi="ar-EG"/>
        </w:rPr>
        <w:t xml:space="preserve"> في 24 أغسطس 2022.</w:t>
      </w:r>
    </w:p>
    <w:p w14:paraId="1F2280AD" w14:textId="0D7514E9" w:rsidR="002D62B4" w:rsidRPr="00811ACD" w:rsidRDefault="000907D1" w:rsidP="00FB2CE4">
      <w:pPr>
        <w:rPr>
          <w:lang w:val="en-GB" w:bidi="ar-EG"/>
        </w:rPr>
      </w:pPr>
      <w:r>
        <w:rPr>
          <w:rFonts w:hint="cs"/>
          <w:rtl/>
          <w:lang w:val="en-GB" w:bidi="ar-EG"/>
        </w:rPr>
        <w:t>و</w:t>
      </w:r>
      <w:r w:rsidR="00A00ACF" w:rsidRPr="00A00ACF">
        <w:rPr>
          <w:rtl/>
          <w:lang w:val="en-GB" w:bidi="ar-EG"/>
        </w:rPr>
        <w:t>في سياق الزراعة الرقمية</w:t>
      </w:r>
      <w:r w:rsidR="00215EAC">
        <w:rPr>
          <w:rtl/>
          <w:lang w:val="en-GB" w:bidi="ar-EG"/>
        </w:rPr>
        <w:t>،</w:t>
      </w:r>
      <w:r w:rsidR="00A00ACF" w:rsidRPr="00A00ACF">
        <w:rPr>
          <w:rtl/>
          <w:lang w:val="en-GB" w:bidi="ar-EG"/>
        </w:rPr>
        <w:t xml:space="preserve"> ع</w:t>
      </w:r>
      <w:r>
        <w:rPr>
          <w:rFonts w:hint="cs"/>
          <w:rtl/>
          <w:lang w:val="en-GB" w:bidi="ar-EG"/>
        </w:rPr>
        <w:t>ُ</w:t>
      </w:r>
      <w:r w:rsidR="00A00ACF" w:rsidRPr="00A00ACF">
        <w:rPr>
          <w:rtl/>
          <w:lang w:val="en-GB" w:bidi="ar-EG"/>
        </w:rPr>
        <w:t>قد</w:t>
      </w:r>
      <w:r>
        <w:rPr>
          <w:rFonts w:hint="cs"/>
          <w:rtl/>
          <w:lang w:val="en-GB" w:bidi="ar-EG"/>
        </w:rPr>
        <w:t>ت</w:t>
      </w:r>
      <w:r w:rsidR="00A00ACF" w:rsidRPr="00A00ACF">
        <w:rPr>
          <w:rtl/>
          <w:lang w:val="en-GB" w:bidi="ar-EG"/>
        </w:rPr>
        <w:t xml:space="preserve"> ندوت</w:t>
      </w:r>
      <w:r>
        <w:rPr>
          <w:rFonts w:hint="cs"/>
          <w:rtl/>
          <w:lang w:val="en-GB" w:bidi="ar-EG"/>
        </w:rPr>
        <w:t>ا</w:t>
      </w:r>
      <w:r w:rsidR="00A00ACF" w:rsidRPr="00A00ACF">
        <w:rPr>
          <w:rtl/>
          <w:lang w:val="en-GB" w:bidi="ar-EG"/>
        </w:rPr>
        <w:t xml:space="preserve">ن عبر الإنترنت </w:t>
      </w:r>
      <w:r>
        <w:rPr>
          <w:rFonts w:hint="cs"/>
          <w:rtl/>
          <w:lang w:val="en-GB" w:bidi="ar-EG"/>
        </w:rPr>
        <w:t>في إطار</w:t>
      </w:r>
      <w:r w:rsidR="00A00ACF" w:rsidRPr="00A00ACF">
        <w:rPr>
          <w:rtl/>
          <w:lang w:val="en-GB" w:bidi="ar-EG"/>
        </w:rPr>
        <w:t xml:space="preserve"> سلسلة الندوات عبر الإنترنت للتحول الرقمي</w:t>
      </w:r>
      <w:r>
        <w:rPr>
          <w:rFonts w:hint="cs"/>
          <w:rtl/>
          <w:lang w:val="en-GB" w:bidi="ar-EG"/>
        </w:rPr>
        <w:t xml:space="preserve"> </w:t>
      </w:r>
      <w:hyperlink r:id="rId164" w:tgtFrame="_blank" w:history="1">
        <w:r w:rsidRPr="00A04A45">
          <w:rPr>
            <w:rStyle w:val="Hyperlink"/>
          </w:rPr>
          <w:t>Digital</w:t>
        </w:r>
        <w:r w:rsidR="00FB2CE4">
          <w:rPr>
            <w:rStyle w:val="Hyperlink"/>
          </w:rPr>
          <w:t> </w:t>
        </w:r>
        <w:r w:rsidRPr="00A04A45">
          <w:rPr>
            <w:rStyle w:val="Hyperlink"/>
          </w:rPr>
          <w:t>Transformation Webinar Series</w:t>
        </w:r>
      </w:hyperlink>
      <w:r w:rsidR="00215EAC">
        <w:rPr>
          <w:rtl/>
          <w:lang w:val="en-GB" w:bidi="ar-EG"/>
        </w:rPr>
        <w:t>،</w:t>
      </w:r>
      <w:r w:rsidR="00A00ACF" w:rsidRPr="00A00ACF">
        <w:rPr>
          <w:rtl/>
          <w:lang w:val="en-GB" w:bidi="ar-EG"/>
        </w:rPr>
        <w:t xml:space="preserve"> </w:t>
      </w:r>
      <w:r>
        <w:rPr>
          <w:rFonts w:hint="cs"/>
          <w:rtl/>
          <w:lang w:val="en-GB" w:bidi="ar-EG"/>
        </w:rPr>
        <w:t>وهي</w:t>
      </w:r>
      <w:r w:rsidR="00A00ACF" w:rsidRPr="00A00ACF">
        <w:rPr>
          <w:rtl/>
          <w:lang w:val="en-GB" w:bidi="ar-EG"/>
        </w:rPr>
        <w:t xml:space="preserve"> تعرض العمل الجاري ل</w:t>
      </w:r>
      <w:r>
        <w:rPr>
          <w:rFonts w:hint="cs"/>
          <w:rtl/>
          <w:lang w:val="en-GB" w:bidi="ar-EG"/>
        </w:rPr>
        <w:t>لفريق المتخصص</w:t>
      </w:r>
      <w:r w:rsidR="006625DF">
        <w:rPr>
          <w:rFonts w:hint="cs"/>
          <w:rtl/>
          <w:lang w:val="en-GB" w:bidi="ar-EG"/>
        </w:rPr>
        <w:t xml:space="preserve"> المعني بالذكاء </w:t>
      </w:r>
      <w:r w:rsidR="00F55329">
        <w:rPr>
          <w:rFonts w:hint="cs"/>
          <w:rtl/>
          <w:lang w:val="en-GB" w:bidi="ar-EG"/>
        </w:rPr>
        <w:t>الاصطناعي</w:t>
      </w:r>
      <w:r w:rsidR="006625DF">
        <w:rPr>
          <w:rFonts w:hint="cs"/>
          <w:rtl/>
          <w:lang w:val="en-GB" w:bidi="ar-EG"/>
        </w:rPr>
        <w:t xml:space="preserve"> من أجل الزراعة (</w:t>
      </w:r>
      <w:r w:rsidR="006625DF" w:rsidRPr="00A00ACF">
        <w:rPr>
          <w:lang w:val="en-GB" w:bidi="ar-EG"/>
        </w:rPr>
        <w:t>FG-AI4A</w:t>
      </w:r>
      <w:r w:rsidR="006625DF">
        <w:rPr>
          <w:rFonts w:hint="cs"/>
          <w:rtl/>
          <w:lang w:val="en-GB" w:bidi="ar-EG"/>
        </w:rPr>
        <w:t xml:space="preserve">) </w:t>
      </w:r>
      <w:r w:rsidR="00A00ACF" w:rsidRPr="00A00ACF">
        <w:rPr>
          <w:rtl/>
          <w:lang w:val="en-GB" w:bidi="ar-EG"/>
        </w:rPr>
        <w:t xml:space="preserve">في هذا المجال: فبراير 2023 - </w:t>
      </w:r>
      <w:hyperlink r:id="rId165" w:tgtFrame="_blank" w:history="1">
        <w:r w:rsidR="004B4399" w:rsidRPr="004B4399">
          <w:rPr>
            <w:rStyle w:val="Hyperlink"/>
            <w:rtl/>
          </w:rPr>
          <w:t>الحلقة رقم 21</w:t>
        </w:r>
      </w:hyperlink>
      <w:r w:rsidR="00215EAC">
        <w:rPr>
          <w:rtl/>
          <w:lang w:val="en-GB" w:bidi="ar-EG"/>
        </w:rPr>
        <w:t>،</w:t>
      </w:r>
      <w:r w:rsidR="00A00ACF" w:rsidRPr="00A00ACF">
        <w:rPr>
          <w:rtl/>
          <w:lang w:val="en-GB" w:bidi="ar-EG"/>
        </w:rPr>
        <w:t xml:space="preserve"> الزراعة الرقمية: </w:t>
      </w:r>
      <w:r w:rsidR="006625DF">
        <w:rPr>
          <w:rFonts w:hint="cs"/>
          <w:rtl/>
          <w:lang w:val="en-GB" w:bidi="ar-EG"/>
        </w:rPr>
        <w:t>توجيه</w:t>
      </w:r>
      <w:r w:rsidR="00A00ACF" w:rsidRPr="00A00ACF">
        <w:rPr>
          <w:rtl/>
          <w:lang w:val="en-GB" w:bidi="ar-EG"/>
        </w:rPr>
        <w:t xml:space="preserve"> التحول الرقمي للأمن الغذائي ( </w:t>
      </w:r>
      <w:r w:rsidR="006625DF">
        <w:rPr>
          <w:rFonts w:hint="cs"/>
          <w:rtl/>
          <w:lang w:val="en-GB" w:bidi="ar-EG"/>
        </w:rPr>
        <w:t>شارك في تنظيمها مع</w:t>
      </w:r>
      <w:r w:rsidR="00A00ACF" w:rsidRPr="00A00ACF">
        <w:rPr>
          <w:rtl/>
          <w:lang w:val="en-GB" w:bidi="ar-EG"/>
        </w:rPr>
        <w:t xml:space="preserve"> منظمة الأغذية والزراعة والمنظمة الدولية للتوحيد القياسي)</w:t>
      </w:r>
      <w:r w:rsidR="00AB432A">
        <w:rPr>
          <w:rtl/>
          <w:lang w:val="en-GB" w:bidi="ar-EG"/>
        </w:rPr>
        <w:t>؛</w:t>
      </w:r>
      <w:r w:rsidR="00A00ACF" w:rsidRPr="00A00ACF">
        <w:rPr>
          <w:rtl/>
          <w:lang w:val="en-GB" w:bidi="ar-EG"/>
        </w:rPr>
        <w:t xml:space="preserve"> ومارس 2023 - </w:t>
      </w:r>
      <w:hyperlink r:id="rId166" w:tgtFrame="_blank" w:history="1">
        <w:r w:rsidR="004B4399" w:rsidRPr="004B4399">
          <w:rPr>
            <w:rStyle w:val="Hyperlink"/>
            <w:rtl/>
          </w:rPr>
          <w:t>الحلقة رقم 22</w:t>
        </w:r>
      </w:hyperlink>
      <w:r w:rsidR="00215EAC">
        <w:rPr>
          <w:rtl/>
          <w:lang w:val="en-GB" w:bidi="ar-EG"/>
        </w:rPr>
        <w:t>،</w:t>
      </w:r>
      <w:r w:rsidR="00A00ACF" w:rsidRPr="00A00ACF">
        <w:rPr>
          <w:rtl/>
          <w:lang w:val="en-GB" w:bidi="ar-EG"/>
        </w:rPr>
        <w:t xml:space="preserve"> المياه الرقمية في المدن الذكية المستدامة (</w:t>
      </w:r>
      <w:r w:rsidR="006625DF">
        <w:rPr>
          <w:rFonts w:hint="cs"/>
          <w:rtl/>
          <w:lang w:val="en-GB" w:bidi="ar-EG"/>
        </w:rPr>
        <w:t>شارك في</w:t>
      </w:r>
      <w:r w:rsidR="00A00ACF" w:rsidRPr="00A00ACF">
        <w:rPr>
          <w:rtl/>
          <w:lang w:val="en-GB" w:bidi="ar-EG"/>
        </w:rPr>
        <w:t xml:space="preserve"> تنظيمها</w:t>
      </w:r>
      <w:r w:rsidR="006625DF">
        <w:rPr>
          <w:rFonts w:hint="cs"/>
          <w:rtl/>
          <w:lang w:val="en-GB" w:bidi="ar-EG"/>
        </w:rPr>
        <w:t xml:space="preserve"> مع</w:t>
      </w:r>
      <w:r w:rsidR="00DD10B3">
        <w:rPr>
          <w:rFonts w:hint="cs"/>
          <w:rtl/>
          <w:lang w:val="en-GB" w:bidi="ar-EG"/>
        </w:rPr>
        <w:t xml:space="preserve"> </w:t>
      </w:r>
      <w:r w:rsidR="00DD10B3" w:rsidRPr="00DD10B3">
        <w:rPr>
          <w:rtl/>
          <w:lang w:val="en-GB" w:bidi="ar-EG"/>
        </w:rPr>
        <w:t>لجنة الأمم المتحدة المعنية بالموارد المائية</w:t>
      </w:r>
      <w:r w:rsidR="00DD10B3">
        <w:rPr>
          <w:rFonts w:hint="cs"/>
          <w:rtl/>
          <w:lang w:val="en-GB" w:bidi="ar-EG"/>
        </w:rPr>
        <w:t xml:space="preserve"> (</w:t>
      </w:r>
      <w:r w:rsidR="00DD10B3" w:rsidRPr="00A00ACF">
        <w:rPr>
          <w:lang w:val="en-GB" w:bidi="ar-EG"/>
        </w:rPr>
        <w:t>UN-Water</w:t>
      </w:r>
      <w:r w:rsidR="00DD10B3">
        <w:rPr>
          <w:rFonts w:hint="cs"/>
          <w:rtl/>
          <w:lang w:val="en-GB" w:bidi="ar-EG"/>
        </w:rPr>
        <w:t>)</w:t>
      </w:r>
      <w:r w:rsidR="00DD10B3">
        <w:rPr>
          <w:rFonts w:hint="cs"/>
          <w:rtl/>
          <w:lang w:val="en-GB" w:bidi="ar-SY"/>
        </w:rPr>
        <w:t xml:space="preserve"> </w:t>
      </w:r>
      <w:r w:rsidR="00A00ACF" w:rsidRPr="00A00ACF">
        <w:rPr>
          <w:rtl/>
          <w:lang w:val="en-GB" w:bidi="ar-EG"/>
        </w:rPr>
        <w:t>و</w:t>
      </w:r>
      <w:r w:rsidR="006625DF">
        <w:rPr>
          <w:rFonts w:hint="cs"/>
          <w:rtl/>
          <w:lang w:val="en-GB" w:bidi="ar-EG"/>
        </w:rPr>
        <w:t>المنظمة العالمية للأرصاد الجوية</w:t>
      </w:r>
      <w:r w:rsidR="00A00ACF" w:rsidRPr="00A00ACF">
        <w:rPr>
          <w:rtl/>
          <w:lang w:val="en-GB" w:bidi="ar-EG"/>
        </w:rPr>
        <w:t>).</w:t>
      </w:r>
    </w:p>
    <w:p w14:paraId="642D4293" w14:textId="741757EC" w:rsidR="002D62B4" w:rsidRDefault="002D62B4" w:rsidP="002D62B4">
      <w:pPr>
        <w:pStyle w:val="Heading2"/>
      </w:pPr>
      <w:bookmarkStart w:id="56" w:name="_Toc139015035"/>
      <w:r>
        <w:rPr>
          <w:rFonts w:hint="cs"/>
          <w:rtl/>
          <w:lang w:val="en-GB" w:bidi="ar-EG"/>
        </w:rPr>
        <w:t>8.4</w:t>
      </w:r>
      <w:r>
        <w:rPr>
          <w:rtl/>
          <w:lang w:val="en-GB" w:bidi="ar-EG"/>
        </w:rPr>
        <w:tab/>
      </w:r>
      <w:r w:rsidRPr="00947525">
        <w:rPr>
          <w:rFonts w:hint="cs"/>
          <w:rtl/>
        </w:rPr>
        <w:t>الحلقات الدراسية وورش العمل</w:t>
      </w:r>
      <w:bookmarkEnd w:id="56"/>
    </w:p>
    <w:p w14:paraId="375FE775" w14:textId="77777777" w:rsidR="002D62B4" w:rsidRPr="00A823F3" w:rsidRDefault="002D62B4" w:rsidP="002D62B4">
      <w:pPr>
        <w:pStyle w:val="Headingb"/>
        <w:rPr>
          <w:color w:val="000000"/>
          <w:rtl/>
        </w:rPr>
      </w:pPr>
      <w:r w:rsidRPr="00A823F3">
        <w:rPr>
          <w:rFonts w:hint="cs"/>
          <w:rtl/>
        </w:rPr>
        <w:t>قطاع الاتصالات الراديوية</w:t>
      </w:r>
    </w:p>
    <w:p w14:paraId="7CA09348" w14:textId="3A6E3F6F" w:rsidR="00A57333" w:rsidRDefault="00EA56DF" w:rsidP="00A00ACF">
      <w:pPr>
        <w:rPr>
          <w:rFonts w:eastAsia="Calibri"/>
          <w:color w:val="000000" w:themeColor="text1"/>
          <w:szCs w:val="24"/>
          <w:rtl/>
          <w:lang w:bidi="ar-SY"/>
        </w:rPr>
      </w:pPr>
      <w:r w:rsidRPr="000F6ADB">
        <w:rPr>
          <w:rFonts w:eastAsia="Calibri" w:hint="cs"/>
          <w:color w:val="000000" w:themeColor="text1"/>
          <w:szCs w:val="24"/>
          <w:rtl/>
          <w:lang w:bidi="ar-SY"/>
        </w:rPr>
        <w:t>حلقات دراسية</w:t>
      </w:r>
      <w:r w:rsidR="00830F55">
        <w:rPr>
          <w:rFonts w:eastAsia="Calibri" w:hint="cs"/>
          <w:color w:val="000000" w:themeColor="text1"/>
          <w:szCs w:val="24"/>
          <w:rtl/>
          <w:lang w:bidi="ar-SY"/>
        </w:rPr>
        <w:t xml:space="preserve"> عالمية وإقليمية للاتصالات الراديوية</w:t>
      </w:r>
      <w:r>
        <w:rPr>
          <w:rFonts w:eastAsia="Calibri" w:hint="cs"/>
          <w:color w:val="000000" w:themeColor="text1"/>
          <w:szCs w:val="24"/>
          <w:rtl/>
          <w:lang w:bidi="ar-SY"/>
        </w:rPr>
        <w:t xml:space="preserve"> في عام 2022</w:t>
      </w:r>
    </w:p>
    <w:p w14:paraId="0C431B78" w14:textId="1C8C8531" w:rsidR="002D62B4" w:rsidRPr="00FB2CE4" w:rsidRDefault="00A00ACF" w:rsidP="00A00ACF">
      <w:pPr>
        <w:rPr>
          <w:rtl/>
          <w:lang w:val="en-GB"/>
        </w:rPr>
      </w:pPr>
      <w:r w:rsidRPr="00FB2CE4">
        <w:rPr>
          <w:rtl/>
          <w:lang w:val="en-GB"/>
        </w:rPr>
        <w:t>في عام 2022</w:t>
      </w:r>
      <w:r w:rsidR="00215EAC" w:rsidRPr="00FB2CE4">
        <w:rPr>
          <w:rtl/>
          <w:lang w:val="en-GB"/>
        </w:rPr>
        <w:t>،</w:t>
      </w:r>
      <w:r w:rsidRPr="00FB2CE4">
        <w:rPr>
          <w:rtl/>
          <w:lang w:val="en-GB"/>
        </w:rPr>
        <w:t xml:space="preserve"> عقد الاتحاد </w:t>
      </w:r>
      <w:hyperlink r:id="rId167" w:history="1">
        <w:r w:rsidR="00EA56DF" w:rsidRPr="00FB2CE4">
          <w:rPr>
            <w:rStyle w:val="Hyperlink"/>
            <w:rFonts w:eastAsia="Calibri"/>
            <w:rtl/>
          </w:rPr>
          <w:t>حلقة دراسية</w:t>
        </w:r>
        <w:r w:rsidR="004B4399" w:rsidRPr="00FB2CE4">
          <w:rPr>
            <w:rStyle w:val="Hyperlink"/>
            <w:rFonts w:eastAsia="Calibri"/>
            <w:rtl/>
          </w:rPr>
          <w:t xml:space="preserve"> عالمية للاتصالات الراديوية (</w:t>
        </w:r>
        <w:r w:rsidR="004B4399" w:rsidRPr="00FB2CE4">
          <w:rPr>
            <w:rStyle w:val="Hyperlink"/>
            <w:rFonts w:eastAsia="Calibri"/>
          </w:rPr>
          <w:t>WRS</w:t>
        </w:r>
        <w:r w:rsidR="004B4399" w:rsidRPr="00FB2CE4">
          <w:rPr>
            <w:rStyle w:val="Hyperlink"/>
            <w:rFonts w:eastAsia="Calibri"/>
            <w:rtl/>
          </w:rPr>
          <w:t xml:space="preserve">) </w:t>
        </w:r>
        <w:r w:rsidR="00EA56DF" w:rsidRPr="00FB2CE4">
          <w:rPr>
            <w:rStyle w:val="Hyperlink"/>
            <w:rFonts w:eastAsia="Calibri"/>
            <w:rtl/>
          </w:rPr>
          <w:t>في عام</w:t>
        </w:r>
        <w:r w:rsidR="004B4399" w:rsidRPr="00FB2CE4">
          <w:rPr>
            <w:rStyle w:val="Hyperlink"/>
            <w:rFonts w:eastAsia="Calibri"/>
            <w:rtl/>
          </w:rPr>
          <w:t xml:space="preserve"> 2022</w:t>
        </w:r>
      </w:hyperlink>
      <w:r w:rsidRPr="00FB2CE4">
        <w:rPr>
          <w:rtl/>
          <w:lang w:val="en-GB"/>
        </w:rPr>
        <w:t xml:space="preserve"> وثلاث </w:t>
      </w:r>
      <w:r w:rsidR="00EA56DF" w:rsidRPr="00FB2CE4">
        <w:rPr>
          <w:rtl/>
          <w:lang w:val="en-GB"/>
        </w:rPr>
        <w:t>حلقات دراسية</w:t>
      </w:r>
      <w:r w:rsidRPr="00FB2CE4">
        <w:rPr>
          <w:rtl/>
          <w:lang w:val="en-GB"/>
        </w:rPr>
        <w:t xml:space="preserve"> إقليمية للاتصالات الراديوية</w:t>
      </w:r>
      <w:r w:rsidR="00DD10B3" w:rsidRPr="00FB2CE4">
        <w:rPr>
          <w:rtl/>
          <w:lang w:val="en-GB" w:bidi="ar-SY"/>
        </w:rPr>
        <w:t>)</w:t>
      </w:r>
      <w:r w:rsidRPr="00FB2CE4">
        <w:rPr>
          <w:rtl/>
          <w:lang w:val="en-GB"/>
        </w:rPr>
        <w:t>:</w:t>
      </w:r>
      <w:hyperlink r:id="rId168" w:history="1">
        <w:r w:rsidR="00DD10B3" w:rsidRPr="00FB2CE4">
          <w:rPr>
            <w:rStyle w:val="Hyperlink"/>
            <w:rFonts w:eastAsia="Calibri"/>
          </w:rPr>
          <w:t xml:space="preserve"> </w:t>
        </w:r>
        <w:r w:rsidR="004B4399" w:rsidRPr="00FB2CE4">
          <w:rPr>
            <w:rStyle w:val="Hyperlink"/>
            <w:rFonts w:eastAsia="Calibri"/>
            <w:rtl/>
          </w:rPr>
          <w:t>للدول العربية</w:t>
        </w:r>
      </w:hyperlink>
      <w:r w:rsidR="004B4399" w:rsidRPr="00FB2CE4">
        <w:rPr>
          <w:rtl/>
        </w:rPr>
        <w:t xml:space="preserve"> و</w:t>
      </w:r>
      <w:hyperlink r:id="rId169" w:history="1">
        <w:r w:rsidR="004B4399" w:rsidRPr="00FB2CE4">
          <w:rPr>
            <w:rStyle w:val="Hyperlink"/>
            <w:rFonts w:eastAsia="Calibri"/>
            <w:rtl/>
          </w:rPr>
          <w:t>أوروبا</w:t>
        </w:r>
      </w:hyperlink>
      <w:r w:rsidRPr="00FB2CE4">
        <w:rPr>
          <w:rtl/>
          <w:lang w:val="en-GB"/>
        </w:rPr>
        <w:t xml:space="preserve"> و</w:t>
      </w:r>
      <w:hyperlink r:id="rId170" w:history="1">
        <w:r w:rsidR="004B4399" w:rsidRPr="00FB2CE4">
          <w:rPr>
            <w:rStyle w:val="Hyperlink"/>
            <w:rFonts w:eastAsia="Calibri"/>
            <w:rtl/>
          </w:rPr>
          <w:t>آسيا والمحيط الهادئ</w:t>
        </w:r>
      </w:hyperlink>
      <w:r w:rsidRPr="00FB2CE4">
        <w:rPr>
          <w:rtl/>
          <w:lang w:val="en-GB"/>
        </w:rPr>
        <w:t xml:space="preserve">. </w:t>
      </w:r>
      <w:r w:rsidR="00DD10B3" w:rsidRPr="00FB2CE4">
        <w:rPr>
          <w:rtl/>
          <w:lang w:val="en-GB"/>
        </w:rPr>
        <w:t>و</w:t>
      </w:r>
      <w:r w:rsidRPr="00FB2CE4">
        <w:rPr>
          <w:rtl/>
          <w:lang w:val="en-GB"/>
        </w:rPr>
        <w:t xml:space="preserve">تناولت هذه </w:t>
      </w:r>
      <w:r w:rsidR="00EA56DF" w:rsidRPr="00FB2CE4">
        <w:rPr>
          <w:rtl/>
          <w:lang w:val="en-GB"/>
        </w:rPr>
        <w:t>الحلقات الدراسية</w:t>
      </w:r>
      <w:r w:rsidRPr="00FB2CE4">
        <w:rPr>
          <w:rtl/>
          <w:lang w:val="en-GB"/>
        </w:rPr>
        <w:t xml:space="preserve"> استخدام طيف الترددات الراديوية ومدارات </w:t>
      </w:r>
      <w:r w:rsidR="008B3C3D" w:rsidRPr="00FB2CE4">
        <w:rPr>
          <w:rtl/>
          <w:lang w:val="en-GB"/>
        </w:rPr>
        <w:t>السواتل</w:t>
      </w:r>
      <w:r w:rsidR="00215EAC" w:rsidRPr="00FB2CE4">
        <w:rPr>
          <w:rtl/>
          <w:lang w:val="en-GB"/>
        </w:rPr>
        <w:t>،</w:t>
      </w:r>
      <w:r w:rsidRPr="00FB2CE4">
        <w:rPr>
          <w:rtl/>
          <w:lang w:val="en-GB"/>
        </w:rPr>
        <w:t xml:space="preserve"> وركزت على تطبيق لوائح الراديو الصادرة عن الاتحاد. </w:t>
      </w:r>
      <w:r w:rsidR="00DD10B3" w:rsidRPr="00FB2CE4">
        <w:rPr>
          <w:rtl/>
          <w:lang w:val="en-GB"/>
        </w:rPr>
        <w:t>وشملت</w:t>
      </w:r>
      <w:r w:rsidRPr="00FB2CE4">
        <w:rPr>
          <w:rtl/>
          <w:lang w:val="en-GB"/>
        </w:rPr>
        <w:t xml:space="preserve"> الحلقات الدراسية المسائل العامة المتعلقة بالاتصالات الراديوية والاتجاهات في خدمات الاتصالات الراديوية وأنشطة لجان دراسات قطاع الاتصالات الراديوية ولجنة لوائح الراديو وجمعية الاتصالات الراديوية والمؤتمر العالمي للاتصالات الراديوية. كما تضمنت الندوات ورش عمل عن</w:t>
      </w:r>
      <w:r w:rsidR="00DD10B3" w:rsidRPr="00FB2CE4">
        <w:rPr>
          <w:rtl/>
          <w:lang w:val="en-GB"/>
        </w:rPr>
        <w:t xml:space="preserve"> اتصالات</w:t>
      </w:r>
      <w:r w:rsidRPr="00FB2CE4">
        <w:rPr>
          <w:rtl/>
          <w:lang w:val="en-GB"/>
        </w:rPr>
        <w:t xml:space="preserve"> الأرض والفضاء أتاحت للمشاركين اكتساب خبرة عملية في إجراءات </w:t>
      </w:r>
      <w:r w:rsidR="00DD10B3" w:rsidRPr="00FB2CE4">
        <w:rPr>
          <w:rtl/>
          <w:lang w:val="en-GB"/>
        </w:rPr>
        <w:t>التبليغ</w:t>
      </w:r>
      <w:r w:rsidRPr="00FB2CE4">
        <w:rPr>
          <w:rtl/>
          <w:lang w:val="en-GB"/>
        </w:rPr>
        <w:t xml:space="preserve"> والبرمجيات وقواعد البيانات والمنشورات الإلكترونية </w:t>
      </w:r>
      <w:r w:rsidR="00DD10B3" w:rsidRPr="00FB2CE4">
        <w:rPr>
          <w:rtl/>
          <w:lang w:val="en-GB"/>
        </w:rPr>
        <w:t>في</w:t>
      </w:r>
      <w:r w:rsidRPr="00FB2CE4">
        <w:rPr>
          <w:rtl/>
          <w:lang w:val="en-GB"/>
        </w:rPr>
        <w:t xml:space="preserve"> الاتحاد. واختتمت كل </w:t>
      </w:r>
      <w:r w:rsidR="00EA56DF" w:rsidRPr="00FB2CE4">
        <w:rPr>
          <w:rtl/>
          <w:lang w:val="en-GB"/>
        </w:rPr>
        <w:t>حلقة دراسية</w:t>
      </w:r>
      <w:r w:rsidRPr="00FB2CE4">
        <w:rPr>
          <w:rtl/>
          <w:lang w:val="en-GB"/>
        </w:rPr>
        <w:t xml:space="preserve"> بمنتدى حول اتجاهات الاتصالات الراديوية ذات الأهمية الخاصة لكل </w:t>
      </w:r>
      <w:r w:rsidR="00EA56DF" w:rsidRPr="00FB2CE4">
        <w:rPr>
          <w:rtl/>
          <w:lang w:val="en-GB"/>
        </w:rPr>
        <w:t>منطقة</w:t>
      </w:r>
      <w:r w:rsidRPr="00FB2CE4">
        <w:rPr>
          <w:rtl/>
          <w:lang w:val="en-GB"/>
        </w:rPr>
        <w:t>.</w:t>
      </w:r>
    </w:p>
    <w:p w14:paraId="26195177" w14:textId="77777777" w:rsidR="002D62B4" w:rsidRPr="00FB2CE4" w:rsidRDefault="002D62B4" w:rsidP="00FB2CE4">
      <w:pPr>
        <w:pStyle w:val="Headingb"/>
        <w:rPr>
          <w:rtl/>
        </w:rPr>
      </w:pPr>
      <w:r w:rsidRPr="00FB2CE4">
        <w:rPr>
          <w:rFonts w:hint="cs"/>
          <w:rtl/>
        </w:rPr>
        <w:t>قطاع تقييس الاتصالات</w:t>
      </w:r>
    </w:p>
    <w:p w14:paraId="6DCA51CF" w14:textId="1D105605" w:rsidR="00A00ACF" w:rsidRPr="00A00ACF" w:rsidRDefault="00A00ACF" w:rsidP="00FB2CE4">
      <w:pPr>
        <w:rPr>
          <w:rtl/>
          <w:lang w:val="en-GB"/>
        </w:rPr>
      </w:pPr>
      <w:r w:rsidRPr="00A00ACF">
        <w:rPr>
          <w:rtl/>
          <w:lang w:val="en-GB"/>
        </w:rPr>
        <w:t>عقد قطاع تقييس الاتصالات 43 حدث</w:t>
      </w:r>
      <w:r w:rsidR="00215EAC">
        <w:rPr>
          <w:rtl/>
          <w:lang w:val="en-GB"/>
        </w:rPr>
        <w:t>اً</w:t>
      </w:r>
      <w:r w:rsidRPr="00A00ACF">
        <w:rPr>
          <w:rtl/>
          <w:lang w:val="en-GB"/>
        </w:rPr>
        <w:t xml:space="preserve"> غير </w:t>
      </w:r>
      <w:r w:rsidR="00D91E35">
        <w:rPr>
          <w:rFonts w:hint="cs"/>
          <w:rtl/>
          <w:lang w:val="en-GB"/>
        </w:rPr>
        <w:t>نظامي</w:t>
      </w:r>
      <w:r w:rsidRPr="00A00ACF">
        <w:rPr>
          <w:rtl/>
          <w:lang w:val="en-GB"/>
        </w:rPr>
        <w:t xml:space="preserve"> بما في ذلك ورش العمل </w:t>
      </w:r>
      <w:r w:rsidR="00EA56DF">
        <w:rPr>
          <w:rFonts w:hint="cs"/>
          <w:rtl/>
          <w:lang w:val="en-GB"/>
        </w:rPr>
        <w:t>والحلقات الدراسية</w:t>
      </w:r>
      <w:r w:rsidRPr="00A00ACF">
        <w:rPr>
          <w:rtl/>
          <w:lang w:val="en-GB"/>
        </w:rPr>
        <w:t xml:space="preserve"> عبر الإنترنت والمنتديات والحلقات الدراسية والندوات خلال الفترة المشمولة بالتقرير - وتم تنظيم 23 حدث</w:t>
      </w:r>
      <w:r w:rsidR="00215EAC">
        <w:rPr>
          <w:rtl/>
          <w:lang w:val="en-GB"/>
        </w:rPr>
        <w:t>اً</w:t>
      </w:r>
      <w:r w:rsidRPr="00A00ACF">
        <w:rPr>
          <w:rtl/>
          <w:lang w:val="en-GB"/>
        </w:rPr>
        <w:t xml:space="preserve"> مع كيانات خارجية.</w:t>
      </w:r>
    </w:p>
    <w:p w14:paraId="05B16EF5" w14:textId="23B49233" w:rsidR="00A00ACF" w:rsidRDefault="00D91E35" w:rsidP="00A00ACF">
      <w:pPr>
        <w:rPr>
          <w:rtl/>
          <w:lang w:val="en-GB"/>
        </w:rPr>
      </w:pPr>
      <w:r>
        <w:rPr>
          <w:rFonts w:hint="cs"/>
          <w:rtl/>
          <w:lang w:val="en-GB"/>
        </w:rPr>
        <w:t>وكانت</w:t>
      </w:r>
      <w:r w:rsidR="00A00ACF" w:rsidRPr="00A00ACF">
        <w:rPr>
          <w:rtl/>
          <w:lang w:val="en-GB"/>
        </w:rPr>
        <w:t xml:space="preserve"> هذه الأحداث </w:t>
      </w:r>
      <w:r>
        <w:rPr>
          <w:rFonts w:hint="cs"/>
          <w:rtl/>
          <w:lang w:val="en-GB"/>
        </w:rPr>
        <w:t>كما يلي</w:t>
      </w:r>
      <w:r w:rsidR="00A00ACF" w:rsidRPr="00A00ACF">
        <w:rPr>
          <w:rtl/>
          <w:lang w:val="en-GB"/>
        </w:rPr>
        <w:t>:</w:t>
      </w:r>
    </w:p>
    <w:p w14:paraId="2A6C3266" w14:textId="3C9E2652" w:rsidR="00D91E35" w:rsidRPr="00FB2CE4" w:rsidRDefault="00D91E35" w:rsidP="00FB2CE4">
      <w:pPr>
        <w:pStyle w:val="enumlev1"/>
        <w:rPr>
          <w:rtl/>
          <w:lang w:val="en-GB"/>
        </w:rPr>
      </w:pPr>
      <w:r w:rsidRPr="00FB2CE4">
        <w:sym w:font="Symbol" w:char="F0B7"/>
      </w:r>
      <w:r w:rsidRPr="00FB2CE4">
        <w:rPr>
          <w:rtl/>
        </w:rPr>
        <w:tab/>
      </w:r>
      <w:r w:rsidRPr="00FB2CE4">
        <w:rPr>
          <w:rtl/>
          <w:lang w:val="en-GB"/>
        </w:rPr>
        <w:t xml:space="preserve">21 حدثاً افتراضياً </w:t>
      </w:r>
      <w:r w:rsidR="007670CC" w:rsidRPr="00FB2CE4">
        <w:rPr>
          <w:rFonts w:hint="cs"/>
          <w:rtl/>
          <w:lang w:val="en-GB"/>
        </w:rPr>
        <w:t>بالكامل</w:t>
      </w:r>
      <w:r w:rsidRPr="00FB2CE4">
        <w:rPr>
          <w:rtl/>
          <w:lang w:val="en-GB"/>
        </w:rPr>
        <w:t xml:space="preserve">، بإجمالي </w:t>
      </w:r>
      <w:r w:rsidRPr="00FB2CE4">
        <w:rPr>
          <w:rFonts w:hint="cs"/>
          <w:rtl/>
          <w:lang w:val="en-GB"/>
        </w:rPr>
        <w:t>794 2</w:t>
      </w:r>
      <w:r w:rsidRPr="00FB2CE4">
        <w:rPr>
          <w:rtl/>
          <w:lang w:val="en-GB"/>
        </w:rPr>
        <w:t xml:space="preserve"> مشاركاً.</w:t>
      </w:r>
    </w:p>
    <w:p w14:paraId="1F35E5A3" w14:textId="679BF042" w:rsidR="00D91E35" w:rsidRPr="00FB2CE4" w:rsidRDefault="00D91E35" w:rsidP="00FB2CE4">
      <w:pPr>
        <w:pStyle w:val="enumlev1"/>
        <w:rPr>
          <w:rtl/>
          <w:lang w:val="en-GB"/>
        </w:rPr>
      </w:pPr>
      <w:r w:rsidRPr="00FB2CE4">
        <w:sym w:font="Symbol" w:char="F0B7"/>
      </w:r>
      <w:r w:rsidRPr="00FB2CE4">
        <w:rPr>
          <w:rtl/>
        </w:rPr>
        <w:tab/>
      </w:r>
      <w:r w:rsidRPr="00FB2CE4">
        <w:rPr>
          <w:rtl/>
          <w:lang w:val="en-GB"/>
        </w:rPr>
        <w:t xml:space="preserve">19 حدثاً </w:t>
      </w:r>
      <w:r w:rsidR="007670CC" w:rsidRPr="00FB2CE4">
        <w:rPr>
          <w:rFonts w:hint="cs"/>
          <w:rtl/>
          <w:lang w:val="en-GB"/>
        </w:rPr>
        <w:t>حضورياً</w:t>
      </w:r>
      <w:r w:rsidRPr="00FB2CE4">
        <w:rPr>
          <w:rtl/>
          <w:lang w:val="en-GB"/>
        </w:rPr>
        <w:t xml:space="preserve"> </w:t>
      </w:r>
      <w:r w:rsidR="00763456" w:rsidRPr="00FB2CE4">
        <w:rPr>
          <w:rFonts w:hint="cs"/>
          <w:rtl/>
          <w:lang w:val="en-GB"/>
        </w:rPr>
        <w:t>أتيحت فيه</w:t>
      </w:r>
      <w:r w:rsidRPr="00FB2CE4">
        <w:rPr>
          <w:rtl/>
          <w:lang w:val="en-GB"/>
        </w:rPr>
        <w:t xml:space="preserve"> المشاركة عن بُعد، بإجمالي </w:t>
      </w:r>
      <w:r w:rsidRPr="00FB2CE4">
        <w:rPr>
          <w:rFonts w:hint="cs"/>
          <w:rtl/>
          <w:lang w:val="en-GB"/>
        </w:rPr>
        <w:t>051 3</w:t>
      </w:r>
      <w:r w:rsidRPr="00FB2CE4">
        <w:rPr>
          <w:rtl/>
          <w:lang w:val="en-GB"/>
        </w:rPr>
        <w:t xml:space="preserve"> مشاركاً.</w:t>
      </w:r>
    </w:p>
    <w:p w14:paraId="0979F02E" w14:textId="0DCEC999" w:rsidR="00A00ACF" w:rsidRPr="00A00ACF" w:rsidRDefault="00D91E35" w:rsidP="00FB2CE4">
      <w:pPr>
        <w:pStyle w:val="enumlev1"/>
        <w:rPr>
          <w:rtl/>
          <w:lang w:val="en-GB"/>
        </w:rPr>
      </w:pPr>
      <w:r w:rsidRPr="00FB2CE4">
        <w:lastRenderedPageBreak/>
        <w:sym w:font="Symbol" w:char="F0B7"/>
      </w:r>
      <w:r w:rsidRPr="00FB2CE4">
        <w:rPr>
          <w:rtl/>
        </w:rPr>
        <w:tab/>
      </w:r>
      <w:r w:rsidR="00A00ACF" w:rsidRPr="00FB2CE4">
        <w:rPr>
          <w:rtl/>
          <w:lang w:val="en-GB"/>
        </w:rPr>
        <w:t xml:space="preserve">3 أحداث </w:t>
      </w:r>
      <w:r w:rsidR="007670CC" w:rsidRPr="00FB2CE4">
        <w:rPr>
          <w:rFonts w:hint="cs"/>
          <w:rtl/>
          <w:lang w:val="en-GB"/>
        </w:rPr>
        <w:t>حضورية بالكامل</w:t>
      </w:r>
      <w:r w:rsidR="00215EAC" w:rsidRPr="00FB2CE4">
        <w:rPr>
          <w:rtl/>
          <w:lang w:val="en-GB"/>
        </w:rPr>
        <w:t>،</w:t>
      </w:r>
      <w:r w:rsidR="00A00ACF" w:rsidRPr="00FB2CE4">
        <w:rPr>
          <w:rtl/>
          <w:lang w:val="en-GB"/>
        </w:rPr>
        <w:t xml:space="preserve"> بإجمالي 244 </w:t>
      </w:r>
      <w:r w:rsidRPr="00FB2CE4">
        <w:rPr>
          <w:rtl/>
          <w:lang w:val="en-GB"/>
        </w:rPr>
        <w:t>مشاركاً</w:t>
      </w:r>
      <w:r w:rsidR="00A00ACF" w:rsidRPr="00FB2CE4">
        <w:rPr>
          <w:rtl/>
          <w:lang w:val="en-GB"/>
        </w:rPr>
        <w:t>.</w:t>
      </w:r>
    </w:p>
    <w:p w14:paraId="25FFDA06" w14:textId="281A3D2F" w:rsidR="00A00ACF" w:rsidRPr="00FB2CE4" w:rsidRDefault="00413CF2" w:rsidP="00FB2CE4">
      <w:pPr>
        <w:rPr>
          <w:rtl/>
          <w:lang w:val="en-GB"/>
        </w:rPr>
      </w:pPr>
      <w:r w:rsidRPr="00FB2CE4">
        <w:rPr>
          <w:rFonts w:hint="cs"/>
          <w:rtl/>
          <w:lang w:val="en-GB" w:bidi="ar-SY"/>
        </w:rPr>
        <w:t>وبلغت</w:t>
      </w:r>
      <w:r w:rsidR="00A00ACF" w:rsidRPr="00FB2CE4">
        <w:rPr>
          <w:rtl/>
          <w:lang w:val="en-GB"/>
        </w:rPr>
        <w:t xml:space="preserve"> المشاركة</w:t>
      </w:r>
      <w:r w:rsidRPr="00FB2CE4">
        <w:rPr>
          <w:rFonts w:hint="cs"/>
          <w:rtl/>
          <w:lang w:val="en-GB"/>
        </w:rPr>
        <w:t xml:space="preserve"> أوجها</w:t>
      </w:r>
      <w:r w:rsidR="00A00ACF" w:rsidRPr="00FB2CE4">
        <w:rPr>
          <w:rtl/>
          <w:lang w:val="en-GB"/>
        </w:rPr>
        <w:t xml:space="preserve"> </w:t>
      </w:r>
      <w:r w:rsidRPr="00FB2CE4">
        <w:rPr>
          <w:rFonts w:hint="cs"/>
          <w:rtl/>
          <w:lang w:val="en-GB"/>
        </w:rPr>
        <w:t>في</w:t>
      </w:r>
      <w:r w:rsidR="00A00ACF" w:rsidRPr="00FB2CE4">
        <w:rPr>
          <w:rtl/>
          <w:lang w:val="en-GB"/>
        </w:rPr>
        <w:t xml:space="preserve"> </w:t>
      </w:r>
      <w:hyperlink r:id="rId171" w:history="1">
        <w:r w:rsidR="004B4399" w:rsidRPr="000F6ADB">
          <w:rPr>
            <w:rStyle w:val="Hyperlink"/>
            <w:rFonts w:eastAsia="Calibri"/>
            <w:rtl/>
          </w:rPr>
          <w:t>ال</w:t>
        </w:r>
        <w:r w:rsidR="007670CC" w:rsidRPr="000F6ADB">
          <w:rPr>
            <w:rStyle w:val="Hyperlink"/>
            <w:rFonts w:eastAsia="Calibri" w:hint="cs"/>
            <w:rtl/>
          </w:rPr>
          <w:t>دورة</w:t>
        </w:r>
        <w:r w:rsidR="004B4399" w:rsidRPr="000F6ADB">
          <w:rPr>
            <w:rStyle w:val="Hyperlink"/>
            <w:rFonts w:eastAsia="Calibri"/>
            <w:rtl/>
          </w:rPr>
          <w:t xml:space="preserve"> الثانية من مؤتمر العملة الرقمية</w:t>
        </w:r>
        <w:r w:rsidR="004B4399" w:rsidRPr="000F6ADB">
          <w:rPr>
            <w:rStyle w:val="Hyperlink"/>
            <w:rFonts w:eastAsia="Calibri" w:hint="cs"/>
            <w:rtl/>
          </w:rPr>
          <w:t xml:space="preserve"> </w:t>
        </w:r>
        <w:r w:rsidRPr="000F6ADB">
          <w:rPr>
            <w:rStyle w:val="Hyperlink"/>
            <w:rFonts w:eastAsia="Calibri"/>
          </w:rPr>
          <w:t>DC</w:t>
        </w:r>
        <w:r w:rsidRPr="000F6ADB">
          <w:rPr>
            <w:rStyle w:val="Hyperlink"/>
            <w:rFonts w:eastAsia="Calibri"/>
            <w:vertAlign w:val="superscript"/>
          </w:rPr>
          <w:t>3</w:t>
        </w:r>
        <w:r w:rsidRPr="000F6ADB">
          <w:rPr>
            <w:rStyle w:val="Hyperlink"/>
            <w:rFonts w:hint="cs"/>
            <w:rtl/>
          </w:rPr>
          <w:t xml:space="preserve"> </w:t>
        </w:r>
        <w:r w:rsidR="007670CC" w:rsidRPr="000F6ADB">
          <w:rPr>
            <w:rStyle w:val="Hyperlink"/>
            <w:rFonts w:hint="cs"/>
            <w:rtl/>
            <w:lang w:val="en-GB"/>
          </w:rPr>
          <w:t xml:space="preserve">(من العملات المشفرة إلى العملات </w:t>
        </w:r>
        <w:r w:rsidR="00B80D21" w:rsidRPr="000F6ADB">
          <w:rPr>
            <w:rStyle w:val="Hyperlink"/>
            <w:rFonts w:hint="cs"/>
            <w:rtl/>
            <w:lang w:val="en-GB"/>
          </w:rPr>
          <w:t>الرقمية</w:t>
        </w:r>
        <w:r w:rsidR="007670CC" w:rsidRPr="000F6ADB">
          <w:rPr>
            <w:rStyle w:val="Hyperlink"/>
            <w:rFonts w:hint="cs"/>
            <w:rtl/>
            <w:lang w:val="en-GB"/>
          </w:rPr>
          <w:t xml:space="preserve"> للمصارف المركزية)</w:t>
        </w:r>
      </w:hyperlink>
      <w:r w:rsidR="007670CC" w:rsidRPr="00FB2CE4">
        <w:rPr>
          <w:rFonts w:hint="cs"/>
          <w:rtl/>
          <w:lang w:val="en-GB"/>
        </w:rPr>
        <w:t xml:space="preserve"> </w:t>
      </w:r>
      <w:r w:rsidR="00A00ACF" w:rsidRPr="00FB2CE4">
        <w:rPr>
          <w:rtl/>
          <w:lang w:val="en-GB"/>
        </w:rPr>
        <w:t>الذي ع</w:t>
      </w:r>
      <w:r w:rsidR="00830F55" w:rsidRPr="00FB2CE4">
        <w:rPr>
          <w:rFonts w:hint="cs"/>
          <w:rtl/>
          <w:lang w:val="en-GB"/>
        </w:rPr>
        <w:t>ُ</w:t>
      </w:r>
      <w:r w:rsidR="00A00ACF" w:rsidRPr="00FB2CE4">
        <w:rPr>
          <w:rtl/>
          <w:lang w:val="en-GB"/>
        </w:rPr>
        <w:t xml:space="preserve">قد في الفترة من 24 إلى 27 يناير 2023. </w:t>
      </w:r>
      <w:r w:rsidRPr="00FB2CE4">
        <w:rPr>
          <w:rFonts w:hint="cs"/>
          <w:rtl/>
          <w:lang w:val="en-GB"/>
        </w:rPr>
        <w:t xml:space="preserve">حيث </w:t>
      </w:r>
      <w:r w:rsidR="00A00ACF" w:rsidRPr="00FB2CE4">
        <w:rPr>
          <w:rtl/>
          <w:lang w:val="en-GB"/>
        </w:rPr>
        <w:t xml:space="preserve">اجتذبت جلساته الإحدى عشرة </w:t>
      </w:r>
      <w:r w:rsidRPr="00FB2CE4">
        <w:rPr>
          <w:rFonts w:hint="cs"/>
          <w:rtl/>
          <w:lang w:val="en-GB"/>
        </w:rPr>
        <w:t>226 1</w:t>
      </w:r>
      <w:r w:rsidR="00A00ACF" w:rsidRPr="00FB2CE4">
        <w:rPr>
          <w:rtl/>
          <w:lang w:val="en-GB"/>
        </w:rPr>
        <w:t xml:space="preserve"> مشارك</w:t>
      </w:r>
      <w:r w:rsidR="00215EAC" w:rsidRPr="00FB2CE4">
        <w:rPr>
          <w:rtl/>
          <w:lang w:val="en-GB"/>
        </w:rPr>
        <w:t>اً</w:t>
      </w:r>
      <w:r w:rsidR="00A00ACF" w:rsidRPr="00FB2CE4">
        <w:rPr>
          <w:rtl/>
          <w:lang w:val="en-GB"/>
        </w:rPr>
        <w:t xml:space="preserve"> عن بُعد.</w:t>
      </w:r>
    </w:p>
    <w:p w14:paraId="458BAF07" w14:textId="6D88FC1F" w:rsidR="002D62B4" w:rsidRDefault="00830F55" w:rsidP="00A00ACF">
      <w:pPr>
        <w:rPr>
          <w:rtl/>
          <w:lang w:val="en-GB"/>
        </w:rPr>
      </w:pPr>
      <w:r w:rsidRPr="00FB2CE4">
        <w:rPr>
          <w:rFonts w:hint="cs"/>
          <w:rtl/>
          <w:lang w:val="en-GB"/>
        </w:rPr>
        <w:t>و</w:t>
      </w:r>
      <w:r w:rsidR="00A00ACF" w:rsidRPr="00FB2CE4">
        <w:rPr>
          <w:rtl/>
          <w:lang w:val="en-GB"/>
        </w:rPr>
        <w:t xml:space="preserve">يمكن </w:t>
      </w:r>
      <w:r w:rsidR="00413CF2" w:rsidRPr="00FB2CE4">
        <w:rPr>
          <w:rFonts w:hint="cs"/>
          <w:rtl/>
          <w:lang w:val="en-GB"/>
        </w:rPr>
        <w:t>الحصول على</w:t>
      </w:r>
      <w:r w:rsidR="00A00ACF" w:rsidRPr="00FB2CE4">
        <w:rPr>
          <w:rtl/>
          <w:lang w:val="en-GB"/>
        </w:rPr>
        <w:t xml:space="preserve"> </w:t>
      </w:r>
      <w:r w:rsidR="00413CF2" w:rsidRPr="00FB2CE4">
        <w:rPr>
          <w:rFonts w:hint="cs"/>
          <w:rtl/>
          <w:lang w:val="en-GB"/>
        </w:rPr>
        <w:t>ال</w:t>
      </w:r>
      <w:r w:rsidR="00A00ACF" w:rsidRPr="00FB2CE4">
        <w:rPr>
          <w:rtl/>
          <w:lang w:val="en-GB"/>
        </w:rPr>
        <w:t xml:space="preserve">مزيد من المعلومات </w:t>
      </w:r>
      <w:r w:rsidR="00413CF2" w:rsidRPr="00FB2CE4">
        <w:rPr>
          <w:rFonts w:hint="cs"/>
          <w:rtl/>
          <w:lang w:val="en-GB"/>
        </w:rPr>
        <w:t>عن</w:t>
      </w:r>
      <w:r w:rsidR="00A00ACF" w:rsidRPr="00FB2CE4">
        <w:rPr>
          <w:rtl/>
          <w:lang w:val="en-GB"/>
        </w:rPr>
        <w:t xml:space="preserve"> هذه الأحداث </w:t>
      </w:r>
      <w:r w:rsidR="00413CF2" w:rsidRPr="00FB2CE4">
        <w:rPr>
          <w:rFonts w:hint="cs"/>
          <w:rtl/>
          <w:lang w:val="en-GB"/>
        </w:rPr>
        <w:t>في</w:t>
      </w:r>
      <w:r w:rsidR="00A00ACF" w:rsidRPr="00FB2CE4">
        <w:rPr>
          <w:rtl/>
          <w:lang w:val="en-GB"/>
        </w:rPr>
        <w:t xml:space="preserve"> </w:t>
      </w:r>
      <w:r w:rsidR="00B80D21" w:rsidRPr="00FB2CE4">
        <w:rPr>
          <w:rFonts w:hint="cs"/>
          <w:rtl/>
          <w:lang w:val="en-GB"/>
        </w:rPr>
        <w:t>ال</w:t>
      </w:r>
      <w:r w:rsidR="00A00ACF" w:rsidRPr="00FB2CE4">
        <w:rPr>
          <w:rtl/>
          <w:lang w:val="en-GB"/>
        </w:rPr>
        <w:t xml:space="preserve">صفحات </w:t>
      </w:r>
      <w:r w:rsidR="00B80D21" w:rsidRPr="00FB2CE4">
        <w:rPr>
          <w:rFonts w:hint="cs"/>
          <w:rtl/>
          <w:lang w:val="en-GB"/>
        </w:rPr>
        <w:t>الإلكترونية</w:t>
      </w:r>
      <w:r w:rsidR="00A00ACF" w:rsidRPr="00FB2CE4">
        <w:rPr>
          <w:rtl/>
          <w:lang w:val="en-GB"/>
        </w:rPr>
        <w:t xml:space="preserve"> الخاصة بالأحداث لعام</w:t>
      </w:r>
      <w:r w:rsidR="000F285F">
        <w:rPr>
          <w:rFonts w:hint="cs"/>
          <w:rtl/>
          <w:lang w:val="en-GB"/>
        </w:rPr>
        <w:t>َ</w:t>
      </w:r>
      <w:r w:rsidR="00A00ACF" w:rsidRPr="00FB2CE4">
        <w:rPr>
          <w:rtl/>
          <w:lang w:val="en-GB"/>
        </w:rPr>
        <w:t xml:space="preserve">ي </w:t>
      </w:r>
      <w:hyperlink r:id="rId172" w:history="1">
        <w:r w:rsidR="00413CF2" w:rsidRPr="00FB2CE4">
          <w:rPr>
            <w:rStyle w:val="Hyperlink"/>
            <w:rFonts w:eastAsia="Calibri"/>
          </w:rPr>
          <w:t>2023</w:t>
        </w:r>
      </w:hyperlink>
      <w:r w:rsidR="00A00ACF" w:rsidRPr="00FB2CE4">
        <w:rPr>
          <w:rtl/>
          <w:lang w:val="en-GB"/>
        </w:rPr>
        <w:t xml:space="preserve"> و</w:t>
      </w:r>
      <w:hyperlink r:id="rId173" w:history="1">
        <w:r w:rsidR="00413CF2" w:rsidRPr="00FB2CE4">
          <w:rPr>
            <w:rStyle w:val="Hyperlink"/>
            <w:rFonts w:eastAsia="Calibri"/>
          </w:rPr>
          <w:t>2022</w:t>
        </w:r>
      </w:hyperlink>
      <w:r w:rsidR="00A00ACF" w:rsidRPr="00FB2CE4">
        <w:rPr>
          <w:rtl/>
          <w:lang w:val="en-GB"/>
        </w:rPr>
        <w:t xml:space="preserve"> على التوالي.</w:t>
      </w:r>
    </w:p>
    <w:p w14:paraId="345703F2" w14:textId="77777777" w:rsidR="002D62B4" w:rsidRDefault="002D62B4" w:rsidP="002D62B4">
      <w:pPr>
        <w:pStyle w:val="Headingb"/>
        <w:rPr>
          <w:rtl/>
        </w:rPr>
      </w:pPr>
      <w:r>
        <w:rPr>
          <w:rFonts w:hint="cs"/>
          <w:rtl/>
        </w:rPr>
        <w:t>قطاع تنمية الاتصالات</w:t>
      </w:r>
    </w:p>
    <w:p w14:paraId="075616F4" w14:textId="085DCB3C" w:rsidR="00A00ACF" w:rsidRPr="00A00ACF" w:rsidRDefault="00A00ACF" w:rsidP="001656A4">
      <w:pPr>
        <w:rPr>
          <w:rtl/>
          <w:lang w:val="en-GB"/>
        </w:rPr>
      </w:pPr>
      <w:r w:rsidRPr="00FB2CE4">
        <w:rPr>
          <w:rtl/>
          <w:lang w:val="en-GB"/>
        </w:rPr>
        <w:t>عقد قطاع تنمية الاتصالات 66 حدث</w:t>
      </w:r>
      <w:r w:rsidR="00215EAC" w:rsidRPr="00FB2CE4">
        <w:rPr>
          <w:rtl/>
          <w:lang w:val="en-GB"/>
        </w:rPr>
        <w:t>اً</w:t>
      </w:r>
      <w:r w:rsidRPr="00FB2CE4">
        <w:rPr>
          <w:rtl/>
          <w:lang w:val="en-GB"/>
        </w:rPr>
        <w:t xml:space="preserve"> غير </w:t>
      </w:r>
      <w:r w:rsidR="00413CF2" w:rsidRPr="00FB2CE4">
        <w:rPr>
          <w:rFonts w:hint="cs"/>
          <w:rtl/>
          <w:lang w:val="en-GB"/>
        </w:rPr>
        <w:t>نظامي</w:t>
      </w:r>
      <w:r w:rsidRPr="00FB2CE4">
        <w:rPr>
          <w:rtl/>
          <w:lang w:val="en-GB"/>
        </w:rPr>
        <w:t xml:space="preserve"> خلال عام 2022 بما في ذلك ورش العمل والدورات الإعلامية والندوات والحلقات الدراسية والمنتديات</w:t>
      </w:r>
      <w:r w:rsidR="00215EAC" w:rsidRPr="00FB2CE4">
        <w:rPr>
          <w:rtl/>
          <w:lang w:val="en-GB"/>
        </w:rPr>
        <w:t>،</w:t>
      </w:r>
      <w:r w:rsidR="00413CF2" w:rsidRPr="00FB2CE4">
        <w:rPr>
          <w:rFonts w:hint="cs"/>
          <w:rtl/>
          <w:lang w:val="en-GB"/>
        </w:rPr>
        <w:t xml:space="preserve"> وكان</w:t>
      </w:r>
      <w:r w:rsidRPr="00FB2CE4">
        <w:rPr>
          <w:rtl/>
          <w:lang w:val="en-GB"/>
        </w:rPr>
        <w:t xml:space="preserve"> بعضها مفتوح</w:t>
      </w:r>
      <w:r w:rsidR="00361942" w:rsidRPr="00FB2CE4">
        <w:rPr>
          <w:rFonts w:hint="cs"/>
          <w:rtl/>
          <w:lang w:val="en-GB"/>
        </w:rPr>
        <w:t>اً</w:t>
      </w:r>
      <w:r w:rsidRPr="00FB2CE4">
        <w:rPr>
          <w:rtl/>
          <w:lang w:val="en-GB"/>
        </w:rPr>
        <w:t xml:space="preserve"> للجمهور عالمي</w:t>
      </w:r>
      <w:r w:rsidR="00413CF2" w:rsidRPr="00FB2CE4">
        <w:rPr>
          <w:rFonts w:hint="cs"/>
          <w:rtl/>
          <w:lang w:val="en-GB"/>
        </w:rPr>
        <w:t>اً</w:t>
      </w:r>
      <w:r w:rsidR="00215EAC" w:rsidRPr="00FB2CE4">
        <w:rPr>
          <w:rtl/>
          <w:lang w:val="en-GB"/>
        </w:rPr>
        <w:t>،</w:t>
      </w:r>
      <w:r w:rsidRPr="00FB2CE4">
        <w:rPr>
          <w:rtl/>
          <w:lang w:val="en-GB"/>
        </w:rPr>
        <w:t xml:space="preserve"> بينما اقتصر</w:t>
      </w:r>
      <w:r w:rsidR="00413CF2" w:rsidRPr="00FB2CE4">
        <w:rPr>
          <w:rFonts w:hint="cs"/>
          <w:rtl/>
          <w:lang w:val="en-GB"/>
        </w:rPr>
        <w:t xml:space="preserve"> </w:t>
      </w:r>
      <w:r w:rsidR="00361942" w:rsidRPr="00FB2CE4">
        <w:rPr>
          <w:rFonts w:hint="cs"/>
          <w:rtl/>
          <w:lang w:val="en-GB"/>
        </w:rPr>
        <w:t>بعضها</w:t>
      </w:r>
      <w:r w:rsidR="00413CF2" w:rsidRPr="00FB2CE4">
        <w:rPr>
          <w:rFonts w:hint="cs"/>
          <w:rtl/>
          <w:lang w:val="en-GB"/>
        </w:rPr>
        <w:t xml:space="preserve"> الآخر</w:t>
      </w:r>
      <w:r w:rsidRPr="00FB2CE4">
        <w:rPr>
          <w:rtl/>
          <w:lang w:val="en-GB"/>
        </w:rPr>
        <w:t xml:space="preserve"> على المشاركين إقليمي</w:t>
      </w:r>
      <w:r w:rsidR="003634F6" w:rsidRPr="00FB2CE4">
        <w:rPr>
          <w:rFonts w:hint="cs"/>
          <w:rtl/>
          <w:lang w:val="en-GB"/>
        </w:rPr>
        <w:t>اً</w:t>
      </w:r>
      <w:r w:rsidRPr="00FB2CE4">
        <w:rPr>
          <w:rtl/>
          <w:lang w:val="en-GB"/>
        </w:rPr>
        <w:t>.</w:t>
      </w:r>
    </w:p>
    <w:p w14:paraId="0CBB39CE" w14:textId="753609CE" w:rsidR="00A00ACF" w:rsidRPr="00A00ACF" w:rsidRDefault="00F23867" w:rsidP="001656A4">
      <w:pPr>
        <w:rPr>
          <w:rtl/>
          <w:lang w:val="en-GB"/>
        </w:rPr>
      </w:pPr>
      <w:r>
        <w:rPr>
          <w:rFonts w:hint="cs"/>
          <w:rtl/>
          <w:lang w:val="en-GB"/>
        </w:rPr>
        <w:t>ورغم</w:t>
      </w:r>
      <w:r w:rsidR="00A00ACF" w:rsidRPr="00A00ACF">
        <w:rPr>
          <w:rtl/>
          <w:lang w:val="en-GB"/>
        </w:rPr>
        <w:t xml:space="preserve"> أن عام 2022 شهد عودة إلى الأحداث </w:t>
      </w:r>
      <w:r w:rsidR="004514CC">
        <w:rPr>
          <w:rFonts w:hint="cs"/>
          <w:rtl/>
          <w:lang w:val="en-GB"/>
        </w:rPr>
        <w:t>الحضورية</w:t>
      </w:r>
      <w:r w:rsidR="00215EAC">
        <w:rPr>
          <w:rtl/>
          <w:lang w:val="en-GB"/>
        </w:rPr>
        <w:t>،</w:t>
      </w:r>
      <w:r w:rsidR="00A00ACF" w:rsidRPr="00A00ACF">
        <w:rPr>
          <w:rtl/>
          <w:lang w:val="en-GB"/>
        </w:rPr>
        <w:t xml:space="preserve"> </w:t>
      </w:r>
      <w:r>
        <w:rPr>
          <w:rFonts w:hint="cs"/>
          <w:rtl/>
          <w:lang w:val="en-GB"/>
        </w:rPr>
        <w:t>لم تكن</w:t>
      </w:r>
      <w:r w:rsidR="00A00ACF" w:rsidRPr="00A00ACF">
        <w:rPr>
          <w:rtl/>
          <w:lang w:val="en-GB"/>
        </w:rPr>
        <w:t xml:space="preserve"> </w:t>
      </w:r>
      <w:r>
        <w:rPr>
          <w:rFonts w:hint="cs"/>
          <w:rtl/>
          <w:lang w:val="en-GB"/>
        </w:rPr>
        <w:t>جميع الأحداث</w:t>
      </w:r>
      <w:r w:rsidR="00A00ACF" w:rsidRPr="00A00ACF">
        <w:rPr>
          <w:rtl/>
          <w:lang w:val="en-GB"/>
        </w:rPr>
        <w:t xml:space="preserve"> </w:t>
      </w:r>
      <w:r w:rsidR="004514CC">
        <w:rPr>
          <w:rFonts w:hint="cs"/>
          <w:rtl/>
          <w:lang w:val="en-GB"/>
        </w:rPr>
        <w:t>حضورية</w:t>
      </w:r>
      <w:r w:rsidR="00A00ACF" w:rsidRPr="00A00ACF">
        <w:rPr>
          <w:rtl/>
          <w:lang w:val="en-GB"/>
        </w:rPr>
        <w:t xml:space="preserve"> أو </w:t>
      </w:r>
      <w:r w:rsidR="004514CC">
        <w:rPr>
          <w:rFonts w:hint="cs"/>
          <w:rtl/>
          <w:lang w:val="en-GB"/>
        </w:rPr>
        <w:t>حضورية</w:t>
      </w:r>
      <w:r w:rsidR="004514CC" w:rsidRPr="00A00ACF">
        <w:rPr>
          <w:rtl/>
          <w:lang w:val="en-GB"/>
        </w:rPr>
        <w:t xml:space="preserve"> </w:t>
      </w:r>
      <w:r w:rsidR="00A00ACF" w:rsidRPr="00A00ACF">
        <w:rPr>
          <w:rtl/>
          <w:lang w:val="en-GB"/>
        </w:rPr>
        <w:t>حصر</w:t>
      </w:r>
      <w:r w:rsidR="003634F6">
        <w:rPr>
          <w:rFonts w:hint="cs"/>
          <w:rtl/>
          <w:lang w:val="en-GB"/>
        </w:rPr>
        <w:t>اً</w:t>
      </w:r>
      <w:r w:rsidR="00A00ACF" w:rsidRPr="00A00ACF">
        <w:rPr>
          <w:rtl/>
          <w:lang w:val="en-GB"/>
        </w:rPr>
        <w:t xml:space="preserve">. </w:t>
      </w:r>
      <w:r w:rsidR="003634F6">
        <w:rPr>
          <w:rFonts w:hint="cs"/>
          <w:rtl/>
          <w:lang w:val="en-GB"/>
        </w:rPr>
        <w:t xml:space="preserve">إذ </w:t>
      </w:r>
      <w:r w:rsidR="00A00ACF" w:rsidRPr="00A00ACF">
        <w:rPr>
          <w:rtl/>
          <w:lang w:val="en-GB"/>
        </w:rPr>
        <w:t xml:space="preserve">عقد قطاع تنمية الاتصالات ثمانية أحداث </w:t>
      </w:r>
      <w:r w:rsidR="004514CC">
        <w:rPr>
          <w:rFonts w:hint="cs"/>
          <w:rtl/>
          <w:lang w:val="en-GB"/>
        </w:rPr>
        <w:t>حضورية</w:t>
      </w:r>
      <w:r w:rsidR="004514CC" w:rsidRPr="00A00ACF">
        <w:rPr>
          <w:rtl/>
          <w:lang w:val="en-GB"/>
        </w:rPr>
        <w:t xml:space="preserve"> </w:t>
      </w:r>
      <w:r>
        <w:rPr>
          <w:rFonts w:hint="cs"/>
          <w:rtl/>
          <w:lang w:val="en-GB"/>
        </w:rPr>
        <w:t>بالكامل</w:t>
      </w:r>
      <w:r w:rsidR="00A00ACF" w:rsidRPr="00A00ACF">
        <w:rPr>
          <w:rtl/>
          <w:lang w:val="en-GB"/>
        </w:rPr>
        <w:t xml:space="preserve"> و15 حدث</w:t>
      </w:r>
      <w:r w:rsidR="00215EAC">
        <w:rPr>
          <w:rtl/>
          <w:lang w:val="en-GB"/>
        </w:rPr>
        <w:t>اً</w:t>
      </w:r>
      <w:r w:rsidR="00A00ACF" w:rsidRPr="00A00ACF">
        <w:rPr>
          <w:rtl/>
          <w:lang w:val="en-GB"/>
        </w:rPr>
        <w:t xml:space="preserve"> </w:t>
      </w:r>
      <w:r w:rsidR="004514CC">
        <w:rPr>
          <w:rFonts w:hint="cs"/>
          <w:rtl/>
          <w:lang w:val="en-GB"/>
        </w:rPr>
        <w:t>حضورياً</w:t>
      </w:r>
      <w:r w:rsidR="004514CC" w:rsidRPr="00A00ACF">
        <w:rPr>
          <w:rtl/>
          <w:lang w:val="en-GB"/>
        </w:rPr>
        <w:t xml:space="preserve"> </w:t>
      </w:r>
      <w:r w:rsidR="00A00ACF" w:rsidRPr="00A00ACF">
        <w:rPr>
          <w:rtl/>
          <w:lang w:val="en-GB"/>
        </w:rPr>
        <w:t xml:space="preserve">بمشاركة عن بُعد </w:t>
      </w:r>
      <w:r w:rsidR="00A00ACF" w:rsidRPr="004514CC">
        <w:rPr>
          <w:rtl/>
          <w:lang w:val="en-GB"/>
        </w:rPr>
        <w:t>و43 حدث</w:t>
      </w:r>
      <w:r w:rsidR="00215EAC" w:rsidRPr="004514CC">
        <w:rPr>
          <w:rtl/>
          <w:lang w:val="en-GB"/>
        </w:rPr>
        <w:t>اً</w:t>
      </w:r>
      <w:r w:rsidR="00A00ACF" w:rsidRPr="004514CC">
        <w:rPr>
          <w:rtl/>
          <w:lang w:val="en-GB"/>
        </w:rPr>
        <w:t xml:space="preserve"> </w:t>
      </w:r>
      <w:r w:rsidR="004514CC">
        <w:rPr>
          <w:rFonts w:hint="cs"/>
          <w:rtl/>
          <w:lang w:val="en-GB"/>
        </w:rPr>
        <w:t>افتراضياً</w:t>
      </w:r>
      <w:r w:rsidR="00A00ACF" w:rsidRPr="004514CC">
        <w:rPr>
          <w:rtl/>
          <w:lang w:val="en-GB"/>
        </w:rPr>
        <w:t xml:space="preserve"> </w:t>
      </w:r>
      <w:r>
        <w:rPr>
          <w:rFonts w:hint="cs"/>
          <w:rtl/>
          <w:lang w:val="en-GB"/>
        </w:rPr>
        <w:t>بالكامل</w:t>
      </w:r>
      <w:r w:rsidR="00A00ACF" w:rsidRPr="004514CC">
        <w:rPr>
          <w:rtl/>
          <w:lang w:val="en-GB"/>
        </w:rPr>
        <w:t>.</w:t>
      </w:r>
    </w:p>
    <w:p w14:paraId="27FA3847" w14:textId="0E4292BD" w:rsidR="002D62B4" w:rsidRDefault="003634F6" w:rsidP="001656A4">
      <w:pPr>
        <w:rPr>
          <w:rtl/>
          <w:lang w:val="en-GB"/>
        </w:rPr>
      </w:pPr>
      <w:r>
        <w:rPr>
          <w:rFonts w:hint="cs"/>
          <w:rtl/>
          <w:lang w:val="en-GB"/>
        </w:rPr>
        <w:t>وشملت</w:t>
      </w:r>
      <w:r w:rsidR="00A00ACF" w:rsidRPr="00A00ACF">
        <w:rPr>
          <w:rtl/>
          <w:lang w:val="en-GB"/>
        </w:rPr>
        <w:t xml:space="preserve"> الأحداث المذكورة أعلاه جميع أولويات قطاع تنمية الاتصالات. </w:t>
      </w:r>
      <w:r>
        <w:rPr>
          <w:rFonts w:hint="cs"/>
          <w:rtl/>
          <w:lang w:val="en-GB"/>
        </w:rPr>
        <w:t>و</w:t>
      </w:r>
      <w:r w:rsidR="00A00ACF" w:rsidRPr="00A00ACF">
        <w:rPr>
          <w:rtl/>
          <w:lang w:val="en-GB"/>
        </w:rPr>
        <w:t>خلال الجزء الأول من عام 2022</w:t>
      </w:r>
      <w:r w:rsidR="00215EAC">
        <w:rPr>
          <w:rtl/>
          <w:lang w:val="en-GB"/>
        </w:rPr>
        <w:t>،</w:t>
      </w:r>
      <w:r w:rsidR="00A00ACF" w:rsidRPr="00A00ACF">
        <w:rPr>
          <w:rtl/>
          <w:lang w:val="en-GB"/>
        </w:rPr>
        <w:t xml:space="preserve"> استند</w:t>
      </w:r>
      <w:r>
        <w:rPr>
          <w:rFonts w:hint="cs"/>
          <w:rtl/>
          <w:lang w:val="en-GB"/>
        </w:rPr>
        <w:t>ت</w:t>
      </w:r>
      <w:r w:rsidR="00A00ACF" w:rsidRPr="00A00ACF">
        <w:rPr>
          <w:rtl/>
          <w:lang w:val="en-GB"/>
        </w:rPr>
        <w:t xml:space="preserve"> إلى خطة عمل بوينس آيرس</w:t>
      </w:r>
      <w:r w:rsidR="00215EAC">
        <w:rPr>
          <w:rtl/>
          <w:lang w:val="en-GB"/>
        </w:rPr>
        <w:t>،</w:t>
      </w:r>
      <w:r w:rsidR="00A00ACF" w:rsidRPr="00A00ACF">
        <w:rPr>
          <w:rtl/>
          <w:lang w:val="en-GB"/>
        </w:rPr>
        <w:t xml:space="preserve"> </w:t>
      </w:r>
      <w:r>
        <w:rPr>
          <w:rFonts w:hint="cs"/>
          <w:rtl/>
          <w:lang w:val="en-GB"/>
        </w:rPr>
        <w:t>بينما</w:t>
      </w:r>
      <w:r w:rsidR="00A00ACF" w:rsidRPr="00A00ACF">
        <w:rPr>
          <w:rtl/>
          <w:lang w:val="en-GB"/>
        </w:rPr>
        <w:t xml:space="preserve"> كانت خطة عمل كيغالي أساس العمل </w:t>
      </w:r>
      <w:r>
        <w:rPr>
          <w:rFonts w:hint="cs"/>
          <w:rtl/>
          <w:lang w:val="en-GB"/>
        </w:rPr>
        <w:t>في أعقاب</w:t>
      </w:r>
      <w:r w:rsidR="00A00ACF" w:rsidRPr="00A00ACF">
        <w:rPr>
          <w:rtl/>
          <w:lang w:val="en-GB"/>
        </w:rPr>
        <w:t xml:space="preserve"> المؤتمر العالمي </w:t>
      </w:r>
      <w:r>
        <w:t>WTDC-22</w:t>
      </w:r>
      <w:r w:rsidR="00A00ACF" w:rsidRPr="00A00ACF">
        <w:rPr>
          <w:rtl/>
          <w:lang w:val="en-GB"/>
        </w:rPr>
        <w:t>.</w:t>
      </w:r>
    </w:p>
    <w:p w14:paraId="2445B593" w14:textId="5DC628E3" w:rsidR="002D62B4" w:rsidRDefault="002D62B4" w:rsidP="001656A4">
      <w:pPr>
        <w:pStyle w:val="Heading2"/>
        <w:rPr>
          <w:rtl/>
          <w:lang w:val="en-GB" w:bidi="ar-SY"/>
        </w:rPr>
      </w:pPr>
      <w:bookmarkStart w:id="57" w:name="_Toc139015036"/>
      <w:r>
        <w:rPr>
          <w:rFonts w:hint="cs"/>
          <w:rtl/>
          <w:lang w:val="en-GB"/>
        </w:rPr>
        <w:t>9.4</w:t>
      </w:r>
      <w:r>
        <w:rPr>
          <w:rtl/>
          <w:lang w:val="en-GB"/>
        </w:rPr>
        <w:tab/>
      </w:r>
      <w:r w:rsidR="00702A60">
        <w:rPr>
          <w:rFonts w:hint="cs"/>
          <w:rtl/>
          <w:lang w:val="en-GB"/>
        </w:rPr>
        <w:t>ال</w:t>
      </w:r>
      <w:r w:rsidR="00A00ACF">
        <w:rPr>
          <w:rFonts w:hint="cs"/>
          <w:rtl/>
          <w:lang w:val="en-GB"/>
        </w:rPr>
        <w:t xml:space="preserve">أحداث </w:t>
      </w:r>
      <w:r w:rsidR="00702A60">
        <w:rPr>
          <w:rFonts w:hint="cs"/>
          <w:rtl/>
          <w:lang w:val="en-GB"/>
        </w:rPr>
        <w:t>ال</w:t>
      </w:r>
      <w:r w:rsidR="00A00ACF">
        <w:rPr>
          <w:rFonts w:hint="cs"/>
          <w:rtl/>
          <w:lang w:val="en-GB"/>
        </w:rPr>
        <w:t>رئيسية</w:t>
      </w:r>
      <w:bookmarkEnd w:id="57"/>
    </w:p>
    <w:p w14:paraId="79221E24" w14:textId="7A02AB07" w:rsidR="00A00ACF" w:rsidRPr="003634F6" w:rsidRDefault="003634F6" w:rsidP="001656A4">
      <w:pPr>
        <w:pStyle w:val="Headingb"/>
        <w:rPr>
          <w:rFonts w:eastAsia="Calibri"/>
          <w:lang w:eastAsia="en-GB"/>
        </w:rPr>
      </w:pPr>
      <w:r w:rsidRPr="003634F6">
        <w:rPr>
          <w:rtl/>
          <w:lang w:val="en-GB"/>
        </w:rPr>
        <w:t>منتدى القمة العالمية لمجتمع المعلومات</w:t>
      </w:r>
    </w:p>
    <w:p w14:paraId="43D68787" w14:textId="0F313E77" w:rsidR="00A00ACF" w:rsidRPr="001656A4" w:rsidRDefault="00A00ACF" w:rsidP="00F53D0B">
      <w:pPr>
        <w:rPr>
          <w:rtl/>
          <w:lang w:val="en-GB"/>
        </w:rPr>
      </w:pPr>
      <w:r w:rsidRPr="001656A4">
        <w:rPr>
          <w:rtl/>
          <w:lang w:val="en-GB"/>
        </w:rPr>
        <w:t xml:space="preserve">استقطب </w:t>
      </w:r>
      <w:hyperlink r:id="rId174" w:history="1">
        <w:r w:rsidR="004514CC" w:rsidRPr="001656A4">
          <w:rPr>
            <w:rStyle w:val="Hyperlink"/>
            <w:rFonts w:eastAsia="Calibri"/>
            <w:rtl/>
          </w:rPr>
          <w:t>منتدى القمة العالمية لمجتمع المعلومات 2023</w:t>
        </w:r>
      </w:hyperlink>
      <w:r w:rsidR="00215EAC" w:rsidRPr="001656A4">
        <w:rPr>
          <w:rtl/>
          <w:lang w:val="en-GB"/>
        </w:rPr>
        <w:t>،</w:t>
      </w:r>
      <w:r w:rsidRPr="001656A4">
        <w:rPr>
          <w:rtl/>
          <w:lang w:val="en-GB"/>
        </w:rPr>
        <w:t xml:space="preserve"> الذي عقد في الفترة من 13 إلى 17 مارس تحت </w:t>
      </w:r>
      <w:r w:rsidR="003634F6" w:rsidRPr="001656A4">
        <w:rPr>
          <w:rtl/>
          <w:lang w:val="en-GB"/>
        </w:rPr>
        <w:t>موضوع</w:t>
      </w:r>
      <w:r w:rsidRPr="001656A4">
        <w:rPr>
          <w:rtl/>
          <w:lang w:val="en-GB"/>
        </w:rPr>
        <w:t xml:space="preserve"> </w:t>
      </w:r>
      <w:r w:rsidRPr="001656A4">
        <w:rPr>
          <w:i/>
          <w:iCs/>
          <w:rtl/>
          <w:lang w:val="en-GB"/>
        </w:rPr>
        <w:t xml:space="preserve">خطوط عمل القمة العالمية لمجتمع المعلومات من أجل إعادة البناء بشكل أفضل </w:t>
      </w:r>
      <w:r w:rsidR="00403578" w:rsidRPr="001656A4">
        <w:rPr>
          <w:i/>
          <w:iCs/>
          <w:rtl/>
          <w:lang w:val="en-GB"/>
        </w:rPr>
        <w:t>والتعجيل</w:t>
      </w:r>
      <w:r w:rsidRPr="001656A4">
        <w:rPr>
          <w:i/>
          <w:iCs/>
          <w:rtl/>
          <w:lang w:val="en-GB"/>
        </w:rPr>
        <w:t xml:space="preserve"> </w:t>
      </w:r>
      <w:r w:rsidR="00403578" w:rsidRPr="001656A4">
        <w:rPr>
          <w:i/>
          <w:iCs/>
          <w:rtl/>
          <w:lang w:val="en-GB"/>
        </w:rPr>
        <w:t>ب</w:t>
      </w:r>
      <w:r w:rsidRPr="001656A4">
        <w:rPr>
          <w:i/>
          <w:iCs/>
          <w:rtl/>
          <w:lang w:val="en-GB"/>
        </w:rPr>
        <w:t>تحقيق أهداف التنمية المستدامة</w:t>
      </w:r>
      <w:r w:rsidR="00215EAC" w:rsidRPr="001656A4">
        <w:rPr>
          <w:rtl/>
          <w:lang w:val="en-GB"/>
        </w:rPr>
        <w:t>،</w:t>
      </w:r>
      <w:r w:rsidRPr="001656A4">
        <w:rPr>
          <w:rtl/>
          <w:lang w:val="en-GB"/>
        </w:rPr>
        <w:t xml:space="preserve"> أكثر من </w:t>
      </w:r>
      <w:r w:rsidR="003634F6" w:rsidRPr="001656A4">
        <w:rPr>
          <w:rtl/>
          <w:lang w:val="en-GB"/>
        </w:rPr>
        <w:t>700 2</w:t>
      </w:r>
      <w:r w:rsidRPr="001656A4">
        <w:rPr>
          <w:rtl/>
          <w:lang w:val="en-GB"/>
        </w:rPr>
        <w:t xml:space="preserve"> مشارك حضروا في الموقع وعن ب</w:t>
      </w:r>
      <w:r w:rsidR="00165B14" w:rsidRPr="001656A4">
        <w:rPr>
          <w:rtl/>
          <w:lang w:val="en-GB"/>
        </w:rPr>
        <w:t>ُ</w:t>
      </w:r>
      <w:r w:rsidRPr="001656A4">
        <w:rPr>
          <w:rtl/>
          <w:lang w:val="en-GB"/>
        </w:rPr>
        <w:t xml:space="preserve">عد. </w:t>
      </w:r>
      <w:r w:rsidR="00403578" w:rsidRPr="001656A4">
        <w:rPr>
          <w:rtl/>
          <w:lang w:val="en-GB"/>
        </w:rPr>
        <w:t>و</w:t>
      </w:r>
      <w:r w:rsidRPr="001656A4">
        <w:rPr>
          <w:rtl/>
          <w:lang w:val="en-GB"/>
        </w:rPr>
        <w:t xml:space="preserve">استخدم أكثر من 600 مشارك أداة التواصل </w:t>
      </w:r>
      <w:r w:rsidRPr="001656A4">
        <w:rPr>
          <w:lang w:val="en-GB"/>
        </w:rPr>
        <w:t>imeetyou@wsis</w:t>
      </w:r>
      <w:r w:rsidRPr="001656A4">
        <w:rPr>
          <w:rtl/>
          <w:lang w:val="en-GB"/>
        </w:rPr>
        <w:t xml:space="preserve"> للتواصل والتفاعل مع الآخرين</w:t>
      </w:r>
      <w:r w:rsidR="007670CC" w:rsidRPr="001656A4">
        <w:rPr>
          <w:rtl/>
          <w:lang w:val="en-GB"/>
        </w:rPr>
        <w:t xml:space="preserve"> (عبر منصة </w:t>
      </w:r>
      <w:r w:rsidR="007670CC" w:rsidRPr="001656A4">
        <w:rPr>
          <w:rFonts w:eastAsia="Calibri"/>
        </w:rPr>
        <w:t>LinkedIn</w:t>
      </w:r>
      <w:r w:rsidR="007670CC" w:rsidRPr="001656A4">
        <w:rPr>
          <w:rtl/>
          <w:lang w:val="en-GB"/>
        </w:rPr>
        <w:t>)</w:t>
      </w:r>
      <w:r w:rsidRPr="001656A4">
        <w:rPr>
          <w:rtl/>
          <w:lang w:val="en-GB"/>
        </w:rPr>
        <w:t xml:space="preserve">. </w:t>
      </w:r>
      <w:r w:rsidR="00403578" w:rsidRPr="001656A4">
        <w:rPr>
          <w:rtl/>
          <w:lang w:val="en-GB"/>
        </w:rPr>
        <w:t>و</w:t>
      </w:r>
      <w:r w:rsidRPr="001656A4">
        <w:rPr>
          <w:rtl/>
          <w:lang w:val="en-GB"/>
        </w:rPr>
        <w:t>اشتمل الأسبوع على أكثر من 250 جلسة</w:t>
      </w:r>
      <w:r w:rsidR="00215EAC" w:rsidRPr="001656A4">
        <w:rPr>
          <w:rtl/>
          <w:lang w:val="en-GB"/>
        </w:rPr>
        <w:t>،</w:t>
      </w:r>
      <w:r w:rsidRPr="001656A4">
        <w:rPr>
          <w:rtl/>
          <w:lang w:val="en-GB"/>
        </w:rPr>
        <w:t xml:space="preserve"> مع </w:t>
      </w:r>
      <w:r w:rsidR="00403578" w:rsidRPr="001656A4">
        <w:rPr>
          <w:rtl/>
          <w:lang w:val="en-GB"/>
        </w:rPr>
        <w:t>أنساق</w:t>
      </w:r>
      <w:r w:rsidRPr="001656A4">
        <w:rPr>
          <w:rtl/>
          <w:lang w:val="en-GB"/>
        </w:rPr>
        <w:t xml:space="preserve"> مبتكرة تضمنت محادثات الفضاء المفتوح ومقاهي المعرفة وحوارات المائدة المستديرة</w:t>
      </w:r>
      <w:r w:rsidR="00215EAC" w:rsidRPr="001656A4">
        <w:rPr>
          <w:rtl/>
          <w:lang w:val="en-GB"/>
        </w:rPr>
        <w:t>،</w:t>
      </w:r>
      <w:r w:rsidRPr="001656A4">
        <w:rPr>
          <w:rtl/>
          <w:lang w:val="en-GB"/>
        </w:rPr>
        <w:t xml:space="preserve"> </w:t>
      </w:r>
      <w:r w:rsidR="00165B14" w:rsidRPr="001656A4">
        <w:rPr>
          <w:rtl/>
          <w:lang w:val="en-GB"/>
        </w:rPr>
        <w:t>واجتذب</w:t>
      </w:r>
      <w:r w:rsidRPr="001656A4">
        <w:rPr>
          <w:rtl/>
          <w:lang w:val="en-GB"/>
        </w:rPr>
        <w:t xml:space="preserve"> مشاركين من المجتمعات الحالية والجديدة من أكثر من 150 </w:t>
      </w:r>
      <w:r w:rsidR="00403578" w:rsidRPr="001656A4">
        <w:rPr>
          <w:rtl/>
          <w:lang w:val="en-GB"/>
        </w:rPr>
        <w:t>بلداً</w:t>
      </w:r>
      <w:r w:rsidRPr="001656A4">
        <w:rPr>
          <w:rtl/>
          <w:lang w:val="en-GB"/>
        </w:rPr>
        <w:t xml:space="preserve"> حول العالم. </w:t>
      </w:r>
      <w:r w:rsidR="00403578" w:rsidRPr="001656A4">
        <w:rPr>
          <w:rtl/>
          <w:lang w:val="en-GB"/>
        </w:rPr>
        <w:t>و</w:t>
      </w:r>
      <w:r w:rsidRPr="001656A4">
        <w:rPr>
          <w:rtl/>
          <w:lang w:val="en-GB"/>
        </w:rPr>
        <w:t xml:space="preserve">شهد المسار رفيع المستوى مشاركة من 46 وزيراً و50 سفيراً و15 رئيس بلدية من </w:t>
      </w:r>
      <w:r w:rsidR="005A3DDE" w:rsidRPr="001656A4">
        <w:rPr>
          <w:rtl/>
          <w:lang w:val="en-GB"/>
        </w:rPr>
        <w:t>بلدان</w:t>
      </w:r>
      <w:r w:rsidRPr="001656A4">
        <w:rPr>
          <w:rtl/>
          <w:lang w:val="en-GB"/>
        </w:rPr>
        <w:t xml:space="preserve"> حول العالم لمناقشة تنفيذ عملية القمة العالمية لمجتمع المعلومات وخطوط عملها</w:t>
      </w:r>
      <w:r w:rsidR="00215EAC" w:rsidRPr="001656A4">
        <w:rPr>
          <w:rtl/>
          <w:lang w:val="en-GB"/>
        </w:rPr>
        <w:t>،</w:t>
      </w:r>
      <w:r w:rsidRPr="001656A4">
        <w:rPr>
          <w:rtl/>
          <w:lang w:val="en-GB"/>
        </w:rPr>
        <w:t xml:space="preserve"> والنهوض بأهداف التنمية المستدامة</w:t>
      </w:r>
      <w:r w:rsidR="00215EAC" w:rsidRPr="001656A4">
        <w:rPr>
          <w:rtl/>
          <w:lang w:val="en-GB"/>
        </w:rPr>
        <w:t>،</w:t>
      </w:r>
      <w:r w:rsidRPr="001656A4">
        <w:rPr>
          <w:rtl/>
          <w:lang w:val="en-GB"/>
        </w:rPr>
        <w:t xml:space="preserve"> والمساهمات في </w:t>
      </w:r>
      <w:hyperlink r:id="rId175" w:history="1">
        <w:r w:rsidR="004514CC" w:rsidRPr="001656A4">
          <w:rPr>
            <w:rStyle w:val="Hyperlink"/>
            <w:rFonts w:eastAsia="Calibri"/>
            <w:rtl/>
          </w:rPr>
          <w:t>الاتفاق الرقمي العالمي</w:t>
        </w:r>
      </w:hyperlink>
      <w:r w:rsidRPr="001656A4">
        <w:rPr>
          <w:rtl/>
          <w:lang w:val="en-GB"/>
        </w:rPr>
        <w:t xml:space="preserve"> والعمليات العالمية الأخرى. </w:t>
      </w:r>
      <w:r w:rsidR="005A3DDE" w:rsidRPr="001656A4">
        <w:rPr>
          <w:rtl/>
          <w:lang w:val="en-GB"/>
        </w:rPr>
        <w:t>وأشاد</w:t>
      </w:r>
      <w:r w:rsidRPr="001656A4">
        <w:rPr>
          <w:rtl/>
          <w:lang w:val="en-GB"/>
        </w:rPr>
        <w:t xml:space="preserve"> الحدث </w:t>
      </w:r>
      <w:r w:rsidR="005A3DDE" w:rsidRPr="001656A4">
        <w:rPr>
          <w:rtl/>
          <w:lang w:val="en-GB"/>
        </w:rPr>
        <w:t>ب</w:t>
      </w:r>
      <w:r w:rsidRPr="001656A4">
        <w:rPr>
          <w:rtl/>
          <w:lang w:val="en-GB"/>
        </w:rPr>
        <w:t>المساهمات البارزة في مجال تكنولوجيا المعلومات والاتصالات من خلال تكريم أصحاب المصلحة لمساهماتهم في مواضيع مختلفة</w:t>
      </w:r>
      <w:r w:rsidR="00215EAC" w:rsidRPr="001656A4">
        <w:rPr>
          <w:rtl/>
          <w:lang w:val="en-GB"/>
        </w:rPr>
        <w:t>،</w:t>
      </w:r>
      <w:r w:rsidRPr="001656A4">
        <w:rPr>
          <w:rtl/>
          <w:lang w:val="en-GB"/>
        </w:rPr>
        <w:t xml:space="preserve"> بما في ذلك الابتكار في</w:t>
      </w:r>
      <w:r w:rsidR="005A3DDE" w:rsidRPr="001656A4">
        <w:rPr>
          <w:rtl/>
          <w:lang w:val="en-GB"/>
        </w:rPr>
        <w:t xml:space="preserve"> مجال صحة</w:t>
      </w:r>
      <w:r w:rsidRPr="001656A4">
        <w:rPr>
          <w:rtl/>
          <w:lang w:val="en-GB"/>
        </w:rPr>
        <w:t xml:space="preserve"> الشيخوخة</w:t>
      </w:r>
      <w:r w:rsidR="00215EAC" w:rsidRPr="001656A4">
        <w:rPr>
          <w:rtl/>
          <w:lang w:val="en-GB"/>
        </w:rPr>
        <w:t>،</w:t>
      </w:r>
      <w:r w:rsidRPr="001656A4">
        <w:rPr>
          <w:rtl/>
          <w:lang w:val="en-GB"/>
        </w:rPr>
        <w:t xml:space="preserve"> وتصميم الخدمات الرقمية</w:t>
      </w:r>
      <w:r w:rsidR="00215EAC" w:rsidRPr="001656A4">
        <w:rPr>
          <w:rtl/>
          <w:lang w:val="en-GB"/>
        </w:rPr>
        <w:t>،</w:t>
      </w:r>
      <w:r w:rsidRPr="001656A4">
        <w:rPr>
          <w:rtl/>
          <w:lang w:val="en-GB"/>
        </w:rPr>
        <w:t xml:space="preserve"> </w:t>
      </w:r>
      <w:r w:rsidR="005A3DDE" w:rsidRPr="001656A4">
        <w:rPr>
          <w:rtl/>
          <w:lang w:val="en-GB"/>
        </w:rPr>
        <w:t>وتوصيل الجيل</w:t>
      </w:r>
      <w:r w:rsidR="00215EAC" w:rsidRPr="001656A4">
        <w:rPr>
          <w:rtl/>
          <w:lang w:val="en-GB"/>
        </w:rPr>
        <w:t>،</w:t>
      </w:r>
      <w:r w:rsidRPr="001656A4">
        <w:rPr>
          <w:rtl/>
          <w:lang w:val="en-GB"/>
        </w:rPr>
        <w:t xml:space="preserve"> و</w:t>
      </w:r>
      <w:hyperlink r:id="rId176">
        <w:r w:rsidR="00702A60" w:rsidRPr="001656A4">
          <w:rPr>
            <w:rStyle w:val="Hyperlink"/>
            <w:rFonts w:eastAsia="Calibri"/>
            <w:rtl/>
            <w:lang w:val="en-GB"/>
          </w:rPr>
          <w:t>أنشطة الحكومة الإلكترونية</w:t>
        </w:r>
      </w:hyperlink>
      <w:r w:rsidRPr="001656A4">
        <w:rPr>
          <w:rtl/>
          <w:lang w:val="en-GB"/>
        </w:rPr>
        <w:t xml:space="preserve">. </w:t>
      </w:r>
      <w:r w:rsidR="005A3DDE" w:rsidRPr="001656A4">
        <w:rPr>
          <w:rtl/>
          <w:lang w:val="en-GB"/>
        </w:rPr>
        <w:t>ويتواصل عقد</w:t>
      </w:r>
      <w:r w:rsidRPr="001656A4">
        <w:rPr>
          <w:rtl/>
          <w:lang w:val="en-GB"/>
        </w:rPr>
        <w:t xml:space="preserve"> ورش العمل الافتراضية في أبريل ومايو 2023.</w:t>
      </w:r>
    </w:p>
    <w:p w14:paraId="181A2FEB" w14:textId="233461B4" w:rsidR="00A00ACF" w:rsidRPr="00A00ACF" w:rsidRDefault="005660C1" w:rsidP="00F53D0B">
      <w:pPr>
        <w:rPr>
          <w:rtl/>
          <w:lang w:val="en-GB"/>
        </w:rPr>
      </w:pPr>
      <w:r>
        <w:rPr>
          <w:rFonts w:hint="cs"/>
          <w:rtl/>
          <w:lang w:val="en-GB"/>
        </w:rPr>
        <w:t>و</w:t>
      </w:r>
      <w:r w:rsidR="00A00ACF" w:rsidRPr="00A00ACF">
        <w:rPr>
          <w:rtl/>
          <w:lang w:val="en-GB"/>
        </w:rPr>
        <w:t xml:space="preserve">أعلن الاتحاد عن الفائزين </w:t>
      </w:r>
      <w:hyperlink r:id="rId177" w:history="1">
        <w:r w:rsidR="004514CC" w:rsidRPr="004514CC">
          <w:rPr>
            <w:rStyle w:val="Hyperlink"/>
            <w:rFonts w:eastAsia="Calibri"/>
            <w:rtl/>
          </w:rPr>
          <w:t>بجوائز القمة العالمية لمجتمع المعلومات 2023</w:t>
        </w:r>
      </w:hyperlink>
      <w:r w:rsidR="004514CC">
        <w:rPr>
          <w:rFonts w:hint="cs"/>
          <w:rtl/>
          <w:lang w:val="en-GB"/>
        </w:rPr>
        <w:t xml:space="preserve"> </w:t>
      </w:r>
      <w:r w:rsidR="00A00ACF" w:rsidRPr="00A00ACF">
        <w:rPr>
          <w:rtl/>
          <w:lang w:val="en-GB"/>
        </w:rPr>
        <w:t>للمشاريع التي تربط التحول الرقمي بالتنمية المستدامة عبر 11 خط عمل معترف</w:t>
      </w:r>
      <w:r w:rsidR="00165B14">
        <w:rPr>
          <w:rFonts w:hint="cs"/>
          <w:rtl/>
          <w:lang w:val="en-GB"/>
        </w:rPr>
        <w:t>اً</w:t>
      </w:r>
      <w:r w:rsidR="00A00ACF" w:rsidRPr="00A00ACF">
        <w:rPr>
          <w:rtl/>
          <w:lang w:val="en-GB"/>
        </w:rPr>
        <w:t xml:space="preserve"> بها دولي</w:t>
      </w:r>
      <w:r w:rsidR="00215EAC">
        <w:rPr>
          <w:rtl/>
          <w:lang w:val="en-GB"/>
        </w:rPr>
        <w:t>اً</w:t>
      </w:r>
      <w:r w:rsidR="00A00ACF" w:rsidRPr="00A00ACF">
        <w:rPr>
          <w:rtl/>
          <w:lang w:val="en-GB"/>
        </w:rPr>
        <w:t xml:space="preserve">. </w:t>
      </w:r>
      <w:r w:rsidR="005A3DDE">
        <w:rPr>
          <w:rFonts w:hint="cs"/>
          <w:rtl/>
          <w:lang w:val="en-GB"/>
        </w:rPr>
        <w:t>و</w:t>
      </w:r>
      <w:r w:rsidR="00A00ACF" w:rsidRPr="00A00ACF">
        <w:rPr>
          <w:rtl/>
          <w:lang w:val="en-GB"/>
        </w:rPr>
        <w:t xml:space="preserve">من بين 900 مشروع </w:t>
      </w:r>
      <w:r w:rsidR="005A3DDE">
        <w:rPr>
          <w:rFonts w:hint="cs"/>
          <w:rtl/>
          <w:lang w:val="en-GB"/>
        </w:rPr>
        <w:t>قدّمت</w:t>
      </w:r>
      <w:r w:rsidR="00215EAC">
        <w:rPr>
          <w:rtl/>
          <w:lang w:val="en-GB"/>
        </w:rPr>
        <w:t>،</w:t>
      </w:r>
      <w:r w:rsidR="00A00ACF" w:rsidRPr="00A00ACF">
        <w:rPr>
          <w:rtl/>
          <w:lang w:val="en-GB"/>
        </w:rPr>
        <w:t xml:space="preserve"> تم ترشيح 360 للتصويت عبر الإنترنت</w:t>
      </w:r>
      <w:r w:rsidR="00215EAC">
        <w:rPr>
          <w:rtl/>
          <w:lang w:val="en-GB"/>
        </w:rPr>
        <w:t>،</w:t>
      </w:r>
      <w:r w:rsidR="00A00ACF" w:rsidRPr="00A00ACF">
        <w:rPr>
          <w:rtl/>
          <w:lang w:val="en-GB"/>
        </w:rPr>
        <w:t xml:space="preserve"> </w:t>
      </w:r>
      <w:r w:rsidR="005A3DDE">
        <w:rPr>
          <w:rFonts w:hint="cs"/>
          <w:rtl/>
          <w:lang w:val="en-GB"/>
        </w:rPr>
        <w:t>بينما</w:t>
      </w:r>
      <w:r w:rsidR="00A00ACF" w:rsidRPr="00A00ACF">
        <w:rPr>
          <w:rtl/>
          <w:lang w:val="en-GB"/>
        </w:rPr>
        <w:t xml:space="preserve"> </w:t>
      </w:r>
      <w:r w:rsidR="005A3DDE">
        <w:rPr>
          <w:rFonts w:hint="cs"/>
          <w:rtl/>
          <w:lang w:val="en-GB"/>
        </w:rPr>
        <w:t>وقع الخيار على</w:t>
      </w:r>
      <w:r w:rsidR="00A00ACF" w:rsidRPr="00A00ACF">
        <w:rPr>
          <w:rtl/>
          <w:lang w:val="en-GB"/>
        </w:rPr>
        <w:t xml:space="preserve"> 18 فائز</w:t>
      </w:r>
      <w:r w:rsidR="00215EAC">
        <w:rPr>
          <w:rtl/>
          <w:lang w:val="en-GB"/>
        </w:rPr>
        <w:t>اً</w:t>
      </w:r>
      <w:r w:rsidR="00A00ACF" w:rsidRPr="00A00ACF">
        <w:rPr>
          <w:rtl/>
          <w:lang w:val="en-GB"/>
        </w:rPr>
        <w:t xml:space="preserve"> و72 بطل</w:t>
      </w:r>
      <w:r w:rsidR="00215EAC">
        <w:rPr>
          <w:rtl/>
          <w:lang w:val="en-GB"/>
        </w:rPr>
        <w:t>اً</w:t>
      </w:r>
      <w:r w:rsidR="00A00ACF" w:rsidRPr="00A00ACF">
        <w:rPr>
          <w:rtl/>
          <w:lang w:val="en-GB"/>
        </w:rPr>
        <w:t xml:space="preserve"> بناءً على </w:t>
      </w:r>
      <w:r w:rsidR="00F53D0B">
        <w:rPr>
          <w:lang w:val="en-GB"/>
        </w:rPr>
        <w:t>1,5</w:t>
      </w:r>
      <w:r w:rsidR="00A00ACF" w:rsidRPr="00A00ACF">
        <w:rPr>
          <w:rtl/>
          <w:lang w:val="en-GB"/>
        </w:rPr>
        <w:t xml:space="preserve"> مليون صوت. </w:t>
      </w:r>
      <w:r w:rsidR="005A3DDE">
        <w:rPr>
          <w:rFonts w:hint="cs"/>
          <w:rtl/>
          <w:lang w:val="en-GB"/>
        </w:rPr>
        <w:t>و</w:t>
      </w:r>
      <w:r w:rsidR="00A00ACF" w:rsidRPr="00A00ACF">
        <w:rPr>
          <w:rtl/>
          <w:lang w:val="en-GB"/>
        </w:rPr>
        <w:t>تم تسليم الجوائز في 14 مارس 2023</w:t>
      </w:r>
      <w:r w:rsidR="005A3DDE">
        <w:rPr>
          <w:rFonts w:hint="cs"/>
          <w:rtl/>
          <w:lang w:val="en-GB"/>
        </w:rPr>
        <w:t>،</w:t>
      </w:r>
      <w:r w:rsidR="00A00ACF" w:rsidRPr="00A00ACF">
        <w:rPr>
          <w:rtl/>
          <w:lang w:val="en-GB"/>
        </w:rPr>
        <w:t xml:space="preserve"> وقائمة الفائزين متاحة على الموقع الإلكتروني.</w:t>
      </w:r>
    </w:p>
    <w:p w14:paraId="0D6776B4" w14:textId="44F65077" w:rsidR="002D62B4" w:rsidRDefault="00A00ACF" w:rsidP="00A00ACF">
      <w:pPr>
        <w:rPr>
          <w:rtl/>
          <w:lang w:val="en-GB"/>
        </w:rPr>
      </w:pPr>
      <w:r w:rsidRPr="00A00ACF">
        <w:rPr>
          <w:rtl/>
          <w:lang w:val="en-GB"/>
        </w:rPr>
        <w:t xml:space="preserve">يواصل </w:t>
      </w:r>
      <w:hyperlink r:id="rId178" w:history="1">
        <w:r w:rsidR="004514CC" w:rsidRPr="004514CC">
          <w:rPr>
            <w:rStyle w:val="Hyperlink"/>
            <w:rFonts w:eastAsia="Calibri"/>
            <w:rtl/>
          </w:rPr>
          <w:t>تقييم القمة العالمية لمجتمع المعلومات</w:t>
        </w:r>
      </w:hyperlink>
      <w:r w:rsidRPr="00A00ACF">
        <w:rPr>
          <w:rtl/>
          <w:lang w:val="en-GB"/>
        </w:rPr>
        <w:t xml:space="preserve"> ممارسة دوره كمستودع دولي رئيسي لممارسات تكنولوجيا المعلومات والاتصالات المؤثرة التي تسهم في تطوير أهداف التنمية المستدامة والنهوض بها. </w:t>
      </w:r>
      <w:r w:rsidR="0033712E">
        <w:rPr>
          <w:rFonts w:hint="cs"/>
          <w:rtl/>
          <w:lang w:val="en-GB"/>
        </w:rPr>
        <w:t xml:space="preserve">وقد تم، </w:t>
      </w:r>
      <w:r w:rsidRPr="00A00ACF">
        <w:rPr>
          <w:rtl/>
          <w:lang w:val="en-GB"/>
        </w:rPr>
        <w:t>حتى الآن</w:t>
      </w:r>
      <w:r w:rsidR="00215EAC">
        <w:rPr>
          <w:rtl/>
          <w:lang w:val="en-GB"/>
        </w:rPr>
        <w:t>،</w:t>
      </w:r>
      <w:r w:rsidRPr="00A00ACF">
        <w:rPr>
          <w:rtl/>
          <w:lang w:val="en-GB"/>
        </w:rPr>
        <w:t xml:space="preserve"> </w:t>
      </w:r>
      <w:r w:rsidR="0033712E">
        <w:rPr>
          <w:rFonts w:hint="cs"/>
          <w:rtl/>
          <w:lang w:val="en-GB"/>
        </w:rPr>
        <w:t>إدراج</w:t>
      </w:r>
      <w:r w:rsidRPr="00A00ACF">
        <w:rPr>
          <w:rtl/>
          <w:lang w:val="en-GB"/>
        </w:rPr>
        <w:t xml:space="preserve"> أكثر من </w:t>
      </w:r>
      <w:r w:rsidR="0033712E">
        <w:rPr>
          <w:rFonts w:hint="cs"/>
          <w:rtl/>
          <w:lang w:val="en-GB"/>
        </w:rPr>
        <w:t>000 15</w:t>
      </w:r>
      <w:r w:rsidRPr="00A00ACF">
        <w:rPr>
          <w:rtl/>
          <w:lang w:val="en-GB"/>
        </w:rPr>
        <w:t xml:space="preserve"> </w:t>
      </w:r>
      <w:r w:rsidR="0033712E">
        <w:rPr>
          <w:rFonts w:hint="cs"/>
          <w:rtl/>
          <w:lang w:val="en-GB"/>
        </w:rPr>
        <w:t>بند</w:t>
      </w:r>
      <w:r w:rsidRPr="00A00ACF">
        <w:rPr>
          <w:rtl/>
          <w:lang w:val="en-GB"/>
        </w:rPr>
        <w:t xml:space="preserve"> منذ عام 2004</w:t>
      </w:r>
      <w:r w:rsidR="00215EAC">
        <w:rPr>
          <w:rtl/>
          <w:lang w:val="en-GB"/>
        </w:rPr>
        <w:t>،</w:t>
      </w:r>
      <w:r w:rsidRPr="00A00ACF">
        <w:rPr>
          <w:rtl/>
          <w:lang w:val="en-GB"/>
        </w:rPr>
        <w:t xml:space="preserve"> عندما بدأ الاتحاد الدولي للاتصالات في تنسيق هذا الجزء من عملية القمة العالمية لمجتمع المعلومات</w:t>
      </w:r>
      <w:r w:rsidR="00215EAC">
        <w:rPr>
          <w:rtl/>
          <w:lang w:val="en-GB"/>
        </w:rPr>
        <w:t>،</w:t>
      </w:r>
      <w:r w:rsidRPr="00A00ACF">
        <w:rPr>
          <w:rtl/>
          <w:lang w:val="en-GB"/>
        </w:rPr>
        <w:t xml:space="preserve"> بما في ذلك إد</w:t>
      </w:r>
      <w:r w:rsidR="0033712E">
        <w:rPr>
          <w:rFonts w:hint="cs"/>
          <w:rtl/>
          <w:lang w:val="en-GB"/>
        </w:rPr>
        <w:t>راج</w:t>
      </w:r>
      <w:r w:rsidRPr="00A00ACF">
        <w:rPr>
          <w:rtl/>
          <w:lang w:val="en-GB"/>
        </w:rPr>
        <w:t xml:space="preserve"> </w:t>
      </w:r>
      <w:r w:rsidR="0033712E">
        <w:rPr>
          <w:rFonts w:hint="cs"/>
          <w:rtl/>
          <w:lang w:val="en-GB"/>
        </w:rPr>
        <w:t>200 1</w:t>
      </w:r>
      <w:r w:rsidRPr="00A00ACF">
        <w:rPr>
          <w:rtl/>
          <w:lang w:val="en-GB"/>
        </w:rPr>
        <w:t xml:space="preserve"> </w:t>
      </w:r>
      <w:r w:rsidR="0033712E">
        <w:rPr>
          <w:rFonts w:hint="cs"/>
          <w:rtl/>
          <w:lang w:val="en-GB"/>
        </w:rPr>
        <w:t>بند</w:t>
      </w:r>
      <w:r w:rsidRPr="00A00ACF">
        <w:rPr>
          <w:rtl/>
          <w:lang w:val="en-GB"/>
        </w:rPr>
        <w:t xml:space="preserve"> لهذا العام. </w:t>
      </w:r>
      <w:r w:rsidR="0033712E">
        <w:rPr>
          <w:rFonts w:hint="cs"/>
          <w:rtl/>
          <w:lang w:val="en-GB"/>
        </w:rPr>
        <w:t>و</w:t>
      </w:r>
      <w:r w:rsidR="00165B14">
        <w:rPr>
          <w:rFonts w:hint="cs"/>
          <w:rtl/>
          <w:lang w:val="en-GB"/>
        </w:rPr>
        <w:t>ي</w:t>
      </w:r>
      <w:r w:rsidRPr="00A00ACF">
        <w:rPr>
          <w:rtl/>
          <w:lang w:val="en-GB"/>
        </w:rPr>
        <w:t>جري</w:t>
      </w:r>
      <w:r w:rsidR="0033712E">
        <w:rPr>
          <w:rFonts w:hint="cs"/>
          <w:rtl/>
          <w:lang w:val="en-GB"/>
        </w:rPr>
        <w:t xml:space="preserve"> الآن</w:t>
      </w:r>
      <w:r w:rsidRPr="00A00ACF">
        <w:rPr>
          <w:rtl/>
          <w:lang w:val="en-GB"/>
        </w:rPr>
        <w:t xml:space="preserve"> </w:t>
      </w:r>
      <w:r w:rsidR="00165B14">
        <w:rPr>
          <w:rFonts w:hint="cs"/>
          <w:rtl/>
          <w:lang w:val="en-GB"/>
        </w:rPr>
        <w:t>صوغ</w:t>
      </w:r>
      <w:r w:rsidRPr="00A00ACF">
        <w:rPr>
          <w:rtl/>
          <w:lang w:val="en-GB"/>
        </w:rPr>
        <w:t xml:space="preserve"> التقرير العالمي لعام 2023 وسيتم نشره في مايو 2023</w:t>
      </w:r>
      <w:r w:rsidR="00215EAC">
        <w:rPr>
          <w:rtl/>
          <w:lang w:val="en-GB"/>
        </w:rPr>
        <w:t>،</w:t>
      </w:r>
      <w:r w:rsidRPr="00A00ACF">
        <w:rPr>
          <w:rtl/>
          <w:lang w:val="en-GB"/>
        </w:rPr>
        <w:t xml:space="preserve"> عقب اختتام منتدى القمة العالمية لمجتمع المعلومات لهذا العام.</w:t>
      </w:r>
    </w:p>
    <w:p w14:paraId="692B408F" w14:textId="4EAF339F" w:rsidR="0033712E" w:rsidRPr="00F40849" w:rsidRDefault="00F23867" w:rsidP="00F53D0B">
      <w:pPr>
        <w:pStyle w:val="Headingb"/>
        <w:rPr>
          <w:lang w:eastAsia="en-GB" w:bidi="ar-SY"/>
        </w:rPr>
      </w:pPr>
      <w:bookmarkStart w:id="58" w:name="lt_pId623"/>
      <w:r>
        <w:rPr>
          <w:rFonts w:hint="cs"/>
          <w:rtl/>
          <w:lang w:eastAsia="en-GB" w:bidi="ar-SY"/>
        </w:rPr>
        <w:t xml:space="preserve">مؤتمر </w:t>
      </w:r>
      <w:r w:rsidR="00F40849" w:rsidRPr="00F40849">
        <w:rPr>
          <w:rFonts w:hint="cs"/>
          <w:rtl/>
          <w:lang w:eastAsia="en-GB" w:bidi="ar-SY"/>
        </w:rPr>
        <w:t>كاليدوسكوب الاتحاد</w:t>
      </w:r>
    </w:p>
    <w:bookmarkEnd w:id="58"/>
    <w:p w14:paraId="769A1FF5" w14:textId="4A5F0BDD" w:rsidR="002D62B4" w:rsidRPr="00F23867" w:rsidRDefault="00A00ACF" w:rsidP="00F53D0B">
      <w:pPr>
        <w:rPr>
          <w:lang w:val="en-GB"/>
        </w:rPr>
      </w:pPr>
      <w:r w:rsidRPr="00F53D0B">
        <w:rPr>
          <w:rtl/>
          <w:lang w:val="en-GB"/>
        </w:rPr>
        <w:t xml:space="preserve">كان الابتكار </w:t>
      </w:r>
      <w:r w:rsidR="00F40849" w:rsidRPr="00F53D0B">
        <w:rPr>
          <w:rtl/>
          <w:lang w:val="en-GB"/>
        </w:rPr>
        <w:t>لتحقيق</w:t>
      </w:r>
      <w:r w:rsidRPr="00F53D0B">
        <w:rPr>
          <w:rtl/>
          <w:lang w:val="en-GB"/>
        </w:rPr>
        <w:t xml:space="preserve"> الطموحات المتنامية في </w:t>
      </w:r>
      <w:r w:rsidR="00F01AFF" w:rsidRPr="00F53D0B">
        <w:rPr>
          <w:rtl/>
          <w:lang w:val="en-GB"/>
        </w:rPr>
        <w:t>عالم الميتافيرس</w:t>
      </w:r>
      <w:r w:rsidR="00F40849" w:rsidRPr="00F53D0B">
        <w:rPr>
          <w:rtl/>
          <w:lang w:val="en-GB"/>
        </w:rPr>
        <w:t xml:space="preserve"> </w:t>
      </w:r>
      <w:r w:rsidRPr="00F53D0B">
        <w:rPr>
          <w:rtl/>
          <w:lang w:val="en-GB"/>
        </w:rPr>
        <w:t>موضع تركيز في</w:t>
      </w:r>
      <w:r w:rsidR="00F40849" w:rsidRPr="00F53D0B">
        <w:rPr>
          <w:rtl/>
          <w:lang w:val="en-GB"/>
        </w:rPr>
        <w:t xml:space="preserve"> </w:t>
      </w:r>
      <w:r w:rsidR="00F23867" w:rsidRPr="00F53D0B">
        <w:rPr>
          <w:rtl/>
          <w:lang w:val="en-GB"/>
        </w:rPr>
        <w:t xml:space="preserve">مؤتمر </w:t>
      </w:r>
      <w:r w:rsidR="00F40849" w:rsidRPr="00F53D0B">
        <w:rPr>
          <w:rtl/>
          <w:lang w:val="en-GB"/>
        </w:rPr>
        <w:t>كاليدوسكوب</w:t>
      </w:r>
      <w:r w:rsidRPr="00F53D0B">
        <w:rPr>
          <w:rtl/>
          <w:lang w:val="en-GB"/>
        </w:rPr>
        <w:t xml:space="preserve"> </w:t>
      </w:r>
      <w:r w:rsidRPr="00F53D0B">
        <w:rPr>
          <w:lang w:val="en-GB"/>
        </w:rPr>
        <w:t>2022</w:t>
      </w:r>
      <w:r w:rsidRPr="00F53D0B">
        <w:rPr>
          <w:rtl/>
          <w:lang w:val="en-GB"/>
        </w:rPr>
        <w:t>:</w:t>
      </w:r>
      <w:hyperlink r:id="rId179" w:history="1">
        <w:r w:rsidR="004514CC" w:rsidRPr="00F53D0B">
          <w:rPr>
            <w:rtl/>
          </w:rPr>
          <w:t xml:space="preserve"> </w:t>
        </w:r>
        <w:r w:rsidR="004514CC" w:rsidRPr="00F53D0B">
          <w:rPr>
            <w:rStyle w:val="Hyperlink"/>
            <w:rtl/>
            <w:lang w:eastAsia="en-GB"/>
          </w:rPr>
          <w:t>الواقع الممتد - كيفية تعزيز جودة الخبرة وقابلية التشغيل البيني</w:t>
        </w:r>
      </w:hyperlink>
      <w:r w:rsidRPr="00F53D0B">
        <w:rPr>
          <w:rtl/>
          <w:lang w:val="en-GB"/>
        </w:rPr>
        <w:t xml:space="preserve">. </w:t>
      </w:r>
      <w:r w:rsidR="00F40849" w:rsidRPr="00F53D0B">
        <w:rPr>
          <w:rtl/>
          <w:lang w:val="en-GB"/>
        </w:rPr>
        <w:t>و</w:t>
      </w:r>
      <w:r w:rsidRPr="00F53D0B">
        <w:rPr>
          <w:rtl/>
          <w:lang w:val="en-GB"/>
        </w:rPr>
        <w:t>استضافت</w:t>
      </w:r>
      <w:r w:rsidR="00F40849" w:rsidRPr="00F53D0B">
        <w:rPr>
          <w:rtl/>
          <w:lang w:val="en-GB"/>
        </w:rPr>
        <w:t xml:space="preserve"> المؤتمر</w:t>
      </w:r>
      <w:r w:rsidRPr="00F53D0B">
        <w:rPr>
          <w:rtl/>
          <w:lang w:val="en-GB"/>
        </w:rPr>
        <w:t xml:space="preserve"> وزارة الاتصالات والرقمنة</w:t>
      </w:r>
      <w:r w:rsidR="00215EAC" w:rsidRPr="00F53D0B">
        <w:rPr>
          <w:rtl/>
          <w:lang w:val="en-GB"/>
        </w:rPr>
        <w:t>،</w:t>
      </w:r>
      <w:r w:rsidRPr="00F53D0B">
        <w:rPr>
          <w:rtl/>
          <w:lang w:val="en-GB"/>
        </w:rPr>
        <w:t xml:space="preserve"> غانا</w:t>
      </w:r>
      <w:r w:rsidR="00215EAC" w:rsidRPr="00F53D0B">
        <w:rPr>
          <w:rtl/>
          <w:lang w:val="en-GB"/>
        </w:rPr>
        <w:t>،</w:t>
      </w:r>
      <w:r w:rsidRPr="00F53D0B">
        <w:rPr>
          <w:rtl/>
          <w:lang w:val="en-GB"/>
        </w:rPr>
        <w:t xml:space="preserve"> و</w:t>
      </w:r>
      <w:r w:rsidR="00A57D99" w:rsidRPr="00F53D0B">
        <w:rPr>
          <w:rtl/>
          <w:lang w:val="en-GB"/>
        </w:rPr>
        <w:t xml:space="preserve">قام </w:t>
      </w:r>
      <w:r w:rsidRPr="00F53D0B">
        <w:rPr>
          <w:rtl/>
          <w:lang w:val="en-GB"/>
        </w:rPr>
        <w:t>بتنسيق</w:t>
      </w:r>
      <w:r w:rsidR="00A57D99" w:rsidRPr="00F53D0B">
        <w:rPr>
          <w:rtl/>
          <w:lang w:val="en-GB"/>
        </w:rPr>
        <w:t>ه</w:t>
      </w:r>
      <w:r w:rsidRPr="00F53D0B">
        <w:rPr>
          <w:rtl/>
          <w:lang w:val="en-GB"/>
        </w:rPr>
        <w:t xml:space="preserve"> محلي</w:t>
      </w:r>
      <w:r w:rsidR="00A57D99" w:rsidRPr="00F53D0B">
        <w:rPr>
          <w:rtl/>
          <w:lang w:val="en-GB"/>
        </w:rPr>
        <w:t>اً</w:t>
      </w:r>
      <w:r w:rsidRPr="00F53D0B">
        <w:rPr>
          <w:rtl/>
          <w:lang w:val="en-GB"/>
        </w:rPr>
        <w:t xml:space="preserve"> مركز غانا والهند كوفي عنان للتميز في تكنولوجيا المعلومات والاتصالات</w:t>
      </w:r>
      <w:r w:rsidR="00215EAC" w:rsidRPr="00F53D0B">
        <w:rPr>
          <w:rtl/>
          <w:lang w:val="en-GB"/>
        </w:rPr>
        <w:t>،</w:t>
      </w:r>
      <w:r w:rsidR="00A57D99" w:rsidRPr="00F53D0B">
        <w:rPr>
          <w:rtl/>
          <w:lang w:val="en-GB"/>
        </w:rPr>
        <w:t xml:space="preserve"> والذي</w:t>
      </w:r>
      <w:r w:rsidRPr="00F53D0B">
        <w:rPr>
          <w:rtl/>
          <w:lang w:val="en-GB"/>
        </w:rPr>
        <w:t xml:space="preserve"> انعقد في الهيئة الوطنية للاتصالات في أكرا في الفترة </w:t>
      </w:r>
      <w:r w:rsidRPr="00F53D0B">
        <w:rPr>
          <w:rtl/>
          <w:lang w:val="en-GB"/>
        </w:rPr>
        <w:lastRenderedPageBreak/>
        <w:t>من</w:t>
      </w:r>
      <w:r w:rsidR="00317FC9">
        <w:rPr>
          <w:rFonts w:hint="cs"/>
          <w:rtl/>
          <w:lang w:val="en-GB"/>
        </w:rPr>
        <w:t> </w:t>
      </w:r>
      <w:r w:rsidRPr="00F53D0B">
        <w:rPr>
          <w:rtl/>
          <w:lang w:val="en-GB"/>
        </w:rPr>
        <w:t xml:space="preserve">7 إلى 9 ديسمبر. </w:t>
      </w:r>
      <w:r w:rsidR="00A57D99" w:rsidRPr="00F53D0B">
        <w:rPr>
          <w:rtl/>
          <w:lang w:val="en-GB"/>
        </w:rPr>
        <w:t>و</w:t>
      </w:r>
      <w:r w:rsidRPr="00F53D0B">
        <w:rPr>
          <w:rtl/>
          <w:lang w:val="en-GB"/>
        </w:rPr>
        <w:t xml:space="preserve">اشتمل البرنامج على أربع جلسات رئيسية وورقة </w:t>
      </w:r>
      <w:r w:rsidR="00A57D99" w:rsidRPr="00F53D0B">
        <w:rPr>
          <w:rtl/>
          <w:lang w:val="en-GB"/>
        </w:rPr>
        <w:t>م</w:t>
      </w:r>
      <w:r w:rsidRPr="00F53D0B">
        <w:rPr>
          <w:rtl/>
          <w:lang w:val="en-GB"/>
        </w:rPr>
        <w:t>دعوة ومحادثة مدعوة وثلاث جلسات ورقية وعرض فيديو توضيحي ومعرض للطلاب.</w:t>
      </w:r>
    </w:p>
    <w:p w14:paraId="11C8E1EF" w14:textId="04B45715" w:rsidR="002D62B4" w:rsidRPr="00A57D99" w:rsidRDefault="00A57D99" w:rsidP="00317FC9">
      <w:pPr>
        <w:pStyle w:val="Headingb"/>
        <w:rPr>
          <w:rtl/>
          <w:lang w:eastAsia="en-GB"/>
        </w:rPr>
      </w:pPr>
      <w:r w:rsidRPr="00A57D99">
        <w:rPr>
          <w:rtl/>
          <w:lang w:eastAsia="en-GB"/>
        </w:rPr>
        <w:t>الذكاء الاصطناعي من أجل الصالح العام</w:t>
      </w:r>
    </w:p>
    <w:p w14:paraId="364DCBA0" w14:textId="65D44CF3" w:rsidR="00A00ACF" w:rsidRPr="00F23867" w:rsidRDefault="00A0168F" w:rsidP="00317FC9">
      <w:pPr>
        <w:rPr>
          <w:rtl/>
          <w:lang w:val="en-GB"/>
        </w:rPr>
      </w:pPr>
      <w:hyperlink r:id="rId180" w:history="1">
        <w:r w:rsidR="004514CC" w:rsidRPr="00F23867">
          <w:rPr>
            <w:rStyle w:val="Hyperlink"/>
            <w:rtl/>
          </w:rPr>
          <w:t>الذكاء الاصطناعي من أجل الصالح العام</w:t>
        </w:r>
      </w:hyperlink>
      <w:r w:rsidR="002D62B4" w:rsidRPr="00F23867">
        <w:rPr>
          <w:rtl/>
          <w:lang w:bidi="ar-EG"/>
        </w:rPr>
        <w:t xml:space="preserve">، </w:t>
      </w:r>
      <w:r w:rsidR="00A57D99" w:rsidRPr="00F23867">
        <w:rPr>
          <w:rtl/>
          <w:lang w:bidi="ar-EG"/>
        </w:rPr>
        <w:t>هو المنصة الرائدة للأمم المتحدة</w:t>
      </w:r>
      <w:r w:rsidR="004C7B8E" w:rsidRPr="00F23867">
        <w:rPr>
          <w:rtl/>
          <w:lang w:bidi="ar-EG"/>
        </w:rPr>
        <w:t xml:space="preserve"> في مجال الذكاء الاصطناعي</w:t>
      </w:r>
      <w:r w:rsidR="00165B14" w:rsidRPr="00F23867">
        <w:rPr>
          <w:rtl/>
          <w:lang w:bidi="ar-EG"/>
        </w:rPr>
        <w:t>،</w:t>
      </w:r>
      <w:r w:rsidR="004C7B8E" w:rsidRPr="00F23867">
        <w:rPr>
          <w:rtl/>
          <w:lang w:bidi="ar-EG"/>
        </w:rPr>
        <w:t xml:space="preserve"> وهي تتسم بكونها</w:t>
      </w:r>
      <w:r w:rsidR="00A57D99" w:rsidRPr="00F23867">
        <w:rPr>
          <w:rtl/>
          <w:lang w:bidi="ar-EG"/>
        </w:rPr>
        <w:t xml:space="preserve"> عالمية وشمولية و</w:t>
      </w:r>
      <w:r w:rsidR="002D62B4" w:rsidRPr="00F23867">
        <w:rPr>
          <w:rtl/>
          <w:lang w:bidi="ar-EG"/>
        </w:rPr>
        <w:t>موجه</w:t>
      </w:r>
      <w:r w:rsidR="00A57D99" w:rsidRPr="00F23867">
        <w:rPr>
          <w:rtl/>
          <w:lang w:bidi="ar-EG"/>
        </w:rPr>
        <w:t>ة</w:t>
      </w:r>
      <w:r w:rsidR="002D62B4" w:rsidRPr="00F23867">
        <w:rPr>
          <w:rtl/>
          <w:lang w:bidi="ar-EG"/>
        </w:rPr>
        <w:t xml:space="preserve"> نحو العمل</w:t>
      </w:r>
      <w:r w:rsidR="00A57D99" w:rsidRPr="00F23867">
        <w:rPr>
          <w:rtl/>
          <w:lang w:bidi="ar-EG"/>
        </w:rPr>
        <w:t>.</w:t>
      </w:r>
      <w:r w:rsidR="002D62B4" w:rsidRPr="00F23867">
        <w:rPr>
          <w:rtl/>
          <w:lang w:bidi="ar-EG"/>
        </w:rPr>
        <w:t xml:space="preserve"> </w:t>
      </w:r>
      <w:r w:rsidR="004C7B8E" w:rsidRPr="00F23867">
        <w:rPr>
          <w:rtl/>
          <w:lang w:bidi="ar-EG"/>
        </w:rPr>
        <w:t>و</w:t>
      </w:r>
      <w:r w:rsidR="002D62B4" w:rsidRPr="00F23867">
        <w:rPr>
          <w:rtl/>
          <w:lang w:bidi="ar-EG"/>
        </w:rPr>
        <w:t xml:space="preserve">الهدف منها </w:t>
      </w:r>
      <w:r w:rsidR="004C7B8E" w:rsidRPr="00F23867">
        <w:rPr>
          <w:rtl/>
          <w:lang w:bidi="ar-EG"/>
        </w:rPr>
        <w:t>هو</w:t>
      </w:r>
      <w:r w:rsidR="002D62B4" w:rsidRPr="00F23867">
        <w:rPr>
          <w:rtl/>
          <w:lang w:bidi="ar-EG"/>
        </w:rPr>
        <w:t xml:space="preserve"> تحديد التطبيقات العملية للذكاء الاصطناعي</w:t>
      </w:r>
      <w:r w:rsidR="004C7B8E" w:rsidRPr="00F23867">
        <w:rPr>
          <w:rtl/>
          <w:lang w:bidi="ar-EG"/>
        </w:rPr>
        <w:t xml:space="preserve"> من أجل تحقيق أهداف التنمية المستدامة</w:t>
      </w:r>
      <w:r w:rsidR="002D62B4" w:rsidRPr="00F23867">
        <w:rPr>
          <w:rtl/>
          <w:lang w:bidi="ar-EG"/>
        </w:rPr>
        <w:t xml:space="preserve"> </w:t>
      </w:r>
      <w:r w:rsidR="004C7B8E" w:rsidRPr="00F23867">
        <w:rPr>
          <w:rtl/>
          <w:lang w:bidi="ar-EG"/>
        </w:rPr>
        <w:t>وتوسيع رقعة</w:t>
      </w:r>
      <w:r w:rsidR="002D62B4" w:rsidRPr="00F23867">
        <w:rPr>
          <w:rtl/>
          <w:lang w:bidi="ar-EG"/>
        </w:rPr>
        <w:t xml:space="preserve"> هذه الحلول لتحقيق </w:t>
      </w:r>
      <w:r w:rsidR="004C7B8E" w:rsidRPr="00F23867">
        <w:rPr>
          <w:rtl/>
          <w:lang w:bidi="ar-EG"/>
        </w:rPr>
        <w:t>ال</w:t>
      </w:r>
      <w:r w:rsidR="002D62B4" w:rsidRPr="00F23867">
        <w:rPr>
          <w:rtl/>
          <w:lang w:bidi="ar-EG"/>
        </w:rPr>
        <w:t>أثر</w:t>
      </w:r>
      <w:r w:rsidR="004C7B8E" w:rsidRPr="00F23867">
        <w:rPr>
          <w:rtl/>
          <w:lang w:bidi="ar-EG"/>
        </w:rPr>
        <w:t xml:space="preserve"> على نطاق</w:t>
      </w:r>
      <w:r w:rsidR="002D62B4" w:rsidRPr="00F23867">
        <w:rPr>
          <w:rtl/>
          <w:lang w:bidi="ar-EG"/>
        </w:rPr>
        <w:t xml:space="preserve"> عالمي. </w:t>
      </w:r>
      <w:r w:rsidR="004C7B8E" w:rsidRPr="00F23867">
        <w:rPr>
          <w:rtl/>
          <w:lang w:val="en-GB"/>
        </w:rPr>
        <w:t>ويشمل</w:t>
      </w:r>
      <w:r w:rsidR="00A00ACF" w:rsidRPr="00F23867">
        <w:rPr>
          <w:rtl/>
          <w:lang w:val="en-GB"/>
        </w:rPr>
        <w:t xml:space="preserve"> عمل</w:t>
      </w:r>
      <w:r w:rsidR="004C7B8E" w:rsidRPr="00F23867">
        <w:rPr>
          <w:rtl/>
          <w:lang w:val="en-GB"/>
        </w:rPr>
        <w:t xml:space="preserve"> المنصة</w:t>
      </w:r>
      <w:r w:rsidR="00A00ACF" w:rsidRPr="00F23867">
        <w:rPr>
          <w:rtl/>
          <w:lang w:val="en-GB"/>
        </w:rPr>
        <w:t xml:space="preserve"> ثلاثة </w:t>
      </w:r>
      <w:r w:rsidR="004C7B8E" w:rsidRPr="00F23867">
        <w:rPr>
          <w:rtl/>
          <w:lang w:val="en-GB"/>
        </w:rPr>
        <w:t>اتجاهات</w:t>
      </w:r>
      <w:r w:rsidR="00A00ACF" w:rsidRPr="00F23867">
        <w:rPr>
          <w:rtl/>
          <w:lang w:val="en-GB"/>
        </w:rPr>
        <w:t xml:space="preserve"> (</w:t>
      </w:r>
      <w:r w:rsidR="004C7B8E" w:rsidRPr="00F23867">
        <w:rPr>
          <w:rtl/>
          <w:lang w:val="en-GB"/>
        </w:rPr>
        <w:t>ال</w:t>
      </w:r>
      <w:r w:rsidR="00A00ACF" w:rsidRPr="00F23867">
        <w:rPr>
          <w:rtl/>
          <w:lang w:val="en-GB"/>
        </w:rPr>
        <w:t>تعلم</w:t>
      </w:r>
      <w:r w:rsidR="004C7B8E" w:rsidRPr="00F23867">
        <w:rPr>
          <w:rtl/>
          <w:lang w:val="en-GB"/>
        </w:rPr>
        <w:t xml:space="preserve"> وال</w:t>
      </w:r>
      <w:r w:rsidR="00A00ACF" w:rsidRPr="00F23867">
        <w:rPr>
          <w:rtl/>
          <w:lang w:val="en-GB"/>
        </w:rPr>
        <w:t>بناء</w:t>
      </w:r>
      <w:r w:rsidR="004C7B8E" w:rsidRPr="00F23867">
        <w:rPr>
          <w:rtl/>
          <w:lang w:val="en-GB"/>
        </w:rPr>
        <w:t xml:space="preserve"> وال</w:t>
      </w:r>
      <w:r w:rsidR="00A00ACF" w:rsidRPr="00F23867">
        <w:rPr>
          <w:rtl/>
          <w:lang w:val="en-GB"/>
        </w:rPr>
        <w:t>ت</w:t>
      </w:r>
      <w:r w:rsidR="004C7B8E" w:rsidRPr="00F23867">
        <w:rPr>
          <w:rtl/>
          <w:lang w:val="en-GB"/>
        </w:rPr>
        <w:t>و</w:t>
      </w:r>
      <w:r w:rsidR="00A00ACF" w:rsidRPr="00F23867">
        <w:rPr>
          <w:rtl/>
          <w:lang w:val="en-GB"/>
        </w:rPr>
        <w:t>ص</w:t>
      </w:r>
      <w:r w:rsidR="004C7B8E" w:rsidRPr="00F23867">
        <w:rPr>
          <w:rtl/>
          <w:lang w:val="en-GB"/>
        </w:rPr>
        <w:t>ي</w:t>
      </w:r>
      <w:r w:rsidR="00A00ACF" w:rsidRPr="00F23867">
        <w:rPr>
          <w:rtl/>
          <w:lang w:val="en-GB"/>
        </w:rPr>
        <w:t xml:space="preserve">ل). </w:t>
      </w:r>
      <w:r w:rsidR="004C7B8E" w:rsidRPr="00F23867">
        <w:rPr>
          <w:rtl/>
          <w:lang w:val="en-GB"/>
        </w:rPr>
        <w:t>للاطلاع</w:t>
      </w:r>
      <w:r w:rsidR="00A00ACF" w:rsidRPr="00F23867">
        <w:rPr>
          <w:rtl/>
          <w:lang w:val="en-GB"/>
        </w:rPr>
        <w:t xml:space="preserve"> على القائمة الكاملة لعروض الخدمة</w:t>
      </w:r>
      <w:r w:rsidR="00215EAC" w:rsidRPr="00F23867">
        <w:rPr>
          <w:rtl/>
          <w:lang w:val="en-GB"/>
        </w:rPr>
        <w:t>،</w:t>
      </w:r>
      <w:r w:rsidR="00A00ACF" w:rsidRPr="00F23867">
        <w:rPr>
          <w:rtl/>
          <w:lang w:val="en-GB"/>
        </w:rPr>
        <w:t xml:space="preserve"> يرجى زيارة </w:t>
      </w:r>
      <w:hyperlink r:id="rId181" w:history="1">
        <w:r w:rsidR="004514CC" w:rsidRPr="00F23867">
          <w:rPr>
            <w:rStyle w:val="Hyperlink"/>
            <w:rtl/>
          </w:rPr>
          <w:t>هذه الصفحة</w:t>
        </w:r>
      </w:hyperlink>
      <w:r w:rsidR="00A00ACF" w:rsidRPr="00F23867">
        <w:rPr>
          <w:rtl/>
          <w:lang w:val="en-GB"/>
        </w:rPr>
        <w:t xml:space="preserve">. تتوفر عروض الخدمات هذه لجميع شركاء الأمم المتحدة </w:t>
      </w:r>
      <w:r w:rsidR="004C7B8E" w:rsidRPr="00F23867">
        <w:rPr>
          <w:rtl/>
          <w:lang w:val="en-GB"/>
        </w:rPr>
        <w:t>لكي تنهض</w:t>
      </w:r>
      <w:r w:rsidR="00A00ACF" w:rsidRPr="00F23867">
        <w:rPr>
          <w:rtl/>
          <w:lang w:val="en-GB"/>
        </w:rPr>
        <w:t xml:space="preserve"> </w:t>
      </w:r>
      <w:r w:rsidR="004C7B8E" w:rsidRPr="00F23867">
        <w:rPr>
          <w:rtl/>
          <w:lang w:val="en-GB"/>
        </w:rPr>
        <w:t>ب</w:t>
      </w:r>
      <w:r w:rsidR="00A00ACF" w:rsidRPr="00F23867">
        <w:rPr>
          <w:rtl/>
          <w:lang w:val="en-GB"/>
        </w:rPr>
        <w:t xml:space="preserve">دور نشط في </w:t>
      </w:r>
      <w:r w:rsidR="004C7B8E" w:rsidRPr="00F23867">
        <w:rPr>
          <w:rtl/>
          <w:lang w:val="en-GB"/>
        </w:rPr>
        <w:t>التقدم</w:t>
      </w:r>
      <w:r w:rsidR="00A00ACF" w:rsidRPr="00F23867">
        <w:rPr>
          <w:rtl/>
          <w:lang w:val="en-GB"/>
        </w:rPr>
        <w:t xml:space="preserve"> نحو تحقيق أهداف التنمية المستدامة.</w:t>
      </w:r>
    </w:p>
    <w:p w14:paraId="0E94D6F8" w14:textId="08F6C511" w:rsidR="002D62B4" w:rsidRPr="00F23867" w:rsidRDefault="00944927" w:rsidP="00317FC9">
      <w:pPr>
        <w:rPr>
          <w:color w:val="000000"/>
          <w:rtl/>
        </w:rPr>
      </w:pPr>
      <w:r w:rsidRPr="00317FC9">
        <w:rPr>
          <w:color w:val="000000"/>
          <w:rtl/>
        </w:rPr>
        <w:t>"الذكاء الاصطناعي من أجل الصالح العام</w:t>
      </w:r>
      <w:r w:rsidRPr="00317FC9">
        <w:rPr>
          <w:rtl/>
          <w:lang w:val="en-GB"/>
        </w:rPr>
        <w:t>"</w:t>
      </w:r>
      <w:r w:rsidR="00A00ACF" w:rsidRPr="00317FC9">
        <w:rPr>
          <w:rtl/>
          <w:lang w:val="en-GB"/>
        </w:rPr>
        <w:t xml:space="preserve"> </w:t>
      </w:r>
      <w:r w:rsidRPr="00317FC9">
        <w:rPr>
          <w:rtl/>
          <w:lang w:val="en-GB"/>
        </w:rPr>
        <w:t>هو</w:t>
      </w:r>
      <w:r w:rsidR="00A00ACF" w:rsidRPr="00317FC9">
        <w:rPr>
          <w:rtl/>
          <w:lang w:val="en-GB"/>
        </w:rPr>
        <w:t xml:space="preserve"> برنامج عبر الإنترنت</w:t>
      </w:r>
      <w:r w:rsidR="00165B14" w:rsidRPr="00317FC9">
        <w:rPr>
          <w:rtl/>
          <w:lang w:val="en-GB"/>
        </w:rPr>
        <w:t xml:space="preserve"> </w:t>
      </w:r>
      <w:r w:rsidR="00F23867" w:rsidRPr="00317FC9">
        <w:rPr>
          <w:rFonts w:hint="cs"/>
          <w:rtl/>
          <w:lang w:val="en-GB"/>
        </w:rPr>
        <w:t>متاح</w:t>
      </w:r>
      <w:r w:rsidR="00A00ACF" w:rsidRPr="00317FC9">
        <w:rPr>
          <w:rtl/>
          <w:lang w:val="en-GB"/>
        </w:rPr>
        <w:t xml:space="preserve"> </w:t>
      </w:r>
      <w:r w:rsidRPr="00317FC9">
        <w:rPr>
          <w:rtl/>
          <w:lang w:val="en-GB"/>
        </w:rPr>
        <w:t>طيلة</w:t>
      </w:r>
      <w:r w:rsidR="00A00ACF" w:rsidRPr="00317FC9">
        <w:rPr>
          <w:rtl/>
          <w:lang w:val="en-GB"/>
        </w:rPr>
        <w:t xml:space="preserve"> العام</w:t>
      </w:r>
      <w:r w:rsidR="00165B14" w:rsidRPr="00317FC9">
        <w:rPr>
          <w:rtl/>
          <w:lang w:val="en-GB"/>
        </w:rPr>
        <w:t>، وقد</w:t>
      </w:r>
      <w:r w:rsidR="00A00ACF" w:rsidRPr="00317FC9">
        <w:rPr>
          <w:rtl/>
          <w:lang w:val="en-GB"/>
        </w:rPr>
        <w:t xml:space="preserve"> </w:t>
      </w:r>
      <w:r w:rsidRPr="00317FC9">
        <w:rPr>
          <w:rtl/>
          <w:lang w:val="en-GB"/>
        </w:rPr>
        <w:t>بث</w:t>
      </w:r>
      <w:r w:rsidR="00A00ACF" w:rsidRPr="00317FC9">
        <w:rPr>
          <w:rtl/>
          <w:lang w:val="en-GB"/>
        </w:rPr>
        <w:t xml:space="preserve"> في عام 2022 أكثر من 160 </w:t>
      </w:r>
      <w:r w:rsidR="00F23867" w:rsidRPr="00317FC9">
        <w:rPr>
          <w:rFonts w:hint="cs"/>
          <w:rtl/>
          <w:lang w:val="en-GB"/>
        </w:rPr>
        <w:t>حلقة دراسية</w:t>
      </w:r>
      <w:r w:rsidR="00A00ACF" w:rsidRPr="00317FC9">
        <w:rPr>
          <w:rtl/>
          <w:lang w:val="en-GB"/>
        </w:rPr>
        <w:t xml:space="preserve"> عبر الإنترنت</w:t>
      </w:r>
      <w:r w:rsidR="00215EAC" w:rsidRPr="00317FC9">
        <w:rPr>
          <w:rtl/>
          <w:lang w:val="en-GB"/>
        </w:rPr>
        <w:t>،</w:t>
      </w:r>
      <w:r w:rsidRPr="00317FC9">
        <w:rPr>
          <w:rtl/>
          <w:lang w:val="en-GB"/>
        </w:rPr>
        <w:t xml:space="preserve"> وعقد</w:t>
      </w:r>
      <w:r w:rsidR="00A00ACF" w:rsidRPr="00317FC9">
        <w:rPr>
          <w:rtl/>
          <w:lang w:val="en-GB"/>
        </w:rPr>
        <w:t xml:space="preserve"> القمة العالمية السنوية للذكاء الاصطناعي من أجل الصالح العام</w:t>
      </w:r>
      <w:r w:rsidRPr="00317FC9">
        <w:rPr>
          <w:rtl/>
          <w:lang w:val="en-GB"/>
        </w:rPr>
        <w:t xml:space="preserve"> حضورياً</w:t>
      </w:r>
      <w:r w:rsidR="00A00ACF" w:rsidRPr="00317FC9">
        <w:rPr>
          <w:rtl/>
          <w:lang w:val="en-GB"/>
        </w:rPr>
        <w:t xml:space="preserve">. </w:t>
      </w:r>
      <w:r w:rsidRPr="00317FC9">
        <w:rPr>
          <w:rtl/>
          <w:lang w:val="en-GB"/>
        </w:rPr>
        <w:t>ويقوم</w:t>
      </w:r>
      <w:r w:rsidR="00A00ACF" w:rsidRPr="00317FC9">
        <w:rPr>
          <w:rtl/>
          <w:lang w:val="en-GB"/>
        </w:rPr>
        <w:t xml:space="preserve"> الاتحاد </w:t>
      </w:r>
      <w:r w:rsidRPr="00317FC9">
        <w:rPr>
          <w:rtl/>
          <w:lang w:val="en-GB"/>
        </w:rPr>
        <w:t>بتنظيم</w:t>
      </w:r>
      <w:r w:rsidR="00A00ACF" w:rsidRPr="00317FC9">
        <w:rPr>
          <w:rtl/>
          <w:lang w:val="en-GB"/>
        </w:rPr>
        <w:t xml:space="preserve"> </w:t>
      </w:r>
      <w:hyperlink r:id="rId182" w:history="1">
        <w:r w:rsidR="004514CC" w:rsidRPr="00001F84">
          <w:rPr>
            <w:rStyle w:val="Hyperlink"/>
            <w:rtl/>
          </w:rPr>
          <w:t>القمة العالمية للذكاء الاصطناعي من أجل الصالح العام</w:t>
        </w:r>
      </w:hyperlink>
      <w:r w:rsidR="00A00ACF" w:rsidRPr="00317FC9">
        <w:rPr>
          <w:rtl/>
          <w:lang w:val="en-GB"/>
        </w:rPr>
        <w:t xml:space="preserve"> بالاشتراك مع 40 وكالة من وكالات الأمم المتحدة</w:t>
      </w:r>
      <w:r w:rsidR="00165B14" w:rsidRPr="00317FC9">
        <w:rPr>
          <w:rtl/>
          <w:lang w:val="en-GB"/>
        </w:rPr>
        <w:t>،</w:t>
      </w:r>
      <w:r w:rsidR="00A00ACF" w:rsidRPr="00317FC9">
        <w:rPr>
          <w:rtl/>
          <w:lang w:val="en-GB"/>
        </w:rPr>
        <w:t xml:space="preserve"> وتشارك</w:t>
      </w:r>
      <w:r w:rsidRPr="00317FC9">
        <w:rPr>
          <w:rtl/>
          <w:lang w:val="en-GB"/>
        </w:rPr>
        <w:t>ت</w:t>
      </w:r>
      <w:r w:rsidR="00A00ACF" w:rsidRPr="00317FC9">
        <w:rPr>
          <w:rtl/>
          <w:lang w:val="en-GB"/>
        </w:rPr>
        <w:t xml:space="preserve"> في عقدها حكومة سويسرا.</w:t>
      </w:r>
      <w:r w:rsidR="002D62B4" w:rsidRPr="00317FC9">
        <w:rPr>
          <w:rtl/>
          <w:lang w:val="en-GB"/>
        </w:rPr>
        <w:t xml:space="preserve"> </w:t>
      </w:r>
      <w:r w:rsidR="002D62B4" w:rsidRPr="00317FC9">
        <w:rPr>
          <w:color w:val="000000"/>
          <w:rtl/>
        </w:rPr>
        <w:t>و</w:t>
      </w:r>
      <w:r w:rsidR="00BD2044" w:rsidRPr="00317FC9">
        <w:rPr>
          <w:color w:val="000000"/>
          <w:rtl/>
        </w:rPr>
        <w:t xml:space="preserve">لسوف </w:t>
      </w:r>
      <w:r w:rsidR="002D62B4" w:rsidRPr="00317FC9">
        <w:rPr>
          <w:color w:val="000000"/>
          <w:rtl/>
        </w:rPr>
        <w:t xml:space="preserve">تجمع </w:t>
      </w:r>
      <w:hyperlink r:id="rId183" w:history="1">
        <w:r w:rsidR="00D96B11" w:rsidRPr="00317FC9">
          <w:rPr>
            <w:rStyle w:val="Hyperlink"/>
            <w:rtl/>
          </w:rPr>
          <w:t>القمة العالمية المقبلة للذكاء الاصطناعي من أجل الصالح العام 2023</w:t>
        </w:r>
      </w:hyperlink>
      <w:r w:rsidRPr="00317FC9">
        <w:rPr>
          <w:color w:val="000000"/>
          <w:rtl/>
        </w:rPr>
        <w:t xml:space="preserve"> </w:t>
      </w:r>
      <w:r w:rsidR="002D62B4" w:rsidRPr="00317FC9">
        <w:rPr>
          <w:color w:val="000000"/>
          <w:rtl/>
        </w:rPr>
        <w:t>(</w:t>
      </w:r>
      <w:r w:rsidR="002D62B4" w:rsidRPr="00317FC9">
        <w:rPr>
          <w:color w:val="000000"/>
        </w:rPr>
        <w:t>7-6</w:t>
      </w:r>
      <w:r w:rsidR="002D62B4" w:rsidRPr="00317FC9">
        <w:rPr>
          <w:color w:val="000000"/>
          <w:rtl/>
        </w:rPr>
        <w:t xml:space="preserve"> يوليو، جنيف) أكثر من </w:t>
      </w:r>
      <w:r w:rsidR="002D62B4" w:rsidRPr="00317FC9">
        <w:rPr>
          <w:color w:val="000000"/>
        </w:rPr>
        <w:t>3 000</w:t>
      </w:r>
      <w:r w:rsidR="002D62B4" w:rsidRPr="00317FC9">
        <w:rPr>
          <w:color w:val="000000"/>
          <w:rtl/>
          <w:lang w:bidi="ar-EG"/>
        </w:rPr>
        <w:t xml:space="preserve"> </w:t>
      </w:r>
      <w:r w:rsidR="002D62B4" w:rsidRPr="00317FC9">
        <w:rPr>
          <w:color w:val="000000"/>
          <w:rtl/>
        </w:rPr>
        <w:t xml:space="preserve">مشارك </w:t>
      </w:r>
      <w:r w:rsidR="00165B14" w:rsidRPr="00317FC9">
        <w:rPr>
          <w:color w:val="000000"/>
          <w:rtl/>
        </w:rPr>
        <w:t>إلى جانب ال</w:t>
      </w:r>
      <w:r w:rsidR="002D62B4" w:rsidRPr="00317FC9">
        <w:rPr>
          <w:color w:val="000000"/>
          <w:rtl/>
        </w:rPr>
        <w:t xml:space="preserve">مشاركة عبر الإنترنت من أكثر من </w:t>
      </w:r>
      <w:r w:rsidR="002D62B4" w:rsidRPr="00317FC9">
        <w:rPr>
          <w:color w:val="000000"/>
        </w:rPr>
        <w:t>15 000</w:t>
      </w:r>
      <w:r w:rsidR="002D62B4" w:rsidRPr="00317FC9">
        <w:rPr>
          <w:color w:val="000000"/>
          <w:rtl/>
        </w:rPr>
        <w:t xml:space="preserve"> عضو في </w:t>
      </w:r>
      <w:hyperlink r:id="rId184" w:history="1">
        <w:r w:rsidR="002D62B4" w:rsidRPr="00317FC9">
          <w:rPr>
            <w:rStyle w:val="Hyperlink"/>
            <w:rtl/>
          </w:rPr>
          <w:t>الشبكة العصبية للذكاء الاصطناعي من أجل الصالح العام</w:t>
        </w:r>
      </w:hyperlink>
      <w:r w:rsidR="002D62B4" w:rsidRPr="00317FC9">
        <w:rPr>
          <w:color w:val="000000"/>
          <w:rtl/>
        </w:rPr>
        <w:t>، مما يجعلها أكبر وأشمل حدث في العالم لحلول الذكاء الاصطناعي والمواءمة.</w:t>
      </w:r>
    </w:p>
    <w:p w14:paraId="3D99B7DC" w14:textId="24D25856" w:rsidR="002D62B4" w:rsidRPr="00F23867" w:rsidRDefault="00BD2044" w:rsidP="00001F84">
      <w:pPr>
        <w:rPr>
          <w:spacing w:val="-4"/>
          <w:rtl/>
        </w:rPr>
      </w:pPr>
      <w:r w:rsidRPr="00001F84">
        <w:rPr>
          <w:rtl/>
        </w:rPr>
        <w:t>الشبكة</w:t>
      </w:r>
      <w:r w:rsidR="00A00ACF" w:rsidRPr="00001F84">
        <w:rPr>
          <w:rtl/>
        </w:rPr>
        <w:t xml:space="preserve"> </w:t>
      </w:r>
      <w:r w:rsidR="00165B14" w:rsidRPr="00001F84">
        <w:rPr>
          <w:rtl/>
        </w:rPr>
        <w:t>العصبية للذكاء الاصطناعي من أجل الصالح العام</w:t>
      </w:r>
      <w:r w:rsidR="00A00ACF" w:rsidRPr="00001F84">
        <w:rPr>
          <w:rtl/>
        </w:rPr>
        <w:t xml:space="preserve"> هي عبارة عن منصة مجتمعية ذكية </w:t>
      </w:r>
      <w:r w:rsidRPr="00001F84">
        <w:rPr>
          <w:rtl/>
        </w:rPr>
        <w:t>للمواءمة</w:t>
      </w:r>
      <w:r w:rsidR="00A00ACF" w:rsidRPr="00001F84">
        <w:rPr>
          <w:rtl/>
        </w:rPr>
        <w:t xml:space="preserve"> مدعومة بالذكاء الاصطناعي تتوسع في برنامج</w:t>
      </w:r>
      <w:r w:rsidR="00165B14" w:rsidRPr="00001F84">
        <w:rPr>
          <w:rtl/>
        </w:rPr>
        <w:t xml:space="preserve"> الذكاء الاصطناعي من أجل الصالح العام</w:t>
      </w:r>
      <w:r w:rsidR="00215EAC" w:rsidRPr="00001F84">
        <w:rPr>
          <w:rtl/>
        </w:rPr>
        <w:t>،</w:t>
      </w:r>
      <w:r w:rsidRPr="00001F84">
        <w:rPr>
          <w:rtl/>
        </w:rPr>
        <w:t xml:space="preserve"> وهي تقدم</w:t>
      </w:r>
      <w:r w:rsidR="00A00ACF" w:rsidRPr="00001F84">
        <w:rPr>
          <w:rtl/>
        </w:rPr>
        <w:t xml:space="preserve"> المحتوى وفرص التعاون </w:t>
      </w:r>
      <w:r w:rsidRPr="00001F84">
        <w:rPr>
          <w:rtl/>
        </w:rPr>
        <w:t>التي تتماشى</w:t>
      </w:r>
      <w:r w:rsidR="00A00ACF" w:rsidRPr="00001F84">
        <w:rPr>
          <w:rtl/>
        </w:rPr>
        <w:t xml:space="preserve"> مع كل من أهداف التنمية المستدامة السبعة عشر.</w:t>
      </w:r>
      <w:r w:rsidR="002D62B4" w:rsidRPr="00001F84">
        <w:rPr>
          <w:rtl/>
        </w:rPr>
        <w:t xml:space="preserve"> </w:t>
      </w:r>
      <w:r w:rsidRPr="00001F84">
        <w:rPr>
          <w:rtl/>
        </w:rPr>
        <w:t>و</w:t>
      </w:r>
      <w:r w:rsidR="002D62B4" w:rsidRPr="00001F84">
        <w:rPr>
          <w:rtl/>
        </w:rPr>
        <w:t xml:space="preserve">تقوم آلية </w:t>
      </w:r>
      <w:r w:rsidRPr="00001F84">
        <w:rPr>
          <w:rtl/>
        </w:rPr>
        <w:t>المواءمة</w:t>
      </w:r>
      <w:r w:rsidR="002D62B4" w:rsidRPr="00001F84">
        <w:rPr>
          <w:rtl/>
        </w:rPr>
        <w:t xml:space="preserve"> الذكي</w:t>
      </w:r>
      <w:r w:rsidRPr="00001F84">
        <w:rPr>
          <w:rtl/>
        </w:rPr>
        <w:t>ة</w:t>
      </w:r>
      <w:r w:rsidR="002D62B4" w:rsidRPr="00001F84">
        <w:rPr>
          <w:rtl/>
        </w:rPr>
        <w:t>، المصممة وفقا</w:t>
      </w:r>
      <w:r w:rsidR="001F6D17" w:rsidRPr="00001F84">
        <w:rPr>
          <w:rtl/>
        </w:rPr>
        <w:t>ً</w:t>
      </w:r>
      <w:r w:rsidRPr="00001F84">
        <w:rPr>
          <w:rtl/>
        </w:rPr>
        <w:t xml:space="preserve"> لمبادئ</w:t>
      </w:r>
      <w:r w:rsidR="002D62B4" w:rsidRPr="00001F84">
        <w:rPr>
          <w:rtl/>
        </w:rPr>
        <w:t xml:space="preserve"> </w:t>
      </w:r>
      <w:hyperlink r:id="rId185" w:history="1">
        <w:r w:rsidR="002D62B4" w:rsidRPr="00001F84">
          <w:rPr>
            <w:rStyle w:val="Hyperlink"/>
            <w:rtl/>
          </w:rPr>
          <w:t>المبادرة العالمية للموارد المشتركة للذكاء الاصطناعي والبيانات</w:t>
        </w:r>
      </w:hyperlink>
      <w:r w:rsidR="002D62B4" w:rsidRPr="00001F84">
        <w:rPr>
          <w:rtl/>
        </w:rPr>
        <w:t xml:space="preserve">، بتوصيل المبتكرين في مجال الذكاء الاصطناعي بأي شخص لديه مشكلة متعلقة بذات المجال، وذلك كخطوة </w:t>
      </w:r>
      <w:r w:rsidRPr="00001F84">
        <w:rPr>
          <w:rtl/>
        </w:rPr>
        <w:t>نحو</w:t>
      </w:r>
      <w:r w:rsidR="002D62B4" w:rsidRPr="00001F84">
        <w:rPr>
          <w:rtl/>
        </w:rPr>
        <w:t xml:space="preserve"> إيجاد حلول متصلة بالذكاء الاصطناعي على نطاق عالمي. </w:t>
      </w:r>
      <w:r w:rsidRPr="00001F84">
        <w:rPr>
          <w:spacing w:val="-4"/>
          <w:rtl/>
        </w:rPr>
        <w:t>و</w:t>
      </w:r>
      <w:r w:rsidR="002D62B4" w:rsidRPr="00001F84">
        <w:rPr>
          <w:spacing w:val="-4"/>
          <w:rtl/>
        </w:rPr>
        <w:t>الهدف من الحل</w:t>
      </w:r>
      <w:r w:rsidRPr="00001F84">
        <w:rPr>
          <w:spacing w:val="-4"/>
          <w:rtl/>
        </w:rPr>
        <w:t>ول</w:t>
      </w:r>
      <w:r w:rsidR="002D62B4" w:rsidRPr="00001F84">
        <w:rPr>
          <w:spacing w:val="-4"/>
          <w:rtl/>
        </w:rPr>
        <w:t xml:space="preserve"> هو تحفيز التعاون </w:t>
      </w:r>
      <w:r w:rsidR="00D96B11" w:rsidRPr="00001F84">
        <w:rPr>
          <w:spacing w:val="-4"/>
          <w:rtl/>
        </w:rPr>
        <w:t>الذي لم يسبق به مثيل</w:t>
      </w:r>
      <w:r w:rsidR="002D62B4" w:rsidRPr="00001F84">
        <w:rPr>
          <w:spacing w:val="-4"/>
          <w:rtl/>
        </w:rPr>
        <w:t xml:space="preserve"> عبر الحدود، وتعزيز الشراكات المؤثرة التي تركز على أهداف التنمية المستدامة في مجال الذكاء الاصطناعي، والعمل على تحقيق الهدف 17 على نحو مباشر: تنشيط الشراكة العالمية من أجل التنمية المستدامة.</w:t>
      </w:r>
    </w:p>
    <w:p w14:paraId="7964D24D" w14:textId="019B5152" w:rsidR="002D62B4" w:rsidRPr="00673E49" w:rsidRDefault="002D62B4" w:rsidP="00673E49">
      <w:pPr>
        <w:pStyle w:val="Heading1"/>
        <w:rPr>
          <w:rtl/>
        </w:rPr>
      </w:pPr>
      <w:bookmarkStart w:id="59" w:name="_Toc139015037"/>
      <w:r w:rsidRPr="00673E49">
        <w:rPr>
          <w:rFonts w:hint="cs"/>
          <w:rtl/>
        </w:rPr>
        <w:t>5</w:t>
      </w:r>
      <w:r w:rsidRPr="00673E49">
        <w:rPr>
          <w:rtl/>
        </w:rPr>
        <w:tab/>
      </w:r>
      <w:r w:rsidR="00A00ACF" w:rsidRPr="00673E49">
        <w:rPr>
          <w:rFonts w:hint="cs"/>
          <w:rtl/>
        </w:rPr>
        <w:t>تقرير عن تنفيذ قرارات مؤتمر المندوبين المفوضين</w:t>
      </w:r>
      <w:bookmarkEnd w:id="59"/>
    </w:p>
    <w:p w14:paraId="4003F7BE" w14:textId="69843901" w:rsidR="00D96B11" w:rsidRDefault="00A00ACF" w:rsidP="00673E49">
      <w:pPr>
        <w:rPr>
          <w:rtl/>
          <w:lang w:bidi="ar-EG"/>
        </w:rPr>
      </w:pPr>
      <w:r w:rsidRPr="00A00ACF">
        <w:rPr>
          <w:rtl/>
          <w:lang w:val="en-GB"/>
        </w:rPr>
        <w:t xml:space="preserve">تم إنشاء منصة على شبكة الإنترنت لعرض تنفيذ قرارات مؤتمر المندوبين المفوضين التي </w:t>
      </w:r>
      <w:r w:rsidR="00F23867">
        <w:rPr>
          <w:rFonts w:hint="cs"/>
          <w:rtl/>
          <w:lang w:val="en-GB"/>
        </w:rPr>
        <w:t>تقتضي</w:t>
      </w:r>
      <w:r w:rsidRPr="00A00ACF">
        <w:rPr>
          <w:rtl/>
          <w:lang w:val="en-GB"/>
        </w:rPr>
        <w:t xml:space="preserve"> رفع تقارير منتظمة إلى المجلس (انظر </w:t>
      </w:r>
      <w:hyperlink r:id="rId186" w:history="1">
        <w:r w:rsidRPr="00AA3D96">
          <w:rPr>
            <w:rStyle w:val="Hyperlink"/>
            <w:rtl/>
            <w:lang w:val="en-GB"/>
          </w:rPr>
          <w:t>هنا</w:t>
        </w:r>
      </w:hyperlink>
      <w:r w:rsidRPr="00673E49">
        <w:rPr>
          <w:rtl/>
          <w:lang w:val="en-GB"/>
        </w:rPr>
        <w:t>)</w:t>
      </w:r>
      <w:r w:rsidR="00673E49" w:rsidRPr="00673E49">
        <w:rPr>
          <w:rFonts w:hint="cs"/>
          <w:rtl/>
          <w:lang w:val="en-GB"/>
        </w:rPr>
        <w:t>.</w:t>
      </w:r>
    </w:p>
    <w:p w14:paraId="21A8ECE2" w14:textId="67F1BD9C" w:rsidR="00F50E3F" w:rsidRDefault="00D63735" w:rsidP="005601B0">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headerReference w:type="default" r:id="rId187"/>
      <w:footerReference w:type="default" r:id="rId188"/>
      <w:headerReference w:type="first" r:id="rId189"/>
      <w:footerReference w:type="first" r:id="rId19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A113" w14:textId="77777777" w:rsidR="0010734B" w:rsidRDefault="0010734B" w:rsidP="006C3242">
      <w:pPr>
        <w:spacing w:before="0" w:line="240" w:lineRule="auto"/>
      </w:pPr>
      <w:r>
        <w:separator/>
      </w:r>
    </w:p>
  </w:endnote>
  <w:endnote w:type="continuationSeparator" w:id="0">
    <w:p w14:paraId="6A696F3A" w14:textId="77777777" w:rsidR="0010734B" w:rsidRDefault="0010734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346DB74E" w14:textId="77777777" w:rsidTr="008B4AF9">
      <w:trPr>
        <w:jc w:val="center"/>
      </w:trPr>
      <w:tc>
        <w:tcPr>
          <w:tcW w:w="868" w:type="pct"/>
          <w:vAlign w:val="center"/>
        </w:tcPr>
        <w:p w14:paraId="66B3838F" w14:textId="18C0903F"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0F6D37">
            <w:rPr>
              <w:rFonts w:ascii="Calibri" w:hAnsi="Calibri" w:cs="Arial"/>
              <w:sz w:val="18"/>
              <w:szCs w:val="14"/>
            </w:rPr>
            <w:t>521069</w:t>
          </w:r>
        </w:p>
      </w:tc>
      <w:tc>
        <w:tcPr>
          <w:tcW w:w="3912" w:type="pct"/>
        </w:tcPr>
        <w:p w14:paraId="0FCAFD10" w14:textId="732E3360"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F6D37">
            <w:rPr>
              <w:rFonts w:ascii="Calibri" w:hAnsi="Calibri" w:cs="Arial"/>
              <w:bCs/>
              <w:color w:val="7F7F7F"/>
              <w:sz w:val="18"/>
            </w:rPr>
            <w:t>35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95B08CE"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01DF789" w14:textId="34AB74D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61F48">
      <w:rPr>
        <w:color w:val="FFFFFF" w:themeColor="background1"/>
        <w:sz w:val="16"/>
        <w:szCs w:val="16"/>
        <w:lang w:val="fr-FR"/>
      </w:rPr>
      <w:fldChar w:fldCharType="begin"/>
    </w:r>
    <w:r w:rsidRPr="00561F48">
      <w:rPr>
        <w:color w:val="FFFFFF" w:themeColor="background1"/>
        <w:sz w:val="16"/>
        <w:szCs w:val="16"/>
        <w:lang w:val="fr-FR"/>
      </w:rPr>
      <w:instrText xml:space="preserve"> FILENAME \p \* MERGEFORMAT </w:instrText>
    </w:r>
    <w:r w:rsidRPr="00561F48">
      <w:rPr>
        <w:color w:val="FFFFFF" w:themeColor="background1"/>
        <w:sz w:val="16"/>
        <w:szCs w:val="16"/>
        <w:lang w:val="fr-FR"/>
      </w:rPr>
      <w:fldChar w:fldCharType="separate"/>
    </w:r>
    <w:r w:rsidR="00AA3D96" w:rsidRPr="00561F48">
      <w:rPr>
        <w:noProof/>
        <w:color w:val="FFFFFF" w:themeColor="background1"/>
        <w:sz w:val="16"/>
        <w:szCs w:val="16"/>
        <w:lang w:val="fr-FR"/>
      </w:rPr>
      <w:t>P:\ARA\SG\CONSEIL\C23\000\035V2A.DOCX</w:t>
    </w:r>
    <w:r w:rsidRPr="00561F48">
      <w:rPr>
        <w:color w:val="FFFFFF" w:themeColor="background1"/>
        <w:sz w:val="16"/>
        <w:szCs w:val="16"/>
      </w:rPr>
      <w:fldChar w:fldCharType="end"/>
    </w:r>
    <w:r w:rsidRPr="00561F48">
      <w:rPr>
        <w:color w:val="FFFFFF" w:themeColor="background1"/>
        <w:sz w:val="16"/>
        <w:szCs w:val="16"/>
        <w:lang w:val="fr-CH"/>
      </w:rPr>
      <w:t xml:space="preserve">  </w:t>
    </w:r>
    <w:r w:rsidRPr="00561F48">
      <w:rPr>
        <w:color w:val="FFFFFF" w:themeColor="background1"/>
        <w:sz w:val="16"/>
        <w:szCs w:val="16"/>
        <w:lang w:val="fr-FR"/>
      </w:rPr>
      <w:t xml:space="preserve"> (</w:t>
    </w:r>
    <w:r w:rsidR="002D62B4" w:rsidRPr="00561F48">
      <w:rPr>
        <w:color w:val="FFFFFF" w:themeColor="background1"/>
        <w:sz w:val="16"/>
        <w:szCs w:val="16"/>
        <w:lang w:val="fr-FR"/>
      </w:rPr>
      <w:t>521069</w:t>
    </w:r>
    <w:r w:rsidRPr="00561F48">
      <w:rPr>
        <w:color w:val="FFFFFF" w:themeColor="background1"/>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41CFE543" w14:textId="77777777" w:rsidTr="00F50E3F">
      <w:trPr>
        <w:jc w:val="center"/>
      </w:trPr>
      <w:tc>
        <w:tcPr>
          <w:tcW w:w="868" w:type="pct"/>
          <w:vAlign w:val="center"/>
        </w:tcPr>
        <w:p w14:paraId="7AB28647" w14:textId="77777777" w:rsidR="007B0AA0" w:rsidRPr="007B0AA0" w:rsidRDefault="00A0168F"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DD63AB2" w14:textId="4695BF9B"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F6D37">
            <w:rPr>
              <w:rFonts w:ascii="Calibri" w:hAnsi="Calibri" w:cs="Arial"/>
              <w:bCs/>
              <w:color w:val="7F7F7F"/>
              <w:sz w:val="18"/>
            </w:rPr>
            <w:t>35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E96949C"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F9B04D8" w14:textId="6A0E8C77" w:rsidR="0006468A" w:rsidRPr="002D62B4" w:rsidRDefault="002D62B4" w:rsidP="002D62B4">
    <w:pPr>
      <w:pStyle w:val="Footer"/>
      <w:tabs>
        <w:tab w:val="clear" w:pos="4153"/>
        <w:tab w:val="clear" w:pos="8306"/>
        <w:tab w:val="center" w:pos="5103"/>
        <w:tab w:val="right" w:pos="9639"/>
      </w:tabs>
      <w:spacing w:before="120"/>
      <w:rPr>
        <w:sz w:val="16"/>
        <w:szCs w:val="16"/>
        <w:lang w:val="fr-FR"/>
      </w:rPr>
    </w:pPr>
    <w:r w:rsidRPr="00561F48">
      <w:rPr>
        <w:color w:val="FFFFFF" w:themeColor="background1"/>
        <w:sz w:val="16"/>
        <w:szCs w:val="16"/>
        <w:lang w:val="fr-FR"/>
      </w:rPr>
      <w:fldChar w:fldCharType="begin"/>
    </w:r>
    <w:r w:rsidRPr="00561F48">
      <w:rPr>
        <w:color w:val="FFFFFF" w:themeColor="background1"/>
        <w:sz w:val="16"/>
        <w:szCs w:val="16"/>
        <w:lang w:val="fr-FR"/>
      </w:rPr>
      <w:instrText xml:space="preserve"> FILENAME \p \* MERGEFORMAT </w:instrText>
    </w:r>
    <w:r w:rsidRPr="00561F48">
      <w:rPr>
        <w:color w:val="FFFFFF" w:themeColor="background1"/>
        <w:sz w:val="16"/>
        <w:szCs w:val="16"/>
        <w:lang w:val="fr-FR"/>
      </w:rPr>
      <w:fldChar w:fldCharType="separate"/>
    </w:r>
    <w:r w:rsidR="00AA3D96" w:rsidRPr="00561F48">
      <w:rPr>
        <w:noProof/>
        <w:color w:val="FFFFFF" w:themeColor="background1"/>
        <w:sz w:val="16"/>
        <w:szCs w:val="16"/>
        <w:lang w:val="fr-FR"/>
      </w:rPr>
      <w:t>P:\ARA\SG\CONSEIL\C23\000\035V2A.DOCX</w:t>
    </w:r>
    <w:r w:rsidRPr="00561F48">
      <w:rPr>
        <w:color w:val="FFFFFF" w:themeColor="background1"/>
        <w:sz w:val="16"/>
        <w:szCs w:val="16"/>
      </w:rPr>
      <w:fldChar w:fldCharType="end"/>
    </w:r>
    <w:r w:rsidRPr="00561F48">
      <w:rPr>
        <w:color w:val="FFFFFF" w:themeColor="background1"/>
        <w:sz w:val="16"/>
        <w:szCs w:val="16"/>
        <w:lang w:val="fr-CH"/>
      </w:rPr>
      <w:t xml:space="preserve">  </w:t>
    </w:r>
    <w:r w:rsidRPr="00561F48">
      <w:rPr>
        <w:color w:val="FFFFFF" w:themeColor="background1"/>
        <w:sz w:val="16"/>
        <w:szCs w:val="16"/>
        <w:lang w:val="fr-FR"/>
      </w:rPr>
      <w:t xml:space="preserve"> (521069)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BB17" w14:textId="77777777" w:rsidR="0010734B" w:rsidRDefault="0010734B" w:rsidP="006C3242">
      <w:pPr>
        <w:spacing w:before="0" w:line="240" w:lineRule="auto"/>
      </w:pPr>
      <w:r>
        <w:separator/>
      </w:r>
    </w:p>
  </w:footnote>
  <w:footnote w:type="continuationSeparator" w:id="0">
    <w:p w14:paraId="7140A1DD" w14:textId="77777777" w:rsidR="0010734B" w:rsidRDefault="0010734B" w:rsidP="006C3242">
      <w:pPr>
        <w:spacing w:before="0" w:line="240" w:lineRule="auto"/>
      </w:pPr>
      <w:r>
        <w:continuationSeparator/>
      </w:r>
    </w:p>
  </w:footnote>
  <w:footnote w:id="1">
    <w:p w14:paraId="09101E90" w14:textId="00883229" w:rsidR="001B78A7" w:rsidRPr="005473F3" w:rsidRDefault="001B78A7" w:rsidP="00402A30">
      <w:pPr>
        <w:pStyle w:val="FootnoteText"/>
        <w:tabs>
          <w:tab w:val="clear" w:pos="794"/>
          <w:tab w:val="left" w:pos="425"/>
        </w:tabs>
        <w:rPr>
          <w:spacing w:val="4"/>
        </w:rPr>
      </w:pPr>
      <w:r>
        <w:rPr>
          <w:rStyle w:val="FootnoteReference"/>
        </w:rPr>
        <w:footnoteRef/>
      </w:r>
      <w:r>
        <w:rPr>
          <w:rtl/>
        </w:rPr>
        <w:tab/>
      </w:r>
      <w:r w:rsidRPr="005473F3">
        <w:rPr>
          <w:spacing w:val="4"/>
          <w:szCs w:val="20"/>
          <w:rtl/>
        </w:rPr>
        <w:t>أطلق الاتحاد، بالتعاون مع الاتحاد ال</w:t>
      </w:r>
      <w:r w:rsidRPr="005473F3">
        <w:rPr>
          <w:rFonts w:hint="cs"/>
          <w:spacing w:val="4"/>
          <w:szCs w:val="20"/>
          <w:rtl/>
        </w:rPr>
        <w:t>إ</w:t>
      </w:r>
      <w:r w:rsidRPr="005473F3">
        <w:rPr>
          <w:spacing w:val="4"/>
          <w:szCs w:val="20"/>
          <w:rtl/>
        </w:rPr>
        <w:t>فريقي للاتصالات (</w:t>
      </w:r>
      <w:r w:rsidRPr="005473F3">
        <w:rPr>
          <w:spacing w:val="4"/>
        </w:rPr>
        <w:t>ATU</w:t>
      </w:r>
      <w:r w:rsidRPr="005473F3">
        <w:rPr>
          <w:spacing w:val="4"/>
          <w:szCs w:val="20"/>
          <w:rtl/>
        </w:rPr>
        <w:t xml:space="preserve">)، عملية لتحسين خطة </w:t>
      </w:r>
      <w:r w:rsidRPr="005473F3">
        <w:rPr>
          <w:spacing w:val="4"/>
        </w:rPr>
        <w:t>GE84</w:t>
      </w:r>
      <w:r w:rsidRPr="005473F3">
        <w:rPr>
          <w:spacing w:val="4"/>
          <w:szCs w:val="20"/>
          <w:rtl/>
        </w:rPr>
        <w:t xml:space="preserve"> للبلدان ال</w:t>
      </w:r>
      <w:r w:rsidRPr="005473F3">
        <w:rPr>
          <w:rFonts w:hint="cs"/>
          <w:spacing w:val="4"/>
          <w:szCs w:val="20"/>
          <w:rtl/>
        </w:rPr>
        <w:t>إ</w:t>
      </w:r>
      <w:r w:rsidRPr="005473F3">
        <w:rPr>
          <w:spacing w:val="4"/>
          <w:szCs w:val="20"/>
          <w:rtl/>
        </w:rPr>
        <w:t xml:space="preserve">فريقية لتحقيق الاستخدام الفعال للنطاق </w:t>
      </w:r>
      <w:r w:rsidRPr="005473F3">
        <w:rPr>
          <w:spacing w:val="4"/>
        </w:rPr>
        <w:t>87,5</w:t>
      </w:r>
      <w:r w:rsidRPr="005473F3">
        <w:rPr>
          <w:spacing w:val="4"/>
          <w:szCs w:val="20"/>
          <w:rtl/>
        </w:rPr>
        <w:t xml:space="preserve">-108 </w:t>
      </w:r>
      <w:r w:rsidRPr="005473F3">
        <w:rPr>
          <w:spacing w:val="4"/>
        </w:rPr>
        <w:t>MHz</w:t>
      </w:r>
      <w:r w:rsidRPr="005473F3">
        <w:rPr>
          <w:spacing w:val="4"/>
          <w:szCs w:val="20"/>
          <w:rtl/>
        </w:rPr>
        <w:t xml:space="preserve"> (</w:t>
      </w:r>
      <w:r w:rsidRPr="005473F3">
        <w:rPr>
          <w:spacing w:val="4"/>
        </w:rPr>
        <w:t>FM</w:t>
      </w:r>
      <w:r w:rsidRPr="005473F3">
        <w:rPr>
          <w:spacing w:val="4"/>
          <w:szCs w:val="20"/>
          <w:rtl/>
        </w:rPr>
        <w:t xml:space="preserve">) للإذاعة الصوتية التماثلية ولتخصيص ترددات جديدة </w:t>
      </w:r>
      <w:r w:rsidRPr="005473F3">
        <w:rPr>
          <w:rFonts w:hint="cs"/>
          <w:spacing w:val="4"/>
          <w:szCs w:val="20"/>
          <w:rtl/>
        </w:rPr>
        <w:t>ل</w:t>
      </w:r>
      <w:r w:rsidRPr="005473F3">
        <w:rPr>
          <w:spacing w:val="4"/>
          <w:szCs w:val="20"/>
          <w:rtl/>
        </w:rPr>
        <w:t>لبث</w:t>
      </w:r>
      <w:r w:rsidRPr="005473F3">
        <w:rPr>
          <w:rFonts w:hint="cs"/>
          <w:spacing w:val="4"/>
          <w:szCs w:val="20"/>
          <w:rtl/>
        </w:rPr>
        <w:t xml:space="preserve"> الإذاعي</w:t>
      </w:r>
      <w:r w:rsidRPr="005473F3">
        <w:rPr>
          <w:spacing w:val="4"/>
          <w:szCs w:val="20"/>
          <w:rtl/>
        </w:rPr>
        <w:t xml:space="preserve"> </w:t>
      </w:r>
      <w:r w:rsidRPr="005473F3">
        <w:rPr>
          <w:spacing w:val="4"/>
        </w:rPr>
        <w:t>FM</w:t>
      </w:r>
      <w:r w:rsidRPr="005473F3">
        <w:rPr>
          <w:spacing w:val="4"/>
          <w:szCs w:val="20"/>
          <w:rtl/>
        </w:rPr>
        <w:t xml:space="preserve"> لتلبية الحاجة المتزايدة للترددات الإضافية</w:t>
      </w:r>
      <w:r w:rsidRPr="005473F3">
        <w:rPr>
          <w:rFonts w:hint="cs"/>
          <w:spacing w:val="4"/>
          <w:szCs w:val="20"/>
          <w:rtl/>
        </w:rPr>
        <w:t>.</w:t>
      </w:r>
    </w:p>
  </w:footnote>
  <w:footnote w:id="2">
    <w:p w14:paraId="7ABC6EFA" w14:textId="337C704A" w:rsidR="00A57333" w:rsidRPr="006E173B" w:rsidRDefault="00A57333" w:rsidP="00402A30">
      <w:pPr>
        <w:pStyle w:val="FootnoteText"/>
        <w:tabs>
          <w:tab w:val="clear" w:pos="794"/>
          <w:tab w:val="left" w:pos="425"/>
        </w:tabs>
        <w:rPr>
          <w:szCs w:val="20"/>
          <w:rtl/>
        </w:rPr>
      </w:pPr>
      <w:r>
        <w:rPr>
          <w:rStyle w:val="FootnoteReference"/>
        </w:rPr>
        <w:footnoteRef/>
      </w:r>
      <w:r w:rsidR="006E173B">
        <w:rPr>
          <w:rtl/>
        </w:rPr>
        <w:tab/>
      </w:r>
      <w:r w:rsidRPr="006E173B">
        <w:rPr>
          <w:szCs w:val="20"/>
          <w:rtl/>
        </w:rPr>
        <w:t>الإطار المتكامل المعزز (</w:t>
      </w:r>
      <w:r w:rsidRPr="006E173B">
        <w:rPr>
          <w:szCs w:val="20"/>
        </w:rPr>
        <w:t>EIF</w:t>
      </w:r>
      <w:r w:rsidRPr="006E173B">
        <w:rPr>
          <w:szCs w:val="20"/>
          <w:rtl/>
        </w:rPr>
        <w:t xml:space="preserve">) شراكة تضم 51 بلداً و24 جهة مانحة وثماني وكالات شريكة تعمل بتعاون وثيق مع الحكومات والمنظمات الإنمائية والمجتمع المدني من أجل مساعدة أقل البلدان نمواً على استخدام التجارة كمحرك </w:t>
      </w:r>
      <w:r w:rsidR="007C0C3D" w:rsidRPr="006E173B">
        <w:rPr>
          <w:rFonts w:hint="cs"/>
          <w:szCs w:val="20"/>
          <w:rtl/>
        </w:rPr>
        <w:t>ل</w:t>
      </w:r>
      <w:r w:rsidRPr="006E173B">
        <w:rPr>
          <w:szCs w:val="20"/>
          <w:rtl/>
        </w:rPr>
        <w:t>لتنمية والحد من الفقر.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0B03" w14:textId="6D99E722" w:rsidR="00B95654" w:rsidRPr="008F558E" w:rsidRDefault="000F6D37" w:rsidP="000F6D37">
    <w:pPr>
      <w:pStyle w:val="Header"/>
      <w:jc w:val="center"/>
      <w:rPr>
        <w:color w:val="1F4E79" w:themeColor="accent1" w:themeShade="80"/>
        <w:sz w:val="18"/>
        <w:szCs w:val="18"/>
      </w:rPr>
    </w:pPr>
    <w:r w:rsidRPr="008F558E">
      <w:rPr>
        <w:rFonts w:hint="cs"/>
        <w:color w:val="1F4E79" w:themeColor="accent1" w:themeShade="80"/>
        <w:sz w:val="18"/>
        <w:szCs w:val="18"/>
        <w:rtl/>
      </w:rPr>
      <w:t>تقرير عن تنفيذ الخطة الاستراتيجية للاتحاد وعن أنشطة الاتحاد</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8E1B" w14:textId="77777777" w:rsidR="007B0AA0" w:rsidRDefault="00D13941" w:rsidP="007B0AA0">
    <w:pPr>
      <w:pStyle w:val="Header"/>
      <w:spacing w:before="120" w:after="240"/>
    </w:pPr>
    <w:r>
      <w:rPr>
        <w:noProof/>
      </w:rPr>
      <w:drawing>
        <wp:inline distT="0" distB="0" distL="0" distR="0" wp14:anchorId="2AAE494C" wp14:editId="7B3EB4CF">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367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774E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B83B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6A7D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847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6602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80F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FE1F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46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668A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EA27D0"/>
    <w:multiLevelType w:val="hybridMultilevel"/>
    <w:tmpl w:val="3BA0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8169195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37"/>
    <w:rsid w:val="00001F84"/>
    <w:rsid w:val="00010CC3"/>
    <w:rsid w:val="00013677"/>
    <w:rsid w:val="000172EF"/>
    <w:rsid w:val="00017558"/>
    <w:rsid w:val="0002474D"/>
    <w:rsid w:val="00032E8B"/>
    <w:rsid w:val="00034338"/>
    <w:rsid w:val="00034A4A"/>
    <w:rsid w:val="00044CB0"/>
    <w:rsid w:val="0005662C"/>
    <w:rsid w:val="000618F0"/>
    <w:rsid w:val="0006468A"/>
    <w:rsid w:val="0006781A"/>
    <w:rsid w:val="00070DCA"/>
    <w:rsid w:val="00071DA3"/>
    <w:rsid w:val="0007666D"/>
    <w:rsid w:val="00090574"/>
    <w:rsid w:val="000907D1"/>
    <w:rsid w:val="000916E6"/>
    <w:rsid w:val="000933EF"/>
    <w:rsid w:val="00093BEA"/>
    <w:rsid w:val="000A6DA4"/>
    <w:rsid w:val="000C1C0E"/>
    <w:rsid w:val="000C45CD"/>
    <w:rsid w:val="000C548A"/>
    <w:rsid w:val="000D6CB3"/>
    <w:rsid w:val="000F0465"/>
    <w:rsid w:val="000F285F"/>
    <w:rsid w:val="000F6ADB"/>
    <w:rsid w:val="000F6D37"/>
    <w:rsid w:val="0010734B"/>
    <w:rsid w:val="00113973"/>
    <w:rsid w:val="00121559"/>
    <w:rsid w:val="00125901"/>
    <w:rsid w:val="00126D5D"/>
    <w:rsid w:val="001323D6"/>
    <w:rsid w:val="00143BE1"/>
    <w:rsid w:val="00154A1E"/>
    <w:rsid w:val="0016199D"/>
    <w:rsid w:val="001656A4"/>
    <w:rsid w:val="00165B14"/>
    <w:rsid w:val="00167A40"/>
    <w:rsid w:val="001806F3"/>
    <w:rsid w:val="001A2ABC"/>
    <w:rsid w:val="001A4EBA"/>
    <w:rsid w:val="001B2C2C"/>
    <w:rsid w:val="001B78A7"/>
    <w:rsid w:val="001C0169"/>
    <w:rsid w:val="001C0FB4"/>
    <w:rsid w:val="001D1D50"/>
    <w:rsid w:val="001D6745"/>
    <w:rsid w:val="001E15A9"/>
    <w:rsid w:val="001E446E"/>
    <w:rsid w:val="001E616F"/>
    <w:rsid w:val="001E6B93"/>
    <w:rsid w:val="001F2D6C"/>
    <w:rsid w:val="001F6D17"/>
    <w:rsid w:val="00200C15"/>
    <w:rsid w:val="002154EE"/>
    <w:rsid w:val="00215EAC"/>
    <w:rsid w:val="002217B1"/>
    <w:rsid w:val="00226182"/>
    <w:rsid w:val="002276D2"/>
    <w:rsid w:val="0023283D"/>
    <w:rsid w:val="00235DCA"/>
    <w:rsid w:val="0023770B"/>
    <w:rsid w:val="002430C8"/>
    <w:rsid w:val="002625A7"/>
    <w:rsid w:val="0026373E"/>
    <w:rsid w:val="00271007"/>
    <w:rsid w:val="00271C43"/>
    <w:rsid w:val="00280227"/>
    <w:rsid w:val="00290728"/>
    <w:rsid w:val="00292CC5"/>
    <w:rsid w:val="0029681B"/>
    <w:rsid w:val="00296D5D"/>
    <w:rsid w:val="002978F4"/>
    <w:rsid w:val="002A1180"/>
    <w:rsid w:val="002A2B2F"/>
    <w:rsid w:val="002B028D"/>
    <w:rsid w:val="002C3326"/>
    <w:rsid w:val="002C760B"/>
    <w:rsid w:val="002D0CEA"/>
    <w:rsid w:val="002D62B4"/>
    <w:rsid w:val="002D6AAB"/>
    <w:rsid w:val="002D774F"/>
    <w:rsid w:val="002E1916"/>
    <w:rsid w:val="002E2766"/>
    <w:rsid w:val="002E60CD"/>
    <w:rsid w:val="002E6541"/>
    <w:rsid w:val="002F0093"/>
    <w:rsid w:val="002F5CA9"/>
    <w:rsid w:val="0031141F"/>
    <w:rsid w:val="00317FC9"/>
    <w:rsid w:val="00330BF0"/>
    <w:rsid w:val="00334924"/>
    <w:rsid w:val="003352BC"/>
    <w:rsid w:val="0033712E"/>
    <w:rsid w:val="003409BC"/>
    <w:rsid w:val="00357185"/>
    <w:rsid w:val="00361942"/>
    <w:rsid w:val="003634F6"/>
    <w:rsid w:val="0036625A"/>
    <w:rsid w:val="00370C92"/>
    <w:rsid w:val="00374AE6"/>
    <w:rsid w:val="00376F42"/>
    <w:rsid w:val="00383829"/>
    <w:rsid w:val="00387CED"/>
    <w:rsid w:val="0039636F"/>
    <w:rsid w:val="003A3A2F"/>
    <w:rsid w:val="003B1DAF"/>
    <w:rsid w:val="003C2A42"/>
    <w:rsid w:val="003C4FF8"/>
    <w:rsid w:val="003C5BE4"/>
    <w:rsid w:val="003D16C7"/>
    <w:rsid w:val="003D2AED"/>
    <w:rsid w:val="003D397D"/>
    <w:rsid w:val="003D50C5"/>
    <w:rsid w:val="003D5D48"/>
    <w:rsid w:val="003F05A1"/>
    <w:rsid w:val="003F384C"/>
    <w:rsid w:val="003F4B29"/>
    <w:rsid w:val="004028C0"/>
    <w:rsid w:val="00402A30"/>
    <w:rsid w:val="00403578"/>
    <w:rsid w:val="00406C66"/>
    <w:rsid w:val="00413CF2"/>
    <w:rsid w:val="00414A8D"/>
    <w:rsid w:val="00421541"/>
    <w:rsid w:val="00422F38"/>
    <w:rsid w:val="0042686F"/>
    <w:rsid w:val="004317D8"/>
    <w:rsid w:val="00433339"/>
    <w:rsid w:val="00434183"/>
    <w:rsid w:val="00442AE8"/>
    <w:rsid w:val="00443771"/>
    <w:rsid w:val="00443869"/>
    <w:rsid w:val="00447F32"/>
    <w:rsid w:val="004514CC"/>
    <w:rsid w:val="00457EFC"/>
    <w:rsid w:val="00481645"/>
    <w:rsid w:val="00483D9D"/>
    <w:rsid w:val="0049061F"/>
    <w:rsid w:val="0049496C"/>
    <w:rsid w:val="004A302C"/>
    <w:rsid w:val="004A701B"/>
    <w:rsid w:val="004B0924"/>
    <w:rsid w:val="004B3F1E"/>
    <w:rsid w:val="004B4399"/>
    <w:rsid w:val="004B7074"/>
    <w:rsid w:val="004B7334"/>
    <w:rsid w:val="004C1851"/>
    <w:rsid w:val="004C7B8E"/>
    <w:rsid w:val="004D58AA"/>
    <w:rsid w:val="004D5F73"/>
    <w:rsid w:val="004E11DC"/>
    <w:rsid w:val="004E7A6B"/>
    <w:rsid w:val="004F2E09"/>
    <w:rsid w:val="004F74EC"/>
    <w:rsid w:val="00507E1F"/>
    <w:rsid w:val="005105B5"/>
    <w:rsid w:val="00517A91"/>
    <w:rsid w:val="005211F0"/>
    <w:rsid w:val="0052486C"/>
    <w:rsid w:val="00525DDD"/>
    <w:rsid w:val="00530C46"/>
    <w:rsid w:val="005409AC"/>
    <w:rsid w:val="00546B8B"/>
    <w:rsid w:val="005473F3"/>
    <w:rsid w:val="00550E98"/>
    <w:rsid w:val="0055516A"/>
    <w:rsid w:val="00557AFD"/>
    <w:rsid w:val="005601B0"/>
    <w:rsid w:val="00561F48"/>
    <w:rsid w:val="005660C1"/>
    <w:rsid w:val="00566282"/>
    <w:rsid w:val="00577806"/>
    <w:rsid w:val="0058491B"/>
    <w:rsid w:val="00592EA5"/>
    <w:rsid w:val="00595033"/>
    <w:rsid w:val="00596B25"/>
    <w:rsid w:val="005A3170"/>
    <w:rsid w:val="005A3DDE"/>
    <w:rsid w:val="005A616B"/>
    <w:rsid w:val="005B6488"/>
    <w:rsid w:val="005B6E70"/>
    <w:rsid w:val="005C0212"/>
    <w:rsid w:val="005C58FA"/>
    <w:rsid w:val="005D1BA4"/>
    <w:rsid w:val="005E353D"/>
    <w:rsid w:val="005F69D2"/>
    <w:rsid w:val="0060274B"/>
    <w:rsid w:val="006101E8"/>
    <w:rsid w:val="006117CE"/>
    <w:rsid w:val="00621F6B"/>
    <w:rsid w:val="00622847"/>
    <w:rsid w:val="00631685"/>
    <w:rsid w:val="006354A6"/>
    <w:rsid w:val="0064213E"/>
    <w:rsid w:val="006435C6"/>
    <w:rsid w:val="00651B06"/>
    <w:rsid w:val="00653FB1"/>
    <w:rsid w:val="006625DF"/>
    <w:rsid w:val="006667FC"/>
    <w:rsid w:val="00672670"/>
    <w:rsid w:val="006730C8"/>
    <w:rsid w:val="00673E49"/>
    <w:rsid w:val="00677396"/>
    <w:rsid w:val="0068295B"/>
    <w:rsid w:val="00687120"/>
    <w:rsid w:val="0069200F"/>
    <w:rsid w:val="0069365B"/>
    <w:rsid w:val="006943D6"/>
    <w:rsid w:val="00697F0C"/>
    <w:rsid w:val="006A255F"/>
    <w:rsid w:val="006A43B0"/>
    <w:rsid w:val="006A48A5"/>
    <w:rsid w:val="006A65CB"/>
    <w:rsid w:val="006C3242"/>
    <w:rsid w:val="006C4323"/>
    <w:rsid w:val="006C7CC0"/>
    <w:rsid w:val="006E02FF"/>
    <w:rsid w:val="006E173B"/>
    <w:rsid w:val="006E342C"/>
    <w:rsid w:val="006E4918"/>
    <w:rsid w:val="006F3015"/>
    <w:rsid w:val="006F63F7"/>
    <w:rsid w:val="007025C7"/>
    <w:rsid w:val="00702A60"/>
    <w:rsid w:val="0070577F"/>
    <w:rsid w:val="00706D7A"/>
    <w:rsid w:val="00722A9B"/>
    <w:rsid w:val="00722F0D"/>
    <w:rsid w:val="00723D60"/>
    <w:rsid w:val="007254F4"/>
    <w:rsid w:val="00740509"/>
    <w:rsid w:val="00741A28"/>
    <w:rsid w:val="0074420E"/>
    <w:rsid w:val="00744604"/>
    <w:rsid w:val="00747E96"/>
    <w:rsid w:val="00750D58"/>
    <w:rsid w:val="0075316B"/>
    <w:rsid w:val="00763456"/>
    <w:rsid w:val="007670CC"/>
    <w:rsid w:val="00772225"/>
    <w:rsid w:val="00774BA0"/>
    <w:rsid w:val="00776C80"/>
    <w:rsid w:val="00777682"/>
    <w:rsid w:val="00781534"/>
    <w:rsid w:val="00783E26"/>
    <w:rsid w:val="007931BF"/>
    <w:rsid w:val="007B0AA0"/>
    <w:rsid w:val="007B47A5"/>
    <w:rsid w:val="007C0967"/>
    <w:rsid w:val="007C0C3D"/>
    <w:rsid w:val="007C24C0"/>
    <w:rsid w:val="007C3BC7"/>
    <w:rsid w:val="007C3BCD"/>
    <w:rsid w:val="007D1134"/>
    <w:rsid w:val="007D4ACF"/>
    <w:rsid w:val="007D6B4A"/>
    <w:rsid w:val="007F0787"/>
    <w:rsid w:val="007F092E"/>
    <w:rsid w:val="007F112B"/>
    <w:rsid w:val="007F5288"/>
    <w:rsid w:val="007F6927"/>
    <w:rsid w:val="00800351"/>
    <w:rsid w:val="00810B7B"/>
    <w:rsid w:val="00814491"/>
    <w:rsid w:val="00821A53"/>
    <w:rsid w:val="0082358A"/>
    <w:rsid w:val="008235CD"/>
    <w:rsid w:val="008247DE"/>
    <w:rsid w:val="00830F55"/>
    <w:rsid w:val="00833195"/>
    <w:rsid w:val="008339C0"/>
    <w:rsid w:val="0083512E"/>
    <w:rsid w:val="00840B10"/>
    <w:rsid w:val="008513CB"/>
    <w:rsid w:val="00865DCA"/>
    <w:rsid w:val="008820E0"/>
    <w:rsid w:val="008940CF"/>
    <w:rsid w:val="0089784E"/>
    <w:rsid w:val="008A7F84"/>
    <w:rsid w:val="008B3C3D"/>
    <w:rsid w:val="008B4AF9"/>
    <w:rsid w:val="008C269A"/>
    <w:rsid w:val="008E091A"/>
    <w:rsid w:val="008E268B"/>
    <w:rsid w:val="008E443E"/>
    <w:rsid w:val="008E6A34"/>
    <w:rsid w:val="008F558E"/>
    <w:rsid w:val="008F7FAD"/>
    <w:rsid w:val="00904367"/>
    <w:rsid w:val="0091702E"/>
    <w:rsid w:val="00923B0C"/>
    <w:rsid w:val="0093569A"/>
    <w:rsid w:val="0094021C"/>
    <w:rsid w:val="00944927"/>
    <w:rsid w:val="00952CDF"/>
    <w:rsid w:val="00952F86"/>
    <w:rsid w:val="00953B4A"/>
    <w:rsid w:val="00966BCE"/>
    <w:rsid w:val="00970836"/>
    <w:rsid w:val="00976FE1"/>
    <w:rsid w:val="00982B28"/>
    <w:rsid w:val="00982F76"/>
    <w:rsid w:val="00984957"/>
    <w:rsid w:val="009A6B57"/>
    <w:rsid w:val="009B3112"/>
    <w:rsid w:val="009B3169"/>
    <w:rsid w:val="009B51A2"/>
    <w:rsid w:val="009B7FCA"/>
    <w:rsid w:val="009D313F"/>
    <w:rsid w:val="009D5DBD"/>
    <w:rsid w:val="009F26B4"/>
    <w:rsid w:val="009F35E0"/>
    <w:rsid w:val="00A00872"/>
    <w:rsid w:val="00A00ACF"/>
    <w:rsid w:val="00A0168F"/>
    <w:rsid w:val="00A20C7B"/>
    <w:rsid w:val="00A249F9"/>
    <w:rsid w:val="00A30687"/>
    <w:rsid w:val="00A447C0"/>
    <w:rsid w:val="00A47A5A"/>
    <w:rsid w:val="00A517A4"/>
    <w:rsid w:val="00A51FE5"/>
    <w:rsid w:val="00A5292E"/>
    <w:rsid w:val="00A54E51"/>
    <w:rsid w:val="00A57333"/>
    <w:rsid w:val="00A57D99"/>
    <w:rsid w:val="00A62571"/>
    <w:rsid w:val="00A63C24"/>
    <w:rsid w:val="00A6544A"/>
    <w:rsid w:val="00A6683B"/>
    <w:rsid w:val="00A75FA0"/>
    <w:rsid w:val="00A96B58"/>
    <w:rsid w:val="00A97BFC"/>
    <w:rsid w:val="00A97F94"/>
    <w:rsid w:val="00AA1B51"/>
    <w:rsid w:val="00AA3D96"/>
    <w:rsid w:val="00AA532A"/>
    <w:rsid w:val="00AA6C15"/>
    <w:rsid w:val="00AA7EA2"/>
    <w:rsid w:val="00AB10F5"/>
    <w:rsid w:val="00AB432A"/>
    <w:rsid w:val="00AB7605"/>
    <w:rsid w:val="00AC1817"/>
    <w:rsid w:val="00AD3ECA"/>
    <w:rsid w:val="00AD5DBA"/>
    <w:rsid w:val="00AE496A"/>
    <w:rsid w:val="00AF0B51"/>
    <w:rsid w:val="00AF5BF3"/>
    <w:rsid w:val="00AF71F8"/>
    <w:rsid w:val="00B03099"/>
    <w:rsid w:val="00B0347B"/>
    <w:rsid w:val="00B05BC8"/>
    <w:rsid w:val="00B06350"/>
    <w:rsid w:val="00B118F9"/>
    <w:rsid w:val="00B14D80"/>
    <w:rsid w:val="00B24123"/>
    <w:rsid w:val="00B24F03"/>
    <w:rsid w:val="00B42301"/>
    <w:rsid w:val="00B44D05"/>
    <w:rsid w:val="00B50363"/>
    <w:rsid w:val="00B50A64"/>
    <w:rsid w:val="00B562FD"/>
    <w:rsid w:val="00B5635D"/>
    <w:rsid w:val="00B64B47"/>
    <w:rsid w:val="00B80D21"/>
    <w:rsid w:val="00B847D3"/>
    <w:rsid w:val="00B84CA4"/>
    <w:rsid w:val="00B93456"/>
    <w:rsid w:val="00B95654"/>
    <w:rsid w:val="00BA1D4D"/>
    <w:rsid w:val="00BB28F1"/>
    <w:rsid w:val="00BD2044"/>
    <w:rsid w:val="00BF4557"/>
    <w:rsid w:val="00C002DE"/>
    <w:rsid w:val="00C01047"/>
    <w:rsid w:val="00C10CD6"/>
    <w:rsid w:val="00C23522"/>
    <w:rsid w:val="00C32142"/>
    <w:rsid w:val="00C36570"/>
    <w:rsid w:val="00C40613"/>
    <w:rsid w:val="00C4129E"/>
    <w:rsid w:val="00C42109"/>
    <w:rsid w:val="00C43129"/>
    <w:rsid w:val="00C44733"/>
    <w:rsid w:val="00C52232"/>
    <w:rsid w:val="00C53BF8"/>
    <w:rsid w:val="00C6068A"/>
    <w:rsid w:val="00C61307"/>
    <w:rsid w:val="00C62A6B"/>
    <w:rsid w:val="00C66157"/>
    <w:rsid w:val="00C66CF0"/>
    <w:rsid w:val="00C674FE"/>
    <w:rsid w:val="00C67501"/>
    <w:rsid w:val="00C75633"/>
    <w:rsid w:val="00C9189B"/>
    <w:rsid w:val="00CA0C83"/>
    <w:rsid w:val="00CC05AE"/>
    <w:rsid w:val="00CC3C95"/>
    <w:rsid w:val="00CC4718"/>
    <w:rsid w:val="00CC4773"/>
    <w:rsid w:val="00CE02D5"/>
    <w:rsid w:val="00CE2EE1"/>
    <w:rsid w:val="00CE3349"/>
    <w:rsid w:val="00CE36E5"/>
    <w:rsid w:val="00CE5C40"/>
    <w:rsid w:val="00CF1E6D"/>
    <w:rsid w:val="00CF27F5"/>
    <w:rsid w:val="00CF3FFD"/>
    <w:rsid w:val="00CF679D"/>
    <w:rsid w:val="00D02715"/>
    <w:rsid w:val="00D1004D"/>
    <w:rsid w:val="00D10CCF"/>
    <w:rsid w:val="00D13941"/>
    <w:rsid w:val="00D27898"/>
    <w:rsid w:val="00D4551C"/>
    <w:rsid w:val="00D47D23"/>
    <w:rsid w:val="00D603CF"/>
    <w:rsid w:val="00D63735"/>
    <w:rsid w:val="00D64C01"/>
    <w:rsid w:val="00D77D0F"/>
    <w:rsid w:val="00D81470"/>
    <w:rsid w:val="00D81EE3"/>
    <w:rsid w:val="00D91E35"/>
    <w:rsid w:val="00D93741"/>
    <w:rsid w:val="00D941F4"/>
    <w:rsid w:val="00D947F0"/>
    <w:rsid w:val="00D94878"/>
    <w:rsid w:val="00D96B11"/>
    <w:rsid w:val="00DA1CF0"/>
    <w:rsid w:val="00DA28F5"/>
    <w:rsid w:val="00DB5460"/>
    <w:rsid w:val="00DC1E02"/>
    <w:rsid w:val="00DC24B4"/>
    <w:rsid w:val="00DC5FB0"/>
    <w:rsid w:val="00DD10B3"/>
    <w:rsid w:val="00DE0832"/>
    <w:rsid w:val="00DF1469"/>
    <w:rsid w:val="00DF16DC"/>
    <w:rsid w:val="00E06B07"/>
    <w:rsid w:val="00E15B5C"/>
    <w:rsid w:val="00E2631D"/>
    <w:rsid w:val="00E3312B"/>
    <w:rsid w:val="00E43D55"/>
    <w:rsid w:val="00E45211"/>
    <w:rsid w:val="00E464B9"/>
    <w:rsid w:val="00E473C5"/>
    <w:rsid w:val="00E56421"/>
    <w:rsid w:val="00E61BE8"/>
    <w:rsid w:val="00E643E6"/>
    <w:rsid w:val="00E6632E"/>
    <w:rsid w:val="00E74D07"/>
    <w:rsid w:val="00E85F75"/>
    <w:rsid w:val="00E86B88"/>
    <w:rsid w:val="00E92863"/>
    <w:rsid w:val="00E969B1"/>
    <w:rsid w:val="00EA56DF"/>
    <w:rsid w:val="00EA5F2B"/>
    <w:rsid w:val="00EB4B25"/>
    <w:rsid w:val="00EB7219"/>
    <w:rsid w:val="00EB796D"/>
    <w:rsid w:val="00EC5624"/>
    <w:rsid w:val="00F01AFF"/>
    <w:rsid w:val="00F0213D"/>
    <w:rsid w:val="00F058DC"/>
    <w:rsid w:val="00F06CEF"/>
    <w:rsid w:val="00F23867"/>
    <w:rsid w:val="00F24FC4"/>
    <w:rsid w:val="00F2676C"/>
    <w:rsid w:val="00F3081E"/>
    <w:rsid w:val="00F363FE"/>
    <w:rsid w:val="00F36E35"/>
    <w:rsid w:val="00F40849"/>
    <w:rsid w:val="00F41EA0"/>
    <w:rsid w:val="00F44B66"/>
    <w:rsid w:val="00F50E3F"/>
    <w:rsid w:val="00F51213"/>
    <w:rsid w:val="00F51C10"/>
    <w:rsid w:val="00F53D0B"/>
    <w:rsid w:val="00F549BD"/>
    <w:rsid w:val="00F55329"/>
    <w:rsid w:val="00F6236F"/>
    <w:rsid w:val="00F71B7E"/>
    <w:rsid w:val="00F83382"/>
    <w:rsid w:val="00F84366"/>
    <w:rsid w:val="00F85089"/>
    <w:rsid w:val="00F852E0"/>
    <w:rsid w:val="00F974C5"/>
    <w:rsid w:val="00FA6F46"/>
    <w:rsid w:val="00FB2CE4"/>
    <w:rsid w:val="00FC0534"/>
    <w:rsid w:val="00FC2773"/>
    <w:rsid w:val="00FC4592"/>
    <w:rsid w:val="00FD1A4A"/>
    <w:rsid w:val="00FD3EA3"/>
    <w:rsid w:val="00FD527F"/>
    <w:rsid w:val="00FD5F4E"/>
    <w:rsid w:val="00FE5872"/>
    <w:rsid w:val="00FE6331"/>
    <w:rsid w:val="00FE7FCA"/>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7D811"/>
  <w15:docId w15:val="{2A0F11F1-1E3C-43DA-9EF9-16AA02E0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833195"/>
    <w:pPr>
      <w:jc w:val="both"/>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BF4557"/>
    <w:pPr>
      <w:tabs>
        <w:tab w:val="clear" w:pos="794"/>
        <w:tab w:val="left" w:pos="567"/>
        <w:tab w:val="center" w:leader="dot" w:pos="9072"/>
        <w:tab w:val="right" w:pos="9639"/>
      </w:tabs>
      <w:ind w:left="567" w:right="567" w:hanging="567"/>
    </w:pPr>
  </w:style>
  <w:style w:type="paragraph" w:styleId="TOC2">
    <w:name w:val="toc 2"/>
    <w:basedOn w:val="Normal"/>
    <w:next w:val="Normal"/>
    <w:autoRedefine/>
    <w:uiPriority w:val="39"/>
    <w:unhideWhenUsed/>
    <w:rsid w:val="00BF4557"/>
    <w:pPr>
      <w:tabs>
        <w:tab w:val="clear" w:pos="794"/>
        <w:tab w:val="left" w:pos="1134"/>
        <w:tab w:val="center" w:leader="dot" w:pos="9072"/>
        <w:tab w:val="right" w:pos="9639"/>
      </w:tabs>
      <w:ind w:left="1134" w:right="567" w:hanging="567"/>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Style 58,超????,超?级链,하이퍼링크2,하이퍼링크21,CEO_Hyperlink,超链接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2D62B4"/>
    <w:pPr>
      <w:keepNext/>
      <w:spacing w:before="240"/>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6D37"/>
    <w:rPr>
      <w:color w:val="605E5C"/>
      <w:shd w:val="clear" w:color="auto" w:fill="E1DFDD"/>
    </w:rPr>
  </w:style>
  <w:style w:type="paragraph" w:styleId="TOCHeading">
    <w:name w:val="TOC Heading"/>
    <w:basedOn w:val="Heading1"/>
    <w:next w:val="Normal"/>
    <w:uiPriority w:val="39"/>
    <w:unhideWhenUsed/>
    <w:qFormat/>
    <w:rsid w:val="000F6D37"/>
    <w:pPr>
      <w:spacing w:before="240" w:after="120"/>
      <w:ind w:left="0" w:firstLine="0"/>
      <w:outlineLvl w:val="9"/>
    </w:pPr>
    <w:rPr>
      <w:color w:val="2E74B5" w:themeColor="accent1" w:themeShade="BF"/>
      <w:sz w:val="32"/>
      <w:szCs w:val="32"/>
    </w:rPr>
  </w:style>
  <w:style w:type="table" w:customStyle="1" w:styleId="ListTable3-Accent11">
    <w:name w:val="List Table 3 - Accent 11"/>
    <w:basedOn w:val="TableNormal"/>
    <w:next w:val="ListTable3-Accent1"/>
    <w:uiPriority w:val="48"/>
    <w:rsid w:val="00833195"/>
    <w:pPr>
      <w:spacing w:after="0" w:line="240" w:lineRule="auto"/>
    </w:pPr>
    <w:rPr>
      <w:rFonts w:eastAsiaTheme="minorHAnsi"/>
      <w:lang w:val="en-GB" w:eastAsia="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83319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normaltextrun">
    <w:name w:val="normaltextrun"/>
    <w:basedOn w:val="DefaultParagraphFont"/>
    <w:rsid w:val="00C32142"/>
  </w:style>
  <w:style w:type="character" w:styleId="FollowedHyperlink">
    <w:name w:val="FollowedHyperlink"/>
    <w:basedOn w:val="DefaultParagraphFont"/>
    <w:uiPriority w:val="99"/>
    <w:semiHidden/>
    <w:unhideWhenUsed/>
    <w:rsid w:val="00413CF2"/>
    <w:rPr>
      <w:color w:val="954F72" w:themeColor="followedHyperlink"/>
      <w:u w:val="single"/>
    </w:rPr>
  </w:style>
  <w:style w:type="paragraph" w:customStyle="1" w:styleId="Figure">
    <w:name w:val="Figure"/>
    <w:basedOn w:val="Normal"/>
    <w:qFormat/>
    <w:rsid w:val="00442AE8"/>
    <w:pPr>
      <w:spacing w:before="100" w:beforeAutospacing="1" w:after="100" w:afterAutospacing="1" w:line="360" w:lineRule="auto"/>
      <w:jc w:val="center"/>
    </w:pPr>
    <w:rPr>
      <w:noProof/>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tu.int/go/fgai4h" TargetMode="External"/><Relationship Id="rId21" Type="http://schemas.openxmlformats.org/officeDocument/2006/relationships/hyperlink" Target="https://council.itu.int/en/networking/resources/annual-activities-report/" TargetMode="External"/><Relationship Id="rId42" Type="http://schemas.openxmlformats.org/officeDocument/2006/relationships/hyperlink" Target="https://www.itu.int/go/tsg20" TargetMode="External"/><Relationship Id="rId63" Type="http://schemas.openxmlformats.org/officeDocument/2006/relationships/hyperlink" Target="https://www.itu.int/en/ITU-D/Emergency-Telecommunications/Pages/Response.aspx" TargetMode="External"/><Relationship Id="rId84" Type="http://schemas.openxmlformats.org/officeDocument/2006/relationships/hyperlink" Target="https://www.itu.int/md/S23-CL-INF-0002" TargetMode="External"/><Relationship Id="rId138" Type="http://schemas.openxmlformats.org/officeDocument/2006/relationships/hyperlink" Target="https://www.broadbandcommission.org/event/2022-annual-fall-meeting-of-the-broadband-commission/" TargetMode="External"/><Relationship Id="rId159" Type="http://schemas.openxmlformats.org/officeDocument/2006/relationships/hyperlink" Target="https://www.itu.int/en/ITU-T/focusgroups/ai4ndm/Pages/default.aspx" TargetMode="External"/><Relationship Id="rId170" Type="http://schemas.openxmlformats.org/officeDocument/2006/relationships/hyperlink" Target="https://www.itu.int/en/ITU-R/seminars/rrs/RRS-22-Asia-Pacific/Pages/default.aspx" TargetMode="External"/><Relationship Id="rId191" Type="http://schemas.openxmlformats.org/officeDocument/2006/relationships/fontTable" Target="fontTable.xml"/><Relationship Id="rId107" Type="http://schemas.openxmlformats.org/officeDocument/2006/relationships/hyperlink" Target="https://www.itu.int/en/ITU-D/Regional-Presence/Europe/Pages/Events/2022/Accessible%20Europe%20ICT%204%20All%20Forum%20-%206%20Dec%202022/Accessible-Europe-ICT-4-All-Forum--Celebration-of-the-International-Day-of-Persons-with-Disabilities-.aspx" TargetMode="External"/><Relationship Id="rId11" Type="http://schemas.openxmlformats.org/officeDocument/2006/relationships/hyperlink" Target="https://www.itu.int/en/council/Documents/basic-texts-2023/Convention-A.pdf" TargetMode="External"/><Relationship Id="rId32" Type="http://schemas.openxmlformats.org/officeDocument/2006/relationships/hyperlink" Target="https://www.itu.int/en/ITU-T/publications/Pages/recs.aspx" TargetMode="External"/><Relationship Id="rId53" Type="http://schemas.openxmlformats.org/officeDocument/2006/relationships/hyperlink" Target="https://www.itu.int/en/ITU-T/climatechange/symposia/202210/Pages/default.aspx" TargetMode="External"/><Relationship Id="rId74" Type="http://schemas.openxmlformats.org/officeDocument/2006/relationships/hyperlink" Target="https://www.itu.int/md/S23-CL-C-0038/en" TargetMode="External"/><Relationship Id="rId128" Type="http://schemas.openxmlformats.org/officeDocument/2006/relationships/hyperlink" Target="https://www.youtube.com/watch?v=eWjCQKBIuwE&amp;list=PLpoIPNlF8P2Pnmu-cTQbhvGjeDnkY_bX9&amp;index=5" TargetMode="External"/><Relationship Id="rId149" Type="http://schemas.openxmlformats.org/officeDocument/2006/relationships/hyperlink" Target="https://www.broadbandcommission.org/working-groups/msmes/" TargetMode="External"/><Relationship Id="rId5" Type="http://schemas.openxmlformats.org/officeDocument/2006/relationships/webSettings" Target="webSettings.xml"/><Relationship Id="rId95" Type="http://schemas.openxmlformats.org/officeDocument/2006/relationships/hyperlink" Target="https://youngaworld.com/youthdelegate/" TargetMode="External"/><Relationship Id="rId160" Type="http://schemas.openxmlformats.org/officeDocument/2006/relationships/hyperlink" Target="https://www.itu.int/en/ITU-T/Workshops-and-Seminars/2022/1024/Pages/default.aspx" TargetMode="External"/><Relationship Id="rId181" Type="http://schemas.openxmlformats.org/officeDocument/2006/relationships/hyperlink" Target="https://aiforgood.itu.int/" TargetMode="External"/><Relationship Id="rId22" Type="http://schemas.openxmlformats.org/officeDocument/2006/relationships/hyperlink" Target="https://council.itu.int/en/networking/resources/annual-activities-report/" TargetMode="External"/><Relationship Id="rId43" Type="http://schemas.openxmlformats.org/officeDocument/2006/relationships/hyperlink" Target="https://www.itu.int/ITU-T/recommendations/index_sg.aspx?sg=20" TargetMode="External"/><Relationship Id="rId64" Type="http://schemas.openxmlformats.org/officeDocument/2006/relationships/hyperlink" Target="https://www.itu.int/en/ITU-D/Emergency-Telecommunications/Pages/Disaster-Connectivity-Maps.aspx" TargetMode="External"/><Relationship Id="rId118" Type="http://schemas.openxmlformats.org/officeDocument/2006/relationships/hyperlink" Target="https://www.itu.int/pub/R-REP-BT.2207" TargetMode="External"/><Relationship Id="rId139" Type="http://schemas.openxmlformats.org/officeDocument/2006/relationships/hyperlink" Target="https://broadbandcommission.org/publication/state-of-broadband-2022/" TargetMode="External"/><Relationship Id="rId85" Type="http://schemas.openxmlformats.org/officeDocument/2006/relationships/hyperlink" Target="https://app.powerbi.com/view?r=eyJrIjoiNTNlMzVkYmItZWE5ZC00NTMwLTk2ZTgtZjJiM2IxZmJjY2UyIiwidCI6IjIzZTQ2NGQ3LTA0ZTYtNGI4Ny05MTNjLTI0YmQ4OTIxOWZkMyIsImMiOjl9" TargetMode="External"/><Relationship Id="rId150" Type="http://schemas.openxmlformats.org/officeDocument/2006/relationships/hyperlink" Target="https://www.equalsintech.org/" TargetMode="External"/><Relationship Id="rId171" Type="http://schemas.openxmlformats.org/officeDocument/2006/relationships/hyperlink" Target="https://www.itu.int/en/ITU-T/Workshops-and-Seminars/2023/0124/Pages/default.aspx" TargetMode="External"/><Relationship Id="rId192" Type="http://schemas.openxmlformats.org/officeDocument/2006/relationships/theme" Target="theme/theme1.xml"/><Relationship Id="rId12" Type="http://schemas.openxmlformats.org/officeDocument/2006/relationships/image" Target="media/image1.png"/><Relationship Id="rId33" Type="http://schemas.openxmlformats.org/officeDocument/2006/relationships/hyperlink" Target="https://www.itu.int/en/ITU-T/studygroups/Pages/default.aspx" TargetMode="External"/><Relationship Id="rId108" Type="http://schemas.openxmlformats.org/officeDocument/2006/relationships/hyperlink" Target="https://www.itu.int/itu-d/sites/arabstates/" TargetMode="External"/><Relationship Id="rId129" Type="http://schemas.openxmlformats.org/officeDocument/2006/relationships/hyperlink" Target="https://www.youtube.com/watch?v=yHDbZqMkHYA&amp;list=PLpoIPNlF8P2Pnmu-cTQbhvGjeDnkY_bX9&amp;index=6" TargetMode="External"/><Relationship Id="rId54" Type="http://schemas.openxmlformats.org/officeDocument/2006/relationships/hyperlink" Target="https://www.itu.int/en/ITU-D/Environment/Pages/Toolbox/Greening-Digital-Companies.aspx" TargetMode="External"/><Relationship Id="rId75" Type="http://schemas.openxmlformats.org/officeDocument/2006/relationships/hyperlink" Target="https://www.itu.int/md/S23-CL-C-0006/en" TargetMode="External"/><Relationship Id="rId96" Type="http://schemas.openxmlformats.org/officeDocument/2006/relationships/hyperlink" Target="https://www.itu.int/generationconnect/generation-connect-at-ldc5/" TargetMode="External"/><Relationship Id="rId140" Type="http://schemas.openxmlformats.org/officeDocument/2006/relationships/hyperlink" Target="https://broadbandcommission.org/publication/tes-open-statement/" TargetMode="External"/><Relationship Id="rId161" Type="http://schemas.openxmlformats.org/officeDocument/2006/relationships/hyperlink" Target="https://www.itu.int/en/ITU-T/webinars/20230419/Pages/default.aspx" TargetMode="External"/><Relationship Id="rId182" Type="http://schemas.openxmlformats.org/officeDocument/2006/relationships/hyperlink" Target="https://aiforgood.itu.int/" TargetMode="External"/><Relationship Id="rId6" Type="http://schemas.openxmlformats.org/officeDocument/2006/relationships/footnotes" Target="footnotes.xml"/><Relationship Id="rId23" Type="http://schemas.openxmlformats.org/officeDocument/2006/relationships/hyperlink" Target="https://www.itu.int/en/ITU-D/Environment/Pages/Spotlight/Global-Ewaste-Monitor-2020.aspx" TargetMode="External"/><Relationship Id="rId119" Type="http://schemas.openxmlformats.org/officeDocument/2006/relationships/hyperlink" Target="https://www.itu.int/pub/R-REP-SM.2153" TargetMode="External"/><Relationship Id="rId44" Type="http://schemas.openxmlformats.org/officeDocument/2006/relationships/hyperlink" Target="https://www.itu.int/en/ITU-T/focusgroups/mv/Pages/default.aspx" TargetMode="External"/><Relationship Id="rId65" Type="http://schemas.openxmlformats.org/officeDocument/2006/relationships/hyperlink" Target="https://www.itu.int/en/ITU-D/Emergency-Telecommunications/Pages/ITU-Online-Modules-on-Emergency-Telecommunications.aspx" TargetMode="External"/><Relationship Id="rId86" Type="http://schemas.openxmlformats.org/officeDocument/2006/relationships/hyperlink" Target="http://www.itu.int/gender" TargetMode="External"/><Relationship Id="rId130" Type="http://schemas.openxmlformats.org/officeDocument/2006/relationships/hyperlink" Target="https://www.youtube.com/watch?v=41HiCZwPN5E&amp;list=PLpoIPNlF8P2Pnmu-cTQbhvGjeDnkY_bX9&amp;index=2" TargetMode="External"/><Relationship Id="rId151" Type="http://schemas.openxmlformats.org/officeDocument/2006/relationships/hyperlink" Target="https://www.equalsintech.org/her-digital-skills" TargetMode="External"/><Relationship Id="rId172" Type="http://schemas.openxmlformats.org/officeDocument/2006/relationships/hyperlink" Target="https://www.itu.int/en/ITU-T/Workshops-and-Seminars/2023/Pages/default.aspx" TargetMode="External"/><Relationship Id="rId13" Type="http://schemas.openxmlformats.org/officeDocument/2006/relationships/hyperlink" Target="https://pp22.itu.int/en/elections/elections-results/" TargetMode="External"/><Relationship Id="rId18" Type="http://schemas.openxmlformats.org/officeDocument/2006/relationships/hyperlink" Target="https://www.itu.int/pub/S-CONF-ACTF-2022" TargetMode="External"/><Relationship Id="rId39" Type="http://schemas.openxmlformats.org/officeDocument/2006/relationships/hyperlink" Target="https://www.itu.int/dms_pub/itu-s/opb/gen/S-GEN-UNACT-2022-PDF-E.pdf" TargetMode="External"/><Relationship Id="rId109" Type="http://schemas.openxmlformats.org/officeDocument/2006/relationships/hyperlink" Target="https://www.itu.int/en/ITU-D/Digital-Inclusion/Pages/resources-on-ICT-accessibility/default.aspx" TargetMode="External"/><Relationship Id="rId34" Type="http://schemas.openxmlformats.org/officeDocument/2006/relationships/hyperlink" Target="https://www.itu.int/en/ITU-T/focusgroups/Pages/default.aspx" TargetMode="External"/><Relationship Id="rId50" Type="http://schemas.openxmlformats.org/officeDocument/2006/relationships/hyperlink" Target="https://www.itu.int/en/ITU-D/Environment/Pages/Toolbox/learning-opportunities.aspx" TargetMode="External"/><Relationship Id="rId55" Type="http://schemas.openxmlformats.org/officeDocument/2006/relationships/hyperlink" Target="https://www.itu.int/en/ITU-D/Environment/Pages/Events/2022/Greening-Digital-Companies.aspx" TargetMode="External"/><Relationship Id="rId76" Type="http://schemas.openxmlformats.org/officeDocument/2006/relationships/hyperlink" Target="https://www.itu.int/women-and-girls/girls-in-ict/" TargetMode="External"/><Relationship Id="rId97" Type="http://schemas.openxmlformats.org/officeDocument/2006/relationships/hyperlink" Target="https://www.mwcbarcelona.com/" TargetMode="External"/><Relationship Id="rId104" Type="http://schemas.openxmlformats.org/officeDocument/2006/relationships/hyperlink" Target="https://www.itu.int/en/ITU-D/Digital-Inclusion/Pages/ICT-digital-accessibility/default.aspx" TargetMode="External"/><Relationship Id="rId120" Type="http://schemas.openxmlformats.org/officeDocument/2006/relationships/hyperlink" Target="https://academy.itu.int/training-courses/full-catalogue/formacion-en-herramientas-innovadoras-de-comunicacion-para-el-fortalecimiento-de-las-capacidades-de-2" TargetMode="External"/><Relationship Id="rId125" Type="http://schemas.openxmlformats.org/officeDocument/2006/relationships/hyperlink" Target="https://www.un.org/development/desa/ageing/news/2022/05/mainstreaming-knowledge-on-ageing-virtual-roundtable-series/" TargetMode="External"/><Relationship Id="rId141" Type="http://schemas.openxmlformats.org/officeDocument/2006/relationships/hyperlink" Target="https://broadbandcommission.org/publication/open-statement-from-the-broadband-commission-to-the-un-high-level-political-forum-hlpf-2022/" TargetMode="External"/><Relationship Id="rId146" Type="http://schemas.openxmlformats.org/officeDocument/2006/relationships/hyperlink" Target="https://www.broadbandcommission.org/working-groups/smartphone-access/" TargetMode="External"/><Relationship Id="rId167" Type="http://schemas.openxmlformats.org/officeDocument/2006/relationships/hyperlink" Target="https://www.itu.int/wrs-22/" TargetMode="External"/><Relationship Id="rId18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toolkit-dt4c.itu.int/" TargetMode="External"/><Relationship Id="rId92" Type="http://schemas.openxmlformats.org/officeDocument/2006/relationships/hyperlink" Target="https://youtu.be/-nX0Uldv56s" TargetMode="External"/><Relationship Id="rId162" Type="http://schemas.openxmlformats.org/officeDocument/2006/relationships/hyperlink" Target="https://www.itu.int/en/ITU-T/focusgroups/ai4a/Pages/default.aspx" TargetMode="External"/><Relationship Id="rId183" Type="http://schemas.openxmlformats.org/officeDocument/2006/relationships/hyperlink" Target="https://aiforgood.itu.int/summit23/" TargetMode="External"/><Relationship Id="rId2" Type="http://schemas.openxmlformats.org/officeDocument/2006/relationships/numbering" Target="numbering.xml"/><Relationship Id="rId29" Type="http://schemas.openxmlformats.org/officeDocument/2006/relationships/hyperlink" Target="https://www.itu.int/md/R00-CR-CIR-0495/en" TargetMode="External"/><Relationship Id="rId24" Type="http://schemas.openxmlformats.org/officeDocument/2006/relationships/hyperlink" Target="https://www.itu.int/ITU-T/recommendations/rec.aspx?id=15030&amp;lang=en" TargetMode="External"/><Relationship Id="rId40" Type="http://schemas.openxmlformats.org/officeDocument/2006/relationships/hyperlink" Target="https://unsceb.org/inter-agency-working-group-artificial-intelligence" TargetMode="External"/><Relationship Id="rId45" Type="http://schemas.openxmlformats.org/officeDocument/2006/relationships/hyperlink" Target="https://www.itu.int/en/ITU-T/focusgroups/mv/Pages/FG-MV-structure-and-workplan.aspx" TargetMode="External"/><Relationship Id="rId66" Type="http://schemas.openxmlformats.org/officeDocument/2006/relationships/hyperlink" Target="https://www.itu.int/en/ITU-D/Emergency-Telecommunications/Pages/Simulation-Exercises.aspx" TargetMode="External"/><Relationship Id="rId87" Type="http://schemas.openxmlformats.org/officeDocument/2006/relationships/hyperlink" Target="http://www.itu.int/genderdashboard" TargetMode="External"/><Relationship Id="rId110" Type="http://schemas.openxmlformats.org/officeDocument/2006/relationships/hyperlink" Target="https://zeroproject.org/zerocon23/the-zero-project-technology-forum" TargetMode="External"/><Relationship Id="rId115" Type="http://schemas.openxmlformats.org/officeDocument/2006/relationships/hyperlink" Target="https://www.itu.int/pub/D-PHCB-TOOLKIT.01-2021" TargetMode="External"/><Relationship Id="rId131" Type="http://schemas.openxmlformats.org/officeDocument/2006/relationships/hyperlink" Target="https://www.youtube.com/watch?v=oa93ig1grjo&amp;list=PLpoIPNlF8P2Pnmu-cTQbhvGjeDnkY_bX9&amp;index=3" TargetMode="External"/><Relationship Id="rId136" Type="http://schemas.openxmlformats.org/officeDocument/2006/relationships/hyperlink" Target="https://www.itu.int/md/S23-CL-INF-0008/en" TargetMode="External"/><Relationship Id="rId157" Type="http://schemas.openxmlformats.org/officeDocument/2006/relationships/hyperlink" Target="https://www.itu.int/en/ITU-D/Initiatives/GIGA/Pages/default.aspx" TargetMode="External"/><Relationship Id="rId178" Type="http://schemas.openxmlformats.org/officeDocument/2006/relationships/hyperlink" Target="https://www.itu.int/net4/wsis/stocktaking" TargetMode="External"/><Relationship Id="rId61" Type="http://schemas.openxmlformats.org/officeDocument/2006/relationships/hyperlink" Target="https://www.itu.int/en/ITU-D/Emergency-Telecommunications/Pages/Early-Warnings-for-All-Initiative.aspx" TargetMode="External"/><Relationship Id="rId82" Type="http://schemas.openxmlformats.org/officeDocument/2006/relationships/hyperlink" Target="https://www.itu.int/en/ITU-D/Conferences/WTDC/WTDC21/NoW/Pages/default.aspx" TargetMode="External"/><Relationship Id="rId152" Type="http://schemas.openxmlformats.org/officeDocument/2006/relationships/hyperlink" Target="https://www.equalsintech.org/tech4girls" TargetMode="External"/><Relationship Id="rId173" Type="http://schemas.openxmlformats.org/officeDocument/2006/relationships/hyperlink" Target="https://www.itu.int/en/ITU-T/Workshops-and-Seminars/2022/Pages/default.aspx" TargetMode="External"/><Relationship Id="rId19" Type="http://schemas.openxmlformats.org/officeDocument/2006/relationships/hyperlink" Target="https://council.itu.int/en/networking/resources/annual-activities-report/" TargetMode="External"/><Relationship Id="rId14" Type="http://schemas.openxmlformats.org/officeDocument/2006/relationships/image" Target="media/image2.png"/><Relationship Id="rId30" Type="http://schemas.openxmlformats.org/officeDocument/2006/relationships/hyperlink" Target="https://www.itu.int/en/ITU-R/space/Pages/ITU-Space-RadioMonitoring.aspx" TargetMode="External"/><Relationship Id="rId35" Type="http://schemas.openxmlformats.org/officeDocument/2006/relationships/hyperlink" Target="https://www.itu.int/en/ITU-T/focusgroups/tbfxg/Pages/default.aspx" TargetMode="External"/><Relationship Id="rId56" Type="http://schemas.openxmlformats.org/officeDocument/2006/relationships/hyperlink" Target="https://www.greeningtheblue.org/entities/itus" TargetMode="External"/><Relationship Id="rId77" Type="http://schemas.openxmlformats.org/officeDocument/2006/relationships/hyperlink" Target="https://www.equalsintech.org/" TargetMode="External"/><Relationship Id="rId100" Type="http://schemas.openxmlformats.org/officeDocument/2006/relationships/hyperlink" Target="https://www.kofiannanfoundation.org/our-work/kofi-annan-changemakers/" TargetMode="External"/><Relationship Id="rId105" Type="http://schemas.openxmlformats.org/officeDocument/2006/relationships/hyperlink" Target="https://www.itu.int/en/ITU-D/Regional-Presence/AsiaPacific/Pages/v2/regional-events.aspx" TargetMode="External"/><Relationship Id="rId126" Type="http://schemas.openxmlformats.org/officeDocument/2006/relationships/hyperlink" Target="https://www.itu.int/en/ITU-D/Digital-Inclusion/Pages/ageing-in-a-digital-world/default.aspx" TargetMode="External"/><Relationship Id="rId147" Type="http://schemas.openxmlformats.org/officeDocument/2006/relationships/hyperlink" Target="https://broadbandcommission.org/publication/the-future-of-virtual-health-and-care/" TargetMode="External"/><Relationship Id="rId168" Type="http://schemas.openxmlformats.org/officeDocument/2006/relationships/hyperlink" Target="https://www.itu.int/en/ITU-R/seminars/rrs/2022-Arab/Pages/default.aspx" TargetMode="External"/><Relationship Id="rId8" Type="http://schemas.openxmlformats.org/officeDocument/2006/relationships/hyperlink" Target="https://www.itu.int/en/council/Documents/basic-texts-2023/RES-071-A.pdf" TargetMode="External"/><Relationship Id="rId51" Type="http://schemas.openxmlformats.org/officeDocument/2006/relationships/hyperlink" Target="https://academy.itu.int/main-activities/capacity-development/icts-and-environmente-waste" TargetMode="External"/><Relationship Id="rId72" Type="http://schemas.openxmlformats.org/officeDocument/2006/relationships/hyperlink" Target="https://u4ssc.itu.int/publications/" TargetMode="External"/><Relationship Id="rId93" Type="http://schemas.openxmlformats.org/officeDocument/2006/relationships/hyperlink" Target="https://www.youtube.com/watch?v=zZFNByEQ15k" TargetMode="External"/><Relationship Id="rId98" Type="http://schemas.openxmlformats.org/officeDocument/2006/relationships/hyperlink" Target="https://indico.un.org/event/1002946/" TargetMode="External"/><Relationship Id="rId121" Type="http://schemas.openxmlformats.org/officeDocument/2006/relationships/hyperlink" Target="https://academy.itu.int/training-courses/full-catalogue/formacion-de-promotoras-y-promotores-tecnicos-en-comunidades-indigenas-en-telecomunicaciones-y-0" TargetMode="External"/><Relationship Id="rId142" Type="http://schemas.openxmlformats.org/officeDocument/2006/relationships/hyperlink" Target="https://broadbandcommission.org/publication/ldc5-open-letter/" TargetMode="External"/><Relationship Id="rId163" Type="http://schemas.openxmlformats.org/officeDocument/2006/relationships/hyperlink" Target="https://www.itu.int/en/ITU-T/Workshops-and-Seminars/2022/0824/Pages/default.aspx" TargetMode="External"/><Relationship Id="rId184" Type="http://schemas.openxmlformats.org/officeDocument/2006/relationships/hyperlink" Target="https://aiforgood.itu.int/neural-network/" TargetMode="External"/><Relationship Id="rId189"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gesi.org/" TargetMode="External"/><Relationship Id="rId46" Type="http://schemas.openxmlformats.org/officeDocument/2006/relationships/hyperlink" Target="https://www.itu.int/en/ITU-T/ssc/Pages/1st-forum-metaverse.aspx" TargetMode="External"/><Relationship Id="rId67" Type="http://schemas.openxmlformats.org/officeDocument/2006/relationships/hyperlink" Target="https://www.itu.int/en/ITU-D/Emergency-Telecommunications/Pages/TampereConvention.aspx" TargetMode="External"/><Relationship Id="rId116" Type="http://schemas.openxmlformats.org/officeDocument/2006/relationships/hyperlink" Target="https://www.itu.int/rec/T-REC-F.780.2" TargetMode="External"/><Relationship Id="rId137" Type="http://schemas.openxmlformats.org/officeDocument/2006/relationships/hyperlink" Target="https://www.broadbandcommission.org/event/2022-annual-spring-meeting-of-the-broadband-commission/" TargetMode="External"/><Relationship Id="rId158" Type="http://schemas.openxmlformats.org/officeDocument/2006/relationships/hyperlink" Target="https://www.itu.int/en/ITU-T/focusgroups/ai4h/Pages/default.aspx" TargetMode="External"/><Relationship Id="rId20" Type="http://schemas.openxmlformats.org/officeDocument/2006/relationships/hyperlink" Target="https://www.itu.int/itu-d/reports/statistics/facts-figures-for-ldc/" TargetMode="External"/><Relationship Id="rId41" Type="http://schemas.openxmlformats.org/officeDocument/2006/relationships/hyperlink" Target="https://www.itu.int/en/ITU-T/extcoop/ai-data-commons/Pages/default.aspx" TargetMode="External"/><Relationship Id="rId62" Type="http://schemas.openxmlformats.org/officeDocument/2006/relationships/hyperlink" Target="https://www.itu.int/en/ITU-D/Emergency-Telecommunications/Pages/Response.aspx" TargetMode="External"/><Relationship Id="rId83" Type="http://schemas.openxmlformats.org/officeDocument/2006/relationships/hyperlink" Target="https://www.unwomen.org/en/how-we-work/un-system-coordination/promoting-un-accountability" TargetMode="External"/><Relationship Id="rId88" Type="http://schemas.openxmlformats.org/officeDocument/2006/relationships/hyperlink" Target="https://www.itu.int/generationconnect/" TargetMode="External"/><Relationship Id="rId111" Type="http://schemas.openxmlformats.org/officeDocument/2006/relationships/hyperlink" Target="https://www.itu.int/net4/wsis/forum/2023/Agenda/Session/181" TargetMode="External"/><Relationship Id="rId132" Type="http://schemas.openxmlformats.org/officeDocument/2006/relationships/hyperlink" Target="https://www.youtube.com/watch?v=Bl37CeWMi9w&amp;list=PLpoIPNlF8P2Pnmu-cTQbhvGjeDnkY_bX9&amp;index=7" TargetMode="External"/><Relationship Id="rId153" Type="http://schemas.openxmlformats.org/officeDocument/2006/relationships/hyperlink" Target="https://www.equalsintech.org/e-mentoring" TargetMode="External"/><Relationship Id="rId174" Type="http://schemas.openxmlformats.org/officeDocument/2006/relationships/hyperlink" Target="http://www.wsis.org/forum" TargetMode="External"/><Relationship Id="rId179" Type="http://schemas.openxmlformats.org/officeDocument/2006/relationships/hyperlink" Target="https://www.itu.int/en/ITU-T/academia/kaleidoscope/2022/Pages/default.aspx" TargetMode="External"/><Relationship Id="rId190" Type="http://schemas.openxmlformats.org/officeDocument/2006/relationships/footer" Target="footer2.xml"/><Relationship Id="rId15" Type="http://schemas.openxmlformats.org/officeDocument/2006/relationships/hyperlink" Target="https://www.itu.int/hub/publication/s-gen-news-2022-5/" TargetMode="External"/><Relationship Id="rId36" Type="http://schemas.openxmlformats.org/officeDocument/2006/relationships/hyperlink" Target="https://www.itu.int/pub/R-REC" TargetMode="External"/><Relationship Id="rId57" Type="http://schemas.openxmlformats.org/officeDocument/2006/relationships/hyperlink" Target="https://www.itu.int/hub/2021/04/greening-the-blue-and-itu/" TargetMode="External"/><Relationship Id="rId106" Type="http://schemas.openxmlformats.org/officeDocument/2006/relationships/hyperlink" Target="https://www.itu.int/en/ITU-D/Regional-Presence/Americas/Pages/EVENTS/2022/AA-2022.aspx" TargetMode="External"/><Relationship Id="rId127" Type="http://schemas.openxmlformats.org/officeDocument/2006/relationships/hyperlink" Target="https://www.itu.int/pub/D-PHCB-DIG_AGE-2021" TargetMode="External"/><Relationship Id="rId10" Type="http://schemas.openxmlformats.org/officeDocument/2006/relationships/hyperlink" Target="https://www.itu.int/en/council/Documents/basic-texts-2023/RES-200-A.pdf" TargetMode="External"/><Relationship Id="rId31" Type="http://schemas.openxmlformats.org/officeDocument/2006/relationships/hyperlink" Target="https://www.itu.int/itu-t/workprog/wp_search.aspx?isn_sp=8265&amp;isn_status=-1,2&amp;adf=2022-07-01&amp;adt=2023-03-20&amp;details=0&amp;field=acdefghijo" TargetMode="External"/><Relationship Id="rId52" Type="http://schemas.openxmlformats.org/officeDocument/2006/relationships/hyperlink" Target="https://www.itu.int/en/ITU-D/Environment/Pages/Toolbox/thought-paper-2022.aspx" TargetMode="External"/><Relationship Id="rId73" Type="http://schemas.openxmlformats.org/officeDocument/2006/relationships/hyperlink" Target="https://u4ssc.itu.int/u4ssc-kpis-report/" TargetMode="External"/><Relationship Id="rId78" Type="http://schemas.openxmlformats.org/officeDocument/2006/relationships/hyperlink" Target="https://www.itu.int/en/ITU-D/Cybersecurity/Pages/Women-in-Cyber/Women-in-Cyber-Mentorship-Programme.aspx" TargetMode="External"/><Relationship Id="rId94" Type="http://schemas.openxmlformats.org/officeDocument/2006/relationships/hyperlink" Target="https://www.youtube.com/watch?v=j1o2mY676TA" TargetMode="External"/><Relationship Id="rId99" Type="http://schemas.openxmlformats.org/officeDocument/2006/relationships/hyperlink" Target="https://academy.itu.int/training-courses/full-catalogue/generation-connect-digital-learning" TargetMode="External"/><Relationship Id="rId101" Type="http://schemas.openxmlformats.org/officeDocument/2006/relationships/hyperlink" Target="https://www.youtube.com/watch?v=uB2eLaPDdDc" TargetMode="External"/><Relationship Id="rId122" Type="http://schemas.openxmlformats.org/officeDocument/2006/relationships/hyperlink" Target="https://www.itu.int/net4/wsis/forum/2023/Agenda/Session/383" TargetMode="External"/><Relationship Id="rId143" Type="http://schemas.openxmlformats.org/officeDocument/2006/relationships/hyperlink" Target="https://www.broadbandcommission.org/publication/recommendations-sdg4/" TargetMode="External"/><Relationship Id="rId148" Type="http://schemas.openxmlformats.org/officeDocument/2006/relationships/hyperlink" Target="https://broadbandcommission.org/publication/the-transformative-potential-of-data-for-learning-interim-report/" TargetMode="External"/><Relationship Id="rId164" Type="http://schemas.openxmlformats.org/officeDocument/2006/relationships/hyperlink" Target="https://www.itu.int/cities/standards4dt/" TargetMode="External"/><Relationship Id="rId169" Type="http://schemas.openxmlformats.org/officeDocument/2006/relationships/hyperlink" Target="https://www.itu.int/en/ITU-R/seminars/rrs/rrs-22-ee/Pages/default.aspx" TargetMode="External"/><Relationship Id="rId185" Type="http://schemas.openxmlformats.org/officeDocument/2006/relationships/hyperlink" Target="https://www.itu.int/en/ITU-T/extcoop/ai-data-commons/Pages/default.aspx" TargetMode="External"/><Relationship Id="rId4" Type="http://schemas.openxmlformats.org/officeDocument/2006/relationships/settings" Target="settings.xml"/><Relationship Id="rId9" Type="http://schemas.openxmlformats.org/officeDocument/2006/relationships/hyperlink" Target="https://www.itu.int/en/council/Documents/basic-texts-2023/RES-151-A.pdf" TargetMode="External"/><Relationship Id="rId180" Type="http://schemas.openxmlformats.org/officeDocument/2006/relationships/hyperlink" Target="https://aiforgood.itu.int/" TargetMode="External"/><Relationship Id="rId26" Type="http://schemas.openxmlformats.org/officeDocument/2006/relationships/hyperlink" Target="https://gesi.org/" TargetMode="External"/><Relationship Id="rId47" Type="http://schemas.openxmlformats.org/officeDocument/2006/relationships/hyperlink" Target="https://www.itu.int/en/ITU-T/ssc/Pages/1st-forum-metaverse.aspx" TargetMode="External"/><Relationship Id="rId68" Type="http://schemas.openxmlformats.org/officeDocument/2006/relationships/hyperlink" Target="https://academy.itu.int/" TargetMode="External"/><Relationship Id="rId89" Type="http://schemas.openxmlformats.org/officeDocument/2006/relationships/hyperlink" Target="https://www.itu.int/generationconnect/generation-connect-youth-summit-2022/" TargetMode="External"/><Relationship Id="rId112" Type="http://schemas.openxmlformats.org/officeDocument/2006/relationships/hyperlink" Target="https://www.itu.int/en/ITU-D/Digital-Inclusion/Pages/itu-ilo/default.aspx" TargetMode="External"/><Relationship Id="rId133" Type="http://schemas.openxmlformats.org/officeDocument/2006/relationships/hyperlink" Target="https://www.youtube.com/watch?v=M4nD2r3r-7M&amp;list=PLpoIPNlF8P2Pnmu-cTQbhvGjeDnkY_bX9&amp;index=4" TargetMode="External"/><Relationship Id="rId154" Type="http://schemas.openxmlformats.org/officeDocument/2006/relationships/hyperlink" Target="https://www.equalsintech.org/equals-badge" TargetMode="External"/><Relationship Id="rId175" Type="http://schemas.openxmlformats.org/officeDocument/2006/relationships/hyperlink" Target="https://www.itu.int/net4/wsis/forum/2023/en/Agenda/Session/445" TargetMode="External"/><Relationship Id="rId16" Type="http://schemas.openxmlformats.org/officeDocument/2006/relationships/hyperlink" Target="https://www.itu.int/ar/mediacentre/Pages/PP22-closing-press-release.aspx" TargetMode="External"/><Relationship Id="rId37" Type="http://schemas.openxmlformats.org/officeDocument/2006/relationships/hyperlink" Target="https://www.itu.int/en/ITU-T/focusgroups/Pages/default.aspx" TargetMode="External"/><Relationship Id="rId58" Type="http://schemas.openxmlformats.org/officeDocument/2006/relationships/hyperlink" Target="https://www.itu.int/ITU-T/recommendations/rec.aspx?rec=15023" TargetMode="External"/><Relationship Id="rId79" Type="http://schemas.openxmlformats.org/officeDocument/2006/relationships/hyperlink" Target="https://www.youtube.com/playlist?list=PLdCp2BJdjaQAJmm_GD2T15HgepUAuENQ-" TargetMode="External"/><Relationship Id="rId102" Type="http://schemas.openxmlformats.org/officeDocument/2006/relationships/hyperlink" Target="https://www.huawei.com/en/news/2022/8/seeds-for-future-camp" TargetMode="External"/><Relationship Id="rId123" Type="http://schemas.openxmlformats.org/officeDocument/2006/relationships/hyperlink" Target="https://www.un.org/development/desa/dspd/2023/01/undesa-globalpolicydialogue/" TargetMode="External"/><Relationship Id="rId144" Type="http://schemas.openxmlformats.org/officeDocument/2006/relationships/hyperlink" Target="https://www.broadbandcommission.org/publication/recommendations-on-sdg5/" TargetMode="External"/><Relationship Id="rId90" Type="http://schemas.openxmlformats.org/officeDocument/2006/relationships/hyperlink" Target="https://pp22.itu.int/en/" TargetMode="External"/><Relationship Id="rId165" Type="http://schemas.openxmlformats.org/officeDocument/2006/relationships/hyperlink" Target="https://www.itu.int/cities/standards4dt/ep21/" TargetMode="External"/><Relationship Id="rId186" Type="http://schemas.openxmlformats.org/officeDocument/2006/relationships/hyperlink" Target="https://www.itu.int/net4/Search/CL23/Main/Reader" TargetMode="External"/><Relationship Id="rId27" Type="http://schemas.openxmlformats.org/officeDocument/2006/relationships/hyperlink" Target="https://www.itu.int/en/ITU-D/Environment/Pages/Toolbox/Greening-Digital-Companies.aspx" TargetMode="External"/><Relationship Id="rId48" Type="http://schemas.openxmlformats.org/officeDocument/2006/relationships/hyperlink" Target="https://www.itu.int/en/ITU-D/Environment/Pages/Priority-Areas/National-WEEE-Policy-Support.aspx" TargetMode="External"/><Relationship Id="rId69" Type="http://schemas.openxmlformats.org/officeDocument/2006/relationships/hyperlink" Target="https://www.itu.int/go/tsg20" TargetMode="External"/><Relationship Id="rId113" Type="http://schemas.openxmlformats.org/officeDocument/2006/relationships/hyperlink" Target="https://academy.itu.int/training-courses/full-catalogue/inclusive-employment-how-ensure-online-job-applications-and-recruitment-systems-are-accessible-all-0" TargetMode="External"/><Relationship Id="rId134" Type="http://schemas.openxmlformats.org/officeDocument/2006/relationships/hyperlink" Target="https://academy.itu.int/training-courses/full-catalogue/icts-better-ageing-and-livelihood-digital-landscape-1" TargetMode="External"/><Relationship Id="rId80" Type="http://schemas.openxmlformats.org/officeDocument/2006/relationships/hyperlink" Target="https://www.itu.int/hub/publication/d-hdb-gender-2023-01/" TargetMode="External"/><Relationship Id="rId155" Type="http://schemas.openxmlformats.org/officeDocument/2006/relationships/hyperlink" Target="https://www.equalsintech.org/awards" TargetMode="External"/><Relationship Id="rId176" Type="http://schemas.openxmlformats.org/officeDocument/2006/relationships/hyperlink" Target="https://www.itu.int/net4/wsis/forum/2023/Home/Hackathon" TargetMode="External"/><Relationship Id="rId17" Type="http://schemas.openxmlformats.org/officeDocument/2006/relationships/hyperlink" Target="https://pp22.itu.int/en/newsroom/highlights/" TargetMode="External"/><Relationship Id="rId38" Type="http://schemas.openxmlformats.org/officeDocument/2006/relationships/hyperlink" Target="https://aiforgood.itu.int/" TargetMode="External"/><Relationship Id="rId59" Type="http://schemas.openxmlformats.org/officeDocument/2006/relationships/hyperlink" Target="https://www.itu.int/en/ITU-D/Emergency-Telecommunications/Pages/NETPs.aspx" TargetMode="External"/><Relationship Id="rId103" Type="http://schemas.openxmlformats.org/officeDocument/2006/relationships/hyperlink" Target="https://www.itu.int/net4/wsis/forum/2023/Home/ICTsYouthPrize" TargetMode="External"/><Relationship Id="rId124" Type="http://schemas.openxmlformats.org/officeDocument/2006/relationships/hyperlink" Target="https://event.silvereconomyforum.com/" TargetMode="External"/><Relationship Id="rId70" Type="http://schemas.openxmlformats.org/officeDocument/2006/relationships/hyperlink" Target="https://u4ssc.itu.int/u4ssc-kpi/" TargetMode="External"/><Relationship Id="rId91" Type="http://schemas.openxmlformats.org/officeDocument/2006/relationships/hyperlink" Target="https://youtu.be/PYlI15b0Mvo" TargetMode="External"/><Relationship Id="rId145" Type="http://schemas.openxmlformats.org/officeDocument/2006/relationships/hyperlink" Target="https://www.broadbandcommission.org/working-groups/ai-capacity-building/" TargetMode="External"/><Relationship Id="rId166" Type="http://schemas.openxmlformats.org/officeDocument/2006/relationships/hyperlink" Target="https://www.itu.int/cities/standards4dt/ep22/" TargetMode="External"/><Relationship Id="rId187"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hyperlink" Target="https://www.itu.int/en/ITU-D/Environment/Documents/Events/2022/Greening-Digital-Companies-Report-key-messages.pdf" TargetMode="External"/><Relationship Id="rId49" Type="http://schemas.openxmlformats.org/officeDocument/2006/relationships/hyperlink" Target="https://www.itu.int/en/ITU-D/Environment/Pages/Priority-Areas/E-waste-Data-Support.aspx" TargetMode="External"/><Relationship Id="rId114" Type="http://schemas.openxmlformats.org/officeDocument/2006/relationships/hyperlink" Target="https://academy.itu.int/training-courses/full-catalogue/how-ensure-inclusive-digital-communication-during-crises-and-emergency-situations-1" TargetMode="External"/><Relationship Id="rId60" Type="http://schemas.openxmlformats.org/officeDocument/2006/relationships/hyperlink" Target="https://www.itu.int/en/ITU-D/Emergency-Telecommunications/Pages/ITU-SADC-Validation-Workshop-Mar23.aspx" TargetMode="External"/><Relationship Id="rId81" Type="http://schemas.openxmlformats.org/officeDocument/2006/relationships/hyperlink" Target="https://www.itu.int/now4wrc23/" TargetMode="External"/><Relationship Id="rId135" Type="http://schemas.openxmlformats.org/officeDocument/2006/relationships/hyperlink" Target="https://www.itu.int/itu-d/sites/partner2connect/" TargetMode="External"/><Relationship Id="rId156" Type="http://schemas.openxmlformats.org/officeDocument/2006/relationships/hyperlink" Target="https://www.itu.int/en/ITU-D/Digital-Inclusion/Pages/EIF-Regional-Project-.aspx" TargetMode="External"/><Relationship Id="rId177" Type="http://schemas.openxmlformats.org/officeDocument/2006/relationships/hyperlink" Target="http://www.wsis.org/priz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12790</Words>
  <Characters>72909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the strategic plan and the activities of the Union, July 2022 - April 2023</dc:title>
  <dc:subject/>
  <dc:creator>Arabic_GE</dc:creator>
  <cp:keywords/>
  <dc:description/>
  <cp:lastModifiedBy>Xue, Kun</cp:lastModifiedBy>
  <cp:revision>4</cp:revision>
  <dcterms:created xsi:type="dcterms:W3CDTF">2023-07-07T14:49:00Z</dcterms:created>
  <dcterms:modified xsi:type="dcterms:W3CDTF">2023-07-07T14:51:00Z</dcterms:modified>
</cp:coreProperties>
</file>