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5F9ADADA" w14:textId="77777777" w:rsidTr="00E31DCE">
        <w:trPr>
          <w:cantSplit/>
          <w:trHeight w:val="23"/>
        </w:trPr>
        <w:tc>
          <w:tcPr>
            <w:tcW w:w="3969" w:type="dxa"/>
            <w:vMerge w:val="restart"/>
            <w:tcMar>
              <w:left w:w="0" w:type="dxa"/>
            </w:tcMar>
          </w:tcPr>
          <w:p w14:paraId="5580FA33" w14:textId="7A2E5394" w:rsidR="00E24D59" w:rsidRPr="00E24D59" w:rsidRDefault="00E24D59" w:rsidP="00E31DCE">
            <w:pPr>
              <w:tabs>
                <w:tab w:val="left" w:pos="851"/>
              </w:tabs>
              <w:spacing w:before="0" w:line="240" w:lineRule="atLeast"/>
              <w:rPr>
                <w:b/>
                <w:bCs/>
              </w:rPr>
            </w:pPr>
            <w:bookmarkStart w:id="0" w:name="dmeeting" w:colFirst="0" w:colLast="0"/>
            <w:bookmarkStart w:id="1" w:name="dnum" w:colFirst="1" w:colLast="1"/>
            <w:bookmarkStart w:id="2" w:name="_Hlk133421839"/>
            <w:r w:rsidRPr="00E24D59">
              <w:rPr>
                <w:rFonts w:cstheme="minorHAnsi" w:hint="eastAsia"/>
                <w:b/>
                <w:bCs/>
                <w:lang w:val="ru-RU"/>
              </w:rPr>
              <w:t>议项：</w:t>
            </w:r>
            <w:r w:rsidR="004C7D21" w:rsidRPr="00C975CC">
              <w:rPr>
                <w:b/>
              </w:rPr>
              <w:t>ADM 2</w:t>
            </w:r>
          </w:p>
        </w:tc>
        <w:tc>
          <w:tcPr>
            <w:tcW w:w="5245" w:type="dxa"/>
          </w:tcPr>
          <w:p w14:paraId="500B6126" w14:textId="4B4A21CD" w:rsidR="00E24D59" w:rsidRPr="00E24D59" w:rsidRDefault="00E24D59" w:rsidP="00E31DCE">
            <w:pPr>
              <w:tabs>
                <w:tab w:val="left" w:pos="851"/>
              </w:tabs>
              <w:spacing w:before="0" w:line="240" w:lineRule="atLeast"/>
              <w:jc w:val="right"/>
              <w:rPr>
                <w:b/>
                <w:lang w:val="fr-CH"/>
              </w:rPr>
            </w:pPr>
            <w:r w:rsidRPr="00E24D59">
              <w:rPr>
                <w:rFonts w:cstheme="minorHAnsi"/>
                <w:b/>
                <w:bCs/>
                <w:lang w:val="ru-RU"/>
              </w:rPr>
              <w:t>文件</w:t>
            </w:r>
            <w:r>
              <w:rPr>
                <w:rFonts w:cstheme="minorHAnsi" w:hint="eastAsia"/>
                <w:b/>
                <w:bCs/>
                <w:lang w:val="ru-RU"/>
              </w:rPr>
              <w:t xml:space="preserve"> </w:t>
            </w:r>
            <w:r w:rsidRPr="00E24D59">
              <w:rPr>
                <w:b/>
                <w:lang w:val="fr-CH"/>
              </w:rPr>
              <w:t>C23/</w:t>
            </w:r>
            <w:r w:rsidR="004C7D21">
              <w:rPr>
                <w:b/>
                <w:lang w:val="fr-CH"/>
              </w:rPr>
              <w:t>22</w:t>
            </w:r>
            <w:r w:rsidRPr="00E24D59">
              <w:rPr>
                <w:b/>
                <w:lang w:val="fr-CH"/>
              </w:rPr>
              <w:t>-C</w:t>
            </w:r>
          </w:p>
        </w:tc>
      </w:tr>
      <w:tr w:rsidR="00E24D59" w:rsidRPr="00813E5E" w14:paraId="5E633018" w14:textId="77777777" w:rsidTr="00E31DCE">
        <w:trPr>
          <w:cantSplit/>
        </w:trPr>
        <w:tc>
          <w:tcPr>
            <w:tcW w:w="3969" w:type="dxa"/>
            <w:vMerge/>
          </w:tcPr>
          <w:p w14:paraId="52CAB430"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456F6ADB" w14:textId="09E9F13A" w:rsidR="00E24D59" w:rsidRPr="00E85629" w:rsidRDefault="0002665E" w:rsidP="00E31DCE">
            <w:pPr>
              <w:tabs>
                <w:tab w:val="left" w:pos="851"/>
              </w:tabs>
              <w:spacing w:before="0"/>
              <w:jc w:val="right"/>
              <w:rPr>
                <w:b/>
              </w:rPr>
            </w:pPr>
            <w:r>
              <w:rPr>
                <w:b/>
              </w:rPr>
              <w:t>2023</w:t>
            </w:r>
            <w:r>
              <w:rPr>
                <w:rFonts w:hint="eastAsia"/>
                <w:b/>
                <w:lang w:eastAsia="zh-CN"/>
              </w:rPr>
              <w:t>年</w:t>
            </w:r>
            <w:r w:rsidR="00B6034A">
              <w:rPr>
                <w:b/>
                <w:lang w:eastAsia="zh-CN"/>
              </w:rPr>
              <w:t>7</w:t>
            </w:r>
            <w:r>
              <w:rPr>
                <w:rFonts w:hint="eastAsia"/>
                <w:b/>
                <w:lang w:eastAsia="zh-CN"/>
              </w:rPr>
              <w:t>月</w:t>
            </w:r>
            <w:r w:rsidR="004C7D21">
              <w:rPr>
                <w:b/>
                <w:lang w:eastAsia="zh-CN"/>
              </w:rPr>
              <w:t>3</w:t>
            </w:r>
            <w:r>
              <w:rPr>
                <w:rFonts w:hint="eastAsia"/>
                <w:b/>
                <w:lang w:eastAsia="zh-CN"/>
              </w:rPr>
              <w:t>日</w:t>
            </w:r>
          </w:p>
        </w:tc>
      </w:tr>
      <w:tr w:rsidR="00E24D59" w:rsidRPr="00813E5E" w14:paraId="536215E4" w14:textId="77777777" w:rsidTr="00E31DCE">
        <w:trPr>
          <w:cantSplit/>
          <w:trHeight w:val="23"/>
        </w:trPr>
        <w:tc>
          <w:tcPr>
            <w:tcW w:w="3969" w:type="dxa"/>
            <w:vMerge/>
          </w:tcPr>
          <w:p w14:paraId="1E38EF13"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09386407" w14:textId="77777777" w:rsidR="00E24D59" w:rsidRPr="00E85629" w:rsidRDefault="00E24D59" w:rsidP="00E31DCE">
            <w:pPr>
              <w:tabs>
                <w:tab w:val="left" w:pos="851"/>
              </w:tabs>
              <w:spacing w:before="0" w:line="240" w:lineRule="atLeast"/>
              <w:jc w:val="right"/>
              <w:rPr>
                <w:b/>
              </w:rPr>
            </w:pPr>
            <w:r w:rsidRPr="00E24D59">
              <w:rPr>
                <w:rFonts w:cstheme="minorHAnsi"/>
                <w:b/>
                <w:bCs/>
                <w:lang w:val="ru-RU"/>
              </w:rPr>
              <w:t>原文：英</w:t>
            </w:r>
            <w:r w:rsidRPr="00E24D59">
              <w:rPr>
                <w:rFonts w:cstheme="minorHAnsi" w:hint="eastAsia"/>
                <w:b/>
                <w:bCs/>
                <w:lang w:val="ru-RU"/>
              </w:rPr>
              <w:t>文</w:t>
            </w:r>
          </w:p>
        </w:tc>
      </w:tr>
      <w:tr w:rsidR="00E24D59" w:rsidRPr="00813E5E" w14:paraId="254E5CEB" w14:textId="77777777" w:rsidTr="00E31DCE">
        <w:trPr>
          <w:cantSplit/>
          <w:trHeight w:val="23"/>
        </w:trPr>
        <w:tc>
          <w:tcPr>
            <w:tcW w:w="3969" w:type="dxa"/>
          </w:tcPr>
          <w:p w14:paraId="74EEB241" w14:textId="77777777" w:rsidR="00E24D59" w:rsidRPr="00813E5E" w:rsidRDefault="00E24D59" w:rsidP="00E31DCE">
            <w:pPr>
              <w:tabs>
                <w:tab w:val="left" w:pos="851"/>
              </w:tabs>
              <w:spacing w:line="240" w:lineRule="atLeast"/>
              <w:rPr>
                <w:b/>
              </w:rPr>
            </w:pPr>
          </w:p>
        </w:tc>
        <w:tc>
          <w:tcPr>
            <w:tcW w:w="5245" w:type="dxa"/>
          </w:tcPr>
          <w:p w14:paraId="04394D12" w14:textId="77777777" w:rsidR="00E24D59" w:rsidRDefault="00E24D59" w:rsidP="00E31DCE">
            <w:pPr>
              <w:tabs>
                <w:tab w:val="left" w:pos="851"/>
              </w:tabs>
              <w:spacing w:before="0" w:line="240" w:lineRule="atLeast"/>
              <w:jc w:val="right"/>
              <w:rPr>
                <w:b/>
              </w:rPr>
            </w:pPr>
          </w:p>
        </w:tc>
      </w:tr>
      <w:tr w:rsidR="004C7D21" w:rsidRPr="00813E5E" w14:paraId="64CB8613" w14:textId="77777777" w:rsidTr="00E31DCE">
        <w:trPr>
          <w:cantSplit/>
        </w:trPr>
        <w:tc>
          <w:tcPr>
            <w:tcW w:w="9214" w:type="dxa"/>
            <w:gridSpan w:val="2"/>
            <w:tcMar>
              <w:left w:w="0" w:type="dxa"/>
            </w:tcMar>
          </w:tcPr>
          <w:p w14:paraId="4A4F71BF" w14:textId="7C0C39D9" w:rsidR="004C7D21" w:rsidRPr="00B17CD1" w:rsidRDefault="004C7D21" w:rsidP="002E62DA">
            <w:pPr>
              <w:pStyle w:val="Source"/>
              <w:spacing w:before="600"/>
              <w:jc w:val="left"/>
              <w:rPr>
                <w:sz w:val="34"/>
                <w:szCs w:val="34"/>
                <w:lang w:eastAsia="zh-CN"/>
              </w:rPr>
            </w:pPr>
            <w:bookmarkStart w:id="5" w:name="dsource" w:colFirst="0" w:colLast="0"/>
            <w:bookmarkEnd w:id="4"/>
            <w:r w:rsidRPr="00E24D59">
              <w:rPr>
                <w:rFonts w:cstheme="minorHAnsi" w:hint="eastAsia"/>
                <w:sz w:val="34"/>
                <w:szCs w:val="34"/>
                <w:lang w:val="ru-RU"/>
              </w:rPr>
              <w:t>秘书长的报告</w:t>
            </w:r>
          </w:p>
        </w:tc>
      </w:tr>
      <w:bookmarkEnd w:id="5"/>
      <w:tr w:rsidR="00B17CD1" w:rsidRPr="00813E5E" w14:paraId="2672EEA2" w14:textId="77777777" w:rsidTr="00E31DCE">
        <w:trPr>
          <w:cantSplit/>
        </w:trPr>
        <w:tc>
          <w:tcPr>
            <w:tcW w:w="9214" w:type="dxa"/>
            <w:gridSpan w:val="2"/>
            <w:tcMar>
              <w:left w:w="0" w:type="dxa"/>
            </w:tcMar>
          </w:tcPr>
          <w:p w14:paraId="6EE37100" w14:textId="67B48ACA" w:rsidR="00B17CD1" w:rsidRPr="00E24D59" w:rsidRDefault="004C7D21" w:rsidP="00B17CD1">
            <w:pPr>
              <w:pStyle w:val="Subtitle"/>
              <w:framePr w:hSpace="0" w:wrap="auto" w:hAnchor="text" w:xAlign="left" w:yAlign="inline"/>
              <w:rPr>
                <w:rFonts w:ascii="SimSun" w:eastAsia="SimSun" w:hAnsi="SimSun"/>
                <w:lang w:eastAsia="zh-CN"/>
              </w:rPr>
            </w:pPr>
            <w:r w:rsidRPr="004C7D21">
              <w:rPr>
                <w:rFonts w:ascii="Arial" w:eastAsia="SimSun" w:hAnsi="Arial" w:cs="Arial"/>
                <w:lang w:eastAsia="zh-CN"/>
              </w:rPr>
              <w:t>独立管理顾问委员会（</w:t>
            </w:r>
            <w:r w:rsidRPr="004C7D21">
              <w:rPr>
                <w:rFonts w:ascii="Arial" w:eastAsia="SimSun" w:hAnsi="Arial" w:cs="Arial"/>
                <w:lang w:eastAsia="zh-CN"/>
              </w:rPr>
              <w:t>IMAC</w:t>
            </w:r>
            <w:r w:rsidRPr="004C7D21">
              <w:rPr>
                <w:rFonts w:ascii="Arial" w:eastAsia="SimSun" w:hAnsi="Arial" w:cs="Arial"/>
                <w:lang w:eastAsia="zh-CN"/>
              </w:rPr>
              <w:t>）</w:t>
            </w:r>
            <w:r w:rsidR="002E62DA">
              <w:rPr>
                <w:rFonts w:ascii="Arial" w:eastAsia="SimSun" w:hAnsi="Arial" w:cs="Arial"/>
                <w:lang w:eastAsia="zh-CN"/>
              </w:rPr>
              <w:br/>
            </w:r>
            <w:r w:rsidRPr="004C7D21">
              <w:rPr>
                <w:rFonts w:ascii="Arial" w:eastAsia="SimSun" w:hAnsi="Arial" w:cs="Arial"/>
                <w:lang w:eastAsia="zh-CN"/>
              </w:rPr>
              <w:t>第十</w:t>
            </w:r>
            <w:r w:rsidR="0034588B">
              <w:rPr>
                <w:rFonts w:ascii="Arial" w:eastAsia="SimSun" w:hAnsi="Arial" w:cs="Arial" w:hint="eastAsia"/>
                <w:lang w:eastAsia="zh-CN"/>
              </w:rPr>
              <w:t>二</w:t>
            </w:r>
            <w:r w:rsidRPr="004C7D21">
              <w:rPr>
                <w:rFonts w:ascii="Arial" w:eastAsia="SimSun" w:hAnsi="Arial" w:cs="Arial"/>
                <w:lang w:eastAsia="zh-CN"/>
              </w:rPr>
              <w:t>份报告</w:t>
            </w:r>
            <w:r w:rsidR="0034588B">
              <w:rPr>
                <w:rFonts w:ascii="Arial" w:eastAsia="SimSun" w:hAnsi="Arial" w:cs="Arial" w:hint="eastAsia"/>
                <w:lang w:eastAsia="zh-CN"/>
              </w:rPr>
              <w:t xml:space="preserve"> -</w:t>
            </w:r>
            <w:r w:rsidR="0034588B">
              <w:rPr>
                <w:rFonts w:ascii="Arial" w:eastAsia="SimSun" w:hAnsi="Arial" w:cs="Arial"/>
                <w:lang w:eastAsia="zh-CN"/>
              </w:rPr>
              <w:t xml:space="preserve"> 2022-2023</w:t>
            </w:r>
            <w:r w:rsidR="0034588B">
              <w:rPr>
                <w:rFonts w:ascii="Arial" w:eastAsia="SimSun" w:hAnsi="Arial" w:cs="Arial" w:hint="eastAsia"/>
                <w:lang w:eastAsia="zh-CN"/>
              </w:rPr>
              <w:t>年度报告</w:t>
            </w:r>
          </w:p>
        </w:tc>
      </w:tr>
      <w:tr w:rsidR="00E24D59" w:rsidRPr="00813E5E" w14:paraId="737F176D" w14:textId="77777777" w:rsidTr="00E31DCE">
        <w:trPr>
          <w:cantSplit/>
        </w:trPr>
        <w:tc>
          <w:tcPr>
            <w:tcW w:w="9214" w:type="dxa"/>
            <w:gridSpan w:val="2"/>
            <w:tcBorders>
              <w:top w:val="single" w:sz="4" w:space="0" w:color="auto"/>
              <w:bottom w:val="single" w:sz="4" w:space="0" w:color="auto"/>
            </w:tcBorders>
            <w:tcMar>
              <w:left w:w="0" w:type="dxa"/>
            </w:tcMar>
          </w:tcPr>
          <w:p w14:paraId="22398A68" w14:textId="32631455" w:rsidR="00E24D59" w:rsidRPr="00E24D59" w:rsidRDefault="00E24D59" w:rsidP="00E24D59">
            <w:pPr>
              <w:pStyle w:val="Subtitle"/>
              <w:framePr w:hSpace="0" w:wrap="auto" w:hAnchor="text" w:xAlign="left" w:yAlign="inline"/>
              <w:rPr>
                <w:rFonts w:ascii="SimSun" w:eastAsia="SimSun" w:hAnsi="SimSun" w:cstheme="minorHAnsi"/>
                <w:b/>
                <w:bCs/>
                <w:sz w:val="26"/>
                <w:szCs w:val="26"/>
                <w:lang w:eastAsia="zh-CN"/>
              </w:rPr>
            </w:pPr>
            <w:bookmarkStart w:id="6" w:name="dtitle1" w:colFirst="0" w:colLast="0"/>
            <w:r w:rsidRPr="00E24D59">
              <w:rPr>
                <w:rFonts w:ascii="SimSun" w:eastAsia="SimSun" w:hAnsi="SimSun" w:cstheme="minorHAnsi"/>
                <w:b/>
                <w:bCs/>
                <w:sz w:val="26"/>
                <w:szCs w:val="26"/>
                <w:lang w:eastAsia="zh-CN"/>
              </w:rPr>
              <w:t>目的</w:t>
            </w:r>
          </w:p>
          <w:p w14:paraId="7EB9BF94" w14:textId="152121FA" w:rsidR="00B17CD1" w:rsidRPr="00346AED" w:rsidRDefault="00B17CD1" w:rsidP="0034588B">
            <w:pPr>
              <w:ind w:firstLineChars="200" w:firstLine="480"/>
              <w:rPr>
                <w:lang w:eastAsia="zh-CN"/>
              </w:rPr>
            </w:pPr>
            <w:bookmarkStart w:id="7" w:name="_Hlk113053724"/>
            <w:bookmarkStart w:id="8" w:name="_Hlk109320107"/>
            <w:r>
              <w:rPr>
                <w:rFonts w:asciiTheme="minorHAnsi" w:hAnsiTheme="minorHAnsi" w:cs="Microsoft YaHei" w:hint="eastAsia"/>
                <w:color w:val="000000"/>
                <w:szCs w:val="24"/>
                <w:bdr w:val="none" w:sz="0" w:space="0" w:color="auto" w:frame="1"/>
                <w:lang w:eastAsia="zh-CN"/>
              </w:rPr>
              <w:t>独立管理顾问委员会（</w:t>
            </w:r>
            <w:r>
              <w:rPr>
                <w:rFonts w:asciiTheme="minorHAnsi" w:hAnsiTheme="minorHAnsi" w:cs="Microsoft YaHei"/>
                <w:color w:val="000000"/>
                <w:szCs w:val="24"/>
                <w:bdr w:val="none" w:sz="0" w:space="0" w:color="auto" w:frame="1"/>
                <w:lang w:eastAsia="zh-CN"/>
              </w:rPr>
              <w:t>IMAC</w:t>
            </w:r>
            <w:r>
              <w:rPr>
                <w:rFonts w:asciiTheme="minorHAnsi" w:hAnsiTheme="minorHAnsi" w:cs="Microsoft YaHei" w:hint="eastAsia"/>
                <w:color w:val="000000"/>
                <w:szCs w:val="24"/>
                <w:bdr w:val="none" w:sz="0" w:space="0" w:color="auto" w:frame="1"/>
                <w:lang w:eastAsia="zh-CN"/>
              </w:rPr>
              <w:t>）提交国际电联理事会的此</w:t>
            </w:r>
            <w:r w:rsidR="0034588B">
              <w:rPr>
                <w:rFonts w:asciiTheme="minorHAnsi" w:hAnsiTheme="minorHAnsi" w:cs="Microsoft YaHei" w:hint="eastAsia"/>
                <w:color w:val="000000"/>
                <w:szCs w:val="24"/>
                <w:bdr w:val="none" w:sz="0" w:space="0" w:color="auto" w:frame="1"/>
                <w:lang w:eastAsia="zh-CN"/>
              </w:rPr>
              <w:t>份报告</w:t>
            </w:r>
            <w:r>
              <w:rPr>
                <w:rFonts w:asciiTheme="minorHAnsi" w:hAnsiTheme="minorHAnsi" w:cs="Microsoft YaHei" w:hint="eastAsia"/>
                <w:color w:val="000000"/>
                <w:szCs w:val="24"/>
                <w:bdr w:val="none" w:sz="0" w:space="0" w:color="auto" w:frame="1"/>
                <w:lang w:eastAsia="zh-CN"/>
              </w:rPr>
              <w:t>，包含将提交理事会</w:t>
            </w:r>
            <w:r>
              <w:rPr>
                <w:rFonts w:asciiTheme="minorHAnsi" w:hAnsiTheme="minorHAnsi" w:cs="Microsoft YaHei"/>
                <w:color w:val="000000"/>
                <w:szCs w:val="24"/>
                <w:bdr w:val="none" w:sz="0" w:space="0" w:color="auto" w:frame="1"/>
                <w:lang w:eastAsia="zh-CN"/>
              </w:rPr>
              <w:t>202</w:t>
            </w:r>
            <w:r w:rsidR="0034588B">
              <w:rPr>
                <w:rFonts w:asciiTheme="minorHAnsi" w:hAnsiTheme="minorHAnsi" w:cs="Microsoft YaHei"/>
                <w:color w:val="000000"/>
                <w:szCs w:val="24"/>
                <w:bdr w:val="none" w:sz="0" w:space="0" w:color="auto" w:frame="1"/>
                <w:lang w:eastAsia="zh-CN"/>
              </w:rPr>
              <w:t>3</w:t>
            </w:r>
            <w:r>
              <w:rPr>
                <w:rFonts w:asciiTheme="minorHAnsi" w:hAnsiTheme="minorHAnsi" w:cs="Microsoft YaHei" w:hint="eastAsia"/>
                <w:color w:val="000000"/>
                <w:szCs w:val="24"/>
                <w:bdr w:val="none" w:sz="0" w:space="0" w:color="auto" w:frame="1"/>
                <w:lang w:eastAsia="zh-CN"/>
              </w:rPr>
              <w:t>年会议的关于</w:t>
            </w:r>
            <w:r>
              <w:rPr>
                <w:rFonts w:asciiTheme="minorHAnsi" w:hAnsiTheme="minorHAnsi" w:cs="Microsoft YaHei"/>
                <w:color w:val="000000"/>
                <w:szCs w:val="24"/>
                <w:bdr w:val="none" w:sz="0" w:space="0" w:color="auto" w:frame="1"/>
                <w:lang w:eastAsia="zh-CN"/>
              </w:rPr>
              <w:t>202</w:t>
            </w:r>
            <w:r w:rsidR="0034588B">
              <w:rPr>
                <w:rFonts w:asciiTheme="minorHAnsi" w:hAnsiTheme="minorHAnsi" w:cs="Microsoft YaHei"/>
                <w:color w:val="000000"/>
                <w:szCs w:val="24"/>
                <w:bdr w:val="none" w:sz="0" w:space="0" w:color="auto" w:frame="1"/>
                <w:lang w:eastAsia="zh-CN"/>
              </w:rPr>
              <w:t>2</w:t>
            </w:r>
            <w:r>
              <w:rPr>
                <w:rFonts w:asciiTheme="minorHAnsi" w:hAnsiTheme="minorHAnsi" w:cs="Microsoft YaHei"/>
                <w:color w:val="000000"/>
                <w:szCs w:val="24"/>
                <w:bdr w:val="none" w:sz="0" w:space="0" w:color="auto" w:frame="1"/>
                <w:lang w:eastAsia="zh-CN"/>
              </w:rPr>
              <w:t>-202</w:t>
            </w:r>
            <w:r w:rsidR="0034588B">
              <w:rPr>
                <w:rFonts w:asciiTheme="minorHAnsi" w:hAnsiTheme="minorHAnsi" w:cs="Microsoft YaHei"/>
                <w:color w:val="000000"/>
                <w:szCs w:val="24"/>
                <w:bdr w:val="none" w:sz="0" w:space="0" w:color="auto" w:frame="1"/>
                <w:lang w:eastAsia="zh-CN"/>
              </w:rPr>
              <w:t>3</w:t>
            </w:r>
            <w:r>
              <w:rPr>
                <w:rFonts w:asciiTheme="minorHAnsi" w:hAnsiTheme="minorHAnsi" w:cs="Microsoft YaHei" w:hint="eastAsia"/>
                <w:color w:val="000000"/>
                <w:szCs w:val="24"/>
                <w:bdr w:val="none" w:sz="0" w:space="0" w:color="auto" w:frame="1"/>
                <w:lang w:eastAsia="zh-CN"/>
              </w:rPr>
              <w:t>年活动的详细</w:t>
            </w:r>
            <w:r>
              <w:rPr>
                <w:rFonts w:asciiTheme="minorHAnsi" w:hAnsiTheme="minorHAnsi" w:cs="Microsoft YaHei"/>
                <w:color w:val="000000"/>
                <w:szCs w:val="24"/>
                <w:bdr w:val="none" w:sz="0" w:space="0" w:color="auto" w:frame="1"/>
                <w:lang w:eastAsia="zh-CN"/>
              </w:rPr>
              <w:t>IMAC</w:t>
            </w:r>
            <w:r>
              <w:rPr>
                <w:rFonts w:asciiTheme="minorHAnsi" w:hAnsiTheme="minorHAnsi" w:cs="Microsoft YaHei" w:hint="eastAsia"/>
                <w:color w:val="000000"/>
                <w:szCs w:val="24"/>
                <w:bdr w:val="none" w:sz="0" w:space="0" w:color="auto" w:frame="1"/>
                <w:lang w:eastAsia="zh-CN"/>
              </w:rPr>
              <w:t>年度报告。</w:t>
            </w:r>
            <w:bookmarkEnd w:id="7"/>
          </w:p>
          <w:bookmarkEnd w:id="8"/>
          <w:p w14:paraId="73D4DC4B" w14:textId="77777777" w:rsidR="00B17CD1" w:rsidRPr="00E24D59" w:rsidRDefault="00B17CD1" w:rsidP="00B61E59">
            <w:pPr>
              <w:pStyle w:val="Subtitle"/>
              <w:framePr w:hSpace="0" w:wrap="auto" w:hAnchor="text" w:xAlign="left" w:yAlign="inline"/>
              <w:spacing w:before="160" w:after="0"/>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理事会需采取的行动</w:t>
            </w:r>
          </w:p>
          <w:p w14:paraId="4522D3B0" w14:textId="5756C8F4" w:rsidR="00B17CD1" w:rsidRPr="00346AED" w:rsidRDefault="00B17CD1" w:rsidP="00B17CD1">
            <w:pPr>
              <w:ind w:firstLineChars="200" w:firstLine="480"/>
              <w:rPr>
                <w:lang w:eastAsia="zh-CN"/>
              </w:rPr>
            </w:pPr>
            <w:r>
              <w:rPr>
                <w:rFonts w:asciiTheme="minorHAnsi" w:hAnsiTheme="minorHAnsi" w:cs="Microsoft YaHei" w:hint="eastAsia"/>
                <w:color w:val="000000"/>
                <w:szCs w:val="24"/>
                <w:bdr w:val="none" w:sz="0" w:space="0" w:color="auto" w:frame="1"/>
                <w:lang w:eastAsia="zh-CN"/>
              </w:rPr>
              <w:t>请理事会</w:t>
            </w:r>
            <w:r>
              <w:rPr>
                <w:rFonts w:asciiTheme="minorHAnsi" w:hAnsiTheme="minorHAnsi" w:cs="Microsoft YaHei" w:hint="eastAsia"/>
                <w:b/>
                <w:bCs/>
                <w:color w:val="000000"/>
                <w:szCs w:val="24"/>
                <w:bdr w:val="none" w:sz="0" w:space="0" w:color="auto" w:frame="1"/>
                <w:lang w:eastAsia="zh-CN"/>
              </w:rPr>
              <w:t>批准</w:t>
            </w:r>
            <w:r>
              <w:rPr>
                <w:rFonts w:asciiTheme="minorHAnsi" w:hAnsiTheme="minorHAnsi" w:cs="Calibri"/>
                <w:color w:val="000000"/>
                <w:szCs w:val="24"/>
                <w:bdr w:val="none" w:sz="0" w:space="0" w:color="auto" w:frame="1"/>
                <w:lang w:val="en-US" w:eastAsia="zh-CN"/>
              </w:rPr>
              <w:t>IMAC</w:t>
            </w:r>
            <w:r>
              <w:rPr>
                <w:rFonts w:asciiTheme="minorHAnsi" w:hAnsiTheme="minorHAnsi" w:cs="Microsoft YaHei" w:hint="eastAsia"/>
                <w:color w:val="000000"/>
                <w:szCs w:val="24"/>
                <w:bdr w:val="none" w:sz="0" w:space="0" w:color="auto" w:frame="1"/>
                <w:lang w:val="en-US" w:eastAsia="zh-CN"/>
              </w:rPr>
              <w:t>的报告及其建议，供秘书处采取行动。</w:t>
            </w:r>
          </w:p>
          <w:p w14:paraId="45FD4FC0" w14:textId="77777777" w:rsidR="00B17CD1" w:rsidRPr="00E24D59" w:rsidRDefault="00B17CD1" w:rsidP="00B61E59">
            <w:pPr>
              <w:pStyle w:val="Subtitle"/>
              <w:framePr w:hSpace="0" w:wrap="auto" w:hAnchor="text" w:xAlign="left" w:yAlign="inline"/>
              <w:spacing w:before="160" w:after="0"/>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《战略规划》相关链接</w:t>
            </w:r>
          </w:p>
          <w:p w14:paraId="561FEFF3" w14:textId="05584EA6" w:rsidR="00B17CD1" w:rsidRPr="00346AED" w:rsidRDefault="0034588B" w:rsidP="0034588B">
            <w:pPr>
              <w:ind w:firstLineChars="200" w:firstLine="480"/>
              <w:rPr>
                <w:lang w:eastAsia="zh-CN"/>
              </w:rPr>
            </w:pPr>
            <w:r w:rsidRPr="0034588B">
              <w:rPr>
                <w:rFonts w:asciiTheme="minorHAnsi" w:hAnsiTheme="minorHAnsi" w:cs="Microsoft YaHei"/>
                <w:color w:val="000000"/>
                <w:szCs w:val="24"/>
                <w:bdr w:val="none" w:sz="0" w:space="0" w:color="auto" w:frame="1"/>
                <w:lang w:eastAsia="zh-CN"/>
              </w:rPr>
              <w:t>国际电联</w:t>
            </w:r>
            <w:r w:rsidRPr="0034588B">
              <w:rPr>
                <w:rFonts w:asciiTheme="minorHAnsi" w:hAnsiTheme="minorHAnsi" w:cs="Microsoft YaHei"/>
                <w:color w:val="000000"/>
                <w:szCs w:val="24"/>
                <w:bdr w:val="none" w:sz="0" w:space="0" w:color="auto" w:frame="1"/>
                <w:lang w:eastAsia="zh-CN"/>
              </w:rPr>
              <w:t>2024-2027</w:t>
            </w:r>
            <w:r w:rsidRPr="0034588B">
              <w:rPr>
                <w:rFonts w:asciiTheme="minorHAnsi" w:hAnsiTheme="minorHAnsi" w:cs="Microsoft YaHei"/>
                <w:color w:val="000000"/>
                <w:szCs w:val="24"/>
                <w:bdr w:val="none" w:sz="0" w:space="0" w:color="auto" w:frame="1"/>
                <w:lang w:eastAsia="zh-CN"/>
              </w:rPr>
              <w:t>年战略规</w:t>
            </w:r>
            <w:r w:rsidRPr="0034588B">
              <w:rPr>
                <w:rFonts w:asciiTheme="minorHAnsi" w:hAnsiTheme="minorHAnsi" w:cs="Microsoft YaHei" w:hint="eastAsia"/>
                <w:color w:val="000000"/>
                <w:szCs w:val="24"/>
                <w:bdr w:val="none" w:sz="0" w:space="0" w:color="auto" w:frame="1"/>
                <w:lang w:eastAsia="zh-CN"/>
              </w:rPr>
              <w:t>划</w:t>
            </w:r>
          </w:p>
          <w:p w14:paraId="4AF1C468" w14:textId="77777777" w:rsidR="00B17CD1" w:rsidRDefault="00B17CD1" w:rsidP="00B61E59">
            <w:pPr>
              <w:pStyle w:val="Subtitle"/>
              <w:framePr w:hSpace="0" w:wrap="auto" w:hAnchor="text" w:xAlign="left" w:yAlign="inline"/>
              <w:spacing w:before="160" w:after="0"/>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财务影响</w:t>
            </w:r>
          </w:p>
          <w:p w14:paraId="11A47EEA" w14:textId="2AB05D23" w:rsidR="00B17CD1" w:rsidRPr="00E24D59" w:rsidRDefault="00B17CD1" w:rsidP="002E62DA">
            <w:pPr>
              <w:pStyle w:val="Subtitle"/>
              <w:framePr w:hSpace="0" w:wrap="auto" w:hAnchor="text" w:xAlign="left" w:yAlign="inline"/>
              <w:spacing w:after="120"/>
              <w:ind w:firstLineChars="200" w:firstLine="522"/>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无</w:t>
            </w:r>
          </w:p>
          <w:p w14:paraId="099F618A" w14:textId="77777777" w:rsidR="00E24D59" w:rsidRPr="00E24D59" w:rsidRDefault="00E24D59" w:rsidP="002E62DA">
            <w:pPr>
              <w:pStyle w:val="Subtitle"/>
              <w:framePr w:hSpace="0" w:wrap="auto" w:hAnchor="text" w:xAlign="left" w:yAlign="inline"/>
              <w:spacing w:before="0"/>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__________________</w:t>
            </w:r>
          </w:p>
          <w:p w14:paraId="426DAAE6" w14:textId="77777777" w:rsidR="00E24D59" w:rsidRPr="00E24D59" w:rsidRDefault="00E24D59" w:rsidP="002E62DA">
            <w:pPr>
              <w:pStyle w:val="Subtitle"/>
              <w:framePr w:hSpace="0" w:wrap="auto" w:hAnchor="text" w:xAlign="left" w:yAlign="inline"/>
              <w:spacing w:after="120"/>
              <w:rPr>
                <w:rFonts w:ascii="SimSun" w:eastAsia="SimSun" w:hAnsi="SimSun" w:cstheme="minorHAnsi"/>
                <w:b/>
                <w:bCs/>
                <w:sz w:val="26"/>
                <w:szCs w:val="26"/>
                <w:lang w:eastAsia="zh-CN"/>
              </w:rPr>
            </w:pPr>
            <w:r w:rsidRPr="00E24D59">
              <w:rPr>
                <w:rFonts w:ascii="SimSun" w:eastAsia="SimSun" w:hAnsi="SimSun" w:cstheme="minorHAnsi" w:hint="eastAsia"/>
                <w:b/>
                <w:bCs/>
                <w:sz w:val="26"/>
                <w:szCs w:val="26"/>
                <w:lang w:eastAsia="zh-CN"/>
              </w:rPr>
              <w:t>参考文件</w:t>
            </w:r>
          </w:p>
          <w:p w14:paraId="04420323" w14:textId="0A354C90" w:rsidR="00E62980" w:rsidRPr="000D60F6" w:rsidRDefault="00FC591A" w:rsidP="002E62DA">
            <w:pPr>
              <w:spacing w:before="0" w:line="320" w:lineRule="exact"/>
              <w:rPr>
                <w:rFonts w:eastAsia="STKaiti" w:cs="Calibri"/>
                <w:lang w:eastAsia="zh-CN"/>
              </w:rPr>
            </w:pPr>
            <w:hyperlink r:id="rId8" w:history="1">
              <w:r w:rsidR="00B17CD1">
                <w:rPr>
                  <w:rStyle w:val="Hyperlink"/>
                  <w:rFonts w:asciiTheme="minorHAnsi" w:eastAsia="STKaiti" w:hAnsiTheme="minorHAnsi" w:hint="eastAsia"/>
                  <w:lang w:eastAsia="zh-CN"/>
                </w:rPr>
                <w:t>第</w:t>
              </w:r>
              <w:r w:rsidR="00B17CD1">
                <w:rPr>
                  <w:rStyle w:val="Hyperlink"/>
                  <w:rFonts w:asciiTheme="minorHAnsi" w:eastAsia="STKaiti" w:hAnsiTheme="minorHAnsi"/>
                  <w:lang w:eastAsia="zh-CN"/>
                </w:rPr>
                <w:t>162</w:t>
              </w:r>
              <w:r w:rsidR="00B17CD1">
                <w:rPr>
                  <w:rStyle w:val="Hyperlink"/>
                  <w:rFonts w:asciiTheme="minorHAnsi" w:eastAsia="STKaiti" w:hAnsiTheme="minorHAnsi" w:hint="eastAsia"/>
                  <w:lang w:eastAsia="zh-CN"/>
                </w:rPr>
                <w:t>号决议</w:t>
              </w:r>
            </w:hyperlink>
            <w:r w:rsidR="00B17CD1">
              <w:rPr>
                <w:rFonts w:asciiTheme="minorHAnsi" w:eastAsia="STKaiti" w:hAnsiTheme="minorHAnsi" w:hint="eastAsia"/>
                <w:lang w:eastAsia="zh-CN"/>
              </w:rPr>
              <w:t>（</w:t>
            </w:r>
            <w:r w:rsidR="00B17CD1">
              <w:rPr>
                <w:rFonts w:asciiTheme="minorHAnsi" w:eastAsia="STKaiti" w:hAnsiTheme="minorHAnsi"/>
                <w:lang w:eastAsia="zh-CN"/>
              </w:rPr>
              <w:t>2022</w:t>
            </w:r>
            <w:r w:rsidR="00B17CD1">
              <w:rPr>
                <w:rFonts w:asciiTheme="minorHAnsi" w:eastAsia="STKaiti" w:hAnsiTheme="minorHAnsi" w:hint="eastAsia"/>
                <w:lang w:eastAsia="zh-CN"/>
              </w:rPr>
              <w:t>年，布加勒斯特，修订版）；理事会</w:t>
            </w:r>
            <w:hyperlink r:id="rId9" w:history="1">
              <w:r w:rsidR="00B17CD1">
                <w:rPr>
                  <w:rStyle w:val="Hyperlink"/>
                  <w:rFonts w:asciiTheme="minorHAnsi" w:eastAsia="STKaiti" w:hAnsiTheme="minorHAnsi" w:hint="eastAsia"/>
                  <w:lang w:eastAsia="zh-CN"/>
                </w:rPr>
                <w:t>第</w:t>
              </w:r>
              <w:r w:rsidR="00B17CD1">
                <w:rPr>
                  <w:rStyle w:val="Hyperlink"/>
                  <w:rFonts w:asciiTheme="minorHAnsi" w:eastAsia="STKaiti" w:hAnsiTheme="minorHAnsi"/>
                  <w:lang w:eastAsia="zh-CN"/>
                </w:rPr>
                <w:t>615</w:t>
              </w:r>
              <w:r w:rsidR="00B17CD1">
                <w:rPr>
                  <w:rStyle w:val="Hyperlink"/>
                  <w:rFonts w:asciiTheme="minorHAnsi" w:eastAsia="STKaiti" w:hAnsiTheme="minorHAnsi" w:hint="eastAsia"/>
                  <w:lang w:eastAsia="zh-CN"/>
                </w:rPr>
                <w:t>号决定</w:t>
              </w:r>
            </w:hyperlink>
            <w:r w:rsidR="00B17CD1">
              <w:rPr>
                <w:rFonts w:asciiTheme="minorHAnsi" w:eastAsia="STKaiti" w:hAnsiTheme="minorHAnsi" w:hint="eastAsia"/>
                <w:lang w:eastAsia="zh-CN"/>
              </w:rPr>
              <w:t>；</w:t>
            </w:r>
            <w:r w:rsidR="00B17CD1">
              <w:rPr>
                <w:rFonts w:asciiTheme="minorHAnsi" w:eastAsia="STKaiti" w:hAnsiTheme="minorHAnsi"/>
                <w:lang w:eastAsia="zh-CN"/>
              </w:rPr>
              <w:br/>
              <w:t>IMAC</w:t>
            </w:r>
            <w:r w:rsidR="00B17CD1">
              <w:rPr>
                <w:rFonts w:asciiTheme="minorHAnsi" w:eastAsia="STKaiti" w:hAnsiTheme="minorHAnsi" w:hint="eastAsia"/>
                <w:lang w:eastAsia="zh-CN"/>
              </w:rPr>
              <w:t>年度报告：</w:t>
            </w:r>
            <w:r w:rsidR="00B17CD1">
              <w:rPr>
                <w:rFonts w:asciiTheme="minorHAnsi" w:eastAsia="STKaiti" w:hAnsiTheme="minorHAnsi"/>
                <w:lang w:eastAsia="zh-CN"/>
              </w:rPr>
              <w:br/>
            </w:r>
            <w:hyperlink r:id="rId10" w:history="1">
              <w:r w:rsidR="00B17CD1">
                <w:rPr>
                  <w:rStyle w:val="Hyperlink"/>
                  <w:rFonts w:asciiTheme="minorHAnsi" w:eastAsia="STKaiti" w:hAnsiTheme="minorHAnsi"/>
                  <w:lang w:eastAsia="zh-CN"/>
                </w:rPr>
                <w:t>C12/44</w:t>
              </w:r>
            </w:hyperlink>
            <w:r w:rsidR="00B17CD1">
              <w:rPr>
                <w:rFonts w:asciiTheme="minorHAnsi" w:eastAsia="STKaiti" w:hAnsiTheme="minorHAnsi" w:hint="eastAsia"/>
                <w:lang w:eastAsia="zh-CN"/>
              </w:rPr>
              <w:t>号文件（</w:t>
            </w:r>
            <w:r w:rsidR="00B17CD1">
              <w:rPr>
                <w:rFonts w:asciiTheme="minorHAnsi" w:eastAsia="STKaiti" w:hAnsiTheme="minorHAnsi"/>
                <w:lang w:eastAsia="zh-CN"/>
              </w:rPr>
              <w:t>IMAC</w:t>
            </w:r>
            <w:r w:rsidR="00B17CD1">
              <w:rPr>
                <w:rFonts w:asciiTheme="minorHAnsi" w:eastAsia="STKaiti" w:hAnsiTheme="minorHAnsi" w:hint="eastAsia"/>
                <w:lang w:eastAsia="zh-CN"/>
              </w:rPr>
              <w:t>提交理事会的首份年度报告）；</w:t>
            </w:r>
            <w:r w:rsidR="00B17CD1">
              <w:rPr>
                <w:rFonts w:asciiTheme="minorHAnsi" w:eastAsia="STKaiti" w:hAnsiTheme="minorHAnsi"/>
                <w:lang w:eastAsia="zh-CN"/>
              </w:rPr>
              <w:br/>
            </w:r>
            <w:hyperlink r:id="rId11" w:history="1">
              <w:r w:rsidR="00B17CD1">
                <w:rPr>
                  <w:rStyle w:val="Hyperlink"/>
                  <w:rFonts w:asciiTheme="minorHAnsi" w:eastAsia="STKaiti" w:hAnsiTheme="minorHAnsi"/>
                  <w:lang w:eastAsia="zh-CN"/>
                </w:rPr>
                <w:t>C13/65 + Corr.1</w:t>
              </w:r>
            </w:hyperlink>
            <w:r w:rsidR="00B17CD1">
              <w:rPr>
                <w:rFonts w:asciiTheme="minorHAnsi" w:eastAsia="STKaiti" w:hAnsiTheme="minorHAnsi" w:hint="eastAsia"/>
                <w:lang w:eastAsia="zh-CN"/>
              </w:rPr>
              <w:t>号文件（</w:t>
            </w:r>
            <w:r w:rsidR="00B17CD1">
              <w:rPr>
                <w:rFonts w:asciiTheme="minorHAnsi" w:eastAsia="STKaiti" w:hAnsiTheme="minorHAnsi"/>
                <w:lang w:eastAsia="zh-CN"/>
              </w:rPr>
              <w:t>IMAC</w:t>
            </w:r>
            <w:r w:rsidR="00B17CD1">
              <w:rPr>
                <w:rFonts w:asciiTheme="minorHAnsi" w:eastAsia="STKaiti" w:hAnsiTheme="minorHAnsi" w:hint="eastAsia"/>
                <w:lang w:eastAsia="zh-CN"/>
              </w:rPr>
              <w:t>提交理事会的第二份年度报告）；</w:t>
            </w:r>
            <w:r w:rsidR="00B17CD1">
              <w:rPr>
                <w:rFonts w:asciiTheme="minorHAnsi" w:eastAsia="STKaiti" w:hAnsiTheme="minorHAnsi"/>
                <w:lang w:eastAsia="zh-CN"/>
              </w:rPr>
              <w:br/>
            </w:r>
            <w:hyperlink r:id="rId12" w:history="1">
              <w:r w:rsidR="00B17CD1">
                <w:rPr>
                  <w:rStyle w:val="Hyperlink"/>
                  <w:rFonts w:asciiTheme="minorHAnsi" w:eastAsia="STKaiti" w:hAnsiTheme="minorHAnsi"/>
                  <w:lang w:eastAsia="zh-CN"/>
                </w:rPr>
                <w:t>C14/22 + Add.1</w:t>
              </w:r>
            </w:hyperlink>
            <w:r w:rsidR="00B17CD1">
              <w:rPr>
                <w:rFonts w:asciiTheme="minorHAnsi" w:eastAsia="STKaiti" w:hAnsiTheme="minorHAnsi" w:hint="eastAsia"/>
                <w:lang w:eastAsia="zh-CN"/>
              </w:rPr>
              <w:t>号文件（</w:t>
            </w:r>
            <w:r w:rsidR="00B17CD1">
              <w:rPr>
                <w:rFonts w:asciiTheme="minorHAnsi" w:eastAsia="STKaiti" w:hAnsiTheme="minorHAnsi"/>
                <w:lang w:eastAsia="zh-CN"/>
              </w:rPr>
              <w:t>IMAC</w:t>
            </w:r>
            <w:r w:rsidR="00B17CD1">
              <w:rPr>
                <w:rFonts w:asciiTheme="minorHAnsi" w:eastAsia="STKaiti" w:hAnsiTheme="minorHAnsi" w:hint="eastAsia"/>
                <w:lang w:eastAsia="zh-CN"/>
              </w:rPr>
              <w:t>提交理事会的第三份年度报告）；</w:t>
            </w:r>
            <w:r w:rsidR="00B17CD1">
              <w:rPr>
                <w:rFonts w:asciiTheme="minorHAnsi" w:eastAsia="STKaiti" w:hAnsiTheme="minorHAnsi"/>
                <w:lang w:eastAsia="zh-CN"/>
              </w:rPr>
              <w:br/>
            </w:r>
            <w:hyperlink r:id="rId13" w:history="1">
              <w:r w:rsidR="00B17CD1">
                <w:rPr>
                  <w:rStyle w:val="Hyperlink"/>
                  <w:rFonts w:asciiTheme="minorHAnsi" w:eastAsia="STKaiti" w:hAnsiTheme="minorHAnsi"/>
                  <w:lang w:eastAsia="zh-CN"/>
                </w:rPr>
                <w:t>C15/22 + Add.1-2</w:t>
              </w:r>
            </w:hyperlink>
            <w:r w:rsidR="00B17CD1">
              <w:rPr>
                <w:rFonts w:asciiTheme="minorHAnsi" w:eastAsia="STKaiti" w:hAnsiTheme="minorHAnsi" w:hint="eastAsia"/>
                <w:lang w:eastAsia="zh-CN"/>
              </w:rPr>
              <w:t>号文件（</w:t>
            </w:r>
            <w:r w:rsidR="00B17CD1">
              <w:rPr>
                <w:rFonts w:asciiTheme="minorHAnsi" w:eastAsia="STKaiti" w:hAnsiTheme="minorHAnsi"/>
                <w:lang w:eastAsia="zh-CN"/>
              </w:rPr>
              <w:t>IMAC</w:t>
            </w:r>
            <w:r w:rsidR="00B17CD1">
              <w:rPr>
                <w:rFonts w:asciiTheme="minorHAnsi" w:eastAsia="STKaiti" w:hAnsiTheme="minorHAnsi" w:hint="eastAsia"/>
                <w:lang w:eastAsia="zh-CN"/>
              </w:rPr>
              <w:t>提交理事会的第四份年度报告）；</w:t>
            </w:r>
            <w:r w:rsidR="00B17CD1">
              <w:rPr>
                <w:rFonts w:asciiTheme="minorHAnsi" w:eastAsia="STKaiti" w:hAnsiTheme="minorHAnsi"/>
                <w:lang w:eastAsia="zh-CN"/>
              </w:rPr>
              <w:br/>
            </w:r>
            <w:hyperlink r:id="rId14" w:history="1">
              <w:r w:rsidR="00B17CD1">
                <w:rPr>
                  <w:rStyle w:val="Hyperlink"/>
                  <w:rFonts w:asciiTheme="minorHAnsi" w:hAnsiTheme="minorHAnsi"/>
                  <w:lang w:eastAsia="zh-CN"/>
                </w:rPr>
                <w:t>C16/22 + Add.1</w:t>
              </w:r>
            </w:hyperlink>
            <w:r w:rsidR="00B17CD1">
              <w:rPr>
                <w:rFonts w:asciiTheme="minorHAnsi" w:eastAsia="STKaiti" w:hAnsiTheme="minorHAnsi" w:hint="eastAsia"/>
                <w:lang w:eastAsia="zh-CN"/>
              </w:rPr>
              <w:t>号文件（</w:t>
            </w:r>
            <w:r w:rsidR="00B17CD1">
              <w:rPr>
                <w:rFonts w:asciiTheme="minorHAnsi" w:eastAsia="STKaiti" w:hAnsiTheme="minorHAnsi"/>
                <w:lang w:eastAsia="zh-CN"/>
              </w:rPr>
              <w:t>IMAC</w:t>
            </w:r>
            <w:r w:rsidR="00B17CD1">
              <w:rPr>
                <w:rFonts w:asciiTheme="minorHAnsi" w:eastAsia="STKaiti" w:hAnsiTheme="minorHAnsi" w:hint="eastAsia"/>
                <w:lang w:eastAsia="zh-CN"/>
              </w:rPr>
              <w:t>提交理事会的第五份年度报告）；</w:t>
            </w:r>
            <w:r w:rsidR="00B17CD1">
              <w:rPr>
                <w:rFonts w:asciiTheme="minorHAnsi" w:eastAsia="STKaiti" w:hAnsiTheme="minorHAnsi"/>
                <w:lang w:eastAsia="zh-CN"/>
              </w:rPr>
              <w:br/>
            </w:r>
            <w:hyperlink r:id="rId15" w:history="1">
              <w:r w:rsidR="00B17CD1">
                <w:rPr>
                  <w:rStyle w:val="Hyperlink"/>
                  <w:rFonts w:asciiTheme="minorHAnsi" w:hAnsiTheme="minorHAnsi"/>
                  <w:lang w:eastAsia="zh-CN"/>
                </w:rPr>
                <w:t>C17/22</w:t>
              </w:r>
            </w:hyperlink>
            <w:r w:rsidR="00B17CD1">
              <w:rPr>
                <w:rFonts w:asciiTheme="minorHAnsi" w:eastAsia="STKaiti" w:hAnsiTheme="minorHAnsi" w:hint="eastAsia"/>
                <w:lang w:eastAsia="zh-CN"/>
              </w:rPr>
              <w:t>（</w:t>
            </w:r>
            <w:r w:rsidR="00B17CD1">
              <w:rPr>
                <w:rFonts w:asciiTheme="minorHAnsi" w:eastAsia="STKaiti" w:hAnsiTheme="minorHAnsi"/>
                <w:lang w:eastAsia="zh-CN"/>
              </w:rPr>
              <w:t>IMAC</w:t>
            </w:r>
            <w:r w:rsidR="00B17CD1">
              <w:rPr>
                <w:rFonts w:asciiTheme="minorHAnsi" w:eastAsia="STKaiti" w:hAnsiTheme="minorHAnsi" w:hint="eastAsia"/>
                <w:lang w:eastAsia="zh-CN"/>
              </w:rPr>
              <w:t>提交理事会的第六份年度报告）；</w:t>
            </w:r>
            <w:r w:rsidR="00B17CD1">
              <w:rPr>
                <w:rFonts w:asciiTheme="minorHAnsi" w:eastAsia="STKaiti" w:hAnsiTheme="minorHAnsi"/>
                <w:lang w:eastAsia="zh-CN"/>
              </w:rPr>
              <w:br/>
            </w:r>
            <w:hyperlink r:id="rId16" w:history="1">
              <w:r w:rsidR="00B17CD1">
                <w:rPr>
                  <w:rStyle w:val="Hyperlink"/>
                  <w:rFonts w:asciiTheme="minorHAnsi" w:hAnsiTheme="minorHAnsi"/>
                  <w:lang w:eastAsia="zh-CN"/>
                </w:rPr>
                <w:t>C18/22 + Add.1</w:t>
              </w:r>
            </w:hyperlink>
            <w:r w:rsidR="00B17CD1">
              <w:rPr>
                <w:rFonts w:asciiTheme="minorHAnsi" w:eastAsia="STKaiti" w:hAnsiTheme="minorHAnsi" w:hint="eastAsia"/>
                <w:lang w:eastAsia="zh-CN"/>
              </w:rPr>
              <w:t>号文件（</w:t>
            </w:r>
            <w:r w:rsidR="00B17CD1">
              <w:rPr>
                <w:rFonts w:asciiTheme="minorHAnsi" w:eastAsia="STKaiti" w:hAnsiTheme="minorHAnsi"/>
                <w:lang w:eastAsia="zh-CN"/>
              </w:rPr>
              <w:t>IMAC</w:t>
            </w:r>
            <w:r w:rsidR="00B17CD1">
              <w:rPr>
                <w:rFonts w:asciiTheme="minorHAnsi" w:eastAsia="STKaiti" w:hAnsiTheme="minorHAnsi" w:hint="eastAsia"/>
                <w:lang w:eastAsia="zh-CN"/>
              </w:rPr>
              <w:t>提交理事会的第七份年度报告）；</w:t>
            </w:r>
            <w:r w:rsidR="00B17CD1">
              <w:rPr>
                <w:rFonts w:asciiTheme="minorHAnsi" w:eastAsia="STKaiti" w:hAnsiTheme="minorHAnsi"/>
                <w:lang w:eastAsia="zh-CN"/>
              </w:rPr>
              <w:br/>
            </w:r>
            <w:hyperlink r:id="rId17" w:history="1">
              <w:r w:rsidR="00B17CD1">
                <w:rPr>
                  <w:rStyle w:val="Hyperlink"/>
                  <w:rFonts w:asciiTheme="minorHAnsi" w:hAnsiTheme="minorHAnsi"/>
                  <w:lang w:eastAsia="zh-CN"/>
                </w:rPr>
                <w:t>C1</w:t>
              </w:r>
              <w:r w:rsidR="00B17CD1">
                <w:rPr>
                  <w:rStyle w:val="Hyperlink"/>
                  <w:rFonts w:asciiTheme="minorHAnsi" w:eastAsiaTheme="minorEastAsia" w:hAnsiTheme="minorHAnsi"/>
                  <w:lang w:eastAsia="zh-CN"/>
                </w:rPr>
                <w:t>9</w:t>
              </w:r>
              <w:r w:rsidR="00B17CD1">
                <w:rPr>
                  <w:rStyle w:val="Hyperlink"/>
                  <w:rFonts w:asciiTheme="minorHAnsi" w:hAnsiTheme="minorHAnsi"/>
                  <w:lang w:eastAsia="zh-CN"/>
                </w:rPr>
                <w:t>/22</w:t>
              </w:r>
            </w:hyperlink>
            <w:r w:rsidR="00B17CD1">
              <w:rPr>
                <w:rFonts w:asciiTheme="minorHAnsi" w:eastAsia="STKaiti" w:hAnsiTheme="minorHAnsi" w:hint="eastAsia"/>
                <w:lang w:eastAsia="zh-CN"/>
              </w:rPr>
              <w:t>（</w:t>
            </w:r>
            <w:r w:rsidR="00B17CD1">
              <w:rPr>
                <w:rFonts w:asciiTheme="minorHAnsi" w:eastAsia="STKaiti" w:hAnsiTheme="minorHAnsi"/>
                <w:lang w:eastAsia="zh-CN"/>
              </w:rPr>
              <w:t>IMAC</w:t>
            </w:r>
            <w:r w:rsidR="00B17CD1">
              <w:rPr>
                <w:rFonts w:asciiTheme="minorHAnsi" w:eastAsia="STKaiti" w:hAnsiTheme="minorHAnsi" w:hint="eastAsia"/>
                <w:lang w:eastAsia="zh-CN"/>
              </w:rPr>
              <w:t>提交理事会的第八份年度报告）；</w:t>
            </w:r>
            <w:r w:rsidR="00B17CD1">
              <w:rPr>
                <w:rFonts w:asciiTheme="minorHAnsi" w:hAnsiTheme="minorHAnsi"/>
                <w:lang w:eastAsia="zh-CN"/>
              </w:rPr>
              <w:br/>
            </w:r>
            <w:hyperlink r:id="rId18" w:history="1">
              <w:r w:rsidR="00B17CD1">
                <w:rPr>
                  <w:rStyle w:val="Hyperlink"/>
                  <w:iCs/>
                  <w:lang w:eastAsia="zh-CN"/>
                </w:rPr>
                <w:t>C20/22</w:t>
              </w:r>
            </w:hyperlink>
            <w:r w:rsidR="00B17CD1">
              <w:rPr>
                <w:rFonts w:asciiTheme="minorHAnsi" w:eastAsia="STKaiti" w:hAnsiTheme="minorHAnsi" w:hint="eastAsia"/>
                <w:lang w:eastAsia="zh-CN"/>
              </w:rPr>
              <w:t>（</w:t>
            </w:r>
            <w:r w:rsidR="00B17CD1">
              <w:rPr>
                <w:rFonts w:asciiTheme="minorHAnsi" w:hAnsiTheme="minorHAnsi" w:cstheme="minorHAnsi"/>
                <w:lang w:eastAsia="zh-CN"/>
              </w:rPr>
              <w:t>IMAC</w:t>
            </w:r>
            <w:r w:rsidR="00B17CD1">
              <w:rPr>
                <w:rFonts w:ascii="STKaiti" w:eastAsia="STKaiti" w:hAnsi="STKaiti" w:cs="Microsoft YaHei" w:hint="eastAsia"/>
                <w:lang w:eastAsia="zh-CN"/>
              </w:rPr>
              <w:t>提交理事会的第九份年度报告</w:t>
            </w:r>
            <w:r w:rsidR="00B17CD1">
              <w:rPr>
                <w:rFonts w:asciiTheme="minorHAnsi" w:hAnsiTheme="minorHAnsi" w:hint="eastAsia"/>
                <w:lang w:eastAsia="zh-CN"/>
              </w:rPr>
              <w:t>）</w:t>
            </w:r>
            <w:r w:rsidR="00B17CD1">
              <w:rPr>
                <w:rFonts w:asciiTheme="minorHAnsi" w:eastAsia="STKaiti" w:hAnsiTheme="minorHAnsi" w:hint="eastAsia"/>
                <w:lang w:eastAsia="zh-CN"/>
              </w:rPr>
              <w:t>；</w:t>
            </w:r>
            <w:r w:rsidR="00B17CD1">
              <w:rPr>
                <w:rFonts w:asciiTheme="minorHAnsi" w:hAnsiTheme="minorHAnsi"/>
                <w:lang w:eastAsia="zh-CN"/>
              </w:rPr>
              <w:br/>
            </w:r>
            <w:hyperlink r:id="rId19" w:history="1">
              <w:r w:rsidR="00B17CD1">
                <w:rPr>
                  <w:rStyle w:val="Hyperlink1"/>
                  <w:lang w:eastAsia="zh-CN"/>
                </w:rPr>
                <w:t>C21/22</w:t>
              </w:r>
            </w:hyperlink>
            <w:r w:rsidR="00B17CD1">
              <w:rPr>
                <w:rFonts w:hint="eastAsia"/>
                <w:lang w:eastAsia="zh-CN"/>
              </w:rPr>
              <w:t>（</w:t>
            </w:r>
            <w:r w:rsidR="00B17CD1">
              <w:rPr>
                <w:rFonts w:asciiTheme="minorHAnsi" w:eastAsia="STKaiti" w:hAnsiTheme="minorHAnsi"/>
                <w:lang w:eastAsia="zh-CN"/>
              </w:rPr>
              <w:t>IMAC</w:t>
            </w:r>
            <w:r w:rsidR="00B17CD1">
              <w:rPr>
                <w:rFonts w:asciiTheme="minorHAnsi" w:eastAsia="STKaiti" w:hAnsiTheme="minorHAnsi" w:hint="eastAsia"/>
                <w:lang w:eastAsia="zh-CN"/>
              </w:rPr>
              <w:t>提交</w:t>
            </w:r>
            <w:r w:rsidR="00B17CD1">
              <w:rPr>
                <w:rFonts w:ascii="STKaiti" w:eastAsia="STKaiti" w:hAnsi="STKaiti" w:hint="eastAsia"/>
                <w:lang w:eastAsia="zh-CN"/>
              </w:rPr>
              <w:t>理事会的第十份年度报告</w:t>
            </w:r>
            <w:r w:rsidR="00B17CD1">
              <w:rPr>
                <w:rFonts w:hint="eastAsia"/>
                <w:lang w:eastAsia="zh-CN"/>
              </w:rPr>
              <w:t>）</w:t>
            </w:r>
            <w:r w:rsidR="00B17CD1">
              <w:rPr>
                <w:rFonts w:asciiTheme="minorHAnsi" w:eastAsia="STKaiti" w:hAnsiTheme="minorHAnsi" w:hint="eastAsia"/>
                <w:lang w:eastAsia="zh-CN"/>
              </w:rPr>
              <w:t>；</w:t>
            </w:r>
            <w:r w:rsidR="00B17CD1">
              <w:rPr>
                <w:rFonts w:ascii="STKaiti" w:eastAsia="STKaiti" w:hAnsi="STKaiti" w:hint="eastAsia"/>
                <w:lang w:eastAsia="zh-CN"/>
              </w:rPr>
              <w:br/>
            </w:r>
            <w:hyperlink r:id="rId20" w:history="1">
              <w:r w:rsidR="00B17CD1">
                <w:rPr>
                  <w:rStyle w:val="Hyperlink1"/>
                  <w:lang w:eastAsia="zh-CN"/>
                </w:rPr>
                <w:t>C22/22</w:t>
              </w:r>
            </w:hyperlink>
            <w:r w:rsidR="00B17CD1">
              <w:rPr>
                <w:rFonts w:hint="eastAsia"/>
                <w:lang w:eastAsia="zh-CN"/>
              </w:rPr>
              <w:t>（</w:t>
            </w:r>
            <w:r w:rsidR="00B17CD1">
              <w:rPr>
                <w:rFonts w:asciiTheme="minorHAnsi" w:eastAsia="STKaiti" w:hAnsiTheme="minorHAnsi"/>
                <w:lang w:eastAsia="zh-CN"/>
              </w:rPr>
              <w:t>IMAC</w:t>
            </w:r>
            <w:r w:rsidR="00B17CD1">
              <w:rPr>
                <w:rFonts w:asciiTheme="minorHAnsi" w:eastAsia="STKaiti" w:hAnsiTheme="minorHAnsi" w:hint="eastAsia"/>
                <w:lang w:eastAsia="zh-CN"/>
              </w:rPr>
              <w:t>提交</w:t>
            </w:r>
            <w:r w:rsidR="00B17CD1">
              <w:rPr>
                <w:rFonts w:ascii="STKaiti" w:eastAsia="STKaiti" w:hAnsi="STKaiti" w:hint="eastAsia"/>
                <w:lang w:eastAsia="zh-CN"/>
              </w:rPr>
              <w:t>理事会的第十一份报告</w:t>
            </w:r>
            <w:r w:rsidR="00B17CD1">
              <w:rPr>
                <w:rFonts w:hint="eastAsia"/>
                <w:lang w:eastAsia="zh-CN"/>
              </w:rPr>
              <w:t>）</w:t>
            </w:r>
          </w:p>
        </w:tc>
      </w:tr>
    </w:tbl>
    <w:bookmarkEnd w:id="2"/>
    <w:bookmarkEnd w:id="6"/>
    <w:p w14:paraId="1CDA667F" w14:textId="42C7989E" w:rsidR="004C7D21" w:rsidRPr="00CD341B" w:rsidRDefault="004C7D21" w:rsidP="00CD341B">
      <w:pPr>
        <w:pStyle w:val="Heading1"/>
        <w:rPr>
          <w:rFonts w:cs="Calibri"/>
          <w:lang w:eastAsia="zh-CN"/>
        </w:rPr>
      </w:pPr>
      <w:r w:rsidRPr="00CD341B">
        <w:rPr>
          <w:rFonts w:cs="Calibri"/>
          <w:caps/>
          <w:szCs w:val="24"/>
          <w:lang w:eastAsia="zh-CN"/>
        </w:rPr>
        <w:lastRenderedPageBreak/>
        <w:t>1</w:t>
      </w:r>
      <w:bookmarkStart w:id="9" w:name="lt_pId035"/>
      <w:r w:rsidRPr="00CD341B">
        <w:rPr>
          <w:rFonts w:cs="Calibri"/>
          <w:caps/>
          <w:szCs w:val="24"/>
          <w:lang w:eastAsia="zh-CN"/>
        </w:rPr>
        <w:tab/>
      </w:r>
      <w:r w:rsidR="00B61E59" w:rsidRPr="00CD341B">
        <w:rPr>
          <w:rFonts w:cs="Calibri"/>
          <w:lang w:eastAsia="zh-CN"/>
        </w:rPr>
        <w:t>IMAC 202</w:t>
      </w:r>
      <w:r w:rsidR="00447269">
        <w:rPr>
          <w:rFonts w:cs="Calibri"/>
          <w:lang w:eastAsia="zh-CN"/>
        </w:rPr>
        <w:t>2</w:t>
      </w:r>
      <w:r w:rsidR="00B61E59" w:rsidRPr="00CD341B">
        <w:rPr>
          <w:rFonts w:cs="Calibri"/>
          <w:lang w:eastAsia="zh-CN"/>
        </w:rPr>
        <w:t>-202</w:t>
      </w:r>
      <w:r w:rsidR="00447269">
        <w:rPr>
          <w:rFonts w:cs="Calibri"/>
          <w:lang w:eastAsia="zh-CN"/>
        </w:rPr>
        <w:t>3</w:t>
      </w:r>
      <w:r w:rsidR="00B61E59" w:rsidRPr="00CD341B">
        <w:rPr>
          <w:rFonts w:cs="Calibri"/>
          <w:lang w:eastAsia="zh-CN"/>
        </w:rPr>
        <w:t>年的活动和委员会的成员</w:t>
      </w:r>
      <w:bookmarkEnd w:id="9"/>
    </w:p>
    <w:p w14:paraId="019AE80A" w14:textId="25EF106A" w:rsidR="004C7D21" w:rsidRPr="00346AED" w:rsidRDefault="004C7D21" w:rsidP="00CD341B">
      <w:pPr>
        <w:rPr>
          <w:lang w:eastAsia="zh-CN"/>
        </w:rPr>
      </w:pPr>
      <w:r w:rsidRPr="00346AED">
        <w:rPr>
          <w:lang w:eastAsia="zh-CN"/>
        </w:rPr>
        <w:t>1.1</w:t>
      </w:r>
      <w:bookmarkStart w:id="10" w:name="lt_pId037"/>
      <w:r>
        <w:rPr>
          <w:lang w:eastAsia="zh-CN"/>
        </w:rPr>
        <w:tab/>
      </w:r>
      <w:bookmarkEnd w:id="10"/>
      <w:r w:rsidR="0034588B" w:rsidRPr="0034588B">
        <w:rPr>
          <w:rFonts w:hint="eastAsia"/>
          <w:lang w:eastAsia="zh-CN"/>
        </w:rPr>
        <w:t>本报告是</w:t>
      </w:r>
      <w:r w:rsidR="0034588B" w:rsidRPr="0034588B">
        <w:rPr>
          <w:rFonts w:hint="eastAsia"/>
          <w:lang w:eastAsia="zh-CN"/>
        </w:rPr>
        <w:t>IMAC</w:t>
      </w:r>
      <w:r w:rsidR="0034588B" w:rsidRPr="0034588B">
        <w:rPr>
          <w:rFonts w:hint="eastAsia"/>
          <w:lang w:eastAsia="zh-CN"/>
        </w:rPr>
        <w:t>的综合年度报告，概述了</w:t>
      </w:r>
      <w:r w:rsidR="0034588B" w:rsidRPr="0034588B">
        <w:rPr>
          <w:rFonts w:hint="eastAsia"/>
          <w:lang w:eastAsia="zh-CN"/>
        </w:rPr>
        <w:t>2022-2023</w:t>
      </w:r>
      <w:r w:rsidR="0034588B" w:rsidRPr="0034588B">
        <w:rPr>
          <w:rFonts w:hint="eastAsia"/>
          <w:lang w:eastAsia="zh-CN"/>
        </w:rPr>
        <w:t>年期间开展的活动</w:t>
      </w:r>
      <w:r w:rsidR="0034588B">
        <w:rPr>
          <w:rFonts w:hint="eastAsia"/>
          <w:lang w:eastAsia="zh-CN"/>
        </w:rPr>
        <w:t>，</w:t>
      </w:r>
      <w:r w:rsidR="0034588B" w:rsidRPr="0034588B">
        <w:rPr>
          <w:rFonts w:hint="eastAsia"/>
          <w:lang w:eastAsia="zh-CN"/>
        </w:rPr>
        <w:t>将提交</w:t>
      </w:r>
      <w:r w:rsidR="0034588B">
        <w:rPr>
          <w:rFonts w:hint="eastAsia"/>
          <w:lang w:eastAsia="zh-CN"/>
        </w:rPr>
        <w:t>至</w:t>
      </w:r>
      <w:r w:rsidR="0034588B" w:rsidRPr="0034588B">
        <w:rPr>
          <w:rFonts w:hint="eastAsia"/>
          <w:lang w:eastAsia="zh-CN"/>
        </w:rPr>
        <w:t>理事会</w:t>
      </w:r>
      <w:r w:rsidR="0034588B" w:rsidRPr="0034588B">
        <w:rPr>
          <w:rFonts w:hint="eastAsia"/>
          <w:lang w:eastAsia="zh-CN"/>
        </w:rPr>
        <w:t>2023</w:t>
      </w:r>
      <w:r w:rsidR="0034588B" w:rsidRPr="0034588B">
        <w:rPr>
          <w:rFonts w:hint="eastAsia"/>
          <w:lang w:eastAsia="zh-CN"/>
        </w:rPr>
        <w:t>年会议。</w:t>
      </w:r>
    </w:p>
    <w:p w14:paraId="2EC46934" w14:textId="5F5586CD" w:rsidR="004C7D21" w:rsidRPr="003F308F" w:rsidRDefault="004C7D21" w:rsidP="00CD341B">
      <w:pPr>
        <w:rPr>
          <w:highlight w:val="cyan"/>
          <w:lang w:eastAsia="zh-CN"/>
        </w:rPr>
      </w:pPr>
      <w:r w:rsidRPr="00346AED">
        <w:rPr>
          <w:lang w:eastAsia="zh-CN"/>
        </w:rPr>
        <w:t>1.2</w:t>
      </w:r>
      <w:r>
        <w:rPr>
          <w:lang w:eastAsia="zh-CN"/>
        </w:rPr>
        <w:tab/>
      </w:r>
      <w:r w:rsidR="00B61E59">
        <w:rPr>
          <w:rFonts w:asciiTheme="minorHAnsi" w:eastAsiaTheme="minorEastAsia" w:hAnsiTheme="minorHAnsi" w:cs="Microsoft YaHei" w:hint="eastAsia"/>
          <w:lang w:eastAsia="zh-CN"/>
        </w:rPr>
        <w:t>目前的</w:t>
      </w:r>
      <w:r w:rsidR="00B61E59">
        <w:rPr>
          <w:rFonts w:asciiTheme="minorHAnsi" w:eastAsiaTheme="minorEastAsia" w:hAnsiTheme="minorHAnsi" w:cs="Microsoft YaHei"/>
          <w:lang w:eastAsia="zh-CN"/>
        </w:rPr>
        <w:t>IMAC</w:t>
      </w:r>
      <w:r w:rsidR="00B61E59">
        <w:rPr>
          <w:rFonts w:asciiTheme="minorHAnsi" w:eastAsiaTheme="minorEastAsia" w:hAnsiTheme="minorHAnsi" w:cs="Microsoft YaHei" w:hint="eastAsia"/>
          <w:lang w:eastAsia="zh-CN"/>
        </w:rPr>
        <w:t>由以下成员组成：</w:t>
      </w:r>
    </w:p>
    <w:p w14:paraId="505E593C" w14:textId="7B35557F" w:rsidR="00B61E59" w:rsidRPr="00CD341B" w:rsidRDefault="00B61E59" w:rsidP="00CD341B">
      <w:pPr>
        <w:pStyle w:val="enumlev1"/>
      </w:pPr>
      <w:r>
        <w:rPr>
          <w:lang w:eastAsia="zh-CN"/>
        </w:rPr>
        <w:t>•</w:t>
      </w:r>
      <w:r>
        <w:rPr>
          <w:lang w:eastAsia="zh-CN"/>
        </w:rPr>
        <w:tab/>
        <w:t>Kaml</w:t>
      </w:r>
      <w:r w:rsidRPr="00CD341B">
        <w:t>esh Vikamsey</w:t>
      </w:r>
      <w:r w:rsidRPr="00CD341B">
        <w:rPr>
          <w:rFonts w:hint="eastAsia"/>
        </w:rPr>
        <w:t>先生（主席）</w:t>
      </w:r>
    </w:p>
    <w:p w14:paraId="4E9242E4" w14:textId="3A0A7848" w:rsidR="00B61E59" w:rsidRPr="00CD341B" w:rsidRDefault="00B61E59" w:rsidP="00CD341B">
      <w:pPr>
        <w:pStyle w:val="enumlev1"/>
      </w:pPr>
      <w:r w:rsidRPr="00CD341B">
        <w:t>•</w:t>
      </w:r>
      <w:r w:rsidRPr="00CD341B">
        <w:tab/>
        <w:t>Honore Ndoko</w:t>
      </w:r>
      <w:r w:rsidRPr="00CD341B">
        <w:rPr>
          <w:rFonts w:hint="eastAsia"/>
        </w:rPr>
        <w:t>先生（副主席）</w:t>
      </w:r>
    </w:p>
    <w:p w14:paraId="5C1CF47A" w14:textId="49D1370D" w:rsidR="00B61E59" w:rsidRPr="00CD341B" w:rsidRDefault="00B61E59" w:rsidP="00CD341B">
      <w:pPr>
        <w:pStyle w:val="enumlev1"/>
      </w:pPr>
      <w:r w:rsidRPr="00CD341B">
        <w:t>•</w:t>
      </w:r>
      <w:r w:rsidRPr="00CD341B">
        <w:tab/>
        <w:t>Sarah Hammer</w:t>
      </w:r>
      <w:r w:rsidRPr="00CD341B">
        <w:rPr>
          <w:rFonts w:hint="eastAsia"/>
        </w:rPr>
        <w:t>女士</w:t>
      </w:r>
    </w:p>
    <w:p w14:paraId="5DDBC961" w14:textId="145C3FFD" w:rsidR="00B61E59" w:rsidRPr="00CD341B" w:rsidRDefault="00B61E59" w:rsidP="00CD341B">
      <w:pPr>
        <w:pStyle w:val="enumlev1"/>
      </w:pPr>
      <w:bookmarkStart w:id="11" w:name="_Hlk113053988"/>
      <w:r w:rsidRPr="00CD341B">
        <w:t>•</w:t>
      </w:r>
      <w:r w:rsidRPr="00CD341B">
        <w:tab/>
      </w:r>
      <w:bookmarkEnd w:id="11"/>
      <w:r w:rsidRPr="00CD341B">
        <w:t>Alexander Narukavnikov</w:t>
      </w:r>
      <w:r w:rsidRPr="00CD341B">
        <w:rPr>
          <w:rFonts w:hint="eastAsia"/>
        </w:rPr>
        <w:t>先生</w:t>
      </w:r>
    </w:p>
    <w:p w14:paraId="53C97F01" w14:textId="1A5809A3" w:rsidR="00B61E59" w:rsidRDefault="00B61E59" w:rsidP="00CD341B">
      <w:pPr>
        <w:pStyle w:val="enumlev1"/>
        <w:rPr>
          <w:rFonts w:asciiTheme="minorHAnsi" w:eastAsiaTheme="minorEastAsia" w:hAnsiTheme="minorHAnsi"/>
          <w:lang w:eastAsia="zh-CN"/>
        </w:rPr>
      </w:pPr>
      <w:r w:rsidRPr="00CD341B">
        <w:t>•</w:t>
      </w:r>
      <w:r w:rsidRPr="00CD341B">
        <w:tab/>
        <w:t>Henrique</w:t>
      </w:r>
      <w:r>
        <w:rPr>
          <w:lang w:eastAsia="zh-CN"/>
        </w:rPr>
        <w:t xml:space="preserve"> Schneider</w:t>
      </w:r>
      <w:r>
        <w:rPr>
          <w:rFonts w:asciiTheme="minorHAnsi" w:eastAsiaTheme="minorEastAsia" w:hAnsiTheme="minorHAnsi" w:hint="eastAsia"/>
          <w:lang w:eastAsia="zh-CN"/>
        </w:rPr>
        <w:t>先生</w:t>
      </w:r>
    </w:p>
    <w:p w14:paraId="760443F9" w14:textId="69DE611B" w:rsidR="004C7D21" w:rsidRPr="00346AED" w:rsidRDefault="004C7D21" w:rsidP="00CD341B">
      <w:pPr>
        <w:rPr>
          <w:lang w:eastAsia="zh-CN"/>
        </w:rPr>
      </w:pPr>
      <w:r w:rsidRPr="00346AED">
        <w:rPr>
          <w:lang w:eastAsia="zh-CN"/>
        </w:rPr>
        <w:t>1.3</w:t>
      </w:r>
      <w:r>
        <w:rPr>
          <w:lang w:eastAsia="zh-CN"/>
        </w:rPr>
        <w:tab/>
      </w:r>
      <w:r w:rsidR="0034588B" w:rsidRPr="0034588B">
        <w:rPr>
          <w:rFonts w:hint="eastAsia"/>
          <w:lang w:eastAsia="zh-CN"/>
        </w:rPr>
        <w:t>全权代表大会之后，</w:t>
      </w:r>
      <w:r w:rsidR="0034588B" w:rsidRPr="0034588B">
        <w:rPr>
          <w:rFonts w:hint="eastAsia"/>
          <w:lang w:eastAsia="zh-CN"/>
        </w:rPr>
        <w:t>IMAC</w:t>
      </w:r>
      <w:r w:rsidR="0034588B" w:rsidRPr="0034588B">
        <w:rPr>
          <w:rFonts w:hint="eastAsia"/>
          <w:lang w:eastAsia="zh-CN"/>
        </w:rPr>
        <w:t>于</w:t>
      </w:r>
      <w:r w:rsidR="0034588B" w:rsidRPr="0034588B">
        <w:rPr>
          <w:rFonts w:hint="eastAsia"/>
          <w:lang w:eastAsia="zh-CN"/>
        </w:rPr>
        <w:t>2022</w:t>
      </w:r>
      <w:r w:rsidR="0034588B" w:rsidRPr="0034588B">
        <w:rPr>
          <w:rFonts w:hint="eastAsia"/>
          <w:lang w:eastAsia="zh-CN"/>
        </w:rPr>
        <w:t>年</w:t>
      </w:r>
      <w:r w:rsidR="0034588B" w:rsidRPr="0034588B">
        <w:rPr>
          <w:rFonts w:hint="eastAsia"/>
          <w:lang w:eastAsia="zh-CN"/>
        </w:rPr>
        <w:t>11</w:t>
      </w:r>
      <w:r w:rsidR="0034588B" w:rsidRPr="0034588B">
        <w:rPr>
          <w:rFonts w:hint="eastAsia"/>
          <w:lang w:eastAsia="zh-CN"/>
        </w:rPr>
        <w:t>月</w:t>
      </w:r>
      <w:r w:rsidR="0034588B" w:rsidRPr="0034588B">
        <w:rPr>
          <w:rFonts w:hint="eastAsia"/>
          <w:lang w:eastAsia="zh-CN"/>
        </w:rPr>
        <w:t>2-4</w:t>
      </w:r>
      <w:r w:rsidR="0034588B" w:rsidRPr="0034588B">
        <w:rPr>
          <w:rFonts w:hint="eastAsia"/>
          <w:lang w:eastAsia="zh-CN"/>
        </w:rPr>
        <w:t>日、</w:t>
      </w:r>
      <w:r w:rsidR="0034588B" w:rsidRPr="0034588B">
        <w:rPr>
          <w:rFonts w:hint="eastAsia"/>
          <w:lang w:eastAsia="zh-CN"/>
        </w:rPr>
        <w:t>2023</w:t>
      </w:r>
      <w:r w:rsidR="0034588B" w:rsidRPr="0034588B">
        <w:rPr>
          <w:rFonts w:hint="eastAsia"/>
          <w:lang w:eastAsia="zh-CN"/>
        </w:rPr>
        <w:t>年</w:t>
      </w:r>
      <w:r w:rsidR="0034588B" w:rsidRPr="0034588B">
        <w:rPr>
          <w:rFonts w:hint="eastAsia"/>
          <w:lang w:eastAsia="zh-CN"/>
        </w:rPr>
        <w:t>3</w:t>
      </w:r>
      <w:r w:rsidR="0034588B" w:rsidRPr="0034588B">
        <w:rPr>
          <w:rFonts w:hint="eastAsia"/>
          <w:lang w:eastAsia="zh-CN"/>
        </w:rPr>
        <w:t>月</w:t>
      </w:r>
      <w:r w:rsidR="0034588B" w:rsidRPr="0034588B">
        <w:rPr>
          <w:rFonts w:hint="eastAsia"/>
          <w:lang w:eastAsia="zh-CN"/>
        </w:rPr>
        <w:t>15-17</w:t>
      </w:r>
      <w:r w:rsidR="0034588B" w:rsidRPr="0034588B">
        <w:rPr>
          <w:rFonts w:hint="eastAsia"/>
          <w:lang w:eastAsia="zh-CN"/>
        </w:rPr>
        <w:t>日</w:t>
      </w:r>
      <w:r w:rsidR="00B6034A">
        <w:rPr>
          <w:rFonts w:hint="eastAsia"/>
          <w:lang w:eastAsia="zh-CN"/>
        </w:rPr>
        <w:t>、</w:t>
      </w:r>
      <w:r w:rsidR="0034588B" w:rsidRPr="0034588B">
        <w:rPr>
          <w:rFonts w:hint="eastAsia"/>
          <w:lang w:eastAsia="zh-CN"/>
        </w:rPr>
        <w:t>2023</w:t>
      </w:r>
      <w:r w:rsidR="0034588B" w:rsidRPr="0034588B">
        <w:rPr>
          <w:rFonts w:hint="eastAsia"/>
          <w:lang w:eastAsia="zh-CN"/>
        </w:rPr>
        <w:t>年</w:t>
      </w:r>
      <w:r w:rsidR="0034588B" w:rsidRPr="0034588B">
        <w:rPr>
          <w:rFonts w:hint="eastAsia"/>
          <w:lang w:eastAsia="zh-CN"/>
        </w:rPr>
        <w:t>6</w:t>
      </w:r>
      <w:r w:rsidR="0034588B" w:rsidRPr="0034588B">
        <w:rPr>
          <w:rFonts w:hint="eastAsia"/>
          <w:lang w:eastAsia="zh-CN"/>
        </w:rPr>
        <w:t>月</w:t>
      </w:r>
      <w:r w:rsidR="0034588B" w:rsidRPr="0034588B">
        <w:rPr>
          <w:rFonts w:hint="eastAsia"/>
          <w:lang w:eastAsia="zh-CN"/>
        </w:rPr>
        <w:t>5-7</w:t>
      </w:r>
      <w:r w:rsidR="0034588B" w:rsidRPr="0034588B">
        <w:rPr>
          <w:rFonts w:hint="eastAsia"/>
          <w:lang w:eastAsia="zh-CN"/>
        </w:rPr>
        <w:t>日在日内瓦举行了</w:t>
      </w:r>
      <w:r w:rsidR="0034588B">
        <w:rPr>
          <w:rFonts w:hint="eastAsia"/>
          <w:lang w:eastAsia="zh-CN"/>
        </w:rPr>
        <w:t>例行实体</w:t>
      </w:r>
      <w:r w:rsidR="0034588B" w:rsidRPr="0034588B">
        <w:rPr>
          <w:rFonts w:hint="eastAsia"/>
          <w:lang w:eastAsia="zh-CN"/>
        </w:rPr>
        <w:t>会议，并安排了远程参</w:t>
      </w:r>
      <w:r w:rsidR="0034588B">
        <w:rPr>
          <w:rFonts w:hint="eastAsia"/>
          <w:lang w:eastAsia="zh-CN"/>
        </w:rPr>
        <w:t>会</w:t>
      </w:r>
      <w:r w:rsidR="0034588B" w:rsidRPr="0034588B">
        <w:rPr>
          <w:rFonts w:hint="eastAsia"/>
          <w:lang w:eastAsia="zh-CN"/>
        </w:rPr>
        <w:t>。</w:t>
      </w:r>
      <w:r w:rsidR="00B6034A" w:rsidRPr="00B6034A">
        <w:rPr>
          <w:rFonts w:hint="eastAsia"/>
          <w:lang w:eastAsia="zh-CN"/>
        </w:rPr>
        <w:t>6</w:t>
      </w:r>
      <w:r w:rsidR="00B6034A" w:rsidRPr="00B6034A">
        <w:rPr>
          <w:rFonts w:hint="eastAsia"/>
          <w:lang w:eastAsia="zh-CN"/>
        </w:rPr>
        <w:t>月</w:t>
      </w:r>
      <w:r w:rsidR="00B6034A" w:rsidRPr="00B6034A">
        <w:rPr>
          <w:rFonts w:hint="eastAsia"/>
          <w:lang w:eastAsia="zh-CN"/>
        </w:rPr>
        <w:t>29</w:t>
      </w:r>
      <w:r w:rsidR="00B6034A" w:rsidRPr="00B6034A">
        <w:rPr>
          <w:rFonts w:hint="eastAsia"/>
          <w:lang w:eastAsia="zh-CN"/>
        </w:rPr>
        <w:t>日举行了最后一次虚拟会议，</w:t>
      </w:r>
      <w:r w:rsidR="00B6034A">
        <w:rPr>
          <w:rFonts w:hint="eastAsia"/>
          <w:lang w:eastAsia="zh-CN"/>
        </w:rPr>
        <w:t>旨在</w:t>
      </w:r>
      <w:r w:rsidR="00B6034A" w:rsidRPr="00B6034A">
        <w:rPr>
          <w:rFonts w:hint="eastAsia"/>
          <w:lang w:eastAsia="zh-CN"/>
        </w:rPr>
        <w:t>讨论外部审计员的临时报告。</w:t>
      </w:r>
    </w:p>
    <w:p w14:paraId="1CB0966E" w14:textId="1FDCD2E7" w:rsidR="004C7D21" w:rsidRPr="00346AED" w:rsidRDefault="004C7D21" w:rsidP="00CD341B">
      <w:pPr>
        <w:rPr>
          <w:lang w:eastAsia="zh-CN"/>
        </w:rPr>
      </w:pPr>
      <w:r w:rsidRPr="00346AED">
        <w:rPr>
          <w:lang w:eastAsia="zh-CN"/>
        </w:rPr>
        <w:t>1.</w:t>
      </w:r>
      <w:r>
        <w:rPr>
          <w:lang w:eastAsia="zh-CN"/>
        </w:rPr>
        <w:t>4</w:t>
      </w:r>
      <w:r>
        <w:rPr>
          <w:lang w:eastAsia="zh-CN"/>
        </w:rPr>
        <w:tab/>
      </w:r>
      <w:r w:rsidR="0034588B" w:rsidRPr="0034588B">
        <w:rPr>
          <w:rFonts w:hint="eastAsia"/>
          <w:lang w:eastAsia="zh-CN"/>
        </w:rPr>
        <w:t>委员会成员在</w:t>
      </w:r>
      <w:r w:rsidR="0034588B" w:rsidRPr="0034588B">
        <w:rPr>
          <w:rFonts w:hint="eastAsia"/>
          <w:lang w:eastAsia="zh-CN"/>
        </w:rPr>
        <w:t>2022/2023</w:t>
      </w:r>
      <w:r w:rsidR="0034588B" w:rsidRPr="0034588B">
        <w:rPr>
          <w:rFonts w:hint="eastAsia"/>
          <w:lang w:eastAsia="zh-CN"/>
        </w:rPr>
        <w:t>年期间又</w:t>
      </w:r>
      <w:r w:rsidR="00B43CE5">
        <w:rPr>
          <w:rFonts w:hint="eastAsia"/>
          <w:lang w:eastAsia="zh-CN"/>
        </w:rPr>
        <w:t>增开</w:t>
      </w:r>
      <w:r w:rsidR="0034588B" w:rsidRPr="0034588B">
        <w:rPr>
          <w:rFonts w:hint="eastAsia"/>
          <w:lang w:eastAsia="zh-CN"/>
        </w:rPr>
        <w:t>了几次会议。</w:t>
      </w:r>
      <w:r w:rsidR="0034588B" w:rsidRPr="0034588B">
        <w:rPr>
          <w:rFonts w:hint="eastAsia"/>
          <w:lang w:eastAsia="zh-CN"/>
        </w:rPr>
        <w:t>IMAC</w:t>
      </w:r>
      <w:r w:rsidR="0034588B" w:rsidRPr="0034588B">
        <w:rPr>
          <w:rFonts w:hint="eastAsia"/>
          <w:lang w:eastAsia="zh-CN"/>
        </w:rPr>
        <w:t>主席与国际电联管理层和外部审计员（英国国家审计</w:t>
      </w:r>
      <w:r w:rsidR="00B43CE5">
        <w:rPr>
          <w:rFonts w:hint="eastAsia"/>
          <w:lang w:eastAsia="zh-CN"/>
        </w:rPr>
        <w:t>署</w:t>
      </w:r>
      <w:r w:rsidR="0034588B" w:rsidRPr="0034588B">
        <w:rPr>
          <w:rFonts w:hint="eastAsia"/>
          <w:lang w:eastAsia="zh-CN"/>
        </w:rPr>
        <w:t>）</w:t>
      </w:r>
      <w:r w:rsidR="00B43CE5">
        <w:rPr>
          <w:rFonts w:hint="eastAsia"/>
          <w:lang w:eastAsia="zh-CN"/>
        </w:rPr>
        <w:t>亦</w:t>
      </w:r>
      <w:r w:rsidR="0034588B" w:rsidRPr="0034588B">
        <w:rPr>
          <w:rFonts w:hint="eastAsia"/>
          <w:lang w:eastAsia="zh-CN"/>
        </w:rPr>
        <w:t>举行了会议。此外，</w:t>
      </w:r>
      <w:r w:rsidR="0034588B" w:rsidRPr="0034588B">
        <w:rPr>
          <w:rFonts w:hint="eastAsia"/>
          <w:lang w:eastAsia="zh-CN"/>
        </w:rPr>
        <w:t>IMAC</w:t>
      </w:r>
      <w:r w:rsidR="0034588B" w:rsidRPr="0034588B">
        <w:rPr>
          <w:rFonts w:hint="eastAsia"/>
          <w:lang w:eastAsia="zh-CN"/>
        </w:rPr>
        <w:t>主席还参加了</w:t>
      </w:r>
      <w:r w:rsidR="0034588B" w:rsidRPr="0034588B">
        <w:rPr>
          <w:rFonts w:hint="eastAsia"/>
          <w:lang w:eastAsia="zh-CN"/>
        </w:rPr>
        <w:t>2022</w:t>
      </w:r>
      <w:r w:rsidR="0034588B" w:rsidRPr="0034588B">
        <w:rPr>
          <w:rFonts w:hint="eastAsia"/>
          <w:lang w:eastAsia="zh-CN"/>
        </w:rPr>
        <w:t>年</w:t>
      </w:r>
      <w:r w:rsidR="0034588B" w:rsidRPr="0034588B">
        <w:rPr>
          <w:rFonts w:hint="eastAsia"/>
          <w:lang w:eastAsia="zh-CN"/>
        </w:rPr>
        <w:t>12</w:t>
      </w:r>
      <w:r w:rsidR="0034588B" w:rsidRPr="0034588B">
        <w:rPr>
          <w:rFonts w:hint="eastAsia"/>
          <w:lang w:eastAsia="zh-CN"/>
        </w:rPr>
        <w:t>月</w:t>
      </w:r>
      <w:r w:rsidR="0034588B" w:rsidRPr="0034588B">
        <w:rPr>
          <w:rFonts w:hint="eastAsia"/>
          <w:lang w:eastAsia="zh-CN"/>
        </w:rPr>
        <w:t>6-7</w:t>
      </w:r>
      <w:r w:rsidR="0034588B" w:rsidRPr="0034588B">
        <w:rPr>
          <w:rFonts w:hint="eastAsia"/>
          <w:lang w:eastAsia="zh-CN"/>
        </w:rPr>
        <w:t>日在纽约举行的联合国系统监督委员会主席年度会议。</w:t>
      </w:r>
      <w:r w:rsidR="0034588B" w:rsidRPr="0034588B">
        <w:rPr>
          <w:rFonts w:hint="eastAsia"/>
          <w:lang w:eastAsia="zh-CN"/>
        </w:rPr>
        <w:t>IMAC</w:t>
      </w:r>
      <w:r w:rsidR="0034588B" w:rsidRPr="0034588B">
        <w:rPr>
          <w:rFonts w:hint="eastAsia"/>
          <w:lang w:eastAsia="zh-CN"/>
        </w:rPr>
        <w:t>主席还根据</w:t>
      </w:r>
      <w:r w:rsidR="0034588B" w:rsidRPr="0034588B">
        <w:rPr>
          <w:rFonts w:hint="eastAsia"/>
          <w:lang w:eastAsia="zh-CN"/>
        </w:rPr>
        <w:t>IMAC</w:t>
      </w:r>
      <w:r w:rsidR="0034588B" w:rsidRPr="0034588B">
        <w:rPr>
          <w:rFonts w:hint="eastAsia"/>
          <w:lang w:eastAsia="zh-CN"/>
        </w:rPr>
        <w:t>的职</w:t>
      </w:r>
      <w:r w:rsidR="00B43CE5">
        <w:rPr>
          <w:rFonts w:hint="eastAsia"/>
          <w:lang w:eastAsia="zh-CN"/>
        </w:rPr>
        <w:t>责</w:t>
      </w:r>
      <w:r w:rsidR="0034588B" w:rsidRPr="0034588B">
        <w:rPr>
          <w:rFonts w:hint="eastAsia"/>
          <w:lang w:eastAsia="zh-CN"/>
        </w:rPr>
        <w:t>范围概述了</w:t>
      </w:r>
      <w:r w:rsidR="0034588B" w:rsidRPr="0034588B">
        <w:rPr>
          <w:rFonts w:hint="eastAsia"/>
          <w:lang w:eastAsia="zh-CN"/>
        </w:rPr>
        <w:t>IMAC</w:t>
      </w:r>
      <w:r w:rsidR="0034588B" w:rsidRPr="0034588B">
        <w:rPr>
          <w:rFonts w:hint="eastAsia"/>
          <w:lang w:eastAsia="zh-CN"/>
        </w:rPr>
        <w:t>的任务，及其成员参与</w:t>
      </w:r>
      <w:r w:rsidR="0034588B" w:rsidRPr="0034588B">
        <w:rPr>
          <w:rFonts w:hint="eastAsia"/>
          <w:lang w:eastAsia="zh-CN"/>
        </w:rPr>
        <w:t>IMAC</w:t>
      </w:r>
      <w:r w:rsidR="00B43CE5">
        <w:rPr>
          <w:rFonts w:hint="eastAsia"/>
          <w:lang w:eastAsia="zh-CN"/>
        </w:rPr>
        <w:t>遴选专委会所需的</w:t>
      </w:r>
      <w:r w:rsidR="0034588B" w:rsidRPr="0034588B">
        <w:rPr>
          <w:rFonts w:hint="eastAsia"/>
          <w:lang w:eastAsia="zh-CN"/>
        </w:rPr>
        <w:t>能力和承诺。</w:t>
      </w:r>
    </w:p>
    <w:p w14:paraId="3D87ADE3" w14:textId="174A1415" w:rsidR="004C7D21" w:rsidRPr="00346AED" w:rsidRDefault="004C7D21" w:rsidP="00CD341B">
      <w:pPr>
        <w:rPr>
          <w:lang w:eastAsia="zh-CN"/>
        </w:rPr>
      </w:pPr>
      <w:r w:rsidRPr="00346AED">
        <w:rPr>
          <w:lang w:eastAsia="zh-CN"/>
        </w:rPr>
        <w:t>1.5</w:t>
      </w:r>
      <w:bookmarkStart w:id="12" w:name="lt_pId059"/>
      <w:r>
        <w:rPr>
          <w:lang w:eastAsia="zh-CN"/>
        </w:rPr>
        <w:tab/>
      </w:r>
      <w:bookmarkEnd w:id="12"/>
      <w:r w:rsidR="00B61E59" w:rsidRPr="00B61E59">
        <w:rPr>
          <w:rFonts w:cs="Calibri"/>
          <w:lang w:eastAsia="zh-CN"/>
        </w:rPr>
        <w:t>自</w:t>
      </w:r>
      <w:r w:rsidR="00B61E59" w:rsidRPr="00B61E59">
        <w:rPr>
          <w:rFonts w:cs="Calibri"/>
          <w:lang w:eastAsia="zh-CN"/>
        </w:rPr>
        <w:t>202</w:t>
      </w:r>
      <w:r w:rsidR="00B43CE5">
        <w:rPr>
          <w:rFonts w:cs="Calibri"/>
          <w:lang w:eastAsia="zh-CN"/>
        </w:rPr>
        <w:t>2</w:t>
      </w:r>
      <w:r w:rsidR="00B61E59" w:rsidRPr="00B61E59">
        <w:rPr>
          <w:rFonts w:cs="Calibri"/>
          <w:lang w:eastAsia="zh-CN"/>
        </w:rPr>
        <w:t>年向理事会提交上一份年度活动报告以来，委员会</w:t>
      </w:r>
      <w:r w:rsidR="00B43CE5">
        <w:rPr>
          <w:rFonts w:cs="Calibri" w:hint="eastAsia"/>
          <w:lang w:eastAsia="zh-CN"/>
        </w:rPr>
        <w:t>积极</w:t>
      </w:r>
      <w:r w:rsidR="00B61E59" w:rsidRPr="00B61E59">
        <w:rPr>
          <w:rFonts w:cs="Calibri"/>
          <w:lang w:eastAsia="zh-CN"/>
        </w:rPr>
        <w:t>从事了其职责范围内的所有工作，尤以内部审计、风险管理、内部控制、评估、道德规范、财务报表和财务报告以及外部审计为重点。</w:t>
      </w:r>
      <w:r w:rsidR="00B43CE5">
        <w:rPr>
          <w:rFonts w:hint="eastAsia"/>
          <w:lang w:eastAsia="zh-CN"/>
        </w:rPr>
        <w:t>按照</w:t>
      </w:r>
      <w:r w:rsidR="00B43CE5" w:rsidRPr="00B43CE5">
        <w:rPr>
          <w:rFonts w:hint="eastAsia"/>
          <w:lang w:eastAsia="zh-CN"/>
        </w:rPr>
        <w:t>PP</w:t>
      </w:r>
      <w:r w:rsidR="00B43CE5">
        <w:rPr>
          <w:lang w:eastAsia="zh-CN"/>
        </w:rPr>
        <w:t>-</w:t>
      </w:r>
      <w:r w:rsidR="00B43CE5" w:rsidRPr="00B43CE5">
        <w:rPr>
          <w:rFonts w:hint="eastAsia"/>
          <w:lang w:eastAsia="zh-CN"/>
        </w:rPr>
        <w:t>22</w:t>
      </w:r>
      <w:r w:rsidR="00B43CE5" w:rsidRPr="00B43CE5">
        <w:rPr>
          <w:rFonts w:hint="eastAsia"/>
          <w:lang w:eastAsia="zh-CN"/>
        </w:rPr>
        <w:t>的</w:t>
      </w:r>
      <w:r w:rsidR="00B43CE5">
        <w:rPr>
          <w:rFonts w:hint="eastAsia"/>
          <w:lang w:eastAsia="zh-CN"/>
        </w:rPr>
        <w:t>授权</w:t>
      </w:r>
      <w:r w:rsidR="00B43CE5" w:rsidRPr="00B43CE5">
        <w:rPr>
          <w:rFonts w:hint="eastAsia"/>
          <w:lang w:eastAsia="zh-CN"/>
        </w:rPr>
        <w:t>，对新分配的信息技术和信息技术安全领域给予了特别关注。</w:t>
      </w:r>
    </w:p>
    <w:p w14:paraId="1926B296" w14:textId="734B899F" w:rsidR="004C7D21" w:rsidRPr="00346AED" w:rsidRDefault="004C7D21" w:rsidP="00CD341B">
      <w:pPr>
        <w:rPr>
          <w:lang w:eastAsia="zh-CN"/>
        </w:rPr>
      </w:pPr>
      <w:r w:rsidRPr="00346AED">
        <w:rPr>
          <w:lang w:eastAsia="zh-CN"/>
        </w:rPr>
        <w:t>1.6</w:t>
      </w:r>
      <w:bookmarkStart w:id="13" w:name="lt_pId062"/>
      <w:r>
        <w:rPr>
          <w:lang w:eastAsia="zh-CN"/>
        </w:rPr>
        <w:tab/>
      </w:r>
      <w:bookmarkEnd w:id="13"/>
      <w:r w:rsidR="00B43CE5" w:rsidRPr="00B43CE5">
        <w:rPr>
          <w:rFonts w:hint="eastAsia"/>
          <w:lang w:eastAsia="zh-CN"/>
        </w:rPr>
        <w:t>国际电联成员可通过国际电联公共网站上的</w:t>
      </w:r>
      <w:r w:rsidR="00B43CE5" w:rsidRPr="00B43CE5">
        <w:rPr>
          <w:rFonts w:hint="eastAsia"/>
          <w:lang w:eastAsia="zh-CN"/>
        </w:rPr>
        <w:t>IMAC</w:t>
      </w:r>
      <w:r w:rsidR="00B43CE5">
        <w:rPr>
          <w:rFonts w:hint="eastAsia"/>
          <w:lang w:eastAsia="zh-CN"/>
        </w:rPr>
        <w:t>专设区域</w:t>
      </w:r>
      <w:r w:rsidR="00B43CE5" w:rsidRPr="00B43CE5">
        <w:rPr>
          <w:rFonts w:hint="eastAsia"/>
          <w:lang w:eastAsia="zh-CN"/>
        </w:rPr>
        <w:t>查阅该委员会的所有会议报告，以及年度报告和其他重要文件，也可通过国际电联理事会网页查阅。</w:t>
      </w:r>
    </w:p>
    <w:p w14:paraId="7C9DE527" w14:textId="63EBF14A" w:rsidR="004C7D21" w:rsidRDefault="004C7D21" w:rsidP="00CD341B">
      <w:pPr>
        <w:rPr>
          <w:lang w:eastAsia="zh-CN"/>
        </w:rPr>
      </w:pPr>
      <w:r w:rsidRPr="00346AED">
        <w:rPr>
          <w:lang w:eastAsia="zh-CN"/>
        </w:rPr>
        <w:t>1.7</w:t>
      </w:r>
      <w:bookmarkStart w:id="14" w:name="lt_pId064"/>
      <w:r>
        <w:rPr>
          <w:lang w:eastAsia="zh-CN"/>
        </w:rPr>
        <w:tab/>
      </w:r>
      <w:bookmarkEnd w:id="14"/>
      <w:r w:rsidR="00F5683F" w:rsidRPr="00F5683F">
        <w:rPr>
          <w:rFonts w:hint="eastAsia"/>
          <w:lang w:eastAsia="zh-CN"/>
        </w:rPr>
        <w:t>IMAC</w:t>
      </w:r>
      <w:r w:rsidR="00F5683F" w:rsidRPr="00F5683F">
        <w:rPr>
          <w:rFonts w:hint="eastAsia"/>
          <w:lang w:eastAsia="zh-CN"/>
        </w:rPr>
        <w:t>成员</w:t>
      </w:r>
      <w:r w:rsidR="00F5683F">
        <w:rPr>
          <w:rFonts w:hint="eastAsia"/>
          <w:lang w:eastAsia="zh-CN"/>
        </w:rPr>
        <w:t>对</w:t>
      </w:r>
      <w:r w:rsidR="00F5683F" w:rsidRPr="00F5683F">
        <w:rPr>
          <w:rFonts w:hint="eastAsia"/>
          <w:lang w:eastAsia="zh-CN"/>
        </w:rPr>
        <w:t>国际电联管理层全面参与了与</w:t>
      </w:r>
      <w:r w:rsidR="00F5683F" w:rsidRPr="00F5683F">
        <w:rPr>
          <w:rFonts w:hint="eastAsia"/>
          <w:lang w:eastAsia="zh-CN"/>
        </w:rPr>
        <w:t>IMAC</w:t>
      </w:r>
      <w:r w:rsidR="00F5683F" w:rsidRPr="00F5683F">
        <w:rPr>
          <w:rFonts w:hint="eastAsia"/>
          <w:lang w:eastAsia="zh-CN"/>
        </w:rPr>
        <w:t>的</w:t>
      </w:r>
      <w:r w:rsidR="00F5683F">
        <w:rPr>
          <w:rFonts w:hint="eastAsia"/>
          <w:lang w:eastAsia="zh-CN"/>
        </w:rPr>
        <w:t>富有成效的</w:t>
      </w:r>
      <w:r w:rsidR="00F5683F" w:rsidRPr="00F5683F">
        <w:rPr>
          <w:rFonts w:hint="eastAsia"/>
          <w:lang w:eastAsia="zh-CN"/>
        </w:rPr>
        <w:t>合作</w:t>
      </w:r>
      <w:r w:rsidR="00F5683F">
        <w:rPr>
          <w:rFonts w:hint="eastAsia"/>
          <w:lang w:eastAsia="zh-CN"/>
        </w:rPr>
        <w:t>给予肯定</w:t>
      </w:r>
      <w:r w:rsidR="00F5683F" w:rsidRPr="00F5683F">
        <w:rPr>
          <w:rFonts w:hint="eastAsia"/>
          <w:lang w:eastAsia="zh-CN"/>
        </w:rPr>
        <w:t>。国际电联管理层在</w:t>
      </w:r>
      <w:r w:rsidR="00F5683F">
        <w:rPr>
          <w:rFonts w:hint="eastAsia"/>
          <w:lang w:eastAsia="zh-CN"/>
        </w:rPr>
        <w:t>处理</w:t>
      </w:r>
      <w:r w:rsidR="00F5683F" w:rsidRPr="00F5683F">
        <w:rPr>
          <w:rFonts w:hint="eastAsia"/>
          <w:lang w:eastAsia="zh-CN"/>
        </w:rPr>
        <w:t>IMAC</w:t>
      </w:r>
      <w:r w:rsidR="00F5683F" w:rsidRPr="00F5683F">
        <w:rPr>
          <w:rFonts w:hint="eastAsia"/>
          <w:lang w:eastAsia="zh-CN"/>
        </w:rPr>
        <w:t>的</w:t>
      </w:r>
      <w:r w:rsidR="00F5683F">
        <w:rPr>
          <w:rFonts w:hint="eastAsia"/>
          <w:lang w:eastAsia="zh-CN"/>
        </w:rPr>
        <w:t>询问</w:t>
      </w:r>
      <w:r w:rsidR="00F5683F" w:rsidRPr="00F5683F">
        <w:rPr>
          <w:rFonts w:hint="eastAsia"/>
          <w:lang w:eastAsia="zh-CN"/>
        </w:rPr>
        <w:t>时</w:t>
      </w:r>
      <w:r w:rsidR="00F5683F">
        <w:rPr>
          <w:rFonts w:hint="eastAsia"/>
          <w:lang w:eastAsia="zh-CN"/>
        </w:rPr>
        <w:t>有备而来，有求必应</w:t>
      </w:r>
      <w:r w:rsidR="00F5683F" w:rsidRPr="00F5683F">
        <w:rPr>
          <w:rFonts w:hint="eastAsia"/>
          <w:lang w:eastAsia="zh-CN"/>
        </w:rPr>
        <w:t>，并就其</w:t>
      </w:r>
      <w:r w:rsidR="00F5683F" w:rsidRPr="00F5683F">
        <w:rPr>
          <w:lang w:eastAsia="zh-CN"/>
        </w:rPr>
        <w:t>职责范围和专业知识领域内多项议题积极寻求</w:t>
      </w:r>
      <w:r w:rsidR="00F5683F" w:rsidRPr="00F5683F">
        <w:rPr>
          <w:lang w:eastAsia="zh-CN"/>
        </w:rPr>
        <w:t>IMAC</w:t>
      </w:r>
      <w:r w:rsidR="00F5683F" w:rsidRPr="00F5683F">
        <w:rPr>
          <w:lang w:eastAsia="zh-CN"/>
        </w:rPr>
        <w:t>的建议</w:t>
      </w:r>
      <w:r w:rsidR="00F5683F" w:rsidRPr="00F5683F">
        <w:rPr>
          <w:rFonts w:hint="eastAsia"/>
          <w:lang w:eastAsia="zh-CN"/>
        </w:rPr>
        <w:t>。有关</w:t>
      </w:r>
      <w:r w:rsidR="00F5683F" w:rsidRPr="00F5683F">
        <w:rPr>
          <w:rFonts w:hint="eastAsia"/>
          <w:lang w:eastAsia="zh-CN"/>
        </w:rPr>
        <w:t>IMAC</w:t>
      </w:r>
      <w:r w:rsidR="00F5683F" w:rsidRPr="00F5683F">
        <w:rPr>
          <w:rFonts w:hint="eastAsia"/>
          <w:lang w:eastAsia="zh-CN"/>
        </w:rPr>
        <w:t>责任领域的具体意见和建议详见本报告的相关章节。</w:t>
      </w:r>
    </w:p>
    <w:p w14:paraId="506D0001" w14:textId="1CD97885" w:rsidR="004C7D21" w:rsidRPr="00346AED" w:rsidRDefault="004C7D21" w:rsidP="00CD341B">
      <w:pPr>
        <w:pStyle w:val="Heading1"/>
        <w:rPr>
          <w:caps/>
          <w:lang w:eastAsia="zh-CN"/>
        </w:rPr>
      </w:pPr>
      <w:r w:rsidRPr="00346AED">
        <w:rPr>
          <w:caps/>
          <w:lang w:eastAsia="zh-CN"/>
        </w:rPr>
        <w:t>2</w:t>
      </w:r>
      <w:r>
        <w:rPr>
          <w:caps/>
          <w:lang w:eastAsia="zh-CN"/>
        </w:rPr>
        <w:tab/>
      </w:r>
      <w:bookmarkStart w:id="15" w:name="lt_pId068"/>
      <w:r w:rsidR="00B61E59" w:rsidRPr="0034588B">
        <w:rPr>
          <w:lang w:eastAsia="zh-CN"/>
        </w:rPr>
        <w:t>IMAC</w:t>
      </w:r>
      <w:r w:rsidR="00B61E59" w:rsidRPr="00B61E59">
        <w:rPr>
          <w:lang w:val="fr-FR" w:eastAsia="zh-CN"/>
        </w:rPr>
        <w:t>建议的现状</w:t>
      </w:r>
      <w:bookmarkEnd w:id="15"/>
    </w:p>
    <w:p w14:paraId="00A60381" w14:textId="2E2F42F3" w:rsidR="004C7D21" w:rsidRPr="00346AED" w:rsidRDefault="004C7D21" w:rsidP="00CD341B">
      <w:pPr>
        <w:rPr>
          <w:lang w:eastAsia="zh-CN"/>
        </w:rPr>
      </w:pPr>
      <w:r w:rsidRPr="00346AED">
        <w:rPr>
          <w:lang w:eastAsia="zh-CN"/>
        </w:rPr>
        <w:t>2.1</w:t>
      </w:r>
      <w:bookmarkStart w:id="16" w:name="lt_pId070"/>
      <w:r>
        <w:rPr>
          <w:lang w:eastAsia="zh-CN"/>
        </w:rPr>
        <w:tab/>
      </w:r>
      <w:bookmarkEnd w:id="16"/>
      <w:r w:rsidR="00A47DAC" w:rsidRPr="00A47DAC">
        <w:rPr>
          <w:rFonts w:hint="eastAsia"/>
          <w:lang w:eastAsia="zh-CN"/>
        </w:rPr>
        <w:t>根据其既定程序，并为便于理事会监督针对</w:t>
      </w:r>
      <w:r w:rsidR="00A47DAC" w:rsidRPr="00A47DAC">
        <w:rPr>
          <w:rFonts w:hint="eastAsia"/>
          <w:lang w:eastAsia="zh-CN"/>
        </w:rPr>
        <w:t>IMAC</w:t>
      </w:r>
      <w:r w:rsidR="00A47DAC" w:rsidRPr="00A47DAC">
        <w:rPr>
          <w:rFonts w:hint="eastAsia"/>
          <w:lang w:eastAsia="zh-CN"/>
        </w:rPr>
        <w:t>建议所采取的行动，</w:t>
      </w:r>
      <w:r w:rsidR="00A47DAC" w:rsidRPr="00A47DAC">
        <w:rPr>
          <w:rFonts w:hint="eastAsia"/>
          <w:lang w:eastAsia="zh-CN"/>
        </w:rPr>
        <w:t>IMAC</w:t>
      </w:r>
      <w:r w:rsidR="00A47DAC" w:rsidRPr="00A47DAC">
        <w:rPr>
          <w:rFonts w:hint="eastAsia"/>
          <w:lang w:eastAsia="zh-CN"/>
        </w:rPr>
        <w:t>对其先前建议的</w:t>
      </w:r>
      <w:r w:rsidR="00A47DAC">
        <w:rPr>
          <w:rFonts w:hint="eastAsia"/>
          <w:lang w:eastAsia="zh-CN"/>
        </w:rPr>
        <w:t>落实</w:t>
      </w:r>
      <w:r w:rsidR="00A47DAC" w:rsidRPr="00A47DAC">
        <w:rPr>
          <w:rFonts w:hint="eastAsia"/>
          <w:lang w:eastAsia="zh-CN"/>
        </w:rPr>
        <w:t>进展进行了</w:t>
      </w:r>
      <w:r w:rsidR="00A47DAC">
        <w:rPr>
          <w:rFonts w:hint="eastAsia"/>
          <w:lang w:eastAsia="zh-CN"/>
        </w:rPr>
        <w:t>全面</w:t>
      </w:r>
      <w:r w:rsidR="00A47DAC" w:rsidRPr="00A47DAC">
        <w:rPr>
          <w:rFonts w:hint="eastAsia"/>
          <w:lang w:eastAsia="zh-CN"/>
        </w:rPr>
        <w:t>审查。</w:t>
      </w:r>
    </w:p>
    <w:p w14:paraId="7BE116DE" w14:textId="539CB288" w:rsidR="004C7D21" w:rsidRPr="00346AED" w:rsidRDefault="004C7D21" w:rsidP="00CD341B">
      <w:pPr>
        <w:rPr>
          <w:lang w:eastAsia="zh-CN"/>
        </w:rPr>
      </w:pPr>
      <w:r w:rsidRPr="00346AED">
        <w:rPr>
          <w:lang w:eastAsia="zh-CN"/>
        </w:rPr>
        <w:t>2.2</w:t>
      </w:r>
      <w:bookmarkStart w:id="17" w:name="lt_pId072"/>
      <w:r>
        <w:rPr>
          <w:lang w:eastAsia="zh-CN"/>
        </w:rPr>
        <w:tab/>
      </w:r>
      <w:bookmarkEnd w:id="17"/>
      <w:r w:rsidR="00A47DAC" w:rsidRPr="00A47DAC">
        <w:rPr>
          <w:rFonts w:hint="eastAsia"/>
          <w:lang w:eastAsia="zh-CN"/>
        </w:rPr>
        <w:t>截至目前，</w:t>
      </w:r>
      <w:r w:rsidR="00A47DAC" w:rsidRPr="00A47DAC">
        <w:rPr>
          <w:rFonts w:hint="eastAsia"/>
          <w:lang w:eastAsia="zh-CN"/>
        </w:rPr>
        <w:t>IMAC</w:t>
      </w:r>
      <w:r w:rsidR="00A47DAC" w:rsidRPr="00A47DAC">
        <w:rPr>
          <w:rFonts w:hint="eastAsia"/>
          <w:lang w:eastAsia="zh-CN"/>
        </w:rPr>
        <w:t>建议中约</w:t>
      </w:r>
      <w:r w:rsidR="00A47DAC" w:rsidRPr="00A47DAC">
        <w:rPr>
          <w:rFonts w:hint="eastAsia"/>
          <w:lang w:eastAsia="zh-CN"/>
        </w:rPr>
        <w:t>85%</w:t>
      </w:r>
      <w:r w:rsidR="00A47DAC" w:rsidRPr="00A47DAC">
        <w:rPr>
          <w:rFonts w:hint="eastAsia"/>
          <w:lang w:eastAsia="zh-CN"/>
        </w:rPr>
        <w:t>已成功实施，</w:t>
      </w:r>
      <w:r w:rsidR="00A47DAC" w:rsidRPr="00A47DAC">
        <w:rPr>
          <w:rFonts w:hint="eastAsia"/>
          <w:lang w:eastAsia="zh-CN"/>
        </w:rPr>
        <w:t>66</w:t>
      </w:r>
      <w:r w:rsidR="00A47DAC" w:rsidRPr="00A47DAC">
        <w:rPr>
          <w:rFonts w:hint="eastAsia"/>
          <w:lang w:eastAsia="zh-CN"/>
        </w:rPr>
        <w:t>项建议中的</w:t>
      </w:r>
      <w:r w:rsidR="00A47DAC" w:rsidRPr="00A47DAC">
        <w:rPr>
          <w:rFonts w:hint="eastAsia"/>
          <w:lang w:eastAsia="zh-CN"/>
        </w:rPr>
        <w:t>56</w:t>
      </w:r>
      <w:r w:rsidR="00A47DAC" w:rsidRPr="00A47DAC">
        <w:rPr>
          <w:rFonts w:hint="eastAsia"/>
          <w:lang w:eastAsia="zh-CN"/>
        </w:rPr>
        <w:t>项已完成。然而，目前仍有</w:t>
      </w:r>
      <w:r w:rsidR="00A47DAC" w:rsidRPr="00A47DAC">
        <w:rPr>
          <w:rFonts w:hint="eastAsia"/>
          <w:lang w:eastAsia="zh-CN"/>
        </w:rPr>
        <w:t>10</w:t>
      </w:r>
      <w:r w:rsidR="00A47DAC" w:rsidRPr="00A47DAC">
        <w:rPr>
          <w:rFonts w:hint="eastAsia"/>
          <w:lang w:eastAsia="zh-CN"/>
        </w:rPr>
        <w:t>项建议正在由秘书处处理。</w:t>
      </w:r>
    </w:p>
    <w:p w14:paraId="05374CE5" w14:textId="1A16018C" w:rsidR="004C7D21" w:rsidRPr="00346AED" w:rsidRDefault="004C7D21" w:rsidP="00CD341B">
      <w:pPr>
        <w:rPr>
          <w:lang w:eastAsia="zh-CN"/>
        </w:rPr>
      </w:pPr>
      <w:r w:rsidRPr="00346AED">
        <w:rPr>
          <w:lang w:eastAsia="zh-CN"/>
        </w:rPr>
        <w:t>2.3</w:t>
      </w:r>
      <w:bookmarkStart w:id="18" w:name="lt_pId075"/>
      <w:r>
        <w:rPr>
          <w:lang w:eastAsia="zh-CN"/>
        </w:rPr>
        <w:tab/>
      </w:r>
      <w:bookmarkEnd w:id="18"/>
      <w:r w:rsidR="00F82C17" w:rsidRPr="00F82C17">
        <w:rPr>
          <w:rFonts w:hint="eastAsia"/>
          <w:lang w:eastAsia="zh-CN"/>
        </w:rPr>
        <w:t>按照惯例，委员会评估了为响应</w:t>
      </w:r>
      <w:r w:rsidR="00F82C17" w:rsidRPr="00F82C17">
        <w:rPr>
          <w:rFonts w:hint="eastAsia"/>
          <w:lang w:eastAsia="zh-CN"/>
        </w:rPr>
        <w:t>IMAC</w:t>
      </w:r>
      <w:r w:rsidR="00F82C17" w:rsidRPr="00F82C17">
        <w:rPr>
          <w:rFonts w:hint="eastAsia"/>
          <w:lang w:eastAsia="zh-CN"/>
        </w:rPr>
        <w:t>的建议而采取的行动状况，对</w:t>
      </w:r>
      <w:r w:rsidR="00F82C17">
        <w:rPr>
          <w:rFonts w:hint="eastAsia"/>
          <w:lang w:eastAsia="zh-CN"/>
        </w:rPr>
        <w:t>落实建议的</w:t>
      </w:r>
      <w:r w:rsidR="00F82C17" w:rsidRPr="00F82C17">
        <w:rPr>
          <w:rFonts w:hint="eastAsia"/>
          <w:lang w:eastAsia="zh-CN"/>
        </w:rPr>
        <w:t>进展进行了全面审查。</w:t>
      </w:r>
    </w:p>
    <w:p w14:paraId="358DB127" w14:textId="7FCF1DCE" w:rsidR="004C7D21" w:rsidRDefault="004C7D21" w:rsidP="00CD341B">
      <w:pPr>
        <w:rPr>
          <w:lang w:eastAsia="zh-CN"/>
        </w:rPr>
      </w:pPr>
      <w:r w:rsidRPr="00346AED">
        <w:rPr>
          <w:lang w:eastAsia="zh-CN"/>
        </w:rPr>
        <w:t>2.4</w:t>
      </w:r>
      <w:bookmarkStart w:id="19" w:name="lt_pId077"/>
      <w:r>
        <w:rPr>
          <w:lang w:eastAsia="zh-CN"/>
        </w:rPr>
        <w:tab/>
      </w:r>
      <w:r w:rsidR="00C90A41">
        <w:rPr>
          <w:rFonts w:hint="eastAsia"/>
          <w:lang w:eastAsia="zh-CN"/>
        </w:rPr>
        <w:t>作为对</w:t>
      </w:r>
      <w:r w:rsidR="00C90A41" w:rsidRPr="00C90A41">
        <w:rPr>
          <w:rFonts w:hint="eastAsia"/>
          <w:lang w:eastAsia="zh-CN"/>
        </w:rPr>
        <w:t>尚未落实的建议</w:t>
      </w:r>
      <w:r w:rsidR="00C90A41">
        <w:rPr>
          <w:rFonts w:hint="eastAsia"/>
          <w:lang w:eastAsia="zh-CN"/>
        </w:rPr>
        <w:t>所采取</w:t>
      </w:r>
      <w:r w:rsidR="00C90A41" w:rsidRPr="00C90A41">
        <w:rPr>
          <w:rFonts w:hint="eastAsia"/>
          <w:lang w:eastAsia="zh-CN"/>
        </w:rPr>
        <w:t>的后续行动，一些文件，即</w:t>
      </w:r>
      <w:hyperlink r:id="rId21" w:history="1">
        <w:r w:rsidR="00C90A41" w:rsidRPr="00F3249D">
          <w:rPr>
            <w:rStyle w:val="Hyperlink"/>
            <w:rFonts w:eastAsia="Times New Roman"/>
            <w:lang w:eastAsia="zh-CN"/>
          </w:rPr>
          <w:t>C23/20</w:t>
        </w:r>
      </w:hyperlink>
      <w:r w:rsidR="00C90A41">
        <w:rPr>
          <w:rFonts w:hint="eastAsia"/>
          <w:lang w:eastAsia="zh-CN"/>
        </w:rPr>
        <w:t>、</w:t>
      </w:r>
      <w:hyperlink r:id="rId22" w:history="1">
        <w:r w:rsidR="00C90A41" w:rsidRPr="00F3249D">
          <w:rPr>
            <w:rStyle w:val="Hyperlink"/>
            <w:rFonts w:eastAsia="Times New Roman"/>
            <w:lang w:eastAsia="zh-CN"/>
          </w:rPr>
          <w:t>C23/52</w:t>
        </w:r>
      </w:hyperlink>
      <w:r w:rsidR="00C90A41" w:rsidRPr="00C90A41">
        <w:rPr>
          <w:rFonts w:hint="eastAsia"/>
          <w:lang w:eastAsia="zh-CN"/>
        </w:rPr>
        <w:t>和</w:t>
      </w:r>
      <w:hyperlink r:id="rId23" w:history="1">
        <w:r w:rsidR="00C90A41" w:rsidRPr="00F3249D">
          <w:rPr>
            <w:rStyle w:val="Hyperlink"/>
            <w:rFonts w:eastAsia="Times New Roman"/>
            <w:lang w:eastAsia="zh-CN"/>
          </w:rPr>
          <w:t>C23/53</w:t>
        </w:r>
      </w:hyperlink>
      <w:r w:rsidR="00C90A41">
        <w:rPr>
          <w:rFonts w:hint="eastAsia"/>
          <w:lang w:eastAsia="zh-CN"/>
        </w:rPr>
        <w:t>号文件已</w:t>
      </w:r>
      <w:r w:rsidR="00C90A41" w:rsidRPr="00C90A41">
        <w:rPr>
          <w:rFonts w:hint="eastAsia"/>
          <w:lang w:eastAsia="zh-CN"/>
        </w:rPr>
        <w:t>提交给理事会</w:t>
      </w:r>
      <w:r w:rsidR="00C90A41">
        <w:rPr>
          <w:rFonts w:hint="eastAsia"/>
          <w:lang w:eastAsia="zh-CN"/>
        </w:rPr>
        <w:t>2</w:t>
      </w:r>
      <w:r w:rsidR="00C90A41">
        <w:rPr>
          <w:lang w:eastAsia="zh-CN"/>
        </w:rPr>
        <w:t>023</w:t>
      </w:r>
      <w:r w:rsidR="00C90A41">
        <w:rPr>
          <w:rFonts w:hint="eastAsia"/>
          <w:lang w:eastAsia="zh-CN"/>
        </w:rPr>
        <w:t>年</w:t>
      </w:r>
      <w:r w:rsidR="00C90A41" w:rsidRPr="00C90A41">
        <w:rPr>
          <w:rFonts w:hint="eastAsia"/>
          <w:lang w:eastAsia="zh-CN"/>
        </w:rPr>
        <w:t>会议审议。</w:t>
      </w:r>
      <w:bookmarkEnd w:id="19"/>
    </w:p>
    <w:p w14:paraId="17D1F558" w14:textId="59B1C5B7" w:rsidR="004C7D21" w:rsidRPr="00346AED" w:rsidRDefault="004C7D21" w:rsidP="00CD341B">
      <w:pPr>
        <w:pStyle w:val="Heading1"/>
        <w:rPr>
          <w:lang w:eastAsia="zh-CN"/>
        </w:rPr>
      </w:pPr>
      <w:r w:rsidRPr="00346AED">
        <w:rPr>
          <w:lang w:eastAsia="zh-CN"/>
        </w:rPr>
        <w:lastRenderedPageBreak/>
        <w:t>3</w:t>
      </w:r>
      <w:r>
        <w:rPr>
          <w:lang w:eastAsia="zh-CN"/>
        </w:rPr>
        <w:tab/>
      </w:r>
      <w:r w:rsidR="00C90A41">
        <w:rPr>
          <w:rFonts w:hint="eastAsia"/>
          <w:lang w:eastAsia="zh-CN"/>
        </w:rPr>
        <w:t>国际电联实现组织卓越性的转型路线图</w:t>
      </w:r>
    </w:p>
    <w:p w14:paraId="6CBDF214" w14:textId="00A6896C" w:rsidR="004C7D21" w:rsidRPr="00346AED" w:rsidRDefault="004C7D21" w:rsidP="00CD341B">
      <w:pPr>
        <w:rPr>
          <w:lang w:eastAsia="zh-CN"/>
        </w:rPr>
      </w:pPr>
      <w:r w:rsidRPr="00346AED">
        <w:rPr>
          <w:lang w:eastAsia="zh-CN"/>
        </w:rPr>
        <w:t>3.1</w:t>
      </w:r>
      <w:bookmarkStart w:id="20" w:name="lt_pId081"/>
      <w:r>
        <w:rPr>
          <w:lang w:eastAsia="zh-CN"/>
        </w:rPr>
        <w:tab/>
      </w:r>
      <w:r w:rsidR="00C90A41">
        <w:rPr>
          <w:rFonts w:hint="eastAsia"/>
          <w:lang w:eastAsia="zh-CN"/>
        </w:rPr>
        <w:t>副秘书长介绍了一份基本文件，即国际电联</w:t>
      </w:r>
      <w:r w:rsidR="00B61E59" w:rsidRPr="00B61E59">
        <w:rPr>
          <w:rFonts w:cs="Calibri"/>
          <w:lang w:eastAsia="zh-CN"/>
        </w:rPr>
        <w:t>实现组织卓越性的转型路线图</w:t>
      </w:r>
      <w:r w:rsidR="00C90A41">
        <w:rPr>
          <w:rFonts w:cs="Calibri" w:hint="eastAsia"/>
          <w:lang w:eastAsia="zh-CN"/>
        </w:rPr>
        <w:t>（</w:t>
      </w:r>
      <w:hyperlink r:id="rId24" w:history="1">
        <w:r w:rsidR="00C90A41" w:rsidRPr="00F3249D">
          <w:rPr>
            <w:rStyle w:val="Hyperlink"/>
            <w:rFonts w:eastAsia="Times New Roman"/>
            <w:lang w:eastAsia="zh-CN"/>
          </w:rPr>
          <w:t>C23/52</w:t>
        </w:r>
      </w:hyperlink>
      <w:r w:rsidR="00C90A41">
        <w:rPr>
          <w:rFonts w:hint="eastAsia"/>
          <w:lang w:eastAsia="zh-CN"/>
        </w:rPr>
        <w:t>号文件</w:t>
      </w:r>
      <w:bookmarkStart w:id="21" w:name="lt_pId082"/>
      <w:bookmarkEnd w:id="20"/>
      <w:r w:rsidR="00C90A41">
        <w:rPr>
          <w:rFonts w:hint="eastAsia"/>
          <w:lang w:eastAsia="zh-CN"/>
        </w:rPr>
        <w:t>）。</w:t>
      </w:r>
      <w:bookmarkEnd w:id="21"/>
      <w:r w:rsidR="00C90A41" w:rsidRPr="00C90A41">
        <w:rPr>
          <w:rFonts w:hint="eastAsia"/>
          <w:lang w:eastAsia="zh-CN"/>
        </w:rPr>
        <w:t>该路线图是国际电联战略</w:t>
      </w:r>
      <w:r w:rsidR="00C90A41">
        <w:rPr>
          <w:rFonts w:hint="eastAsia"/>
          <w:lang w:eastAsia="zh-CN"/>
        </w:rPr>
        <w:t>规</w:t>
      </w:r>
      <w:r w:rsidR="00C90A41" w:rsidRPr="00C90A41">
        <w:rPr>
          <w:rFonts w:hint="eastAsia"/>
          <w:lang w:eastAsia="zh-CN"/>
        </w:rPr>
        <w:t>划和第三支柱愿景</w:t>
      </w:r>
      <w:r w:rsidR="00B90561">
        <w:rPr>
          <w:rFonts w:hint="eastAsia"/>
          <w:lang w:eastAsia="zh-CN"/>
        </w:rPr>
        <w:t>规划</w:t>
      </w:r>
      <w:r w:rsidR="00C90A41" w:rsidRPr="00C90A41">
        <w:rPr>
          <w:rFonts w:hint="eastAsia"/>
          <w:lang w:eastAsia="zh-CN"/>
        </w:rPr>
        <w:t>活动成果的结晶，其重点是实现组织卓越</w:t>
      </w:r>
      <w:r w:rsidR="00C90A41">
        <w:rPr>
          <w:rFonts w:hint="eastAsia"/>
          <w:lang w:eastAsia="zh-CN"/>
        </w:rPr>
        <w:t>性</w:t>
      </w:r>
      <w:r w:rsidR="00C90A41" w:rsidRPr="00C90A41">
        <w:rPr>
          <w:rFonts w:hint="eastAsia"/>
          <w:lang w:eastAsia="zh-CN"/>
        </w:rPr>
        <w:t>。</w:t>
      </w:r>
      <w:r w:rsidR="00C90A41" w:rsidRPr="00C90A41">
        <w:rPr>
          <w:rFonts w:hint="eastAsia"/>
          <w:lang w:eastAsia="zh-CN"/>
        </w:rPr>
        <w:t>IMAC</w:t>
      </w:r>
      <w:r w:rsidR="00C90A41" w:rsidRPr="00C90A41">
        <w:rPr>
          <w:rFonts w:hint="eastAsia"/>
          <w:lang w:eastAsia="zh-CN"/>
        </w:rPr>
        <w:t>表示支持这</w:t>
      </w:r>
      <w:r w:rsidR="00A80D55">
        <w:rPr>
          <w:rFonts w:hint="eastAsia"/>
          <w:lang w:eastAsia="zh-CN"/>
        </w:rPr>
        <w:t>一</w:t>
      </w:r>
      <w:r w:rsidR="00C90A41" w:rsidRPr="00C90A41">
        <w:rPr>
          <w:rFonts w:hint="eastAsia"/>
          <w:lang w:eastAsia="zh-CN"/>
        </w:rPr>
        <w:t>全面的方法，并呼吁国际电联领导层根据并履行</w:t>
      </w:r>
      <w:hyperlink r:id="rId25" w:history="1">
        <w:r w:rsidR="00A80D55" w:rsidRPr="002E62DA">
          <w:rPr>
            <w:rStyle w:val="Hyperlink"/>
            <w:rFonts w:hint="eastAsia"/>
            <w:lang w:eastAsia="zh-CN"/>
          </w:rPr>
          <w:t>第</w:t>
        </w:r>
        <w:r w:rsidR="00A80D55" w:rsidRPr="002E62DA">
          <w:rPr>
            <w:rStyle w:val="Hyperlink"/>
            <w:rFonts w:hint="eastAsia"/>
            <w:lang w:eastAsia="zh-CN"/>
          </w:rPr>
          <w:t>7</w:t>
        </w:r>
        <w:r w:rsidR="00A80D55" w:rsidRPr="002E62DA">
          <w:rPr>
            <w:rStyle w:val="Hyperlink"/>
            <w:lang w:eastAsia="zh-CN"/>
          </w:rPr>
          <w:t>1</w:t>
        </w:r>
        <w:r w:rsidR="00A80D55" w:rsidRPr="002E62DA">
          <w:rPr>
            <w:rStyle w:val="Hyperlink"/>
            <w:rFonts w:hint="eastAsia"/>
            <w:lang w:eastAsia="zh-CN"/>
          </w:rPr>
          <w:t>号决议</w:t>
        </w:r>
      </w:hyperlink>
      <w:r w:rsidR="00C90A41" w:rsidRPr="00C90A41">
        <w:rPr>
          <w:rFonts w:hint="eastAsia"/>
          <w:lang w:eastAsia="zh-CN"/>
        </w:rPr>
        <w:t>（</w:t>
      </w:r>
      <w:r w:rsidR="00C90A41" w:rsidRPr="00C90A41">
        <w:rPr>
          <w:rFonts w:hint="eastAsia"/>
          <w:lang w:eastAsia="zh-CN"/>
        </w:rPr>
        <w:t>202</w:t>
      </w:r>
      <w:r w:rsidR="00605CEA">
        <w:rPr>
          <w:lang w:eastAsia="zh-CN"/>
        </w:rPr>
        <w:t>2</w:t>
      </w:r>
      <w:r w:rsidR="00C90A41" w:rsidRPr="00C90A41">
        <w:rPr>
          <w:rFonts w:hint="eastAsia"/>
          <w:lang w:eastAsia="zh-CN"/>
        </w:rPr>
        <w:t>年</w:t>
      </w:r>
      <w:r w:rsidR="00A80D55">
        <w:rPr>
          <w:rFonts w:hint="eastAsia"/>
          <w:lang w:eastAsia="zh-CN"/>
        </w:rPr>
        <w:t>，</w:t>
      </w:r>
      <w:r w:rsidR="00C90A41" w:rsidRPr="00C90A41">
        <w:rPr>
          <w:rFonts w:hint="eastAsia"/>
          <w:lang w:eastAsia="zh-CN"/>
        </w:rPr>
        <w:t>布加勒斯特</w:t>
      </w:r>
      <w:r w:rsidR="00A80D55">
        <w:rPr>
          <w:rFonts w:hint="eastAsia"/>
          <w:lang w:eastAsia="zh-CN"/>
        </w:rPr>
        <w:t>，</w:t>
      </w:r>
      <w:r w:rsidR="00C90A41" w:rsidRPr="00C90A41">
        <w:rPr>
          <w:rFonts w:hint="eastAsia"/>
          <w:lang w:eastAsia="zh-CN"/>
        </w:rPr>
        <w:t>修订版）</w:t>
      </w:r>
      <w:r w:rsidR="002E62DA">
        <w:rPr>
          <w:rFonts w:hint="eastAsia"/>
          <w:lang w:eastAsia="zh-CN"/>
        </w:rPr>
        <w:t>“</w:t>
      </w:r>
      <w:r w:rsidR="00A80D55">
        <w:rPr>
          <w:rFonts w:hint="eastAsia"/>
          <w:lang w:eastAsia="zh-CN"/>
        </w:rPr>
        <w:t>国际电联</w:t>
      </w:r>
      <w:r w:rsidR="00C90A41" w:rsidRPr="00C90A41">
        <w:rPr>
          <w:rFonts w:hint="eastAsia"/>
          <w:lang w:eastAsia="zh-CN"/>
        </w:rPr>
        <w:t>2024-2027</w:t>
      </w:r>
      <w:r w:rsidR="00C90A41" w:rsidRPr="00C90A41">
        <w:rPr>
          <w:rFonts w:hint="eastAsia"/>
          <w:lang w:eastAsia="zh-CN"/>
        </w:rPr>
        <w:t>年战略</w:t>
      </w:r>
      <w:r w:rsidR="00A80D55">
        <w:rPr>
          <w:rFonts w:hint="eastAsia"/>
          <w:lang w:eastAsia="zh-CN"/>
        </w:rPr>
        <w:t>规</w:t>
      </w:r>
      <w:r w:rsidR="00C90A41" w:rsidRPr="00C90A41">
        <w:rPr>
          <w:rFonts w:hint="eastAsia"/>
          <w:lang w:eastAsia="zh-CN"/>
        </w:rPr>
        <w:t>划</w:t>
      </w:r>
      <w:r w:rsidR="002E62DA">
        <w:rPr>
          <w:rFonts w:hint="eastAsia"/>
          <w:lang w:eastAsia="zh-CN"/>
        </w:rPr>
        <w:t>”</w:t>
      </w:r>
      <w:r w:rsidR="00C90A41" w:rsidRPr="00C90A41">
        <w:rPr>
          <w:rFonts w:hint="eastAsia"/>
          <w:lang w:eastAsia="zh-CN"/>
        </w:rPr>
        <w:t>，</w:t>
      </w:r>
      <w:r w:rsidR="00A80D55">
        <w:rPr>
          <w:rFonts w:hint="eastAsia"/>
          <w:lang w:eastAsia="zh-CN"/>
        </w:rPr>
        <w:t>勇敢前行，大胆决策</w:t>
      </w:r>
      <w:r w:rsidR="00C90A41" w:rsidRPr="00C90A41">
        <w:rPr>
          <w:rFonts w:hint="eastAsia"/>
          <w:lang w:eastAsia="zh-CN"/>
        </w:rPr>
        <w:t>。</w:t>
      </w:r>
    </w:p>
    <w:p w14:paraId="4DFCE38C" w14:textId="5472C59D" w:rsidR="004C7D21" w:rsidRPr="00346AED" w:rsidRDefault="004C7D21" w:rsidP="00CD341B">
      <w:pPr>
        <w:rPr>
          <w:lang w:eastAsia="zh-CN"/>
        </w:rPr>
      </w:pPr>
      <w:r w:rsidRPr="00346AED">
        <w:rPr>
          <w:lang w:eastAsia="zh-CN"/>
        </w:rPr>
        <w:t>3.2</w:t>
      </w:r>
      <w:bookmarkStart w:id="22" w:name="lt_pId085"/>
      <w:r>
        <w:rPr>
          <w:lang w:eastAsia="zh-CN"/>
        </w:rPr>
        <w:tab/>
      </w:r>
      <w:bookmarkEnd w:id="22"/>
      <w:r w:rsidR="00A80D55" w:rsidRPr="00A80D55">
        <w:rPr>
          <w:rFonts w:hint="eastAsia"/>
          <w:lang w:eastAsia="zh-CN"/>
        </w:rPr>
        <w:t>国际电联</w:t>
      </w:r>
      <w:r w:rsidR="00A80D55">
        <w:rPr>
          <w:rFonts w:hint="eastAsia"/>
          <w:lang w:eastAsia="zh-CN"/>
        </w:rPr>
        <w:t>实现组织</w:t>
      </w:r>
      <w:r w:rsidR="00A80D55" w:rsidRPr="00A80D55">
        <w:rPr>
          <w:rFonts w:hint="eastAsia"/>
          <w:lang w:eastAsia="zh-CN"/>
        </w:rPr>
        <w:t>卓越</w:t>
      </w:r>
      <w:r w:rsidR="00A80D55">
        <w:rPr>
          <w:rFonts w:hint="eastAsia"/>
          <w:lang w:eastAsia="zh-CN"/>
        </w:rPr>
        <w:t>性的</w:t>
      </w:r>
      <w:r w:rsidR="00A80D55" w:rsidRPr="00A80D55">
        <w:rPr>
          <w:rFonts w:hint="eastAsia"/>
          <w:lang w:eastAsia="zh-CN"/>
        </w:rPr>
        <w:t>转型路线图包括四个关键部分：</w:t>
      </w:r>
    </w:p>
    <w:p w14:paraId="79B25C7B" w14:textId="5D550C26" w:rsidR="004C7D21" w:rsidRPr="00CD341B" w:rsidRDefault="00B61E59" w:rsidP="00CD341B">
      <w:pPr>
        <w:pStyle w:val="enumlev1"/>
        <w:rPr>
          <w:lang w:eastAsia="zh-CN"/>
        </w:rPr>
      </w:pPr>
      <w:bookmarkStart w:id="23" w:name="lt_pId086"/>
      <w:r>
        <w:rPr>
          <w:lang w:eastAsia="zh-CN"/>
        </w:rPr>
        <w:t>•</w:t>
      </w:r>
      <w:r>
        <w:rPr>
          <w:lang w:eastAsia="zh-CN"/>
        </w:rPr>
        <w:tab/>
      </w:r>
      <w:bookmarkEnd w:id="23"/>
      <w:r w:rsidR="00A80D55" w:rsidRPr="00A80D55">
        <w:rPr>
          <w:rFonts w:hint="eastAsia"/>
          <w:lang w:eastAsia="zh-CN"/>
        </w:rPr>
        <w:t>人力资源转型：专注于发展一支有能力和参与</w:t>
      </w:r>
      <w:r w:rsidR="00A80D55">
        <w:rPr>
          <w:rFonts w:hint="eastAsia"/>
          <w:lang w:eastAsia="zh-CN"/>
        </w:rPr>
        <w:t>度高</w:t>
      </w:r>
      <w:r w:rsidR="00A80D55" w:rsidRPr="00A80D55">
        <w:rPr>
          <w:rFonts w:hint="eastAsia"/>
          <w:lang w:eastAsia="zh-CN"/>
        </w:rPr>
        <w:t>的员工队伍，培养以人为本的文化，并创造一个有利的工作环境。</w:t>
      </w:r>
    </w:p>
    <w:p w14:paraId="4A92C6BB" w14:textId="22BFF68E" w:rsidR="004C7D21" w:rsidRPr="00CD341B" w:rsidRDefault="00B61E59" w:rsidP="00CD341B">
      <w:pPr>
        <w:pStyle w:val="enumlev1"/>
        <w:rPr>
          <w:lang w:eastAsia="zh-CN"/>
        </w:rPr>
      </w:pPr>
      <w:bookmarkStart w:id="24" w:name="lt_pId087"/>
      <w:r w:rsidRPr="00CD341B">
        <w:rPr>
          <w:lang w:eastAsia="zh-CN"/>
        </w:rPr>
        <w:t>•</w:t>
      </w:r>
      <w:r w:rsidRPr="00CD341B">
        <w:rPr>
          <w:lang w:eastAsia="zh-CN"/>
        </w:rPr>
        <w:tab/>
      </w:r>
      <w:bookmarkEnd w:id="24"/>
      <w:r w:rsidR="00A80D55" w:rsidRPr="00A80D55">
        <w:rPr>
          <w:rFonts w:hint="eastAsia"/>
          <w:lang w:eastAsia="zh-CN"/>
        </w:rPr>
        <w:t>财务转型：旨在优化资源配置，简化财务流程，并加强财务控制，以实现可持续性和增长。</w:t>
      </w:r>
    </w:p>
    <w:p w14:paraId="7BDECB12" w14:textId="39627CE1" w:rsidR="004C7D21" w:rsidRPr="00CD341B" w:rsidRDefault="00B61E59" w:rsidP="00CD341B">
      <w:pPr>
        <w:pStyle w:val="enumlev1"/>
        <w:rPr>
          <w:lang w:eastAsia="zh-CN"/>
        </w:rPr>
      </w:pPr>
      <w:bookmarkStart w:id="25" w:name="lt_pId088"/>
      <w:r w:rsidRPr="00CD341B">
        <w:rPr>
          <w:lang w:eastAsia="zh-CN"/>
        </w:rPr>
        <w:t>•</w:t>
      </w:r>
      <w:r w:rsidRPr="00CD341B">
        <w:rPr>
          <w:lang w:eastAsia="zh-CN"/>
        </w:rPr>
        <w:tab/>
      </w:r>
      <w:bookmarkEnd w:id="25"/>
      <w:r w:rsidR="00A80D55" w:rsidRPr="00A80D55">
        <w:rPr>
          <w:rFonts w:hint="eastAsia"/>
          <w:lang w:eastAsia="zh-CN"/>
        </w:rPr>
        <w:t>IT</w:t>
      </w:r>
      <w:r w:rsidR="00A80D55" w:rsidRPr="00A80D55">
        <w:rPr>
          <w:rFonts w:hint="eastAsia"/>
          <w:lang w:eastAsia="zh-CN"/>
        </w:rPr>
        <w:t>转型：解决</w:t>
      </w:r>
      <w:r w:rsidR="00A80D55" w:rsidRPr="00A80D55">
        <w:rPr>
          <w:rFonts w:hint="eastAsia"/>
          <w:lang w:eastAsia="zh-CN"/>
        </w:rPr>
        <w:t>IT</w:t>
      </w:r>
      <w:r w:rsidR="00A80D55" w:rsidRPr="00A80D55">
        <w:rPr>
          <w:rFonts w:hint="eastAsia"/>
          <w:lang w:eastAsia="zh-CN"/>
        </w:rPr>
        <w:t>基础设施的现代化问题，加强网络安全，并利用新兴技术来提高灵活性和相关性。</w:t>
      </w:r>
    </w:p>
    <w:p w14:paraId="2D217B42" w14:textId="443ABCEA" w:rsidR="004C7D21" w:rsidRPr="00346AED" w:rsidRDefault="00B61E59" w:rsidP="00CD341B">
      <w:pPr>
        <w:pStyle w:val="enumlev1"/>
        <w:rPr>
          <w:lang w:eastAsia="zh-CN"/>
        </w:rPr>
      </w:pPr>
      <w:bookmarkStart w:id="26" w:name="lt_pId089"/>
      <w:r w:rsidRPr="00CD341B">
        <w:rPr>
          <w:lang w:eastAsia="zh-CN"/>
        </w:rPr>
        <w:t>•</w:t>
      </w:r>
      <w:r w:rsidRPr="00CD341B">
        <w:rPr>
          <w:lang w:eastAsia="zh-CN"/>
        </w:rPr>
        <w:tab/>
      </w:r>
      <w:bookmarkEnd w:id="26"/>
      <w:r w:rsidR="00A80D55" w:rsidRPr="00A80D55">
        <w:rPr>
          <w:rFonts w:hint="eastAsia"/>
          <w:lang w:eastAsia="zh-CN"/>
        </w:rPr>
        <w:t>监督机构和内部控制</w:t>
      </w:r>
      <w:r w:rsidR="00A80D55">
        <w:rPr>
          <w:rFonts w:hint="eastAsia"/>
          <w:lang w:eastAsia="zh-CN"/>
        </w:rPr>
        <w:t>转型</w:t>
      </w:r>
      <w:r w:rsidR="00A80D55" w:rsidRPr="00A80D55">
        <w:rPr>
          <w:rFonts w:hint="eastAsia"/>
          <w:lang w:eastAsia="zh-CN"/>
        </w:rPr>
        <w:t>：强调强有力的监督、风险管理和内部控制机制，以实现有效的治理和问责。</w:t>
      </w:r>
    </w:p>
    <w:p w14:paraId="7882676B" w14:textId="040E9E0F" w:rsidR="004C7D21" w:rsidRDefault="004C7D21" w:rsidP="00CD341B">
      <w:pPr>
        <w:rPr>
          <w:lang w:eastAsia="zh-CN"/>
        </w:rPr>
      </w:pPr>
      <w:r w:rsidRPr="00346AED">
        <w:rPr>
          <w:lang w:eastAsia="zh-CN"/>
        </w:rPr>
        <w:t>3.3</w:t>
      </w:r>
      <w:r>
        <w:rPr>
          <w:lang w:eastAsia="zh-CN"/>
        </w:rPr>
        <w:tab/>
      </w:r>
      <w:r w:rsidR="00A80D55" w:rsidRPr="00A80D55">
        <w:rPr>
          <w:rFonts w:hint="eastAsia"/>
          <w:lang w:eastAsia="zh-CN"/>
        </w:rPr>
        <w:t>IMAC</w:t>
      </w:r>
      <w:r w:rsidR="00A80D55" w:rsidRPr="00A80D55">
        <w:rPr>
          <w:rFonts w:hint="eastAsia"/>
          <w:lang w:eastAsia="zh-CN"/>
        </w:rPr>
        <w:t>认识到路线图在提高业绩、效率和保障国际电联的运作方面</w:t>
      </w:r>
      <w:r w:rsidR="00A80D55">
        <w:rPr>
          <w:rFonts w:hint="eastAsia"/>
          <w:lang w:eastAsia="zh-CN"/>
        </w:rPr>
        <w:t>具有</w:t>
      </w:r>
      <w:r w:rsidR="00A80D55" w:rsidRPr="00A80D55">
        <w:rPr>
          <w:rFonts w:hint="eastAsia"/>
          <w:lang w:eastAsia="zh-CN"/>
        </w:rPr>
        <w:t>重要</w:t>
      </w:r>
      <w:r w:rsidR="00A80D55">
        <w:rPr>
          <w:rFonts w:hint="eastAsia"/>
          <w:lang w:eastAsia="zh-CN"/>
        </w:rPr>
        <w:t>意义</w:t>
      </w:r>
      <w:r w:rsidR="00A80D55" w:rsidRPr="00A80D55">
        <w:rPr>
          <w:rFonts w:hint="eastAsia"/>
          <w:lang w:eastAsia="zh-CN"/>
        </w:rPr>
        <w:t>。委员会敦促大胆决策，并强调路线图的实施是为了在不断变化的电信环境中推进国际电联</w:t>
      </w:r>
      <w:r w:rsidR="00A80D55">
        <w:rPr>
          <w:rFonts w:hint="eastAsia"/>
          <w:lang w:eastAsia="zh-CN"/>
        </w:rPr>
        <w:t>完成其</w:t>
      </w:r>
      <w:r w:rsidR="00A80D55" w:rsidRPr="00A80D55">
        <w:rPr>
          <w:rFonts w:hint="eastAsia"/>
          <w:lang w:eastAsia="zh-CN"/>
        </w:rPr>
        <w:t>使命。</w:t>
      </w:r>
    </w:p>
    <w:p w14:paraId="3DC668E9" w14:textId="77B18411" w:rsidR="004C7D21" w:rsidRPr="00346AED" w:rsidRDefault="004C7D21" w:rsidP="00CD341B">
      <w:pPr>
        <w:rPr>
          <w:lang w:eastAsia="zh-CN"/>
        </w:rPr>
      </w:pPr>
      <w:r w:rsidRPr="00DD39C0">
        <w:rPr>
          <w:lang w:eastAsia="zh-CN"/>
        </w:rPr>
        <w:t>3.4</w:t>
      </w:r>
      <w:bookmarkStart w:id="27" w:name="lt_pId094"/>
      <w:r>
        <w:rPr>
          <w:lang w:eastAsia="zh-CN"/>
        </w:rPr>
        <w:tab/>
      </w:r>
      <w:bookmarkEnd w:id="27"/>
      <w:r w:rsidR="00A80D55" w:rsidRPr="00A80D55">
        <w:rPr>
          <w:rFonts w:hint="eastAsia"/>
          <w:lang w:eastAsia="zh-CN"/>
        </w:rPr>
        <w:t>委员会认为，国际电联管理层应具有灵活性，以组织的最佳利益</w:t>
      </w:r>
      <w:r w:rsidR="00117C13">
        <w:rPr>
          <w:rFonts w:hint="eastAsia"/>
          <w:lang w:eastAsia="zh-CN"/>
        </w:rPr>
        <w:t>为</w:t>
      </w:r>
      <w:r w:rsidR="005B5E03">
        <w:rPr>
          <w:rFonts w:hint="eastAsia"/>
          <w:lang w:eastAsia="zh-CN"/>
        </w:rPr>
        <w:t>出发点</w:t>
      </w:r>
      <w:r w:rsidR="00A80D55" w:rsidRPr="00A80D55">
        <w:rPr>
          <w:rFonts w:hint="eastAsia"/>
          <w:lang w:eastAsia="zh-CN"/>
        </w:rPr>
        <w:t>来规划、推动和执行转型进程。委员会注意到，将建立适当的报告机制，向</w:t>
      </w:r>
      <w:r w:rsidR="00A80D55" w:rsidRPr="00A80D55">
        <w:rPr>
          <w:rFonts w:hint="eastAsia"/>
          <w:lang w:eastAsia="zh-CN"/>
        </w:rPr>
        <w:t>IMAC</w:t>
      </w:r>
      <w:r w:rsidR="00A80D55" w:rsidRPr="00A80D55">
        <w:rPr>
          <w:rFonts w:hint="eastAsia"/>
          <w:lang w:eastAsia="zh-CN"/>
        </w:rPr>
        <w:t>以及国际电联理事会介绍转型过程中的最新成就。</w:t>
      </w:r>
    </w:p>
    <w:p w14:paraId="7FB381FD" w14:textId="75C731E8" w:rsidR="004C7D21" w:rsidRPr="003F308F" w:rsidRDefault="004C7D21" w:rsidP="00CD341B">
      <w:pPr>
        <w:rPr>
          <w:lang w:eastAsia="zh-CN"/>
        </w:rPr>
      </w:pPr>
      <w:r w:rsidRPr="00346AED">
        <w:rPr>
          <w:lang w:eastAsia="zh-CN"/>
        </w:rPr>
        <w:t>3.5</w:t>
      </w:r>
      <w:bookmarkStart w:id="28" w:name="lt_pId097"/>
      <w:r>
        <w:rPr>
          <w:lang w:eastAsia="zh-CN"/>
        </w:rPr>
        <w:tab/>
      </w:r>
      <w:bookmarkEnd w:id="28"/>
      <w:r w:rsidR="00A80D55" w:rsidRPr="00A80D55">
        <w:rPr>
          <w:rFonts w:hint="eastAsia"/>
          <w:lang w:eastAsia="zh-CN"/>
        </w:rPr>
        <w:t>为确保有效的监测和支持，</w:t>
      </w:r>
      <w:r w:rsidR="00A80D55" w:rsidRPr="00A80D55">
        <w:rPr>
          <w:rFonts w:hint="eastAsia"/>
          <w:lang w:eastAsia="zh-CN"/>
        </w:rPr>
        <w:t>IMAC</w:t>
      </w:r>
      <w:r w:rsidR="00A80D55" w:rsidRPr="00A80D55">
        <w:rPr>
          <w:rFonts w:hint="eastAsia"/>
          <w:lang w:eastAsia="zh-CN"/>
        </w:rPr>
        <w:t>要求在理事会</w:t>
      </w:r>
      <w:r w:rsidR="00117C13">
        <w:rPr>
          <w:rFonts w:hint="eastAsia"/>
          <w:lang w:eastAsia="zh-CN"/>
        </w:rPr>
        <w:t>2</w:t>
      </w:r>
      <w:r w:rsidR="00117C13">
        <w:rPr>
          <w:lang w:eastAsia="zh-CN"/>
        </w:rPr>
        <w:t>023</w:t>
      </w:r>
      <w:r w:rsidR="00117C13">
        <w:rPr>
          <w:rFonts w:hint="eastAsia"/>
          <w:lang w:eastAsia="zh-CN"/>
        </w:rPr>
        <w:t>年</w:t>
      </w:r>
      <w:r w:rsidR="00A80D55" w:rsidRPr="00A80D55">
        <w:rPr>
          <w:rFonts w:hint="eastAsia"/>
          <w:lang w:eastAsia="zh-CN"/>
        </w:rPr>
        <w:t>会议批准转型路线图后，对其实施进展情况长期</w:t>
      </w:r>
      <w:r w:rsidR="00117C13">
        <w:rPr>
          <w:rFonts w:hint="eastAsia"/>
          <w:lang w:eastAsia="zh-CN"/>
        </w:rPr>
        <w:t>做出简报</w:t>
      </w:r>
      <w:r w:rsidR="00A80D55" w:rsidRPr="00A80D55">
        <w:rPr>
          <w:rFonts w:hint="eastAsia"/>
          <w:lang w:eastAsia="zh-CN"/>
        </w:rPr>
        <w:t>。定期更新将使委员会能够提供指导，评估路线图各部分的有效性，并为持续改进提供建议。</w:t>
      </w:r>
    </w:p>
    <w:p w14:paraId="248ED4D4" w14:textId="26EB086F" w:rsidR="004C7D21" w:rsidRPr="00346AED" w:rsidRDefault="00117C13" w:rsidP="004C7D21">
      <w:pPr>
        <w:pStyle w:val="Normalnumbered"/>
        <w:pBdr>
          <w:top w:val="single" w:sz="4" w:space="1" w:color="auto"/>
          <w:left w:val="single" w:sz="4" w:space="1" w:color="auto"/>
          <w:bottom w:val="single" w:sz="4" w:space="1" w:color="auto"/>
          <w:right w:val="single" w:sz="4" w:space="1" w:color="auto"/>
        </w:pBdr>
        <w:spacing w:before="240"/>
        <w:rPr>
          <w:rFonts w:eastAsia="Times New Roman" w:cs="Times New Roman"/>
          <w:color w:val="auto"/>
          <w:szCs w:val="20"/>
          <w:bdr w:val="none" w:sz="0" w:space="0" w:color="auto"/>
          <w:lang w:val="en-GB"/>
        </w:rPr>
      </w:pPr>
      <w:bookmarkStart w:id="29" w:name="lt_pId099"/>
      <w:r>
        <w:rPr>
          <w:rFonts w:ascii="SimSun" w:eastAsia="SimSun" w:hAnsi="SimSun" w:cs="SimSun" w:hint="eastAsia"/>
          <w:color w:val="auto"/>
          <w:szCs w:val="20"/>
          <w:bdr w:val="none" w:sz="0" w:space="0" w:color="auto"/>
          <w:lang w:val="en-GB"/>
        </w:rPr>
        <w:t>建议</w:t>
      </w:r>
      <w:r w:rsidR="004C7D21" w:rsidRPr="003F308F">
        <w:rPr>
          <w:rFonts w:eastAsia="Times New Roman" w:cs="Times New Roman"/>
          <w:color w:val="auto"/>
          <w:szCs w:val="20"/>
          <w:bdr w:val="none" w:sz="0" w:space="0" w:color="auto"/>
          <w:lang w:val="en-GB"/>
        </w:rPr>
        <w:t>1</w:t>
      </w:r>
      <w:bookmarkEnd w:id="29"/>
    </w:p>
    <w:p w14:paraId="16877DB1" w14:textId="6EF1501D" w:rsidR="004C7D21" w:rsidRPr="002E62DA" w:rsidRDefault="00A80D55" w:rsidP="00117C13">
      <w:pPr>
        <w:pStyle w:val="Normalnumbered"/>
        <w:pBdr>
          <w:top w:val="single" w:sz="4" w:space="1" w:color="auto"/>
          <w:left w:val="single" w:sz="4" w:space="1" w:color="auto"/>
          <w:bottom w:val="single" w:sz="4" w:space="1" w:color="auto"/>
          <w:right w:val="single" w:sz="4" w:space="1" w:color="auto"/>
        </w:pBdr>
        <w:spacing w:before="240"/>
        <w:rPr>
          <w:rFonts w:eastAsia="SimSun"/>
          <w:color w:val="auto"/>
          <w:szCs w:val="20"/>
          <w:bdr w:val="none" w:sz="0" w:space="0" w:color="auto"/>
          <w:lang w:val="en-GB"/>
        </w:rPr>
      </w:pPr>
      <w:r w:rsidRPr="002E62DA">
        <w:rPr>
          <w:rFonts w:eastAsia="SimSun"/>
          <w:color w:val="auto"/>
          <w:szCs w:val="20"/>
          <w:bdr w:val="none" w:sz="0" w:space="0" w:color="auto"/>
          <w:lang w:val="en-GB"/>
        </w:rPr>
        <w:t>IMAC</w:t>
      </w:r>
      <w:r w:rsidRPr="002E62DA">
        <w:rPr>
          <w:rFonts w:eastAsia="SimSun"/>
          <w:color w:val="auto"/>
          <w:szCs w:val="20"/>
          <w:bdr w:val="none" w:sz="0" w:space="0" w:color="auto"/>
          <w:lang w:val="en-GB"/>
        </w:rPr>
        <w:t>建议国际电联管理层定期</w:t>
      </w:r>
      <w:r w:rsidR="00117C13" w:rsidRPr="002E62DA">
        <w:rPr>
          <w:rFonts w:eastAsia="SimSun"/>
          <w:color w:val="auto"/>
          <w:szCs w:val="20"/>
          <w:bdr w:val="none" w:sz="0" w:space="0" w:color="auto"/>
          <w:lang w:val="en-GB"/>
        </w:rPr>
        <w:t>就实现组织卓越性的转型</w:t>
      </w:r>
      <w:r w:rsidRPr="002E62DA">
        <w:rPr>
          <w:rFonts w:eastAsia="SimSun"/>
          <w:color w:val="auto"/>
          <w:szCs w:val="20"/>
          <w:bdr w:val="none" w:sz="0" w:space="0" w:color="auto"/>
          <w:lang w:val="en-GB"/>
        </w:rPr>
        <w:t>路线图的实施进展情况</w:t>
      </w:r>
      <w:r w:rsidR="00117C13" w:rsidRPr="002E62DA">
        <w:rPr>
          <w:rFonts w:eastAsia="SimSun"/>
          <w:color w:val="auto"/>
          <w:szCs w:val="20"/>
          <w:bdr w:val="none" w:sz="0" w:space="0" w:color="auto"/>
          <w:lang w:val="en-GB"/>
        </w:rPr>
        <w:t>做出简报</w:t>
      </w:r>
      <w:r w:rsidRPr="002E62DA">
        <w:rPr>
          <w:rFonts w:eastAsia="SimSun"/>
          <w:color w:val="auto"/>
          <w:szCs w:val="20"/>
          <w:bdr w:val="none" w:sz="0" w:space="0" w:color="auto"/>
          <w:lang w:val="en-GB"/>
        </w:rPr>
        <w:t>。这将确保透明度、问责制和有效监测路线图的执行，以实现组织</w:t>
      </w:r>
      <w:r w:rsidR="00117C13" w:rsidRPr="002E62DA">
        <w:rPr>
          <w:rFonts w:eastAsia="SimSun"/>
          <w:color w:val="auto"/>
          <w:szCs w:val="20"/>
          <w:bdr w:val="none" w:sz="0" w:space="0" w:color="auto"/>
          <w:lang w:val="en-GB"/>
        </w:rPr>
        <w:t>的</w:t>
      </w:r>
      <w:r w:rsidRPr="002E62DA">
        <w:rPr>
          <w:rFonts w:eastAsia="SimSun"/>
          <w:color w:val="auto"/>
          <w:szCs w:val="20"/>
          <w:bdr w:val="none" w:sz="0" w:space="0" w:color="auto"/>
          <w:lang w:val="en-GB"/>
        </w:rPr>
        <w:t>目标。</w:t>
      </w:r>
    </w:p>
    <w:p w14:paraId="66EDBD60" w14:textId="77777777" w:rsidR="004C7D21" w:rsidRPr="00346AED" w:rsidRDefault="004C7D21" w:rsidP="004C7D21">
      <w:pPr>
        <w:pStyle w:val="Normalnumbered"/>
        <w:spacing w:before="0"/>
        <w:rPr>
          <w:rFonts w:eastAsia="Times New Roman" w:cs="Times New Roman"/>
          <w:color w:val="auto"/>
          <w:szCs w:val="20"/>
          <w:bdr w:val="none" w:sz="0" w:space="0" w:color="auto"/>
          <w:lang w:val="en-GB"/>
        </w:rPr>
      </w:pPr>
    </w:p>
    <w:p w14:paraId="4986F00E" w14:textId="66E941B4" w:rsidR="004C7D21" w:rsidRPr="003F308F" w:rsidRDefault="00117C13" w:rsidP="004C7D21">
      <w:pPr>
        <w:pStyle w:val="Normalnumbered"/>
        <w:pBdr>
          <w:top w:val="single" w:sz="4" w:space="1" w:color="auto"/>
          <w:left w:val="single" w:sz="4" w:space="1" w:color="auto"/>
          <w:bottom w:val="single" w:sz="4" w:space="1" w:color="auto"/>
          <w:right w:val="single" w:sz="4" w:space="1" w:color="auto"/>
        </w:pBdr>
        <w:spacing w:before="0"/>
        <w:rPr>
          <w:rFonts w:eastAsia="Times New Roman" w:cs="Times New Roman"/>
          <w:color w:val="auto"/>
          <w:szCs w:val="20"/>
          <w:bdr w:val="none" w:sz="0" w:space="0" w:color="auto"/>
          <w:lang w:val="en-GB"/>
        </w:rPr>
      </w:pPr>
      <w:bookmarkStart w:id="30" w:name="lt_pId102"/>
      <w:r>
        <w:rPr>
          <w:rFonts w:ascii="SimSun" w:eastAsia="SimSun" w:hAnsi="SimSun" w:cs="SimSun" w:hint="eastAsia"/>
          <w:color w:val="auto"/>
          <w:szCs w:val="20"/>
          <w:bdr w:val="none" w:sz="0" w:space="0" w:color="auto"/>
          <w:lang w:val="en-GB"/>
        </w:rPr>
        <w:t>建议</w:t>
      </w:r>
      <w:r w:rsidR="004C7D21" w:rsidRPr="003F308F">
        <w:rPr>
          <w:rFonts w:eastAsia="Times New Roman" w:cs="Times New Roman"/>
          <w:color w:val="auto"/>
          <w:szCs w:val="20"/>
          <w:bdr w:val="none" w:sz="0" w:space="0" w:color="auto"/>
          <w:lang w:val="en-GB"/>
        </w:rPr>
        <w:t>2</w:t>
      </w:r>
      <w:bookmarkEnd w:id="30"/>
    </w:p>
    <w:p w14:paraId="58B41D4E" w14:textId="1E291159" w:rsidR="004C7D21" w:rsidRPr="002E62DA" w:rsidRDefault="00117C13" w:rsidP="00117C13">
      <w:pPr>
        <w:pStyle w:val="Normalnumbered"/>
        <w:pBdr>
          <w:top w:val="single" w:sz="4" w:space="1" w:color="auto"/>
          <w:left w:val="single" w:sz="4" w:space="1" w:color="auto"/>
          <w:bottom w:val="single" w:sz="4" w:space="1" w:color="auto"/>
          <w:right w:val="single" w:sz="4" w:space="1" w:color="auto"/>
        </w:pBdr>
        <w:spacing w:before="240"/>
        <w:rPr>
          <w:rFonts w:eastAsia="Times New Roman"/>
          <w:color w:val="auto"/>
          <w:szCs w:val="20"/>
          <w:bdr w:val="none" w:sz="0" w:space="0" w:color="auto"/>
          <w:lang w:val="en-GB"/>
        </w:rPr>
      </w:pPr>
      <w:r w:rsidRPr="002E62DA">
        <w:rPr>
          <w:rFonts w:eastAsia="SimSun"/>
          <w:color w:val="auto"/>
          <w:szCs w:val="20"/>
          <w:bdr w:val="none" w:sz="0" w:space="0" w:color="auto"/>
          <w:lang w:val="en-GB"/>
        </w:rPr>
        <w:t>IMAC</w:t>
      </w:r>
      <w:r w:rsidRPr="002E62DA">
        <w:rPr>
          <w:rFonts w:eastAsia="SimSun"/>
          <w:color w:val="auto"/>
          <w:szCs w:val="20"/>
          <w:bdr w:val="none" w:sz="0" w:space="0" w:color="auto"/>
          <w:lang w:val="en-GB"/>
        </w:rPr>
        <w:t>建议国际电联管理层和国际电联理事国优先考虑并分配足够的资源用于实施转型路线图，以实现组织的卓越性。这一承诺将确保给予必要的支持，包括财务和人力资源，以推动成功执行路线图的各项举措，并促进组织增长和创新。</w:t>
      </w:r>
    </w:p>
    <w:p w14:paraId="10D51979" w14:textId="77777777" w:rsidR="004C7D21" w:rsidRPr="003F308F" w:rsidRDefault="004C7D21" w:rsidP="004C7D21">
      <w:pPr>
        <w:pStyle w:val="Normalnumbered"/>
        <w:spacing w:before="0"/>
        <w:rPr>
          <w:rFonts w:eastAsia="Times New Roman" w:cs="Times New Roman"/>
          <w:color w:val="auto"/>
          <w:szCs w:val="20"/>
          <w:bdr w:val="none" w:sz="0" w:space="0" w:color="auto"/>
          <w:lang w:val="en-GB"/>
        </w:rPr>
      </w:pPr>
    </w:p>
    <w:p w14:paraId="5A3EEC28" w14:textId="4269BC47" w:rsidR="004C7D21" w:rsidRPr="003F308F" w:rsidRDefault="00117C13" w:rsidP="002E62DA">
      <w:pPr>
        <w:pStyle w:val="Normalnumbered"/>
        <w:keepNext/>
        <w:keepLines/>
        <w:pBdr>
          <w:top w:val="single" w:sz="4" w:space="1" w:color="auto"/>
          <w:left w:val="single" w:sz="4" w:space="1" w:color="auto"/>
          <w:bottom w:val="single" w:sz="4" w:space="1" w:color="auto"/>
          <w:right w:val="single" w:sz="4" w:space="1" w:color="auto"/>
        </w:pBdr>
        <w:spacing w:before="0"/>
        <w:rPr>
          <w:rFonts w:eastAsia="Times New Roman" w:cs="Times New Roman"/>
          <w:color w:val="auto"/>
          <w:szCs w:val="20"/>
          <w:bdr w:val="none" w:sz="0" w:space="0" w:color="auto"/>
          <w:lang w:val="en-GB"/>
        </w:rPr>
      </w:pPr>
      <w:bookmarkStart w:id="31" w:name="lt_pId105"/>
      <w:r>
        <w:rPr>
          <w:rFonts w:ascii="SimSun" w:eastAsia="SimSun" w:hAnsi="SimSun" w:cs="SimSun" w:hint="eastAsia"/>
          <w:color w:val="auto"/>
          <w:szCs w:val="20"/>
          <w:bdr w:val="none" w:sz="0" w:space="0" w:color="auto"/>
          <w:lang w:val="en-GB"/>
        </w:rPr>
        <w:lastRenderedPageBreak/>
        <w:t>建议</w:t>
      </w:r>
      <w:r w:rsidR="004C7D21" w:rsidRPr="003F308F">
        <w:rPr>
          <w:rFonts w:eastAsia="Times New Roman" w:cs="Times New Roman"/>
          <w:color w:val="auto"/>
          <w:szCs w:val="20"/>
          <w:bdr w:val="none" w:sz="0" w:space="0" w:color="auto"/>
          <w:lang w:val="en-GB"/>
        </w:rPr>
        <w:t>3</w:t>
      </w:r>
      <w:bookmarkEnd w:id="31"/>
    </w:p>
    <w:p w14:paraId="3AF69306" w14:textId="01B8D182" w:rsidR="004C7D21" w:rsidRPr="002E62DA" w:rsidRDefault="00153EF2" w:rsidP="002E62DA">
      <w:pPr>
        <w:pStyle w:val="Normalnumbered"/>
        <w:keepNext/>
        <w:keepLines/>
        <w:pBdr>
          <w:top w:val="single" w:sz="4" w:space="1" w:color="auto"/>
          <w:left w:val="single" w:sz="4" w:space="1" w:color="auto"/>
          <w:bottom w:val="single" w:sz="4" w:space="1" w:color="auto"/>
          <w:right w:val="single" w:sz="4" w:space="1" w:color="auto"/>
        </w:pBdr>
        <w:spacing w:before="240"/>
        <w:rPr>
          <w:rFonts w:eastAsia="Times New Roman"/>
          <w:color w:val="auto"/>
          <w:szCs w:val="20"/>
          <w:bdr w:val="none" w:sz="0" w:space="0" w:color="auto"/>
          <w:lang w:val="en-GB"/>
        </w:rPr>
      </w:pPr>
      <w:r w:rsidRPr="002E62DA">
        <w:rPr>
          <w:rFonts w:eastAsia="SimSun"/>
          <w:color w:val="auto"/>
          <w:szCs w:val="20"/>
          <w:bdr w:val="none" w:sz="0" w:space="0" w:color="auto"/>
          <w:lang w:val="en-GB"/>
        </w:rPr>
        <w:t>IMAC</w:t>
      </w:r>
      <w:r w:rsidRPr="002E62DA">
        <w:rPr>
          <w:rFonts w:eastAsia="SimSun"/>
          <w:color w:val="auto"/>
          <w:szCs w:val="20"/>
          <w:bdr w:val="none" w:sz="0" w:space="0" w:color="auto"/>
          <w:lang w:val="en-GB"/>
        </w:rPr>
        <w:t>建议国际电联管理层采取全面措施，确保透明的变革管理，以配合</w:t>
      </w:r>
      <w:r w:rsidR="00B90561" w:rsidRPr="002E62DA">
        <w:rPr>
          <w:rFonts w:eastAsia="SimSun"/>
          <w:color w:val="auto"/>
          <w:szCs w:val="20"/>
          <w:bdr w:val="none" w:sz="0" w:space="0" w:color="auto"/>
          <w:lang w:val="en-GB"/>
        </w:rPr>
        <w:t>实施</w:t>
      </w:r>
      <w:r w:rsidRPr="002E62DA">
        <w:rPr>
          <w:rFonts w:eastAsia="SimSun"/>
          <w:color w:val="auto"/>
          <w:szCs w:val="20"/>
          <w:bdr w:val="none" w:sz="0" w:space="0" w:color="auto"/>
          <w:lang w:val="en-GB"/>
        </w:rPr>
        <w:t>实现组织卓越性的转型路线图。这包括有效的沟通战略，以动员整个组织并向所有员工提供所有权，加强员工对整个过程的参与和责任感。</w:t>
      </w:r>
    </w:p>
    <w:p w14:paraId="20731484" w14:textId="77777777" w:rsidR="004C7D21" w:rsidRPr="003F308F" w:rsidRDefault="004C7D21" w:rsidP="004C7D21">
      <w:pPr>
        <w:pStyle w:val="Normalnumbered"/>
        <w:spacing w:before="0"/>
        <w:rPr>
          <w:rFonts w:eastAsia="Times New Roman" w:cs="Times New Roman"/>
          <w:color w:val="auto"/>
          <w:szCs w:val="20"/>
          <w:bdr w:val="none" w:sz="0" w:space="0" w:color="auto"/>
          <w:lang w:val="en-GB"/>
        </w:rPr>
      </w:pPr>
    </w:p>
    <w:p w14:paraId="79E6BC6E" w14:textId="62DC8B92" w:rsidR="004C7D21" w:rsidRPr="00346AED" w:rsidRDefault="00153EF2" w:rsidP="004C7D21">
      <w:pPr>
        <w:pStyle w:val="Normalnumbered"/>
        <w:pBdr>
          <w:top w:val="single" w:sz="4" w:space="1" w:color="auto"/>
          <w:left w:val="single" w:sz="4" w:space="1" w:color="auto"/>
          <w:bottom w:val="single" w:sz="4" w:space="1" w:color="auto"/>
          <w:right w:val="single" w:sz="4" w:space="1" w:color="auto"/>
        </w:pBdr>
        <w:spacing w:before="0"/>
        <w:rPr>
          <w:rFonts w:eastAsia="Times New Roman" w:cs="Times New Roman"/>
          <w:color w:val="auto"/>
          <w:szCs w:val="20"/>
          <w:bdr w:val="none" w:sz="0" w:space="0" w:color="auto"/>
          <w:lang w:val="en-GB"/>
        </w:rPr>
      </w:pPr>
      <w:bookmarkStart w:id="32" w:name="lt_pId108"/>
      <w:r>
        <w:rPr>
          <w:rFonts w:ascii="SimSun" w:eastAsia="SimSun" w:hAnsi="SimSun" w:cs="SimSun" w:hint="eastAsia"/>
          <w:color w:val="auto"/>
          <w:szCs w:val="20"/>
          <w:bdr w:val="none" w:sz="0" w:space="0" w:color="auto"/>
          <w:lang w:val="en-GB"/>
        </w:rPr>
        <w:t>建议</w:t>
      </w:r>
      <w:r w:rsidR="004C7D21" w:rsidRPr="003F308F">
        <w:rPr>
          <w:rFonts w:eastAsia="Times New Roman" w:cs="Times New Roman"/>
          <w:color w:val="auto"/>
          <w:szCs w:val="20"/>
          <w:bdr w:val="none" w:sz="0" w:space="0" w:color="auto"/>
          <w:lang w:val="en-GB"/>
        </w:rPr>
        <w:t>4</w:t>
      </w:r>
      <w:bookmarkEnd w:id="32"/>
    </w:p>
    <w:p w14:paraId="23D7B5CF" w14:textId="5C100A28" w:rsidR="004C7D21" w:rsidRPr="002E62DA" w:rsidRDefault="00153EF2" w:rsidP="00153EF2">
      <w:pPr>
        <w:pStyle w:val="Normalnumbered"/>
        <w:pBdr>
          <w:top w:val="single" w:sz="4" w:space="1" w:color="auto"/>
          <w:left w:val="single" w:sz="4" w:space="1" w:color="auto"/>
          <w:bottom w:val="single" w:sz="4" w:space="1" w:color="auto"/>
          <w:right w:val="single" w:sz="4" w:space="1" w:color="auto"/>
        </w:pBdr>
        <w:spacing w:before="240"/>
        <w:rPr>
          <w:rFonts w:eastAsia="Times New Roman"/>
          <w:color w:val="auto"/>
          <w:szCs w:val="20"/>
          <w:bdr w:val="none" w:sz="0" w:space="0" w:color="auto"/>
          <w:lang w:val="en-GB"/>
        </w:rPr>
      </w:pPr>
      <w:r w:rsidRPr="002E62DA">
        <w:rPr>
          <w:rFonts w:eastAsia="SimSun"/>
          <w:color w:val="auto"/>
          <w:szCs w:val="20"/>
          <w:bdr w:val="none" w:sz="0" w:space="0" w:color="auto"/>
          <w:lang w:val="en-GB"/>
        </w:rPr>
        <w:t>与转型路线图相一致，</w:t>
      </w:r>
      <w:r w:rsidRPr="002E62DA">
        <w:rPr>
          <w:rFonts w:eastAsia="SimSun"/>
          <w:color w:val="auto"/>
          <w:szCs w:val="20"/>
          <w:bdr w:val="none" w:sz="0" w:space="0" w:color="auto"/>
          <w:lang w:val="en-GB"/>
        </w:rPr>
        <w:t>IMAC</w:t>
      </w:r>
      <w:r w:rsidRPr="002E62DA">
        <w:rPr>
          <w:rFonts w:eastAsia="SimSun"/>
          <w:color w:val="auto"/>
          <w:szCs w:val="20"/>
          <w:bdr w:val="none" w:sz="0" w:space="0" w:color="auto"/>
          <w:lang w:val="en-GB"/>
        </w:rPr>
        <w:t>建议国际电联管理层更新其风险偏好陈述书，强调更为创新和实验性的文化。</w:t>
      </w:r>
    </w:p>
    <w:p w14:paraId="256684C4" w14:textId="69344F60" w:rsidR="004C7D21" w:rsidRPr="00346AED" w:rsidRDefault="004C7D21" w:rsidP="00CD341B">
      <w:pPr>
        <w:pStyle w:val="Heading1"/>
        <w:rPr>
          <w:caps/>
          <w:lang w:eastAsia="zh-CN"/>
        </w:rPr>
      </w:pPr>
      <w:r w:rsidRPr="00346AED">
        <w:rPr>
          <w:caps/>
          <w:lang w:eastAsia="zh-CN"/>
        </w:rPr>
        <w:t>4</w:t>
      </w:r>
      <w:r>
        <w:rPr>
          <w:caps/>
          <w:lang w:eastAsia="zh-CN"/>
        </w:rPr>
        <w:tab/>
      </w:r>
      <w:bookmarkStart w:id="33" w:name="lt_pId111"/>
      <w:r w:rsidR="00B61E59" w:rsidRPr="00B61E59">
        <w:rPr>
          <w:lang w:val="fr-FR" w:eastAsia="zh-CN"/>
        </w:rPr>
        <w:t>财务管理</w:t>
      </w:r>
      <w:bookmarkEnd w:id="33"/>
    </w:p>
    <w:p w14:paraId="69002061" w14:textId="6DD7D83D" w:rsidR="004C7D21" w:rsidRPr="00346AED" w:rsidRDefault="004C7D21" w:rsidP="00CD341B">
      <w:pPr>
        <w:rPr>
          <w:lang w:eastAsia="zh-CN"/>
        </w:rPr>
      </w:pPr>
      <w:r w:rsidRPr="00346AED">
        <w:rPr>
          <w:lang w:eastAsia="zh-CN"/>
        </w:rPr>
        <w:t>4.1</w:t>
      </w:r>
      <w:r>
        <w:rPr>
          <w:lang w:eastAsia="zh-CN"/>
        </w:rPr>
        <w:tab/>
      </w:r>
      <w:r w:rsidR="0038683F" w:rsidRPr="0038683F">
        <w:rPr>
          <w:rFonts w:hint="eastAsia"/>
          <w:lang w:eastAsia="zh-CN"/>
        </w:rPr>
        <w:t>IMAC</w:t>
      </w:r>
      <w:r w:rsidR="0038683F" w:rsidRPr="0038683F">
        <w:rPr>
          <w:rFonts w:hint="eastAsia"/>
          <w:lang w:eastAsia="zh-CN"/>
        </w:rPr>
        <w:t>在与财</w:t>
      </w:r>
      <w:r w:rsidR="00D960B8">
        <w:rPr>
          <w:rFonts w:hint="eastAsia"/>
          <w:lang w:eastAsia="zh-CN"/>
        </w:rPr>
        <w:t>务</w:t>
      </w:r>
      <w:r w:rsidR="0038683F" w:rsidRPr="0038683F">
        <w:rPr>
          <w:rFonts w:hint="eastAsia"/>
          <w:lang w:eastAsia="zh-CN"/>
        </w:rPr>
        <w:t>资源管理部进行建设性讨论的同时，</w:t>
      </w:r>
      <w:r w:rsidR="00D960B8">
        <w:rPr>
          <w:rFonts w:hint="eastAsia"/>
          <w:lang w:eastAsia="zh-CN"/>
        </w:rPr>
        <w:t>认真</w:t>
      </w:r>
      <w:r w:rsidR="0038683F" w:rsidRPr="0038683F">
        <w:rPr>
          <w:rFonts w:hint="eastAsia"/>
          <w:lang w:eastAsia="zh-CN"/>
        </w:rPr>
        <w:t>监测和评估重大财务管理问题。</w:t>
      </w:r>
    </w:p>
    <w:p w14:paraId="44E70686" w14:textId="3C7D9FC3" w:rsidR="004C7D21" w:rsidRPr="00346AED" w:rsidRDefault="004C7D21" w:rsidP="00CD341B">
      <w:pPr>
        <w:rPr>
          <w:lang w:eastAsia="zh-CN"/>
        </w:rPr>
      </w:pPr>
      <w:r w:rsidRPr="00346AED">
        <w:rPr>
          <w:lang w:eastAsia="zh-CN"/>
        </w:rPr>
        <w:t>4.2</w:t>
      </w:r>
      <w:r>
        <w:rPr>
          <w:lang w:eastAsia="zh-CN"/>
        </w:rPr>
        <w:tab/>
      </w:r>
      <w:r w:rsidR="0038683F" w:rsidRPr="0038683F">
        <w:rPr>
          <w:rFonts w:hint="eastAsia"/>
          <w:lang w:eastAsia="zh-CN"/>
        </w:rPr>
        <w:t>秘书处全面介绍了他们与外</w:t>
      </w:r>
      <w:r w:rsidR="00D960B8">
        <w:rPr>
          <w:rFonts w:hint="eastAsia"/>
          <w:lang w:eastAsia="zh-CN"/>
        </w:rPr>
        <w:t>部</w:t>
      </w:r>
      <w:r w:rsidR="0038683F" w:rsidRPr="0038683F">
        <w:rPr>
          <w:rFonts w:hint="eastAsia"/>
          <w:lang w:eastAsia="zh-CN"/>
        </w:rPr>
        <w:t>审计</w:t>
      </w:r>
      <w:r w:rsidR="00D960B8">
        <w:rPr>
          <w:rFonts w:hint="eastAsia"/>
          <w:lang w:eastAsia="zh-CN"/>
        </w:rPr>
        <w:t>员</w:t>
      </w:r>
      <w:r w:rsidR="0038683F" w:rsidRPr="0038683F">
        <w:rPr>
          <w:rFonts w:hint="eastAsia"/>
          <w:lang w:eastAsia="zh-CN"/>
        </w:rPr>
        <w:t>合作的最新情况，他们正在编写关于</w:t>
      </w:r>
      <w:r w:rsidR="0038683F" w:rsidRPr="0038683F">
        <w:rPr>
          <w:rFonts w:hint="eastAsia"/>
          <w:lang w:eastAsia="zh-CN"/>
        </w:rPr>
        <w:t>2022</w:t>
      </w:r>
      <w:r w:rsidR="0038683F" w:rsidRPr="0038683F">
        <w:rPr>
          <w:rFonts w:hint="eastAsia"/>
          <w:lang w:eastAsia="zh-CN"/>
        </w:rPr>
        <w:t>年财务报表的报告。</w:t>
      </w:r>
    </w:p>
    <w:p w14:paraId="6DF221FC" w14:textId="55C6F125" w:rsidR="004C7D21" w:rsidRPr="00346AED" w:rsidRDefault="004C7D21" w:rsidP="00CD341B">
      <w:pPr>
        <w:rPr>
          <w:lang w:eastAsia="zh-CN"/>
        </w:rPr>
      </w:pPr>
      <w:r w:rsidRPr="00346AED">
        <w:rPr>
          <w:lang w:eastAsia="zh-CN"/>
        </w:rPr>
        <w:t>4.3</w:t>
      </w:r>
      <w:r>
        <w:rPr>
          <w:lang w:eastAsia="zh-CN"/>
        </w:rPr>
        <w:tab/>
      </w:r>
      <w:r w:rsidR="0038683F" w:rsidRPr="0038683F">
        <w:rPr>
          <w:rFonts w:hint="eastAsia"/>
          <w:lang w:eastAsia="zh-CN"/>
        </w:rPr>
        <w:t>委员会</w:t>
      </w:r>
      <w:r w:rsidR="00D960B8">
        <w:rPr>
          <w:rFonts w:hint="eastAsia"/>
          <w:lang w:eastAsia="zh-CN"/>
        </w:rPr>
        <w:t>就</w:t>
      </w:r>
      <w:r w:rsidR="0038683F" w:rsidRPr="0038683F">
        <w:rPr>
          <w:rFonts w:hint="eastAsia"/>
          <w:lang w:eastAsia="zh-CN"/>
        </w:rPr>
        <w:t>与预算执行有关的挑战</w:t>
      </w:r>
      <w:r w:rsidR="00D960B8">
        <w:rPr>
          <w:rFonts w:hint="eastAsia"/>
          <w:lang w:eastAsia="zh-CN"/>
        </w:rPr>
        <w:t>展开了广泛的讨论，讨论认为</w:t>
      </w:r>
      <w:r w:rsidR="0038683F" w:rsidRPr="0038683F">
        <w:rPr>
          <w:rFonts w:hint="eastAsia"/>
          <w:lang w:eastAsia="zh-CN"/>
        </w:rPr>
        <w:t>有必要通过国际电联理事会请求从储备</w:t>
      </w:r>
      <w:r w:rsidR="00D960B8">
        <w:rPr>
          <w:rFonts w:hint="eastAsia"/>
          <w:lang w:eastAsia="zh-CN"/>
        </w:rPr>
        <w:t>金账目</w:t>
      </w:r>
      <w:r w:rsidR="0038683F" w:rsidRPr="0038683F">
        <w:rPr>
          <w:rFonts w:hint="eastAsia"/>
          <w:lang w:eastAsia="zh-CN"/>
        </w:rPr>
        <w:t>提款。</w:t>
      </w:r>
    </w:p>
    <w:p w14:paraId="7D0EC28B" w14:textId="5D59DDF1" w:rsidR="004C7D21" w:rsidRPr="00346AED" w:rsidRDefault="004C7D21" w:rsidP="00CD341B">
      <w:pPr>
        <w:rPr>
          <w:lang w:eastAsia="zh-CN"/>
        </w:rPr>
      </w:pPr>
      <w:r w:rsidRPr="00346AED">
        <w:rPr>
          <w:lang w:eastAsia="zh-CN"/>
        </w:rPr>
        <w:t>4.4</w:t>
      </w:r>
      <w:r>
        <w:rPr>
          <w:lang w:eastAsia="zh-CN"/>
        </w:rPr>
        <w:tab/>
      </w:r>
      <w:r w:rsidR="0038683F" w:rsidRPr="0038683F">
        <w:rPr>
          <w:rFonts w:hint="eastAsia"/>
          <w:lang w:eastAsia="zh-CN"/>
        </w:rPr>
        <w:t>秘书处提供了关于为实现</w:t>
      </w:r>
      <w:r w:rsidR="0038683F" w:rsidRPr="0038683F">
        <w:rPr>
          <w:rFonts w:hint="eastAsia"/>
          <w:lang w:eastAsia="zh-CN"/>
        </w:rPr>
        <w:t>2023</w:t>
      </w:r>
      <w:r w:rsidR="0038683F" w:rsidRPr="0038683F">
        <w:rPr>
          <w:rFonts w:hint="eastAsia"/>
          <w:lang w:eastAsia="zh-CN"/>
        </w:rPr>
        <w:t>年预算平衡而采取的措施的详细信息，以及制定</w:t>
      </w:r>
      <w:r w:rsidR="0038683F" w:rsidRPr="0038683F">
        <w:rPr>
          <w:rFonts w:hint="eastAsia"/>
          <w:lang w:eastAsia="zh-CN"/>
        </w:rPr>
        <w:t>2024-2025</w:t>
      </w:r>
      <w:r w:rsidR="0038683F" w:rsidRPr="0038683F">
        <w:rPr>
          <w:rFonts w:hint="eastAsia"/>
          <w:lang w:eastAsia="zh-CN"/>
        </w:rPr>
        <w:t>年预算的基本依据。</w:t>
      </w:r>
    </w:p>
    <w:p w14:paraId="3A4A5465" w14:textId="3115A6FC" w:rsidR="004C7D21" w:rsidRPr="00346AED" w:rsidRDefault="004C7D21" w:rsidP="00CD341B">
      <w:pPr>
        <w:rPr>
          <w:lang w:eastAsia="zh-CN"/>
        </w:rPr>
      </w:pPr>
      <w:r w:rsidRPr="00346AED">
        <w:rPr>
          <w:lang w:eastAsia="zh-CN"/>
        </w:rPr>
        <w:t>4.5</w:t>
      </w:r>
      <w:r>
        <w:rPr>
          <w:lang w:eastAsia="zh-CN"/>
        </w:rPr>
        <w:tab/>
      </w:r>
      <w:r w:rsidR="0038683F" w:rsidRPr="0038683F">
        <w:rPr>
          <w:rFonts w:hint="eastAsia"/>
          <w:lang w:eastAsia="zh-CN"/>
        </w:rPr>
        <w:t>IMAC</w:t>
      </w:r>
      <w:r w:rsidR="0038683F" w:rsidRPr="0038683F">
        <w:rPr>
          <w:rFonts w:hint="eastAsia"/>
          <w:lang w:eastAsia="zh-CN"/>
        </w:rPr>
        <w:t>鼓励秘书处优先削减开支，提出了一种全面的</w:t>
      </w:r>
      <w:r w:rsidR="00D960B8">
        <w:rPr>
          <w:rFonts w:hint="eastAsia"/>
          <w:lang w:eastAsia="zh-CN"/>
        </w:rPr>
        <w:t>按轻重缓急</w:t>
      </w:r>
      <w:r w:rsidR="007B7729">
        <w:rPr>
          <w:rFonts w:hint="eastAsia"/>
          <w:lang w:eastAsia="zh-CN"/>
        </w:rPr>
        <w:t>进行</w:t>
      </w:r>
      <w:r w:rsidR="0038683F" w:rsidRPr="0038683F">
        <w:rPr>
          <w:rFonts w:hint="eastAsia"/>
          <w:lang w:eastAsia="zh-CN"/>
        </w:rPr>
        <w:t>排序</w:t>
      </w:r>
      <w:r w:rsidR="007B7729">
        <w:rPr>
          <w:rFonts w:hint="eastAsia"/>
          <w:lang w:eastAsia="zh-CN"/>
        </w:rPr>
        <w:t>的</w:t>
      </w:r>
      <w:r w:rsidR="0038683F" w:rsidRPr="0038683F">
        <w:rPr>
          <w:rFonts w:hint="eastAsia"/>
          <w:lang w:eastAsia="zh-CN"/>
        </w:rPr>
        <w:t>方法，而不是在整个国际电联实施全面的开支削减。委员会强调，国际电联需要把重点放在创收上，提高可预测性，并制定应急方案，有效地应对潜在的挑战。此外，</w:t>
      </w:r>
      <w:r w:rsidR="0038683F" w:rsidRPr="0038683F">
        <w:rPr>
          <w:rFonts w:hint="eastAsia"/>
          <w:lang w:eastAsia="zh-CN"/>
        </w:rPr>
        <w:t>IMAC</w:t>
      </w:r>
      <w:r w:rsidR="0038683F" w:rsidRPr="0038683F">
        <w:rPr>
          <w:rFonts w:hint="eastAsia"/>
          <w:lang w:eastAsia="zh-CN"/>
        </w:rPr>
        <w:t>建议</w:t>
      </w:r>
      <w:r w:rsidR="007B7729">
        <w:rPr>
          <w:rFonts w:hint="eastAsia"/>
          <w:lang w:eastAsia="zh-CN"/>
        </w:rPr>
        <w:t>进一步</w:t>
      </w:r>
      <w:r w:rsidR="0038683F" w:rsidRPr="0038683F">
        <w:rPr>
          <w:rFonts w:hint="eastAsia"/>
          <w:lang w:eastAsia="zh-CN"/>
        </w:rPr>
        <w:t>努力释放组织的效率潜力，优化资源利用。</w:t>
      </w:r>
    </w:p>
    <w:p w14:paraId="509470F2" w14:textId="36DB31A9" w:rsidR="004C7D21" w:rsidRPr="003F308F" w:rsidRDefault="004C7D21" w:rsidP="00CD341B">
      <w:pPr>
        <w:rPr>
          <w:lang w:val="en-US" w:eastAsia="zh-CN"/>
        </w:rPr>
      </w:pPr>
      <w:r w:rsidRPr="00346AED">
        <w:rPr>
          <w:lang w:val="en-US" w:eastAsia="zh-CN"/>
        </w:rPr>
        <w:t>4.6</w:t>
      </w:r>
      <w:r>
        <w:rPr>
          <w:lang w:val="en-US" w:eastAsia="zh-CN"/>
        </w:rPr>
        <w:tab/>
      </w:r>
      <w:r w:rsidR="0038683F" w:rsidRPr="0038683F">
        <w:rPr>
          <w:rFonts w:hint="eastAsia"/>
          <w:lang w:val="en-US" w:eastAsia="zh-CN"/>
        </w:rPr>
        <w:t>在</w:t>
      </w:r>
      <w:r w:rsidR="0038683F" w:rsidRPr="0038683F">
        <w:rPr>
          <w:rFonts w:hint="eastAsia"/>
          <w:lang w:val="en-US" w:eastAsia="zh-CN"/>
        </w:rPr>
        <w:t>6</w:t>
      </w:r>
      <w:r w:rsidR="0038683F" w:rsidRPr="0038683F">
        <w:rPr>
          <w:rFonts w:hint="eastAsia"/>
          <w:lang w:val="en-US" w:eastAsia="zh-CN"/>
        </w:rPr>
        <w:t>月份的会议上，委员会彻底审查了卫星网络</w:t>
      </w:r>
      <w:r w:rsidR="007B7729">
        <w:rPr>
          <w:rFonts w:hint="eastAsia"/>
          <w:lang w:val="en-US" w:eastAsia="zh-CN"/>
        </w:rPr>
        <w:t>申报</w:t>
      </w:r>
      <w:r w:rsidR="0038683F" w:rsidRPr="0038683F">
        <w:rPr>
          <w:rFonts w:hint="eastAsia"/>
          <w:lang w:val="en-US" w:eastAsia="zh-CN"/>
        </w:rPr>
        <w:t>、出版物和项目中采用的成本回收方法。委员会对收入的减少，特别是与卫星网络</w:t>
      </w:r>
      <w:r w:rsidR="007B7729">
        <w:rPr>
          <w:rFonts w:hint="eastAsia"/>
          <w:lang w:val="en-US" w:eastAsia="zh-CN"/>
        </w:rPr>
        <w:t>申报</w:t>
      </w:r>
      <w:r w:rsidR="0038683F" w:rsidRPr="0038683F">
        <w:rPr>
          <w:rFonts w:hint="eastAsia"/>
          <w:lang w:val="en-US" w:eastAsia="zh-CN"/>
        </w:rPr>
        <w:t>有关的收入减少表示关切，并进行了讨论，探讨解决这一问题的潜在建议。委员会认识到找到有效的解决方案以缓解收入减少并确保可持续</w:t>
      </w:r>
      <w:r w:rsidR="007B7729">
        <w:rPr>
          <w:rFonts w:hint="eastAsia"/>
          <w:lang w:val="en-US" w:eastAsia="zh-CN"/>
        </w:rPr>
        <w:t>经</w:t>
      </w:r>
      <w:r w:rsidR="0038683F" w:rsidRPr="0038683F">
        <w:rPr>
          <w:rFonts w:hint="eastAsia"/>
          <w:lang w:val="en-US" w:eastAsia="zh-CN"/>
        </w:rPr>
        <w:t>营</w:t>
      </w:r>
      <w:r w:rsidR="007B7729">
        <w:rPr>
          <w:rFonts w:hint="eastAsia"/>
          <w:lang w:val="en-US" w:eastAsia="zh-CN"/>
        </w:rPr>
        <w:t>意义重大</w:t>
      </w:r>
      <w:r w:rsidR="0038683F" w:rsidRPr="0038683F">
        <w:rPr>
          <w:rFonts w:hint="eastAsia"/>
          <w:lang w:val="en-US" w:eastAsia="zh-CN"/>
        </w:rPr>
        <w:t>。</w:t>
      </w:r>
    </w:p>
    <w:p w14:paraId="69BDCDFA" w14:textId="0A116239" w:rsidR="004C7D21" w:rsidRPr="003F308F" w:rsidRDefault="00911851" w:rsidP="004C7D21">
      <w:pPr>
        <w:pStyle w:val="Normalnumbered"/>
        <w:pBdr>
          <w:top w:val="single" w:sz="4" w:space="1" w:color="auto"/>
          <w:left w:val="single" w:sz="4" w:space="4" w:color="auto"/>
          <w:bottom w:val="single" w:sz="4" w:space="1" w:color="auto"/>
          <w:right w:val="single" w:sz="4" w:space="4" w:color="auto"/>
          <w:between w:val="none" w:sz="0" w:space="0" w:color="auto"/>
          <w:bar w:val="none" w:sz="0" w:color="auto"/>
        </w:pBdr>
        <w:spacing w:before="240"/>
        <w:rPr>
          <w:rFonts w:eastAsia="Times New Roman" w:cs="Times New Roman"/>
          <w:color w:val="auto"/>
          <w:szCs w:val="20"/>
          <w:bdr w:val="none" w:sz="0" w:space="0" w:color="auto"/>
          <w:lang w:val="en-GB"/>
        </w:rPr>
      </w:pPr>
      <w:bookmarkStart w:id="34" w:name="lt_pId128"/>
      <w:r>
        <w:rPr>
          <w:rFonts w:ascii="SimSun" w:eastAsia="SimSun" w:hAnsi="SimSun" w:cs="SimSun" w:hint="eastAsia"/>
          <w:color w:val="auto"/>
          <w:szCs w:val="20"/>
          <w:bdr w:val="none" w:sz="0" w:space="0" w:color="auto"/>
          <w:lang w:val="en-GB"/>
        </w:rPr>
        <w:t>建议</w:t>
      </w:r>
      <w:r w:rsidR="004C7D21" w:rsidRPr="003F308F">
        <w:rPr>
          <w:rFonts w:eastAsia="Times New Roman" w:cs="Times New Roman"/>
          <w:color w:val="auto"/>
          <w:szCs w:val="20"/>
          <w:bdr w:val="none" w:sz="0" w:space="0" w:color="auto"/>
          <w:lang w:val="en-GB"/>
        </w:rPr>
        <w:t>5</w:t>
      </w:r>
      <w:bookmarkEnd w:id="34"/>
    </w:p>
    <w:p w14:paraId="3193D666" w14:textId="2354360F" w:rsidR="004C7D21" w:rsidRPr="00137DC7" w:rsidRDefault="0038683F" w:rsidP="004C7D21">
      <w:pPr>
        <w:pStyle w:val="Normalnumbered"/>
        <w:pBdr>
          <w:top w:val="single" w:sz="4" w:space="1" w:color="auto"/>
          <w:left w:val="single" w:sz="4" w:space="4" w:color="auto"/>
          <w:bottom w:val="single" w:sz="4" w:space="1" w:color="auto"/>
          <w:right w:val="single" w:sz="4" w:space="4" w:color="auto"/>
          <w:between w:val="none" w:sz="0" w:space="0" w:color="auto"/>
          <w:bar w:val="none" w:sz="0" w:color="auto"/>
        </w:pBdr>
        <w:spacing w:before="0"/>
        <w:rPr>
          <w:rFonts w:eastAsia="SimSun"/>
          <w:color w:val="auto"/>
          <w:szCs w:val="20"/>
          <w:bdr w:val="none" w:sz="0" w:space="0" w:color="auto"/>
          <w:lang w:val="en-GB"/>
        </w:rPr>
      </w:pPr>
      <w:r w:rsidRPr="00137DC7">
        <w:rPr>
          <w:rFonts w:eastAsia="SimSun"/>
          <w:color w:val="auto"/>
          <w:szCs w:val="20"/>
          <w:bdr w:val="none" w:sz="0" w:space="0" w:color="auto"/>
          <w:lang w:val="en-GB"/>
        </w:rPr>
        <w:t>为了提高收入额的回收和可预测性，</w:t>
      </w:r>
      <w:r w:rsidRPr="00137DC7">
        <w:rPr>
          <w:rFonts w:eastAsia="SimSun"/>
          <w:color w:val="auto"/>
          <w:szCs w:val="20"/>
          <w:bdr w:val="none" w:sz="0" w:space="0" w:color="auto"/>
          <w:lang w:val="en-GB"/>
        </w:rPr>
        <w:t>IMAC</w:t>
      </w:r>
      <w:r w:rsidRPr="00137DC7">
        <w:rPr>
          <w:rFonts w:eastAsia="SimSun"/>
          <w:color w:val="auto"/>
          <w:szCs w:val="20"/>
          <w:bdr w:val="none" w:sz="0" w:space="0" w:color="auto"/>
          <w:lang w:val="en-GB"/>
        </w:rPr>
        <w:t>建议国际电联管理层对其成本回收方法进行有针对性的更新，并制定分阶段</w:t>
      </w:r>
      <w:r w:rsidR="00911851" w:rsidRPr="00137DC7">
        <w:rPr>
          <w:rFonts w:eastAsia="SimSun"/>
          <w:color w:val="auto"/>
          <w:szCs w:val="20"/>
          <w:bdr w:val="none" w:sz="0" w:space="0" w:color="auto"/>
          <w:lang w:val="en-GB"/>
        </w:rPr>
        <w:t>融合</w:t>
      </w:r>
      <w:r w:rsidRPr="00137DC7">
        <w:rPr>
          <w:rFonts w:eastAsia="SimSun"/>
          <w:color w:val="auto"/>
          <w:szCs w:val="20"/>
          <w:bdr w:val="none" w:sz="0" w:space="0" w:color="auto"/>
          <w:lang w:val="en-GB"/>
        </w:rPr>
        <w:t>计划以实现完全回收。</w:t>
      </w:r>
    </w:p>
    <w:p w14:paraId="0F94D416" w14:textId="77777777" w:rsidR="004C7D21" w:rsidRPr="003F308F" w:rsidRDefault="004C7D21" w:rsidP="004C7D21">
      <w:pPr>
        <w:pStyle w:val="Normalnumbered"/>
        <w:pBdr>
          <w:top w:val="none" w:sz="0" w:space="0" w:color="auto"/>
          <w:left w:val="none" w:sz="0" w:space="0" w:color="auto"/>
          <w:bottom w:val="none" w:sz="0" w:space="0" w:color="auto"/>
          <w:right w:val="none" w:sz="0" w:space="0" w:color="auto"/>
          <w:between w:val="none" w:sz="0" w:space="0" w:color="auto"/>
          <w:bar w:val="none" w:sz="0" w:color="auto"/>
        </w:pBdr>
        <w:spacing w:before="0"/>
        <w:rPr>
          <w:rFonts w:eastAsia="Times New Roman" w:cs="Times New Roman"/>
          <w:color w:val="auto"/>
          <w:szCs w:val="20"/>
          <w:bdr w:val="none" w:sz="0" w:space="0" w:color="auto"/>
          <w:lang w:val="en-GB"/>
        </w:rPr>
      </w:pPr>
    </w:p>
    <w:p w14:paraId="5B98F8FA" w14:textId="0FD89730" w:rsidR="004C7D21" w:rsidRPr="003F308F" w:rsidRDefault="00911851" w:rsidP="004C7D21">
      <w:pPr>
        <w:pStyle w:val="Normalnumbered"/>
        <w:pBdr>
          <w:top w:val="single" w:sz="4" w:space="1" w:color="auto"/>
          <w:left w:val="single" w:sz="4" w:space="4" w:color="auto"/>
          <w:bottom w:val="single" w:sz="4" w:space="1" w:color="auto"/>
          <w:right w:val="single" w:sz="4" w:space="4" w:color="auto"/>
          <w:between w:val="none" w:sz="0" w:space="0" w:color="auto"/>
          <w:bar w:val="none" w:sz="0" w:color="auto"/>
        </w:pBdr>
        <w:spacing w:before="0"/>
        <w:rPr>
          <w:rFonts w:eastAsia="Times New Roman" w:cs="Times New Roman"/>
          <w:color w:val="auto"/>
          <w:szCs w:val="20"/>
          <w:bdr w:val="none" w:sz="0" w:space="0" w:color="auto"/>
          <w:lang w:val="en-GB"/>
        </w:rPr>
      </w:pPr>
      <w:bookmarkStart w:id="35" w:name="lt_pId130"/>
      <w:r>
        <w:rPr>
          <w:rFonts w:ascii="SimSun" w:eastAsia="SimSun" w:hAnsi="SimSun" w:cs="SimSun" w:hint="eastAsia"/>
          <w:color w:val="auto"/>
          <w:szCs w:val="20"/>
          <w:bdr w:val="none" w:sz="0" w:space="0" w:color="auto"/>
          <w:lang w:val="en-GB"/>
        </w:rPr>
        <w:t>建议</w:t>
      </w:r>
      <w:r w:rsidR="004C7D21" w:rsidRPr="003F308F">
        <w:rPr>
          <w:rFonts w:eastAsia="Times New Roman" w:cs="Times New Roman"/>
          <w:color w:val="auto"/>
          <w:szCs w:val="20"/>
          <w:bdr w:val="none" w:sz="0" w:space="0" w:color="auto"/>
          <w:lang w:val="en-GB"/>
        </w:rPr>
        <w:t>6</w:t>
      </w:r>
      <w:bookmarkEnd w:id="35"/>
    </w:p>
    <w:p w14:paraId="16947660" w14:textId="11A65C59" w:rsidR="004C7D21" w:rsidRPr="00137DC7" w:rsidRDefault="0038683F" w:rsidP="004C7D21">
      <w:pPr>
        <w:pStyle w:val="Normalnumbered"/>
        <w:pBdr>
          <w:top w:val="single" w:sz="4" w:space="1" w:color="auto"/>
          <w:left w:val="single" w:sz="4" w:space="4" w:color="auto"/>
          <w:bottom w:val="single" w:sz="4" w:space="1" w:color="auto"/>
          <w:right w:val="single" w:sz="4" w:space="4" w:color="auto"/>
          <w:between w:val="none" w:sz="0" w:space="0" w:color="auto"/>
          <w:bar w:val="none" w:sz="0" w:color="auto"/>
        </w:pBdr>
        <w:spacing w:before="0"/>
        <w:rPr>
          <w:rFonts w:eastAsia="Times New Roman"/>
          <w:color w:val="auto"/>
          <w:bdr w:val="none" w:sz="0" w:space="0" w:color="auto"/>
          <w:lang w:val="en-GB"/>
        </w:rPr>
      </w:pPr>
      <w:r w:rsidRPr="00137DC7">
        <w:rPr>
          <w:rFonts w:eastAsia="SimSun"/>
          <w:color w:val="auto"/>
          <w:szCs w:val="20"/>
          <w:bdr w:val="none" w:sz="0" w:space="0" w:color="auto"/>
          <w:lang w:val="en-GB"/>
        </w:rPr>
        <w:t>IMAC</w:t>
      </w:r>
      <w:r w:rsidRPr="00137DC7">
        <w:rPr>
          <w:rFonts w:eastAsia="SimSun"/>
          <w:color w:val="auto"/>
          <w:szCs w:val="20"/>
          <w:bdr w:val="none" w:sz="0" w:space="0" w:color="auto"/>
          <w:lang w:val="en-GB"/>
        </w:rPr>
        <w:t>建议国际电联管理层制定并实施行动计划，将</w:t>
      </w:r>
      <w:r w:rsidR="00911851" w:rsidRPr="00137DC7">
        <w:rPr>
          <w:rFonts w:eastAsia="SimSun"/>
          <w:color w:val="auto"/>
          <w:szCs w:val="20"/>
          <w:bdr w:val="none" w:sz="0" w:space="0" w:color="auto"/>
          <w:lang w:val="en-GB"/>
        </w:rPr>
        <w:t>成本</w:t>
      </w:r>
      <w:r w:rsidRPr="00137DC7">
        <w:rPr>
          <w:rFonts w:eastAsia="SimSun"/>
          <w:color w:val="auto"/>
          <w:szCs w:val="20"/>
          <w:bdr w:val="none" w:sz="0" w:space="0" w:color="auto"/>
          <w:lang w:val="en-GB"/>
        </w:rPr>
        <w:t>回收</w:t>
      </w:r>
      <w:r w:rsidR="00911851" w:rsidRPr="00137DC7">
        <w:rPr>
          <w:rFonts w:eastAsia="SimSun"/>
          <w:color w:val="auto"/>
          <w:szCs w:val="20"/>
          <w:bdr w:val="none" w:sz="0" w:space="0" w:color="auto"/>
          <w:lang w:val="en-GB"/>
        </w:rPr>
        <w:t>额</w:t>
      </w:r>
      <w:r w:rsidRPr="00137DC7">
        <w:rPr>
          <w:rFonts w:eastAsia="SimSun"/>
          <w:color w:val="auto"/>
          <w:szCs w:val="20"/>
          <w:bdr w:val="none" w:sz="0" w:space="0" w:color="auto"/>
          <w:lang w:val="en-GB"/>
        </w:rPr>
        <w:t>恢复到</w:t>
      </w:r>
      <w:r w:rsidR="00911851" w:rsidRPr="00137DC7">
        <w:rPr>
          <w:rFonts w:eastAsia="SimSun"/>
          <w:color w:val="auto"/>
          <w:szCs w:val="20"/>
          <w:bdr w:val="none" w:sz="0" w:space="0" w:color="auto"/>
          <w:lang w:val="en-GB"/>
        </w:rPr>
        <w:t>新冠肺炎疫情</w:t>
      </w:r>
      <w:r w:rsidRPr="00137DC7">
        <w:rPr>
          <w:rFonts w:eastAsia="SimSun"/>
          <w:color w:val="auto"/>
          <w:szCs w:val="20"/>
          <w:bdr w:val="none" w:sz="0" w:space="0" w:color="auto"/>
          <w:lang w:val="en-GB"/>
        </w:rPr>
        <w:t>前的水平。</w:t>
      </w:r>
    </w:p>
    <w:p w14:paraId="588DF566" w14:textId="54774048" w:rsidR="004C7D21" w:rsidRPr="00942BAF" w:rsidRDefault="004C7D21" w:rsidP="00B61E59">
      <w:pPr>
        <w:pStyle w:val="Heading1"/>
        <w:rPr>
          <w:lang w:eastAsia="zh-CN"/>
        </w:rPr>
      </w:pPr>
      <w:r w:rsidRPr="00942BAF">
        <w:rPr>
          <w:lang w:eastAsia="zh-CN"/>
        </w:rPr>
        <w:lastRenderedPageBreak/>
        <w:t>5</w:t>
      </w:r>
      <w:r>
        <w:rPr>
          <w:lang w:eastAsia="zh-CN"/>
        </w:rPr>
        <w:tab/>
      </w:r>
      <w:r w:rsidR="00383799">
        <w:rPr>
          <w:rFonts w:hint="eastAsia"/>
          <w:lang w:eastAsia="zh-CN"/>
        </w:rPr>
        <w:t>特惠补偿款</w:t>
      </w:r>
    </w:p>
    <w:p w14:paraId="590C308E" w14:textId="2AC5EF84" w:rsidR="004C7D21" w:rsidRPr="00942BAF" w:rsidRDefault="004C7D21" w:rsidP="00CD341B">
      <w:pPr>
        <w:rPr>
          <w:lang w:eastAsia="zh-CN"/>
        </w:rPr>
      </w:pPr>
      <w:r w:rsidRPr="00942BAF">
        <w:rPr>
          <w:lang w:eastAsia="zh-CN"/>
        </w:rPr>
        <w:t>5.1</w:t>
      </w:r>
      <w:r>
        <w:rPr>
          <w:lang w:eastAsia="zh-CN"/>
        </w:rPr>
        <w:tab/>
      </w:r>
      <w:r w:rsidR="004A20EC" w:rsidRPr="004A20EC">
        <w:rPr>
          <w:rFonts w:hint="eastAsia"/>
          <w:lang w:eastAsia="zh-CN"/>
        </w:rPr>
        <w:t>2023</w:t>
      </w:r>
      <w:r w:rsidR="004A20EC" w:rsidRPr="004A20EC">
        <w:rPr>
          <w:rFonts w:hint="eastAsia"/>
          <w:lang w:eastAsia="zh-CN"/>
        </w:rPr>
        <w:t>年</w:t>
      </w:r>
      <w:r w:rsidR="004A20EC" w:rsidRPr="004A20EC">
        <w:rPr>
          <w:rFonts w:hint="eastAsia"/>
          <w:lang w:eastAsia="zh-CN"/>
        </w:rPr>
        <w:t>2</w:t>
      </w:r>
      <w:r w:rsidR="004A20EC" w:rsidRPr="004A20EC">
        <w:rPr>
          <w:rFonts w:hint="eastAsia"/>
          <w:lang w:eastAsia="zh-CN"/>
        </w:rPr>
        <w:t>月</w:t>
      </w:r>
      <w:r w:rsidR="004A20EC" w:rsidRPr="004A20EC">
        <w:rPr>
          <w:rFonts w:hint="eastAsia"/>
          <w:lang w:eastAsia="zh-CN"/>
        </w:rPr>
        <w:t>17</w:t>
      </w:r>
      <w:r w:rsidR="004A20EC" w:rsidRPr="004A20EC">
        <w:rPr>
          <w:rFonts w:hint="eastAsia"/>
          <w:lang w:eastAsia="zh-CN"/>
        </w:rPr>
        <w:t>日，一名举报人与</w:t>
      </w:r>
      <w:r w:rsidR="004A20EC" w:rsidRPr="004A20EC">
        <w:rPr>
          <w:rFonts w:hint="eastAsia"/>
          <w:lang w:eastAsia="zh-CN"/>
        </w:rPr>
        <w:t>IMAC</w:t>
      </w:r>
      <w:r w:rsidR="004A20EC" w:rsidRPr="004A20EC">
        <w:rPr>
          <w:rFonts w:hint="eastAsia"/>
          <w:lang w:eastAsia="zh-CN"/>
        </w:rPr>
        <w:t>联系，</w:t>
      </w:r>
      <w:r w:rsidR="009C2241">
        <w:rPr>
          <w:rFonts w:hint="eastAsia"/>
          <w:lang w:eastAsia="zh-CN"/>
        </w:rPr>
        <w:t>提供</w:t>
      </w:r>
      <w:r w:rsidR="004A20EC" w:rsidRPr="004A20EC">
        <w:rPr>
          <w:rFonts w:hint="eastAsia"/>
          <w:lang w:eastAsia="zh-CN"/>
        </w:rPr>
        <w:t>了关于自</w:t>
      </w:r>
      <w:r w:rsidR="004A20EC" w:rsidRPr="004A20EC">
        <w:rPr>
          <w:rFonts w:hint="eastAsia"/>
          <w:lang w:eastAsia="zh-CN"/>
        </w:rPr>
        <w:t>2014</w:t>
      </w:r>
      <w:r w:rsidR="004A20EC" w:rsidRPr="004A20EC">
        <w:rPr>
          <w:rFonts w:hint="eastAsia"/>
          <w:lang w:eastAsia="zh-CN"/>
        </w:rPr>
        <w:t>年以来向前国际电联</w:t>
      </w:r>
      <w:r w:rsidR="009C2241">
        <w:rPr>
          <w:rFonts w:hint="eastAsia"/>
          <w:lang w:eastAsia="zh-CN"/>
        </w:rPr>
        <w:t>选任</w:t>
      </w:r>
      <w:r w:rsidR="004A20EC" w:rsidRPr="004A20EC">
        <w:rPr>
          <w:rFonts w:hint="eastAsia"/>
          <w:lang w:eastAsia="zh-CN"/>
        </w:rPr>
        <w:t>官员支付</w:t>
      </w:r>
      <w:r w:rsidR="009C2241">
        <w:rPr>
          <w:rFonts w:hint="eastAsia"/>
          <w:lang w:eastAsia="zh-CN"/>
        </w:rPr>
        <w:t>特惠补偿款</w:t>
      </w:r>
      <w:r w:rsidR="00B90561">
        <w:rPr>
          <w:rFonts w:hint="eastAsia"/>
          <w:lang w:eastAsia="zh-CN"/>
        </w:rPr>
        <w:t>（</w:t>
      </w:r>
      <w:r w:rsidR="00B90561">
        <w:rPr>
          <w:lang w:eastAsia="zh-CN"/>
        </w:rPr>
        <w:t>ex-gratia payments</w:t>
      </w:r>
      <w:r w:rsidR="00B90561">
        <w:rPr>
          <w:rFonts w:hint="eastAsia"/>
          <w:lang w:eastAsia="zh-CN"/>
        </w:rPr>
        <w:t>）</w:t>
      </w:r>
      <w:r w:rsidR="004A20EC" w:rsidRPr="004A20EC">
        <w:rPr>
          <w:rFonts w:hint="eastAsia"/>
          <w:lang w:eastAsia="zh-CN"/>
        </w:rPr>
        <w:t>的信息。</w:t>
      </w:r>
    </w:p>
    <w:p w14:paraId="43AFA402" w14:textId="42184B4D" w:rsidR="004C7D21" w:rsidRPr="00942BAF" w:rsidRDefault="004A20EC" w:rsidP="00CD341B">
      <w:pPr>
        <w:rPr>
          <w:lang w:eastAsia="zh-CN"/>
        </w:rPr>
      </w:pPr>
      <w:r w:rsidRPr="004A20EC">
        <w:rPr>
          <w:rFonts w:hint="eastAsia"/>
          <w:lang w:eastAsia="zh-CN"/>
        </w:rPr>
        <w:t>国际电联秘书长在接到举报人的联系后，也联系了</w:t>
      </w:r>
      <w:r w:rsidR="009C2241">
        <w:rPr>
          <w:rFonts w:hint="eastAsia"/>
          <w:lang w:eastAsia="zh-CN"/>
        </w:rPr>
        <w:t>IMAC</w:t>
      </w:r>
      <w:r w:rsidRPr="004A20EC">
        <w:rPr>
          <w:rFonts w:hint="eastAsia"/>
          <w:lang w:eastAsia="zh-CN"/>
        </w:rPr>
        <w:t>主席，并就同一问题征求了他的意见。在</w:t>
      </w:r>
      <w:r w:rsidRPr="004A20EC">
        <w:rPr>
          <w:rFonts w:hint="eastAsia"/>
          <w:lang w:eastAsia="zh-CN"/>
        </w:rPr>
        <w:t>2023</w:t>
      </w:r>
      <w:r w:rsidRPr="004A20EC">
        <w:rPr>
          <w:rFonts w:hint="eastAsia"/>
          <w:lang w:eastAsia="zh-CN"/>
        </w:rPr>
        <w:t>年</w:t>
      </w:r>
      <w:r w:rsidRPr="004A20EC">
        <w:rPr>
          <w:rFonts w:hint="eastAsia"/>
          <w:lang w:eastAsia="zh-CN"/>
        </w:rPr>
        <w:t>3</w:t>
      </w:r>
      <w:r w:rsidRPr="004A20EC">
        <w:rPr>
          <w:rFonts w:hint="eastAsia"/>
          <w:lang w:eastAsia="zh-CN"/>
        </w:rPr>
        <w:t>月举行的</w:t>
      </w:r>
      <w:r w:rsidRPr="004A20EC">
        <w:rPr>
          <w:rFonts w:hint="eastAsia"/>
          <w:lang w:eastAsia="zh-CN"/>
        </w:rPr>
        <w:t>IMAC</w:t>
      </w:r>
      <w:r w:rsidRPr="004A20EC">
        <w:rPr>
          <w:rFonts w:hint="eastAsia"/>
          <w:lang w:eastAsia="zh-CN"/>
        </w:rPr>
        <w:t>第</w:t>
      </w:r>
      <w:r w:rsidRPr="004A20EC">
        <w:rPr>
          <w:rFonts w:hint="eastAsia"/>
          <w:lang w:eastAsia="zh-CN"/>
        </w:rPr>
        <w:t>34</w:t>
      </w:r>
      <w:r w:rsidRPr="004A20EC">
        <w:rPr>
          <w:rFonts w:hint="eastAsia"/>
          <w:lang w:eastAsia="zh-CN"/>
        </w:rPr>
        <w:t>次会议上，</w:t>
      </w:r>
      <w:r w:rsidR="009C2241">
        <w:rPr>
          <w:rFonts w:hint="eastAsia"/>
          <w:lang w:eastAsia="zh-CN"/>
        </w:rPr>
        <w:t>财务资源管理部</w:t>
      </w:r>
      <w:r w:rsidRPr="004A20EC">
        <w:rPr>
          <w:rFonts w:hint="eastAsia"/>
          <w:lang w:eastAsia="zh-CN"/>
        </w:rPr>
        <w:t>主任、法律顾问和道德</w:t>
      </w:r>
      <w:r w:rsidR="009C2241">
        <w:rPr>
          <w:rFonts w:hint="eastAsia"/>
          <w:lang w:eastAsia="zh-CN"/>
        </w:rPr>
        <w:t>规范</w:t>
      </w:r>
      <w:r w:rsidRPr="004A20EC">
        <w:rPr>
          <w:rFonts w:hint="eastAsia"/>
          <w:lang w:eastAsia="zh-CN"/>
        </w:rPr>
        <w:t>干事也向</w:t>
      </w:r>
      <w:r w:rsidRPr="004A20EC">
        <w:rPr>
          <w:rFonts w:hint="eastAsia"/>
          <w:lang w:eastAsia="zh-CN"/>
        </w:rPr>
        <w:t>IMAC</w:t>
      </w:r>
      <w:r w:rsidRPr="004A20EC">
        <w:rPr>
          <w:rFonts w:hint="eastAsia"/>
          <w:lang w:eastAsia="zh-CN"/>
        </w:rPr>
        <w:t>作了简报。</w:t>
      </w:r>
    </w:p>
    <w:p w14:paraId="4433B432" w14:textId="32067BD3" w:rsidR="004C7D21" w:rsidRPr="00942BAF" w:rsidRDefault="004C7D21" w:rsidP="00CD341B">
      <w:pPr>
        <w:rPr>
          <w:lang w:eastAsia="zh-CN"/>
        </w:rPr>
      </w:pPr>
      <w:r w:rsidRPr="00942BAF">
        <w:rPr>
          <w:lang w:eastAsia="zh-CN"/>
        </w:rPr>
        <w:t>5.2</w:t>
      </w:r>
      <w:r>
        <w:rPr>
          <w:lang w:eastAsia="zh-CN"/>
        </w:rPr>
        <w:tab/>
      </w:r>
      <w:r w:rsidR="004A20EC" w:rsidRPr="004A20EC">
        <w:rPr>
          <w:rFonts w:hint="eastAsia"/>
          <w:lang w:eastAsia="zh-CN"/>
        </w:rPr>
        <w:t>2022</w:t>
      </w:r>
      <w:r w:rsidR="004A20EC" w:rsidRPr="004A20EC">
        <w:rPr>
          <w:rFonts w:hint="eastAsia"/>
          <w:lang w:eastAsia="zh-CN"/>
        </w:rPr>
        <w:t>年期间，根据国际电联《财务</w:t>
      </w:r>
      <w:r w:rsidR="009C2241">
        <w:rPr>
          <w:rFonts w:hint="eastAsia"/>
          <w:lang w:eastAsia="zh-CN"/>
        </w:rPr>
        <w:t>规则</w:t>
      </w:r>
      <w:r w:rsidR="004A20EC" w:rsidRPr="004A20EC">
        <w:rPr>
          <w:rFonts w:hint="eastAsia"/>
          <w:lang w:eastAsia="zh-CN"/>
        </w:rPr>
        <w:t>》第</w:t>
      </w:r>
      <w:r w:rsidR="004A20EC" w:rsidRPr="004A20EC">
        <w:rPr>
          <w:rFonts w:hint="eastAsia"/>
          <w:lang w:eastAsia="zh-CN"/>
        </w:rPr>
        <w:t>10.4</w:t>
      </w:r>
      <w:r w:rsidR="004A20EC" w:rsidRPr="004A20EC">
        <w:rPr>
          <w:rFonts w:hint="eastAsia"/>
          <w:lang w:eastAsia="zh-CN"/>
        </w:rPr>
        <w:t>条，向前</w:t>
      </w:r>
      <w:r w:rsidR="009C2241">
        <w:rPr>
          <w:rFonts w:hint="eastAsia"/>
          <w:lang w:eastAsia="zh-CN"/>
        </w:rPr>
        <w:t>选任</w:t>
      </w:r>
      <w:r w:rsidR="004A20EC" w:rsidRPr="004A20EC">
        <w:rPr>
          <w:rFonts w:hint="eastAsia"/>
          <w:lang w:eastAsia="zh-CN"/>
        </w:rPr>
        <w:t>官员支付了</w:t>
      </w:r>
      <w:r w:rsidR="004A20EC" w:rsidRPr="004A20EC">
        <w:rPr>
          <w:rFonts w:hint="eastAsia"/>
          <w:lang w:eastAsia="zh-CN"/>
        </w:rPr>
        <w:t>214,000</w:t>
      </w:r>
      <w:r w:rsidR="004A20EC" w:rsidRPr="004A20EC">
        <w:rPr>
          <w:rFonts w:hint="eastAsia"/>
          <w:lang w:eastAsia="zh-CN"/>
        </w:rPr>
        <w:t>瑞郎的</w:t>
      </w:r>
      <w:r w:rsidR="009C2241">
        <w:rPr>
          <w:rFonts w:hint="eastAsia"/>
          <w:lang w:eastAsia="zh-CN"/>
        </w:rPr>
        <w:t>“特惠补偿”款。</w:t>
      </w:r>
      <w:r w:rsidR="004A20EC" w:rsidRPr="004A20EC">
        <w:rPr>
          <w:rFonts w:hint="eastAsia"/>
          <w:lang w:eastAsia="zh-CN"/>
        </w:rPr>
        <w:t>自</w:t>
      </w:r>
      <w:r w:rsidR="004A20EC" w:rsidRPr="004A20EC">
        <w:rPr>
          <w:rFonts w:hint="eastAsia"/>
          <w:lang w:eastAsia="zh-CN"/>
        </w:rPr>
        <w:t>2014</w:t>
      </w:r>
      <w:r w:rsidR="004A20EC" w:rsidRPr="004A20EC">
        <w:rPr>
          <w:rFonts w:hint="eastAsia"/>
          <w:lang w:eastAsia="zh-CN"/>
        </w:rPr>
        <w:t>年确立先例并在</w:t>
      </w:r>
      <w:r w:rsidR="004A20EC" w:rsidRPr="004A20EC">
        <w:rPr>
          <w:rFonts w:hint="eastAsia"/>
          <w:lang w:eastAsia="zh-CN"/>
        </w:rPr>
        <w:t>2018</w:t>
      </w:r>
      <w:r w:rsidR="004A20EC" w:rsidRPr="004A20EC">
        <w:rPr>
          <w:rFonts w:hint="eastAsia"/>
          <w:lang w:eastAsia="zh-CN"/>
        </w:rPr>
        <w:t>年沿用以来，在前</w:t>
      </w:r>
      <w:r w:rsidR="00556F76">
        <w:rPr>
          <w:rFonts w:hint="eastAsia"/>
          <w:lang w:eastAsia="zh-CN"/>
        </w:rPr>
        <w:t>选任</w:t>
      </w:r>
      <w:r w:rsidR="004A20EC" w:rsidRPr="004A20EC">
        <w:rPr>
          <w:rFonts w:hint="eastAsia"/>
          <w:lang w:eastAsia="zh-CN"/>
        </w:rPr>
        <w:t>官员的任期结束时，也曾向其支付过类似的</w:t>
      </w:r>
      <w:r w:rsidR="00B90561">
        <w:rPr>
          <w:rFonts w:hint="eastAsia"/>
          <w:lang w:eastAsia="zh-CN"/>
        </w:rPr>
        <w:t>款项</w:t>
      </w:r>
      <w:r w:rsidR="004A20EC" w:rsidRPr="004A20EC">
        <w:rPr>
          <w:rFonts w:hint="eastAsia"/>
          <w:lang w:eastAsia="zh-CN"/>
        </w:rPr>
        <w:t>。</w:t>
      </w:r>
      <w:r w:rsidR="004A20EC" w:rsidRPr="004A20EC">
        <w:rPr>
          <w:rFonts w:hint="eastAsia"/>
          <w:lang w:eastAsia="zh-CN"/>
        </w:rPr>
        <w:t>2022</w:t>
      </w:r>
      <w:r w:rsidR="004A20EC" w:rsidRPr="004A20EC">
        <w:rPr>
          <w:rFonts w:hint="eastAsia"/>
          <w:lang w:eastAsia="zh-CN"/>
        </w:rPr>
        <w:t>年的付款得到了前</w:t>
      </w:r>
      <w:r w:rsidR="00B90561">
        <w:rPr>
          <w:rFonts w:hint="eastAsia"/>
          <w:lang w:eastAsia="zh-CN"/>
        </w:rPr>
        <w:t>任</w:t>
      </w:r>
      <w:r w:rsidR="004A20EC" w:rsidRPr="004A20EC">
        <w:rPr>
          <w:rFonts w:hint="eastAsia"/>
          <w:lang w:eastAsia="zh-CN"/>
        </w:rPr>
        <w:t>秘书长的正式授权，</w:t>
      </w:r>
      <w:r w:rsidR="00556F76" w:rsidRPr="004A20EC">
        <w:rPr>
          <w:rFonts w:hint="eastAsia"/>
          <w:lang w:eastAsia="zh-CN"/>
        </w:rPr>
        <w:t>根据第</w:t>
      </w:r>
      <w:r w:rsidR="00556F76" w:rsidRPr="004A20EC">
        <w:rPr>
          <w:rFonts w:hint="eastAsia"/>
          <w:lang w:eastAsia="zh-CN"/>
        </w:rPr>
        <w:t>10.4</w:t>
      </w:r>
      <w:r w:rsidR="00556F76" w:rsidRPr="004A20EC">
        <w:rPr>
          <w:rFonts w:hint="eastAsia"/>
          <w:lang w:eastAsia="zh-CN"/>
        </w:rPr>
        <w:t>条，</w:t>
      </w:r>
      <w:r w:rsidR="003E5417">
        <w:rPr>
          <w:rFonts w:hint="eastAsia"/>
          <w:lang w:eastAsia="zh-CN"/>
        </w:rPr>
        <w:t>“</w:t>
      </w:r>
      <w:r w:rsidR="00556F76">
        <w:rPr>
          <w:rFonts w:hint="eastAsia"/>
          <w:lang w:eastAsia="zh-CN"/>
        </w:rPr>
        <w:t>秘书长</w:t>
      </w:r>
      <w:r w:rsidR="00556F76" w:rsidRPr="00556F76">
        <w:rPr>
          <w:lang w:eastAsia="zh-CN"/>
        </w:rPr>
        <w:t>可以从国际电联的利益出发支付他认为必要的补偿</w:t>
      </w:r>
      <w:r w:rsidR="00556F76" w:rsidRPr="00556F76">
        <w:rPr>
          <w:rFonts w:hint="eastAsia"/>
          <w:lang w:eastAsia="zh-CN"/>
        </w:rPr>
        <w:t>款</w:t>
      </w:r>
      <w:r w:rsidR="00556F76">
        <w:rPr>
          <w:rFonts w:hint="eastAsia"/>
          <w:lang w:eastAsia="zh-CN"/>
        </w:rPr>
        <w:t>”</w:t>
      </w:r>
      <w:r w:rsidR="004A20EC" w:rsidRPr="004A20EC">
        <w:rPr>
          <w:rFonts w:hint="eastAsia"/>
          <w:lang w:eastAsia="zh-CN"/>
        </w:rPr>
        <w:t>。</w:t>
      </w:r>
    </w:p>
    <w:p w14:paraId="0E94C958" w14:textId="1D68B824" w:rsidR="004C7D21" w:rsidRPr="00942BAF" w:rsidRDefault="004C7D21" w:rsidP="00CD341B">
      <w:pPr>
        <w:rPr>
          <w:lang w:eastAsia="zh-CN"/>
        </w:rPr>
      </w:pPr>
      <w:r w:rsidRPr="00942BAF">
        <w:rPr>
          <w:lang w:eastAsia="zh-CN"/>
        </w:rPr>
        <w:t>5.3</w:t>
      </w:r>
      <w:r>
        <w:rPr>
          <w:lang w:eastAsia="zh-CN"/>
        </w:rPr>
        <w:tab/>
      </w:r>
      <w:r w:rsidR="003E5417">
        <w:rPr>
          <w:rFonts w:hint="eastAsia"/>
          <w:lang w:eastAsia="zh-CN"/>
        </w:rPr>
        <w:t>外部</w:t>
      </w:r>
      <w:r w:rsidR="004A20EC" w:rsidRPr="004A20EC">
        <w:rPr>
          <w:rFonts w:hint="eastAsia"/>
          <w:lang w:eastAsia="zh-CN"/>
        </w:rPr>
        <w:t>审计员调查了</w:t>
      </w:r>
      <w:r w:rsidR="004A20EC" w:rsidRPr="004A20EC">
        <w:rPr>
          <w:rFonts w:hint="eastAsia"/>
          <w:lang w:eastAsia="zh-CN"/>
        </w:rPr>
        <w:t>2022</w:t>
      </w:r>
      <w:r w:rsidR="004A20EC" w:rsidRPr="004A20EC">
        <w:rPr>
          <w:rFonts w:hint="eastAsia"/>
          <w:lang w:eastAsia="zh-CN"/>
        </w:rPr>
        <w:t>年的</w:t>
      </w:r>
      <w:r w:rsidR="00A27895">
        <w:rPr>
          <w:rFonts w:hint="eastAsia"/>
          <w:lang w:eastAsia="zh-CN"/>
        </w:rPr>
        <w:t>此项</w:t>
      </w:r>
      <w:r w:rsidR="004A20EC" w:rsidRPr="004A20EC">
        <w:rPr>
          <w:rFonts w:hint="eastAsia"/>
          <w:lang w:eastAsia="zh-CN"/>
        </w:rPr>
        <w:t>付款，并</w:t>
      </w:r>
      <w:r w:rsidR="00A27895">
        <w:rPr>
          <w:rFonts w:hint="eastAsia"/>
          <w:lang w:eastAsia="zh-CN"/>
        </w:rPr>
        <w:t>对照</w:t>
      </w:r>
      <w:r w:rsidR="004A20EC" w:rsidRPr="004A20EC">
        <w:rPr>
          <w:rFonts w:hint="eastAsia"/>
          <w:lang w:eastAsia="zh-CN"/>
        </w:rPr>
        <w:t>第</w:t>
      </w:r>
      <w:r w:rsidR="004A20EC" w:rsidRPr="004A20EC">
        <w:rPr>
          <w:rFonts w:hint="eastAsia"/>
          <w:lang w:eastAsia="zh-CN"/>
        </w:rPr>
        <w:t>10.4</w:t>
      </w:r>
      <w:r w:rsidR="004A20EC" w:rsidRPr="004A20EC">
        <w:rPr>
          <w:rFonts w:hint="eastAsia"/>
          <w:lang w:eastAsia="zh-CN"/>
        </w:rPr>
        <w:t>条的要求进行了审议，他们认为，付款不符合国际电联《财务</w:t>
      </w:r>
      <w:r w:rsidR="003E5417">
        <w:rPr>
          <w:rFonts w:hint="eastAsia"/>
          <w:lang w:eastAsia="zh-CN"/>
        </w:rPr>
        <w:t>规则</w:t>
      </w:r>
      <w:r w:rsidR="004A20EC" w:rsidRPr="004A20EC">
        <w:rPr>
          <w:rFonts w:hint="eastAsia"/>
          <w:lang w:eastAsia="zh-CN"/>
        </w:rPr>
        <w:t>》中规定的</w:t>
      </w:r>
      <w:r w:rsidR="003E5417">
        <w:rPr>
          <w:rFonts w:hint="eastAsia"/>
          <w:lang w:eastAsia="zh-CN"/>
        </w:rPr>
        <w:t>特惠补偿款的</w:t>
      </w:r>
      <w:r w:rsidR="004A20EC" w:rsidRPr="004A20EC">
        <w:rPr>
          <w:rFonts w:hint="eastAsia"/>
          <w:lang w:eastAsia="zh-CN"/>
        </w:rPr>
        <w:t>定义，因</w:t>
      </w:r>
      <w:r w:rsidR="003E5417">
        <w:rPr>
          <w:rFonts w:hint="eastAsia"/>
          <w:lang w:eastAsia="zh-CN"/>
        </w:rPr>
        <w:t>其非必要、亦</w:t>
      </w:r>
      <w:r w:rsidR="004A20EC" w:rsidRPr="004A20EC">
        <w:rPr>
          <w:rFonts w:hint="eastAsia"/>
          <w:lang w:eastAsia="zh-CN"/>
        </w:rPr>
        <w:t>不符合国际电联的利益，因此</w:t>
      </w:r>
      <w:r w:rsidR="003E5417">
        <w:rPr>
          <w:rFonts w:hint="eastAsia"/>
          <w:lang w:eastAsia="zh-CN"/>
        </w:rPr>
        <w:t>，</w:t>
      </w:r>
      <w:r w:rsidR="00847154">
        <w:rPr>
          <w:rFonts w:hint="eastAsia"/>
          <w:lang w:eastAsia="zh-CN"/>
        </w:rPr>
        <w:t>无论是按照</w:t>
      </w:r>
      <w:r w:rsidR="004A20EC" w:rsidRPr="004A20EC">
        <w:rPr>
          <w:rFonts w:hint="eastAsia"/>
          <w:lang w:eastAsia="zh-CN"/>
        </w:rPr>
        <w:t>国际电联的</w:t>
      </w:r>
      <w:r w:rsidR="003E5417">
        <w:rPr>
          <w:rFonts w:hint="eastAsia"/>
          <w:lang w:eastAsia="zh-CN"/>
        </w:rPr>
        <w:t>《</w:t>
      </w:r>
      <w:r w:rsidR="004A20EC" w:rsidRPr="004A20EC">
        <w:rPr>
          <w:rFonts w:hint="eastAsia"/>
          <w:lang w:eastAsia="zh-CN"/>
        </w:rPr>
        <w:t>财务</w:t>
      </w:r>
      <w:r w:rsidR="003E5417">
        <w:rPr>
          <w:rFonts w:hint="eastAsia"/>
          <w:lang w:eastAsia="zh-CN"/>
        </w:rPr>
        <w:t>规则》</w:t>
      </w:r>
      <w:r w:rsidR="004A20EC" w:rsidRPr="004A20EC">
        <w:rPr>
          <w:rFonts w:hint="eastAsia"/>
          <w:lang w:eastAsia="zh-CN"/>
        </w:rPr>
        <w:t>或</w:t>
      </w:r>
      <w:r w:rsidR="003E5417">
        <w:rPr>
          <w:rFonts w:hint="eastAsia"/>
          <w:lang w:eastAsia="zh-CN"/>
        </w:rPr>
        <w:t>《人事规则》</w:t>
      </w:r>
      <w:r w:rsidR="004A20EC" w:rsidRPr="004A20EC">
        <w:rPr>
          <w:rFonts w:hint="eastAsia"/>
          <w:lang w:eastAsia="zh-CN"/>
        </w:rPr>
        <w:t>，</w:t>
      </w:r>
      <w:r w:rsidR="00847154">
        <w:rPr>
          <w:rFonts w:hint="eastAsia"/>
          <w:lang w:eastAsia="zh-CN"/>
        </w:rPr>
        <w:t>皆</w:t>
      </w:r>
      <w:r w:rsidR="004A20EC" w:rsidRPr="004A20EC">
        <w:rPr>
          <w:rFonts w:hint="eastAsia"/>
          <w:lang w:eastAsia="zh-CN"/>
        </w:rPr>
        <w:t>没有付款的依据。</w:t>
      </w:r>
    </w:p>
    <w:p w14:paraId="7CFCED03" w14:textId="4FE8B9BC" w:rsidR="004C7D21" w:rsidRPr="00942BAF" w:rsidRDefault="004C7D21" w:rsidP="00CD341B">
      <w:pPr>
        <w:rPr>
          <w:lang w:eastAsia="zh-CN"/>
        </w:rPr>
      </w:pPr>
      <w:r w:rsidRPr="00942BAF">
        <w:rPr>
          <w:lang w:eastAsia="zh-CN"/>
        </w:rPr>
        <w:t>5.4</w:t>
      </w:r>
      <w:r>
        <w:rPr>
          <w:lang w:eastAsia="zh-CN"/>
        </w:rPr>
        <w:tab/>
      </w:r>
      <w:r w:rsidR="004A20EC" w:rsidRPr="004A20EC">
        <w:rPr>
          <w:rFonts w:hint="eastAsia"/>
          <w:lang w:eastAsia="zh-CN"/>
        </w:rPr>
        <w:t>注意到</w:t>
      </w:r>
      <w:r w:rsidR="00A27895">
        <w:rPr>
          <w:rFonts w:hint="eastAsia"/>
          <w:lang w:eastAsia="zh-CN"/>
        </w:rPr>
        <w:t>此项</w:t>
      </w:r>
      <w:r w:rsidR="004A20EC" w:rsidRPr="004A20EC">
        <w:rPr>
          <w:rFonts w:hint="eastAsia"/>
          <w:lang w:eastAsia="zh-CN"/>
        </w:rPr>
        <w:t>付款没有得到国际电联理事会的授权，并考虑到外部审计员的意见和计划对财务报表中有关</w:t>
      </w:r>
      <w:r w:rsidR="00A27895">
        <w:rPr>
          <w:rFonts w:hint="eastAsia"/>
          <w:lang w:eastAsia="zh-CN"/>
        </w:rPr>
        <w:t>此</w:t>
      </w:r>
      <w:r w:rsidR="004A20EC" w:rsidRPr="004A20EC">
        <w:rPr>
          <w:rFonts w:hint="eastAsia"/>
          <w:lang w:eastAsia="zh-CN"/>
        </w:rPr>
        <w:t>项支出</w:t>
      </w:r>
      <w:r w:rsidR="00847154">
        <w:rPr>
          <w:rFonts w:hint="eastAsia"/>
          <w:lang w:eastAsia="zh-CN"/>
        </w:rPr>
        <w:t>的合规性做出</w:t>
      </w:r>
      <w:r w:rsidR="004A20EC" w:rsidRPr="004A20EC">
        <w:rPr>
          <w:rFonts w:hint="eastAsia"/>
          <w:lang w:eastAsia="zh-CN"/>
        </w:rPr>
        <w:t>保留，</w:t>
      </w:r>
      <w:r w:rsidR="004A20EC" w:rsidRPr="004A20EC">
        <w:rPr>
          <w:rFonts w:hint="eastAsia"/>
          <w:lang w:eastAsia="zh-CN"/>
        </w:rPr>
        <w:t>IMAC</w:t>
      </w:r>
      <w:r w:rsidR="004A20EC" w:rsidRPr="004A20EC">
        <w:rPr>
          <w:rFonts w:hint="eastAsia"/>
          <w:lang w:eastAsia="zh-CN"/>
        </w:rPr>
        <w:t>欢迎现任秘书长采取行动，在未来取消</w:t>
      </w:r>
      <w:r w:rsidR="00A27895">
        <w:rPr>
          <w:rFonts w:hint="eastAsia"/>
          <w:lang w:eastAsia="zh-CN"/>
        </w:rPr>
        <w:t>此项</w:t>
      </w:r>
      <w:r w:rsidR="004A20EC" w:rsidRPr="004A20EC">
        <w:rPr>
          <w:rFonts w:hint="eastAsia"/>
          <w:lang w:eastAsia="zh-CN"/>
        </w:rPr>
        <w:t>付款。</w:t>
      </w:r>
    </w:p>
    <w:p w14:paraId="0E1D8733" w14:textId="04AD99AF" w:rsidR="004C7D21" w:rsidRPr="00976F77" w:rsidRDefault="004C7D21" w:rsidP="00CD341B">
      <w:pPr>
        <w:rPr>
          <w:lang w:eastAsia="zh-CN"/>
        </w:rPr>
      </w:pPr>
      <w:r w:rsidRPr="00942BAF">
        <w:rPr>
          <w:lang w:eastAsia="zh-CN"/>
        </w:rPr>
        <w:t>5.5</w:t>
      </w:r>
      <w:r w:rsidR="00137DC7">
        <w:rPr>
          <w:lang w:eastAsia="zh-CN"/>
        </w:rPr>
        <w:tab/>
      </w:r>
      <w:r w:rsidR="004A20EC" w:rsidRPr="004A20EC">
        <w:rPr>
          <w:rFonts w:hint="eastAsia"/>
          <w:lang w:eastAsia="zh-CN"/>
        </w:rPr>
        <w:t>IMAC</w:t>
      </w:r>
      <w:r w:rsidR="004A20EC" w:rsidRPr="004A20EC">
        <w:rPr>
          <w:rFonts w:hint="eastAsia"/>
          <w:lang w:eastAsia="zh-CN"/>
        </w:rPr>
        <w:t>还支持外</w:t>
      </w:r>
      <w:r w:rsidR="00A27895">
        <w:rPr>
          <w:rFonts w:hint="eastAsia"/>
          <w:lang w:eastAsia="zh-CN"/>
        </w:rPr>
        <w:t>部</w:t>
      </w:r>
      <w:r w:rsidR="004A20EC" w:rsidRPr="004A20EC">
        <w:rPr>
          <w:rFonts w:hint="eastAsia"/>
          <w:lang w:eastAsia="zh-CN"/>
        </w:rPr>
        <w:t>审计员向理事会提出的建议，即考虑对</w:t>
      </w:r>
      <w:r w:rsidR="00A27895">
        <w:rPr>
          <w:rFonts w:hint="eastAsia"/>
          <w:lang w:eastAsia="zh-CN"/>
        </w:rPr>
        <w:t>此项</w:t>
      </w:r>
      <w:r w:rsidR="004A20EC" w:rsidRPr="004A20EC">
        <w:rPr>
          <w:rFonts w:hint="eastAsia"/>
          <w:lang w:eastAsia="zh-CN"/>
        </w:rPr>
        <w:t>付款采取</w:t>
      </w:r>
      <w:r w:rsidR="00A27895">
        <w:rPr>
          <w:rFonts w:hint="eastAsia"/>
          <w:lang w:eastAsia="zh-CN"/>
        </w:rPr>
        <w:t>其</w:t>
      </w:r>
      <w:r w:rsidR="004A20EC" w:rsidRPr="004A20EC">
        <w:rPr>
          <w:rFonts w:hint="eastAsia"/>
          <w:lang w:eastAsia="zh-CN"/>
        </w:rPr>
        <w:t>认为适当的</w:t>
      </w:r>
      <w:r w:rsidR="00A27895">
        <w:rPr>
          <w:rFonts w:hint="eastAsia"/>
          <w:lang w:eastAsia="zh-CN"/>
        </w:rPr>
        <w:t>、</w:t>
      </w:r>
      <w:r w:rsidR="004A20EC" w:rsidRPr="004A20EC">
        <w:rPr>
          <w:rFonts w:hint="eastAsia"/>
          <w:lang w:eastAsia="zh-CN"/>
        </w:rPr>
        <w:t>任何进一步</w:t>
      </w:r>
      <w:r w:rsidR="00A27895">
        <w:rPr>
          <w:rFonts w:hint="eastAsia"/>
          <w:lang w:eastAsia="zh-CN"/>
        </w:rPr>
        <w:t>的</w:t>
      </w:r>
      <w:r w:rsidR="004A20EC" w:rsidRPr="004A20EC">
        <w:rPr>
          <w:rFonts w:hint="eastAsia"/>
          <w:lang w:eastAsia="zh-CN"/>
        </w:rPr>
        <w:t>行动。</w:t>
      </w:r>
    </w:p>
    <w:p w14:paraId="1DD873CA" w14:textId="59478F63" w:rsidR="004C7D21" w:rsidRPr="00B61E59" w:rsidRDefault="004C7D21" w:rsidP="00B61E59">
      <w:pPr>
        <w:pStyle w:val="Heading1"/>
        <w:rPr>
          <w:lang w:eastAsia="zh-CN"/>
        </w:rPr>
      </w:pPr>
      <w:r w:rsidRPr="00B61E59">
        <w:rPr>
          <w:lang w:eastAsia="zh-CN"/>
        </w:rPr>
        <w:t>6</w:t>
      </w:r>
      <w:r w:rsidRPr="00B61E59">
        <w:rPr>
          <w:lang w:eastAsia="zh-CN"/>
        </w:rPr>
        <w:tab/>
      </w:r>
      <w:bookmarkStart w:id="36" w:name="lt_pId149"/>
      <w:r w:rsidR="00B61E59" w:rsidRPr="00B61E59">
        <w:rPr>
          <w:lang w:eastAsia="zh-CN"/>
        </w:rPr>
        <w:t>国际电联总部</w:t>
      </w:r>
      <w:r w:rsidR="001D1508">
        <w:rPr>
          <w:rFonts w:hint="eastAsia"/>
          <w:lang w:eastAsia="zh-CN"/>
        </w:rPr>
        <w:t>办公楼</w:t>
      </w:r>
      <w:r w:rsidR="00B61E59" w:rsidRPr="00B61E59">
        <w:rPr>
          <w:lang w:eastAsia="zh-CN"/>
        </w:rPr>
        <w:t>项目</w:t>
      </w:r>
      <w:bookmarkEnd w:id="36"/>
    </w:p>
    <w:p w14:paraId="13DED212" w14:textId="7529F434" w:rsidR="004C7D21" w:rsidRPr="00346AED" w:rsidRDefault="004C7D21" w:rsidP="00CD341B">
      <w:pPr>
        <w:rPr>
          <w:lang w:eastAsia="zh-CN"/>
        </w:rPr>
      </w:pPr>
      <w:r w:rsidRPr="00346AED">
        <w:rPr>
          <w:lang w:eastAsia="zh-CN"/>
        </w:rPr>
        <w:t>6.1</w:t>
      </w:r>
      <w:r>
        <w:rPr>
          <w:lang w:eastAsia="zh-CN"/>
        </w:rPr>
        <w:tab/>
      </w:r>
      <w:r w:rsidR="001D1508" w:rsidRPr="001D1508">
        <w:rPr>
          <w:rFonts w:hint="eastAsia"/>
          <w:lang w:eastAsia="zh-CN"/>
        </w:rPr>
        <w:t>设施管理</w:t>
      </w:r>
      <w:r w:rsidR="001D1508">
        <w:rPr>
          <w:rFonts w:hint="eastAsia"/>
          <w:lang w:eastAsia="zh-CN"/>
        </w:rPr>
        <w:t>处处长</w:t>
      </w:r>
      <w:r w:rsidR="001D1508" w:rsidRPr="001D1508">
        <w:rPr>
          <w:rFonts w:hint="eastAsia"/>
          <w:lang w:eastAsia="zh-CN"/>
        </w:rPr>
        <w:t>介绍了总部</w:t>
      </w:r>
      <w:r w:rsidR="001D1508">
        <w:rPr>
          <w:rFonts w:hint="eastAsia"/>
          <w:lang w:eastAsia="zh-CN"/>
        </w:rPr>
        <w:t>办公</w:t>
      </w:r>
      <w:r w:rsidR="001D1508" w:rsidRPr="001D1508">
        <w:rPr>
          <w:rFonts w:hint="eastAsia"/>
          <w:lang w:eastAsia="zh-CN"/>
        </w:rPr>
        <w:t>楼建设项目的最新</w:t>
      </w:r>
      <w:r w:rsidR="001D1508">
        <w:rPr>
          <w:rFonts w:hint="eastAsia"/>
          <w:lang w:eastAsia="zh-CN"/>
        </w:rPr>
        <w:t>情况</w:t>
      </w:r>
      <w:r w:rsidR="001D1508" w:rsidRPr="001D1508">
        <w:rPr>
          <w:rFonts w:hint="eastAsia"/>
          <w:lang w:eastAsia="zh-CN"/>
        </w:rPr>
        <w:t>。</w:t>
      </w:r>
      <w:r w:rsidR="001D1508">
        <w:rPr>
          <w:rFonts w:hint="eastAsia"/>
          <w:lang w:eastAsia="zh-CN"/>
        </w:rPr>
        <w:t>新情况重点</w:t>
      </w:r>
      <w:r w:rsidR="001D1508" w:rsidRPr="001D1508">
        <w:rPr>
          <w:rFonts w:hint="eastAsia"/>
          <w:lang w:eastAsia="zh-CN"/>
        </w:rPr>
        <w:t>强调了国际电联面临的挑战，因为收到的报价高于预期。为解决这一问题，探讨了各种方案，将</w:t>
      </w:r>
      <w:r w:rsidR="001D1508">
        <w:rPr>
          <w:rFonts w:hint="eastAsia"/>
          <w:lang w:eastAsia="zh-CN"/>
        </w:rPr>
        <w:t>编写这些方案</w:t>
      </w:r>
      <w:r w:rsidR="001D1508" w:rsidRPr="001D1508">
        <w:rPr>
          <w:rFonts w:hint="eastAsia"/>
          <w:lang w:eastAsia="zh-CN"/>
        </w:rPr>
        <w:t>并提交给理事会</w:t>
      </w:r>
      <w:r w:rsidR="001D1508">
        <w:rPr>
          <w:rFonts w:hint="eastAsia"/>
          <w:lang w:eastAsia="zh-CN"/>
        </w:rPr>
        <w:t>2</w:t>
      </w:r>
      <w:r w:rsidR="001D1508">
        <w:rPr>
          <w:lang w:eastAsia="zh-CN"/>
        </w:rPr>
        <w:t>023</w:t>
      </w:r>
      <w:r w:rsidR="001D1508">
        <w:rPr>
          <w:rFonts w:hint="eastAsia"/>
          <w:lang w:eastAsia="zh-CN"/>
        </w:rPr>
        <w:t>年</w:t>
      </w:r>
      <w:r w:rsidR="001D1508" w:rsidRPr="001D1508">
        <w:rPr>
          <w:rFonts w:hint="eastAsia"/>
          <w:lang w:eastAsia="zh-CN"/>
        </w:rPr>
        <w:t>会议</w:t>
      </w:r>
      <w:r w:rsidR="001D1508">
        <w:rPr>
          <w:rFonts w:hint="eastAsia"/>
          <w:lang w:eastAsia="zh-CN"/>
        </w:rPr>
        <w:t>来决定何去何从。</w:t>
      </w:r>
    </w:p>
    <w:p w14:paraId="662DAD2A" w14:textId="59928EC2" w:rsidR="004C7D21" w:rsidRPr="00346AED" w:rsidRDefault="004C7D21" w:rsidP="00CD341B">
      <w:pPr>
        <w:rPr>
          <w:lang w:eastAsia="zh-CN"/>
        </w:rPr>
      </w:pPr>
      <w:r w:rsidRPr="00346AED">
        <w:rPr>
          <w:lang w:eastAsia="zh-CN"/>
        </w:rPr>
        <w:t>6.2</w:t>
      </w:r>
      <w:r>
        <w:rPr>
          <w:lang w:eastAsia="zh-CN"/>
        </w:rPr>
        <w:tab/>
      </w:r>
      <w:r w:rsidR="001D1508" w:rsidRPr="001D1508">
        <w:rPr>
          <w:rFonts w:hint="eastAsia"/>
          <w:lang w:eastAsia="zh-CN"/>
        </w:rPr>
        <w:t>IMAC</w:t>
      </w:r>
      <w:r w:rsidR="001D1508" w:rsidRPr="001D1508">
        <w:rPr>
          <w:rFonts w:hint="eastAsia"/>
          <w:lang w:eastAsia="zh-CN"/>
        </w:rPr>
        <w:t>就项目的多个方面与设施管理</w:t>
      </w:r>
      <w:r w:rsidR="001D1508">
        <w:rPr>
          <w:rFonts w:hint="eastAsia"/>
          <w:lang w:eastAsia="zh-CN"/>
        </w:rPr>
        <w:t>处处长</w:t>
      </w:r>
      <w:r w:rsidR="001D1508" w:rsidRPr="001D1508">
        <w:rPr>
          <w:rFonts w:hint="eastAsia"/>
          <w:lang w:eastAsia="zh-CN"/>
        </w:rPr>
        <w:t>积极接触。委员会特别询问了该项目未来的不同情况，既考虑了继续实施该项目，也考虑了冻结实施的可能性。委员会强调，理事机构</w:t>
      </w:r>
      <w:r w:rsidR="001D1508">
        <w:rPr>
          <w:rFonts w:hint="eastAsia"/>
          <w:lang w:eastAsia="zh-CN"/>
        </w:rPr>
        <w:t>要</w:t>
      </w:r>
      <w:r w:rsidR="001D1508" w:rsidRPr="001D1508">
        <w:rPr>
          <w:rFonts w:hint="eastAsia"/>
          <w:lang w:eastAsia="zh-CN"/>
        </w:rPr>
        <w:t>做出有效降低相关风险的决定</w:t>
      </w:r>
      <w:r w:rsidR="00DE6398">
        <w:rPr>
          <w:rFonts w:hint="eastAsia"/>
          <w:lang w:eastAsia="zh-CN"/>
        </w:rPr>
        <w:t>，这一点十分重要</w:t>
      </w:r>
      <w:r w:rsidR="001D1508" w:rsidRPr="001D1508">
        <w:rPr>
          <w:rFonts w:hint="eastAsia"/>
          <w:lang w:eastAsia="zh-CN"/>
        </w:rPr>
        <w:t>。</w:t>
      </w:r>
    </w:p>
    <w:p w14:paraId="0159200B" w14:textId="6C1E9332" w:rsidR="004C7D21" w:rsidRPr="00346AED" w:rsidRDefault="004C7D21" w:rsidP="00CD341B">
      <w:pPr>
        <w:rPr>
          <w:lang w:eastAsia="zh-CN"/>
        </w:rPr>
      </w:pPr>
      <w:r>
        <w:rPr>
          <w:lang w:eastAsia="zh-CN"/>
        </w:rPr>
        <w:t>6.3</w:t>
      </w:r>
      <w:bookmarkStart w:id="37" w:name="lt_pId159"/>
      <w:r>
        <w:rPr>
          <w:lang w:eastAsia="zh-CN"/>
        </w:rPr>
        <w:tab/>
      </w:r>
      <w:bookmarkEnd w:id="37"/>
      <w:r w:rsidR="001D1508" w:rsidRPr="001D1508">
        <w:rPr>
          <w:rFonts w:hint="eastAsia"/>
          <w:lang w:eastAsia="zh-CN"/>
        </w:rPr>
        <w:t>鉴于总部</w:t>
      </w:r>
      <w:r w:rsidR="00DE6398">
        <w:rPr>
          <w:rFonts w:hint="eastAsia"/>
          <w:lang w:eastAsia="zh-CN"/>
        </w:rPr>
        <w:t>办公</w:t>
      </w:r>
      <w:r w:rsidR="001D1508" w:rsidRPr="001D1508">
        <w:rPr>
          <w:rFonts w:hint="eastAsia"/>
          <w:lang w:eastAsia="zh-CN"/>
        </w:rPr>
        <w:t>楼项目的复杂性和技术性，以及费用的大幅增加，</w:t>
      </w:r>
      <w:r w:rsidR="001D1508" w:rsidRPr="001D1508">
        <w:rPr>
          <w:rFonts w:hint="eastAsia"/>
          <w:lang w:eastAsia="zh-CN"/>
        </w:rPr>
        <w:t>IMAC</w:t>
      </w:r>
      <w:r w:rsidR="001D1508" w:rsidRPr="001D1508">
        <w:rPr>
          <w:rFonts w:hint="eastAsia"/>
          <w:lang w:eastAsia="zh-CN"/>
        </w:rPr>
        <w:t>建议</w:t>
      </w:r>
      <w:r w:rsidR="00DE6398">
        <w:rPr>
          <w:rFonts w:hint="eastAsia"/>
          <w:lang w:eastAsia="zh-CN"/>
        </w:rPr>
        <w:t>招募</w:t>
      </w:r>
      <w:r w:rsidR="001D1508" w:rsidRPr="001D1508">
        <w:rPr>
          <w:rFonts w:hint="eastAsia"/>
          <w:lang w:eastAsia="zh-CN"/>
        </w:rPr>
        <w:t>一位公正的第三方专家来验证项目组的初步费用估算和报价中</w:t>
      </w:r>
      <w:r w:rsidR="00DE6398">
        <w:rPr>
          <w:rFonts w:hint="eastAsia"/>
          <w:lang w:eastAsia="zh-CN"/>
        </w:rPr>
        <w:t>提出的</w:t>
      </w:r>
      <w:r w:rsidR="001D1508" w:rsidRPr="001D1508">
        <w:rPr>
          <w:rFonts w:hint="eastAsia"/>
          <w:lang w:eastAsia="zh-CN"/>
        </w:rPr>
        <w:t>增加</w:t>
      </w:r>
      <w:r w:rsidR="00DE6398" w:rsidRPr="001D1508">
        <w:rPr>
          <w:rFonts w:hint="eastAsia"/>
          <w:lang w:eastAsia="zh-CN"/>
        </w:rPr>
        <w:t>费用</w:t>
      </w:r>
      <w:r w:rsidR="00DE6398">
        <w:rPr>
          <w:rFonts w:hint="eastAsia"/>
          <w:lang w:eastAsia="zh-CN"/>
        </w:rPr>
        <w:t>的</w:t>
      </w:r>
      <w:r w:rsidR="001D1508" w:rsidRPr="001D1508">
        <w:rPr>
          <w:rFonts w:hint="eastAsia"/>
          <w:lang w:eastAsia="zh-CN"/>
        </w:rPr>
        <w:t>建议。此外，第三方专家还应全面评估整个项目。</w:t>
      </w:r>
      <w:r w:rsidR="00DE6398">
        <w:rPr>
          <w:rFonts w:hint="eastAsia"/>
          <w:lang w:eastAsia="zh-CN"/>
        </w:rPr>
        <w:t>由此</w:t>
      </w:r>
      <w:r w:rsidR="001D1508" w:rsidRPr="001D1508">
        <w:rPr>
          <w:rFonts w:hint="eastAsia"/>
          <w:lang w:eastAsia="zh-CN"/>
        </w:rPr>
        <w:t>可以确保对项目进行公正的评估，并对项目的财务和技术方面</w:t>
      </w:r>
      <w:r w:rsidR="00DE6398">
        <w:rPr>
          <w:rFonts w:hint="eastAsia"/>
          <w:lang w:eastAsia="zh-CN"/>
        </w:rPr>
        <w:t>注入</w:t>
      </w:r>
      <w:r w:rsidR="001D1508" w:rsidRPr="001D1508">
        <w:rPr>
          <w:rFonts w:hint="eastAsia"/>
          <w:lang w:eastAsia="zh-CN"/>
        </w:rPr>
        <w:t>更</w:t>
      </w:r>
      <w:r w:rsidR="00DE6398">
        <w:rPr>
          <w:rFonts w:hint="eastAsia"/>
          <w:lang w:eastAsia="zh-CN"/>
        </w:rPr>
        <w:t>多</w:t>
      </w:r>
      <w:r w:rsidR="001D1508" w:rsidRPr="001D1508">
        <w:rPr>
          <w:rFonts w:hint="eastAsia"/>
          <w:lang w:eastAsia="zh-CN"/>
        </w:rPr>
        <w:t>的信心。</w:t>
      </w:r>
    </w:p>
    <w:p w14:paraId="532EFC2B" w14:textId="082672F7" w:rsidR="004C7D21" w:rsidRPr="003F308F" w:rsidRDefault="004C7D21" w:rsidP="00CD341B">
      <w:pPr>
        <w:rPr>
          <w:lang w:eastAsia="zh-CN"/>
        </w:rPr>
      </w:pPr>
      <w:bookmarkStart w:id="38" w:name="lt_pId162"/>
      <w:r w:rsidRPr="00346AED">
        <w:rPr>
          <w:lang w:eastAsia="zh-CN"/>
        </w:rPr>
        <w:t>6.4</w:t>
      </w:r>
      <w:r>
        <w:rPr>
          <w:lang w:eastAsia="zh-CN"/>
        </w:rPr>
        <w:tab/>
      </w:r>
      <w:bookmarkEnd w:id="38"/>
      <w:r w:rsidR="001D1508" w:rsidRPr="001D1508">
        <w:rPr>
          <w:rFonts w:hint="eastAsia"/>
          <w:lang w:eastAsia="zh-CN"/>
        </w:rPr>
        <w:t>IMAC</w:t>
      </w:r>
      <w:r w:rsidR="001D1508" w:rsidRPr="001D1508">
        <w:rPr>
          <w:rFonts w:hint="eastAsia"/>
          <w:lang w:eastAsia="zh-CN"/>
        </w:rPr>
        <w:t>意识到，</w:t>
      </w:r>
      <w:r w:rsidR="00DE6398">
        <w:rPr>
          <w:rFonts w:hint="eastAsia"/>
          <w:lang w:eastAsia="zh-CN"/>
        </w:rPr>
        <w:t>选择</w:t>
      </w:r>
      <w:r w:rsidR="001D1508" w:rsidRPr="001D1508">
        <w:rPr>
          <w:rFonts w:hint="eastAsia"/>
          <w:lang w:eastAsia="zh-CN"/>
        </w:rPr>
        <w:t>任何</w:t>
      </w:r>
      <w:r w:rsidR="00DE6398">
        <w:rPr>
          <w:rFonts w:hint="eastAsia"/>
          <w:lang w:eastAsia="zh-CN"/>
        </w:rPr>
        <w:t>的</w:t>
      </w:r>
      <w:r w:rsidR="001D1508" w:rsidRPr="001D1508">
        <w:rPr>
          <w:rFonts w:hint="eastAsia"/>
          <w:lang w:eastAsia="zh-CN"/>
        </w:rPr>
        <w:t>前进</w:t>
      </w:r>
      <w:r w:rsidR="00DE6398">
        <w:rPr>
          <w:rFonts w:hint="eastAsia"/>
          <w:lang w:eastAsia="zh-CN"/>
        </w:rPr>
        <w:t>方向</w:t>
      </w:r>
      <w:r w:rsidR="001D1508" w:rsidRPr="001D1508">
        <w:rPr>
          <w:rFonts w:hint="eastAsia"/>
          <w:lang w:eastAsia="zh-CN"/>
        </w:rPr>
        <w:t>都会</w:t>
      </w:r>
      <w:r w:rsidR="00DE6398">
        <w:rPr>
          <w:rFonts w:hint="eastAsia"/>
          <w:lang w:eastAsia="zh-CN"/>
        </w:rPr>
        <w:t>导致</w:t>
      </w:r>
      <w:r w:rsidR="001D1508" w:rsidRPr="001D1508">
        <w:rPr>
          <w:rFonts w:hint="eastAsia"/>
          <w:lang w:eastAsia="zh-CN"/>
        </w:rPr>
        <w:t>额外的费用。</w:t>
      </w:r>
      <w:r w:rsidR="00DE6398">
        <w:rPr>
          <w:rFonts w:hint="eastAsia"/>
          <w:lang w:eastAsia="zh-CN"/>
        </w:rPr>
        <w:t>办公楼</w:t>
      </w:r>
      <w:r w:rsidR="001D1508" w:rsidRPr="001D1508">
        <w:rPr>
          <w:rFonts w:hint="eastAsia"/>
          <w:lang w:eastAsia="zh-CN"/>
        </w:rPr>
        <w:t>的完工、项目的终止以及任何其他行动都会</w:t>
      </w:r>
      <w:r w:rsidR="00DE6398">
        <w:rPr>
          <w:rFonts w:hint="eastAsia"/>
          <w:lang w:eastAsia="zh-CN"/>
        </w:rPr>
        <w:t>产生</w:t>
      </w:r>
      <w:r w:rsidR="001D1508" w:rsidRPr="001D1508">
        <w:rPr>
          <w:rFonts w:hint="eastAsia"/>
          <w:lang w:eastAsia="zh-CN"/>
        </w:rPr>
        <w:t>财务后果。委员会建议了解</w:t>
      </w:r>
      <w:r w:rsidR="00DE6398">
        <w:rPr>
          <w:rFonts w:hint="eastAsia"/>
          <w:lang w:eastAsia="zh-CN"/>
        </w:rPr>
        <w:t>各种方案会带来的</w:t>
      </w:r>
      <w:r w:rsidR="001D1508" w:rsidRPr="001D1508">
        <w:rPr>
          <w:rFonts w:hint="eastAsia"/>
          <w:lang w:eastAsia="zh-CN"/>
        </w:rPr>
        <w:t>后果。</w:t>
      </w:r>
    </w:p>
    <w:p w14:paraId="4C8CE3F9" w14:textId="63CAC778" w:rsidR="004C7D21" w:rsidRPr="00346AED" w:rsidRDefault="001D1508" w:rsidP="004C7D21">
      <w:pPr>
        <w:pStyle w:val="Normalnumbered"/>
        <w:pBdr>
          <w:top w:val="single" w:sz="4" w:space="1" w:color="auto"/>
          <w:left w:val="single" w:sz="4" w:space="1" w:color="auto"/>
          <w:bottom w:val="single" w:sz="4" w:space="1" w:color="auto"/>
          <w:right w:val="single" w:sz="4" w:space="1" w:color="auto"/>
        </w:pBdr>
        <w:spacing w:before="240"/>
        <w:rPr>
          <w:rFonts w:eastAsia="Times New Roman" w:cs="Times New Roman"/>
          <w:color w:val="auto"/>
          <w:szCs w:val="20"/>
          <w:bdr w:val="none" w:sz="0" w:space="0" w:color="auto"/>
          <w:lang w:val="en-GB"/>
        </w:rPr>
      </w:pPr>
      <w:bookmarkStart w:id="39" w:name="lt_pId165"/>
      <w:r>
        <w:rPr>
          <w:rFonts w:ascii="SimSun" w:eastAsia="SimSun" w:hAnsi="SimSun" w:cs="SimSun" w:hint="eastAsia"/>
          <w:color w:val="auto"/>
          <w:szCs w:val="20"/>
          <w:bdr w:val="none" w:sz="0" w:space="0" w:color="auto"/>
          <w:lang w:val="en-GB"/>
        </w:rPr>
        <w:t>建议</w:t>
      </w:r>
      <w:r w:rsidR="004C7D21" w:rsidRPr="003F308F">
        <w:rPr>
          <w:rFonts w:eastAsia="Times New Roman" w:cs="Times New Roman"/>
          <w:color w:val="auto"/>
          <w:szCs w:val="20"/>
          <w:bdr w:val="none" w:sz="0" w:space="0" w:color="auto"/>
          <w:lang w:val="en-GB"/>
        </w:rPr>
        <w:t>7</w:t>
      </w:r>
      <w:bookmarkEnd w:id="39"/>
    </w:p>
    <w:p w14:paraId="5412B168" w14:textId="0B0E3083" w:rsidR="004C7D21" w:rsidRPr="00137DC7" w:rsidRDefault="001D1508" w:rsidP="001D1508">
      <w:pPr>
        <w:pStyle w:val="Normalnumbered"/>
        <w:pBdr>
          <w:top w:val="single" w:sz="4" w:space="1" w:color="auto"/>
          <w:left w:val="single" w:sz="4" w:space="1" w:color="auto"/>
          <w:bottom w:val="single" w:sz="4" w:space="1" w:color="auto"/>
          <w:right w:val="single" w:sz="4" w:space="1" w:color="auto"/>
        </w:pBdr>
        <w:spacing w:before="240"/>
        <w:rPr>
          <w:rFonts w:eastAsia="Times New Roman"/>
          <w:color w:val="auto"/>
          <w:szCs w:val="20"/>
          <w:bdr w:val="none" w:sz="0" w:space="0" w:color="auto"/>
          <w:lang w:val="en-GB"/>
        </w:rPr>
      </w:pPr>
      <w:r w:rsidRPr="00137DC7">
        <w:rPr>
          <w:rFonts w:eastAsia="SimSun"/>
          <w:color w:val="auto"/>
          <w:szCs w:val="20"/>
          <w:bdr w:val="none" w:sz="0" w:space="0" w:color="auto"/>
          <w:lang w:val="en-GB"/>
        </w:rPr>
        <w:t>IMAC</w:t>
      </w:r>
      <w:r w:rsidRPr="00137DC7">
        <w:rPr>
          <w:rFonts w:eastAsia="SimSun"/>
          <w:color w:val="auto"/>
          <w:szCs w:val="20"/>
          <w:bdr w:val="none" w:sz="0" w:space="0" w:color="auto"/>
          <w:lang w:val="en-GB"/>
        </w:rPr>
        <w:t>建议由独立的第三方专家对国际电联总部</w:t>
      </w:r>
      <w:r w:rsidR="00533F63" w:rsidRPr="00137DC7">
        <w:rPr>
          <w:rFonts w:eastAsia="SimSun"/>
          <w:color w:val="auto"/>
          <w:szCs w:val="20"/>
          <w:bdr w:val="none" w:sz="0" w:space="0" w:color="auto"/>
          <w:lang w:val="en-GB"/>
        </w:rPr>
        <w:t>办公</w:t>
      </w:r>
      <w:r w:rsidRPr="00137DC7">
        <w:rPr>
          <w:rFonts w:eastAsia="SimSun"/>
          <w:color w:val="auto"/>
          <w:szCs w:val="20"/>
          <w:bdr w:val="none" w:sz="0" w:space="0" w:color="auto"/>
          <w:lang w:val="en-GB"/>
        </w:rPr>
        <w:t>楼项目进行评估。这一评估应包括</w:t>
      </w:r>
      <w:r w:rsidR="00533F63" w:rsidRPr="00137DC7">
        <w:rPr>
          <w:rFonts w:eastAsia="SimSun"/>
          <w:color w:val="auto"/>
          <w:szCs w:val="20"/>
          <w:bdr w:val="none" w:sz="0" w:space="0" w:color="auto"/>
          <w:lang w:val="en-GB"/>
        </w:rPr>
        <w:t>有关前进方向的各种方案</w:t>
      </w:r>
      <w:r w:rsidRPr="00137DC7">
        <w:rPr>
          <w:rFonts w:eastAsia="SimSun"/>
          <w:color w:val="auto"/>
          <w:szCs w:val="20"/>
          <w:bdr w:val="none" w:sz="0" w:space="0" w:color="auto"/>
          <w:lang w:val="en-GB"/>
        </w:rPr>
        <w:t>，以促进知情决策。</w:t>
      </w:r>
    </w:p>
    <w:p w14:paraId="6C2CB679" w14:textId="75C4263E" w:rsidR="004C7D21" w:rsidRPr="00942BAF" w:rsidRDefault="004C7D21" w:rsidP="00CD341B">
      <w:pPr>
        <w:pStyle w:val="Heading1"/>
        <w:rPr>
          <w:sz w:val="22"/>
          <w:szCs w:val="22"/>
          <w:lang w:eastAsia="zh-CN"/>
        </w:rPr>
      </w:pPr>
      <w:r w:rsidRPr="00942BAF">
        <w:rPr>
          <w:lang w:eastAsia="zh-CN"/>
        </w:rPr>
        <w:lastRenderedPageBreak/>
        <w:t>7</w:t>
      </w:r>
      <w:r>
        <w:rPr>
          <w:lang w:eastAsia="zh-CN"/>
        </w:rPr>
        <w:tab/>
      </w:r>
      <w:r w:rsidR="00B27BFC">
        <w:rPr>
          <w:rFonts w:hint="eastAsia"/>
          <w:lang w:eastAsia="zh-CN"/>
        </w:rPr>
        <w:t>外部审计员：英国国家审计署</w:t>
      </w:r>
    </w:p>
    <w:p w14:paraId="0A613C0B" w14:textId="12DA143E" w:rsidR="004C7D21" w:rsidRPr="00942BAF" w:rsidRDefault="004C7D21" w:rsidP="00CD341B">
      <w:pPr>
        <w:rPr>
          <w:lang w:eastAsia="zh-CN"/>
        </w:rPr>
      </w:pPr>
      <w:r w:rsidRPr="00942BAF">
        <w:rPr>
          <w:lang w:eastAsia="zh-CN"/>
        </w:rPr>
        <w:t>7.1</w:t>
      </w:r>
      <w:r>
        <w:rPr>
          <w:lang w:eastAsia="zh-CN"/>
        </w:rPr>
        <w:tab/>
      </w:r>
      <w:r w:rsidR="00F65DE3" w:rsidRPr="00F65DE3">
        <w:rPr>
          <w:rFonts w:hint="eastAsia"/>
          <w:lang w:eastAsia="zh-CN"/>
        </w:rPr>
        <w:t>IMAC</w:t>
      </w:r>
      <w:r w:rsidR="00F65DE3" w:rsidRPr="00F65DE3">
        <w:rPr>
          <w:rFonts w:hint="eastAsia"/>
          <w:lang w:eastAsia="zh-CN"/>
        </w:rPr>
        <w:t>与新的外部审计员进行了接触，并听取了英国国家审计署关于其对国际电联审计方法的全面介绍。委员会对审计报告的</w:t>
      </w:r>
      <w:r w:rsidR="00F65DE3">
        <w:rPr>
          <w:rFonts w:hint="eastAsia"/>
          <w:lang w:eastAsia="zh-CN"/>
        </w:rPr>
        <w:t>时间范围</w:t>
      </w:r>
      <w:r w:rsidR="00F65DE3" w:rsidRPr="00F65DE3">
        <w:rPr>
          <w:rFonts w:hint="eastAsia"/>
          <w:lang w:eastAsia="zh-CN"/>
        </w:rPr>
        <w:t>表示期待，并对审计员注重评估国际电联的有效性表示满意。</w:t>
      </w:r>
      <w:r w:rsidR="00F65DE3" w:rsidRPr="00F65DE3">
        <w:rPr>
          <w:rFonts w:hint="eastAsia"/>
          <w:lang w:eastAsia="zh-CN"/>
        </w:rPr>
        <w:t>IMAC</w:t>
      </w:r>
      <w:r w:rsidR="00F65DE3" w:rsidRPr="00F65DE3">
        <w:rPr>
          <w:rFonts w:hint="eastAsia"/>
          <w:lang w:eastAsia="zh-CN"/>
        </w:rPr>
        <w:t>鼓励利用数据和分析技术来获得更好的财务洞察力，并加强国际电联的第二道防线。</w:t>
      </w:r>
    </w:p>
    <w:p w14:paraId="4F491DAE" w14:textId="6B337A26" w:rsidR="004C7D21" w:rsidRPr="00942BAF" w:rsidRDefault="004C7D21" w:rsidP="00CD341B">
      <w:pPr>
        <w:rPr>
          <w:lang w:eastAsia="zh-CN"/>
        </w:rPr>
      </w:pPr>
      <w:r w:rsidRPr="00942BAF">
        <w:rPr>
          <w:lang w:eastAsia="zh-CN"/>
        </w:rPr>
        <w:t>7.2</w:t>
      </w:r>
      <w:r>
        <w:rPr>
          <w:lang w:eastAsia="zh-CN"/>
        </w:rPr>
        <w:tab/>
      </w:r>
      <w:r w:rsidR="00F65DE3" w:rsidRPr="00F65DE3">
        <w:rPr>
          <w:rFonts w:hint="eastAsia"/>
          <w:lang w:eastAsia="zh-CN"/>
        </w:rPr>
        <w:t>在与外</w:t>
      </w:r>
      <w:r w:rsidR="00F65DE3">
        <w:rPr>
          <w:rFonts w:hint="eastAsia"/>
          <w:lang w:eastAsia="zh-CN"/>
        </w:rPr>
        <w:t>部</w:t>
      </w:r>
      <w:r w:rsidR="00F65DE3" w:rsidRPr="00F65DE3">
        <w:rPr>
          <w:rFonts w:hint="eastAsia"/>
          <w:lang w:eastAsia="zh-CN"/>
        </w:rPr>
        <w:t>审计员的互动中，</w:t>
      </w:r>
      <w:r w:rsidR="00F65DE3" w:rsidRPr="00F65DE3">
        <w:rPr>
          <w:rFonts w:hint="eastAsia"/>
          <w:lang w:eastAsia="zh-CN"/>
        </w:rPr>
        <w:t>IMAC</w:t>
      </w:r>
      <w:r w:rsidR="00F65DE3" w:rsidRPr="00F65DE3">
        <w:rPr>
          <w:rFonts w:hint="eastAsia"/>
          <w:lang w:eastAsia="zh-CN"/>
        </w:rPr>
        <w:t>讨论了报告的进展和主要结论。在</w:t>
      </w:r>
      <w:r w:rsidR="00F65DE3" w:rsidRPr="00F65DE3">
        <w:rPr>
          <w:rFonts w:hint="eastAsia"/>
          <w:lang w:eastAsia="zh-CN"/>
        </w:rPr>
        <w:t>6</w:t>
      </w:r>
      <w:r w:rsidR="00F65DE3" w:rsidRPr="00F65DE3">
        <w:rPr>
          <w:rFonts w:hint="eastAsia"/>
          <w:lang w:eastAsia="zh-CN"/>
        </w:rPr>
        <w:t>月的会议上，委员会</w:t>
      </w:r>
      <w:r w:rsidR="00F65DE3">
        <w:rPr>
          <w:rFonts w:hint="eastAsia"/>
          <w:lang w:eastAsia="zh-CN"/>
        </w:rPr>
        <w:t>确</w:t>
      </w:r>
      <w:r w:rsidR="00F65DE3" w:rsidRPr="00F65DE3">
        <w:rPr>
          <w:rFonts w:hint="eastAsia"/>
          <w:lang w:eastAsia="zh-CN"/>
        </w:rPr>
        <w:t>认，</w:t>
      </w:r>
      <w:r w:rsidR="00F65DE3" w:rsidRPr="00F65DE3">
        <w:rPr>
          <w:rFonts w:hint="eastAsia"/>
          <w:lang w:eastAsia="zh-CN"/>
        </w:rPr>
        <w:t>2022</w:t>
      </w:r>
      <w:r w:rsidR="00F65DE3" w:rsidRPr="00F65DE3">
        <w:rPr>
          <w:rFonts w:hint="eastAsia"/>
          <w:lang w:eastAsia="zh-CN"/>
        </w:rPr>
        <w:t>年的外</w:t>
      </w:r>
      <w:r w:rsidR="00F65DE3">
        <w:rPr>
          <w:rFonts w:hint="eastAsia"/>
          <w:lang w:eastAsia="zh-CN"/>
        </w:rPr>
        <w:t>部</w:t>
      </w:r>
      <w:r w:rsidR="00F65DE3" w:rsidRPr="00F65DE3">
        <w:rPr>
          <w:rFonts w:hint="eastAsia"/>
          <w:lang w:eastAsia="zh-CN"/>
        </w:rPr>
        <w:t>审计员报告没有按照最初的预期在</w:t>
      </w:r>
      <w:r w:rsidR="00F65DE3" w:rsidRPr="00F65DE3">
        <w:rPr>
          <w:rFonts w:hint="eastAsia"/>
          <w:lang w:eastAsia="zh-CN"/>
        </w:rPr>
        <w:t>2023</w:t>
      </w:r>
      <w:r w:rsidR="00F65DE3" w:rsidRPr="00F65DE3">
        <w:rPr>
          <w:rFonts w:hint="eastAsia"/>
          <w:lang w:eastAsia="zh-CN"/>
        </w:rPr>
        <w:t>年</w:t>
      </w:r>
      <w:r w:rsidR="00F65DE3" w:rsidRPr="00F65DE3">
        <w:rPr>
          <w:rFonts w:hint="eastAsia"/>
          <w:lang w:eastAsia="zh-CN"/>
        </w:rPr>
        <w:t>6</w:t>
      </w:r>
      <w:r w:rsidR="00F65DE3" w:rsidRPr="00F65DE3">
        <w:rPr>
          <w:rFonts w:hint="eastAsia"/>
          <w:lang w:eastAsia="zh-CN"/>
        </w:rPr>
        <w:t>月中旬前完成。审计员解释了</w:t>
      </w:r>
      <w:r w:rsidR="00F65DE3">
        <w:rPr>
          <w:rFonts w:hint="eastAsia"/>
          <w:lang w:eastAsia="zh-CN"/>
        </w:rPr>
        <w:t>其</w:t>
      </w:r>
      <w:r w:rsidR="00F65DE3" w:rsidRPr="00F65DE3">
        <w:rPr>
          <w:rFonts w:hint="eastAsia"/>
          <w:lang w:eastAsia="zh-CN"/>
        </w:rPr>
        <w:t>面临的挑战，即账目需要进行若干会计调整和披露，这就需要</w:t>
      </w:r>
      <w:r w:rsidR="00F65DE3">
        <w:rPr>
          <w:rFonts w:hint="eastAsia"/>
          <w:lang w:eastAsia="zh-CN"/>
        </w:rPr>
        <w:t>重新编制</w:t>
      </w:r>
      <w:r w:rsidR="00F65DE3" w:rsidRPr="00F65DE3">
        <w:rPr>
          <w:rFonts w:hint="eastAsia"/>
          <w:lang w:eastAsia="zh-CN"/>
        </w:rPr>
        <w:t>财务报表，以符合国际公共部门会计准则（</w:t>
      </w:r>
      <w:r w:rsidR="00F65DE3" w:rsidRPr="00F65DE3">
        <w:rPr>
          <w:rFonts w:hint="eastAsia"/>
          <w:lang w:eastAsia="zh-CN"/>
        </w:rPr>
        <w:t>IPSAS</w:t>
      </w:r>
      <w:r w:rsidR="00F65DE3" w:rsidRPr="00F65DE3">
        <w:rPr>
          <w:rFonts w:hint="eastAsia"/>
          <w:lang w:eastAsia="zh-CN"/>
        </w:rPr>
        <w:t>）并遵守外</w:t>
      </w:r>
      <w:r w:rsidR="00F65DE3">
        <w:rPr>
          <w:rFonts w:hint="eastAsia"/>
          <w:lang w:eastAsia="zh-CN"/>
        </w:rPr>
        <w:t>部</w:t>
      </w:r>
      <w:r w:rsidR="00F65DE3" w:rsidRPr="00F65DE3">
        <w:rPr>
          <w:rFonts w:hint="eastAsia"/>
          <w:lang w:eastAsia="zh-CN"/>
        </w:rPr>
        <w:t>审计员的建议。</w:t>
      </w:r>
      <w:r w:rsidR="00F65DE3" w:rsidRPr="00F65DE3">
        <w:rPr>
          <w:rFonts w:hint="eastAsia"/>
          <w:lang w:eastAsia="zh-CN"/>
        </w:rPr>
        <w:t>IMAC</w:t>
      </w:r>
      <w:r w:rsidR="00F65DE3" w:rsidRPr="00F65DE3">
        <w:rPr>
          <w:rFonts w:hint="eastAsia"/>
          <w:lang w:eastAsia="zh-CN"/>
        </w:rPr>
        <w:t>表示，</w:t>
      </w:r>
      <w:r w:rsidR="00F65DE3">
        <w:rPr>
          <w:rFonts w:hint="eastAsia"/>
          <w:lang w:eastAsia="zh-CN"/>
        </w:rPr>
        <w:t>一旦</w:t>
      </w:r>
      <w:r w:rsidR="00F65DE3" w:rsidRPr="00F65DE3">
        <w:rPr>
          <w:rFonts w:hint="eastAsia"/>
          <w:lang w:eastAsia="zh-CN"/>
        </w:rPr>
        <w:t>审计报告出来，</w:t>
      </w:r>
      <w:r w:rsidR="00F65DE3">
        <w:rPr>
          <w:rFonts w:hint="eastAsia"/>
          <w:lang w:eastAsia="zh-CN"/>
        </w:rPr>
        <w:t>将立即进行</w:t>
      </w:r>
      <w:r w:rsidR="00F65DE3" w:rsidRPr="00F65DE3">
        <w:rPr>
          <w:rFonts w:hint="eastAsia"/>
          <w:lang w:eastAsia="zh-CN"/>
        </w:rPr>
        <w:t>讨论。</w:t>
      </w:r>
    </w:p>
    <w:p w14:paraId="43047214" w14:textId="26FB5032" w:rsidR="004C7D21" w:rsidRPr="00942BAF" w:rsidRDefault="004C7D21" w:rsidP="00CD341B">
      <w:pPr>
        <w:rPr>
          <w:lang w:eastAsia="zh-CN"/>
        </w:rPr>
      </w:pPr>
      <w:r w:rsidRPr="00942BAF">
        <w:rPr>
          <w:lang w:eastAsia="zh-CN"/>
        </w:rPr>
        <w:t>7.3</w:t>
      </w:r>
      <w:r>
        <w:rPr>
          <w:lang w:eastAsia="zh-CN"/>
        </w:rPr>
        <w:tab/>
      </w:r>
      <w:r w:rsidR="00F65DE3" w:rsidRPr="00F65DE3">
        <w:rPr>
          <w:rFonts w:hint="eastAsia"/>
          <w:lang w:eastAsia="zh-CN"/>
        </w:rPr>
        <w:t>截至</w:t>
      </w:r>
      <w:r w:rsidR="00F65DE3" w:rsidRPr="00F65DE3">
        <w:rPr>
          <w:rFonts w:hint="eastAsia"/>
          <w:lang w:eastAsia="zh-CN"/>
        </w:rPr>
        <w:t>6</w:t>
      </w:r>
      <w:r w:rsidR="00F65DE3" w:rsidRPr="00F65DE3">
        <w:rPr>
          <w:rFonts w:hint="eastAsia"/>
          <w:lang w:eastAsia="zh-CN"/>
        </w:rPr>
        <w:t>月</w:t>
      </w:r>
      <w:r w:rsidR="00F65DE3" w:rsidRPr="00F65DE3">
        <w:rPr>
          <w:rFonts w:hint="eastAsia"/>
          <w:lang w:eastAsia="zh-CN"/>
        </w:rPr>
        <w:t>26</w:t>
      </w:r>
      <w:r w:rsidR="00F65DE3" w:rsidRPr="00F65DE3">
        <w:rPr>
          <w:rFonts w:hint="eastAsia"/>
          <w:lang w:eastAsia="zh-CN"/>
        </w:rPr>
        <w:t>日，</w:t>
      </w:r>
      <w:r w:rsidR="00F65DE3" w:rsidRPr="00F65DE3">
        <w:rPr>
          <w:rFonts w:hint="eastAsia"/>
          <w:lang w:eastAsia="zh-CN"/>
        </w:rPr>
        <w:t>IMAC</w:t>
      </w:r>
      <w:r w:rsidR="00F65DE3" w:rsidRPr="00F65DE3">
        <w:rPr>
          <w:rFonts w:hint="eastAsia"/>
          <w:lang w:eastAsia="zh-CN"/>
        </w:rPr>
        <w:t>收到了外部审计员的临时报告，</w:t>
      </w:r>
      <w:r w:rsidR="00F65DE3" w:rsidRPr="00F65DE3">
        <w:rPr>
          <w:rFonts w:hint="eastAsia"/>
          <w:lang w:eastAsia="zh-CN"/>
        </w:rPr>
        <w:t>6</w:t>
      </w:r>
      <w:r w:rsidR="00F65DE3" w:rsidRPr="00F65DE3">
        <w:rPr>
          <w:rFonts w:hint="eastAsia"/>
          <w:lang w:eastAsia="zh-CN"/>
        </w:rPr>
        <w:t>月</w:t>
      </w:r>
      <w:r w:rsidR="00F65DE3" w:rsidRPr="00F65DE3">
        <w:rPr>
          <w:rFonts w:hint="eastAsia"/>
          <w:lang w:eastAsia="zh-CN"/>
        </w:rPr>
        <w:t>28</w:t>
      </w:r>
      <w:r w:rsidR="00F65DE3" w:rsidRPr="00F65DE3">
        <w:rPr>
          <w:rFonts w:hint="eastAsia"/>
          <w:lang w:eastAsia="zh-CN"/>
        </w:rPr>
        <w:t>日，</w:t>
      </w:r>
      <w:r w:rsidR="00F65DE3" w:rsidRPr="00F65DE3">
        <w:rPr>
          <w:rFonts w:hint="eastAsia"/>
          <w:lang w:eastAsia="zh-CN"/>
        </w:rPr>
        <w:t>IMAC</w:t>
      </w:r>
      <w:r w:rsidR="00F65DE3" w:rsidRPr="00F65DE3">
        <w:rPr>
          <w:rFonts w:hint="eastAsia"/>
          <w:lang w:eastAsia="zh-CN"/>
        </w:rPr>
        <w:t>收到了</w:t>
      </w:r>
      <w:r w:rsidR="00F65DE3">
        <w:rPr>
          <w:rFonts w:hint="eastAsia"/>
          <w:lang w:eastAsia="zh-CN"/>
        </w:rPr>
        <w:t>国际电联</w:t>
      </w:r>
      <w:r w:rsidR="00F65DE3" w:rsidRPr="00F65DE3">
        <w:rPr>
          <w:rFonts w:hint="eastAsia"/>
          <w:lang w:eastAsia="zh-CN"/>
        </w:rPr>
        <w:t>管理层对外部审计员建议的回应。委员会注意到临时报告和管理层的回应，</w:t>
      </w:r>
      <w:r w:rsidR="00F65DE3">
        <w:rPr>
          <w:rFonts w:hint="eastAsia"/>
          <w:lang w:eastAsia="zh-CN"/>
        </w:rPr>
        <w:t>确</w:t>
      </w:r>
      <w:r w:rsidR="00F65DE3" w:rsidRPr="00F65DE3">
        <w:rPr>
          <w:rFonts w:hint="eastAsia"/>
          <w:lang w:eastAsia="zh-CN"/>
        </w:rPr>
        <w:t>认国际电联管理层接受了所有</w:t>
      </w:r>
      <w:r w:rsidR="00F65DE3">
        <w:rPr>
          <w:rFonts w:hint="eastAsia"/>
          <w:lang w:eastAsia="zh-CN"/>
        </w:rPr>
        <w:t>提出</w:t>
      </w:r>
      <w:r w:rsidR="00F65DE3" w:rsidRPr="00F65DE3">
        <w:rPr>
          <w:rFonts w:hint="eastAsia"/>
          <w:lang w:eastAsia="zh-CN"/>
        </w:rPr>
        <w:t>的建议。</w:t>
      </w:r>
    </w:p>
    <w:p w14:paraId="1C994940" w14:textId="6F3B80AD" w:rsidR="004C7D21" w:rsidRPr="00942BAF" w:rsidRDefault="004C7D21" w:rsidP="00CD341B">
      <w:pPr>
        <w:rPr>
          <w:lang w:eastAsia="zh-CN"/>
        </w:rPr>
      </w:pPr>
      <w:r w:rsidRPr="00942BAF">
        <w:rPr>
          <w:lang w:eastAsia="zh-CN"/>
        </w:rPr>
        <w:t>7.4</w:t>
      </w:r>
      <w:r>
        <w:rPr>
          <w:lang w:eastAsia="zh-CN"/>
        </w:rPr>
        <w:tab/>
      </w:r>
      <w:r w:rsidR="00F65DE3" w:rsidRPr="00F65DE3">
        <w:rPr>
          <w:rFonts w:hint="eastAsia"/>
          <w:lang w:eastAsia="zh-CN"/>
        </w:rPr>
        <w:t>IMAC</w:t>
      </w:r>
      <w:r w:rsidR="00F65DE3" w:rsidRPr="00F65DE3">
        <w:rPr>
          <w:rFonts w:hint="eastAsia"/>
          <w:lang w:eastAsia="zh-CN"/>
        </w:rPr>
        <w:t>还认识到，鉴于审计员的审计结果，有必要与第三方签订合同，以审查和最终确定</w:t>
      </w:r>
      <w:r w:rsidR="00F65DE3" w:rsidRPr="00F65DE3">
        <w:rPr>
          <w:rFonts w:hint="eastAsia"/>
          <w:lang w:eastAsia="zh-CN"/>
        </w:rPr>
        <w:t>2022</w:t>
      </w:r>
      <w:r w:rsidR="00F65DE3" w:rsidRPr="00F65DE3">
        <w:rPr>
          <w:rFonts w:hint="eastAsia"/>
          <w:lang w:eastAsia="zh-CN"/>
        </w:rPr>
        <w:t>年的财务报表。委员会支持管理层采取的这种做法。委员会建议加快完成这一进程。</w:t>
      </w:r>
    </w:p>
    <w:p w14:paraId="3F9BE9E0" w14:textId="3BD4D884" w:rsidR="004C7D21" w:rsidRPr="00654F6A" w:rsidRDefault="004C7D21" w:rsidP="00CD341B">
      <w:pPr>
        <w:rPr>
          <w:lang w:eastAsia="zh-CN"/>
        </w:rPr>
      </w:pPr>
      <w:r w:rsidRPr="00942BAF">
        <w:rPr>
          <w:lang w:eastAsia="zh-CN"/>
        </w:rPr>
        <w:t>7.5</w:t>
      </w:r>
      <w:r>
        <w:rPr>
          <w:lang w:eastAsia="zh-CN"/>
        </w:rPr>
        <w:tab/>
      </w:r>
      <w:r w:rsidR="00F65DE3" w:rsidRPr="00F65DE3">
        <w:rPr>
          <w:rFonts w:hint="eastAsia"/>
          <w:lang w:eastAsia="zh-CN"/>
        </w:rPr>
        <w:t>在</w:t>
      </w:r>
      <w:r w:rsidR="00F65DE3" w:rsidRPr="00F65DE3">
        <w:rPr>
          <w:rFonts w:hint="eastAsia"/>
          <w:lang w:eastAsia="zh-CN"/>
        </w:rPr>
        <w:t>IMAC</w:t>
      </w:r>
      <w:r w:rsidR="00F65DE3" w:rsidRPr="00F65DE3">
        <w:rPr>
          <w:rFonts w:hint="eastAsia"/>
          <w:lang w:eastAsia="zh-CN"/>
        </w:rPr>
        <w:t>参与财务报告方面，</w:t>
      </w:r>
      <w:r w:rsidR="00662305">
        <w:rPr>
          <w:rFonts w:hint="eastAsia"/>
          <w:lang w:eastAsia="zh-CN"/>
        </w:rPr>
        <w:t>需着重指出</w:t>
      </w:r>
      <w:r w:rsidR="00F65DE3" w:rsidRPr="00F65DE3">
        <w:rPr>
          <w:rFonts w:hint="eastAsia"/>
          <w:lang w:eastAsia="zh-CN"/>
        </w:rPr>
        <w:t>，第</w:t>
      </w:r>
      <w:r w:rsidR="00F65DE3" w:rsidRPr="00F65DE3">
        <w:rPr>
          <w:rFonts w:hint="eastAsia"/>
          <w:lang w:eastAsia="zh-CN"/>
        </w:rPr>
        <w:t>162</w:t>
      </w:r>
      <w:r w:rsidR="00F65DE3" w:rsidRPr="00F65DE3">
        <w:rPr>
          <w:rFonts w:hint="eastAsia"/>
          <w:lang w:eastAsia="zh-CN"/>
        </w:rPr>
        <w:t>号决议（</w:t>
      </w:r>
      <w:r w:rsidR="00F65DE3" w:rsidRPr="00F65DE3">
        <w:rPr>
          <w:rFonts w:hint="eastAsia"/>
          <w:lang w:eastAsia="zh-CN"/>
        </w:rPr>
        <w:t>2022</w:t>
      </w:r>
      <w:r w:rsidR="00F65DE3" w:rsidRPr="00F65DE3">
        <w:rPr>
          <w:rFonts w:hint="eastAsia"/>
          <w:lang w:eastAsia="zh-CN"/>
        </w:rPr>
        <w:t>年</w:t>
      </w:r>
      <w:r w:rsidR="00662305">
        <w:rPr>
          <w:rFonts w:hint="eastAsia"/>
          <w:lang w:eastAsia="zh-CN"/>
        </w:rPr>
        <w:t>，</w:t>
      </w:r>
      <w:r w:rsidR="00F65DE3" w:rsidRPr="00F65DE3">
        <w:rPr>
          <w:rFonts w:hint="eastAsia"/>
          <w:lang w:eastAsia="zh-CN"/>
        </w:rPr>
        <w:t>布加勒斯特</w:t>
      </w:r>
      <w:r w:rsidR="00662305">
        <w:rPr>
          <w:rFonts w:hint="eastAsia"/>
          <w:lang w:eastAsia="zh-CN"/>
        </w:rPr>
        <w:t>，</w:t>
      </w:r>
      <w:r w:rsidR="00F65DE3" w:rsidRPr="00F65DE3">
        <w:rPr>
          <w:rFonts w:hint="eastAsia"/>
          <w:lang w:eastAsia="zh-CN"/>
        </w:rPr>
        <w:t>修订版）批准的</w:t>
      </w:r>
      <w:r w:rsidR="00F65DE3" w:rsidRPr="00F65DE3">
        <w:rPr>
          <w:rFonts w:hint="eastAsia"/>
          <w:lang w:eastAsia="zh-CN"/>
        </w:rPr>
        <w:t>IMAC</w:t>
      </w:r>
      <w:r w:rsidR="00F65DE3" w:rsidRPr="00F65DE3">
        <w:rPr>
          <w:rFonts w:hint="eastAsia"/>
          <w:lang w:eastAsia="zh-CN"/>
        </w:rPr>
        <w:t>职</w:t>
      </w:r>
      <w:r w:rsidR="00662305">
        <w:rPr>
          <w:rFonts w:hint="eastAsia"/>
          <w:lang w:eastAsia="zh-CN"/>
        </w:rPr>
        <w:t>责</w:t>
      </w:r>
      <w:r w:rsidR="00F65DE3" w:rsidRPr="00F65DE3">
        <w:rPr>
          <w:rFonts w:hint="eastAsia"/>
          <w:lang w:eastAsia="zh-CN"/>
        </w:rPr>
        <w:t>范围强调，</w:t>
      </w:r>
      <w:r w:rsidR="00F65DE3" w:rsidRPr="00F65DE3">
        <w:rPr>
          <w:rFonts w:hint="eastAsia"/>
          <w:lang w:eastAsia="zh-CN"/>
        </w:rPr>
        <w:t>IMAC</w:t>
      </w:r>
      <w:r w:rsidR="00F65DE3" w:rsidRPr="00F65DE3">
        <w:rPr>
          <w:rFonts w:hint="eastAsia"/>
          <w:lang w:eastAsia="zh-CN"/>
        </w:rPr>
        <w:t>将就如何提高财务报告的质量和水平向理事会和国际电联管理层提供建议。</w:t>
      </w:r>
      <w:r w:rsidR="00F65DE3" w:rsidRPr="00F65DE3">
        <w:rPr>
          <w:rFonts w:hint="eastAsia"/>
          <w:lang w:eastAsia="zh-CN"/>
        </w:rPr>
        <w:t>IMAC</w:t>
      </w:r>
      <w:r w:rsidR="00F65DE3" w:rsidRPr="00F65DE3">
        <w:rPr>
          <w:rFonts w:hint="eastAsia"/>
          <w:lang w:eastAsia="zh-CN"/>
        </w:rPr>
        <w:t>正在通过与国际电联管理层</w:t>
      </w:r>
      <w:r w:rsidR="00662305">
        <w:rPr>
          <w:rFonts w:hint="eastAsia"/>
          <w:lang w:eastAsia="zh-CN"/>
        </w:rPr>
        <w:t>召开</w:t>
      </w:r>
      <w:r w:rsidR="00F65DE3" w:rsidRPr="00F65DE3">
        <w:rPr>
          <w:rFonts w:hint="eastAsia"/>
          <w:lang w:eastAsia="zh-CN"/>
        </w:rPr>
        <w:t>会议以及向理事会提交报告来履行这一职责。为了最大限度地发挥影响</w:t>
      </w:r>
      <w:r w:rsidR="00662305">
        <w:rPr>
          <w:rFonts w:hint="eastAsia"/>
          <w:lang w:eastAsia="zh-CN"/>
        </w:rPr>
        <w:t>力</w:t>
      </w:r>
      <w:r w:rsidR="00F65DE3" w:rsidRPr="00F65DE3">
        <w:rPr>
          <w:rFonts w:hint="eastAsia"/>
          <w:lang w:eastAsia="zh-CN"/>
        </w:rPr>
        <w:t>，</w:t>
      </w:r>
      <w:r w:rsidR="00F65DE3" w:rsidRPr="00F65DE3">
        <w:rPr>
          <w:rFonts w:hint="eastAsia"/>
          <w:lang w:eastAsia="zh-CN"/>
        </w:rPr>
        <w:t>IMAC</w:t>
      </w:r>
      <w:r w:rsidR="00F65DE3" w:rsidRPr="00F65DE3">
        <w:rPr>
          <w:rFonts w:hint="eastAsia"/>
          <w:lang w:eastAsia="zh-CN"/>
        </w:rPr>
        <w:t>将与外</w:t>
      </w:r>
      <w:r w:rsidR="00662305">
        <w:rPr>
          <w:rFonts w:hint="eastAsia"/>
          <w:lang w:eastAsia="zh-CN"/>
        </w:rPr>
        <w:t>部</w:t>
      </w:r>
      <w:r w:rsidR="00F65DE3" w:rsidRPr="00F65DE3">
        <w:rPr>
          <w:rFonts w:hint="eastAsia"/>
          <w:lang w:eastAsia="zh-CN"/>
        </w:rPr>
        <w:t>审计员合作，记录这一进程并确定最佳的前进方向。</w:t>
      </w:r>
    </w:p>
    <w:p w14:paraId="5B68171B" w14:textId="39CDA4C1" w:rsidR="004C7D21" w:rsidRPr="003F308F" w:rsidRDefault="004C7D21" w:rsidP="00CD341B">
      <w:pPr>
        <w:pStyle w:val="Heading1"/>
        <w:rPr>
          <w:caps/>
          <w:color w:val="800000"/>
          <w:lang w:eastAsia="zh-CN"/>
        </w:rPr>
      </w:pPr>
      <w:r w:rsidRPr="00346AED">
        <w:rPr>
          <w:caps/>
          <w:lang w:eastAsia="zh-CN"/>
        </w:rPr>
        <w:t>8</w:t>
      </w:r>
      <w:r>
        <w:rPr>
          <w:caps/>
          <w:lang w:eastAsia="zh-CN"/>
        </w:rPr>
        <w:tab/>
      </w:r>
      <w:bookmarkStart w:id="40" w:name="lt_pId191"/>
      <w:r w:rsidR="00B61E59" w:rsidRPr="00B61E59">
        <w:rPr>
          <w:lang w:val="fr-FR" w:eastAsia="zh-CN"/>
        </w:rPr>
        <w:t>内部审计</w:t>
      </w:r>
      <w:bookmarkEnd w:id="40"/>
    </w:p>
    <w:p w14:paraId="434B53C1" w14:textId="3CD1728F" w:rsidR="004C7D21" w:rsidRPr="003F308F" w:rsidRDefault="004C7D21" w:rsidP="00CD341B">
      <w:pPr>
        <w:rPr>
          <w:b/>
          <w:color w:val="800000"/>
          <w:sz w:val="22"/>
          <w:lang w:eastAsia="zh-CN"/>
        </w:rPr>
      </w:pPr>
      <w:r w:rsidRPr="00346AED">
        <w:rPr>
          <w:lang w:eastAsia="zh-CN"/>
        </w:rPr>
        <w:t>8.1</w:t>
      </w:r>
      <w:r>
        <w:rPr>
          <w:lang w:eastAsia="zh-CN"/>
        </w:rPr>
        <w:tab/>
      </w:r>
      <w:bookmarkStart w:id="41" w:name="_Hlk113103444"/>
      <w:r w:rsidR="00B61E59" w:rsidRPr="00B61E59">
        <w:rPr>
          <w:rFonts w:cs="Calibri"/>
          <w:lang w:eastAsia="zh-CN"/>
        </w:rPr>
        <w:t>IMAC</w:t>
      </w:r>
      <w:r w:rsidR="00B61E59" w:rsidRPr="00B61E59">
        <w:rPr>
          <w:rFonts w:cs="Calibri"/>
          <w:lang w:eastAsia="zh-CN"/>
        </w:rPr>
        <w:t>继续就内部审计职能</w:t>
      </w:r>
      <w:r w:rsidR="00662305">
        <w:rPr>
          <w:rFonts w:cs="Calibri" w:hint="eastAsia"/>
          <w:lang w:eastAsia="zh-CN"/>
        </w:rPr>
        <w:t>献计献策</w:t>
      </w:r>
      <w:r w:rsidR="00B61E59" w:rsidRPr="00B61E59">
        <w:rPr>
          <w:rFonts w:cs="Calibri"/>
          <w:lang w:eastAsia="zh-CN"/>
        </w:rPr>
        <w:t>并参与其中。</w:t>
      </w:r>
      <w:bookmarkEnd w:id="41"/>
      <w:r w:rsidR="00B61E59" w:rsidRPr="00B61E59">
        <w:rPr>
          <w:rFonts w:cs="Calibri"/>
          <w:lang w:eastAsia="zh-CN"/>
        </w:rPr>
        <w:t>委员会定期听取内部审计处处长关于内部审计工作规划和现状的简报。</w:t>
      </w:r>
    </w:p>
    <w:p w14:paraId="3BD8F100" w14:textId="4A0995F5" w:rsidR="004C7D21" w:rsidRPr="00346AED" w:rsidRDefault="004C7D21" w:rsidP="00CD341B">
      <w:pPr>
        <w:rPr>
          <w:lang w:eastAsia="zh-CN"/>
        </w:rPr>
      </w:pPr>
      <w:r w:rsidRPr="00346AED">
        <w:rPr>
          <w:lang w:eastAsia="zh-CN"/>
        </w:rPr>
        <w:t>8.2</w:t>
      </w:r>
      <w:r>
        <w:rPr>
          <w:lang w:eastAsia="zh-CN"/>
        </w:rPr>
        <w:tab/>
      </w:r>
      <w:r w:rsidR="00662305" w:rsidRPr="00662305">
        <w:rPr>
          <w:rFonts w:hint="eastAsia"/>
          <w:lang w:eastAsia="zh-CN"/>
        </w:rPr>
        <w:t>委员会讨论了内部审计报告中关于内部控制工作组（</w:t>
      </w:r>
      <w:r w:rsidR="00662305" w:rsidRPr="00662305">
        <w:rPr>
          <w:rFonts w:hint="eastAsia"/>
          <w:lang w:eastAsia="zh-CN"/>
        </w:rPr>
        <w:t>WGIC</w:t>
      </w:r>
      <w:r w:rsidR="00662305" w:rsidRPr="00662305">
        <w:rPr>
          <w:rFonts w:hint="eastAsia"/>
          <w:lang w:eastAsia="zh-CN"/>
        </w:rPr>
        <w:t>）所采取行动的</w:t>
      </w:r>
      <w:r w:rsidR="00F51FC9">
        <w:rPr>
          <w:rFonts w:hint="eastAsia"/>
          <w:lang w:eastAsia="zh-CN"/>
        </w:rPr>
        <w:t>审查</w:t>
      </w:r>
      <w:r w:rsidR="00662305" w:rsidRPr="00662305">
        <w:rPr>
          <w:rFonts w:hint="eastAsia"/>
          <w:lang w:eastAsia="zh-CN"/>
        </w:rPr>
        <w:t>结论。该报告强调，</w:t>
      </w:r>
      <w:r w:rsidR="00BA14E2">
        <w:rPr>
          <w:rFonts w:hint="eastAsia"/>
          <w:lang w:eastAsia="zh-CN"/>
        </w:rPr>
        <w:t>选任</w:t>
      </w:r>
      <w:r w:rsidR="00662305" w:rsidRPr="00662305">
        <w:rPr>
          <w:rFonts w:hint="eastAsia"/>
          <w:lang w:eastAsia="zh-CN"/>
        </w:rPr>
        <w:t>官员的积极参与和承诺大大加强了整体治理和内部控制，使高级管理人员</w:t>
      </w:r>
      <w:r w:rsidR="00BA14E2">
        <w:rPr>
          <w:rFonts w:hint="eastAsia"/>
          <w:lang w:eastAsia="zh-CN"/>
        </w:rPr>
        <w:t>能</w:t>
      </w:r>
      <w:r w:rsidR="00662305" w:rsidRPr="00662305">
        <w:rPr>
          <w:rFonts w:hint="eastAsia"/>
          <w:lang w:eastAsia="zh-CN"/>
        </w:rPr>
        <w:t>承担</w:t>
      </w:r>
      <w:r w:rsidR="00BA14E2">
        <w:rPr>
          <w:rFonts w:hint="eastAsia"/>
          <w:lang w:eastAsia="zh-CN"/>
        </w:rPr>
        <w:t>问责</w:t>
      </w:r>
      <w:r w:rsidR="00662305" w:rsidRPr="00662305">
        <w:rPr>
          <w:rFonts w:hint="eastAsia"/>
          <w:lang w:eastAsia="zh-CN"/>
        </w:rPr>
        <w:t>。报告还强调了内部审计在评估控制有效性方面</w:t>
      </w:r>
      <w:r w:rsidR="00BA14E2">
        <w:rPr>
          <w:rFonts w:hint="eastAsia"/>
          <w:lang w:eastAsia="zh-CN"/>
        </w:rPr>
        <w:t>起到</w:t>
      </w:r>
      <w:r w:rsidR="00662305" w:rsidRPr="00662305">
        <w:rPr>
          <w:rFonts w:hint="eastAsia"/>
          <w:lang w:eastAsia="zh-CN"/>
        </w:rPr>
        <w:t>的重要作用。</w:t>
      </w:r>
    </w:p>
    <w:p w14:paraId="0CA25755" w14:textId="32BFDAD2" w:rsidR="004C7D21" w:rsidRPr="00346AED" w:rsidRDefault="004C7D21" w:rsidP="00CD341B">
      <w:pPr>
        <w:rPr>
          <w:lang w:eastAsia="zh-CN"/>
        </w:rPr>
      </w:pPr>
      <w:r w:rsidRPr="00346AED">
        <w:rPr>
          <w:lang w:eastAsia="zh-CN"/>
        </w:rPr>
        <w:t>8.3</w:t>
      </w:r>
      <w:r>
        <w:rPr>
          <w:lang w:eastAsia="zh-CN"/>
        </w:rPr>
        <w:tab/>
      </w:r>
      <w:r w:rsidR="00662305" w:rsidRPr="00662305">
        <w:rPr>
          <w:rFonts w:hint="eastAsia"/>
          <w:lang w:eastAsia="zh-CN"/>
        </w:rPr>
        <w:t>IMAC</w:t>
      </w:r>
      <w:r w:rsidR="00662305" w:rsidRPr="00662305">
        <w:rPr>
          <w:rFonts w:hint="eastAsia"/>
          <w:lang w:eastAsia="zh-CN"/>
        </w:rPr>
        <w:t>审查了关于向捐助者提供行政和财务报告的管理</w:t>
      </w:r>
      <w:r w:rsidR="00BA14E2">
        <w:rPr>
          <w:rFonts w:hint="eastAsia"/>
          <w:lang w:eastAsia="zh-CN"/>
        </w:rPr>
        <w:t>函</w:t>
      </w:r>
      <w:r w:rsidR="00662305" w:rsidRPr="00662305">
        <w:rPr>
          <w:rFonts w:hint="eastAsia"/>
          <w:lang w:eastAsia="zh-CN"/>
        </w:rPr>
        <w:t>。</w:t>
      </w:r>
    </w:p>
    <w:p w14:paraId="4AFD128C" w14:textId="79A80CCB" w:rsidR="004C7D21" w:rsidRPr="00346AED" w:rsidRDefault="004C7D21" w:rsidP="00CD341B">
      <w:pPr>
        <w:rPr>
          <w:lang w:eastAsia="zh-CN"/>
        </w:rPr>
      </w:pPr>
      <w:r w:rsidRPr="00346AED">
        <w:rPr>
          <w:lang w:eastAsia="zh-CN"/>
        </w:rPr>
        <w:t>8.4</w:t>
      </w:r>
      <w:r>
        <w:rPr>
          <w:lang w:eastAsia="zh-CN"/>
        </w:rPr>
        <w:tab/>
      </w:r>
      <w:r w:rsidR="00662305" w:rsidRPr="00662305">
        <w:rPr>
          <w:rFonts w:hint="eastAsia"/>
          <w:lang w:eastAsia="zh-CN"/>
        </w:rPr>
        <w:t>委员会建议对</w:t>
      </w:r>
      <w:r w:rsidR="00BA14E2">
        <w:rPr>
          <w:rFonts w:hint="eastAsia"/>
          <w:lang w:eastAsia="zh-CN"/>
        </w:rPr>
        <w:t>《</w:t>
      </w:r>
      <w:r w:rsidR="00662305" w:rsidRPr="00662305">
        <w:rPr>
          <w:rFonts w:hint="eastAsia"/>
          <w:lang w:eastAsia="zh-CN"/>
        </w:rPr>
        <w:t>内部审计章程</w:t>
      </w:r>
      <w:r w:rsidR="00BA14E2">
        <w:rPr>
          <w:rFonts w:hint="eastAsia"/>
          <w:lang w:eastAsia="zh-CN"/>
        </w:rPr>
        <w:t>》</w:t>
      </w:r>
      <w:r w:rsidR="00662305" w:rsidRPr="00662305">
        <w:rPr>
          <w:rFonts w:hint="eastAsia"/>
          <w:lang w:eastAsia="zh-CN"/>
        </w:rPr>
        <w:t>进行更新，与</w:t>
      </w:r>
      <w:r w:rsidR="00BA14E2">
        <w:rPr>
          <w:rFonts w:hint="eastAsia"/>
          <w:lang w:eastAsia="zh-CN"/>
        </w:rPr>
        <w:t>《</w:t>
      </w:r>
      <w:r w:rsidR="00662305" w:rsidRPr="00662305">
        <w:rPr>
          <w:rFonts w:hint="eastAsia"/>
          <w:lang w:eastAsia="zh-CN"/>
        </w:rPr>
        <w:t>道德</w:t>
      </w:r>
      <w:r w:rsidR="00BA14E2">
        <w:rPr>
          <w:rFonts w:hint="eastAsia"/>
          <w:lang w:eastAsia="zh-CN"/>
        </w:rPr>
        <w:t>规范章程》</w:t>
      </w:r>
      <w:r w:rsidR="00662305" w:rsidRPr="00662305">
        <w:rPr>
          <w:rFonts w:hint="eastAsia"/>
          <w:lang w:eastAsia="zh-CN"/>
        </w:rPr>
        <w:t>和</w:t>
      </w:r>
      <w:r w:rsidR="00BA14E2">
        <w:rPr>
          <w:rFonts w:hint="eastAsia"/>
          <w:lang w:eastAsia="zh-CN"/>
        </w:rPr>
        <w:t>《</w:t>
      </w:r>
      <w:r w:rsidR="00662305" w:rsidRPr="00662305">
        <w:rPr>
          <w:rFonts w:hint="eastAsia"/>
          <w:lang w:eastAsia="zh-CN"/>
        </w:rPr>
        <w:t>调查章程</w:t>
      </w:r>
      <w:r w:rsidR="00BA14E2">
        <w:rPr>
          <w:rFonts w:hint="eastAsia"/>
          <w:lang w:eastAsia="zh-CN"/>
        </w:rPr>
        <w:t>》</w:t>
      </w:r>
      <w:r w:rsidR="00662305" w:rsidRPr="00662305">
        <w:rPr>
          <w:rFonts w:hint="eastAsia"/>
          <w:lang w:eastAsia="zh-CN"/>
        </w:rPr>
        <w:t>保持一致，并审查所提交的初步草案，期待</w:t>
      </w:r>
      <w:r w:rsidR="00BA14E2">
        <w:rPr>
          <w:rFonts w:hint="eastAsia"/>
          <w:lang w:eastAsia="zh-CN"/>
        </w:rPr>
        <w:t>在</w:t>
      </w:r>
      <w:r w:rsidR="00662305" w:rsidRPr="00662305">
        <w:rPr>
          <w:rFonts w:hint="eastAsia"/>
          <w:lang w:eastAsia="zh-CN"/>
        </w:rPr>
        <w:t>监督和内部控制</w:t>
      </w:r>
      <w:r w:rsidR="00BA14E2">
        <w:rPr>
          <w:rFonts w:hint="eastAsia"/>
          <w:lang w:eastAsia="zh-CN"/>
        </w:rPr>
        <w:t>方面有</w:t>
      </w:r>
      <w:r w:rsidR="00662305" w:rsidRPr="00662305">
        <w:rPr>
          <w:rFonts w:hint="eastAsia"/>
          <w:lang w:eastAsia="zh-CN"/>
        </w:rPr>
        <w:t>进一步</w:t>
      </w:r>
      <w:r w:rsidR="00BA14E2">
        <w:rPr>
          <w:rFonts w:hint="eastAsia"/>
          <w:lang w:eastAsia="zh-CN"/>
        </w:rPr>
        <w:t>的</w:t>
      </w:r>
      <w:r w:rsidR="00662305" w:rsidRPr="00662305">
        <w:rPr>
          <w:rFonts w:hint="eastAsia"/>
          <w:lang w:eastAsia="zh-CN"/>
        </w:rPr>
        <w:t>发展，以促进</w:t>
      </w:r>
      <w:r w:rsidR="00BA14E2">
        <w:rPr>
          <w:rFonts w:hint="eastAsia"/>
          <w:lang w:eastAsia="zh-CN"/>
        </w:rPr>
        <w:t>实现</w:t>
      </w:r>
      <w:r w:rsidR="00662305" w:rsidRPr="00662305">
        <w:rPr>
          <w:rFonts w:hint="eastAsia"/>
          <w:lang w:eastAsia="zh-CN"/>
        </w:rPr>
        <w:t>组织卓越</w:t>
      </w:r>
      <w:r w:rsidR="00BA14E2">
        <w:rPr>
          <w:rFonts w:hint="eastAsia"/>
          <w:lang w:eastAsia="zh-CN"/>
        </w:rPr>
        <w:t>性的</w:t>
      </w:r>
      <w:r w:rsidR="00662305" w:rsidRPr="00662305">
        <w:rPr>
          <w:rFonts w:hint="eastAsia"/>
          <w:lang w:eastAsia="zh-CN"/>
        </w:rPr>
        <w:t>转型路线图。</w:t>
      </w:r>
    </w:p>
    <w:p w14:paraId="69BD6750" w14:textId="68F43D0E" w:rsidR="004C7D21" w:rsidRPr="00346AED" w:rsidRDefault="004C7D21" w:rsidP="00CD341B">
      <w:pPr>
        <w:rPr>
          <w:lang w:eastAsia="zh-CN"/>
        </w:rPr>
      </w:pPr>
      <w:r w:rsidRPr="00346AED">
        <w:rPr>
          <w:lang w:eastAsia="zh-CN"/>
        </w:rPr>
        <w:t>8.5</w:t>
      </w:r>
      <w:r>
        <w:rPr>
          <w:lang w:eastAsia="zh-CN"/>
        </w:rPr>
        <w:tab/>
      </w:r>
      <w:r w:rsidR="00662305" w:rsidRPr="00662305">
        <w:rPr>
          <w:rFonts w:hint="eastAsia"/>
          <w:lang w:eastAsia="zh-CN"/>
        </w:rPr>
        <w:t>委员会</w:t>
      </w:r>
      <w:r w:rsidR="00A94054">
        <w:rPr>
          <w:rFonts w:hint="eastAsia"/>
          <w:lang w:eastAsia="zh-CN"/>
        </w:rPr>
        <w:t>认可</w:t>
      </w:r>
      <w:r w:rsidR="00763A0A">
        <w:rPr>
          <w:rFonts w:hint="eastAsia"/>
          <w:lang w:eastAsia="zh-CN"/>
        </w:rPr>
        <w:t>内部审计处</w:t>
      </w:r>
      <w:r w:rsidR="00662305" w:rsidRPr="00662305">
        <w:rPr>
          <w:rFonts w:hint="eastAsia"/>
          <w:lang w:eastAsia="zh-CN"/>
        </w:rPr>
        <w:t>关于审查和评估为</w:t>
      </w:r>
      <w:r w:rsidR="00662305" w:rsidRPr="00662305">
        <w:rPr>
          <w:rFonts w:hint="eastAsia"/>
          <w:lang w:eastAsia="zh-CN"/>
        </w:rPr>
        <w:t>2022</w:t>
      </w:r>
      <w:r w:rsidR="00662305" w:rsidRPr="00662305">
        <w:rPr>
          <w:rFonts w:hint="eastAsia"/>
          <w:lang w:eastAsia="zh-CN"/>
        </w:rPr>
        <w:t>年</w:t>
      </w:r>
      <w:r w:rsidR="00763A0A">
        <w:rPr>
          <w:rFonts w:hint="eastAsia"/>
          <w:lang w:eastAsia="zh-CN"/>
        </w:rPr>
        <w:t>ASHI</w:t>
      </w:r>
      <w:r w:rsidR="00662305" w:rsidRPr="00662305">
        <w:rPr>
          <w:rFonts w:hint="eastAsia"/>
          <w:lang w:eastAsia="zh-CN"/>
        </w:rPr>
        <w:t>估值</w:t>
      </w:r>
      <w:r w:rsidR="00763A0A">
        <w:rPr>
          <w:rFonts w:hint="eastAsia"/>
          <w:lang w:eastAsia="zh-CN"/>
        </w:rPr>
        <w:t>而</w:t>
      </w:r>
      <w:r w:rsidR="00662305" w:rsidRPr="00662305">
        <w:rPr>
          <w:rFonts w:hint="eastAsia"/>
          <w:lang w:eastAsia="zh-CN"/>
        </w:rPr>
        <w:t>提供给</w:t>
      </w:r>
      <w:r w:rsidR="00662305" w:rsidRPr="00662305">
        <w:rPr>
          <w:rFonts w:hint="eastAsia"/>
          <w:lang w:eastAsia="zh-CN"/>
        </w:rPr>
        <w:t>AON</w:t>
      </w:r>
      <w:r w:rsidR="00662305" w:rsidRPr="00662305">
        <w:rPr>
          <w:rFonts w:hint="eastAsia"/>
          <w:lang w:eastAsia="zh-CN"/>
        </w:rPr>
        <w:t>的数据</w:t>
      </w:r>
      <w:r w:rsidR="00662305" w:rsidRPr="00662305">
        <w:rPr>
          <w:rFonts w:hint="eastAsia"/>
          <w:lang w:eastAsia="zh-CN"/>
        </w:rPr>
        <w:t>/</w:t>
      </w:r>
      <w:r w:rsidR="00662305" w:rsidRPr="00662305">
        <w:rPr>
          <w:rFonts w:hint="eastAsia"/>
          <w:lang w:eastAsia="zh-CN"/>
        </w:rPr>
        <w:t>信息的准确性和完整性的报告。</w:t>
      </w:r>
      <w:r w:rsidR="00763A0A">
        <w:rPr>
          <w:rFonts w:hint="eastAsia"/>
          <w:lang w:eastAsia="zh-CN"/>
        </w:rPr>
        <w:t>内部审计处</w:t>
      </w:r>
      <w:r w:rsidR="00662305" w:rsidRPr="00662305">
        <w:rPr>
          <w:rFonts w:hint="eastAsia"/>
          <w:lang w:eastAsia="zh-CN"/>
        </w:rPr>
        <w:t>成功地</w:t>
      </w:r>
      <w:r w:rsidR="00A94054">
        <w:rPr>
          <w:rFonts w:hint="eastAsia"/>
          <w:lang w:eastAsia="zh-CN"/>
        </w:rPr>
        <w:t>调和</w:t>
      </w:r>
      <w:r w:rsidR="00662305" w:rsidRPr="00662305">
        <w:rPr>
          <w:rFonts w:hint="eastAsia"/>
          <w:lang w:eastAsia="zh-CN"/>
        </w:rPr>
        <w:t>了在数据分析过程中发现的分歧，并确认了提供给</w:t>
      </w:r>
      <w:r w:rsidR="00662305" w:rsidRPr="00662305">
        <w:rPr>
          <w:rFonts w:hint="eastAsia"/>
          <w:lang w:eastAsia="zh-CN"/>
        </w:rPr>
        <w:t>AON</w:t>
      </w:r>
      <w:r w:rsidR="00662305" w:rsidRPr="00662305">
        <w:rPr>
          <w:rFonts w:hint="eastAsia"/>
          <w:lang w:eastAsia="zh-CN"/>
        </w:rPr>
        <w:t>用于估值的关键内容</w:t>
      </w:r>
      <w:r w:rsidR="00763A0A" w:rsidRPr="00662305">
        <w:rPr>
          <w:rFonts w:hint="eastAsia"/>
          <w:lang w:eastAsia="zh-CN"/>
        </w:rPr>
        <w:t>完整</w:t>
      </w:r>
      <w:r w:rsidR="00662305" w:rsidRPr="00662305">
        <w:rPr>
          <w:rFonts w:hint="eastAsia"/>
          <w:lang w:eastAsia="zh-CN"/>
        </w:rPr>
        <w:t>准确。</w:t>
      </w:r>
    </w:p>
    <w:p w14:paraId="22315BD4" w14:textId="64FCE430" w:rsidR="004C7D21" w:rsidRPr="00346AED" w:rsidRDefault="004C7D21" w:rsidP="00CD341B">
      <w:pPr>
        <w:rPr>
          <w:lang w:eastAsia="zh-CN"/>
        </w:rPr>
      </w:pPr>
      <w:r w:rsidRPr="00346AED">
        <w:rPr>
          <w:lang w:eastAsia="zh-CN"/>
        </w:rPr>
        <w:t>8.6</w:t>
      </w:r>
      <w:r>
        <w:rPr>
          <w:lang w:eastAsia="zh-CN"/>
        </w:rPr>
        <w:tab/>
      </w:r>
      <w:r w:rsidR="00662305" w:rsidRPr="00662305">
        <w:rPr>
          <w:rFonts w:hint="eastAsia"/>
          <w:lang w:eastAsia="zh-CN"/>
        </w:rPr>
        <w:t>委员会对</w:t>
      </w:r>
      <w:r w:rsidR="00763A0A">
        <w:rPr>
          <w:rFonts w:hint="eastAsia"/>
          <w:lang w:eastAsia="zh-CN"/>
        </w:rPr>
        <w:t>内部审计处</w:t>
      </w:r>
      <w:r w:rsidR="00662305" w:rsidRPr="00662305">
        <w:rPr>
          <w:rFonts w:hint="eastAsia"/>
          <w:lang w:eastAsia="zh-CN"/>
        </w:rPr>
        <w:t>（</w:t>
      </w:r>
      <w:r w:rsidR="00662305" w:rsidRPr="00662305">
        <w:rPr>
          <w:rFonts w:hint="eastAsia"/>
          <w:lang w:eastAsia="zh-CN"/>
        </w:rPr>
        <w:t>IAU</w:t>
      </w:r>
      <w:r w:rsidR="00662305" w:rsidRPr="00662305">
        <w:rPr>
          <w:rFonts w:hint="eastAsia"/>
          <w:lang w:eastAsia="zh-CN"/>
        </w:rPr>
        <w:t>）的工作表示认可，并</w:t>
      </w:r>
      <w:r w:rsidR="00A94054">
        <w:rPr>
          <w:rFonts w:hint="eastAsia"/>
          <w:lang w:eastAsia="zh-CN"/>
        </w:rPr>
        <w:t>对</w:t>
      </w:r>
      <w:r w:rsidR="00662305" w:rsidRPr="00662305">
        <w:rPr>
          <w:rFonts w:hint="eastAsia"/>
          <w:lang w:eastAsia="zh-CN"/>
        </w:rPr>
        <w:t>报告</w:t>
      </w:r>
      <w:r w:rsidR="00763A0A">
        <w:rPr>
          <w:rFonts w:hint="eastAsia"/>
          <w:lang w:eastAsia="zh-CN"/>
        </w:rPr>
        <w:t>发布越来越</w:t>
      </w:r>
      <w:r w:rsidR="00662305" w:rsidRPr="00662305">
        <w:rPr>
          <w:rFonts w:hint="eastAsia"/>
          <w:lang w:eastAsia="zh-CN"/>
        </w:rPr>
        <w:t>透明</w:t>
      </w:r>
      <w:r w:rsidR="00A94054">
        <w:rPr>
          <w:rFonts w:hint="eastAsia"/>
          <w:lang w:eastAsia="zh-CN"/>
        </w:rPr>
        <w:t>化给予赞扬</w:t>
      </w:r>
      <w:r w:rsidR="00662305" w:rsidRPr="00662305">
        <w:rPr>
          <w:rFonts w:hint="eastAsia"/>
          <w:lang w:eastAsia="zh-CN"/>
        </w:rPr>
        <w:t>。</w:t>
      </w:r>
      <w:r w:rsidR="00662305" w:rsidRPr="00662305">
        <w:rPr>
          <w:rFonts w:hint="eastAsia"/>
          <w:lang w:eastAsia="zh-CN"/>
        </w:rPr>
        <w:t>IMAC</w:t>
      </w:r>
      <w:r w:rsidR="00662305" w:rsidRPr="00662305">
        <w:rPr>
          <w:rFonts w:hint="eastAsia"/>
          <w:lang w:eastAsia="zh-CN"/>
        </w:rPr>
        <w:t>鼓励</w:t>
      </w:r>
      <w:r w:rsidR="00662305" w:rsidRPr="00662305">
        <w:rPr>
          <w:rFonts w:hint="eastAsia"/>
          <w:lang w:eastAsia="zh-CN"/>
        </w:rPr>
        <w:t>IAU</w:t>
      </w:r>
      <w:r w:rsidR="00662305" w:rsidRPr="00662305">
        <w:rPr>
          <w:rFonts w:hint="eastAsia"/>
          <w:lang w:eastAsia="zh-CN"/>
        </w:rPr>
        <w:t>继续加强三道防线的框架。</w:t>
      </w:r>
    </w:p>
    <w:p w14:paraId="5A9C9FD7" w14:textId="1E4385E0" w:rsidR="004C7D21" w:rsidRPr="00021FC9" w:rsidRDefault="00763A0A" w:rsidP="00662305">
      <w:pPr>
        <w:pStyle w:val="Normalnumbered"/>
        <w:keepNext/>
        <w:keepLines/>
        <w:pBdr>
          <w:top w:val="single" w:sz="4" w:space="1" w:color="auto"/>
          <w:left w:val="single" w:sz="4" w:space="0" w:color="auto"/>
          <w:bottom w:val="single" w:sz="4" w:space="1" w:color="auto"/>
          <w:right w:val="single" w:sz="4" w:space="1" w:color="auto"/>
        </w:pBdr>
        <w:spacing w:before="240"/>
        <w:rPr>
          <w:rFonts w:eastAsia="Times New Roman" w:cs="Times New Roman"/>
          <w:color w:val="auto"/>
          <w:szCs w:val="20"/>
          <w:bdr w:val="none" w:sz="0" w:space="0" w:color="auto"/>
          <w:lang w:val="en-GB"/>
        </w:rPr>
      </w:pPr>
      <w:bookmarkStart w:id="42" w:name="lt_pId209"/>
      <w:r>
        <w:rPr>
          <w:rFonts w:ascii="SimSun" w:eastAsia="SimSun" w:hAnsi="SimSun" w:cs="SimSun" w:hint="eastAsia"/>
          <w:color w:val="auto"/>
          <w:szCs w:val="20"/>
          <w:bdr w:val="none" w:sz="0" w:space="0" w:color="auto"/>
          <w:lang w:val="en-GB"/>
        </w:rPr>
        <w:lastRenderedPageBreak/>
        <w:t>建议</w:t>
      </w:r>
      <w:r w:rsidR="004C7D21" w:rsidRPr="00021FC9">
        <w:rPr>
          <w:rFonts w:eastAsia="Times New Roman" w:cs="Times New Roman"/>
          <w:color w:val="auto"/>
          <w:szCs w:val="20"/>
          <w:bdr w:val="none" w:sz="0" w:space="0" w:color="auto"/>
          <w:lang w:val="en-GB"/>
        </w:rPr>
        <w:t>8</w:t>
      </w:r>
      <w:bookmarkEnd w:id="42"/>
    </w:p>
    <w:p w14:paraId="45ACF46A" w14:textId="252C1A70" w:rsidR="004C7D21" w:rsidRPr="00137DC7" w:rsidRDefault="00662305" w:rsidP="00763A0A">
      <w:pPr>
        <w:pStyle w:val="Normalnumbered"/>
        <w:keepNext/>
        <w:keepLines/>
        <w:pBdr>
          <w:top w:val="single" w:sz="4" w:space="1" w:color="auto"/>
          <w:left w:val="single" w:sz="4" w:space="0" w:color="auto"/>
          <w:bottom w:val="single" w:sz="4" w:space="1" w:color="auto"/>
          <w:right w:val="single" w:sz="4" w:space="1" w:color="auto"/>
        </w:pBdr>
        <w:spacing w:before="240"/>
        <w:rPr>
          <w:rFonts w:eastAsia="Times New Roman"/>
          <w:color w:val="auto"/>
          <w:szCs w:val="20"/>
          <w:bdr w:val="none" w:sz="0" w:space="0" w:color="auto"/>
          <w:lang w:val="en-GB"/>
        </w:rPr>
      </w:pPr>
      <w:r w:rsidRPr="00137DC7">
        <w:rPr>
          <w:rFonts w:eastAsia="SimSun"/>
          <w:color w:val="auto"/>
          <w:szCs w:val="20"/>
          <w:bdr w:val="none" w:sz="0" w:space="0" w:color="auto"/>
          <w:lang w:val="en-GB"/>
        </w:rPr>
        <w:t>委员会建议继续对审计</w:t>
      </w:r>
      <w:r w:rsidR="00763A0A" w:rsidRPr="00137DC7">
        <w:rPr>
          <w:rFonts w:eastAsia="SimSun"/>
          <w:color w:val="auto"/>
          <w:szCs w:val="20"/>
          <w:bdr w:val="none" w:sz="0" w:space="0" w:color="auto"/>
          <w:lang w:val="en-GB"/>
        </w:rPr>
        <w:t>规</w:t>
      </w:r>
      <w:r w:rsidRPr="00137DC7">
        <w:rPr>
          <w:rFonts w:eastAsia="SimSun"/>
          <w:color w:val="auto"/>
          <w:szCs w:val="20"/>
          <w:bdr w:val="none" w:sz="0" w:space="0" w:color="auto"/>
          <w:lang w:val="en-GB"/>
        </w:rPr>
        <w:t>划采用基于风险的审计方法，重点是在</w:t>
      </w:r>
      <w:r w:rsidRPr="00137DC7">
        <w:rPr>
          <w:rFonts w:eastAsia="SimSun"/>
          <w:color w:val="auto"/>
          <w:szCs w:val="20"/>
          <w:bdr w:val="none" w:sz="0" w:space="0" w:color="auto"/>
          <w:lang w:val="en-GB"/>
        </w:rPr>
        <w:t>2024</w:t>
      </w:r>
      <w:r w:rsidRPr="00137DC7">
        <w:rPr>
          <w:rFonts w:eastAsia="SimSun"/>
          <w:color w:val="auto"/>
          <w:szCs w:val="20"/>
          <w:bdr w:val="none" w:sz="0" w:space="0" w:color="auto"/>
          <w:lang w:val="en-GB"/>
        </w:rPr>
        <w:t>年</w:t>
      </w:r>
      <w:r w:rsidR="00763A0A" w:rsidRPr="00137DC7">
        <w:rPr>
          <w:rFonts w:eastAsia="SimSun"/>
          <w:color w:val="auto"/>
          <w:szCs w:val="20"/>
          <w:bdr w:val="none" w:sz="0" w:space="0" w:color="auto"/>
          <w:lang w:val="en-GB"/>
        </w:rPr>
        <w:t>的规划</w:t>
      </w:r>
      <w:r w:rsidRPr="00137DC7">
        <w:rPr>
          <w:rFonts w:eastAsia="SimSun"/>
          <w:color w:val="auto"/>
          <w:szCs w:val="20"/>
          <w:bdr w:val="none" w:sz="0" w:space="0" w:color="auto"/>
          <w:lang w:val="en-GB"/>
        </w:rPr>
        <w:t>中纳入风险评估部分。鉴于</w:t>
      </w:r>
      <w:r w:rsidR="00763A0A" w:rsidRPr="00137DC7">
        <w:rPr>
          <w:rFonts w:eastAsia="SimSun"/>
          <w:color w:val="auto"/>
          <w:szCs w:val="20"/>
          <w:bdr w:val="none" w:sz="0" w:space="0" w:color="auto"/>
          <w:lang w:val="en-GB"/>
        </w:rPr>
        <w:t>内部审计</w:t>
      </w:r>
      <w:r w:rsidRPr="00137DC7">
        <w:rPr>
          <w:rFonts w:eastAsia="SimSun"/>
          <w:color w:val="auto"/>
          <w:szCs w:val="20"/>
          <w:bdr w:val="none" w:sz="0" w:space="0" w:color="auto"/>
          <w:lang w:val="en-GB"/>
        </w:rPr>
        <w:t>资源有限，应确定工作计划的优先次序，将大部分</w:t>
      </w:r>
      <w:r w:rsidR="00763A0A" w:rsidRPr="00137DC7">
        <w:rPr>
          <w:rFonts w:eastAsia="SimSun"/>
          <w:color w:val="auto"/>
          <w:szCs w:val="20"/>
          <w:bdr w:val="none" w:sz="0" w:space="0" w:color="auto"/>
          <w:lang w:val="en-GB"/>
        </w:rPr>
        <w:t>重心放在</w:t>
      </w:r>
      <w:r w:rsidRPr="00137DC7">
        <w:rPr>
          <w:rFonts w:eastAsia="SimSun"/>
          <w:color w:val="auto"/>
          <w:szCs w:val="20"/>
          <w:bdr w:val="none" w:sz="0" w:space="0" w:color="auto"/>
          <w:lang w:val="en-GB"/>
        </w:rPr>
        <w:t>审计</w:t>
      </w:r>
      <w:r w:rsidR="00763A0A" w:rsidRPr="00137DC7">
        <w:rPr>
          <w:rFonts w:eastAsia="SimSun"/>
          <w:color w:val="auto"/>
          <w:szCs w:val="20"/>
          <w:bdr w:val="none" w:sz="0" w:space="0" w:color="auto"/>
          <w:lang w:val="en-GB"/>
        </w:rPr>
        <w:t>鉴证</w:t>
      </w:r>
      <w:r w:rsidRPr="00137DC7">
        <w:rPr>
          <w:rFonts w:eastAsia="SimSun"/>
          <w:color w:val="auto"/>
          <w:szCs w:val="20"/>
          <w:bdr w:val="none" w:sz="0" w:space="0" w:color="auto"/>
          <w:lang w:val="en-GB"/>
        </w:rPr>
        <w:t>和合规</w:t>
      </w:r>
      <w:r w:rsidR="00763A0A" w:rsidRPr="00137DC7">
        <w:rPr>
          <w:rFonts w:eastAsia="SimSun"/>
          <w:color w:val="auto"/>
          <w:szCs w:val="20"/>
          <w:bdr w:val="none" w:sz="0" w:space="0" w:color="auto"/>
          <w:lang w:val="en-GB"/>
        </w:rPr>
        <w:t>上</w:t>
      </w:r>
      <w:r w:rsidRPr="00137DC7">
        <w:rPr>
          <w:rFonts w:eastAsia="SimSun"/>
          <w:color w:val="auto"/>
          <w:szCs w:val="20"/>
          <w:bdr w:val="none" w:sz="0" w:space="0" w:color="auto"/>
          <w:lang w:val="en-GB"/>
        </w:rPr>
        <w:t>。</w:t>
      </w:r>
    </w:p>
    <w:p w14:paraId="17296346" w14:textId="77777777" w:rsidR="004C7D21" w:rsidRPr="00021FC9" w:rsidRDefault="004C7D21" w:rsidP="004C7D21">
      <w:pPr>
        <w:pStyle w:val="Normalnumbered"/>
        <w:spacing w:before="0"/>
        <w:rPr>
          <w:rFonts w:eastAsia="Times New Roman" w:cs="Times New Roman"/>
          <w:color w:val="auto"/>
          <w:szCs w:val="20"/>
          <w:bdr w:val="none" w:sz="0" w:space="0" w:color="auto"/>
          <w:lang w:val="en-GB"/>
        </w:rPr>
      </w:pPr>
    </w:p>
    <w:p w14:paraId="29D222F6" w14:textId="63B55E29" w:rsidR="004C7D21" w:rsidRPr="00346AED" w:rsidRDefault="00763A0A" w:rsidP="004C7D21">
      <w:pPr>
        <w:pStyle w:val="Normalnumbered"/>
        <w:pBdr>
          <w:top w:val="single" w:sz="4" w:space="1" w:color="auto"/>
          <w:left w:val="single" w:sz="4" w:space="1" w:color="auto"/>
          <w:bottom w:val="single" w:sz="4" w:space="1" w:color="auto"/>
          <w:right w:val="single" w:sz="4" w:space="1" w:color="auto"/>
        </w:pBdr>
        <w:spacing w:before="0"/>
        <w:rPr>
          <w:rFonts w:eastAsia="Times New Roman" w:cs="Times New Roman"/>
          <w:color w:val="auto"/>
          <w:szCs w:val="20"/>
          <w:bdr w:val="none" w:sz="0" w:space="0" w:color="auto"/>
          <w:lang w:val="en-GB"/>
        </w:rPr>
      </w:pPr>
      <w:bookmarkStart w:id="43" w:name="lt_pId212"/>
      <w:r>
        <w:rPr>
          <w:rFonts w:ascii="SimSun" w:eastAsia="SimSun" w:hAnsi="SimSun" w:cs="SimSun" w:hint="eastAsia"/>
          <w:color w:val="auto"/>
          <w:szCs w:val="20"/>
          <w:bdr w:val="none" w:sz="0" w:space="0" w:color="auto"/>
          <w:lang w:val="en-GB"/>
        </w:rPr>
        <w:t>建议</w:t>
      </w:r>
      <w:r w:rsidR="004C7D21" w:rsidRPr="00021FC9">
        <w:rPr>
          <w:rFonts w:eastAsia="Times New Roman" w:cs="Times New Roman"/>
          <w:color w:val="auto"/>
          <w:szCs w:val="20"/>
          <w:bdr w:val="none" w:sz="0" w:space="0" w:color="auto"/>
          <w:lang w:val="en-GB"/>
        </w:rPr>
        <w:t>9</w:t>
      </w:r>
      <w:bookmarkEnd w:id="43"/>
    </w:p>
    <w:p w14:paraId="7D94097C" w14:textId="6EACD92D" w:rsidR="004C7D21" w:rsidRPr="00137DC7" w:rsidRDefault="00662305" w:rsidP="004C7D21">
      <w:pPr>
        <w:pStyle w:val="Normalnumbered"/>
        <w:pBdr>
          <w:top w:val="single" w:sz="4" w:space="1" w:color="auto"/>
          <w:left w:val="single" w:sz="4" w:space="1" w:color="auto"/>
          <w:bottom w:val="single" w:sz="4" w:space="1" w:color="auto"/>
          <w:right w:val="single" w:sz="4" w:space="1" w:color="auto"/>
        </w:pBdr>
        <w:spacing w:before="0"/>
        <w:rPr>
          <w:rFonts w:eastAsia="Times New Roman"/>
          <w:color w:val="auto"/>
          <w:szCs w:val="20"/>
          <w:bdr w:val="none" w:sz="0" w:space="0" w:color="auto"/>
          <w:lang w:val="en-GB"/>
        </w:rPr>
      </w:pPr>
      <w:r w:rsidRPr="00137DC7">
        <w:rPr>
          <w:rFonts w:eastAsia="SimSun"/>
          <w:color w:val="auto"/>
          <w:szCs w:val="20"/>
          <w:bdr w:val="none" w:sz="0" w:space="0" w:color="auto"/>
          <w:lang w:val="en-GB"/>
        </w:rPr>
        <w:t>IMAC</w:t>
      </w:r>
      <w:r w:rsidRPr="00137DC7">
        <w:rPr>
          <w:rFonts w:eastAsia="SimSun"/>
          <w:color w:val="auto"/>
          <w:szCs w:val="20"/>
          <w:bdr w:val="none" w:sz="0" w:space="0" w:color="auto"/>
          <w:lang w:val="en-GB"/>
        </w:rPr>
        <w:t>建议</w:t>
      </w:r>
      <w:r w:rsidR="00763A0A" w:rsidRPr="00137DC7">
        <w:rPr>
          <w:rFonts w:eastAsia="SimSun"/>
          <w:color w:val="auto"/>
          <w:szCs w:val="20"/>
          <w:bdr w:val="none" w:sz="0" w:space="0" w:color="auto"/>
          <w:lang w:val="en-GB"/>
        </w:rPr>
        <w:t>内部审计处</w:t>
      </w:r>
      <w:r w:rsidRPr="00137DC7">
        <w:rPr>
          <w:rFonts w:eastAsia="SimSun"/>
          <w:color w:val="auto"/>
          <w:szCs w:val="20"/>
          <w:bdr w:val="none" w:sz="0" w:space="0" w:color="auto"/>
          <w:lang w:val="en-GB"/>
        </w:rPr>
        <w:t>探索并将专门的数字审计工具和业务分析纳入其活动，以提高有效性。</w:t>
      </w:r>
    </w:p>
    <w:p w14:paraId="333CDD3F" w14:textId="56649B90" w:rsidR="004C7D21" w:rsidRPr="00346AED" w:rsidRDefault="004C7D21" w:rsidP="00CD341B">
      <w:pPr>
        <w:pStyle w:val="Heading1"/>
        <w:rPr>
          <w:caps/>
          <w:lang w:eastAsia="zh-CN"/>
        </w:rPr>
      </w:pPr>
      <w:r w:rsidRPr="00346AED">
        <w:rPr>
          <w:caps/>
          <w:lang w:eastAsia="zh-CN"/>
        </w:rPr>
        <w:t>9</w:t>
      </w:r>
      <w:r>
        <w:rPr>
          <w:caps/>
          <w:lang w:eastAsia="zh-CN"/>
        </w:rPr>
        <w:tab/>
      </w:r>
      <w:bookmarkStart w:id="44" w:name="lt_pId215"/>
      <w:r w:rsidR="00B61E59" w:rsidRPr="00B61E59">
        <w:rPr>
          <w:lang w:val="fr-FR" w:eastAsia="zh-CN"/>
        </w:rPr>
        <w:t>道德规范</w:t>
      </w:r>
      <w:bookmarkEnd w:id="44"/>
    </w:p>
    <w:p w14:paraId="410095D3" w14:textId="02994498" w:rsidR="004C7D21" w:rsidRPr="00346AED" w:rsidRDefault="004C7D21" w:rsidP="00CD341B">
      <w:pPr>
        <w:rPr>
          <w:lang w:eastAsia="zh-CN"/>
        </w:rPr>
      </w:pPr>
      <w:r w:rsidRPr="00346AED">
        <w:rPr>
          <w:lang w:eastAsia="zh-CN"/>
        </w:rPr>
        <w:t>9.1</w:t>
      </w:r>
      <w:r>
        <w:rPr>
          <w:lang w:eastAsia="zh-CN"/>
        </w:rPr>
        <w:tab/>
      </w:r>
      <w:r w:rsidR="00C50BE8" w:rsidRPr="00C50BE8">
        <w:rPr>
          <w:rFonts w:hint="eastAsia"/>
          <w:lang w:eastAsia="zh-CN"/>
        </w:rPr>
        <w:t>IMAC</w:t>
      </w:r>
      <w:r w:rsidR="00C50BE8" w:rsidRPr="00C50BE8">
        <w:rPr>
          <w:rFonts w:hint="eastAsia"/>
          <w:lang w:eastAsia="zh-CN"/>
        </w:rPr>
        <w:t>与道德</w:t>
      </w:r>
      <w:r w:rsidR="00993331">
        <w:rPr>
          <w:rFonts w:hint="eastAsia"/>
          <w:lang w:eastAsia="zh-CN"/>
        </w:rPr>
        <w:t>规范</w:t>
      </w:r>
      <w:r w:rsidR="00C50BE8" w:rsidRPr="00C50BE8">
        <w:rPr>
          <w:rFonts w:hint="eastAsia"/>
          <w:lang w:eastAsia="zh-CN"/>
        </w:rPr>
        <w:t>干事保持接触，并定期收到关于工作进展的简报。道德</w:t>
      </w:r>
      <w:r w:rsidR="00993331">
        <w:rPr>
          <w:rFonts w:hint="eastAsia"/>
          <w:lang w:eastAsia="zh-CN"/>
        </w:rPr>
        <w:t>规范</w:t>
      </w:r>
      <w:r w:rsidR="00C50BE8" w:rsidRPr="00C50BE8">
        <w:rPr>
          <w:rFonts w:hint="eastAsia"/>
          <w:lang w:eastAsia="zh-CN"/>
        </w:rPr>
        <w:t>干事提供了在理事会</w:t>
      </w:r>
      <w:r w:rsidR="00993331">
        <w:rPr>
          <w:lang w:eastAsia="zh-CN"/>
        </w:rPr>
        <w:t>2022</w:t>
      </w:r>
      <w:r w:rsidR="00993331">
        <w:rPr>
          <w:rFonts w:hint="eastAsia"/>
          <w:lang w:eastAsia="zh-CN"/>
        </w:rPr>
        <w:t>年会议</w:t>
      </w:r>
      <w:r w:rsidR="00C50BE8" w:rsidRPr="00C50BE8">
        <w:rPr>
          <w:rFonts w:hint="eastAsia"/>
          <w:lang w:eastAsia="zh-CN"/>
        </w:rPr>
        <w:t>上提出的行动计划的最新执行情况，其中包括强制性道德</w:t>
      </w:r>
      <w:r w:rsidR="00993331">
        <w:rPr>
          <w:rFonts w:hint="eastAsia"/>
          <w:lang w:eastAsia="zh-CN"/>
        </w:rPr>
        <w:t>规范</w:t>
      </w:r>
      <w:r w:rsidR="00C50BE8" w:rsidRPr="00C50BE8">
        <w:rPr>
          <w:rFonts w:hint="eastAsia"/>
          <w:lang w:eastAsia="zh-CN"/>
        </w:rPr>
        <w:t>培训、利益申报政策和提高对新骚扰政策的认识。讨论还强调了心理健康在组织中</w:t>
      </w:r>
      <w:r w:rsidR="00993331">
        <w:rPr>
          <w:rFonts w:hint="eastAsia"/>
          <w:lang w:eastAsia="zh-CN"/>
        </w:rPr>
        <w:t>的</w:t>
      </w:r>
      <w:r w:rsidR="00C50BE8" w:rsidRPr="00C50BE8">
        <w:rPr>
          <w:rFonts w:hint="eastAsia"/>
          <w:lang w:eastAsia="zh-CN"/>
        </w:rPr>
        <w:t>重要</w:t>
      </w:r>
      <w:r w:rsidR="00993331">
        <w:rPr>
          <w:rFonts w:hint="eastAsia"/>
          <w:lang w:eastAsia="zh-CN"/>
        </w:rPr>
        <w:t>性日渐增加</w:t>
      </w:r>
      <w:r w:rsidR="00C50BE8" w:rsidRPr="00C50BE8">
        <w:rPr>
          <w:rFonts w:hint="eastAsia"/>
          <w:lang w:eastAsia="zh-CN"/>
        </w:rPr>
        <w:t>。</w:t>
      </w:r>
    </w:p>
    <w:p w14:paraId="4E80949F" w14:textId="23CDBA63" w:rsidR="004C7D21" w:rsidRPr="00346AED" w:rsidRDefault="004C7D21" w:rsidP="00CD341B">
      <w:pPr>
        <w:rPr>
          <w:lang w:eastAsia="zh-CN"/>
        </w:rPr>
      </w:pPr>
      <w:r w:rsidRPr="00346AED">
        <w:rPr>
          <w:lang w:eastAsia="zh-CN"/>
        </w:rPr>
        <w:t>9.2</w:t>
      </w:r>
      <w:r>
        <w:rPr>
          <w:lang w:eastAsia="zh-CN"/>
        </w:rPr>
        <w:tab/>
      </w:r>
      <w:r w:rsidR="00C50BE8" w:rsidRPr="00C50BE8">
        <w:rPr>
          <w:rFonts w:hint="eastAsia"/>
          <w:lang w:eastAsia="zh-CN"/>
        </w:rPr>
        <w:t>委员会强调了年度道德培训的重要性，并强调需要大力关注防止财务欺诈。</w:t>
      </w:r>
      <w:r w:rsidR="00993331">
        <w:rPr>
          <w:rFonts w:hint="eastAsia"/>
          <w:lang w:eastAsia="zh-CN"/>
        </w:rPr>
        <w:t>同时还重点指出有必要</w:t>
      </w:r>
      <w:r w:rsidR="00C50BE8" w:rsidRPr="00C50BE8">
        <w:rPr>
          <w:rFonts w:hint="eastAsia"/>
          <w:lang w:eastAsia="zh-CN"/>
        </w:rPr>
        <w:t>培训管理人员有效处理敏感案件。</w:t>
      </w:r>
    </w:p>
    <w:p w14:paraId="35D270DA" w14:textId="3FA65D74" w:rsidR="004C7D21" w:rsidRPr="00346AED" w:rsidRDefault="004C7D21" w:rsidP="00CD341B">
      <w:pPr>
        <w:rPr>
          <w:lang w:eastAsia="zh-CN"/>
        </w:rPr>
      </w:pPr>
      <w:r w:rsidRPr="00346AED">
        <w:rPr>
          <w:lang w:eastAsia="zh-CN"/>
        </w:rPr>
        <w:t>9.3</w:t>
      </w:r>
      <w:r>
        <w:rPr>
          <w:lang w:eastAsia="zh-CN"/>
        </w:rPr>
        <w:tab/>
      </w:r>
      <w:r w:rsidR="00C50BE8" w:rsidRPr="00C50BE8">
        <w:rPr>
          <w:rFonts w:hint="eastAsia"/>
          <w:lang w:eastAsia="zh-CN"/>
        </w:rPr>
        <w:t>委员会认识到在组织内培养一种畅所欲言文化的重要性。委员会强调，建立这种文化不应仅仅依靠</w:t>
      </w:r>
      <w:r w:rsidR="00993331">
        <w:rPr>
          <w:rFonts w:hint="eastAsia"/>
          <w:lang w:eastAsia="zh-CN"/>
        </w:rPr>
        <w:t>员工</w:t>
      </w:r>
      <w:r w:rsidR="00C50BE8" w:rsidRPr="00C50BE8">
        <w:rPr>
          <w:rFonts w:hint="eastAsia"/>
          <w:lang w:eastAsia="zh-CN"/>
        </w:rPr>
        <w:t>的意愿，</w:t>
      </w:r>
      <w:r w:rsidR="00D13E2A">
        <w:rPr>
          <w:rFonts w:hint="eastAsia"/>
          <w:lang w:eastAsia="zh-CN"/>
        </w:rPr>
        <w:t>还</w:t>
      </w:r>
      <w:r w:rsidR="00C50BE8" w:rsidRPr="00C50BE8">
        <w:rPr>
          <w:rFonts w:hint="eastAsia"/>
          <w:lang w:eastAsia="zh-CN"/>
        </w:rPr>
        <w:t>应得到促进和扶持这种文化的组织程序的支持。</w:t>
      </w:r>
    </w:p>
    <w:p w14:paraId="654033E9" w14:textId="5ACDBDB3" w:rsidR="004C7D21" w:rsidRPr="00346AED" w:rsidRDefault="004C7D21" w:rsidP="00CD341B">
      <w:pPr>
        <w:pStyle w:val="Heading1"/>
        <w:rPr>
          <w:caps/>
          <w:lang w:eastAsia="zh-CN"/>
        </w:rPr>
      </w:pPr>
      <w:r w:rsidRPr="00346AED">
        <w:rPr>
          <w:caps/>
          <w:lang w:eastAsia="zh-CN"/>
        </w:rPr>
        <w:t>10</w:t>
      </w:r>
      <w:bookmarkStart w:id="45" w:name="lt_pId227"/>
      <w:r>
        <w:rPr>
          <w:rFonts w:eastAsia="Times New Roman"/>
          <w:lang w:eastAsia="zh-CN"/>
        </w:rPr>
        <w:tab/>
      </w:r>
      <w:r w:rsidR="00B61E59" w:rsidRPr="00B61E59">
        <w:rPr>
          <w:rFonts w:cs="Calibri"/>
          <w:lang w:val="fr-FR" w:eastAsia="zh-CN"/>
        </w:rPr>
        <w:t>调查职能</w:t>
      </w:r>
      <w:bookmarkEnd w:id="45"/>
    </w:p>
    <w:p w14:paraId="6B144DE1" w14:textId="47EFE91E" w:rsidR="004C7D21" w:rsidRPr="00346AED" w:rsidRDefault="004C7D21" w:rsidP="00CD341B">
      <w:pPr>
        <w:rPr>
          <w:lang w:eastAsia="zh-CN"/>
        </w:rPr>
      </w:pPr>
      <w:r w:rsidRPr="00346AED">
        <w:rPr>
          <w:lang w:eastAsia="zh-CN"/>
        </w:rPr>
        <w:t>10.1</w:t>
      </w:r>
      <w:bookmarkStart w:id="46" w:name="lt_pId229"/>
      <w:r>
        <w:rPr>
          <w:lang w:eastAsia="zh-CN"/>
        </w:rPr>
        <w:tab/>
      </w:r>
      <w:bookmarkEnd w:id="46"/>
      <w:r w:rsidR="006814DA" w:rsidRPr="006814DA">
        <w:rPr>
          <w:rFonts w:hint="eastAsia"/>
          <w:lang w:eastAsia="zh-CN"/>
        </w:rPr>
        <w:t>IMAC</w:t>
      </w:r>
      <w:r w:rsidR="006814DA" w:rsidRPr="006814DA">
        <w:rPr>
          <w:rFonts w:hint="eastAsia"/>
          <w:lang w:eastAsia="zh-CN"/>
        </w:rPr>
        <w:t>积极寻求建立调查职能，在</w:t>
      </w:r>
      <w:r w:rsidR="006814DA" w:rsidRPr="006814DA">
        <w:rPr>
          <w:rFonts w:hint="eastAsia"/>
          <w:lang w:eastAsia="zh-CN"/>
        </w:rPr>
        <w:t>2020</w:t>
      </w:r>
      <w:r w:rsidR="006814DA" w:rsidRPr="006814DA">
        <w:rPr>
          <w:rFonts w:hint="eastAsia"/>
          <w:lang w:eastAsia="zh-CN"/>
        </w:rPr>
        <w:t>年向理事会提交的第</w:t>
      </w:r>
      <w:r w:rsidR="006814DA" w:rsidRPr="006814DA">
        <w:rPr>
          <w:rFonts w:hint="eastAsia"/>
          <w:lang w:eastAsia="zh-CN"/>
        </w:rPr>
        <w:t>9</w:t>
      </w:r>
      <w:r w:rsidR="00993331">
        <w:rPr>
          <w:rFonts w:hint="eastAsia"/>
          <w:lang w:eastAsia="zh-CN"/>
        </w:rPr>
        <w:t>份</w:t>
      </w:r>
      <w:r w:rsidR="006814DA" w:rsidRPr="006814DA">
        <w:rPr>
          <w:rFonts w:hint="eastAsia"/>
          <w:lang w:eastAsia="zh-CN"/>
        </w:rPr>
        <w:t>年度报告中强调了</w:t>
      </w:r>
      <w:r w:rsidR="00993331">
        <w:rPr>
          <w:rFonts w:hint="eastAsia"/>
          <w:lang w:eastAsia="zh-CN"/>
        </w:rPr>
        <w:t>配备</w:t>
      </w:r>
      <w:r w:rsidR="006814DA" w:rsidRPr="006814DA">
        <w:rPr>
          <w:rFonts w:hint="eastAsia"/>
          <w:lang w:eastAsia="zh-CN"/>
        </w:rPr>
        <w:t>专门资源的必要性。</w:t>
      </w:r>
    </w:p>
    <w:p w14:paraId="04FCA196" w14:textId="4C036E5A" w:rsidR="004C7D21" w:rsidRPr="00346AED" w:rsidRDefault="004C7D21" w:rsidP="00CD341B">
      <w:pPr>
        <w:rPr>
          <w:lang w:eastAsia="zh-CN"/>
        </w:rPr>
      </w:pPr>
      <w:r w:rsidRPr="00346AED">
        <w:rPr>
          <w:lang w:eastAsia="zh-CN"/>
        </w:rPr>
        <w:t>10.2</w:t>
      </w:r>
      <w:bookmarkStart w:id="47" w:name="lt_pId231"/>
      <w:r>
        <w:rPr>
          <w:lang w:eastAsia="zh-CN"/>
        </w:rPr>
        <w:tab/>
      </w:r>
      <w:bookmarkEnd w:id="47"/>
      <w:r w:rsidR="006814DA" w:rsidRPr="006814DA">
        <w:rPr>
          <w:rFonts w:hint="eastAsia"/>
          <w:lang w:eastAsia="zh-CN"/>
        </w:rPr>
        <w:t>委员会与调查</w:t>
      </w:r>
      <w:r w:rsidR="00993331">
        <w:rPr>
          <w:rFonts w:hint="eastAsia"/>
          <w:lang w:eastAsia="zh-CN"/>
        </w:rPr>
        <w:t>处处</w:t>
      </w:r>
      <w:r w:rsidR="006814DA" w:rsidRPr="006814DA">
        <w:rPr>
          <w:rFonts w:hint="eastAsia"/>
          <w:lang w:eastAsia="zh-CN"/>
        </w:rPr>
        <w:t>长进行了接触，</w:t>
      </w:r>
      <w:r w:rsidR="00993331" w:rsidRPr="006814DA">
        <w:rPr>
          <w:rFonts w:hint="eastAsia"/>
          <w:lang w:eastAsia="zh-CN"/>
        </w:rPr>
        <w:t>调查</w:t>
      </w:r>
      <w:r w:rsidR="00993331">
        <w:rPr>
          <w:rFonts w:hint="eastAsia"/>
          <w:lang w:eastAsia="zh-CN"/>
        </w:rPr>
        <w:t>处处</w:t>
      </w:r>
      <w:r w:rsidR="00993331" w:rsidRPr="006814DA">
        <w:rPr>
          <w:rFonts w:hint="eastAsia"/>
          <w:lang w:eastAsia="zh-CN"/>
        </w:rPr>
        <w:t>长</w:t>
      </w:r>
      <w:r w:rsidR="006814DA" w:rsidRPr="006814DA">
        <w:rPr>
          <w:rFonts w:hint="eastAsia"/>
          <w:lang w:eastAsia="zh-CN"/>
        </w:rPr>
        <w:t>详细介绍了调查案件的数量和新</w:t>
      </w:r>
      <w:r w:rsidR="00993331">
        <w:rPr>
          <w:rFonts w:hint="eastAsia"/>
          <w:lang w:eastAsia="zh-CN"/>
        </w:rPr>
        <w:t>操作</w:t>
      </w:r>
      <w:r w:rsidR="006814DA" w:rsidRPr="006814DA">
        <w:rPr>
          <w:rFonts w:hint="eastAsia"/>
          <w:lang w:eastAsia="zh-CN"/>
        </w:rPr>
        <w:t>的案件管理系统的实施情况。</w:t>
      </w:r>
    </w:p>
    <w:p w14:paraId="6ACF99E2" w14:textId="4E05598B" w:rsidR="004C7D21" w:rsidRPr="00346AED" w:rsidRDefault="004C7D21" w:rsidP="00CD341B">
      <w:pPr>
        <w:rPr>
          <w:lang w:eastAsia="zh-CN"/>
        </w:rPr>
      </w:pPr>
      <w:r w:rsidRPr="00346AED">
        <w:rPr>
          <w:lang w:eastAsia="zh-CN"/>
        </w:rPr>
        <w:t>10.3</w:t>
      </w:r>
      <w:bookmarkStart w:id="48" w:name="lt_pId233"/>
      <w:r>
        <w:rPr>
          <w:lang w:eastAsia="zh-CN"/>
        </w:rPr>
        <w:tab/>
      </w:r>
      <w:bookmarkEnd w:id="48"/>
      <w:r w:rsidR="006814DA" w:rsidRPr="006814DA">
        <w:rPr>
          <w:rFonts w:hint="eastAsia"/>
          <w:lang w:eastAsia="zh-CN"/>
        </w:rPr>
        <w:t>IMAC</w:t>
      </w:r>
      <w:r w:rsidR="006814DA" w:rsidRPr="006814DA">
        <w:rPr>
          <w:rFonts w:hint="eastAsia"/>
          <w:lang w:eastAsia="zh-CN"/>
        </w:rPr>
        <w:t>强调，为调查职能建立一个强有力的治理框架极为重要。建议将这一框架界定为《调查章程》中的优先事项，确保与其他相关内部职能的最新章程保持一致。</w:t>
      </w:r>
    </w:p>
    <w:p w14:paraId="394F5B41" w14:textId="3C59441C" w:rsidR="004C7D21" w:rsidRPr="00346AED" w:rsidRDefault="004C7D21" w:rsidP="00CD341B">
      <w:pPr>
        <w:pStyle w:val="Heading1"/>
      </w:pPr>
      <w:r w:rsidRPr="00346AED">
        <w:t>11</w:t>
      </w:r>
      <w:r>
        <w:rPr>
          <w:rFonts w:eastAsia="Times New Roman"/>
        </w:rPr>
        <w:tab/>
      </w:r>
      <w:r w:rsidR="006814DA">
        <w:rPr>
          <w:rFonts w:hint="eastAsia"/>
          <w:lang w:eastAsia="zh-CN"/>
        </w:rPr>
        <w:t>内部</w:t>
      </w:r>
      <w:r w:rsidR="00D51801">
        <w:rPr>
          <w:rFonts w:hint="eastAsia"/>
          <w:lang w:eastAsia="zh-CN"/>
        </w:rPr>
        <w:t>司法系统</w:t>
      </w:r>
    </w:p>
    <w:p w14:paraId="346C92AC" w14:textId="688A93BC" w:rsidR="004C7D21" w:rsidRPr="00346AED" w:rsidRDefault="004C7D21" w:rsidP="00CD341B">
      <w:pPr>
        <w:rPr>
          <w:lang w:eastAsia="zh-CN"/>
        </w:rPr>
      </w:pPr>
      <w:r w:rsidRPr="00346AED">
        <w:rPr>
          <w:lang w:eastAsia="zh-CN"/>
        </w:rPr>
        <w:t>11.1</w:t>
      </w:r>
      <w:bookmarkStart w:id="49" w:name="lt_pId238"/>
      <w:r>
        <w:rPr>
          <w:lang w:eastAsia="zh-CN"/>
        </w:rPr>
        <w:tab/>
      </w:r>
      <w:bookmarkEnd w:id="49"/>
      <w:r w:rsidR="0094371A" w:rsidRPr="0094371A">
        <w:rPr>
          <w:rFonts w:hint="eastAsia"/>
          <w:lang w:eastAsia="zh-CN"/>
        </w:rPr>
        <w:t>委员会收到了关于负责审查组织内部</w:t>
      </w:r>
      <w:r w:rsidR="00D51801">
        <w:rPr>
          <w:rFonts w:hint="eastAsia"/>
          <w:lang w:eastAsia="zh-CN"/>
        </w:rPr>
        <w:t>司法系统（</w:t>
      </w:r>
      <w:r w:rsidR="00D51801">
        <w:rPr>
          <w:rFonts w:hint="eastAsia"/>
          <w:lang w:eastAsia="zh-CN"/>
        </w:rPr>
        <w:t>internal</w:t>
      </w:r>
      <w:r w:rsidR="00D51801">
        <w:rPr>
          <w:lang w:eastAsia="zh-CN"/>
        </w:rPr>
        <w:t xml:space="preserve"> justice system</w:t>
      </w:r>
      <w:r w:rsidR="00D51801">
        <w:rPr>
          <w:rFonts w:hint="eastAsia"/>
          <w:lang w:eastAsia="zh-CN"/>
        </w:rPr>
        <w:t>）</w:t>
      </w:r>
      <w:r w:rsidR="0094371A" w:rsidRPr="0094371A">
        <w:rPr>
          <w:rFonts w:hint="eastAsia"/>
          <w:lang w:eastAsia="zh-CN"/>
        </w:rPr>
        <w:t>的内部工作组的最新情况。</w:t>
      </w:r>
    </w:p>
    <w:p w14:paraId="4443A3F4" w14:textId="09D13D1C" w:rsidR="004C7D21" w:rsidRDefault="004C7D21" w:rsidP="00CD341B">
      <w:pPr>
        <w:rPr>
          <w:lang w:eastAsia="zh-CN"/>
        </w:rPr>
      </w:pPr>
      <w:r w:rsidRPr="00346AED">
        <w:rPr>
          <w:lang w:eastAsia="zh-CN"/>
        </w:rPr>
        <w:t>11.2</w:t>
      </w:r>
      <w:bookmarkStart w:id="50" w:name="lt_pId240"/>
      <w:r>
        <w:rPr>
          <w:lang w:eastAsia="zh-CN"/>
        </w:rPr>
        <w:tab/>
      </w:r>
      <w:bookmarkEnd w:id="50"/>
      <w:r w:rsidR="0094371A" w:rsidRPr="0094371A">
        <w:rPr>
          <w:rFonts w:hint="eastAsia"/>
          <w:lang w:eastAsia="zh-CN"/>
        </w:rPr>
        <w:t>委员会强调</w:t>
      </w:r>
      <w:r w:rsidR="00303908">
        <w:rPr>
          <w:rFonts w:hint="eastAsia"/>
          <w:lang w:eastAsia="zh-CN"/>
        </w:rPr>
        <w:t>，</w:t>
      </w:r>
      <w:r w:rsidR="0094371A" w:rsidRPr="0094371A">
        <w:rPr>
          <w:rFonts w:hint="eastAsia"/>
          <w:lang w:eastAsia="zh-CN"/>
        </w:rPr>
        <w:t>透明和高效的内部</w:t>
      </w:r>
      <w:r w:rsidR="00D13E2A">
        <w:rPr>
          <w:rFonts w:hint="eastAsia"/>
          <w:lang w:eastAsia="zh-CN"/>
        </w:rPr>
        <w:t>司法系统</w:t>
      </w:r>
      <w:r w:rsidR="0094371A" w:rsidRPr="0094371A">
        <w:rPr>
          <w:rFonts w:hint="eastAsia"/>
          <w:lang w:eastAsia="zh-CN"/>
        </w:rPr>
        <w:t>对组织</w:t>
      </w:r>
      <w:r w:rsidR="00303908">
        <w:rPr>
          <w:rFonts w:hint="eastAsia"/>
          <w:lang w:eastAsia="zh-CN"/>
        </w:rPr>
        <w:t>意义重大</w:t>
      </w:r>
      <w:r w:rsidR="0094371A" w:rsidRPr="0094371A">
        <w:rPr>
          <w:rFonts w:hint="eastAsia"/>
          <w:lang w:eastAsia="zh-CN"/>
        </w:rPr>
        <w:t>。该系统所有组成部分之间</w:t>
      </w:r>
      <w:r w:rsidR="00303908">
        <w:rPr>
          <w:rFonts w:hint="eastAsia"/>
          <w:lang w:eastAsia="zh-CN"/>
        </w:rPr>
        <w:t>的</w:t>
      </w:r>
      <w:r w:rsidR="0094371A" w:rsidRPr="0094371A">
        <w:rPr>
          <w:rFonts w:hint="eastAsia"/>
          <w:lang w:eastAsia="zh-CN"/>
        </w:rPr>
        <w:t>有效协调</w:t>
      </w:r>
      <w:r w:rsidR="00303908">
        <w:rPr>
          <w:rFonts w:hint="eastAsia"/>
          <w:lang w:eastAsia="zh-CN"/>
        </w:rPr>
        <w:t>十分</w:t>
      </w:r>
      <w:r w:rsidR="0094371A" w:rsidRPr="0094371A">
        <w:rPr>
          <w:rFonts w:hint="eastAsia"/>
          <w:lang w:eastAsia="zh-CN"/>
        </w:rPr>
        <w:t>重要。</w:t>
      </w:r>
    </w:p>
    <w:p w14:paraId="71F5AED0" w14:textId="645AA515" w:rsidR="004C7D21" w:rsidRPr="00346AED" w:rsidRDefault="004C7D21" w:rsidP="00890A13">
      <w:pPr>
        <w:pStyle w:val="Heading1"/>
        <w:rPr>
          <w:caps/>
          <w:lang w:eastAsia="zh-CN"/>
        </w:rPr>
      </w:pPr>
      <w:r w:rsidRPr="00346AED">
        <w:rPr>
          <w:caps/>
          <w:lang w:eastAsia="zh-CN"/>
        </w:rPr>
        <w:lastRenderedPageBreak/>
        <w:t>12</w:t>
      </w:r>
      <w:bookmarkStart w:id="51" w:name="lt_pId243"/>
      <w:r>
        <w:rPr>
          <w:rFonts w:eastAsia="Times New Roman"/>
          <w:lang w:eastAsia="zh-CN"/>
        </w:rPr>
        <w:tab/>
      </w:r>
      <w:r w:rsidR="00B61E59" w:rsidRPr="00B61E59">
        <w:rPr>
          <w:lang w:val="fr-FR" w:eastAsia="zh-CN"/>
        </w:rPr>
        <w:t>内部监督职能的统一和协调</w:t>
      </w:r>
      <w:bookmarkEnd w:id="51"/>
    </w:p>
    <w:p w14:paraId="79406655" w14:textId="334A1825" w:rsidR="004C7D21" w:rsidRPr="00346AED" w:rsidRDefault="004C7D21" w:rsidP="00890A13">
      <w:pPr>
        <w:keepNext/>
        <w:keepLines/>
        <w:rPr>
          <w:lang w:eastAsia="zh-CN"/>
        </w:rPr>
      </w:pPr>
      <w:r w:rsidRPr="00346AED">
        <w:rPr>
          <w:lang w:eastAsia="zh-CN"/>
        </w:rPr>
        <w:t>12.1</w:t>
      </w:r>
      <w:bookmarkStart w:id="52" w:name="lt_pId245"/>
      <w:r>
        <w:rPr>
          <w:lang w:eastAsia="zh-CN"/>
        </w:rPr>
        <w:tab/>
      </w:r>
      <w:bookmarkEnd w:id="52"/>
      <w:r w:rsidR="0094371A" w:rsidRPr="0094371A">
        <w:rPr>
          <w:rFonts w:hint="eastAsia"/>
          <w:lang w:eastAsia="zh-CN"/>
        </w:rPr>
        <w:t>IMAC</w:t>
      </w:r>
      <w:r w:rsidR="0094371A" w:rsidRPr="0094371A">
        <w:rPr>
          <w:rFonts w:hint="eastAsia"/>
          <w:lang w:eastAsia="zh-CN"/>
        </w:rPr>
        <w:t>一直与所有负责监督的内部职能部门和单位</w:t>
      </w:r>
      <w:r w:rsidR="00303908">
        <w:rPr>
          <w:rFonts w:hint="eastAsia"/>
          <w:lang w:eastAsia="zh-CN"/>
        </w:rPr>
        <w:t>，</w:t>
      </w:r>
      <w:r w:rsidR="00303908" w:rsidRPr="0094371A">
        <w:rPr>
          <w:rFonts w:hint="eastAsia"/>
          <w:lang w:eastAsia="zh-CN"/>
        </w:rPr>
        <w:t>包括内部审计、评估和调查</w:t>
      </w:r>
      <w:r w:rsidR="00303908">
        <w:rPr>
          <w:rFonts w:hint="eastAsia"/>
          <w:lang w:eastAsia="zh-CN"/>
        </w:rPr>
        <w:t>部门</w:t>
      </w:r>
      <w:r w:rsidR="0094371A" w:rsidRPr="0094371A">
        <w:rPr>
          <w:rFonts w:hint="eastAsia"/>
          <w:lang w:eastAsia="zh-CN"/>
        </w:rPr>
        <w:t>保持定期接触，并听取它们的情况</w:t>
      </w:r>
      <w:r w:rsidR="00303908">
        <w:rPr>
          <w:rFonts w:hint="eastAsia"/>
          <w:lang w:eastAsia="zh-CN"/>
        </w:rPr>
        <w:t>简报</w:t>
      </w:r>
      <w:r w:rsidR="0094371A" w:rsidRPr="0094371A">
        <w:rPr>
          <w:rFonts w:hint="eastAsia"/>
          <w:lang w:eastAsia="zh-CN"/>
        </w:rPr>
        <w:t>。委员会表示相信，为这些</w:t>
      </w:r>
      <w:r w:rsidR="00303908">
        <w:rPr>
          <w:rFonts w:hint="eastAsia"/>
          <w:lang w:eastAsia="zh-CN"/>
        </w:rPr>
        <w:t>部门</w:t>
      </w:r>
      <w:r w:rsidR="0094371A" w:rsidRPr="0094371A">
        <w:rPr>
          <w:rFonts w:hint="eastAsia"/>
          <w:lang w:eastAsia="zh-CN"/>
        </w:rPr>
        <w:t>制定统一的章程将提高其绩效，促进活动的协调，并明确界定其行动范围。</w:t>
      </w:r>
    </w:p>
    <w:p w14:paraId="36A2C5FD" w14:textId="13CD4CC5" w:rsidR="004C7D21" w:rsidRDefault="004C7D21" w:rsidP="00CD341B">
      <w:pPr>
        <w:rPr>
          <w:lang w:eastAsia="zh-CN"/>
        </w:rPr>
      </w:pPr>
      <w:r w:rsidRPr="00346AED">
        <w:rPr>
          <w:lang w:eastAsia="zh-CN"/>
        </w:rPr>
        <w:t>12.2</w:t>
      </w:r>
      <w:bookmarkStart w:id="53" w:name="lt_pId248"/>
      <w:r>
        <w:rPr>
          <w:lang w:eastAsia="zh-CN"/>
        </w:rPr>
        <w:tab/>
      </w:r>
      <w:bookmarkEnd w:id="53"/>
      <w:r w:rsidR="0094371A" w:rsidRPr="0094371A">
        <w:rPr>
          <w:rFonts w:hint="eastAsia"/>
          <w:lang w:eastAsia="zh-CN"/>
        </w:rPr>
        <w:t>委员会确认，</w:t>
      </w:r>
      <w:r w:rsidR="00E25950" w:rsidRPr="0094371A">
        <w:rPr>
          <w:rFonts w:hint="eastAsia"/>
          <w:lang w:eastAsia="zh-CN"/>
        </w:rPr>
        <w:t>作为</w:t>
      </w:r>
      <w:r w:rsidR="00E25950">
        <w:rPr>
          <w:rFonts w:hint="eastAsia"/>
          <w:lang w:eastAsia="zh-CN"/>
        </w:rPr>
        <w:t>实现</w:t>
      </w:r>
      <w:r w:rsidR="00E25950" w:rsidRPr="0094371A">
        <w:rPr>
          <w:rFonts w:hint="eastAsia"/>
          <w:lang w:eastAsia="zh-CN"/>
        </w:rPr>
        <w:t>组织</w:t>
      </w:r>
      <w:r w:rsidR="00E25950">
        <w:rPr>
          <w:rFonts w:hint="eastAsia"/>
          <w:lang w:eastAsia="zh-CN"/>
        </w:rPr>
        <w:t>卓越性</w:t>
      </w:r>
      <w:r w:rsidR="00E25950" w:rsidRPr="0094371A">
        <w:rPr>
          <w:rFonts w:hint="eastAsia"/>
          <w:lang w:eastAsia="zh-CN"/>
        </w:rPr>
        <w:t>转型路线图的一部分</w:t>
      </w:r>
      <w:r w:rsidR="00E25950">
        <w:rPr>
          <w:rFonts w:hint="eastAsia"/>
          <w:lang w:eastAsia="zh-CN"/>
        </w:rPr>
        <w:t>，</w:t>
      </w:r>
      <w:r w:rsidR="0094371A" w:rsidRPr="0094371A">
        <w:rPr>
          <w:rFonts w:hint="eastAsia"/>
          <w:lang w:eastAsia="zh-CN"/>
        </w:rPr>
        <w:t>秘书处向理事会</w:t>
      </w:r>
      <w:r w:rsidR="00E25950">
        <w:rPr>
          <w:rFonts w:hint="eastAsia"/>
          <w:lang w:eastAsia="zh-CN"/>
        </w:rPr>
        <w:t>2</w:t>
      </w:r>
      <w:r w:rsidR="00E25950">
        <w:rPr>
          <w:lang w:eastAsia="zh-CN"/>
        </w:rPr>
        <w:t>023</w:t>
      </w:r>
      <w:r w:rsidR="00E25950">
        <w:rPr>
          <w:rFonts w:hint="eastAsia"/>
          <w:lang w:eastAsia="zh-CN"/>
        </w:rPr>
        <w:t>年</w:t>
      </w:r>
      <w:r w:rsidR="0094371A" w:rsidRPr="0094371A">
        <w:rPr>
          <w:rFonts w:hint="eastAsia"/>
          <w:lang w:eastAsia="zh-CN"/>
        </w:rPr>
        <w:t>会议提交了一份关于设立监督</w:t>
      </w:r>
      <w:r w:rsidR="00E25950">
        <w:rPr>
          <w:rFonts w:hint="eastAsia"/>
          <w:lang w:eastAsia="zh-CN"/>
        </w:rPr>
        <w:t>处</w:t>
      </w:r>
      <w:r w:rsidR="0094371A" w:rsidRPr="0094371A">
        <w:rPr>
          <w:rFonts w:hint="eastAsia"/>
          <w:lang w:eastAsia="zh-CN"/>
        </w:rPr>
        <w:t>的文件（</w:t>
      </w:r>
      <w:r w:rsidR="0094371A" w:rsidRPr="0094371A">
        <w:rPr>
          <w:rFonts w:hint="eastAsia"/>
          <w:lang w:eastAsia="zh-CN"/>
        </w:rPr>
        <w:t>C23/53</w:t>
      </w:r>
      <w:r w:rsidR="00E25950">
        <w:rPr>
          <w:rFonts w:hint="eastAsia"/>
          <w:lang w:eastAsia="zh-CN"/>
        </w:rPr>
        <w:t>号文件</w:t>
      </w:r>
      <w:r w:rsidR="0094371A" w:rsidRPr="0094371A">
        <w:rPr>
          <w:rFonts w:hint="eastAsia"/>
          <w:lang w:eastAsia="zh-CN"/>
        </w:rPr>
        <w:t>）。该</w:t>
      </w:r>
      <w:r w:rsidR="00E25950">
        <w:rPr>
          <w:rFonts w:hint="eastAsia"/>
          <w:lang w:eastAsia="zh-CN"/>
        </w:rPr>
        <w:t>处</w:t>
      </w:r>
      <w:r w:rsidR="0094371A" w:rsidRPr="0094371A">
        <w:rPr>
          <w:rFonts w:hint="eastAsia"/>
          <w:lang w:eastAsia="zh-CN"/>
        </w:rPr>
        <w:t>纳入了三项职能，</w:t>
      </w:r>
      <w:r w:rsidR="0094371A" w:rsidRPr="0094371A">
        <w:rPr>
          <w:rFonts w:hint="eastAsia"/>
          <w:lang w:eastAsia="zh-CN"/>
        </w:rPr>
        <w:t>IMAC</w:t>
      </w:r>
      <w:r w:rsidR="0094371A" w:rsidRPr="0094371A">
        <w:rPr>
          <w:rFonts w:hint="eastAsia"/>
          <w:lang w:eastAsia="zh-CN"/>
        </w:rPr>
        <w:t>期待着从</w:t>
      </w:r>
      <w:r w:rsidR="0094371A" w:rsidRPr="0094371A">
        <w:rPr>
          <w:rFonts w:hint="eastAsia"/>
          <w:lang w:eastAsia="zh-CN"/>
        </w:rPr>
        <w:t>2022</w:t>
      </w:r>
      <w:r w:rsidR="0094371A" w:rsidRPr="0094371A">
        <w:rPr>
          <w:rFonts w:hint="eastAsia"/>
          <w:lang w:eastAsia="zh-CN"/>
        </w:rPr>
        <w:t>年起实施其第</w:t>
      </w:r>
      <w:r w:rsidR="0094371A" w:rsidRPr="0094371A">
        <w:rPr>
          <w:rFonts w:hint="eastAsia"/>
          <w:lang w:eastAsia="zh-CN"/>
        </w:rPr>
        <w:t>4</w:t>
      </w:r>
      <w:r w:rsidR="0094371A" w:rsidRPr="0094371A">
        <w:rPr>
          <w:rFonts w:hint="eastAsia"/>
          <w:lang w:eastAsia="zh-CN"/>
        </w:rPr>
        <w:t>和第</w:t>
      </w:r>
      <w:r w:rsidR="0094371A" w:rsidRPr="0094371A">
        <w:rPr>
          <w:rFonts w:hint="eastAsia"/>
          <w:lang w:eastAsia="zh-CN"/>
        </w:rPr>
        <w:t>5</w:t>
      </w:r>
      <w:r w:rsidR="0094371A" w:rsidRPr="0094371A">
        <w:rPr>
          <w:rFonts w:hint="eastAsia"/>
          <w:lang w:eastAsia="zh-CN"/>
        </w:rPr>
        <w:t>项建议。</w:t>
      </w:r>
    </w:p>
    <w:p w14:paraId="1D923F2C" w14:textId="197395F2" w:rsidR="004C7D21" w:rsidRPr="00C975CC" w:rsidRDefault="004C7D21" w:rsidP="00CD341B">
      <w:pPr>
        <w:pStyle w:val="Heading1"/>
        <w:rPr>
          <w:caps/>
          <w:color w:val="800000"/>
          <w:lang w:eastAsia="zh-CN"/>
        </w:rPr>
      </w:pPr>
      <w:r w:rsidRPr="00346AED">
        <w:rPr>
          <w:caps/>
          <w:lang w:eastAsia="zh-CN"/>
        </w:rPr>
        <w:t>13</w:t>
      </w:r>
      <w:bookmarkStart w:id="54" w:name="lt_pId251"/>
      <w:r>
        <w:rPr>
          <w:rFonts w:eastAsia="Times New Roman"/>
          <w:lang w:eastAsia="zh-CN"/>
        </w:rPr>
        <w:tab/>
      </w:r>
      <w:r w:rsidR="00B61E59" w:rsidRPr="00B61E59">
        <w:rPr>
          <w:lang w:val="fr-FR" w:eastAsia="zh-CN"/>
        </w:rPr>
        <w:t>内部控制工作组</w:t>
      </w:r>
      <w:bookmarkEnd w:id="54"/>
    </w:p>
    <w:p w14:paraId="0E8E40AC" w14:textId="07494AB5" w:rsidR="004C7D21" w:rsidRPr="00346AED" w:rsidRDefault="004C7D21" w:rsidP="00CD341B">
      <w:pPr>
        <w:rPr>
          <w:lang w:eastAsia="zh-CN"/>
        </w:rPr>
      </w:pPr>
      <w:r w:rsidRPr="00346AED">
        <w:rPr>
          <w:lang w:eastAsia="zh-CN"/>
        </w:rPr>
        <w:t>13.1</w:t>
      </w:r>
      <w:bookmarkStart w:id="55" w:name="lt_pId253"/>
      <w:r>
        <w:rPr>
          <w:lang w:eastAsia="zh-CN"/>
        </w:rPr>
        <w:tab/>
      </w:r>
      <w:bookmarkEnd w:id="55"/>
      <w:r w:rsidR="00A776C3" w:rsidRPr="00A776C3">
        <w:rPr>
          <w:rFonts w:hint="eastAsia"/>
          <w:lang w:eastAsia="zh-CN"/>
        </w:rPr>
        <w:t>委员会听取了关于内部控制工作组</w:t>
      </w:r>
      <w:r w:rsidR="00020353">
        <w:rPr>
          <w:rFonts w:hint="eastAsia"/>
          <w:lang w:eastAsia="zh-CN"/>
        </w:rPr>
        <w:t>取得</w:t>
      </w:r>
      <w:r w:rsidR="00A776C3" w:rsidRPr="00A776C3">
        <w:rPr>
          <w:rFonts w:hint="eastAsia"/>
          <w:lang w:eastAsia="zh-CN"/>
        </w:rPr>
        <w:t>的</w:t>
      </w:r>
      <w:r w:rsidR="00020353">
        <w:rPr>
          <w:rFonts w:hint="eastAsia"/>
          <w:lang w:eastAsia="zh-CN"/>
        </w:rPr>
        <w:t>成绩和</w:t>
      </w:r>
      <w:r w:rsidR="00A776C3" w:rsidRPr="00A776C3">
        <w:rPr>
          <w:rFonts w:hint="eastAsia"/>
          <w:lang w:eastAsia="zh-CN"/>
        </w:rPr>
        <w:t>多年工作计划完成情况的</w:t>
      </w:r>
      <w:r w:rsidR="00020353">
        <w:rPr>
          <w:rFonts w:hint="eastAsia"/>
          <w:lang w:eastAsia="zh-CN"/>
        </w:rPr>
        <w:t>简报</w:t>
      </w:r>
      <w:r w:rsidR="00A776C3" w:rsidRPr="00A776C3">
        <w:rPr>
          <w:rFonts w:hint="eastAsia"/>
          <w:lang w:eastAsia="zh-CN"/>
        </w:rPr>
        <w:t>。</w:t>
      </w:r>
    </w:p>
    <w:p w14:paraId="0253B71E" w14:textId="10F1179B" w:rsidR="004C7D21" w:rsidRPr="00346AED" w:rsidRDefault="004C7D21" w:rsidP="00CD341B">
      <w:pPr>
        <w:rPr>
          <w:lang w:eastAsia="zh-CN"/>
        </w:rPr>
      </w:pPr>
      <w:r w:rsidRPr="00346AED">
        <w:rPr>
          <w:lang w:eastAsia="zh-CN"/>
        </w:rPr>
        <w:t>13.2</w:t>
      </w:r>
      <w:bookmarkStart w:id="56" w:name="lt_pId255"/>
      <w:r>
        <w:rPr>
          <w:lang w:eastAsia="zh-CN"/>
        </w:rPr>
        <w:tab/>
      </w:r>
      <w:bookmarkEnd w:id="56"/>
      <w:r w:rsidR="00A776C3" w:rsidRPr="00A776C3">
        <w:rPr>
          <w:rFonts w:hint="eastAsia"/>
          <w:lang w:eastAsia="zh-CN"/>
        </w:rPr>
        <w:t>IMAC</w:t>
      </w:r>
      <w:r w:rsidR="00A776C3" w:rsidRPr="00A776C3">
        <w:rPr>
          <w:rFonts w:hint="eastAsia"/>
          <w:lang w:eastAsia="zh-CN"/>
        </w:rPr>
        <w:t>之前赞扬了</w:t>
      </w:r>
      <w:r w:rsidR="00675E6F">
        <w:rPr>
          <w:rFonts w:hint="eastAsia"/>
          <w:lang w:eastAsia="zh-CN"/>
        </w:rPr>
        <w:t>工作</w:t>
      </w:r>
      <w:r w:rsidR="00A776C3" w:rsidRPr="00A776C3">
        <w:rPr>
          <w:rFonts w:hint="eastAsia"/>
          <w:lang w:eastAsia="zh-CN"/>
        </w:rPr>
        <w:t>组的计划</w:t>
      </w:r>
      <w:r w:rsidR="00675E6F">
        <w:rPr>
          <w:rFonts w:hint="eastAsia"/>
          <w:lang w:eastAsia="zh-CN"/>
        </w:rPr>
        <w:t>和</w:t>
      </w:r>
      <w:r w:rsidR="00020353">
        <w:rPr>
          <w:rFonts w:hint="eastAsia"/>
          <w:lang w:eastAsia="zh-CN"/>
        </w:rPr>
        <w:t>在</w:t>
      </w:r>
      <w:r w:rsidR="00A776C3" w:rsidRPr="00A776C3">
        <w:rPr>
          <w:rFonts w:hint="eastAsia"/>
          <w:lang w:eastAsia="zh-CN"/>
        </w:rPr>
        <w:t>秘书处各实体</w:t>
      </w:r>
      <w:r w:rsidR="00020353">
        <w:rPr>
          <w:rFonts w:hint="eastAsia"/>
          <w:lang w:eastAsia="zh-CN"/>
        </w:rPr>
        <w:t>之间</w:t>
      </w:r>
      <w:r w:rsidR="00A776C3" w:rsidRPr="00A776C3">
        <w:rPr>
          <w:rFonts w:hint="eastAsia"/>
          <w:lang w:eastAsia="zh-CN"/>
        </w:rPr>
        <w:t>的大量资源分配，</w:t>
      </w:r>
      <w:r w:rsidR="00020353">
        <w:rPr>
          <w:rFonts w:hint="eastAsia"/>
          <w:lang w:eastAsia="zh-CN"/>
        </w:rPr>
        <w:t>由此</w:t>
      </w:r>
      <w:r w:rsidR="00A776C3" w:rsidRPr="00A776C3">
        <w:rPr>
          <w:rFonts w:hint="eastAsia"/>
          <w:lang w:eastAsia="zh-CN"/>
        </w:rPr>
        <w:t>在正确的方向上取得了重大进展。</w:t>
      </w:r>
    </w:p>
    <w:p w14:paraId="60A4A8F4" w14:textId="04541A9E" w:rsidR="004C7D21" w:rsidRPr="00346AED" w:rsidRDefault="004C7D21" w:rsidP="00CD341B">
      <w:pPr>
        <w:rPr>
          <w:lang w:eastAsia="zh-CN"/>
        </w:rPr>
      </w:pPr>
      <w:r w:rsidRPr="00346AED">
        <w:rPr>
          <w:lang w:eastAsia="zh-CN"/>
        </w:rPr>
        <w:t>13.3</w:t>
      </w:r>
      <w:bookmarkStart w:id="57" w:name="lt_pId257"/>
      <w:r>
        <w:rPr>
          <w:lang w:eastAsia="zh-CN"/>
        </w:rPr>
        <w:tab/>
      </w:r>
      <w:bookmarkEnd w:id="57"/>
      <w:r w:rsidR="00A776C3" w:rsidRPr="00A776C3">
        <w:rPr>
          <w:rFonts w:hint="eastAsia"/>
          <w:lang w:eastAsia="zh-CN"/>
        </w:rPr>
        <w:t>委员会对评估</w:t>
      </w:r>
      <w:r w:rsidR="00020353">
        <w:rPr>
          <w:rFonts w:hint="eastAsia"/>
          <w:lang w:eastAsia="zh-CN"/>
        </w:rPr>
        <w:t>成</w:t>
      </w:r>
      <w:r w:rsidR="00A776C3" w:rsidRPr="00A776C3">
        <w:rPr>
          <w:rFonts w:hint="eastAsia"/>
          <w:lang w:eastAsia="zh-CN"/>
        </w:rPr>
        <w:t>果和</w:t>
      </w:r>
      <w:r w:rsidR="00020353">
        <w:rPr>
          <w:rFonts w:hint="eastAsia"/>
          <w:lang w:eastAsia="zh-CN"/>
        </w:rPr>
        <w:t>工作组</w:t>
      </w:r>
      <w:r w:rsidR="00A776C3" w:rsidRPr="00A776C3">
        <w:rPr>
          <w:rFonts w:hint="eastAsia"/>
          <w:lang w:eastAsia="zh-CN"/>
        </w:rPr>
        <w:t>活动的有效实施感到高兴，这标志着在解决欺诈案件和解决以前发现的缺陷方面</w:t>
      </w:r>
      <w:r w:rsidR="00020353">
        <w:rPr>
          <w:rFonts w:hint="eastAsia"/>
          <w:lang w:eastAsia="zh-CN"/>
        </w:rPr>
        <w:t>树立了</w:t>
      </w:r>
      <w:r w:rsidR="00A776C3" w:rsidRPr="00A776C3">
        <w:rPr>
          <w:rFonts w:hint="eastAsia"/>
          <w:lang w:eastAsia="zh-CN"/>
        </w:rPr>
        <w:t>一个重要</w:t>
      </w:r>
      <w:r w:rsidR="00020353">
        <w:rPr>
          <w:rFonts w:hint="eastAsia"/>
          <w:lang w:eastAsia="zh-CN"/>
        </w:rPr>
        <w:t>的</w:t>
      </w:r>
      <w:r w:rsidR="00A776C3" w:rsidRPr="00A776C3">
        <w:rPr>
          <w:rFonts w:hint="eastAsia"/>
          <w:lang w:eastAsia="zh-CN"/>
        </w:rPr>
        <w:t>里程碑。</w:t>
      </w:r>
    </w:p>
    <w:p w14:paraId="27F2752E" w14:textId="1D749562" w:rsidR="004C7D21" w:rsidRPr="00C975CC" w:rsidRDefault="004C7D21" w:rsidP="00CD341B">
      <w:pPr>
        <w:rPr>
          <w:lang w:eastAsia="zh-CN"/>
        </w:rPr>
      </w:pPr>
      <w:r w:rsidRPr="00346AED">
        <w:rPr>
          <w:lang w:eastAsia="zh-CN"/>
        </w:rPr>
        <w:t>13.4</w:t>
      </w:r>
      <w:bookmarkStart w:id="58" w:name="lt_pId259"/>
      <w:r>
        <w:rPr>
          <w:lang w:eastAsia="zh-CN"/>
        </w:rPr>
        <w:tab/>
      </w:r>
      <w:bookmarkEnd w:id="58"/>
      <w:r w:rsidR="00A776C3" w:rsidRPr="00A776C3">
        <w:rPr>
          <w:rFonts w:hint="eastAsia"/>
          <w:lang w:eastAsia="zh-CN"/>
        </w:rPr>
        <w:t>IMAC</w:t>
      </w:r>
      <w:r w:rsidR="00020353">
        <w:rPr>
          <w:rFonts w:hint="eastAsia"/>
          <w:lang w:eastAsia="zh-CN"/>
        </w:rPr>
        <w:t>确</w:t>
      </w:r>
      <w:r w:rsidR="00A776C3" w:rsidRPr="00A776C3">
        <w:rPr>
          <w:rFonts w:hint="eastAsia"/>
          <w:lang w:eastAsia="zh-CN"/>
        </w:rPr>
        <w:t>认秘书处向理事会提交了</w:t>
      </w:r>
      <w:hyperlink r:id="rId26" w:history="1">
        <w:r w:rsidR="00020353" w:rsidRPr="004D0825">
          <w:rPr>
            <w:rStyle w:val="Hyperlink"/>
            <w:rFonts w:eastAsia="Times New Roman"/>
            <w:lang w:eastAsia="zh-CN"/>
          </w:rPr>
          <w:t>C23/20</w:t>
        </w:r>
      </w:hyperlink>
      <w:r w:rsidR="00A776C3" w:rsidRPr="00A776C3">
        <w:rPr>
          <w:rFonts w:hint="eastAsia"/>
          <w:lang w:eastAsia="zh-CN"/>
        </w:rPr>
        <w:t>号文件供</w:t>
      </w:r>
      <w:r w:rsidR="00020353">
        <w:rPr>
          <w:rFonts w:hint="eastAsia"/>
          <w:lang w:eastAsia="zh-CN"/>
        </w:rPr>
        <w:t>其</w:t>
      </w:r>
      <w:r w:rsidR="00A776C3" w:rsidRPr="00A776C3">
        <w:rPr>
          <w:rFonts w:hint="eastAsia"/>
          <w:lang w:eastAsia="zh-CN"/>
        </w:rPr>
        <w:t>批准。该文件概述了</w:t>
      </w:r>
      <w:r w:rsidR="00020353">
        <w:rPr>
          <w:rFonts w:hint="eastAsia"/>
          <w:lang w:eastAsia="zh-CN"/>
        </w:rPr>
        <w:t>内部控制</w:t>
      </w:r>
      <w:r w:rsidR="00A776C3" w:rsidRPr="00A776C3">
        <w:rPr>
          <w:rFonts w:hint="eastAsia"/>
          <w:lang w:eastAsia="zh-CN"/>
        </w:rPr>
        <w:t>工作组</w:t>
      </w:r>
      <w:r w:rsidR="00020353">
        <w:rPr>
          <w:rFonts w:hint="eastAsia"/>
          <w:lang w:eastAsia="zh-CN"/>
        </w:rPr>
        <w:t>取得的成绩</w:t>
      </w:r>
      <w:r w:rsidR="00A776C3" w:rsidRPr="00A776C3">
        <w:rPr>
          <w:rFonts w:hint="eastAsia"/>
          <w:lang w:eastAsia="zh-CN"/>
        </w:rPr>
        <w:t>，并制定了未来计划，以加强整个国际电联的第二和第三道防线，旨在不断改进内部控制和风险管理过程。</w:t>
      </w:r>
    </w:p>
    <w:p w14:paraId="1B863CB5" w14:textId="74E9B4A8" w:rsidR="004C7D21" w:rsidRPr="00605062" w:rsidRDefault="004C7D21" w:rsidP="00CD341B">
      <w:pPr>
        <w:pStyle w:val="Heading1"/>
        <w:rPr>
          <w:lang w:eastAsia="zh-CN"/>
        </w:rPr>
      </w:pPr>
      <w:r w:rsidRPr="00C975CC">
        <w:rPr>
          <w:lang w:eastAsia="zh-CN"/>
        </w:rPr>
        <w:t>14</w:t>
      </w:r>
      <w:bookmarkStart w:id="59" w:name="lt_pId262"/>
      <w:r>
        <w:rPr>
          <w:rFonts w:eastAsia="Times New Roman"/>
          <w:lang w:eastAsia="zh-CN"/>
        </w:rPr>
        <w:tab/>
      </w:r>
      <w:bookmarkEnd w:id="59"/>
      <w:r w:rsidR="001A140B">
        <w:rPr>
          <w:rFonts w:hint="eastAsia"/>
          <w:lang w:eastAsia="zh-CN"/>
        </w:rPr>
        <w:t>人力资源</w:t>
      </w:r>
    </w:p>
    <w:p w14:paraId="07D39AD0" w14:textId="65ECCC9A" w:rsidR="004C7D21" w:rsidRPr="00346AED" w:rsidRDefault="004C7D21" w:rsidP="00CD341B">
      <w:pPr>
        <w:rPr>
          <w:lang w:eastAsia="zh-CN"/>
        </w:rPr>
      </w:pPr>
      <w:r w:rsidRPr="00346AED">
        <w:rPr>
          <w:lang w:eastAsia="zh-CN"/>
        </w:rPr>
        <w:t>14.1</w:t>
      </w:r>
      <w:bookmarkStart w:id="60" w:name="lt_pId264"/>
      <w:r>
        <w:rPr>
          <w:lang w:eastAsia="zh-CN"/>
        </w:rPr>
        <w:tab/>
      </w:r>
      <w:bookmarkEnd w:id="60"/>
      <w:r w:rsidR="00A776C3" w:rsidRPr="00A776C3">
        <w:rPr>
          <w:rFonts w:hint="eastAsia"/>
          <w:lang w:eastAsia="zh-CN"/>
        </w:rPr>
        <w:t>IMAC</w:t>
      </w:r>
      <w:r w:rsidR="00A776C3" w:rsidRPr="00A776C3">
        <w:rPr>
          <w:rFonts w:hint="eastAsia"/>
          <w:lang w:eastAsia="zh-CN"/>
        </w:rPr>
        <w:t>听取了</w:t>
      </w:r>
      <w:r w:rsidR="004C51F3">
        <w:rPr>
          <w:rFonts w:hint="eastAsia"/>
          <w:lang w:eastAsia="zh-CN"/>
        </w:rPr>
        <w:t>人力资源管理部</w:t>
      </w:r>
      <w:r w:rsidR="00A776C3" w:rsidRPr="00A776C3">
        <w:rPr>
          <w:rFonts w:hint="eastAsia"/>
          <w:lang w:eastAsia="zh-CN"/>
        </w:rPr>
        <w:t>关于以人为本的文化、灵活的员工队伍、精简的人力资源服务和有利的工作环境等关键举措的简报。</w:t>
      </w:r>
    </w:p>
    <w:p w14:paraId="5BE6D3BC" w14:textId="0714F174" w:rsidR="004C7D21" w:rsidRPr="00346AED" w:rsidRDefault="004C7D21" w:rsidP="00CD341B">
      <w:pPr>
        <w:rPr>
          <w:lang w:eastAsia="zh-CN"/>
        </w:rPr>
      </w:pPr>
      <w:r w:rsidRPr="00346AED">
        <w:rPr>
          <w:lang w:eastAsia="zh-CN"/>
        </w:rPr>
        <w:t>14.2</w:t>
      </w:r>
      <w:bookmarkStart w:id="61" w:name="lt_pId266"/>
      <w:r>
        <w:rPr>
          <w:lang w:eastAsia="zh-CN"/>
        </w:rPr>
        <w:tab/>
      </w:r>
      <w:bookmarkEnd w:id="61"/>
      <w:r w:rsidR="00A776C3" w:rsidRPr="00A776C3">
        <w:rPr>
          <w:rFonts w:hint="eastAsia"/>
          <w:lang w:eastAsia="zh-CN"/>
        </w:rPr>
        <w:t>委员会</w:t>
      </w:r>
      <w:r w:rsidR="004C51F3">
        <w:rPr>
          <w:rFonts w:hint="eastAsia"/>
          <w:lang w:eastAsia="zh-CN"/>
        </w:rPr>
        <w:t>对取得的</w:t>
      </w:r>
      <w:r w:rsidR="00A776C3" w:rsidRPr="00A776C3">
        <w:rPr>
          <w:rFonts w:hint="eastAsia"/>
          <w:lang w:eastAsia="zh-CN"/>
        </w:rPr>
        <w:t>进展</w:t>
      </w:r>
      <w:r w:rsidR="004C51F3">
        <w:rPr>
          <w:rFonts w:hint="eastAsia"/>
          <w:lang w:eastAsia="zh-CN"/>
        </w:rPr>
        <w:t>表示认可</w:t>
      </w:r>
      <w:r w:rsidR="00A776C3" w:rsidRPr="00A776C3">
        <w:rPr>
          <w:rFonts w:hint="eastAsia"/>
          <w:lang w:eastAsia="zh-CN"/>
        </w:rPr>
        <w:t>，强调</w:t>
      </w:r>
      <w:r w:rsidR="004C51F3">
        <w:rPr>
          <w:rFonts w:hint="eastAsia"/>
          <w:lang w:eastAsia="zh-CN"/>
        </w:rPr>
        <w:t>了工作的轻重缓急</w:t>
      </w:r>
      <w:r w:rsidR="00A776C3" w:rsidRPr="00A776C3">
        <w:rPr>
          <w:rFonts w:hint="eastAsia"/>
          <w:lang w:eastAsia="zh-CN"/>
        </w:rPr>
        <w:t>，使员工队伍与目标保持一致，强调多样性、敏捷性、参与性和卓越的人力资源服务。</w:t>
      </w:r>
    </w:p>
    <w:p w14:paraId="4155B9A6" w14:textId="31AE1A0A" w:rsidR="004C7D21" w:rsidRPr="00C975CC" w:rsidRDefault="004C7D21" w:rsidP="00CD341B">
      <w:pPr>
        <w:rPr>
          <w:lang w:eastAsia="zh-CN"/>
        </w:rPr>
      </w:pPr>
      <w:r w:rsidRPr="00346AED">
        <w:rPr>
          <w:lang w:eastAsia="zh-CN"/>
        </w:rPr>
        <w:t>14.3</w:t>
      </w:r>
      <w:bookmarkStart w:id="62" w:name="lt_pId268"/>
      <w:r>
        <w:rPr>
          <w:lang w:eastAsia="zh-CN"/>
        </w:rPr>
        <w:tab/>
      </w:r>
      <w:bookmarkEnd w:id="62"/>
      <w:r w:rsidR="00A776C3" w:rsidRPr="00A776C3">
        <w:rPr>
          <w:rFonts w:hint="eastAsia"/>
          <w:lang w:eastAsia="zh-CN"/>
        </w:rPr>
        <w:t>IMAC</w:t>
      </w:r>
      <w:r w:rsidR="00A776C3" w:rsidRPr="00A776C3">
        <w:rPr>
          <w:rFonts w:hint="eastAsia"/>
          <w:lang w:eastAsia="zh-CN"/>
        </w:rPr>
        <w:t>强调了监督建议</w:t>
      </w:r>
      <w:r w:rsidR="004C51F3">
        <w:rPr>
          <w:rFonts w:hint="eastAsia"/>
          <w:lang w:eastAsia="zh-CN"/>
        </w:rPr>
        <w:t>需</w:t>
      </w:r>
      <w:r w:rsidR="00A776C3" w:rsidRPr="00A776C3">
        <w:rPr>
          <w:rFonts w:hint="eastAsia"/>
          <w:lang w:eastAsia="zh-CN"/>
        </w:rPr>
        <w:t>及时</w:t>
      </w:r>
      <w:r w:rsidR="004C51F3">
        <w:rPr>
          <w:rFonts w:hint="eastAsia"/>
          <w:lang w:eastAsia="zh-CN"/>
        </w:rPr>
        <w:t>完结</w:t>
      </w:r>
      <w:r w:rsidR="00A776C3" w:rsidRPr="00A776C3">
        <w:rPr>
          <w:rFonts w:hint="eastAsia"/>
          <w:lang w:eastAsia="zh-CN"/>
        </w:rPr>
        <w:t>，与</w:t>
      </w:r>
      <w:r w:rsidR="004C51F3">
        <w:rPr>
          <w:rFonts w:hint="eastAsia"/>
          <w:lang w:eastAsia="zh-CN"/>
        </w:rPr>
        <w:t>人力资源管理部需</w:t>
      </w:r>
      <w:r w:rsidR="00A776C3" w:rsidRPr="00A776C3">
        <w:rPr>
          <w:rFonts w:hint="eastAsia"/>
          <w:lang w:eastAsia="zh-CN"/>
        </w:rPr>
        <w:t>持续接触，继任计划，人才管理，数字工具，以及</w:t>
      </w:r>
      <w:r w:rsidR="004C51F3">
        <w:rPr>
          <w:rFonts w:hint="eastAsia"/>
          <w:lang w:eastAsia="zh-CN"/>
        </w:rPr>
        <w:t>与</w:t>
      </w:r>
      <w:r w:rsidR="00A776C3" w:rsidRPr="00A776C3">
        <w:rPr>
          <w:rFonts w:hint="eastAsia"/>
          <w:lang w:eastAsia="zh-CN"/>
        </w:rPr>
        <w:t>人员战略</w:t>
      </w:r>
      <w:r w:rsidR="00560CC5">
        <w:rPr>
          <w:rFonts w:hint="eastAsia"/>
          <w:lang w:eastAsia="zh-CN"/>
        </w:rPr>
        <w:t>需</w:t>
      </w:r>
      <w:r w:rsidR="004C51F3">
        <w:rPr>
          <w:rFonts w:hint="eastAsia"/>
          <w:lang w:eastAsia="zh-CN"/>
        </w:rPr>
        <w:t>保持</w:t>
      </w:r>
      <w:r w:rsidR="00A776C3" w:rsidRPr="00A776C3">
        <w:rPr>
          <w:rFonts w:hint="eastAsia"/>
          <w:lang w:eastAsia="zh-CN"/>
        </w:rPr>
        <w:t>一致，</w:t>
      </w:r>
      <w:r w:rsidR="00560CC5">
        <w:rPr>
          <w:rFonts w:hint="eastAsia"/>
          <w:lang w:eastAsia="zh-CN"/>
        </w:rPr>
        <w:t>向</w:t>
      </w:r>
      <w:r w:rsidR="00A776C3" w:rsidRPr="00A776C3">
        <w:rPr>
          <w:rFonts w:hint="eastAsia"/>
          <w:lang w:eastAsia="zh-CN"/>
        </w:rPr>
        <w:t>理事会</w:t>
      </w:r>
      <w:r w:rsidR="004C51F3">
        <w:rPr>
          <w:lang w:eastAsia="zh-CN"/>
        </w:rPr>
        <w:t>2023</w:t>
      </w:r>
      <w:r w:rsidR="004C51F3">
        <w:rPr>
          <w:rFonts w:hint="eastAsia"/>
          <w:lang w:eastAsia="zh-CN"/>
        </w:rPr>
        <w:t>年会议</w:t>
      </w:r>
      <w:r w:rsidR="00560CC5">
        <w:rPr>
          <w:rFonts w:hint="eastAsia"/>
          <w:lang w:eastAsia="zh-CN"/>
        </w:rPr>
        <w:t>提交</w:t>
      </w:r>
      <w:r w:rsidR="00A776C3" w:rsidRPr="00A776C3">
        <w:rPr>
          <w:rFonts w:hint="eastAsia"/>
          <w:lang w:eastAsia="zh-CN"/>
        </w:rPr>
        <w:t>人力资源转型文件（</w:t>
      </w:r>
      <w:hyperlink r:id="rId27" w:history="1">
        <w:r w:rsidR="00560CC5" w:rsidRPr="00D55D98">
          <w:rPr>
            <w:rStyle w:val="Hyperlink"/>
            <w:rFonts w:eastAsia="Times New Roman"/>
            <w:lang w:eastAsia="zh-CN"/>
          </w:rPr>
          <w:t>C23/51</w:t>
        </w:r>
      </w:hyperlink>
      <w:r w:rsidR="00A776C3" w:rsidRPr="00A776C3">
        <w:rPr>
          <w:rFonts w:hint="eastAsia"/>
          <w:lang w:eastAsia="zh-CN"/>
        </w:rPr>
        <w:t>），</w:t>
      </w:r>
      <w:r w:rsidR="00560CC5">
        <w:rPr>
          <w:rFonts w:hint="eastAsia"/>
          <w:lang w:eastAsia="zh-CN"/>
        </w:rPr>
        <w:t>做为</w:t>
      </w:r>
      <w:r w:rsidR="00A776C3" w:rsidRPr="00A776C3">
        <w:rPr>
          <w:rFonts w:hint="eastAsia"/>
          <w:lang w:eastAsia="zh-CN"/>
        </w:rPr>
        <w:t>实现组织</w:t>
      </w:r>
      <w:r w:rsidR="00560CC5" w:rsidRPr="00A776C3">
        <w:rPr>
          <w:rFonts w:hint="eastAsia"/>
          <w:lang w:eastAsia="zh-CN"/>
        </w:rPr>
        <w:t>卓越</w:t>
      </w:r>
      <w:r w:rsidR="00560CC5">
        <w:rPr>
          <w:rFonts w:hint="eastAsia"/>
          <w:lang w:eastAsia="zh-CN"/>
        </w:rPr>
        <w:t>性</w:t>
      </w:r>
      <w:r w:rsidR="00A776C3" w:rsidRPr="00A776C3">
        <w:rPr>
          <w:rFonts w:hint="eastAsia"/>
          <w:lang w:eastAsia="zh-CN"/>
        </w:rPr>
        <w:t>转型路线图（</w:t>
      </w:r>
      <w:hyperlink r:id="rId28" w:history="1">
        <w:r w:rsidR="00560CC5" w:rsidRPr="004D0825">
          <w:rPr>
            <w:rStyle w:val="Hyperlink"/>
            <w:rFonts w:eastAsia="Times New Roman"/>
            <w:lang w:eastAsia="zh-CN"/>
          </w:rPr>
          <w:t>C23/52</w:t>
        </w:r>
      </w:hyperlink>
      <w:r w:rsidR="00A776C3" w:rsidRPr="00A776C3">
        <w:rPr>
          <w:rFonts w:hint="eastAsia"/>
          <w:lang w:eastAsia="zh-CN"/>
        </w:rPr>
        <w:t>）的一部分。</w:t>
      </w:r>
    </w:p>
    <w:p w14:paraId="10BFF3CB" w14:textId="41497CE8" w:rsidR="004C7D21" w:rsidRPr="00346AED" w:rsidRDefault="00566638" w:rsidP="004C7D21">
      <w:pPr>
        <w:pStyle w:val="Normalnumbered"/>
        <w:pBdr>
          <w:top w:val="single" w:sz="4" w:space="1" w:color="auto"/>
          <w:left w:val="single" w:sz="4" w:space="1" w:color="auto"/>
          <w:bottom w:val="single" w:sz="4" w:space="1" w:color="auto"/>
          <w:right w:val="single" w:sz="4" w:space="1" w:color="auto"/>
        </w:pBdr>
        <w:spacing w:before="240"/>
        <w:rPr>
          <w:rFonts w:eastAsia="Times New Roman" w:cs="Times New Roman"/>
          <w:color w:val="auto"/>
          <w:szCs w:val="20"/>
          <w:bdr w:val="none" w:sz="0" w:space="0" w:color="auto"/>
          <w:lang w:val="en-GB"/>
        </w:rPr>
      </w:pPr>
      <w:bookmarkStart w:id="63" w:name="lt_pId269"/>
      <w:r>
        <w:rPr>
          <w:rFonts w:ascii="SimSun" w:eastAsia="SimSun" w:hAnsi="SimSun" w:cs="SimSun" w:hint="eastAsia"/>
          <w:color w:val="auto"/>
          <w:szCs w:val="20"/>
          <w:bdr w:val="none" w:sz="0" w:space="0" w:color="auto"/>
          <w:lang w:val="en-GB"/>
        </w:rPr>
        <w:t>建议</w:t>
      </w:r>
      <w:r w:rsidR="004C7D21" w:rsidRPr="00C975CC">
        <w:rPr>
          <w:rFonts w:eastAsia="Times New Roman" w:cs="Times New Roman"/>
          <w:color w:val="auto"/>
          <w:szCs w:val="20"/>
          <w:bdr w:val="none" w:sz="0" w:space="0" w:color="auto"/>
          <w:lang w:val="en-GB"/>
        </w:rPr>
        <w:t>10</w:t>
      </w:r>
      <w:bookmarkEnd w:id="63"/>
    </w:p>
    <w:p w14:paraId="2EF86819" w14:textId="1AC44E66" w:rsidR="004C7D21" w:rsidRPr="00890A13" w:rsidRDefault="00A776C3" w:rsidP="00566638">
      <w:pPr>
        <w:pStyle w:val="Normalnumbered"/>
        <w:pBdr>
          <w:top w:val="single" w:sz="4" w:space="1" w:color="auto"/>
          <w:left w:val="single" w:sz="4" w:space="1" w:color="auto"/>
          <w:bottom w:val="single" w:sz="4" w:space="1" w:color="auto"/>
          <w:right w:val="single" w:sz="4" w:space="1" w:color="auto"/>
        </w:pBdr>
        <w:spacing w:before="240"/>
        <w:rPr>
          <w:rFonts w:eastAsia="Times New Roman"/>
          <w:color w:val="auto"/>
          <w:szCs w:val="20"/>
          <w:bdr w:val="none" w:sz="0" w:space="0" w:color="auto"/>
          <w:lang w:val="en-GB"/>
        </w:rPr>
      </w:pPr>
      <w:r w:rsidRPr="00890A13">
        <w:rPr>
          <w:rFonts w:eastAsia="SimSun"/>
          <w:color w:val="auto"/>
          <w:szCs w:val="20"/>
          <w:bdr w:val="none" w:sz="0" w:space="0" w:color="auto"/>
          <w:lang w:val="en-GB"/>
        </w:rPr>
        <w:t>为了减轻国际电联员工队伍人口老龄化的风险，</w:t>
      </w:r>
      <w:r w:rsidRPr="00890A13">
        <w:rPr>
          <w:rFonts w:eastAsia="SimSun"/>
          <w:color w:val="auto"/>
          <w:szCs w:val="20"/>
          <w:bdr w:val="none" w:sz="0" w:space="0" w:color="auto"/>
          <w:lang w:val="en-GB"/>
        </w:rPr>
        <w:t>IMAC</w:t>
      </w:r>
      <w:r w:rsidRPr="00890A13">
        <w:rPr>
          <w:rFonts w:eastAsia="SimSun"/>
          <w:color w:val="auto"/>
          <w:szCs w:val="20"/>
          <w:bdr w:val="none" w:sz="0" w:space="0" w:color="auto"/>
          <w:lang w:val="en-GB"/>
        </w:rPr>
        <w:t>建议鼓励国际电联成员国为青年专业</w:t>
      </w:r>
      <w:r w:rsidR="00566638" w:rsidRPr="00890A13">
        <w:rPr>
          <w:rFonts w:eastAsia="SimSun"/>
          <w:color w:val="auto"/>
          <w:szCs w:val="20"/>
          <w:bdr w:val="none" w:sz="0" w:space="0" w:color="auto"/>
          <w:lang w:val="en-GB"/>
        </w:rPr>
        <w:t>人士</w:t>
      </w:r>
      <w:r w:rsidRPr="00890A13">
        <w:rPr>
          <w:rFonts w:eastAsia="SimSun"/>
          <w:color w:val="auto"/>
          <w:szCs w:val="20"/>
          <w:bdr w:val="none" w:sz="0" w:space="0" w:color="auto"/>
          <w:lang w:val="en-GB"/>
        </w:rPr>
        <w:t>计划（</w:t>
      </w:r>
      <w:r w:rsidRPr="00890A13">
        <w:rPr>
          <w:rFonts w:eastAsia="SimSun"/>
          <w:color w:val="auto"/>
          <w:szCs w:val="20"/>
          <w:bdr w:val="none" w:sz="0" w:space="0" w:color="auto"/>
          <w:lang w:val="en-GB"/>
        </w:rPr>
        <w:t>YPP</w:t>
      </w:r>
      <w:r w:rsidRPr="00890A13">
        <w:rPr>
          <w:rFonts w:eastAsia="SimSun"/>
          <w:color w:val="auto"/>
          <w:szCs w:val="20"/>
          <w:bdr w:val="none" w:sz="0" w:space="0" w:color="auto"/>
          <w:lang w:val="en-GB"/>
        </w:rPr>
        <w:t>）和其他青年专业发展</w:t>
      </w:r>
      <w:r w:rsidR="004C77FE" w:rsidRPr="00890A13">
        <w:rPr>
          <w:rFonts w:eastAsia="SimSun"/>
          <w:color w:val="auto"/>
          <w:szCs w:val="20"/>
          <w:bdr w:val="none" w:sz="0" w:space="0" w:color="auto"/>
          <w:lang w:val="en-GB"/>
        </w:rPr>
        <w:t>举措</w:t>
      </w:r>
      <w:r w:rsidRPr="00890A13">
        <w:rPr>
          <w:rFonts w:eastAsia="SimSun"/>
          <w:color w:val="auto"/>
          <w:szCs w:val="20"/>
          <w:bdr w:val="none" w:sz="0" w:space="0" w:color="auto"/>
          <w:lang w:val="en-GB"/>
        </w:rPr>
        <w:t>提供适当的财政和物质支持。</w:t>
      </w:r>
    </w:p>
    <w:p w14:paraId="0ABE4726" w14:textId="7A19A322" w:rsidR="004C7D21" w:rsidRPr="00B14F7F" w:rsidRDefault="004C7D21" w:rsidP="00CD341B">
      <w:pPr>
        <w:pStyle w:val="Heading1"/>
        <w:rPr>
          <w:lang w:eastAsia="zh-CN"/>
        </w:rPr>
      </w:pPr>
      <w:r w:rsidRPr="00B14F7F">
        <w:rPr>
          <w:lang w:eastAsia="zh-CN"/>
        </w:rPr>
        <w:t>15</w:t>
      </w:r>
      <w:bookmarkStart w:id="64" w:name="lt_pId272"/>
      <w:r>
        <w:rPr>
          <w:rFonts w:eastAsia="Times New Roman"/>
          <w:lang w:eastAsia="zh-CN"/>
        </w:rPr>
        <w:tab/>
      </w:r>
      <w:r w:rsidR="004C77FE">
        <w:rPr>
          <w:rFonts w:ascii="SimSun" w:hAnsi="SimSun" w:cs="SimSun" w:hint="eastAsia"/>
          <w:lang w:eastAsia="zh-CN"/>
        </w:rPr>
        <w:t>信息技术</w:t>
      </w:r>
      <w:r w:rsidRPr="00B14F7F">
        <w:rPr>
          <w:lang w:eastAsia="zh-CN"/>
        </w:rPr>
        <w:t>/</w:t>
      </w:r>
      <w:r w:rsidR="004C77FE">
        <w:rPr>
          <w:rFonts w:hint="eastAsia"/>
          <w:lang w:eastAsia="zh-CN"/>
        </w:rPr>
        <w:t>信息技术安全</w:t>
      </w:r>
      <w:bookmarkEnd w:id="64"/>
    </w:p>
    <w:p w14:paraId="40BC3BE5" w14:textId="4A3C51A5" w:rsidR="004C7D21" w:rsidRPr="00346AED" w:rsidRDefault="004C7D21" w:rsidP="00CD341B">
      <w:pPr>
        <w:rPr>
          <w:lang w:eastAsia="zh-CN"/>
        </w:rPr>
      </w:pPr>
      <w:r w:rsidRPr="00346AED">
        <w:rPr>
          <w:lang w:eastAsia="zh-CN"/>
        </w:rPr>
        <w:t>15.1</w:t>
      </w:r>
      <w:bookmarkStart w:id="65" w:name="lt_pId274"/>
      <w:r>
        <w:rPr>
          <w:lang w:eastAsia="zh-CN"/>
        </w:rPr>
        <w:tab/>
      </w:r>
      <w:bookmarkEnd w:id="65"/>
      <w:r w:rsidR="00203771">
        <w:rPr>
          <w:rFonts w:hint="eastAsia"/>
          <w:lang w:eastAsia="zh-CN"/>
        </w:rPr>
        <w:t>依据</w:t>
      </w:r>
      <w:r w:rsidR="00A776C3" w:rsidRPr="00A776C3">
        <w:rPr>
          <w:rFonts w:hint="eastAsia"/>
          <w:lang w:eastAsia="zh-CN"/>
        </w:rPr>
        <w:t>其</w:t>
      </w:r>
      <w:r w:rsidR="00203771">
        <w:rPr>
          <w:rFonts w:hint="eastAsia"/>
          <w:lang w:eastAsia="zh-CN"/>
        </w:rPr>
        <w:t>在</w:t>
      </w:r>
      <w:r w:rsidR="00A776C3" w:rsidRPr="00A776C3">
        <w:rPr>
          <w:rFonts w:hint="eastAsia"/>
          <w:lang w:eastAsia="zh-CN"/>
        </w:rPr>
        <w:t>信息技术</w:t>
      </w:r>
      <w:r w:rsidR="00A776C3" w:rsidRPr="00A776C3">
        <w:rPr>
          <w:rFonts w:hint="eastAsia"/>
          <w:lang w:eastAsia="zh-CN"/>
        </w:rPr>
        <w:t>/</w:t>
      </w:r>
      <w:r w:rsidR="00203771" w:rsidRPr="00A776C3">
        <w:rPr>
          <w:rFonts w:hint="eastAsia"/>
          <w:lang w:eastAsia="zh-CN"/>
        </w:rPr>
        <w:t>信息技术</w:t>
      </w:r>
      <w:r w:rsidR="00A776C3" w:rsidRPr="00A776C3">
        <w:rPr>
          <w:rFonts w:hint="eastAsia"/>
          <w:lang w:eastAsia="zh-CN"/>
        </w:rPr>
        <w:t>安全</w:t>
      </w:r>
      <w:r w:rsidR="00203771">
        <w:rPr>
          <w:rFonts w:hint="eastAsia"/>
          <w:lang w:eastAsia="zh-CN"/>
        </w:rPr>
        <w:t>方面</w:t>
      </w:r>
      <w:r w:rsidR="00A776C3" w:rsidRPr="00A776C3">
        <w:rPr>
          <w:rFonts w:hint="eastAsia"/>
          <w:lang w:eastAsia="zh-CN"/>
        </w:rPr>
        <w:t>的最新职</w:t>
      </w:r>
      <w:r w:rsidR="00203771">
        <w:rPr>
          <w:rFonts w:hint="eastAsia"/>
          <w:lang w:eastAsia="zh-CN"/>
        </w:rPr>
        <w:t>责</w:t>
      </w:r>
      <w:r w:rsidR="00A776C3" w:rsidRPr="00A776C3">
        <w:rPr>
          <w:rFonts w:hint="eastAsia"/>
          <w:lang w:eastAsia="zh-CN"/>
        </w:rPr>
        <w:t>范围，</w:t>
      </w:r>
      <w:r w:rsidR="00A776C3" w:rsidRPr="00A776C3">
        <w:rPr>
          <w:rFonts w:hint="eastAsia"/>
          <w:lang w:eastAsia="zh-CN"/>
        </w:rPr>
        <w:t>IMAC</w:t>
      </w:r>
      <w:r w:rsidR="00A776C3" w:rsidRPr="00A776C3">
        <w:rPr>
          <w:rFonts w:hint="eastAsia"/>
          <w:lang w:eastAsia="zh-CN"/>
        </w:rPr>
        <w:t>听取了信息服务部关于国际电联内部实施的</w:t>
      </w:r>
      <w:r w:rsidR="00203771" w:rsidRPr="00A776C3">
        <w:rPr>
          <w:rFonts w:hint="eastAsia"/>
          <w:lang w:eastAsia="zh-CN"/>
        </w:rPr>
        <w:t>信息技术</w:t>
      </w:r>
      <w:r w:rsidR="00A776C3" w:rsidRPr="00A776C3">
        <w:rPr>
          <w:rFonts w:hint="eastAsia"/>
          <w:lang w:eastAsia="zh-CN"/>
        </w:rPr>
        <w:t>安全框架的</w:t>
      </w:r>
      <w:r w:rsidR="00203771">
        <w:rPr>
          <w:rFonts w:hint="eastAsia"/>
          <w:lang w:eastAsia="zh-CN"/>
        </w:rPr>
        <w:t>简报</w:t>
      </w:r>
      <w:r w:rsidR="00A776C3" w:rsidRPr="00A776C3">
        <w:rPr>
          <w:rFonts w:hint="eastAsia"/>
          <w:lang w:eastAsia="zh-CN"/>
        </w:rPr>
        <w:t>。此外，委员会还听取了关于整个组织的数据管理做法以及该领域跨部门合作的重要性的介绍。</w:t>
      </w:r>
    </w:p>
    <w:p w14:paraId="105297C9" w14:textId="17B9A458" w:rsidR="004C7D21" w:rsidRPr="00346AED" w:rsidRDefault="004C7D21" w:rsidP="00890A13">
      <w:pPr>
        <w:keepNext/>
        <w:keepLines/>
        <w:rPr>
          <w:lang w:eastAsia="zh-CN"/>
        </w:rPr>
      </w:pPr>
      <w:r w:rsidRPr="00346AED">
        <w:rPr>
          <w:lang w:eastAsia="zh-CN"/>
        </w:rPr>
        <w:lastRenderedPageBreak/>
        <w:t>15.2</w:t>
      </w:r>
      <w:bookmarkStart w:id="66" w:name="lt_pId277"/>
      <w:r>
        <w:rPr>
          <w:lang w:eastAsia="zh-CN"/>
        </w:rPr>
        <w:tab/>
      </w:r>
      <w:bookmarkEnd w:id="66"/>
      <w:r w:rsidR="00A776C3" w:rsidRPr="00A776C3">
        <w:rPr>
          <w:rFonts w:hint="eastAsia"/>
          <w:lang w:eastAsia="zh-CN"/>
        </w:rPr>
        <w:t>委员会认识到</w:t>
      </w:r>
      <w:r w:rsidR="00203771">
        <w:rPr>
          <w:rFonts w:hint="eastAsia"/>
          <w:lang w:eastAsia="zh-CN"/>
        </w:rPr>
        <w:t>，</w:t>
      </w:r>
      <w:r w:rsidR="00A776C3" w:rsidRPr="00A776C3">
        <w:rPr>
          <w:rFonts w:hint="eastAsia"/>
          <w:lang w:eastAsia="zh-CN"/>
        </w:rPr>
        <w:t>信息技术安全作为一种潜在风险</w:t>
      </w:r>
      <w:r w:rsidR="00203771">
        <w:rPr>
          <w:rFonts w:hint="eastAsia"/>
          <w:lang w:eastAsia="zh-CN"/>
        </w:rPr>
        <w:t>十分关键</w:t>
      </w:r>
      <w:r w:rsidR="00A776C3" w:rsidRPr="00A776C3">
        <w:rPr>
          <w:rFonts w:hint="eastAsia"/>
          <w:lang w:eastAsia="zh-CN"/>
        </w:rPr>
        <w:t>，可能会严重影响国际电联的运作，</w:t>
      </w:r>
      <w:r w:rsidR="00203771">
        <w:rPr>
          <w:rFonts w:hint="eastAsia"/>
          <w:lang w:eastAsia="zh-CN"/>
        </w:rPr>
        <w:t>认可</w:t>
      </w:r>
      <w:r w:rsidR="00A776C3" w:rsidRPr="00A776C3">
        <w:rPr>
          <w:rFonts w:hint="eastAsia"/>
          <w:lang w:eastAsia="zh-CN"/>
        </w:rPr>
        <w:t>绝对有必要在这一领域</w:t>
      </w:r>
      <w:r w:rsidR="00203771">
        <w:rPr>
          <w:rFonts w:hint="eastAsia"/>
          <w:lang w:eastAsia="zh-CN"/>
        </w:rPr>
        <w:t>从技术和战略角度出发</w:t>
      </w:r>
      <w:r w:rsidR="00A776C3" w:rsidRPr="00A776C3">
        <w:rPr>
          <w:rFonts w:hint="eastAsia"/>
          <w:lang w:eastAsia="zh-CN"/>
        </w:rPr>
        <w:t>建立一个强大而有效的治理框架。</w:t>
      </w:r>
      <w:r w:rsidR="00A776C3" w:rsidRPr="00A776C3">
        <w:rPr>
          <w:rFonts w:hint="eastAsia"/>
          <w:lang w:eastAsia="zh-CN"/>
        </w:rPr>
        <w:t>IMAC</w:t>
      </w:r>
      <w:r w:rsidR="00A776C3" w:rsidRPr="00A776C3">
        <w:rPr>
          <w:rFonts w:hint="eastAsia"/>
          <w:lang w:eastAsia="zh-CN"/>
        </w:rPr>
        <w:t>强烈鼓励秘书处吸收相关的外部主题专家，以加强治理，并为管理层应对信息技术安全风险</w:t>
      </w:r>
      <w:r w:rsidR="00203771">
        <w:rPr>
          <w:rFonts w:hint="eastAsia"/>
          <w:lang w:eastAsia="zh-CN"/>
        </w:rPr>
        <w:t>的不断变化</w:t>
      </w:r>
      <w:r w:rsidR="00A776C3" w:rsidRPr="00A776C3">
        <w:rPr>
          <w:rFonts w:hint="eastAsia"/>
          <w:lang w:eastAsia="zh-CN"/>
        </w:rPr>
        <w:t>提供必要的挑战。</w:t>
      </w:r>
    </w:p>
    <w:p w14:paraId="4B95BA75" w14:textId="07804C44" w:rsidR="004C7D21" w:rsidRPr="00346AED" w:rsidRDefault="004C7D21" w:rsidP="00CD341B">
      <w:pPr>
        <w:rPr>
          <w:lang w:eastAsia="zh-CN"/>
        </w:rPr>
      </w:pPr>
      <w:r w:rsidRPr="00346AED">
        <w:rPr>
          <w:lang w:eastAsia="zh-CN"/>
        </w:rPr>
        <w:t>15.3</w:t>
      </w:r>
      <w:bookmarkStart w:id="67" w:name="lt_pId280"/>
      <w:r>
        <w:rPr>
          <w:lang w:eastAsia="zh-CN"/>
        </w:rPr>
        <w:tab/>
      </w:r>
      <w:bookmarkEnd w:id="67"/>
      <w:r w:rsidR="00A776C3" w:rsidRPr="00A776C3">
        <w:rPr>
          <w:rFonts w:hint="eastAsia"/>
          <w:lang w:eastAsia="zh-CN"/>
        </w:rPr>
        <w:t>委员会对与</w:t>
      </w:r>
      <w:r w:rsidR="00FE2275">
        <w:rPr>
          <w:rFonts w:hint="eastAsia"/>
          <w:lang w:eastAsia="zh-CN"/>
        </w:rPr>
        <w:t>驻地</w:t>
      </w:r>
      <w:r w:rsidR="00A776C3" w:rsidRPr="00A776C3">
        <w:rPr>
          <w:rFonts w:hint="eastAsia"/>
          <w:lang w:eastAsia="zh-CN"/>
        </w:rPr>
        <w:t>办事处有关的安全</w:t>
      </w:r>
      <w:r w:rsidR="00FE2275">
        <w:rPr>
          <w:rFonts w:hint="eastAsia"/>
          <w:lang w:eastAsia="zh-CN"/>
        </w:rPr>
        <w:t>薄弱环节</w:t>
      </w:r>
      <w:r w:rsidR="00A776C3" w:rsidRPr="00A776C3">
        <w:rPr>
          <w:rFonts w:hint="eastAsia"/>
          <w:lang w:eastAsia="zh-CN"/>
        </w:rPr>
        <w:t>和风险表示关切，强调需要全面审查缓解措施。此外，委员会鼓励努力优化整个国际电联的信息技术资源的利用，促进精简和高效的做法。</w:t>
      </w:r>
    </w:p>
    <w:p w14:paraId="4A1EFC6F" w14:textId="7709003F" w:rsidR="004C7D21" w:rsidRPr="00346AED" w:rsidRDefault="004C7D21" w:rsidP="00CD341B">
      <w:pPr>
        <w:rPr>
          <w:lang w:eastAsia="zh-CN"/>
        </w:rPr>
      </w:pPr>
      <w:r w:rsidRPr="00346AED">
        <w:rPr>
          <w:lang w:eastAsia="zh-CN"/>
        </w:rPr>
        <w:t>15.4</w:t>
      </w:r>
      <w:bookmarkStart w:id="68" w:name="lt_pId283"/>
      <w:r>
        <w:rPr>
          <w:lang w:eastAsia="zh-CN"/>
        </w:rPr>
        <w:tab/>
      </w:r>
      <w:bookmarkEnd w:id="68"/>
      <w:r w:rsidR="00FE2275" w:rsidRPr="00FE2275">
        <w:rPr>
          <w:rFonts w:hint="eastAsia"/>
          <w:lang w:eastAsia="zh-CN"/>
        </w:rPr>
        <w:t>IMAC</w:t>
      </w:r>
      <w:r w:rsidR="00FE2275" w:rsidRPr="00FE2275">
        <w:rPr>
          <w:rFonts w:hint="eastAsia"/>
          <w:lang w:eastAsia="zh-CN"/>
        </w:rPr>
        <w:t>强调了国际电联数据管理的重要性，其中包括维护全面的数据</w:t>
      </w:r>
      <w:r w:rsidR="00826783">
        <w:rPr>
          <w:rFonts w:hint="eastAsia"/>
          <w:lang w:eastAsia="zh-CN"/>
        </w:rPr>
        <w:t>存储</w:t>
      </w:r>
      <w:r w:rsidR="00FE2275" w:rsidRPr="00FE2275">
        <w:rPr>
          <w:rFonts w:hint="eastAsia"/>
          <w:lang w:eastAsia="zh-CN"/>
        </w:rPr>
        <w:t>、确定数据的优先次序以及确保隐私和保护等任务。</w:t>
      </w:r>
      <w:r w:rsidR="00826783" w:rsidRPr="00FE2275">
        <w:rPr>
          <w:rFonts w:hint="eastAsia"/>
          <w:lang w:eastAsia="zh-CN"/>
        </w:rPr>
        <w:t>委员会</w:t>
      </w:r>
      <w:r w:rsidR="00826783">
        <w:rPr>
          <w:rFonts w:hint="eastAsia"/>
          <w:lang w:eastAsia="zh-CN"/>
        </w:rPr>
        <w:t>亦认可</w:t>
      </w:r>
      <w:r w:rsidR="00826783" w:rsidRPr="00FE2275">
        <w:rPr>
          <w:rFonts w:hint="eastAsia"/>
          <w:lang w:eastAsia="zh-CN"/>
        </w:rPr>
        <w:t>在保存机构记忆方面做出了值得称道的努力</w:t>
      </w:r>
      <w:r w:rsidR="00826783">
        <w:rPr>
          <w:rFonts w:hint="eastAsia"/>
          <w:lang w:eastAsia="zh-CN"/>
        </w:rPr>
        <w:t>，因为</w:t>
      </w:r>
      <w:r w:rsidR="00826783" w:rsidRPr="00FE2275">
        <w:rPr>
          <w:rFonts w:hint="eastAsia"/>
          <w:lang w:eastAsia="zh-CN"/>
        </w:rPr>
        <w:t>在最近访问</w:t>
      </w:r>
      <w:r w:rsidR="00826783">
        <w:rPr>
          <w:rFonts w:hint="eastAsia"/>
          <w:lang w:eastAsia="zh-CN"/>
        </w:rPr>
        <w:t>存档</w:t>
      </w:r>
      <w:r w:rsidR="00826783" w:rsidRPr="00FE2275">
        <w:rPr>
          <w:rFonts w:hint="eastAsia"/>
          <w:lang w:eastAsia="zh-CN"/>
        </w:rPr>
        <w:t>时</w:t>
      </w:r>
      <w:r w:rsidR="00826783">
        <w:rPr>
          <w:rFonts w:hint="eastAsia"/>
          <w:lang w:eastAsia="zh-CN"/>
        </w:rPr>
        <w:t>发现</w:t>
      </w:r>
      <w:r w:rsidR="00826783" w:rsidRPr="00FE2275">
        <w:rPr>
          <w:rFonts w:hint="eastAsia"/>
          <w:lang w:eastAsia="zh-CN"/>
        </w:rPr>
        <w:t>保存了可追溯到</w:t>
      </w:r>
      <w:r w:rsidR="00826783" w:rsidRPr="00FE2275">
        <w:rPr>
          <w:rFonts w:hint="eastAsia"/>
          <w:lang w:eastAsia="zh-CN"/>
        </w:rPr>
        <w:t>1865</w:t>
      </w:r>
      <w:r w:rsidR="00826783" w:rsidRPr="00FE2275">
        <w:rPr>
          <w:rFonts w:hint="eastAsia"/>
          <w:lang w:eastAsia="zh-CN"/>
        </w:rPr>
        <w:t>年的文件</w:t>
      </w:r>
      <w:r w:rsidR="00FE2275" w:rsidRPr="00FE2275">
        <w:rPr>
          <w:rFonts w:hint="eastAsia"/>
          <w:lang w:eastAsia="zh-CN"/>
        </w:rPr>
        <w:t>。因此，</w:t>
      </w:r>
      <w:r w:rsidR="00FE2275" w:rsidRPr="00FE2275">
        <w:rPr>
          <w:rFonts w:hint="eastAsia"/>
          <w:lang w:eastAsia="zh-CN"/>
        </w:rPr>
        <w:t>IMAC</w:t>
      </w:r>
      <w:r w:rsidR="00FE2275" w:rsidRPr="00FE2275">
        <w:rPr>
          <w:rFonts w:hint="eastAsia"/>
          <w:lang w:eastAsia="zh-CN"/>
        </w:rPr>
        <w:t>强烈建议建立一个强有力的治理框架，以实现高效的数据管理，从而建立一个知识数据库。</w:t>
      </w:r>
    </w:p>
    <w:p w14:paraId="21C717AD" w14:textId="164526F1" w:rsidR="004C7D21" w:rsidRPr="00C975CC" w:rsidRDefault="00826783" w:rsidP="004C7D21">
      <w:pPr>
        <w:pStyle w:val="Normalnumbered"/>
        <w:pBdr>
          <w:top w:val="single" w:sz="4" w:space="1" w:color="auto"/>
          <w:left w:val="single" w:sz="4" w:space="1" w:color="auto"/>
          <w:bottom w:val="single" w:sz="4" w:space="1" w:color="auto"/>
          <w:right w:val="single" w:sz="4" w:space="1" w:color="auto"/>
        </w:pBdr>
        <w:spacing w:before="240"/>
        <w:rPr>
          <w:rFonts w:eastAsia="Times New Roman" w:cs="Times New Roman"/>
          <w:color w:val="auto"/>
          <w:szCs w:val="20"/>
          <w:bdr w:val="none" w:sz="0" w:space="0" w:color="auto"/>
          <w:lang w:val="en-GB"/>
        </w:rPr>
      </w:pPr>
      <w:bookmarkStart w:id="69" w:name="lt_pId286"/>
      <w:r>
        <w:rPr>
          <w:rFonts w:ascii="SimSun" w:eastAsia="SimSun" w:hAnsi="SimSun" w:cs="SimSun" w:hint="eastAsia"/>
          <w:color w:val="auto"/>
          <w:szCs w:val="20"/>
          <w:bdr w:val="none" w:sz="0" w:space="0" w:color="auto"/>
          <w:lang w:val="en-GB"/>
        </w:rPr>
        <w:t>建议</w:t>
      </w:r>
      <w:r w:rsidR="004C7D21" w:rsidRPr="00C975CC">
        <w:rPr>
          <w:rFonts w:eastAsia="Times New Roman" w:cs="Times New Roman"/>
          <w:color w:val="auto"/>
          <w:szCs w:val="20"/>
          <w:bdr w:val="none" w:sz="0" w:space="0" w:color="auto"/>
          <w:lang w:val="en-GB"/>
        </w:rPr>
        <w:t>11</w:t>
      </w:r>
      <w:bookmarkEnd w:id="69"/>
    </w:p>
    <w:p w14:paraId="6DE40A28" w14:textId="49BCEF84" w:rsidR="004C7D21" w:rsidRPr="00890A13" w:rsidRDefault="00FE2275" w:rsidP="00826783">
      <w:pPr>
        <w:pStyle w:val="Normalnumbered"/>
        <w:pBdr>
          <w:top w:val="single" w:sz="4" w:space="1" w:color="auto"/>
          <w:left w:val="single" w:sz="4" w:space="1" w:color="auto"/>
          <w:bottom w:val="single" w:sz="4" w:space="1" w:color="auto"/>
          <w:right w:val="single" w:sz="4" w:space="1" w:color="auto"/>
        </w:pBdr>
        <w:spacing w:before="240"/>
        <w:rPr>
          <w:rFonts w:eastAsia="Times New Roman"/>
          <w:color w:val="auto"/>
          <w:szCs w:val="20"/>
          <w:bdr w:val="none" w:sz="0" w:space="0" w:color="auto"/>
          <w:lang w:val="en-GB"/>
        </w:rPr>
      </w:pPr>
      <w:r w:rsidRPr="00890A13">
        <w:rPr>
          <w:rFonts w:eastAsia="SimSun"/>
          <w:color w:val="auto"/>
          <w:szCs w:val="20"/>
          <w:bdr w:val="none" w:sz="0" w:space="0" w:color="auto"/>
          <w:lang w:val="en-GB"/>
        </w:rPr>
        <w:t>IMAC</w:t>
      </w:r>
      <w:r w:rsidRPr="00890A13">
        <w:rPr>
          <w:rFonts w:eastAsia="SimSun"/>
          <w:color w:val="auto"/>
          <w:szCs w:val="20"/>
          <w:bdr w:val="none" w:sz="0" w:space="0" w:color="auto"/>
          <w:lang w:val="en-GB"/>
        </w:rPr>
        <w:t>建议建立信息技术治理，以确保</w:t>
      </w:r>
      <w:r w:rsidR="00826783" w:rsidRPr="00890A13">
        <w:rPr>
          <w:rFonts w:eastAsia="SimSun"/>
          <w:color w:val="auto"/>
          <w:szCs w:val="20"/>
          <w:bdr w:val="none" w:sz="0" w:space="0" w:color="auto"/>
          <w:lang w:val="en-GB"/>
        </w:rPr>
        <w:t>清晰的</w:t>
      </w:r>
      <w:r w:rsidRPr="00890A13">
        <w:rPr>
          <w:rFonts w:eastAsia="SimSun"/>
          <w:color w:val="auto"/>
          <w:szCs w:val="20"/>
          <w:bdr w:val="none" w:sz="0" w:space="0" w:color="auto"/>
          <w:lang w:val="en-GB"/>
        </w:rPr>
        <w:t>决策</w:t>
      </w:r>
      <w:r w:rsidR="00826783" w:rsidRPr="00890A13">
        <w:rPr>
          <w:rFonts w:eastAsia="SimSun"/>
          <w:color w:val="auto"/>
          <w:szCs w:val="20"/>
          <w:bdr w:val="none" w:sz="0" w:space="0" w:color="auto"/>
          <w:lang w:val="en-GB"/>
        </w:rPr>
        <w:t>权限</w:t>
      </w:r>
      <w:r w:rsidRPr="00890A13">
        <w:rPr>
          <w:rFonts w:eastAsia="SimSun"/>
          <w:color w:val="auto"/>
          <w:szCs w:val="20"/>
          <w:bdr w:val="none" w:sz="0" w:space="0" w:color="auto"/>
          <w:lang w:val="en-GB"/>
        </w:rPr>
        <w:t>、需求管理</w:t>
      </w:r>
      <w:r w:rsidR="00826783" w:rsidRPr="00890A13">
        <w:rPr>
          <w:rFonts w:eastAsia="SimSun"/>
          <w:color w:val="auto"/>
          <w:szCs w:val="20"/>
          <w:bdr w:val="none" w:sz="0" w:space="0" w:color="auto"/>
          <w:lang w:val="en-GB"/>
        </w:rPr>
        <w:t>进</w:t>
      </w:r>
      <w:r w:rsidRPr="00890A13">
        <w:rPr>
          <w:rFonts w:eastAsia="SimSun"/>
          <w:color w:val="auto"/>
          <w:szCs w:val="20"/>
          <w:bdr w:val="none" w:sz="0" w:space="0" w:color="auto"/>
          <w:lang w:val="en-GB"/>
        </w:rPr>
        <w:t>程、对商定和承诺的行动</w:t>
      </w:r>
      <w:r w:rsidR="00826783" w:rsidRPr="00890A13">
        <w:rPr>
          <w:rFonts w:eastAsia="SimSun"/>
          <w:color w:val="auto"/>
          <w:szCs w:val="20"/>
          <w:bdr w:val="none" w:sz="0" w:space="0" w:color="auto"/>
          <w:lang w:val="en-GB"/>
        </w:rPr>
        <w:t>保持</w:t>
      </w:r>
      <w:r w:rsidRPr="00890A13">
        <w:rPr>
          <w:rFonts w:eastAsia="SimSun"/>
          <w:color w:val="auto"/>
          <w:szCs w:val="20"/>
          <w:bdr w:val="none" w:sz="0" w:space="0" w:color="auto"/>
          <w:lang w:val="en-GB"/>
        </w:rPr>
        <w:t>问责以及</w:t>
      </w:r>
      <w:r w:rsidR="00826783" w:rsidRPr="00890A13">
        <w:rPr>
          <w:rFonts w:eastAsia="SimSun"/>
          <w:color w:val="auto"/>
          <w:szCs w:val="20"/>
          <w:bdr w:val="none" w:sz="0" w:space="0" w:color="auto"/>
          <w:lang w:val="en-GB"/>
        </w:rPr>
        <w:t>鼓励</w:t>
      </w:r>
      <w:r w:rsidRPr="00890A13">
        <w:rPr>
          <w:rFonts w:eastAsia="SimSun"/>
          <w:color w:val="auto"/>
          <w:szCs w:val="20"/>
          <w:bdr w:val="none" w:sz="0" w:space="0" w:color="auto"/>
          <w:lang w:val="en-GB"/>
        </w:rPr>
        <w:t>交付的</w:t>
      </w:r>
      <w:r w:rsidR="00826783" w:rsidRPr="00890A13">
        <w:rPr>
          <w:rFonts w:eastAsia="SimSun"/>
          <w:color w:val="auto"/>
          <w:szCs w:val="20"/>
          <w:bdr w:val="none" w:sz="0" w:space="0" w:color="auto"/>
          <w:lang w:val="en-GB"/>
        </w:rPr>
        <w:t>各项措施</w:t>
      </w:r>
      <w:r w:rsidRPr="00890A13">
        <w:rPr>
          <w:rFonts w:eastAsia="SimSun"/>
          <w:color w:val="auto"/>
          <w:szCs w:val="20"/>
          <w:bdr w:val="none" w:sz="0" w:space="0" w:color="auto"/>
          <w:lang w:val="en-GB"/>
        </w:rPr>
        <w:t>。</w:t>
      </w:r>
    </w:p>
    <w:p w14:paraId="60669737" w14:textId="77777777" w:rsidR="004C7D21" w:rsidRPr="00C975CC" w:rsidRDefault="004C7D21" w:rsidP="004C7D21">
      <w:pPr>
        <w:pStyle w:val="Normalnumbered"/>
        <w:spacing w:before="0"/>
        <w:rPr>
          <w:rFonts w:eastAsia="Times New Roman" w:cs="Times New Roman"/>
          <w:color w:val="auto"/>
          <w:szCs w:val="20"/>
          <w:bdr w:val="none" w:sz="0" w:space="0" w:color="auto"/>
          <w:lang w:val="en-GB"/>
        </w:rPr>
      </w:pPr>
    </w:p>
    <w:p w14:paraId="5AC40E64" w14:textId="4C4E3117" w:rsidR="004C7D21" w:rsidRPr="00C975CC" w:rsidRDefault="00826783" w:rsidP="004C7D21">
      <w:pPr>
        <w:pStyle w:val="Normalnumbered"/>
        <w:pBdr>
          <w:top w:val="single" w:sz="4" w:space="1" w:color="auto"/>
          <w:left w:val="single" w:sz="4" w:space="2" w:color="auto"/>
          <w:bottom w:val="single" w:sz="4" w:space="1" w:color="auto"/>
          <w:right w:val="single" w:sz="4" w:space="4" w:color="auto"/>
        </w:pBdr>
        <w:spacing w:before="0"/>
        <w:rPr>
          <w:rFonts w:eastAsia="Times New Roman" w:cs="Times New Roman"/>
          <w:color w:val="auto"/>
          <w:szCs w:val="20"/>
          <w:bdr w:val="none" w:sz="0" w:space="0" w:color="auto"/>
          <w:lang w:val="en-GB"/>
        </w:rPr>
      </w:pPr>
      <w:bookmarkStart w:id="70" w:name="lt_pId288"/>
      <w:r>
        <w:rPr>
          <w:rFonts w:ascii="SimSun" w:eastAsia="SimSun" w:hAnsi="SimSun" w:cs="SimSun" w:hint="eastAsia"/>
          <w:color w:val="auto"/>
          <w:szCs w:val="20"/>
          <w:bdr w:val="none" w:sz="0" w:space="0" w:color="auto"/>
          <w:lang w:val="en-GB"/>
        </w:rPr>
        <w:t>建议</w:t>
      </w:r>
      <w:r w:rsidR="004C7D21" w:rsidRPr="00C975CC">
        <w:rPr>
          <w:rFonts w:eastAsia="Times New Roman" w:cs="Times New Roman"/>
          <w:color w:val="auto"/>
          <w:szCs w:val="20"/>
          <w:bdr w:val="none" w:sz="0" w:space="0" w:color="auto"/>
          <w:lang w:val="en-GB"/>
        </w:rPr>
        <w:t>12</w:t>
      </w:r>
      <w:bookmarkEnd w:id="70"/>
    </w:p>
    <w:p w14:paraId="2E69045F" w14:textId="202C0061" w:rsidR="004C7D21" w:rsidRPr="00C975CC" w:rsidRDefault="00FE2275" w:rsidP="004C7D21">
      <w:pPr>
        <w:pBdr>
          <w:top w:val="single" w:sz="4" w:space="1" w:color="auto"/>
          <w:left w:val="single" w:sz="4" w:space="2" w:color="auto"/>
          <w:bottom w:val="single" w:sz="4" w:space="1" w:color="auto"/>
          <w:right w:val="single" w:sz="4" w:space="4" w:color="auto"/>
        </w:pBdr>
        <w:overflowPunct/>
        <w:autoSpaceDE/>
        <w:autoSpaceDN/>
        <w:adjustRightInd/>
        <w:spacing w:before="0"/>
        <w:textAlignment w:val="auto"/>
        <w:rPr>
          <w:lang w:eastAsia="zh-CN"/>
        </w:rPr>
      </w:pPr>
      <w:r w:rsidRPr="00FE2275">
        <w:rPr>
          <w:rFonts w:hint="eastAsia"/>
          <w:lang w:eastAsia="zh-CN"/>
        </w:rPr>
        <w:t>IMAC</w:t>
      </w:r>
      <w:r w:rsidRPr="00FE2275">
        <w:rPr>
          <w:rFonts w:hint="eastAsia"/>
          <w:lang w:eastAsia="zh-CN"/>
        </w:rPr>
        <w:t>建议</w:t>
      </w:r>
      <w:r w:rsidR="00826783">
        <w:rPr>
          <w:rFonts w:hint="eastAsia"/>
          <w:lang w:eastAsia="zh-CN"/>
        </w:rPr>
        <w:t>国际电联</w:t>
      </w:r>
      <w:r w:rsidRPr="00FE2275">
        <w:rPr>
          <w:rFonts w:hint="eastAsia"/>
          <w:lang w:eastAsia="zh-CN"/>
        </w:rPr>
        <w:t>管理层</w:t>
      </w:r>
      <w:r w:rsidR="00E64093">
        <w:rPr>
          <w:rFonts w:hint="eastAsia"/>
          <w:lang w:eastAsia="zh-CN"/>
        </w:rPr>
        <w:t>对</w:t>
      </w:r>
      <w:r w:rsidRPr="00FE2275">
        <w:rPr>
          <w:rFonts w:hint="eastAsia"/>
          <w:lang w:eastAsia="zh-CN"/>
        </w:rPr>
        <w:t>IT</w:t>
      </w:r>
      <w:r w:rsidRPr="00FE2275">
        <w:rPr>
          <w:rFonts w:hint="eastAsia"/>
          <w:lang w:eastAsia="zh-CN"/>
        </w:rPr>
        <w:t>许可证</w:t>
      </w:r>
      <w:r w:rsidR="00826783">
        <w:rPr>
          <w:rFonts w:hint="eastAsia"/>
          <w:lang w:eastAsia="zh-CN"/>
        </w:rPr>
        <w:t>进行库存盘点</w:t>
      </w:r>
      <w:r w:rsidRPr="00FE2275">
        <w:rPr>
          <w:rFonts w:hint="eastAsia"/>
          <w:lang w:eastAsia="zh-CN"/>
        </w:rPr>
        <w:t>和核对，</w:t>
      </w:r>
      <w:r w:rsidR="00826783">
        <w:rPr>
          <w:rFonts w:hint="eastAsia"/>
          <w:lang w:eastAsia="zh-CN"/>
        </w:rPr>
        <w:t>继而</w:t>
      </w:r>
      <w:r w:rsidR="00E64093">
        <w:rPr>
          <w:rFonts w:hint="eastAsia"/>
          <w:lang w:eastAsia="zh-CN"/>
        </w:rPr>
        <w:t>开展</w:t>
      </w:r>
      <w:r w:rsidRPr="00FE2275">
        <w:rPr>
          <w:rFonts w:hint="eastAsia"/>
          <w:lang w:eastAsia="zh-CN"/>
        </w:rPr>
        <w:t>许可证合理化工作，以确定潜在的成本节约机会。</w:t>
      </w:r>
    </w:p>
    <w:p w14:paraId="0DD97586" w14:textId="77777777" w:rsidR="004C7D21" w:rsidRPr="00C975CC" w:rsidRDefault="004C7D21" w:rsidP="004C7D21">
      <w:pPr>
        <w:overflowPunct/>
        <w:autoSpaceDE/>
        <w:autoSpaceDN/>
        <w:adjustRightInd/>
        <w:spacing w:before="0" w:after="120"/>
        <w:textAlignment w:val="auto"/>
        <w:rPr>
          <w:lang w:eastAsia="zh-CN"/>
        </w:rPr>
      </w:pPr>
    </w:p>
    <w:p w14:paraId="6A7E5451" w14:textId="532EBC8D" w:rsidR="004C7D21" w:rsidRPr="00346AED" w:rsidRDefault="00826783" w:rsidP="004C7D21">
      <w:pPr>
        <w:pStyle w:val="Normalnumbered"/>
        <w:pBdr>
          <w:top w:val="single" w:sz="4" w:space="1" w:color="auto"/>
          <w:left w:val="single" w:sz="4" w:space="1" w:color="auto"/>
          <w:bottom w:val="single" w:sz="4" w:space="1" w:color="auto"/>
          <w:right w:val="single" w:sz="4" w:space="1" w:color="auto"/>
        </w:pBdr>
        <w:spacing w:before="0"/>
        <w:rPr>
          <w:rFonts w:eastAsia="Times New Roman" w:cs="Times New Roman"/>
          <w:color w:val="auto"/>
          <w:szCs w:val="20"/>
          <w:bdr w:val="none" w:sz="0" w:space="0" w:color="auto"/>
          <w:lang w:val="en-GB"/>
        </w:rPr>
      </w:pPr>
      <w:bookmarkStart w:id="71" w:name="lt_pId290"/>
      <w:r>
        <w:rPr>
          <w:rFonts w:ascii="SimSun" w:eastAsia="SimSun" w:hAnsi="SimSun" w:cs="SimSun" w:hint="eastAsia"/>
          <w:color w:val="auto"/>
          <w:szCs w:val="20"/>
          <w:bdr w:val="none" w:sz="0" w:space="0" w:color="auto"/>
          <w:lang w:val="en-GB"/>
        </w:rPr>
        <w:t>建议</w:t>
      </w:r>
      <w:r w:rsidR="004C7D21" w:rsidRPr="00C975CC">
        <w:rPr>
          <w:rFonts w:eastAsia="Times New Roman" w:cs="Times New Roman"/>
          <w:color w:val="auto"/>
          <w:szCs w:val="20"/>
          <w:bdr w:val="none" w:sz="0" w:space="0" w:color="auto"/>
          <w:lang w:val="en-GB"/>
        </w:rPr>
        <w:t>13</w:t>
      </w:r>
      <w:bookmarkEnd w:id="71"/>
    </w:p>
    <w:p w14:paraId="0B75A1F0" w14:textId="74B03E0C" w:rsidR="004C7D21" w:rsidRPr="00890A13" w:rsidRDefault="00FE2275" w:rsidP="004C7D21">
      <w:pPr>
        <w:pStyle w:val="Normalnumbered"/>
        <w:pBdr>
          <w:top w:val="single" w:sz="4" w:space="1" w:color="auto"/>
          <w:left w:val="single" w:sz="4" w:space="1" w:color="auto"/>
          <w:bottom w:val="single" w:sz="4" w:space="1" w:color="auto"/>
          <w:right w:val="single" w:sz="4" w:space="1" w:color="auto"/>
        </w:pBdr>
        <w:spacing w:before="0"/>
        <w:rPr>
          <w:rFonts w:eastAsia="Times New Roman"/>
          <w:color w:val="auto"/>
          <w:szCs w:val="20"/>
          <w:bdr w:val="none" w:sz="0" w:space="0" w:color="auto"/>
          <w:lang w:val="en-GB"/>
        </w:rPr>
      </w:pPr>
      <w:r w:rsidRPr="00890A13">
        <w:rPr>
          <w:rFonts w:eastAsia="SimSun"/>
          <w:color w:val="auto"/>
          <w:szCs w:val="20"/>
          <w:bdr w:val="none" w:sz="0" w:space="0" w:color="auto"/>
          <w:lang w:val="en-GB"/>
        </w:rPr>
        <w:t>IMAC</w:t>
      </w:r>
      <w:r w:rsidRPr="00890A13">
        <w:rPr>
          <w:rFonts w:eastAsia="SimSun"/>
          <w:color w:val="auto"/>
          <w:szCs w:val="20"/>
          <w:bdr w:val="none" w:sz="0" w:space="0" w:color="auto"/>
          <w:lang w:val="en-GB"/>
        </w:rPr>
        <w:t>强烈建议国际电联管理层建立一个全面的自上而下的数据治理框架，包括数据保留政策和程序，以保护历史数据并确保数据准备就绪</w:t>
      </w:r>
      <w:r w:rsidR="00826783" w:rsidRPr="00890A13">
        <w:rPr>
          <w:rFonts w:eastAsia="SimSun"/>
          <w:color w:val="auto"/>
          <w:szCs w:val="20"/>
          <w:bdr w:val="none" w:sz="0" w:space="0" w:color="auto"/>
          <w:lang w:val="en-GB"/>
        </w:rPr>
        <w:t>。</w:t>
      </w:r>
    </w:p>
    <w:p w14:paraId="3AD226FD" w14:textId="129C120C" w:rsidR="004C7D21" w:rsidRPr="00346AED" w:rsidRDefault="004C7D21" w:rsidP="00CD341B">
      <w:pPr>
        <w:pStyle w:val="Heading1"/>
        <w:rPr>
          <w:lang w:eastAsia="zh-CN"/>
        </w:rPr>
      </w:pPr>
      <w:r w:rsidRPr="00346AED">
        <w:rPr>
          <w:lang w:eastAsia="zh-CN"/>
        </w:rPr>
        <w:t>16</w:t>
      </w:r>
      <w:bookmarkStart w:id="72" w:name="lt_pId293"/>
      <w:r>
        <w:rPr>
          <w:rFonts w:eastAsia="Times New Roman"/>
          <w:lang w:eastAsia="zh-CN"/>
        </w:rPr>
        <w:tab/>
      </w:r>
      <w:bookmarkEnd w:id="72"/>
      <w:r w:rsidR="00171DB7" w:rsidRPr="00171DB7">
        <w:rPr>
          <w:rFonts w:hint="eastAsia"/>
          <w:lang w:eastAsia="zh-CN"/>
        </w:rPr>
        <w:t>IMAC</w:t>
      </w:r>
      <w:r w:rsidR="00171DB7" w:rsidRPr="00171DB7">
        <w:rPr>
          <w:rFonts w:hint="eastAsia"/>
          <w:lang w:eastAsia="zh-CN"/>
        </w:rPr>
        <w:t>自我评估和利益攸关方的反馈</w:t>
      </w:r>
    </w:p>
    <w:p w14:paraId="2B2E9798" w14:textId="7C51845A" w:rsidR="004C7D21" w:rsidRPr="00346AED" w:rsidRDefault="004C7D21" w:rsidP="00CD341B">
      <w:pPr>
        <w:rPr>
          <w:lang w:eastAsia="zh-CN"/>
        </w:rPr>
      </w:pPr>
      <w:r w:rsidRPr="00346AED">
        <w:rPr>
          <w:lang w:eastAsia="zh-CN"/>
        </w:rPr>
        <w:t>16.1</w:t>
      </w:r>
      <w:bookmarkStart w:id="73" w:name="lt_pId295"/>
      <w:r>
        <w:rPr>
          <w:lang w:eastAsia="zh-CN"/>
        </w:rPr>
        <w:tab/>
      </w:r>
      <w:bookmarkEnd w:id="73"/>
      <w:r w:rsidR="00171DB7" w:rsidRPr="00171DB7">
        <w:rPr>
          <w:rFonts w:hint="eastAsia"/>
          <w:lang w:eastAsia="zh-CN"/>
        </w:rPr>
        <w:t>在完成了</w:t>
      </w:r>
      <w:r w:rsidR="00171DB7" w:rsidRPr="00171DB7">
        <w:rPr>
          <w:rFonts w:hint="eastAsia"/>
          <w:lang w:eastAsia="zh-CN"/>
        </w:rPr>
        <w:t>2022-2023</w:t>
      </w:r>
      <w:r w:rsidR="00171DB7" w:rsidRPr="00171DB7">
        <w:rPr>
          <w:rFonts w:hint="eastAsia"/>
          <w:lang w:eastAsia="zh-CN"/>
        </w:rPr>
        <w:t>年期间的自我评估后，委员会开始收集国际电联管理层对</w:t>
      </w:r>
      <w:r w:rsidR="00171DB7" w:rsidRPr="00171DB7">
        <w:rPr>
          <w:rFonts w:hint="eastAsia"/>
          <w:lang w:eastAsia="zh-CN"/>
        </w:rPr>
        <w:t>IMAC</w:t>
      </w:r>
      <w:r w:rsidR="00171DB7" w:rsidRPr="00171DB7">
        <w:rPr>
          <w:rFonts w:hint="eastAsia"/>
          <w:lang w:eastAsia="zh-CN"/>
        </w:rPr>
        <w:t>活动的反馈。在自我评估中，委员会成员对集体拥有各种技能和专业资格表示满意，这使他们能够有效地支持秘书长和理事会履行其监督职责。</w:t>
      </w:r>
    </w:p>
    <w:p w14:paraId="357A7A56" w14:textId="4E73667E" w:rsidR="004C7D21" w:rsidRPr="00346AED" w:rsidRDefault="004C7D21" w:rsidP="00CD341B">
      <w:pPr>
        <w:rPr>
          <w:lang w:eastAsia="zh-CN"/>
        </w:rPr>
      </w:pPr>
      <w:r w:rsidRPr="00346AED">
        <w:rPr>
          <w:lang w:eastAsia="zh-CN"/>
        </w:rPr>
        <w:t>16.2</w:t>
      </w:r>
      <w:bookmarkStart w:id="74" w:name="lt_pId298"/>
      <w:r>
        <w:rPr>
          <w:lang w:eastAsia="zh-CN"/>
        </w:rPr>
        <w:tab/>
      </w:r>
      <w:bookmarkEnd w:id="74"/>
      <w:r w:rsidR="00171DB7" w:rsidRPr="00171DB7">
        <w:rPr>
          <w:rFonts w:hint="eastAsia"/>
          <w:lang w:eastAsia="zh-CN"/>
        </w:rPr>
        <w:t>认识到团队精神、信任、同行学习、知识共享和</w:t>
      </w:r>
      <w:r w:rsidR="00EC0BD0">
        <w:rPr>
          <w:rFonts w:hint="eastAsia"/>
          <w:lang w:eastAsia="zh-CN"/>
        </w:rPr>
        <w:t>相互补充</w:t>
      </w:r>
      <w:r w:rsidR="00171DB7" w:rsidRPr="00171DB7">
        <w:rPr>
          <w:rFonts w:hint="eastAsia"/>
          <w:lang w:eastAsia="zh-CN"/>
        </w:rPr>
        <w:t>的价值，委员们一致同意继续在委员会内培养这些品质。他们强调培育一个促进积极参与和支持团队集体成长的合作环境</w:t>
      </w:r>
      <w:r w:rsidR="00EC0BD0">
        <w:rPr>
          <w:rFonts w:hint="eastAsia"/>
          <w:lang w:eastAsia="zh-CN"/>
        </w:rPr>
        <w:t>十分</w:t>
      </w:r>
      <w:r w:rsidR="00171DB7" w:rsidRPr="00171DB7">
        <w:rPr>
          <w:rFonts w:hint="eastAsia"/>
          <w:lang w:eastAsia="zh-CN"/>
        </w:rPr>
        <w:t>重要。</w:t>
      </w:r>
    </w:p>
    <w:p w14:paraId="36B40019" w14:textId="178846C2" w:rsidR="004C7D21" w:rsidRPr="00346AED" w:rsidRDefault="004C7D21" w:rsidP="00CD341B">
      <w:pPr>
        <w:rPr>
          <w:lang w:eastAsia="zh-CN"/>
        </w:rPr>
      </w:pPr>
      <w:r w:rsidRPr="00346AED">
        <w:rPr>
          <w:lang w:eastAsia="zh-CN"/>
        </w:rPr>
        <w:t>16.3</w:t>
      </w:r>
      <w:bookmarkStart w:id="75" w:name="lt_pId301"/>
      <w:r>
        <w:rPr>
          <w:lang w:eastAsia="zh-CN"/>
        </w:rPr>
        <w:tab/>
      </w:r>
      <w:bookmarkEnd w:id="75"/>
      <w:r w:rsidR="00171DB7" w:rsidRPr="00171DB7">
        <w:rPr>
          <w:rFonts w:hint="eastAsia"/>
          <w:lang w:eastAsia="zh-CN"/>
        </w:rPr>
        <w:t>特别强调委员们要积极参与委员会的工作，确保所有相关文件至少在会前一周提供。此外，强调正式通过年度工作计划和滚动</w:t>
      </w:r>
      <w:r w:rsidR="00EC0BD0">
        <w:rPr>
          <w:rFonts w:hint="eastAsia"/>
          <w:lang w:eastAsia="zh-CN"/>
        </w:rPr>
        <w:t>规</w:t>
      </w:r>
      <w:r w:rsidR="00171DB7" w:rsidRPr="00171DB7">
        <w:rPr>
          <w:rFonts w:hint="eastAsia"/>
          <w:lang w:eastAsia="zh-CN"/>
        </w:rPr>
        <w:t>划对有效规划和协调至关重要。委员会重申其承诺，只要有可能就进行实地考察，使</w:t>
      </w:r>
      <w:r w:rsidR="00171DB7" w:rsidRPr="00171DB7">
        <w:rPr>
          <w:rFonts w:hint="eastAsia"/>
          <w:lang w:eastAsia="zh-CN"/>
        </w:rPr>
        <w:t>IMAC</w:t>
      </w:r>
      <w:r w:rsidR="00171DB7" w:rsidRPr="00171DB7">
        <w:rPr>
          <w:rFonts w:hint="eastAsia"/>
          <w:lang w:eastAsia="zh-CN"/>
        </w:rPr>
        <w:t>能够评估</w:t>
      </w:r>
      <w:r w:rsidR="00EC0BD0">
        <w:rPr>
          <w:rFonts w:hint="eastAsia"/>
          <w:lang w:eastAsia="zh-CN"/>
        </w:rPr>
        <w:t>国际电联</w:t>
      </w:r>
      <w:r w:rsidR="00171DB7" w:rsidRPr="00171DB7">
        <w:rPr>
          <w:rFonts w:hint="eastAsia"/>
          <w:lang w:eastAsia="zh-CN"/>
        </w:rPr>
        <w:t>的运作和区域</w:t>
      </w:r>
      <w:r w:rsidR="00EC0BD0">
        <w:rPr>
          <w:rFonts w:hint="eastAsia"/>
          <w:lang w:eastAsia="zh-CN"/>
        </w:rPr>
        <w:t>代表</w:t>
      </w:r>
      <w:r w:rsidR="00171DB7" w:rsidRPr="00171DB7">
        <w:rPr>
          <w:rFonts w:hint="eastAsia"/>
          <w:lang w:eastAsia="zh-CN"/>
        </w:rPr>
        <w:t>处的监督安排。</w:t>
      </w:r>
    </w:p>
    <w:p w14:paraId="3274842B" w14:textId="24A8D91C" w:rsidR="004C7D21" w:rsidRDefault="004C7D21" w:rsidP="00890A13">
      <w:pPr>
        <w:keepNext/>
        <w:keepLines/>
        <w:rPr>
          <w:lang w:val="en-US" w:eastAsia="zh-CN"/>
        </w:rPr>
      </w:pPr>
      <w:r w:rsidRPr="00346AED">
        <w:rPr>
          <w:lang w:val="en-US" w:eastAsia="zh-CN"/>
        </w:rPr>
        <w:lastRenderedPageBreak/>
        <w:t>16.4</w:t>
      </w:r>
      <w:bookmarkStart w:id="76" w:name="lt_pId305"/>
      <w:r>
        <w:rPr>
          <w:lang w:eastAsia="zh-CN"/>
        </w:rPr>
        <w:tab/>
      </w:r>
      <w:bookmarkEnd w:id="76"/>
      <w:r w:rsidR="00171DB7" w:rsidRPr="00171DB7">
        <w:rPr>
          <w:rFonts w:hint="eastAsia"/>
          <w:lang w:val="en-US" w:eastAsia="zh-CN"/>
        </w:rPr>
        <w:t>在</w:t>
      </w:r>
      <w:r w:rsidR="00171DB7" w:rsidRPr="00171DB7">
        <w:rPr>
          <w:rFonts w:hint="eastAsia"/>
          <w:lang w:val="en-US" w:eastAsia="zh-CN"/>
        </w:rPr>
        <w:t>6</w:t>
      </w:r>
      <w:r w:rsidR="00171DB7" w:rsidRPr="00171DB7">
        <w:rPr>
          <w:rFonts w:hint="eastAsia"/>
          <w:lang w:val="en-US" w:eastAsia="zh-CN"/>
        </w:rPr>
        <w:t>月份的会议上，委员会讨论了利益</w:t>
      </w:r>
      <w:r w:rsidR="00EC0BD0">
        <w:rPr>
          <w:rFonts w:hint="eastAsia"/>
          <w:lang w:val="en-US" w:eastAsia="zh-CN"/>
        </w:rPr>
        <w:t>攸关方</w:t>
      </w:r>
      <w:r w:rsidR="00171DB7" w:rsidRPr="00171DB7">
        <w:rPr>
          <w:rFonts w:hint="eastAsia"/>
          <w:lang w:val="en-US" w:eastAsia="zh-CN"/>
        </w:rPr>
        <w:t>的反馈，对其认可</w:t>
      </w:r>
      <w:r w:rsidR="00EC0BD0">
        <w:rPr>
          <w:rFonts w:hint="eastAsia"/>
          <w:lang w:val="en-US" w:eastAsia="zh-CN"/>
        </w:rPr>
        <w:t>委员会所做</w:t>
      </w:r>
      <w:r w:rsidR="00EC0BD0" w:rsidRPr="00171DB7">
        <w:rPr>
          <w:rFonts w:hint="eastAsia"/>
          <w:lang w:val="en-US" w:eastAsia="zh-CN"/>
        </w:rPr>
        <w:t>贡献</w:t>
      </w:r>
      <w:r w:rsidR="00171DB7" w:rsidRPr="00171DB7">
        <w:rPr>
          <w:rFonts w:hint="eastAsia"/>
          <w:lang w:val="en-US" w:eastAsia="zh-CN"/>
        </w:rPr>
        <w:t>表示满意。委员会重点讨论了关于改善沟通、澄清角色和</w:t>
      </w:r>
      <w:r w:rsidR="00EC0BD0">
        <w:rPr>
          <w:rFonts w:hint="eastAsia"/>
          <w:lang w:val="en-US" w:eastAsia="zh-CN"/>
        </w:rPr>
        <w:t>为</w:t>
      </w:r>
      <w:r w:rsidR="00171DB7" w:rsidRPr="00171DB7">
        <w:rPr>
          <w:rFonts w:hint="eastAsia"/>
          <w:lang w:val="en-US" w:eastAsia="zh-CN"/>
        </w:rPr>
        <w:t>管理层具体</w:t>
      </w:r>
      <w:r w:rsidR="00EC0BD0">
        <w:rPr>
          <w:rFonts w:hint="eastAsia"/>
          <w:lang w:val="en-US" w:eastAsia="zh-CN"/>
        </w:rPr>
        <w:t>献计献策</w:t>
      </w:r>
      <w:r w:rsidR="00171DB7" w:rsidRPr="00171DB7">
        <w:rPr>
          <w:rFonts w:hint="eastAsia"/>
          <w:lang w:val="en-US" w:eastAsia="zh-CN"/>
        </w:rPr>
        <w:t>的建议。委员会</w:t>
      </w:r>
      <w:r w:rsidR="00EC0BD0">
        <w:rPr>
          <w:rFonts w:hint="eastAsia"/>
          <w:lang w:val="en-US" w:eastAsia="zh-CN"/>
        </w:rPr>
        <w:t>认可</w:t>
      </w:r>
      <w:r w:rsidR="00171DB7" w:rsidRPr="00171DB7">
        <w:rPr>
          <w:rFonts w:hint="eastAsia"/>
          <w:lang w:val="en-US" w:eastAsia="zh-CN"/>
        </w:rPr>
        <w:t>利益</w:t>
      </w:r>
      <w:r w:rsidR="00EC0BD0">
        <w:rPr>
          <w:rFonts w:hint="eastAsia"/>
          <w:lang w:val="en-US" w:eastAsia="zh-CN"/>
        </w:rPr>
        <w:t>攸关</w:t>
      </w:r>
      <w:r w:rsidR="00171DB7" w:rsidRPr="00171DB7">
        <w:rPr>
          <w:rFonts w:hint="eastAsia"/>
          <w:lang w:val="en-US" w:eastAsia="zh-CN"/>
        </w:rPr>
        <w:t>方</w:t>
      </w:r>
      <w:r w:rsidR="00EC0BD0">
        <w:rPr>
          <w:rFonts w:hint="eastAsia"/>
          <w:lang w:val="en-US" w:eastAsia="zh-CN"/>
        </w:rPr>
        <w:t>呼吁</w:t>
      </w:r>
      <w:r w:rsidR="00171DB7" w:rsidRPr="00171DB7">
        <w:rPr>
          <w:rFonts w:hint="eastAsia"/>
          <w:lang w:val="en-US" w:eastAsia="zh-CN"/>
        </w:rPr>
        <w:t>支持国际电联转型，</w:t>
      </w:r>
      <w:r w:rsidR="00EC0BD0">
        <w:rPr>
          <w:rFonts w:hint="eastAsia"/>
          <w:lang w:val="en-US" w:eastAsia="zh-CN"/>
        </w:rPr>
        <w:t>进一步承诺将加强</w:t>
      </w:r>
      <w:r w:rsidR="00171DB7" w:rsidRPr="00171DB7">
        <w:rPr>
          <w:rFonts w:hint="eastAsia"/>
          <w:lang w:val="en-US" w:eastAsia="zh-CN"/>
        </w:rPr>
        <w:t>合作</w:t>
      </w:r>
      <w:r w:rsidR="00EC0BD0">
        <w:rPr>
          <w:rFonts w:hint="eastAsia"/>
          <w:lang w:val="en-US" w:eastAsia="zh-CN"/>
        </w:rPr>
        <w:t>，为</w:t>
      </w:r>
      <w:r w:rsidR="00171DB7" w:rsidRPr="00171DB7">
        <w:rPr>
          <w:rFonts w:hint="eastAsia"/>
          <w:lang w:val="en-US" w:eastAsia="zh-CN"/>
        </w:rPr>
        <w:t>有效决策</w:t>
      </w:r>
      <w:r w:rsidR="007A0627">
        <w:rPr>
          <w:rFonts w:hint="eastAsia"/>
          <w:lang w:val="en-US" w:eastAsia="zh-CN"/>
        </w:rPr>
        <w:t>建言</w:t>
      </w:r>
      <w:r w:rsidR="00171DB7" w:rsidRPr="00171DB7">
        <w:rPr>
          <w:rFonts w:hint="eastAsia"/>
          <w:lang w:val="en-US" w:eastAsia="zh-CN"/>
        </w:rPr>
        <w:t>。</w:t>
      </w:r>
    </w:p>
    <w:p w14:paraId="6A2A4674" w14:textId="02DF5420" w:rsidR="004C7D21" w:rsidRPr="00346AED" w:rsidRDefault="004C7D21" w:rsidP="00CD341B">
      <w:pPr>
        <w:pStyle w:val="Heading1"/>
        <w:rPr>
          <w:caps/>
          <w:lang w:eastAsia="zh-CN"/>
        </w:rPr>
      </w:pPr>
      <w:bookmarkStart w:id="77" w:name="lt_pId308"/>
      <w:r w:rsidRPr="00C975CC">
        <w:rPr>
          <w:caps/>
          <w:lang w:eastAsia="zh-CN"/>
        </w:rPr>
        <w:t>17</w:t>
      </w:r>
      <w:r w:rsidR="00B61E59">
        <w:rPr>
          <w:caps/>
          <w:lang w:eastAsia="zh-CN"/>
        </w:rPr>
        <w:tab/>
      </w:r>
      <w:bookmarkEnd w:id="77"/>
      <w:r w:rsidR="00B61E59" w:rsidRPr="00B61E59">
        <w:rPr>
          <w:lang w:val="fr-FR" w:eastAsia="zh-CN"/>
        </w:rPr>
        <w:t>与国际电联管理层的接触</w:t>
      </w:r>
      <w:r w:rsidR="00B61E59" w:rsidRPr="00B61E59">
        <w:rPr>
          <w:lang w:val="fr-FR" w:eastAsia="zh-CN"/>
        </w:rPr>
        <w:t>/</w:t>
      </w:r>
      <w:r w:rsidR="00B61E59" w:rsidRPr="00B61E59">
        <w:rPr>
          <w:lang w:val="fr-FR" w:eastAsia="zh-CN"/>
        </w:rPr>
        <w:t>其他事宜</w:t>
      </w:r>
    </w:p>
    <w:p w14:paraId="72DDD00A" w14:textId="5E08CB9C" w:rsidR="004C7D21" w:rsidRPr="000606E8" w:rsidRDefault="004C7D21" w:rsidP="00735739">
      <w:pPr>
        <w:rPr>
          <w:lang w:eastAsia="zh-CN"/>
        </w:rPr>
      </w:pPr>
      <w:r w:rsidRPr="00B61E59">
        <w:rPr>
          <w:lang w:eastAsia="zh-CN"/>
        </w:rPr>
        <w:t>17.1</w:t>
      </w:r>
      <w:r w:rsidRPr="00B61E59">
        <w:rPr>
          <w:lang w:eastAsia="zh-CN"/>
        </w:rPr>
        <w:tab/>
      </w:r>
      <w:r w:rsidRPr="00B61E59">
        <w:rPr>
          <w:lang w:eastAsia="zh-CN"/>
        </w:rPr>
        <w:t>按照惯例，</w:t>
      </w:r>
      <w:r w:rsidRPr="00B61E59">
        <w:rPr>
          <w:lang w:eastAsia="zh-CN"/>
        </w:rPr>
        <w:t>IMAC</w:t>
      </w:r>
      <w:r w:rsidRPr="00B61E59">
        <w:rPr>
          <w:lang w:eastAsia="zh-CN"/>
        </w:rPr>
        <w:t>继续与国际电联秘书长就委员会会议的审议和意见进行接触。</w:t>
      </w:r>
      <w:r w:rsidRPr="00B61E59">
        <w:rPr>
          <w:lang w:eastAsia="zh-CN"/>
        </w:rPr>
        <w:t>IMAC</w:t>
      </w:r>
      <w:r w:rsidRPr="00B61E59">
        <w:rPr>
          <w:lang w:eastAsia="zh-CN"/>
        </w:rPr>
        <w:t>认为与秘书长进行的讨论既开诚布公又富有成效，并高度赞赏</w:t>
      </w:r>
      <w:r w:rsidR="00735739">
        <w:rPr>
          <w:rFonts w:hint="eastAsia"/>
          <w:lang w:eastAsia="zh-CN"/>
        </w:rPr>
        <w:t>她</w:t>
      </w:r>
      <w:r w:rsidRPr="00B61E59">
        <w:rPr>
          <w:lang w:eastAsia="zh-CN"/>
        </w:rPr>
        <w:t>对委员会提出的问题的参与、承诺和反应。</w:t>
      </w:r>
    </w:p>
    <w:p w14:paraId="42831228" w14:textId="4F71B198" w:rsidR="004C7D21" w:rsidRPr="000606E8" w:rsidRDefault="004C7D21" w:rsidP="00735739">
      <w:pPr>
        <w:rPr>
          <w:lang w:eastAsia="zh-CN"/>
        </w:rPr>
      </w:pPr>
      <w:r w:rsidRPr="00B61E59">
        <w:rPr>
          <w:lang w:eastAsia="zh-CN"/>
        </w:rPr>
        <w:t>17.2</w:t>
      </w:r>
      <w:r w:rsidR="00CD341B">
        <w:rPr>
          <w:lang w:eastAsia="zh-CN"/>
        </w:rPr>
        <w:tab/>
      </w:r>
      <w:r w:rsidR="00B61E59" w:rsidRPr="00B61E59">
        <w:rPr>
          <w:lang w:eastAsia="zh-CN"/>
        </w:rPr>
        <w:t>IMAC</w:t>
      </w:r>
      <w:r w:rsidR="00B61E59" w:rsidRPr="00B61E59">
        <w:rPr>
          <w:lang w:eastAsia="zh-CN"/>
        </w:rPr>
        <w:t>成员</w:t>
      </w:r>
      <w:r w:rsidR="009A3109">
        <w:rPr>
          <w:rFonts w:hint="eastAsia"/>
          <w:lang w:eastAsia="zh-CN"/>
        </w:rPr>
        <w:t>谨</w:t>
      </w:r>
      <w:r w:rsidR="00B61E59" w:rsidRPr="00B61E59">
        <w:rPr>
          <w:lang w:eastAsia="zh-CN"/>
        </w:rPr>
        <w:t>对副秘书长</w:t>
      </w:r>
      <w:r w:rsidR="00735739" w:rsidRPr="00735739">
        <w:rPr>
          <w:rFonts w:hint="eastAsia"/>
          <w:lang w:eastAsia="zh-CN"/>
        </w:rPr>
        <w:t>领导国际电联在</w:t>
      </w:r>
      <w:r w:rsidR="00735739">
        <w:rPr>
          <w:rFonts w:hint="eastAsia"/>
          <w:lang w:eastAsia="zh-CN"/>
        </w:rPr>
        <w:t>实现</w:t>
      </w:r>
      <w:r w:rsidR="00735739" w:rsidRPr="00735739">
        <w:rPr>
          <w:rFonts w:hint="eastAsia"/>
          <w:lang w:eastAsia="zh-CN"/>
        </w:rPr>
        <w:t>组织</w:t>
      </w:r>
      <w:r w:rsidR="00735739">
        <w:rPr>
          <w:rFonts w:hint="eastAsia"/>
          <w:lang w:eastAsia="zh-CN"/>
        </w:rPr>
        <w:t>卓越性</w:t>
      </w:r>
      <w:r w:rsidR="00735739" w:rsidRPr="00735739">
        <w:rPr>
          <w:rFonts w:hint="eastAsia"/>
          <w:lang w:eastAsia="zh-CN"/>
        </w:rPr>
        <w:t>的转型道路上</w:t>
      </w:r>
      <w:r w:rsidR="00735739">
        <w:rPr>
          <w:rFonts w:hint="eastAsia"/>
          <w:lang w:eastAsia="zh-CN"/>
        </w:rPr>
        <w:t>所做</w:t>
      </w:r>
      <w:r w:rsidR="00735739" w:rsidRPr="00735739">
        <w:rPr>
          <w:rFonts w:hint="eastAsia"/>
          <w:lang w:eastAsia="zh-CN"/>
        </w:rPr>
        <w:t>的努力表示持续赞赏</w:t>
      </w:r>
      <w:r w:rsidR="00B61E59" w:rsidRPr="00B61E59">
        <w:rPr>
          <w:lang w:eastAsia="zh-CN"/>
        </w:rPr>
        <w:t>。</w:t>
      </w:r>
    </w:p>
    <w:p w14:paraId="395C728E" w14:textId="6362B491" w:rsidR="004C7D21" w:rsidRPr="000606E8" w:rsidRDefault="004C7D21" w:rsidP="00735739">
      <w:pPr>
        <w:rPr>
          <w:lang w:eastAsia="zh-CN"/>
        </w:rPr>
      </w:pPr>
      <w:r w:rsidRPr="00B61E59">
        <w:rPr>
          <w:lang w:eastAsia="zh-CN"/>
        </w:rPr>
        <w:t>17.3</w:t>
      </w:r>
      <w:r w:rsidR="00CD341B">
        <w:rPr>
          <w:lang w:eastAsia="zh-CN"/>
        </w:rPr>
        <w:tab/>
      </w:r>
      <w:r w:rsidR="00B61E59" w:rsidRPr="00B61E59">
        <w:rPr>
          <w:lang w:eastAsia="zh-CN"/>
        </w:rPr>
        <w:t>委员会成员</w:t>
      </w:r>
      <w:r w:rsidR="009A3109">
        <w:rPr>
          <w:rFonts w:hint="eastAsia"/>
          <w:lang w:eastAsia="zh-CN"/>
        </w:rPr>
        <w:t>谨此</w:t>
      </w:r>
      <w:r w:rsidR="00B61E59" w:rsidRPr="00B61E59">
        <w:rPr>
          <w:lang w:eastAsia="zh-CN"/>
        </w:rPr>
        <w:t>感谢国际电联官员在支持委员会有效运作方面</w:t>
      </w:r>
      <w:r w:rsidR="009A3109">
        <w:rPr>
          <w:rFonts w:hint="eastAsia"/>
          <w:lang w:eastAsia="zh-CN"/>
        </w:rPr>
        <w:t>所持</w:t>
      </w:r>
      <w:r w:rsidR="00B61E59" w:rsidRPr="00B61E59">
        <w:rPr>
          <w:lang w:eastAsia="zh-CN"/>
        </w:rPr>
        <w:t>的支持、合作和积极</w:t>
      </w:r>
      <w:r w:rsidR="009A3109">
        <w:rPr>
          <w:rFonts w:hint="eastAsia"/>
          <w:lang w:eastAsia="zh-CN"/>
        </w:rPr>
        <w:t>的</w:t>
      </w:r>
      <w:r w:rsidR="00B61E59" w:rsidRPr="00B61E59">
        <w:rPr>
          <w:lang w:eastAsia="zh-CN"/>
        </w:rPr>
        <w:t>态度，秘书处的支持尤其值得称道。</w:t>
      </w:r>
      <w:r w:rsidR="00735739" w:rsidRPr="00735739">
        <w:rPr>
          <w:rFonts w:hint="eastAsia"/>
          <w:lang w:eastAsia="zh-CN"/>
        </w:rPr>
        <w:t>委员会</w:t>
      </w:r>
      <w:r w:rsidR="00735739">
        <w:rPr>
          <w:rFonts w:hint="eastAsia"/>
          <w:lang w:eastAsia="zh-CN"/>
        </w:rPr>
        <w:t>对</w:t>
      </w:r>
      <w:r w:rsidR="00735739" w:rsidRPr="00735739">
        <w:rPr>
          <w:rFonts w:hint="eastAsia"/>
          <w:lang w:eastAsia="zh-CN"/>
        </w:rPr>
        <w:t>及时为今后的会议提前提供辅助文件的承诺</w:t>
      </w:r>
      <w:r w:rsidR="00735739">
        <w:rPr>
          <w:rFonts w:hint="eastAsia"/>
          <w:lang w:eastAsia="zh-CN"/>
        </w:rPr>
        <w:t>表示认可</w:t>
      </w:r>
      <w:r w:rsidR="00735739" w:rsidRPr="00735739">
        <w:rPr>
          <w:rFonts w:hint="eastAsia"/>
          <w:lang w:eastAsia="zh-CN"/>
        </w:rPr>
        <w:t>。</w:t>
      </w:r>
    </w:p>
    <w:p w14:paraId="2AA38C40" w14:textId="30459B03" w:rsidR="004C7D21" w:rsidRPr="000606E8" w:rsidRDefault="004C7D21" w:rsidP="00735739">
      <w:pPr>
        <w:rPr>
          <w:lang w:eastAsia="zh-CN"/>
        </w:rPr>
      </w:pPr>
      <w:r w:rsidRPr="00B61E59">
        <w:rPr>
          <w:lang w:eastAsia="zh-CN"/>
        </w:rPr>
        <w:t>17.4</w:t>
      </w:r>
      <w:r w:rsidR="00CD341B">
        <w:rPr>
          <w:lang w:eastAsia="zh-CN"/>
        </w:rPr>
        <w:tab/>
      </w:r>
      <w:r w:rsidR="00B61E59" w:rsidRPr="00B61E59">
        <w:rPr>
          <w:lang w:eastAsia="zh-CN"/>
        </w:rPr>
        <w:t>委员会</w:t>
      </w:r>
      <w:r w:rsidR="009A3109">
        <w:rPr>
          <w:rFonts w:hint="eastAsia"/>
          <w:lang w:eastAsia="zh-CN"/>
        </w:rPr>
        <w:t>谨</w:t>
      </w:r>
      <w:r w:rsidR="00B61E59" w:rsidRPr="00B61E59">
        <w:rPr>
          <w:lang w:eastAsia="zh-CN"/>
        </w:rPr>
        <w:t>对成员国和理事会赋予</w:t>
      </w:r>
      <w:r w:rsidR="00B61E59" w:rsidRPr="00B61E59">
        <w:rPr>
          <w:lang w:eastAsia="zh-CN"/>
        </w:rPr>
        <w:t>IMAC</w:t>
      </w:r>
      <w:r w:rsidR="00B61E59" w:rsidRPr="00B61E59">
        <w:rPr>
          <w:lang w:eastAsia="zh-CN"/>
        </w:rPr>
        <w:t>成员这些重要职责表示感谢。</w:t>
      </w:r>
    </w:p>
    <w:p w14:paraId="5F4844D8" w14:textId="5CEE0FFB" w:rsidR="004C7D21" w:rsidRPr="000606E8" w:rsidRDefault="004C7D21" w:rsidP="00735739">
      <w:r w:rsidRPr="00B61E59">
        <w:t>17.5</w:t>
      </w:r>
      <w:r w:rsidR="00CD341B">
        <w:tab/>
      </w:r>
      <w:r w:rsidR="00B61E59" w:rsidRPr="00B61E59">
        <w:t>IMAC</w:t>
      </w:r>
      <w:r w:rsidR="00B61E59" w:rsidRPr="00B61E59">
        <w:rPr>
          <w:lang w:eastAsia="zh-CN"/>
        </w:rPr>
        <w:t>成员</w:t>
      </w:r>
      <w:r w:rsidR="00B61E59" w:rsidRPr="00B61E59">
        <w:t>、责任、职责范围和报告见国际电联公开网站中有关</w:t>
      </w:r>
      <w:r w:rsidR="00B61E59" w:rsidRPr="00B61E59">
        <w:t>IMAC</w:t>
      </w:r>
      <w:r w:rsidR="00B61E59" w:rsidRPr="00B61E59">
        <w:t>的部分：</w:t>
      </w:r>
      <w:hyperlink r:id="rId29" w:history="1">
        <w:r w:rsidR="00B61E59" w:rsidRPr="00B61E59">
          <w:rPr>
            <w:rStyle w:val="Hyperlink"/>
            <w:rFonts w:asciiTheme="minorHAnsi" w:hAnsiTheme="minorHAnsi" w:cstheme="minorHAnsi"/>
          </w:rPr>
          <w:t>http://www.itu.int/imac</w:t>
        </w:r>
      </w:hyperlink>
      <w:r w:rsidR="00B61E59" w:rsidRPr="00B61E59">
        <w:rPr>
          <w:lang w:eastAsia="zh-CN"/>
        </w:rPr>
        <w:t>。</w:t>
      </w:r>
    </w:p>
    <w:p w14:paraId="1B6A8EF6" w14:textId="2764FEC6" w:rsidR="004C7D21" w:rsidRPr="00B61E59" w:rsidRDefault="004C7D21" w:rsidP="00CD341B">
      <w:pPr>
        <w:pStyle w:val="Heading1"/>
        <w:rPr>
          <w:lang w:eastAsia="zh-CN"/>
        </w:rPr>
      </w:pPr>
      <w:bookmarkStart w:id="78" w:name="lt_pId319"/>
      <w:r w:rsidRPr="00B61E59">
        <w:rPr>
          <w:lang w:eastAsia="zh-CN"/>
        </w:rPr>
        <w:t>18</w:t>
      </w:r>
      <w:r w:rsidR="00B61E59" w:rsidRPr="00B61E59">
        <w:rPr>
          <w:lang w:eastAsia="zh-CN"/>
        </w:rPr>
        <w:tab/>
      </w:r>
      <w:r w:rsidRPr="00E27D29">
        <w:rPr>
          <w:lang w:eastAsia="zh-CN"/>
        </w:rPr>
        <w:t>2023-2024</w:t>
      </w:r>
      <w:bookmarkEnd w:id="78"/>
      <w:r w:rsidR="00B61E59" w:rsidRPr="00E27D29">
        <w:rPr>
          <w:lang w:val="fr-FR" w:eastAsia="zh-CN"/>
        </w:rPr>
        <w:t>年</w:t>
      </w:r>
      <w:r w:rsidR="00B61E59" w:rsidRPr="0034588B">
        <w:rPr>
          <w:lang w:eastAsia="zh-CN"/>
        </w:rPr>
        <w:t>IMAC</w:t>
      </w:r>
      <w:r w:rsidR="00B61E59" w:rsidRPr="00B61E59">
        <w:rPr>
          <w:lang w:val="fr-FR" w:eastAsia="zh-CN"/>
        </w:rPr>
        <w:t>会议规划</w:t>
      </w:r>
    </w:p>
    <w:p w14:paraId="61FB3ED1" w14:textId="59ECE710" w:rsidR="004C7D21" w:rsidRPr="00346AED" w:rsidRDefault="004C7D21" w:rsidP="00CD341B">
      <w:pPr>
        <w:rPr>
          <w:lang w:eastAsia="zh-CN"/>
        </w:rPr>
      </w:pPr>
      <w:bookmarkStart w:id="79" w:name="lt_pId320"/>
      <w:r w:rsidRPr="00346AED">
        <w:rPr>
          <w:lang w:eastAsia="zh-CN"/>
        </w:rPr>
        <w:t>18.1</w:t>
      </w:r>
      <w:r w:rsidR="00CD341B">
        <w:rPr>
          <w:lang w:eastAsia="zh-CN"/>
        </w:rPr>
        <w:tab/>
      </w:r>
      <w:bookmarkEnd w:id="79"/>
      <w:r w:rsidR="00E27D29" w:rsidRPr="00E27D29">
        <w:rPr>
          <w:rFonts w:hint="eastAsia"/>
          <w:lang w:eastAsia="zh-CN"/>
        </w:rPr>
        <w:t>IMAC</w:t>
      </w:r>
      <w:r w:rsidR="00E27D29" w:rsidRPr="00E27D29">
        <w:rPr>
          <w:rFonts w:hint="eastAsia"/>
          <w:lang w:eastAsia="zh-CN"/>
        </w:rPr>
        <w:t>已初步计划于</w:t>
      </w:r>
      <w:r w:rsidR="00E27D29" w:rsidRPr="00E27D29">
        <w:rPr>
          <w:rFonts w:hint="eastAsia"/>
          <w:lang w:eastAsia="zh-CN"/>
        </w:rPr>
        <w:t>2023</w:t>
      </w:r>
      <w:r w:rsidR="00E27D29" w:rsidRPr="00E27D29">
        <w:rPr>
          <w:rFonts w:hint="eastAsia"/>
          <w:lang w:eastAsia="zh-CN"/>
        </w:rPr>
        <w:t>年</w:t>
      </w:r>
      <w:r w:rsidR="00E27D29" w:rsidRPr="00E27D29">
        <w:rPr>
          <w:rFonts w:hint="eastAsia"/>
          <w:lang w:eastAsia="zh-CN"/>
        </w:rPr>
        <w:t>10</w:t>
      </w:r>
      <w:r w:rsidR="00E27D29" w:rsidRPr="00E27D29">
        <w:rPr>
          <w:rFonts w:hint="eastAsia"/>
          <w:lang w:eastAsia="zh-CN"/>
        </w:rPr>
        <w:t>月</w:t>
      </w:r>
      <w:r w:rsidR="00E27D29" w:rsidRPr="00E27D29">
        <w:rPr>
          <w:rFonts w:hint="eastAsia"/>
          <w:lang w:eastAsia="zh-CN"/>
        </w:rPr>
        <w:t>30</w:t>
      </w:r>
      <w:r w:rsidR="00E27D29" w:rsidRPr="00E27D29">
        <w:rPr>
          <w:rFonts w:hint="eastAsia"/>
          <w:lang w:eastAsia="zh-CN"/>
        </w:rPr>
        <w:t>日至</w:t>
      </w:r>
      <w:r w:rsidR="00E27D29" w:rsidRPr="00E27D29">
        <w:rPr>
          <w:rFonts w:hint="eastAsia"/>
          <w:lang w:eastAsia="zh-CN"/>
        </w:rPr>
        <w:t>11</w:t>
      </w:r>
      <w:r w:rsidR="00E27D29" w:rsidRPr="00E27D29">
        <w:rPr>
          <w:rFonts w:hint="eastAsia"/>
          <w:lang w:eastAsia="zh-CN"/>
        </w:rPr>
        <w:t>月</w:t>
      </w:r>
      <w:r w:rsidR="00E27D29" w:rsidRPr="00E27D29">
        <w:rPr>
          <w:rFonts w:hint="eastAsia"/>
          <w:lang w:eastAsia="zh-CN"/>
        </w:rPr>
        <w:t>1</w:t>
      </w:r>
      <w:r w:rsidR="00E27D29" w:rsidRPr="00E27D29">
        <w:rPr>
          <w:rFonts w:hint="eastAsia"/>
          <w:lang w:eastAsia="zh-CN"/>
        </w:rPr>
        <w:t>日举行下一次</w:t>
      </w:r>
      <w:r w:rsidR="00E27D29">
        <w:rPr>
          <w:rFonts w:hint="eastAsia"/>
          <w:lang w:eastAsia="zh-CN"/>
        </w:rPr>
        <w:t>例会</w:t>
      </w:r>
      <w:r w:rsidR="00E27D29" w:rsidRPr="00E27D29">
        <w:rPr>
          <w:rFonts w:hint="eastAsia"/>
          <w:lang w:eastAsia="zh-CN"/>
        </w:rPr>
        <w:t>。之后将在</w:t>
      </w:r>
      <w:r w:rsidR="00E27D29" w:rsidRPr="00E27D29">
        <w:rPr>
          <w:rFonts w:hint="eastAsia"/>
          <w:lang w:eastAsia="zh-CN"/>
        </w:rPr>
        <w:t>2024</w:t>
      </w:r>
      <w:r w:rsidR="00E27D29" w:rsidRPr="00E27D29">
        <w:rPr>
          <w:rFonts w:hint="eastAsia"/>
          <w:lang w:eastAsia="zh-CN"/>
        </w:rPr>
        <w:t>日历年的第一和第二季度举行第二次和第三次会议</w:t>
      </w:r>
      <w:r w:rsidR="00E27D29">
        <w:rPr>
          <w:rFonts w:hint="eastAsia"/>
          <w:lang w:eastAsia="zh-CN"/>
        </w:rPr>
        <w:t>。</w:t>
      </w:r>
    </w:p>
    <w:p w14:paraId="7EA5D4C1" w14:textId="64FFC75B" w:rsidR="004C7D21" w:rsidRPr="00890A13" w:rsidRDefault="004C7D21" w:rsidP="00CD341B">
      <w:pPr>
        <w:rPr>
          <w:lang w:eastAsia="zh-CN"/>
        </w:rPr>
      </w:pPr>
      <w:r w:rsidRPr="00346AED">
        <w:rPr>
          <w:lang w:eastAsia="zh-CN"/>
        </w:rPr>
        <w:t>18.2</w:t>
      </w:r>
      <w:r w:rsidR="00CD341B">
        <w:rPr>
          <w:lang w:eastAsia="zh-CN"/>
        </w:rPr>
        <w:tab/>
      </w:r>
      <w:r w:rsidR="00447269" w:rsidRPr="00447269">
        <w:rPr>
          <w:rFonts w:asciiTheme="minorHAnsi" w:eastAsiaTheme="minorEastAsia" w:hAnsiTheme="minorHAnsi" w:cs="Microsoft YaHei" w:hint="eastAsia"/>
          <w:lang w:eastAsia="zh-CN"/>
        </w:rPr>
        <w:t>2023</w:t>
      </w:r>
      <w:r w:rsidR="00447269" w:rsidRPr="00447269">
        <w:rPr>
          <w:rFonts w:asciiTheme="minorHAnsi" w:eastAsiaTheme="minorEastAsia" w:hAnsiTheme="minorHAnsi" w:cs="Microsoft YaHei" w:hint="eastAsia"/>
          <w:lang w:eastAsia="zh-CN"/>
        </w:rPr>
        <w:t>年</w:t>
      </w:r>
      <w:r w:rsidR="00447269" w:rsidRPr="00447269">
        <w:rPr>
          <w:rFonts w:asciiTheme="minorHAnsi" w:eastAsiaTheme="minorEastAsia" w:hAnsiTheme="minorHAnsi" w:cs="Microsoft YaHei" w:hint="eastAsia"/>
          <w:lang w:eastAsia="zh-CN"/>
        </w:rPr>
        <w:t>9</w:t>
      </w:r>
      <w:r w:rsidR="00447269" w:rsidRPr="00447269">
        <w:rPr>
          <w:rFonts w:asciiTheme="minorHAnsi" w:eastAsiaTheme="minorEastAsia" w:hAnsiTheme="minorHAnsi" w:cs="Microsoft YaHei" w:hint="eastAsia"/>
          <w:lang w:eastAsia="zh-CN"/>
        </w:rPr>
        <w:t>月可能会增开一次正式虚拟会议，以审议外部审计员关于</w:t>
      </w:r>
      <w:r w:rsidR="00447269" w:rsidRPr="00447269">
        <w:rPr>
          <w:rFonts w:asciiTheme="minorHAnsi" w:eastAsiaTheme="minorEastAsia" w:hAnsiTheme="minorHAnsi" w:cs="Microsoft YaHei" w:hint="eastAsia"/>
          <w:lang w:eastAsia="zh-CN"/>
        </w:rPr>
        <w:t>2022</w:t>
      </w:r>
      <w:r w:rsidR="00447269" w:rsidRPr="00447269">
        <w:rPr>
          <w:rFonts w:asciiTheme="minorHAnsi" w:eastAsiaTheme="minorEastAsia" w:hAnsiTheme="minorHAnsi" w:cs="Microsoft YaHei" w:hint="eastAsia"/>
          <w:lang w:eastAsia="zh-CN"/>
        </w:rPr>
        <w:t>年财务报表的报告。</w:t>
      </w:r>
    </w:p>
    <w:p w14:paraId="3ADFE17B" w14:textId="790FD9E0" w:rsidR="004C7D21" w:rsidRDefault="004C7D21" w:rsidP="00CD341B">
      <w:pPr>
        <w:rPr>
          <w:lang w:eastAsia="zh-CN"/>
        </w:rPr>
      </w:pPr>
      <w:bookmarkStart w:id="80" w:name="lt_pId324"/>
      <w:r w:rsidRPr="00346AED">
        <w:rPr>
          <w:lang w:eastAsia="zh-CN"/>
        </w:rPr>
        <w:t>18.3</w:t>
      </w:r>
      <w:r w:rsidR="00CD341B">
        <w:rPr>
          <w:lang w:eastAsia="zh-CN"/>
        </w:rPr>
        <w:tab/>
      </w:r>
      <w:bookmarkEnd w:id="80"/>
      <w:r w:rsidR="00E27D29" w:rsidRPr="00E27D29">
        <w:rPr>
          <w:rFonts w:hint="eastAsia"/>
          <w:lang w:eastAsia="zh-CN"/>
        </w:rPr>
        <w:t>IMAC</w:t>
      </w:r>
      <w:r w:rsidR="00E27D29" w:rsidRPr="00E27D29">
        <w:rPr>
          <w:rFonts w:hint="eastAsia"/>
          <w:lang w:eastAsia="zh-CN"/>
        </w:rPr>
        <w:t>的</w:t>
      </w:r>
      <w:r w:rsidR="00E27D29" w:rsidRPr="00E27D29">
        <w:rPr>
          <w:rFonts w:hint="eastAsia"/>
          <w:lang w:eastAsia="zh-CN"/>
        </w:rPr>
        <w:t>2023-2024</w:t>
      </w:r>
      <w:r w:rsidR="00E27D29" w:rsidRPr="00E27D29">
        <w:rPr>
          <w:rFonts w:hint="eastAsia"/>
          <w:lang w:eastAsia="zh-CN"/>
        </w:rPr>
        <w:t>年工作计划中包括</w:t>
      </w:r>
      <w:r w:rsidR="009A3109">
        <w:rPr>
          <w:rFonts w:hint="eastAsia"/>
          <w:lang w:eastAsia="zh-CN"/>
        </w:rPr>
        <w:t>举行</w:t>
      </w:r>
      <w:r w:rsidR="00E27D29" w:rsidRPr="00E27D29">
        <w:rPr>
          <w:rFonts w:hint="eastAsia"/>
          <w:lang w:eastAsia="zh-CN"/>
        </w:rPr>
        <w:t>一</w:t>
      </w:r>
      <w:r w:rsidR="009A3109">
        <w:rPr>
          <w:rFonts w:hint="eastAsia"/>
          <w:lang w:eastAsia="zh-CN"/>
        </w:rPr>
        <w:t>次</w:t>
      </w:r>
      <w:r w:rsidR="00A238C5" w:rsidRPr="00E27D29">
        <w:rPr>
          <w:rFonts w:hint="eastAsia"/>
          <w:lang w:eastAsia="zh-CN"/>
        </w:rPr>
        <w:t>深入的虚拟</w:t>
      </w:r>
      <w:r w:rsidR="00A238C5">
        <w:rPr>
          <w:rFonts w:hint="eastAsia"/>
          <w:lang w:eastAsia="zh-CN"/>
        </w:rPr>
        <w:t>磋商</w:t>
      </w:r>
      <w:r w:rsidR="00A238C5" w:rsidRPr="00E27D29">
        <w:rPr>
          <w:rFonts w:hint="eastAsia"/>
          <w:lang w:eastAsia="zh-CN"/>
        </w:rPr>
        <w:t>会议</w:t>
      </w:r>
      <w:r w:rsidR="00A238C5">
        <w:rPr>
          <w:rFonts w:hint="eastAsia"/>
          <w:lang w:eastAsia="zh-CN"/>
        </w:rPr>
        <w:t>，</w:t>
      </w:r>
      <w:r w:rsidR="009A3109">
        <w:rPr>
          <w:rFonts w:hint="eastAsia"/>
          <w:lang w:eastAsia="zh-CN"/>
        </w:rPr>
        <w:t>讨论</w:t>
      </w:r>
      <w:r w:rsidR="00E27D29" w:rsidRPr="00E27D29">
        <w:rPr>
          <w:rFonts w:hint="eastAsia"/>
          <w:lang w:eastAsia="zh-CN"/>
        </w:rPr>
        <w:t>人工智能对内部控制和监督的影响。</w:t>
      </w:r>
    </w:p>
    <w:p w14:paraId="3FCABD5F" w14:textId="77777777" w:rsidR="004C7D21" w:rsidRDefault="004C7D21" w:rsidP="00411C49">
      <w:pPr>
        <w:pStyle w:val="Reasons"/>
        <w:rPr>
          <w:lang w:eastAsia="zh-CN"/>
        </w:rPr>
      </w:pPr>
    </w:p>
    <w:p w14:paraId="068F8289" w14:textId="45C5B919" w:rsidR="006820FA" w:rsidRPr="004C7D21" w:rsidRDefault="004C7D21" w:rsidP="004C7D21">
      <w:pPr>
        <w:jc w:val="center"/>
      </w:pPr>
      <w:r>
        <w:t>______________</w:t>
      </w:r>
    </w:p>
    <w:sectPr w:rsidR="006820FA" w:rsidRPr="004C7D21" w:rsidSect="00E24D59">
      <w:footerReference w:type="default" r:id="rId30"/>
      <w:headerReference w:type="first" r:id="rId31"/>
      <w:footerReference w:type="first" r:id="rId3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52849" w14:textId="77777777" w:rsidR="00B907E3" w:rsidRDefault="00B907E3">
      <w:r>
        <w:separator/>
      </w:r>
    </w:p>
  </w:endnote>
  <w:endnote w:type="continuationSeparator" w:id="0">
    <w:p w14:paraId="2FA5C253" w14:textId="77777777" w:rsidR="00B907E3" w:rsidRDefault="00B9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757E56" w:rsidRPr="00784011" w14:paraId="3B1F8483" w14:textId="77777777" w:rsidTr="00C55BF7">
      <w:trPr>
        <w:jc w:val="center"/>
      </w:trPr>
      <w:tc>
        <w:tcPr>
          <w:tcW w:w="1803" w:type="dxa"/>
          <w:vAlign w:val="center"/>
        </w:tcPr>
        <w:p w14:paraId="2954DACF" w14:textId="6C208766" w:rsidR="00757E56" w:rsidRDefault="00757E56" w:rsidP="00757E56">
          <w:pPr>
            <w:pStyle w:val="Header"/>
            <w:jc w:val="left"/>
            <w:rPr>
              <w:noProof/>
            </w:rPr>
          </w:pPr>
          <w:r>
            <w:rPr>
              <w:noProof/>
            </w:rPr>
            <w:t>DPS 52</w:t>
          </w:r>
          <w:r w:rsidR="004C7D21">
            <w:rPr>
              <w:noProof/>
            </w:rPr>
            <w:t>0508</w:t>
          </w:r>
        </w:p>
      </w:tc>
      <w:tc>
        <w:tcPr>
          <w:tcW w:w="8261" w:type="dxa"/>
        </w:tcPr>
        <w:p w14:paraId="375B0D71" w14:textId="4AEA42B7" w:rsidR="00757E56" w:rsidRPr="00E06FD5" w:rsidRDefault="00757E56" w:rsidP="00757E56">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4C7D21">
            <w:rPr>
              <w:bCs/>
            </w:rPr>
            <w:t>22</w:t>
          </w:r>
          <w:r w:rsidRPr="00623AE3">
            <w:rPr>
              <w:bCs/>
            </w:rPr>
            <w:t>-</w:t>
          </w:r>
          <w:r>
            <w:rPr>
              <w:bCs/>
            </w:rPr>
            <w:t>C</w:t>
          </w:r>
          <w:r>
            <w:rPr>
              <w:bCs/>
            </w:rPr>
            <w:tab/>
          </w:r>
          <w:r>
            <w:fldChar w:fldCharType="begin"/>
          </w:r>
          <w:r>
            <w:instrText>PAGE</w:instrText>
          </w:r>
          <w:r>
            <w:fldChar w:fldCharType="separate"/>
          </w:r>
          <w:r>
            <w:t>1</w:t>
          </w:r>
          <w:r>
            <w:rPr>
              <w:noProof/>
            </w:rPr>
            <w:fldChar w:fldCharType="end"/>
          </w:r>
        </w:p>
      </w:tc>
    </w:tr>
  </w:tbl>
  <w:p w14:paraId="57E265DF" w14:textId="77777777" w:rsidR="00757E56" w:rsidRDefault="00757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107B2" w:rsidRPr="00784011" w14:paraId="0580F9C7" w14:textId="77777777" w:rsidTr="00B2298A">
      <w:trPr>
        <w:jc w:val="center"/>
      </w:trPr>
      <w:tc>
        <w:tcPr>
          <w:tcW w:w="1803" w:type="dxa"/>
          <w:vAlign w:val="center"/>
        </w:tcPr>
        <w:p w14:paraId="12A344EC" w14:textId="77777777" w:rsidR="003107B2" w:rsidRDefault="00FC591A" w:rsidP="003107B2">
          <w:pPr>
            <w:pStyle w:val="Header"/>
            <w:jc w:val="left"/>
            <w:rPr>
              <w:noProof/>
            </w:rPr>
          </w:pPr>
          <w:hyperlink r:id="rId1" w:history="1">
            <w:r w:rsidR="003107B2" w:rsidRPr="00A514A4">
              <w:rPr>
                <w:rStyle w:val="Hyperlink"/>
                <w:szCs w:val="14"/>
              </w:rPr>
              <w:t>www.itu.int/council</w:t>
            </w:r>
          </w:hyperlink>
        </w:p>
      </w:tc>
      <w:tc>
        <w:tcPr>
          <w:tcW w:w="8261" w:type="dxa"/>
        </w:tcPr>
        <w:p w14:paraId="1C97C583" w14:textId="65822D9A" w:rsidR="003107B2" w:rsidRPr="00E06FD5" w:rsidRDefault="003107B2" w:rsidP="003107B2">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4C7D21">
            <w:rPr>
              <w:bCs/>
            </w:rPr>
            <w:t>22</w:t>
          </w:r>
          <w:r w:rsidRPr="00623AE3">
            <w:rPr>
              <w:bCs/>
            </w:rPr>
            <w:t>-</w:t>
          </w:r>
          <w:r>
            <w:rPr>
              <w:bCs/>
            </w:rPr>
            <w:t>C</w:t>
          </w:r>
          <w:r>
            <w:rPr>
              <w:bCs/>
            </w:rPr>
            <w:tab/>
          </w:r>
          <w:r>
            <w:fldChar w:fldCharType="begin"/>
          </w:r>
          <w:r>
            <w:instrText>PAGE</w:instrText>
          </w:r>
          <w:r>
            <w:fldChar w:fldCharType="separate"/>
          </w:r>
          <w:r>
            <w:t>1</w:t>
          </w:r>
          <w:r>
            <w:rPr>
              <w:noProof/>
            </w:rPr>
            <w:fldChar w:fldCharType="end"/>
          </w:r>
        </w:p>
      </w:tc>
    </w:tr>
  </w:tbl>
  <w:p w14:paraId="6936379A" w14:textId="236AF8DA" w:rsidR="009452F5" w:rsidRDefault="009452F5" w:rsidP="002E6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B52B" w14:textId="77777777" w:rsidR="00B907E3" w:rsidRDefault="00B907E3">
      <w:r>
        <w:t>____________________</w:t>
      </w:r>
    </w:p>
  </w:footnote>
  <w:footnote w:type="continuationSeparator" w:id="0">
    <w:p w14:paraId="7F9E8670" w14:textId="77777777" w:rsidR="00B907E3" w:rsidRDefault="00B90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757E56" w:rsidRPr="00757E56" w14:paraId="2840A5D6" w14:textId="77777777" w:rsidTr="00C55BF7">
      <w:trPr>
        <w:trHeight w:val="1104"/>
        <w:jc w:val="center"/>
      </w:trPr>
      <w:tc>
        <w:tcPr>
          <w:tcW w:w="4390" w:type="dxa"/>
          <w:vAlign w:val="center"/>
        </w:tcPr>
        <w:p w14:paraId="662C7896" w14:textId="77777777" w:rsidR="00757E56" w:rsidRPr="00757E56" w:rsidRDefault="00757E56" w:rsidP="00757E56">
          <w:pPr>
            <w:tabs>
              <w:tab w:val="clear" w:pos="794"/>
              <w:tab w:val="clear" w:pos="1191"/>
              <w:tab w:val="clear" w:pos="1588"/>
              <w:tab w:val="clear" w:pos="1985"/>
            </w:tabs>
            <w:spacing w:before="0"/>
            <w:rPr>
              <w:rFonts w:ascii="Arial" w:hAnsi="Arial" w:cs="Arial"/>
              <w:b/>
              <w:bCs/>
              <w:color w:val="009CD6"/>
              <w:sz w:val="36"/>
              <w:szCs w:val="36"/>
            </w:rPr>
          </w:pPr>
          <w:r w:rsidRPr="00757E56">
            <w:rPr>
              <w:noProof/>
              <w:color w:val="7F7F7F" w:themeColor="text1" w:themeTint="80"/>
              <w:sz w:val="18"/>
            </w:rPr>
            <w:drawing>
              <wp:inline distT="0" distB="0" distL="0" distR="0" wp14:anchorId="5326BA1D" wp14:editId="0FBECD4B">
                <wp:extent cx="1918260" cy="5390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064" cy="543808"/>
                        </a:xfrm>
                        <a:prstGeom prst="rect">
                          <a:avLst/>
                        </a:prstGeom>
                        <a:noFill/>
                        <a:ln>
                          <a:noFill/>
                        </a:ln>
                      </pic:spPr>
                    </pic:pic>
                  </a:graphicData>
                </a:graphic>
              </wp:inline>
            </w:drawing>
          </w:r>
        </w:p>
      </w:tc>
      <w:tc>
        <w:tcPr>
          <w:tcW w:w="5630" w:type="dxa"/>
        </w:tcPr>
        <w:p w14:paraId="531B117F" w14:textId="77777777" w:rsidR="00757E56" w:rsidRPr="00757E56" w:rsidRDefault="00757E56" w:rsidP="00757E56">
          <w:pPr>
            <w:tabs>
              <w:tab w:val="clear" w:pos="794"/>
              <w:tab w:val="clear" w:pos="1191"/>
              <w:tab w:val="clear" w:pos="1588"/>
              <w:tab w:val="clear" w:pos="1985"/>
            </w:tabs>
            <w:spacing w:before="0"/>
            <w:jc w:val="right"/>
            <w:rPr>
              <w:rFonts w:ascii="Arial" w:hAnsi="Arial" w:cs="Arial"/>
              <w:b/>
              <w:bCs/>
              <w:color w:val="009CD6"/>
              <w:sz w:val="18"/>
              <w:szCs w:val="18"/>
            </w:rPr>
          </w:pPr>
        </w:p>
        <w:p w14:paraId="507B0A68" w14:textId="77777777" w:rsidR="00757E56" w:rsidRPr="00757E56" w:rsidRDefault="00757E56" w:rsidP="00757E56">
          <w:pPr>
            <w:tabs>
              <w:tab w:val="clear" w:pos="794"/>
              <w:tab w:val="clear" w:pos="1191"/>
              <w:tab w:val="clear" w:pos="1588"/>
              <w:tab w:val="clear" w:pos="1985"/>
            </w:tabs>
            <w:spacing w:before="0"/>
            <w:jc w:val="right"/>
            <w:rPr>
              <w:rFonts w:ascii="Arial" w:hAnsi="Arial" w:cs="Arial"/>
              <w:b/>
              <w:bCs/>
              <w:color w:val="009CD6"/>
              <w:sz w:val="18"/>
              <w:szCs w:val="18"/>
            </w:rPr>
          </w:pPr>
        </w:p>
        <w:p w14:paraId="1B4B0662" w14:textId="77777777" w:rsidR="00757E56" w:rsidRPr="00757E56" w:rsidRDefault="00757E56" w:rsidP="00757E56">
          <w:pPr>
            <w:tabs>
              <w:tab w:val="clear" w:pos="794"/>
              <w:tab w:val="clear" w:pos="1191"/>
              <w:tab w:val="clear" w:pos="1588"/>
              <w:tab w:val="clear" w:pos="1985"/>
            </w:tabs>
            <w:spacing w:before="0"/>
            <w:jc w:val="right"/>
            <w:rPr>
              <w:rFonts w:ascii="Arial" w:hAnsi="Arial" w:cs="Arial"/>
              <w:color w:val="009CD6"/>
              <w:sz w:val="18"/>
              <w:szCs w:val="18"/>
            </w:rPr>
          </w:pPr>
          <w:r w:rsidRPr="00757E56">
            <w:rPr>
              <w:rFonts w:ascii="Arial" w:hAnsi="Arial" w:cs="Arial"/>
              <w:b/>
              <w:bCs/>
              <w:color w:val="009CD6"/>
              <w:sz w:val="18"/>
              <w:szCs w:val="18"/>
            </w:rPr>
            <w:t xml:space="preserve"> </w:t>
          </w:r>
        </w:p>
      </w:tc>
    </w:tr>
  </w:tbl>
  <w:p w14:paraId="0A772D43" w14:textId="290C259F" w:rsidR="00D96E48" w:rsidRPr="00673405" w:rsidRDefault="00D96E48" w:rsidP="00D96E48">
    <w:pPr>
      <w:pStyle w:val="Header"/>
      <w:rPr>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3B6"/>
    <w:multiLevelType w:val="hybridMultilevel"/>
    <w:tmpl w:val="9CBECCDC"/>
    <w:lvl w:ilvl="0" w:tplc="55CAAEC0">
      <w:start w:val="1"/>
      <w:numFmt w:val="bullet"/>
      <w:pStyle w:val="boxbullet"/>
      <w:lvlText w:val="•"/>
      <w:lvlJc w:val="left"/>
      <w:pPr>
        <w:tabs>
          <w:tab w:val="num" w:pos="720"/>
        </w:tabs>
        <w:ind w:left="720" w:hanging="360"/>
      </w:pPr>
      <w:rPr>
        <w:rFonts w:ascii="Arial" w:hAnsi="Arial" w:hint="default"/>
      </w:rPr>
    </w:lvl>
    <w:lvl w:ilvl="1" w:tplc="C9D0C296">
      <w:numFmt w:val="bullet"/>
      <w:pStyle w:val="Boxbullet2"/>
      <w:lvlText w:val="–"/>
      <w:lvlJc w:val="left"/>
      <w:pPr>
        <w:tabs>
          <w:tab w:val="num" w:pos="1440"/>
        </w:tabs>
        <w:ind w:left="1440" w:hanging="360"/>
      </w:pPr>
      <w:rPr>
        <w:rFonts w:ascii="Arial" w:hAnsi="Arial" w:hint="default"/>
      </w:rPr>
    </w:lvl>
    <w:lvl w:ilvl="2" w:tplc="6B3AEB26" w:tentative="1">
      <w:start w:val="1"/>
      <w:numFmt w:val="bullet"/>
      <w:lvlText w:val="•"/>
      <w:lvlJc w:val="left"/>
      <w:pPr>
        <w:tabs>
          <w:tab w:val="num" w:pos="2160"/>
        </w:tabs>
        <w:ind w:left="2160" w:hanging="360"/>
      </w:pPr>
      <w:rPr>
        <w:rFonts w:ascii="Arial" w:hAnsi="Arial" w:hint="default"/>
      </w:rPr>
    </w:lvl>
    <w:lvl w:ilvl="3" w:tplc="9E5A5CAE" w:tentative="1">
      <w:start w:val="1"/>
      <w:numFmt w:val="bullet"/>
      <w:lvlText w:val="•"/>
      <w:lvlJc w:val="left"/>
      <w:pPr>
        <w:tabs>
          <w:tab w:val="num" w:pos="2880"/>
        </w:tabs>
        <w:ind w:left="2880" w:hanging="360"/>
      </w:pPr>
      <w:rPr>
        <w:rFonts w:ascii="Arial" w:hAnsi="Arial" w:hint="default"/>
      </w:rPr>
    </w:lvl>
    <w:lvl w:ilvl="4" w:tplc="DD3CF324" w:tentative="1">
      <w:start w:val="1"/>
      <w:numFmt w:val="bullet"/>
      <w:lvlText w:val="•"/>
      <w:lvlJc w:val="left"/>
      <w:pPr>
        <w:tabs>
          <w:tab w:val="num" w:pos="3600"/>
        </w:tabs>
        <w:ind w:left="3600" w:hanging="360"/>
      </w:pPr>
      <w:rPr>
        <w:rFonts w:ascii="Arial" w:hAnsi="Arial" w:hint="default"/>
      </w:rPr>
    </w:lvl>
    <w:lvl w:ilvl="5" w:tplc="67CEA002" w:tentative="1">
      <w:start w:val="1"/>
      <w:numFmt w:val="bullet"/>
      <w:lvlText w:val="•"/>
      <w:lvlJc w:val="left"/>
      <w:pPr>
        <w:tabs>
          <w:tab w:val="num" w:pos="4320"/>
        </w:tabs>
        <w:ind w:left="4320" w:hanging="360"/>
      </w:pPr>
      <w:rPr>
        <w:rFonts w:ascii="Arial" w:hAnsi="Arial" w:hint="default"/>
      </w:rPr>
    </w:lvl>
    <w:lvl w:ilvl="6" w:tplc="D9E47C00" w:tentative="1">
      <w:start w:val="1"/>
      <w:numFmt w:val="bullet"/>
      <w:lvlText w:val="•"/>
      <w:lvlJc w:val="left"/>
      <w:pPr>
        <w:tabs>
          <w:tab w:val="num" w:pos="5040"/>
        </w:tabs>
        <w:ind w:left="5040" w:hanging="360"/>
      </w:pPr>
      <w:rPr>
        <w:rFonts w:ascii="Arial" w:hAnsi="Arial" w:hint="default"/>
      </w:rPr>
    </w:lvl>
    <w:lvl w:ilvl="7" w:tplc="6FDEFE32" w:tentative="1">
      <w:start w:val="1"/>
      <w:numFmt w:val="bullet"/>
      <w:lvlText w:val="•"/>
      <w:lvlJc w:val="left"/>
      <w:pPr>
        <w:tabs>
          <w:tab w:val="num" w:pos="5760"/>
        </w:tabs>
        <w:ind w:left="5760" w:hanging="360"/>
      </w:pPr>
      <w:rPr>
        <w:rFonts w:ascii="Arial" w:hAnsi="Arial" w:hint="default"/>
      </w:rPr>
    </w:lvl>
    <w:lvl w:ilvl="8" w:tplc="784425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1F49AD"/>
    <w:multiLevelType w:val="multilevel"/>
    <w:tmpl w:val="E3B8961A"/>
    <w:styleLink w:val="ImportierterStil1"/>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A1F59BE"/>
    <w:multiLevelType w:val="hybridMultilevel"/>
    <w:tmpl w:val="28B62830"/>
    <w:lvl w:ilvl="0" w:tplc="ECC62462">
      <w:start w:val="1"/>
      <w:numFmt w:val="bullet"/>
      <w:lvlText w:val=""/>
      <w:lvlJc w:val="left"/>
      <w:pPr>
        <w:ind w:left="720" w:hanging="360"/>
      </w:pPr>
      <w:rPr>
        <w:rFonts w:ascii="Symbol" w:hAnsi="Symbol" w:hint="default"/>
      </w:rPr>
    </w:lvl>
    <w:lvl w:ilvl="1" w:tplc="384C22AE" w:tentative="1">
      <w:start w:val="1"/>
      <w:numFmt w:val="bullet"/>
      <w:lvlText w:val="o"/>
      <w:lvlJc w:val="left"/>
      <w:pPr>
        <w:ind w:left="1440" w:hanging="360"/>
      </w:pPr>
      <w:rPr>
        <w:rFonts w:ascii="Courier New" w:hAnsi="Courier New" w:cs="Courier New" w:hint="default"/>
      </w:rPr>
    </w:lvl>
    <w:lvl w:ilvl="2" w:tplc="BD24C050" w:tentative="1">
      <w:start w:val="1"/>
      <w:numFmt w:val="bullet"/>
      <w:lvlText w:val=""/>
      <w:lvlJc w:val="left"/>
      <w:pPr>
        <w:ind w:left="2160" w:hanging="360"/>
      </w:pPr>
      <w:rPr>
        <w:rFonts w:ascii="Wingdings" w:hAnsi="Wingdings" w:hint="default"/>
      </w:rPr>
    </w:lvl>
    <w:lvl w:ilvl="3" w:tplc="3A80A04A" w:tentative="1">
      <w:start w:val="1"/>
      <w:numFmt w:val="bullet"/>
      <w:lvlText w:val=""/>
      <w:lvlJc w:val="left"/>
      <w:pPr>
        <w:ind w:left="2880" w:hanging="360"/>
      </w:pPr>
      <w:rPr>
        <w:rFonts w:ascii="Symbol" w:hAnsi="Symbol" w:hint="default"/>
      </w:rPr>
    </w:lvl>
    <w:lvl w:ilvl="4" w:tplc="E8A0EEC8" w:tentative="1">
      <w:start w:val="1"/>
      <w:numFmt w:val="bullet"/>
      <w:lvlText w:val="o"/>
      <w:lvlJc w:val="left"/>
      <w:pPr>
        <w:ind w:left="3600" w:hanging="360"/>
      </w:pPr>
      <w:rPr>
        <w:rFonts w:ascii="Courier New" w:hAnsi="Courier New" w:cs="Courier New" w:hint="default"/>
      </w:rPr>
    </w:lvl>
    <w:lvl w:ilvl="5" w:tplc="F8AEB74E" w:tentative="1">
      <w:start w:val="1"/>
      <w:numFmt w:val="bullet"/>
      <w:lvlText w:val=""/>
      <w:lvlJc w:val="left"/>
      <w:pPr>
        <w:ind w:left="4320" w:hanging="360"/>
      </w:pPr>
      <w:rPr>
        <w:rFonts w:ascii="Wingdings" w:hAnsi="Wingdings" w:hint="default"/>
      </w:rPr>
    </w:lvl>
    <w:lvl w:ilvl="6" w:tplc="D758C870" w:tentative="1">
      <w:start w:val="1"/>
      <w:numFmt w:val="bullet"/>
      <w:lvlText w:val=""/>
      <w:lvlJc w:val="left"/>
      <w:pPr>
        <w:ind w:left="5040" w:hanging="360"/>
      </w:pPr>
      <w:rPr>
        <w:rFonts w:ascii="Symbol" w:hAnsi="Symbol" w:hint="default"/>
      </w:rPr>
    </w:lvl>
    <w:lvl w:ilvl="7" w:tplc="E31665A0" w:tentative="1">
      <w:start w:val="1"/>
      <w:numFmt w:val="bullet"/>
      <w:lvlText w:val="o"/>
      <w:lvlJc w:val="left"/>
      <w:pPr>
        <w:ind w:left="5760" w:hanging="360"/>
      </w:pPr>
      <w:rPr>
        <w:rFonts w:ascii="Courier New" w:hAnsi="Courier New" w:cs="Courier New" w:hint="default"/>
      </w:rPr>
    </w:lvl>
    <w:lvl w:ilvl="8" w:tplc="294CD258" w:tentative="1">
      <w:start w:val="1"/>
      <w:numFmt w:val="bullet"/>
      <w:lvlText w:val=""/>
      <w:lvlJc w:val="left"/>
      <w:pPr>
        <w:ind w:left="6480" w:hanging="360"/>
      </w:pPr>
      <w:rPr>
        <w:rFonts w:ascii="Wingdings" w:hAnsi="Wingdings" w:hint="default"/>
      </w:rPr>
    </w:lvl>
  </w:abstractNum>
  <w:abstractNum w:abstractNumId="3" w15:restartNumberingAfterBreak="0">
    <w:nsid w:val="2D0E3561"/>
    <w:multiLevelType w:val="hybridMultilevel"/>
    <w:tmpl w:val="C8142D46"/>
    <w:lvl w:ilvl="0" w:tplc="4F1EA24A">
      <w:start w:val="1"/>
      <w:numFmt w:val="decimal"/>
      <w:pStyle w:val="normalWSIS"/>
      <w:lvlText w:val="%1."/>
      <w:lvlJc w:val="left"/>
      <w:pPr>
        <w:ind w:left="3195" w:hanging="360"/>
      </w:pPr>
      <w:rPr>
        <w:b w:val="0"/>
        <w:bCs w:val="0"/>
        <w:color w:val="auto"/>
        <w:sz w:val="20"/>
        <w:szCs w:val="20"/>
      </w:rPr>
    </w:lvl>
    <w:lvl w:ilvl="1" w:tplc="04090019">
      <w:start w:val="1"/>
      <w:numFmt w:val="lowerLetter"/>
      <w:lvlText w:val="%2."/>
      <w:lvlJc w:val="left"/>
      <w:pPr>
        <w:ind w:left="3566" w:hanging="360"/>
      </w:pPr>
    </w:lvl>
    <w:lvl w:ilvl="2" w:tplc="0409001B">
      <w:start w:val="1"/>
      <w:numFmt w:val="lowerRoman"/>
      <w:lvlText w:val="%3."/>
      <w:lvlJc w:val="right"/>
      <w:pPr>
        <w:ind w:left="4286" w:hanging="180"/>
      </w:pPr>
    </w:lvl>
    <w:lvl w:ilvl="3" w:tplc="0409000F">
      <w:start w:val="1"/>
      <w:numFmt w:val="decimal"/>
      <w:lvlText w:val="%4."/>
      <w:lvlJc w:val="left"/>
      <w:pPr>
        <w:ind w:left="5006" w:hanging="360"/>
      </w:pPr>
    </w:lvl>
    <w:lvl w:ilvl="4" w:tplc="04090019">
      <w:start w:val="1"/>
      <w:numFmt w:val="lowerLetter"/>
      <w:lvlText w:val="%5."/>
      <w:lvlJc w:val="left"/>
      <w:pPr>
        <w:ind w:left="5726" w:hanging="360"/>
      </w:pPr>
    </w:lvl>
    <w:lvl w:ilvl="5" w:tplc="0409001B">
      <w:start w:val="1"/>
      <w:numFmt w:val="lowerRoman"/>
      <w:lvlText w:val="%6."/>
      <w:lvlJc w:val="right"/>
      <w:pPr>
        <w:ind w:left="6446" w:hanging="180"/>
      </w:pPr>
    </w:lvl>
    <w:lvl w:ilvl="6" w:tplc="0409000F">
      <w:start w:val="1"/>
      <w:numFmt w:val="decimal"/>
      <w:lvlText w:val="%7."/>
      <w:lvlJc w:val="left"/>
      <w:pPr>
        <w:ind w:left="7166" w:hanging="360"/>
      </w:pPr>
    </w:lvl>
    <w:lvl w:ilvl="7" w:tplc="04090019">
      <w:start w:val="1"/>
      <w:numFmt w:val="lowerLetter"/>
      <w:lvlText w:val="%8."/>
      <w:lvlJc w:val="left"/>
      <w:pPr>
        <w:ind w:left="7886" w:hanging="360"/>
      </w:pPr>
    </w:lvl>
    <w:lvl w:ilvl="8" w:tplc="0409001B">
      <w:start w:val="1"/>
      <w:numFmt w:val="lowerRoman"/>
      <w:lvlText w:val="%9."/>
      <w:lvlJc w:val="right"/>
      <w:pPr>
        <w:ind w:left="8606" w:hanging="180"/>
      </w:pPr>
    </w:lvl>
  </w:abstractNum>
  <w:abstractNum w:abstractNumId="4" w15:restartNumberingAfterBreak="0">
    <w:nsid w:val="74E37FE6"/>
    <w:multiLevelType w:val="multilevel"/>
    <w:tmpl w:val="C7604B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90573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7853475">
    <w:abstractNumId w:val="0"/>
  </w:num>
  <w:num w:numId="3" w16cid:durableId="988286982">
    <w:abstractNumId w:val="1"/>
  </w:num>
  <w:num w:numId="4" w16cid:durableId="1816332238">
    <w:abstractNumId w:val="2"/>
  </w:num>
  <w:num w:numId="5" w16cid:durableId="185369009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5E"/>
    <w:rsid w:val="00000679"/>
    <w:rsid w:val="00001B77"/>
    <w:rsid w:val="0000517A"/>
    <w:rsid w:val="00007AED"/>
    <w:rsid w:val="00020353"/>
    <w:rsid w:val="00021BFB"/>
    <w:rsid w:val="00022BB3"/>
    <w:rsid w:val="0002665E"/>
    <w:rsid w:val="00031E72"/>
    <w:rsid w:val="000404D2"/>
    <w:rsid w:val="000602DB"/>
    <w:rsid w:val="000606E8"/>
    <w:rsid w:val="00067558"/>
    <w:rsid w:val="000853C0"/>
    <w:rsid w:val="00085B8F"/>
    <w:rsid w:val="0009409E"/>
    <w:rsid w:val="00094E9B"/>
    <w:rsid w:val="00095521"/>
    <w:rsid w:val="000A1C21"/>
    <w:rsid w:val="000A4159"/>
    <w:rsid w:val="000A4725"/>
    <w:rsid w:val="000A6E8C"/>
    <w:rsid w:val="000A70F4"/>
    <w:rsid w:val="000B100D"/>
    <w:rsid w:val="000B499E"/>
    <w:rsid w:val="000B7E6A"/>
    <w:rsid w:val="000C0BC5"/>
    <w:rsid w:val="000C1D8E"/>
    <w:rsid w:val="000C34C3"/>
    <w:rsid w:val="000C6DDF"/>
    <w:rsid w:val="000D15EA"/>
    <w:rsid w:val="000D2B4B"/>
    <w:rsid w:val="000D60F6"/>
    <w:rsid w:val="000E3B08"/>
    <w:rsid w:val="000F3F7B"/>
    <w:rsid w:val="000F5922"/>
    <w:rsid w:val="000F6585"/>
    <w:rsid w:val="00100D84"/>
    <w:rsid w:val="00101502"/>
    <w:rsid w:val="00103626"/>
    <w:rsid w:val="00117C13"/>
    <w:rsid w:val="00124C9D"/>
    <w:rsid w:val="00137DC7"/>
    <w:rsid w:val="00142268"/>
    <w:rsid w:val="001506ED"/>
    <w:rsid w:val="00151765"/>
    <w:rsid w:val="00153EF2"/>
    <w:rsid w:val="00157773"/>
    <w:rsid w:val="00161BED"/>
    <w:rsid w:val="00171CFE"/>
    <w:rsid w:val="00171DB7"/>
    <w:rsid w:val="0018066B"/>
    <w:rsid w:val="00182038"/>
    <w:rsid w:val="0018251A"/>
    <w:rsid w:val="0018345B"/>
    <w:rsid w:val="001854E1"/>
    <w:rsid w:val="00185641"/>
    <w:rsid w:val="00190272"/>
    <w:rsid w:val="00191420"/>
    <w:rsid w:val="00193244"/>
    <w:rsid w:val="00194DFC"/>
    <w:rsid w:val="00195714"/>
    <w:rsid w:val="00195C6C"/>
    <w:rsid w:val="00195FED"/>
    <w:rsid w:val="001A140B"/>
    <w:rsid w:val="001A4BD6"/>
    <w:rsid w:val="001B3E46"/>
    <w:rsid w:val="001B629E"/>
    <w:rsid w:val="001C442D"/>
    <w:rsid w:val="001C51D7"/>
    <w:rsid w:val="001C5824"/>
    <w:rsid w:val="001D1508"/>
    <w:rsid w:val="001D5A18"/>
    <w:rsid w:val="001E6D9D"/>
    <w:rsid w:val="001E7863"/>
    <w:rsid w:val="001F11A2"/>
    <w:rsid w:val="001F4A0B"/>
    <w:rsid w:val="00203771"/>
    <w:rsid w:val="00204800"/>
    <w:rsid w:val="002138AB"/>
    <w:rsid w:val="00213B41"/>
    <w:rsid w:val="0022413B"/>
    <w:rsid w:val="00225298"/>
    <w:rsid w:val="00227809"/>
    <w:rsid w:val="0023221B"/>
    <w:rsid w:val="002619FF"/>
    <w:rsid w:val="00264CE9"/>
    <w:rsid w:val="00277998"/>
    <w:rsid w:val="00280EB8"/>
    <w:rsid w:val="002863F6"/>
    <w:rsid w:val="00291385"/>
    <w:rsid w:val="00292AD5"/>
    <w:rsid w:val="002A6670"/>
    <w:rsid w:val="002C7AD6"/>
    <w:rsid w:val="002C7C09"/>
    <w:rsid w:val="002D1480"/>
    <w:rsid w:val="002D32E7"/>
    <w:rsid w:val="002D5CF8"/>
    <w:rsid w:val="002E62DA"/>
    <w:rsid w:val="002F1AA8"/>
    <w:rsid w:val="002F3FB4"/>
    <w:rsid w:val="002F5FA6"/>
    <w:rsid w:val="002F79DD"/>
    <w:rsid w:val="00302A5C"/>
    <w:rsid w:val="00302F3D"/>
    <w:rsid w:val="00303502"/>
    <w:rsid w:val="00303908"/>
    <w:rsid w:val="00304E61"/>
    <w:rsid w:val="003107B2"/>
    <w:rsid w:val="00321A9D"/>
    <w:rsid w:val="003236B1"/>
    <w:rsid w:val="00324F93"/>
    <w:rsid w:val="00325C25"/>
    <w:rsid w:val="00330137"/>
    <w:rsid w:val="0033194D"/>
    <w:rsid w:val="00345522"/>
    <w:rsid w:val="0034588B"/>
    <w:rsid w:val="00345D91"/>
    <w:rsid w:val="00346331"/>
    <w:rsid w:val="00346E1B"/>
    <w:rsid w:val="0035257A"/>
    <w:rsid w:val="00354805"/>
    <w:rsid w:val="00355E05"/>
    <w:rsid w:val="003600C9"/>
    <w:rsid w:val="003612B6"/>
    <w:rsid w:val="00364C38"/>
    <w:rsid w:val="00372C8F"/>
    <w:rsid w:val="003745C2"/>
    <w:rsid w:val="00375BA6"/>
    <w:rsid w:val="00380ECE"/>
    <w:rsid w:val="00381C96"/>
    <w:rsid w:val="00383799"/>
    <w:rsid w:val="00384CF4"/>
    <w:rsid w:val="0038683F"/>
    <w:rsid w:val="003914A0"/>
    <w:rsid w:val="00392565"/>
    <w:rsid w:val="00393DDF"/>
    <w:rsid w:val="00397F55"/>
    <w:rsid w:val="003A4043"/>
    <w:rsid w:val="003B2F40"/>
    <w:rsid w:val="003B4454"/>
    <w:rsid w:val="003B655D"/>
    <w:rsid w:val="003C2E37"/>
    <w:rsid w:val="003C6EFD"/>
    <w:rsid w:val="003D296C"/>
    <w:rsid w:val="003E30C8"/>
    <w:rsid w:val="003E32F6"/>
    <w:rsid w:val="003E5417"/>
    <w:rsid w:val="003E61A6"/>
    <w:rsid w:val="003F017D"/>
    <w:rsid w:val="003F1415"/>
    <w:rsid w:val="0040144C"/>
    <w:rsid w:val="00403EB7"/>
    <w:rsid w:val="004150A6"/>
    <w:rsid w:val="00427A15"/>
    <w:rsid w:val="00430BF0"/>
    <w:rsid w:val="00431861"/>
    <w:rsid w:val="0044332F"/>
    <w:rsid w:val="0044357B"/>
    <w:rsid w:val="00443D60"/>
    <w:rsid w:val="00445A18"/>
    <w:rsid w:val="00446CD1"/>
    <w:rsid w:val="00447269"/>
    <w:rsid w:val="004475E9"/>
    <w:rsid w:val="004672E6"/>
    <w:rsid w:val="00467C86"/>
    <w:rsid w:val="004724CC"/>
    <w:rsid w:val="00474ED1"/>
    <w:rsid w:val="0047534D"/>
    <w:rsid w:val="00493085"/>
    <w:rsid w:val="004A20EC"/>
    <w:rsid w:val="004A2713"/>
    <w:rsid w:val="004A3135"/>
    <w:rsid w:val="004A36EC"/>
    <w:rsid w:val="004B59C2"/>
    <w:rsid w:val="004C12B0"/>
    <w:rsid w:val="004C4710"/>
    <w:rsid w:val="004C496A"/>
    <w:rsid w:val="004C51F3"/>
    <w:rsid w:val="004C727C"/>
    <w:rsid w:val="004C77FE"/>
    <w:rsid w:val="004C7D21"/>
    <w:rsid w:val="004D163F"/>
    <w:rsid w:val="004E09E6"/>
    <w:rsid w:val="004E1885"/>
    <w:rsid w:val="004E4BFF"/>
    <w:rsid w:val="004F2598"/>
    <w:rsid w:val="00503308"/>
    <w:rsid w:val="00507002"/>
    <w:rsid w:val="005265D6"/>
    <w:rsid w:val="005310FD"/>
    <w:rsid w:val="00533F63"/>
    <w:rsid w:val="0053694C"/>
    <w:rsid w:val="005403F7"/>
    <w:rsid w:val="00540632"/>
    <w:rsid w:val="00541CF4"/>
    <w:rsid w:val="005451E8"/>
    <w:rsid w:val="005507F2"/>
    <w:rsid w:val="00556F76"/>
    <w:rsid w:val="00560CC5"/>
    <w:rsid w:val="00566638"/>
    <w:rsid w:val="005759CC"/>
    <w:rsid w:val="00591471"/>
    <w:rsid w:val="005A262D"/>
    <w:rsid w:val="005A3AAD"/>
    <w:rsid w:val="005A69E1"/>
    <w:rsid w:val="005A6C7F"/>
    <w:rsid w:val="005A72E1"/>
    <w:rsid w:val="005B00BC"/>
    <w:rsid w:val="005B3F30"/>
    <w:rsid w:val="005B5E03"/>
    <w:rsid w:val="005C6632"/>
    <w:rsid w:val="005D1C9E"/>
    <w:rsid w:val="005D1CF0"/>
    <w:rsid w:val="005F63D8"/>
    <w:rsid w:val="005F7AD7"/>
    <w:rsid w:val="00600136"/>
    <w:rsid w:val="006040CE"/>
    <w:rsid w:val="00605CEA"/>
    <w:rsid w:val="00634058"/>
    <w:rsid w:val="00654257"/>
    <w:rsid w:val="0065435A"/>
    <w:rsid w:val="00654531"/>
    <w:rsid w:val="00662305"/>
    <w:rsid w:val="00666F67"/>
    <w:rsid w:val="00675E6F"/>
    <w:rsid w:val="00675FBD"/>
    <w:rsid w:val="006814DA"/>
    <w:rsid w:val="006820FA"/>
    <w:rsid w:val="0068252F"/>
    <w:rsid w:val="00691FED"/>
    <w:rsid w:val="006A2DD3"/>
    <w:rsid w:val="006A5AF8"/>
    <w:rsid w:val="006B42F7"/>
    <w:rsid w:val="006B44E1"/>
    <w:rsid w:val="006C36CD"/>
    <w:rsid w:val="006C48D5"/>
    <w:rsid w:val="006C5B05"/>
    <w:rsid w:val="006C7FBE"/>
    <w:rsid w:val="006D0530"/>
    <w:rsid w:val="006E23BA"/>
    <w:rsid w:val="006E51D8"/>
    <w:rsid w:val="006E53DD"/>
    <w:rsid w:val="006E66D5"/>
    <w:rsid w:val="007003E9"/>
    <w:rsid w:val="00700755"/>
    <w:rsid w:val="007008D5"/>
    <w:rsid w:val="00700D1F"/>
    <w:rsid w:val="007106E9"/>
    <w:rsid w:val="007205CB"/>
    <w:rsid w:val="00726073"/>
    <w:rsid w:val="00726E35"/>
    <w:rsid w:val="00734FE8"/>
    <w:rsid w:val="00735739"/>
    <w:rsid w:val="007360CE"/>
    <w:rsid w:val="007453F6"/>
    <w:rsid w:val="00746AF2"/>
    <w:rsid w:val="00757E56"/>
    <w:rsid w:val="00763A0A"/>
    <w:rsid w:val="00770635"/>
    <w:rsid w:val="00772315"/>
    <w:rsid w:val="00775157"/>
    <w:rsid w:val="00776916"/>
    <w:rsid w:val="007813AE"/>
    <w:rsid w:val="00787A28"/>
    <w:rsid w:val="00793DA5"/>
    <w:rsid w:val="0079495E"/>
    <w:rsid w:val="007A0627"/>
    <w:rsid w:val="007A37DB"/>
    <w:rsid w:val="007A3B04"/>
    <w:rsid w:val="007A4215"/>
    <w:rsid w:val="007B1A37"/>
    <w:rsid w:val="007B7729"/>
    <w:rsid w:val="007C3500"/>
    <w:rsid w:val="007C5BC3"/>
    <w:rsid w:val="007D2B7A"/>
    <w:rsid w:val="007D34D5"/>
    <w:rsid w:val="007E0B1F"/>
    <w:rsid w:val="007E189D"/>
    <w:rsid w:val="007E2E1D"/>
    <w:rsid w:val="007E3B06"/>
    <w:rsid w:val="007E67E7"/>
    <w:rsid w:val="007F4A82"/>
    <w:rsid w:val="00811259"/>
    <w:rsid w:val="00813AA2"/>
    <w:rsid w:val="00813B36"/>
    <w:rsid w:val="008173A3"/>
    <w:rsid w:val="00822CC5"/>
    <w:rsid w:val="0082380A"/>
    <w:rsid w:val="00826783"/>
    <w:rsid w:val="00833878"/>
    <w:rsid w:val="00836A3B"/>
    <w:rsid w:val="008418F5"/>
    <w:rsid w:val="0084577F"/>
    <w:rsid w:val="00847154"/>
    <w:rsid w:val="0086059C"/>
    <w:rsid w:val="00864589"/>
    <w:rsid w:val="008831B9"/>
    <w:rsid w:val="00890A13"/>
    <w:rsid w:val="00890AFB"/>
    <w:rsid w:val="00890FC4"/>
    <w:rsid w:val="00895905"/>
    <w:rsid w:val="00896297"/>
    <w:rsid w:val="008C4588"/>
    <w:rsid w:val="008D0772"/>
    <w:rsid w:val="008E2C7B"/>
    <w:rsid w:val="00900311"/>
    <w:rsid w:val="00906D1D"/>
    <w:rsid w:val="00911851"/>
    <w:rsid w:val="00911867"/>
    <w:rsid w:val="00912851"/>
    <w:rsid w:val="00912BDD"/>
    <w:rsid w:val="00914970"/>
    <w:rsid w:val="009164A9"/>
    <w:rsid w:val="00924B26"/>
    <w:rsid w:val="009258CB"/>
    <w:rsid w:val="009262AD"/>
    <w:rsid w:val="00930306"/>
    <w:rsid w:val="0093113F"/>
    <w:rsid w:val="0093362E"/>
    <w:rsid w:val="0093393A"/>
    <w:rsid w:val="0094371A"/>
    <w:rsid w:val="00944563"/>
    <w:rsid w:val="00944F0F"/>
    <w:rsid w:val="009452F5"/>
    <w:rsid w:val="00945BB3"/>
    <w:rsid w:val="00946B65"/>
    <w:rsid w:val="00953160"/>
    <w:rsid w:val="0096074F"/>
    <w:rsid w:val="009625D8"/>
    <w:rsid w:val="009658AC"/>
    <w:rsid w:val="00966923"/>
    <w:rsid w:val="00967AAB"/>
    <w:rsid w:val="0098459B"/>
    <w:rsid w:val="00993331"/>
    <w:rsid w:val="00997185"/>
    <w:rsid w:val="009A03F1"/>
    <w:rsid w:val="009A2149"/>
    <w:rsid w:val="009A3109"/>
    <w:rsid w:val="009A50F4"/>
    <w:rsid w:val="009A56EF"/>
    <w:rsid w:val="009A6C08"/>
    <w:rsid w:val="009B488B"/>
    <w:rsid w:val="009C1A57"/>
    <w:rsid w:val="009C2241"/>
    <w:rsid w:val="009C2458"/>
    <w:rsid w:val="009C4A7B"/>
    <w:rsid w:val="009C6123"/>
    <w:rsid w:val="009D186E"/>
    <w:rsid w:val="009D7186"/>
    <w:rsid w:val="009E40F1"/>
    <w:rsid w:val="009F1E3E"/>
    <w:rsid w:val="00A1213C"/>
    <w:rsid w:val="00A13C77"/>
    <w:rsid w:val="00A238C5"/>
    <w:rsid w:val="00A272FF"/>
    <w:rsid w:val="00A27895"/>
    <w:rsid w:val="00A30FF2"/>
    <w:rsid w:val="00A47DAC"/>
    <w:rsid w:val="00A5063D"/>
    <w:rsid w:val="00A507FB"/>
    <w:rsid w:val="00A50F16"/>
    <w:rsid w:val="00A5354B"/>
    <w:rsid w:val="00A66687"/>
    <w:rsid w:val="00A679A4"/>
    <w:rsid w:val="00A71B57"/>
    <w:rsid w:val="00A72A33"/>
    <w:rsid w:val="00A7492D"/>
    <w:rsid w:val="00A76CF1"/>
    <w:rsid w:val="00A776C3"/>
    <w:rsid w:val="00A77B9C"/>
    <w:rsid w:val="00A80D55"/>
    <w:rsid w:val="00A80EF0"/>
    <w:rsid w:val="00A814DC"/>
    <w:rsid w:val="00A94054"/>
    <w:rsid w:val="00AA2BEB"/>
    <w:rsid w:val="00AB3197"/>
    <w:rsid w:val="00AB42C1"/>
    <w:rsid w:val="00AB7183"/>
    <w:rsid w:val="00AC00CD"/>
    <w:rsid w:val="00AC3D05"/>
    <w:rsid w:val="00AC516F"/>
    <w:rsid w:val="00AD7818"/>
    <w:rsid w:val="00AE0F25"/>
    <w:rsid w:val="00AE195F"/>
    <w:rsid w:val="00AE2926"/>
    <w:rsid w:val="00AE7343"/>
    <w:rsid w:val="00B0184B"/>
    <w:rsid w:val="00B01925"/>
    <w:rsid w:val="00B035CD"/>
    <w:rsid w:val="00B0769D"/>
    <w:rsid w:val="00B17CD1"/>
    <w:rsid w:val="00B20BD7"/>
    <w:rsid w:val="00B217F8"/>
    <w:rsid w:val="00B27BFC"/>
    <w:rsid w:val="00B332EA"/>
    <w:rsid w:val="00B345F2"/>
    <w:rsid w:val="00B40A53"/>
    <w:rsid w:val="00B43CE5"/>
    <w:rsid w:val="00B45161"/>
    <w:rsid w:val="00B45365"/>
    <w:rsid w:val="00B46A65"/>
    <w:rsid w:val="00B530E0"/>
    <w:rsid w:val="00B60184"/>
    <w:rsid w:val="00B6034A"/>
    <w:rsid w:val="00B61E59"/>
    <w:rsid w:val="00B62D20"/>
    <w:rsid w:val="00B6334A"/>
    <w:rsid w:val="00B73C7C"/>
    <w:rsid w:val="00B81E75"/>
    <w:rsid w:val="00B90561"/>
    <w:rsid w:val="00B907E3"/>
    <w:rsid w:val="00B90E97"/>
    <w:rsid w:val="00B97841"/>
    <w:rsid w:val="00BA14E2"/>
    <w:rsid w:val="00BC439B"/>
    <w:rsid w:val="00BC6312"/>
    <w:rsid w:val="00BD1A5A"/>
    <w:rsid w:val="00BD3761"/>
    <w:rsid w:val="00BD4923"/>
    <w:rsid w:val="00BD730F"/>
    <w:rsid w:val="00BD7A9B"/>
    <w:rsid w:val="00BD7BE1"/>
    <w:rsid w:val="00BF416B"/>
    <w:rsid w:val="00BF7867"/>
    <w:rsid w:val="00C15A91"/>
    <w:rsid w:val="00C212B6"/>
    <w:rsid w:val="00C26AAA"/>
    <w:rsid w:val="00C370A8"/>
    <w:rsid w:val="00C41164"/>
    <w:rsid w:val="00C43673"/>
    <w:rsid w:val="00C50BE8"/>
    <w:rsid w:val="00C528A3"/>
    <w:rsid w:val="00C63C29"/>
    <w:rsid w:val="00C64E4E"/>
    <w:rsid w:val="00C66E64"/>
    <w:rsid w:val="00C761A0"/>
    <w:rsid w:val="00C77538"/>
    <w:rsid w:val="00C847C9"/>
    <w:rsid w:val="00C85A6F"/>
    <w:rsid w:val="00C85F7E"/>
    <w:rsid w:val="00C90A41"/>
    <w:rsid w:val="00C90D53"/>
    <w:rsid w:val="00C9183E"/>
    <w:rsid w:val="00C93C69"/>
    <w:rsid w:val="00CA0B2E"/>
    <w:rsid w:val="00CB255C"/>
    <w:rsid w:val="00CB79E6"/>
    <w:rsid w:val="00CC145E"/>
    <w:rsid w:val="00CC33F5"/>
    <w:rsid w:val="00CC34D8"/>
    <w:rsid w:val="00CD1239"/>
    <w:rsid w:val="00CD341B"/>
    <w:rsid w:val="00CD47F0"/>
    <w:rsid w:val="00CD5566"/>
    <w:rsid w:val="00CD64D7"/>
    <w:rsid w:val="00CE5883"/>
    <w:rsid w:val="00CE6681"/>
    <w:rsid w:val="00CE6F22"/>
    <w:rsid w:val="00CF41F6"/>
    <w:rsid w:val="00CF7D3E"/>
    <w:rsid w:val="00D006EE"/>
    <w:rsid w:val="00D02B4E"/>
    <w:rsid w:val="00D13E2A"/>
    <w:rsid w:val="00D179EA"/>
    <w:rsid w:val="00D17E0E"/>
    <w:rsid w:val="00D21F11"/>
    <w:rsid w:val="00D26C4B"/>
    <w:rsid w:val="00D356DD"/>
    <w:rsid w:val="00D36817"/>
    <w:rsid w:val="00D41E1F"/>
    <w:rsid w:val="00D41E63"/>
    <w:rsid w:val="00D453EE"/>
    <w:rsid w:val="00D5129A"/>
    <w:rsid w:val="00D51801"/>
    <w:rsid w:val="00D5666C"/>
    <w:rsid w:val="00D56B00"/>
    <w:rsid w:val="00D666BC"/>
    <w:rsid w:val="00D71A10"/>
    <w:rsid w:val="00D7789D"/>
    <w:rsid w:val="00D83542"/>
    <w:rsid w:val="00D92F45"/>
    <w:rsid w:val="00D94090"/>
    <w:rsid w:val="00D94637"/>
    <w:rsid w:val="00D960B8"/>
    <w:rsid w:val="00D96E48"/>
    <w:rsid w:val="00D9725C"/>
    <w:rsid w:val="00D97C18"/>
    <w:rsid w:val="00DA0F6C"/>
    <w:rsid w:val="00DA661F"/>
    <w:rsid w:val="00DA7006"/>
    <w:rsid w:val="00DA7A4D"/>
    <w:rsid w:val="00DB3621"/>
    <w:rsid w:val="00DB7DA7"/>
    <w:rsid w:val="00DB7F01"/>
    <w:rsid w:val="00DC04AB"/>
    <w:rsid w:val="00DC5A4F"/>
    <w:rsid w:val="00DC6427"/>
    <w:rsid w:val="00DD5C67"/>
    <w:rsid w:val="00DD66A1"/>
    <w:rsid w:val="00DE196D"/>
    <w:rsid w:val="00DE6398"/>
    <w:rsid w:val="00DF25DA"/>
    <w:rsid w:val="00DF5267"/>
    <w:rsid w:val="00DF6B49"/>
    <w:rsid w:val="00E067C5"/>
    <w:rsid w:val="00E07C41"/>
    <w:rsid w:val="00E10592"/>
    <w:rsid w:val="00E1099E"/>
    <w:rsid w:val="00E147B9"/>
    <w:rsid w:val="00E177D2"/>
    <w:rsid w:val="00E222E0"/>
    <w:rsid w:val="00E22C3A"/>
    <w:rsid w:val="00E24D59"/>
    <w:rsid w:val="00E25950"/>
    <w:rsid w:val="00E261D2"/>
    <w:rsid w:val="00E26231"/>
    <w:rsid w:val="00E265BF"/>
    <w:rsid w:val="00E274EE"/>
    <w:rsid w:val="00E27D29"/>
    <w:rsid w:val="00E3181F"/>
    <w:rsid w:val="00E34923"/>
    <w:rsid w:val="00E36752"/>
    <w:rsid w:val="00E378D8"/>
    <w:rsid w:val="00E40A03"/>
    <w:rsid w:val="00E4114D"/>
    <w:rsid w:val="00E43A12"/>
    <w:rsid w:val="00E46585"/>
    <w:rsid w:val="00E50DE4"/>
    <w:rsid w:val="00E51A0C"/>
    <w:rsid w:val="00E5219A"/>
    <w:rsid w:val="00E61A31"/>
    <w:rsid w:val="00E62980"/>
    <w:rsid w:val="00E64093"/>
    <w:rsid w:val="00E67C67"/>
    <w:rsid w:val="00E751B8"/>
    <w:rsid w:val="00E75202"/>
    <w:rsid w:val="00E765B6"/>
    <w:rsid w:val="00E77476"/>
    <w:rsid w:val="00E80508"/>
    <w:rsid w:val="00E8228B"/>
    <w:rsid w:val="00E82F0C"/>
    <w:rsid w:val="00EB2047"/>
    <w:rsid w:val="00EB22BD"/>
    <w:rsid w:val="00EB27A6"/>
    <w:rsid w:val="00EB3787"/>
    <w:rsid w:val="00EB5BBB"/>
    <w:rsid w:val="00EB79F9"/>
    <w:rsid w:val="00EC04A3"/>
    <w:rsid w:val="00EC0BD0"/>
    <w:rsid w:val="00ED566D"/>
    <w:rsid w:val="00EE5706"/>
    <w:rsid w:val="00EF373D"/>
    <w:rsid w:val="00F11595"/>
    <w:rsid w:val="00F12EDA"/>
    <w:rsid w:val="00F13BC9"/>
    <w:rsid w:val="00F1519E"/>
    <w:rsid w:val="00F218CA"/>
    <w:rsid w:val="00F357B2"/>
    <w:rsid w:val="00F36556"/>
    <w:rsid w:val="00F40A49"/>
    <w:rsid w:val="00F41BD8"/>
    <w:rsid w:val="00F42497"/>
    <w:rsid w:val="00F470B6"/>
    <w:rsid w:val="00F47728"/>
    <w:rsid w:val="00F51FC9"/>
    <w:rsid w:val="00F531A3"/>
    <w:rsid w:val="00F545E3"/>
    <w:rsid w:val="00F5683F"/>
    <w:rsid w:val="00F61119"/>
    <w:rsid w:val="00F65198"/>
    <w:rsid w:val="00F65DE3"/>
    <w:rsid w:val="00F660DD"/>
    <w:rsid w:val="00F705DF"/>
    <w:rsid w:val="00F70622"/>
    <w:rsid w:val="00F82C17"/>
    <w:rsid w:val="00F85624"/>
    <w:rsid w:val="00F87C05"/>
    <w:rsid w:val="00F93191"/>
    <w:rsid w:val="00F93A17"/>
    <w:rsid w:val="00F940A4"/>
    <w:rsid w:val="00FA2AF6"/>
    <w:rsid w:val="00FA7242"/>
    <w:rsid w:val="00FB073D"/>
    <w:rsid w:val="00FB33FB"/>
    <w:rsid w:val="00FB6BFB"/>
    <w:rsid w:val="00FB771F"/>
    <w:rsid w:val="00FC5386"/>
    <w:rsid w:val="00FC591A"/>
    <w:rsid w:val="00FD343A"/>
    <w:rsid w:val="00FE2275"/>
    <w:rsid w:val="00FE35E1"/>
    <w:rsid w:val="00FE59DB"/>
    <w:rsid w:val="00FE7624"/>
    <w:rsid w:val="00FF1E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E6A10"/>
  <w15:docId w15:val="{B89CC0A3-A0C4-4856-BF88-126A85D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E5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B61E59"/>
    <w:pPr>
      <w:keepNext/>
      <w:keepLines/>
      <w:spacing w:before="480"/>
      <w:ind w:left="794" w:hanging="794"/>
      <w:outlineLvl w:val="0"/>
    </w:pPr>
    <w:rPr>
      <w:b/>
    </w:rPr>
  </w:style>
  <w:style w:type="paragraph" w:styleId="Heading2">
    <w:name w:val="heading 2"/>
    <w:basedOn w:val="Heading1"/>
    <w:next w:val="Normal"/>
    <w:link w:val="Heading2Char"/>
    <w:uiPriority w:val="9"/>
    <w:qFormat/>
    <w:rsid w:val="006C36CD"/>
    <w:pPr>
      <w:spacing w:before="320"/>
      <w:outlineLvl w:val="1"/>
    </w:pPr>
  </w:style>
  <w:style w:type="paragraph" w:styleId="Heading3">
    <w:name w:val="heading 3"/>
    <w:basedOn w:val="Heading1"/>
    <w:next w:val="Normal"/>
    <w:link w:val="Heading3Char"/>
    <w:uiPriority w:val="9"/>
    <w:qFormat/>
    <w:rsid w:val="004D163F"/>
    <w:pPr>
      <w:spacing w:before="200"/>
      <w:ind w:left="0" w:firstLine="0"/>
      <w:outlineLvl w:val="2"/>
    </w:pPr>
    <w:rPr>
      <w:i/>
    </w:rPr>
  </w:style>
  <w:style w:type="paragraph" w:styleId="Heading4">
    <w:name w:val="heading 4"/>
    <w:basedOn w:val="Heading3"/>
    <w:next w:val="Normal"/>
    <w:link w:val="Heading4Char"/>
    <w:uiPriority w:val="9"/>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uiPriority w:val="9"/>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link w:val="Heading9Char"/>
    <w:uiPriority w:val="9"/>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6C36CD"/>
  </w:style>
  <w:style w:type="paragraph" w:styleId="TOC4">
    <w:name w:val="toc 4"/>
    <w:basedOn w:val="TOC3"/>
    <w:uiPriority w:val="39"/>
    <w:rsid w:val="006C36CD"/>
    <w:pPr>
      <w:spacing w:before="80"/>
    </w:pPr>
  </w:style>
  <w:style w:type="paragraph" w:styleId="TOC3">
    <w:name w:val="toc 3"/>
    <w:basedOn w:val="TOC2"/>
    <w:uiPriority w:val="39"/>
    <w:rsid w:val="006C36CD"/>
  </w:style>
  <w:style w:type="paragraph" w:styleId="TOC2">
    <w:name w:val="toc 2"/>
    <w:basedOn w:val="TOC1"/>
    <w:uiPriority w:val="39"/>
    <w:rsid w:val="006C36CD"/>
    <w:pPr>
      <w:spacing w:before="160"/>
    </w:pPr>
  </w:style>
  <w:style w:type="paragraph" w:styleId="TOC1">
    <w:name w:val="toc 1"/>
    <w:basedOn w:val="Normal"/>
    <w:uiPriority w:val="39"/>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uiPriority w:val="39"/>
    <w:rsid w:val="006C36CD"/>
  </w:style>
  <w:style w:type="paragraph" w:styleId="TOC6">
    <w:name w:val="toc 6"/>
    <w:basedOn w:val="TOC4"/>
    <w:uiPriority w:val="39"/>
    <w:rsid w:val="006C36CD"/>
  </w:style>
  <w:style w:type="paragraph" w:styleId="TOC5">
    <w:name w:val="toc 5"/>
    <w:basedOn w:val="TOC4"/>
    <w:uiPriority w:val="39"/>
    <w:rsid w:val="006C36CD"/>
  </w:style>
  <w:style w:type="paragraph" w:styleId="Index7">
    <w:name w:val="index 7"/>
    <w:basedOn w:val="Normal"/>
    <w:next w:val="Normal"/>
    <w:rsid w:val="006C36CD"/>
    <w:pPr>
      <w:ind w:left="1698"/>
    </w:pPr>
  </w:style>
  <w:style w:type="paragraph" w:styleId="Index6">
    <w:name w:val="index 6"/>
    <w:basedOn w:val="Normal"/>
    <w:next w:val="Normal"/>
    <w:rsid w:val="006C36CD"/>
    <w:pPr>
      <w:ind w:left="1415"/>
    </w:pPr>
  </w:style>
  <w:style w:type="paragraph" w:styleId="Index5">
    <w:name w:val="index 5"/>
    <w:basedOn w:val="Normal"/>
    <w:next w:val="Normal"/>
    <w:rsid w:val="006C36CD"/>
    <w:pPr>
      <w:ind w:left="1132"/>
    </w:pPr>
  </w:style>
  <w:style w:type="paragraph" w:styleId="Index4">
    <w:name w:val="index 4"/>
    <w:basedOn w:val="Normal"/>
    <w:next w:val="Normal"/>
    <w:rsid w:val="006C36CD"/>
    <w:pPr>
      <w:ind w:left="849"/>
    </w:pPr>
  </w:style>
  <w:style w:type="paragraph" w:styleId="Index3">
    <w:name w:val="index 3"/>
    <w:basedOn w:val="Normal"/>
    <w:next w:val="Normal"/>
    <w:rsid w:val="006C36CD"/>
    <w:pPr>
      <w:ind w:left="566"/>
    </w:pPr>
  </w:style>
  <w:style w:type="paragraph" w:styleId="Index2">
    <w:name w:val="index 2"/>
    <w:basedOn w:val="Normal"/>
    <w:next w:val="Normal"/>
    <w:rsid w:val="006C36CD"/>
    <w:pPr>
      <w:ind w:left="283"/>
    </w:pPr>
  </w:style>
  <w:style w:type="paragraph" w:styleId="Index1">
    <w:name w:val="index 1"/>
    <w:basedOn w:val="Normal"/>
    <w:next w:val="Normal"/>
    <w:rsid w:val="006C36CD"/>
  </w:style>
  <w:style w:type="character" w:styleId="LineNumber">
    <w:name w:val="line number"/>
    <w:basedOn w:val="DefaultParagraphFont"/>
    <w:rsid w:val="006C36CD"/>
  </w:style>
  <w:style w:type="paragraph" w:styleId="IndexHeading">
    <w:name w:val="index heading"/>
    <w:basedOn w:val="Normal"/>
    <w:next w:val="Index1"/>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aliases w:val="encabezado"/>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6C36CD"/>
    <w:rPr>
      <w:position w:val="6"/>
      <w:sz w:val="18"/>
    </w:rPr>
  </w:style>
  <w:style w:type="paragraph" w:styleId="FootnoteText">
    <w:name w:val="footnote text"/>
    <w:aliases w:val="ALTS FOOTNOTE,Schriftart: 9 pt,Schriftart: 10 pt,Schriftart: 8 pt,WB-Fuكnotentext,Footnote text,Footnote Text Char Char Char Char,Footnote Text Char Char,Footnote Text Char Char Char Char Char,WB-Fußnotentext,MTFootnote,fn,Fußn"/>
    <w:basedOn w:val="Normal"/>
    <w:link w:val="FootnoteTextChar"/>
    <w:uiPriority w:val="99"/>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超级链接,Style 58,超?级链,超????,하이퍼링크2,하이퍼링크21,超链接1,CEO_Hyperlink,超??级链Ú,fL????,fL?级,超??级链"/>
    <w:basedOn w:val="DefaultParagraphFont"/>
    <w:qForma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uiPriority w:val="39"/>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uiPriority w:val="99"/>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uiPriority w:val="99"/>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uiPriority w:val="99"/>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uiPriority w:val="9"/>
    <w:rsid w:val="00B61E59"/>
    <w:rPr>
      <w:rFonts w:ascii="Calibri" w:hAnsi="Calibri"/>
      <w:b/>
      <w:sz w:val="24"/>
      <w:lang w:val="en-GB" w:eastAsia="en-US"/>
    </w:rPr>
  </w:style>
  <w:style w:type="character" w:customStyle="1" w:styleId="Heading2Char">
    <w:name w:val="Heading 2 Char"/>
    <w:basedOn w:val="DefaultParagraphFont"/>
    <w:link w:val="Heading2"/>
    <w:uiPriority w:val="9"/>
    <w:rsid w:val="007A37DB"/>
    <w:rPr>
      <w:rFonts w:ascii="Calibri" w:hAnsi="Calibri"/>
      <w:b/>
      <w:sz w:val="24"/>
      <w:lang w:val="en-GB" w:eastAsia="en-US"/>
    </w:r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WB-Fußnotentext Char,MTFootnote Char"/>
    <w:basedOn w:val="DefaultParagraphFont"/>
    <w:link w:val="FootnoteText"/>
    <w:uiPriority w:val="99"/>
    <w:rsid w:val="007A37DB"/>
    <w:rPr>
      <w:rFonts w:ascii="Calibri" w:hAnsi="Calibri"/>
      <w:sz w:val="24"/>
      <w:lang w:val="en-GB" w:eastAsia="en-US"/>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aliases w:val="encabezado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UnresolvedMention">
    <w:name w:val="Unresolved Mention"/>
    <w:basedOn w:val="DefaultParagraphFont"/>
    <w:uiPriority w:val="99"/>
    <w:semiHidden/>
    <w:unhideWhenUsed/>
    <w:rsid w:val="00DA7A4D"/>
    <w:rPr>
      <w:color w:val="605E5C"/>
      <w:shd w:val="clear" w:color="auto" w:fill="E1DFDD"/>
    </w:rPr>
  </w:style>
  <w:style w:type="paragraph" w:styleId="TOCHeading">
    <w:name w:val="TOC Heading"/>
    <w:basedOn w:val="Heading1"/>
    <w:next w:val="Normal"/>
    <w:uiPriority w:val="39"/>
    <w:unhideWhenUsed/>
    <w:qFormat/>
    <w:rsid w:val="00FB6BFB"/>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character" w:customStyle="1" w:styleId="findhit">
    <w:name w:val="findhit"/>
    <w:basedOn w:val="DefaultParagraphFont"/>
    <w:rsid w:val="00FB6BFB"/>
  </w:style>
  <w:style w:type="paragraph" w:customStyle="1" w:styleId="msonormal0">
    <w:name w:val="msonormal"/>
    <w:basedOn w:val="Normal"/>
    <w:rsid w:val="00FB6BF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paragraph" w:customStyle="1" w:styleId="paragraph">
    <w:name w:val="paragraph"/>
    <w:basedOn w:val="Normal"/>
    <w:rsid w:val="00FB6BF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FB6BFB"/>
  </w:style>
  <w:style w:type="character" w:customStyle="1" w:styleId="textrun">
    <w:name w:val="textrun"/>
    <w:basedOn w:val="DefaultParagraphFont"/>
    <w:rsid w:val="00FB6BFB"/>
  </w:style>
  <w:style w:type="character" w:customStyle="1" w:styleId="normaltextrun">
    <w:name w:val="normaltextrun"/>
    <w:basedOn w:val="DefaultParagraphFont"/>
    <w:rsid w:val="00FB6BFB"/>
  </w:style>
  <w:style w:type="paragraph" w:customStyle="1" w:styleId="outlineelement">
    <w:name w:val="outlineelement"/>
    <w:basedOn w:val="Normal"/>
    <w:rsid w:val="00FB6BF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customStyle="1" w:styleId="trackchangetextdeletion">
    <w:name w:val="trackchangetextdeletion"/>
    <w:basedOn w:val="DefaultParagraphFont"/>
    <w:rsid w:val="00FB6BFB"/>
  </w:style>
  <w:style w:type="character" w:customStyle="1" w:styleId="trackchangetextinsertion">
    <w:name w:val="trackchangetextinsertion"/>
    <w:basedOn w:val="DefaultParagraphFont"/>
    <w:rsid w:val="00FB6BFB"/>
  </w:style>
  <w:style w:type="character" w:customStyle="1" w:styleId="fieldrange">
    <w:name w:val="fieldrange"/>
    <w:basedOn w:val="DefaultParagraphFont"/>
    <w:rsid w:val="00FB6BFB"/>
  </w:style>
  <w:style w:type="character" w:customStyle="1" w:styleId="pagebreakblob">
    <w:name w:val="pagebreakblob"/>
    <w:basedOn w:val="DefaultParagraphFont"/>
    <w:rsid w:val="00FB6BFB"/>
  </w:style>
  <w:style w:type="character" w:customStyle="1" w:styleId="pagebreakborderspan">
    <w:name w:val="pagebreakborderspan"/>
    <w:basedOn w:val="DefaultParagraphFont"/>
    <w:rsid w:val="00FB6BFB"/>
  </w:style>
  <w:style w:type="character" w:customStyle="1" w:styleId="pagebreaktextspan">
    <w:name w:val="pagebreaktextspan"/>
    <w:basedOn w:val="DefaultParagraphFont"/>
    <w:rsid w:val="00FB6BFB"/>
  </w:style>
  <w:style w:type="character" w:customStyle="1" w:styleId="superscript">
    <w:name w:val="superscript"/>
    <w:basedOn w:val="DefaultParagraphFont"/>
    <w:rsid w:val="00FB6BFB"/>
  </w:style>
  <w:style w:type="character" w:customStyle="1" w:styleId="linebreakblob">
    <w:name w:val="linebreakblob"/>
    <w:basedOn w:val="DefaultParagraphFont"/>
    <w:rsid w:val="00FB6BFB"/>
  </w:style>
  <w:style w:type="character" w:customStyle="1" w:styleId="bcx7">
    <w:name w:val="bcx7"/>
    <w:basedOn w:val="DefaultParagraphFont"/>
    <w:rsid w:val="00FB6BFB"/>
  </w:style>
  <w:style w:type="character" w:customStyle="1" w:styleId="UnresolvedMention1">
    <w:name w:val="Unresolved Mention1"/>
    <w:basedOn w:val="DefaultParagraphFont"/>
    <w:uiPriority w:val="99"/>
    <w:unhideWhenUsed/>
    <w:rsid w:val="00FB6BFB"/>
    <w:rPr>
      <w:color w:val="605E5C"/>
      <w:shd w:val="clear" w:color="auto" w:fill="E1DFDD"/>
    </w:rPr>
  </w:style>
  <w:style w:type="paragraph" w:styleId="Title">
    <w:name w:val="Title"/>
    <w:basedOn w:val="Normal"/>
    <w:next w:val="Normal"/>
    <w:link w:val="TitleChar"/>
    <w:uiPriority w:val="10"/>
    <w:qFormat/>
    <w:rsid w:val="00FB6BFB"/>
    <w:pPr>
      <w:tabs>
        <w:tab w:val="clear" w:pos="794"/>
        <w:tab w:val="clear" w:pos="1191"/>
        <w:tab w:val="clear" w:pos="1588"/>
        <w:tab w:val="clear" w:pos="1985"/>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BFB"/>
    <w:rPr>
      <w:rFonts w:asciiTheme="majorHAnsi" w:eastAsiaTheme="majorEastAsia" w:hAnsiTheme="majorHAnsi" w:cstheme="majorBidi"/>
      <w:spacing w:val="-10"/>
      <w:kern w:val="28"/>
      <w:sz w:val="56"/>
      <w:szCs w:val="56"/>
      <w:lang w:val="en-GB" w:eastAsia="en-US"/>
    </w:rPr>
  </w:style>
  <w:style w:type="character" w:customStyle="1" w:styleId="scxw33153122">
    <w:name w:val="scxw33153122"/>
    <w:basedOn w:val="DefaultParagraphFont"/>
    <w:rsid w:val="00FB6BFB"/>
  </w:style>
  <w:style w:type="paragraph" w:styleId="BalloonText">
    <w:name w:val="Balloon Text"/>
    <w:basedOn w:val="Normal"/>
    <w:link w:val="BalloonTextChar"/>
    <w:uiPriority w:val="99"/>
    <w:semiHidden/>
    <w:unhideWhenUsed/>
    <w:rsid w:val="00FB6BFB"/>
    <w:pPr>
      <w:tabs>
        <w:tab w:val="clear" w:pos="794"/>
        <w:tab w:val="clear" w:pos="1191"/>
        <w:tab w:val="clear" w:pos="1588"/>
        <w:tab w:val="clear" w:pos="1985"/>
      </w:tabs>
      <w:overflowPunct/>
      <w:autoSpaceDE/>
      <w:autoSpaceDN/>
      <w:adjustRightInd/>
      <w:spacing w:before="0"/>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B6BFB"/>
    <w:rPr>
      <w:rFonts w:ascii="Segoe UI" w:eastAsiaTheme="minorHAnsi" w:hAnsi="Segoe UI" w:cs="Segoe UI"/>
      <w:sz w:val="18"/>
      <w:szCs w:val="18"/>
      <w:lang w:val="en-GB" w:eastAsia="en-US"/>
    </w:rPr>
  </w:style>
  <w:style w:type="character" w:styleId="CommentReference">
    <w:name w:val="annotation reference"/>
    <w:uiPriority w:val="99"/>
    <w:rsid w:val="00FB6BFB"/>
    <w:rPr>
      <w:sz w:val="16"/>
      <w:szCs w:val="16"/>
    </w:rPr>
  </w:style>
  <w:style w:type="paragraph" w:styleId="CommentText">
    <w:name w:val="annotation text"/>
    <w:basedOn w:val="Normal"/>
    <w:link w:val="CommentTextChar"/>
    <w:uiPriority w:val="99"/>
    <w:rsid w:val="00FB6BFB"/>
    <w:pPr>
      <w:tabs>
        <w:tab w:val="clear" w:pos="794"/>
        <w:tab w:val="clear" w:pos="1191"/>
        <w:tab w:val="clear" w:pos="1588"/>
        <w:tab w:val="clear" w:pos="1985"/>
      </w:tabs>
      <w:overflowPunct/>
      <w:autoSpaceDE/>
      <w:autoSpaceDN/>
      <w:adjustRightInd/>
      <w:textAlignment w:val="auto"/>
    </w:pPr>
    <w:rPr>
      <w:rFonts w:eastAsiaTheme="minorEastAsia"/>
      <w:sz w:val="20"/>
      <w:szCs w:val="22"/>
      <w:lang w:val="en-US" w:eastAsia="fr-FR"/>
    </w:rPr>
  </w:style>
  <w:style w:type="character" w:customStyle="1" w:styleId="CommentTextChar">
    <w:name w:val="Comment Text Char"/>
    <w:basedOn w:val="DefaultParagraphFont"/>
    <w:link w:val="CommentText"/>
    <w:uiPriority w:val="99"/>
    <w:rsid w:val="00FB6BFB"/>
    <w:rPr>
      <w:rFonts w:ascii="Calibri" w:eastAsiaTheme="minorEastAsia" w:hAnsi="Calibri"/>
      <w:szCs w:val="22"/>
      <w:lang w:eastAsia="fr-FR"/>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basedOn w:val="DefaultParagraphFont"/>
    <w:link w:val="ListParagraph"/>
    <w:uiPriority w:val="34"/>
    <w:qFormat/>
    <w:locked/>
    <w:rsid w:val="00FB6BFB"/>
    <w:rPr>
      <w:rFonts w:ascii="Calibri" w:eastAsia="Times New Roman" w:hAnsi="Calibri"/>
      <w:sz w:val="24"/>
      <w:lang w:val="en-GB" w:eastAsia="en-US"/>
    </w:rPr>
  </w:style>
  <w:style w:type="paragraph" w:customStyle="1" w:styleId="Tableheadwhitecentred">
    <w:name w:val="Table head white centred"/>
    <w:basedOn w:val="Normal"/>
    <w:rsid w:val="00FB6BFB"/>
    <w:pPr>
      <w:tabs>
        <w:tab w:val="clear" w:pos="794"/>
        <w:tab w:val="clear" w:pos="1191"/>
        <w:tab w:val="clear" w:pos="1588"/>
        <w:tab w:val="clear" w:pos="1985"/>
      </w:tabs>
      <w:overflowPunct/>
      <w:autoSpaceDE/>
      <w:autoSpaceDN/>
      <w:adjustRightInd/>
      <w:textAlignment w:val="auto"/>
    </w:pPr>
    <w:rPr>
      <w:rFonts w:eastAsiaTheme="minorEastAsia"/>
      <w:sz w:val="21"/>
      <w:szCs w:val="22"/>
      <w:lang w:val="en-US" w:eastAsia="fr-FR"/>
    </w:rPr>
  </w:style>
  <w:style w:type="paragraph" w:customStyle="1" w:styleId="boxtext">
    <w:name w:val="box_text"/>
    <w:basedOn w:val="Normal"/>
    <w:link w:val="boxtextChar"/>
    <w:rsid w:val="00FB6BFB"/>
    <w:pPr>
      <w:tabs>
        <w:tab w:val="clear" w:pos="794"/>
        <w:tab w:val="clear" w:pos="1191"/>
        <w:tab w:val="clear" w:pos="1588"/>
        <w:tab w:val="clear" w:pos="1985"/>
      </w:tabs>
      <w:overflowPunct/>
      <w:autoSpaceDE/>
      <w:autoSpaceDN/>
      <w:adjustRightInd/>
      <w:spacing w:before="60" w:after="60"/>
      <w:textAlignment w:val="auto"/>
    </w:pPr>
    <w:rPr>
      <w:rFonts w:eastAsiaTheme="minorEastAsia" w:cs="Calibri"/>
      <w:sz w:val="22"/>
      <w:szCs w:val="22"/>
      <w:lang w:val="en-US" w:eastAsia="fr-FR"/>
    </w:rPr>
  </w:style>
  <w:style w:type="character" w:customStyle="1" w:styleId="boxtextChar">
    <w:name w:val="box_text Char"/>
    <w:basedOn w:val="DefaultParagraphFont"/>
    <w:link w:val="boxtext"/>
    <w:locked/>
    <w:rsid w:val="00FB6BFB"/>
    <w:rPr>
      <w:rFonts w:ascii="Calibri" w:eastAsiaTheme="minorEastAsia" w:hAnsi="Calibri" w:cs="Calibri"/>
      <w:sz w:val="22"/>
      <w:szCs w:val="22"/>
      <w:lang w:eastAsia="fr-FR"/>
    </w:rPr>
  </w:style>
  <w:style w:type="paragraph" w:customStyle="1" w:styleId="Tabletextcentred">
    <w:name w:val="Table text centred"/>
    <w:basedOn w:val="Normal"/>
    <w:rsid w:val="00FB6BFB"/>
    <w:pPr>
      <w:tabs>
        <w:tab w:val="clear" w:pos="794"/>
        <w:tab w:val="clear" w:pos="1191"/>
        <w:tab w:val="clear" w:pos="1588"/>
        <w:tab w:val="clear" w:pos="1985"/>
      </w:tabs>
      <w:overflowPunct/>
      <w:autoSpaceDE/>
      <w:autoSpaceDN/>
      <w:adjustRightInd/>
      <w:textAlignment w:val="auto"/>
    </w:pPr>
    <w:rPr>
      <w:rFonts w:eastAsiaTheme="minorEastAsia"/>
      <w:sz w:val="21"/>
      <w:szCs w:val="22"/>
      <w:lang w:eastAsia="fr-FR"/>
    </w:rPr>
  </w:style>
  <w:style w:type="paragraph" w:customStyle="1" w:styleId="Tabletextrightaligned">
    <w:name w:val="Table text right aligned"/>
    <w:basedOn w:val="Normal"/>
    <w:rsid w:val="00FB6BFB"/>
    <w:pPr>
      <w:tabs>
        <w:tab w:val="clear" w:pos="794"/>
        <w:tab w:val="clear" w:pos="1191"/>
        <w:tab w:val="clear" w:pos="1588"/>
        <w:tab w:val="clear" w:pos="1985"/>
      </w:tabs>
      <w:overflowPunct/>
      <w:autoSpaceDE/>
      <w:autoSpaceDN/>
      <w:adjustRightInd/>
      <w:textAlignment w:val="auto"/>
    </w:pPr>
    <w:rPr>
      <w:rFonts w:eastAsiaTheme="minorEastAsia"/>
      <w:sz w:val="21"/>
      <w:szCs w:val="22"/>
      <w:lang w:eastAsia="fr-FR"/>
    </w:rPr>
  </w:style>
  <w:style w:type="table" w:styleId="ListTable3-Accent1">
    <w:name w:val="List Table 3 Accent 1"/>
    <w:basedOn w:val="TableNormal"/>
    <w:uiPriority w:val="48"/>
    <w:rsid w:val="00FB6BFB"/>
    <w:rPr>
      <w:rFonts w:asciiTheme="minorHAnsi" w:eastAsiaTheme="minorHAnsi" w:hAnsiTheme="minorHAnsi" w:cstheme="minorBidi"/>
      <w:sz w:val="22"/>
      <w:szCs w:val="22"/>
      <w:lang w:val="en-GB"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rmalWeb">
    <w:name w:val="Normal (Web)"/>
    <w:basedOn w:val="Normal"/>
    <w:link w:val="NormalWebChar"/>
    <w:uiPriority w:val="99"/>
    <w:rsid w:val="00FB6BFB"/>
    <w:pPr>
      <w:tabs>
        <w:tab w:val="clear" w:pos="794"/>
        <w:tab w:val="clear" w:pos="1191"/>
        <w:tab w:val="clear" w:pos="1588"/>
        <w:tab w:val="clear" w:pos="1985"/>
      </w:tabs>
      <w:overflowPunct/>
      <w:autoSpaceDE/>
      <w:autoSpaceDN/>
      <w:adjustRightInd/>
      <w:spacing w:before="100" w:beforeAutospacing="1" w:after="100" w:afterAutospacing="1"/>
      <w:textAlignment w:val="auto"/>
    </w:pPr>
    <w:rPr>
      <w:sz w:val="21"/>
      <w:szCs w:val="24"/>
      <w:lang w:val="en-US" w:eastAsia="zh-CN"/>
    </w:rPr>
  </w:style>
  <w:style w:type="character" w:customStyle="1" w:styleId="NormalWebChar">
    <w:name w:val="Normal (Web) Char"/>
    <w:link w:val="NormalWeb"/>
    <w:uiPriority w:val="99"/>
    <w:locked/>
    <w:rsid w:val="00FB6BFB"/>
    <w:rPr>
      <w:rFonts w:ascii="Calibri" w:hAnsi="Calibri"/>
      <w:sz w:val="21"/>
      <w:szCs w:val="24"/>
    </w:rPr>
  </w:style>
  <w:style w:type="paragraph" w:styleId="PlainText">
    <w:name w:val="Plain Text"/>
    <w:basedOn w:val="Normal"/>
    <w:link w:val="PlainTextChar"/>
    <w:uiPriority w:val="99"/>
    <w:unhideWhenUsed/>
    <w:rsid w:val="00FB6BFB"/>
    <w:pPr>
      <w:tabs>
        <w:tab w:val="clear" w:pos="794"/>
        <w:tab w:val="clear" w:pos="1191"/>
        <w:tab w:val="clear" w:pos="1588"/>
        <w:tab w:val="clear" w:pos="1985"/>
      </w:tabs>
      <w:overflowPunct/>
      <w:autoSpaceDE/>
      <w:autoSpaceDN/>
      <w:adjustRightInd/>
      <w:spacing w:before="0"/>
      <w:textAlignment w:val="auto"/>
    </w:pPr>
    <w:rPr>
      <w:rFonts w:ascii="Courier New" w:hAnsi="Courier New" w:cs="Courier New"/>
      <w:sz w:val="20"/>
      <w:szCs w:val="22"/>
      <w:lang w:val="en-US" w:eastAsia="zh-CN"/>
    </w:rPr>
  </w:style>
  <w:style w:type="character" w:customStyle="1" w:styleId="PlainTextChar">
    <w:name w:val="Plain Text Char"/>
    <w:basedOn w:val="DefaultParagraphFont"/>
    <w:link w:val="PlainText"/>
    <w:uiPriority w:val="99"/>
    <w:rsid w:val="00FB6BFB"/>
    <w:rPr>
      <w:rFonts w:ascii="Courier New" w:hAnsi="Courier New" w:cs="Courier New"/>
      <w:szCs w:val="22"/>
    </w:rPr>
  </w:style>
  <w:style w:type="character" w:styleId="Emphasis">
    <w:name w:val="Emphasis"/>
    <w:basedOn w:val="DefaultParagraphFont"/>
    <w:uiPriority w:val="20"/>
    <w:qFormat/>
    <w:rsid w:val="00FB6BFB"/>
    <w:rPr>
      <w:i/>
      <w:iCs/>
    </w:rPr>
  </w:style>
  <w:style w:type="character" w:customStyle="1" w:styleId="normalWSISChar">
    <w:name w:val="normal WSIS Char"/>
    <w:basedOn w:val="DefaultParagraphFont"/>
    <w:link w:val="normalWSIS"/>
    <w:locked/>
    <w:rsid w:val="00FB6BFB"/>
    <w:rPr>
      <w:rFonts w:ascii="Calibri" w:hAnsi="Calibri" w:cs="Arial"/>
    </w:rPr>
  </w:style>
  <w:style w:type="paragraph" w:customStyle="1" w:styleId="normalWSIS">
    <w:name w:val="normal WSIS"/>
    <w:basedOn w:val="ListParagraph"/>
    <w:link w:val="normalWSISChar"/>
    <w:qFormat/>
    <w:rsid w:val="00FB6BFB"/>
    <w:pPr>
      <w:numPr>
        <w:numId w:val="1"/>
      </w:numPr>
      <w:tabs>
        <w:tab w:val="clear" w:pos="567"/>
        <w:tab w:val="clear" w:pos="1134"/>
        <w:tab w:val="clear" w:pos="1701"/>
        <w:tab w:val="clear" w:pos="2268"/>
        <w:tab w:val="clear" w:pos="2835"/>
        <w:tab w:val="left" w:pos="426"/>
      </w:tabs>
      <w:overflowPunct/>
      <w:autoSpaceDE/>
      <w:autoSpaceDN/>
      <w:adjustRightInd/>
      <w:spacing w:after="200"/>
      <w:contextualSpacing w:val="0"/>
      <w:textAlignment w:val="auto"/>
    </w:pPr>
    <w:rPr>
      <w:rFonts w:eastAsia="SimSun" w:cs="Arial"/>
      <w:sz w:val="20"/>
      <w:lang w:val="en-US" w:eastAsia="zh-CN"/>
    </w:rPr>
  </w:style>
  <w:style w:type="paragraph" w:styleId="Revision">
    <w:name w:val="Revision"/>
    <w:hidden/>
    <w:uiPriority w:val="99"/>
    <w:semiHidden/>
    <w:rsid w:val="00FB6BFB"/>
    <w:rPr>
      <w:rFonts w:asciiTheme="minorHAnsi" w:eastAsiaTheme="minorHAnsi" w:hAnsiTheme="minorHAnsi" w:cstheme="minorBidi"/>
      <w:sz w:val="22"/>
      <w:szCs w:val="22"/>
      <w:lang w:val="en-GB" w:eastAsia="en-US"/>
    </w:rPr>
  </w:style>
  <w:style w:type="paragraph" w:styleId="CommentSubject">
    <w:name w:val="annotation subject"/>
    <w:basedOn w:val="CommentText"/>
    <w:next w:val="CommentText"/>
    <w:link w:val="CommentSubjectChar"/>
    <w:uiPriority w:val="99"/>
    <w:semiHidden/>
    <w:unhideWhenUsed/>
    <w:rsid w:val="00FB6BFB"/>
    <w:pPr>
      <w:spacing w:before="0"/>
    </w:pPr>
    <w:rPr>
      <w:rFonts w:asciiTheme="minorHAnsi" w:eastAsiaTheme="minorHAnsi" w:hAnsiTheme="minorHAnsi" w:cstheme="minorBidi"/>
      <w:b/>
      <w:bCs/>
      <w:szCs w:val="20"/>
      <w:lang w:val="en-GB" w:eastAsia="en-US"/>
    </w:rPr>
  </w:style>
  <w:style w:type="character" w:customStyle="1" w:styleId="CommentSubjectChar">
    <w:name w:val="Comment Subject Char"/>
    <w:basedOn w:val="CommentTextChar"/>
    <w:link w:val="CommentSubject"/>
    <w:uiPriority w:val="99"/>
    <w:semiHidden/>
    <w:rsid w:val="00FB6BFB"/>
    <w:rPr>
      <w:rFonts w:asciiTheme="minorHAnsi" w:eastAsiaTheme="minorHAnsi" w:hAnsiTheme="minorHAnsi" w:cstheme="minorBidi"/>
      <w:b/>
      <w:bCs/>
      <w:szCs w:val="22"/>
      <w:lang w:val="en-GB" w:eastAsia="en-US"/>
    </w:rPr>
  </w:style>
  <w:style w:type="character" w:customStyle="1" w:styleId="Mention1">
    <w:name w:val="Mention1"/>
    <w:basedOn w:val="DefaultParagraphFont"/>
    <w:uiPriority w:val="99"/>
    <w:unhideWhenUsed/>
    <w:rsid w:val="00FB6BFB"/>
    <w:rPr>
      <w:color w:val="2B579A"/>
      <w:shd w:val="clear" w:color="auto" w:fill="E1DFDD"/>
    </w:rPr>
  </w:style>
  <w:style w:type="character" w:customStyle="1" w:styleId="Heading5Char">
    <w:name w:val="Heading 5 Char"/>
    <w:basedOn w:val="DefaultParagraphFont"/>
    <w:link w:val="Heading5"/>
    <w:uiPriority w:val="9"/>
    <w:rsid w:val="00FB6BFB"/>
    <w:rPr>
      <w:rFonts w:ascii="Calibri" w:hAnsi="Calibri"/>
      <w:i/>
      <w:sz w:val="24"/>
      <w:lang w:val="en-GB" w:eastAsia="en-US"/>
    </w:rPr>
  </w:style>
  <w:style w:type="character" w:customStyle="1" w:styleId="Heading3Char">
    <w:name w:val="Heading 3 Char"/>
    <w:basedOn w:val="DefaultParagraphFont"/>
    <w:link w:val="Heading3"/>
    <w:uiPriority w:val="9"/>
    <w:rsid w:val="00FB6BFB"/>
    <w:rPr>
      <w:rFonts w:ascii="Calibri" w:hAnsi="Calibri"/>
      <w:b/>
      <w:i/>
      <w:sz w:val="24"/>
      <w:lang w:val="en-GB" w:eastAsia="en-US"/>
    </w:rPr>
  </w:style>
  <w:style w:type="character" w:styleId="Strong">
    <w:name w:val="Strong"/>
    <w:basedOn w:val="DefaultParagraphFont"/>
    <w:uiPriority w:val="22"/>
    <w:qFormat/>
    <w:rsid w:val="00FB6BFB"/>
    <w:rPr>
      <w:b/>
      <w:bCs/>
    </w:rPr>
  </w:style>
  <w:style w:type="paragraph" w:customStyle="1" w:styleId="xmsolistparagraph">
    <w:name w:val="x_msolistparagraph"/>
    <w:basedOn w:val="Normal"/>
    <w:rsid w:val="00FB6BFB"/>
    <w:pPr>
      <w:tabs>
        <w:tab w:val="clear" w:pos="794"/>
        <w:tab w:val="clear" w:pos="1191"/>
        <w:tab w:val="clear" w:pos="1588"/>
        <w:tab w:val="clear" w:pos="1985"/>
      </w:tabs>
      <w:overflowPunct/>
      <w:autoSpaceDE/>
      <w:autoSpaceDN/>
      <w:adjustRightInd/>
      <w:spacing w:before="0"/>
      <w:ind w:left="720"/>
      <w:textAlignment w:val="auto"/>
    </w:pPr>
    <w:rPr>
      <w:rFonts w:eastAsiaTheme="minorHAnsi" w:cs="Calibri"/>
      <w:sz w:val="22"/>
      <w:szCs w:val="22"/>
      <w:lang w:eastAsia="en-GB"/>
    </w:rPr>
  </w:style>
  <w:style w:type="paragraph" w:customStyle="1" w:styleId="Table">
    <w:name w:val="Table_#"/>
    <w:basedOn w:val="Normal"/>
    <w:next w:val="Normal"/>
    <w:rsid w:val="00FB6BFB"/>
    <w:pPr>
      <w:keepNext/>
      <w:overflowPunct/>
      <w:autoSpaceDE/>
      <w:autoSpaceDN/>
      <w:adjustRightInd/>
      <w:spacing w:before="560" w:after="120"/>
      <w:jc w:val="center"/>
      <w:textAlignment w:val="auto"/>
    </w:pPr>
    <w:rPr>
      <w:rFonts w:ascii="Times New Roman" w:eastAsia="Times New Roman" w:hAnsi="Times New Roman"/>
      <w:caps/>
    </w:rPr>
  </w:style>
  <w:style w:type="character" w:customStyle="1" w:styleId="apple-style-span">
    <w:name w:val="apple-style-span"/>
    <w:basedOn w:val="DefaultParagraphFont"/>
    <w:rsid w:val="00FB6BFB"/>
  </w:style>
  <w:style w:type="character" w:styleId="SubtleEmphasis">
    <w:name w:val="Subtle Emphasis"/>
    <w:basedOn w:val="DefaultParagraphFont"/>
    <w:uiPriority w:val="19"/>
    <w:qFormat/>
    <w:rsid w:val="00FB6BFB"/>
    <w:rPr>
      <w:i/>
      <w:iCs/>
      <w:color w:val="404040" w:themeColor="text1" w:themeTint="BF"/>
    </w:rPr>
  </w:style>
  <w:style w:type="paragraph" w:customStyle="1" w:styleId="tabletitle0">
    <w:name w:val="table_title"/>
    <w:basedOn w:val="Normal"/>
    <w:qFormat/>
    <w:rsid w:val="00FB6BFB"/>
    <w:pPr>
      <w:keepNext/>
      <w:tabs>
        <w:tab w:val="clear" w:pos="794"/>
        <w:tab w:val="clear" w:pos="1191"/>
        <w:tab w:val="clear" w:pos="1588"/>
        <w:tab w:val="clear" w:pos="1985"/>
      </w:tabs>
      <w:overflowPunct/>
      <w:autoSpaceDE/>
      <w:autoSpaceDN/>
      <w:adjustRightInd/>
      <w:spacing w:before="0" w:after="120"/>
      <w:jc w:val="both"/>
      <w:textAlignment w:val="auto"/>
    </w:pPr>
    <w:rPr>
      <w:rFonts w:eastAsiaTheme="minorHAnsi" w:cs="Calibri"/>
      <w:b/>
      <w:bCs/>
      <w:color w:val="4472C4"/>
      <w:sz w:val="22"/>
      <w:szCs w:val="22"/>
    </w:rPr>
  </w:style>
  <w:style w:type="paragraph" w:customStyle="1" w:styleId="boxhead">
    <w:name w:val="box_head"/>
    <w:basedOn w:val="Normal"/>
    <w:qFormat/>
    <w:rsid w:val="00FB6BFB"/>
    <w:pPr>
      <w:tabs>
        <w:tab w:val="clear" w:pos="794"/>
        <w:tab w:val="clear" w:pos="1191"/>
        <w:tab w:val="clear" w:pos="1588"/>
        <w:tab w:val="clear" w:pos="1985"/>
      </w:tabs>
      <w:overflowPunct/>
      <w:autoSpaceDE/>
      <w:autoSpaceDN/>
      <w:adjustRightInd/>
      <w:spacing w:after="60"/>
      <w:textAlignment w:val="auto"/>
    </w:pPr>
    <w:rPr>
      <w:rFonts w:eastAsia="Calibri" w:cs="Calibri"/>
      <w:b/>
      <w:sz w:val="22"/>
      <w:szCs w:val="22"/>
      <w:u w:val="single"/>
      <w:lang w:eastAsia="zh-CN"/>
    </w:rPr>
  </w:style>
  <w:style w:type="paragraph" w:customStyle="1" w:styleId="boxbullet">
    <w:name w:val="box_bullet"/>
    <w:basedOn w:val="Normal"/>
    <w:qFormat/>
    <w:rsid w:val="00FB6BFB"/>
    <w:pPr>
      <w:numPr>
        <w:numId w:val="2"/>
      </w:numPr>
      <w:tabs>
        <w:tab w:val="clear" w:pos="794"/>
        <w:tab w:val="clear" w:pos="1191"/>
        <w:tab w:val="clear" w:pos="1588"/>
        <w:tab w:val="clear" w:pos="1985"/>
      </w:tabs>
      <w:overflowPunct/>
      <w:autoSpaceDE/>
      <w:autoSpaceDN/>
      <w:adjustRightInd/>
      <w:spacing w:before="60" w:after="60"/>
      <w:ind w:left="714" w:hanging="357"/>
      <w:jc w:val="both"/>
      <w:textAlignment w:val="auto"/>
    </w:pPr>
    <w:rPr>
      <w:rFonts w:eastAsiaTheme="minorEastAsia" w:cs="Calibri"/>
      <w:sz w:val="22"/>
      <w:szCs w:val="22"/>
      <w:lang w:eastAsia="zh-CN"/>
    </w:rPr>
  </w:style>
  <w:style w:type="paragraph" w:customStyle="1" w:styleId="Boxbullet2">
    <w:name w:val="Box_bullet2"/>
    <w:basedOn w:val="Normal"/>
    <w:qFormat/>
    <w:rsid w:val="00FB6BFB"/>
    <w:pPr>
      <w:numPr>
        <w:ilvl w:val="1"/>
        <w:numId w:val="2"/>
      </w:numPr>
      <w:tabs>
        <w:tab w:val="clear" w:pos="794"/>
        <w:tab w:val="clear" w:pos="1191"/>
        <w:tab w:val="clear" w:pos="1588"/>
        <w:tab w:val="clear" w:pos="1985"/>
      </w:tabs>
      <w:overflowPunct/>
      <w:autoSpaceDE/>
      <w:autoSpaceDN/>
      <w:adjustRightInd/>
      <w:spacing w:before="60" w:after="60"/>
      <w:ind w:left="1434" w:hanging="357"/>
      <w:jc w:val="both"/>
      <w:textAlignment w:val="auto"/>
    </w:pPr>
    <w:rPr>
      <w:rFonts w:eastAsiaTheme="minorEastAsia"/>
      <w:sz w:val="22"/>
      <w:szCs w:val="22"/>
      <w:lang w:eastAsia="zh-CN"/>
    </w:rPr>
  </w:style>
  <w:style w:type="paragraph" w:customStyle="1" w:styleId="tabletext0">
    <w:name w:val="table_text"/>
    <w:basedOn w:val="Normal"/>
    <w:rsid w:val="00FB6BFB"/>
    <w:pPr>
      <w:tabs>
        <w:tab w:val="clear" w:pos="794"/>
        <w:tab w:val="clear" w:pos="1191"/>
        <w:tab w:val="clear" w:pos="1588"/>
        <w:tab w:val="clear" w:pos="1985"/>
      </w:tabs>
      <w:overflowPunct/>
      <w:autoSpaceDE/>
      <w:autoSpaceDN/>
      <w:adjustRightInd/>
      <w:spacing w:before="80" w:after="80"/>
      <w:jc w:val="both"/>
      <w:textAlignment w:val="auto"/>
    </w:pPr>
    <w:rPr>
      <w:rFonts w:eastAsiaTheme="minorEastAsia" w:cs="Calibri"/>
      <w:sz w:val="22"/>
      <w:szCs w:val="22"/>
      <w:lang w:eastAsia="zh-CN"/>
    </w:rPr>
  </w:style>
  <w:style w:type="character" w:customStyle="1" w:styleId="Heading9Char">
    <w:name w:val="Heading 9 Char"/>
    <w:basedOn w:val="DefaultParagraphFont"/>
    <w:link w:val="Heading9"/>
    <w:uiPriority w:val="9"/>
    <w:rsid w:val="00FB6BFB"/>
    <w:rPr>
      <w:rFonts w:ascii="Calibri" w:hAnsi="Calibri"/>
      <w:i/>
      <w:sz w:val="24"/>
      <w:lang w:val="en-GB" w:eastAsia="en-US"/>
    </w:rPr>
  </w:style>
  <w:style w:type="character" w:customStyle="1" w:styleId="A0">
    <w:name w:val="A0"/>
    <w:uiPriority w:val="99"/>
    <w:rsid w:val="00FB6BFB"/>
    <w:rPr>
      <w:color w:val="404041"/>
      <w:sz w:val="21"/>
      <w:szCs w:val="21"/>
    </w:rPr>
  </w:style>
  <w:style w:type="table" w:styleId="ListTable4-Accent1">
    <w:name w:val="List Table 4 Accent 1"/>
    <w:basedOn w:val="TableNormal"/>
    <w:uiPriority w:val="49"/>
    <w:rsid w:val="00FB6BFB"/>
    <w:rPr>
      <w:rFonts w:asciiTheme="minorHAnsi" w:eastAsiaTheme="minorHAnsi" w:hAnsiTheme="minorHAnsi" w:cstheme="minorBidi"/>
      <w:sz w:val="22"/>
      <w:szCs w:val="22"/>
      <w:lang w:val="en-GB"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ulletlist1">
    <w:name w:val="Bullet list 1"/>
    <w:basedOn w:val="Normal"/>
    <w:rsid w:val="00FB6BFB"/>
    <w:pPr>
      <w:tabs>
        <w:tab w:val="clear" w:pos="794"/>
        <w:tab w:val="clear" w:pos="1191"/>
        <w:tab w:val="clear" w:pos="1588"/>
        <w:tab w:val="clear" w:pos="1985"/>
      </w:tabs>
      <w:overflowPunct/>
      <w:autoSpaceDE/>
      <w:autoSpaceDN/>
      <w:adjustRightInd/>
      <w:ind w:left="425" w:hanging="425"/>
      <w:textAlignment w:val="auto"/>
    </w:pPr>
    <w:rPr>
      <w:rFonts w:eastAsiaTheme="minorEastAsia"/>
      <w:sz w:val="21"/>
      <w:szCs w:val="22"/>
      <w:lang w:val="en-US" w:eastAsia="fr-FR"/>
    </w:rPr>
  </w:style>
  <w:style w:type="paragraph" w:customStyle="1" w:styleId="xxxmsonormal">
    <w:name w:val="x_xxmsonormal"/>
    <w:basedOn w:val="Normal"/>
    <w:rsid w:val="00FB6BFB"/>
    <w:pPr>
      <w:tabs>
        <w:tab w:val="clear" w:pos="794"/>
        <w:tab w:val="clear" w:pos="1191"/>
        <w:tab w:val="clear" w:pos="1588"/>
        <w:tab w:val="clear" w:pos="1985"/>
      </w:tabs>
      <w:overflowPunct/>
      <w:autoSpaceDE/>
      <w:autoSpaceDN/>
      <w:adjustRightInd/>
      <w:spacing w:before="0"/>
      <w:textAlignment w:val="auto"/>
    </w:pPr>
    <w:rPr>
      <w:rFonts w:eastAsiaTheme="minorHAnsi" w:cs="Calibri"/>
      <w:sz w:val="22"/>
      <w:szCs w:val="22"/>
      <w:lang w:eastAsia="en-GB"/>
    </w:rPr>
  </w:style>
  <w:style w:type="character" w:customStyle="1" w:styleId="SmartLink1">
    <w:name w:val="SmartLink1"/>
    <w:basedOn w:val="DefaultParagraphFont"/>
    <w:uiPriority w:val="99"/>
    <w:semiHidden/>
    <w:unhideWhenUsed/>
    <w:rsid w:val="00FB6BFB"/>
    <w:rPr>
      <w:color w:val="0000FF"/>
      <w:u w:val="single"/>
      <w:shd w:val="clear" w:color="auto" w:fill="F3F2F1"/>
    </w:rPr>
  </w:style>
  <w:style w:type="character" w:customStyle="1" w:styleId="apple-converted-space">
    <w:name w:val="apple-converted-space"/>
    <w:basedOn w:val="DefaultParagraphFont"/>
    <w:rsid w:val="00FB6BFB"/>
  </w:style>
  <w:style w:type="character" w:customStyle="1" w:styleId="ms-rtethemeforecolor-2-0">
    <w:name w:val="ms-rtethemeforecolor-2-0"/>
    <w:basedOn w:val="DefaultParagraphFont"/>
    <w:rsid w:val="00FB6BFB"/>
  </w:style>
  <w:style w:type="character" w:customStyle="1" w:styleId="Heading4Char">
    <w:name w:val="Heading 4 Char"/>
    <w:basedOn w:val="DefaultParagraphFont"/>
    <w:link w:val="Heading4"/>
    <w:uiPriority w:val="9"/>
    <w:rsid w:val="00FB6BFB"/>
    <w:rPr>
      <w:rFonts w:ascii="Calibri" w:hAnsi="Calibri"/>
      <w:i/>
      <w:sz w:val="24"/>
      <w:lang w:val="en-GB" w:eastAsia="en-US"/>
    </w:rPr>
  </w:style>
  <w:style w:type="character" w:customStyle="1" w:styleId="UnresolvedMention10">
    <w:name w:val="Unresolved Mention10"/>
    <w:basedOn w:val="DefaultParagraphFont"/>
    <w:uiPriority w:val="99"/>
    <w:unhideWhenUsed/>
    <w:rsid w:val="00FB6BFB"/>
    <w:rPr>
      <w:color w:val="605E5C"/>
      <w:shd w:val="clear" w:color="auto" w:fill="E1DFDD"/>
    </w:rPr>
  </w:style>
  <w:style w:type="character" w:customStyle="1" w:styleId="Mention10">
    <w:name w:val="Mention10"/>
    <w:basedOn w:val="DefaultParagraphFont"/>
    <w:uiPriority w:val="99"/>
    <w:unhideWhenUsed/>
    <w:rsid w:val="00FB6BFB"/>
    <w:rPr>
      <w:color w:val="2B579A"/>
      <w:shd w:val="clear" w:color="auto" w:fill="E1DFDD"/>
    </w:rPr>
  </w:style>
  <w:style w:type="table" w:customStyle="1" w:styleId="ListTable3-Accent11">
    <w:name w:val="List Table 3 - Accent 11"/>
    <w:basedOn w:val="TableNormal"/>
    <w:next w:val="ListTable3-Accent1"/>
    <w:uiPriority w:val="48"/>
    <w:rsid w:val="00FB6BFB"/>
    <w:rPr>
      <w:rFonts w:asciiTheme="minorHAnsi" w:eastAsiaTheme="minorHAnsi" w:hAnsiTheme="minorHAnsi" w:cstheme="minorBidi"/>
      <w:sz w:val="22"/>
      <w:szCs w:val="22"/>
      <w:lang w:val="en-GB"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UnresolvedMention2">
    <w:name w:val="Unresolved Mention2"/>
    <w:basedOn w:val="DefaultParagraphFont"/>
    <w:uiPriority w:val="99"/>
    <w:semiHidden/>
    <w:unhideWhenUsed/>
    <w:rsid w:val="00FB6BFB"/>
    <w:rPr>
      <w:color w:val="605E5C"/>
      <w:shd w:val="clear" w:color="auto" w:fill="E1DFDD"/>
    </w:rPr>
  </w:style>
  <w:style w:type="character" w:customStyle="1" w:styleId="Mention2">
    <w:name w:val="Mention2"/>
    <w:basedOn w:val="DefaultParagraphFont"/>
    <w:uiPriority w:val="99"/>
    <w:unhideWhenUsed/>
    <w:rsid w:val="00FB6BFB"/>
    <w:rPr>
      <w:color w:val="2B579A"/>
      <w:shd w:val="clear" w:color="auto" w:fill="E1DFDD"/>
    </w:rPr>
  </w:style>
  <w:style w:type="paragraph" w:styleId="EndnoteText">
    <w:name w:val="endnote text"/>
    <w:basedOn w:val="Normal"/>
    <w:link w:val="EndnoteTextChar"/>
    <w:uiPriority w:val="99"/>
    <w:semiHidden/>
    <w:unhideWhenUsed/>
    <w:rsid w:val="00FB6BFB"/>
    <w:pPr>
      <w:tabs>
        <w:tab w:val="clear" w:pos="794"/>
        <w:tab w:val="clear" w:pos="1191"/>
        <w:tab w:val="clear" w:pos="1588"/>
        <w:tab w:val="clear" w:pos="1985"/>
      </w:tabs>
      <w:overflowPunct/>
      <w:autoSpaceDE/>
      <w:autoSpaceDN/>
      <w:adjustRightInd/>
      <w:spacing w:before="0"/>
      <w:textAlignment w:val="auto"/>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FB6BFB"/>
    <w:rPr>
      <w:rFonts w:asciiTheme="minorHAnsi" w:eastAsiaTheme="minorHAnsi" w:hAnsiTheme="minorHAnsi" w:cstheme="minorBidi"/>
      <w:lang w:val="en-GB" w:eastAsia="en-US"/>
    </w:rPr>
  </w:style>
  <w:style w:type="paragraph" w:customStyle="1" w:styleId="yiv3170009829msonormal">
    <w:name w:val="yiv3170009829msonormal"/>
    <w:basedOn w:val="Normal"/>
    <w:rsid w:val="00FB6BFB"/>
    <w:pPr>
      <w:tabs>
        <w:tab w:val="clear" w:pos="794"/>
        <w:tab w:val="clear" w:pos="1191"/>
        <w:tab w:val="clear" w:pos="1588"/>
        <w:tab w:val="clear" w:pos="1985"/>
      </w:tabs>
      <w:suppressAutoHyphens/>
      <w:overflowPunct/>
      <w:autoSpaceDE/>
      <w:adjustRightInd/>
      <w:spacing w:before="100" w:after="100"/>
    </w:pPr>
    <w:rPr>
      <w:rFonts w:ascii="Times New Roman" w:eastAsia="Times New Roman" w:hAnsi="Times New Roman"/>
      <w:szCs w:val="24"/>
      <w:lang w:val="fr-CH" w:eastAsia="fr-CH"/>
    </w:rPr>
  </w:style>
  <w:style w:type="character" w:customStyle="1" w:styleId="yiv3170009829msohyperlink">
    <w:name w:val="yiv3170009829msohyperlink"/>
    <w:basedOn w:val="DefaultParagraphFont"/>
    <w:rsid w:val="00FB6BFB"/>
  </w:style>
  <w:style w:type="character" w:customStyle="1" w:styleId="enumlev1Char">
    <w:name w:val="enumlev1 Char"/>
    <w:basedOn w:val="DefaultParagraphFont"/>
    <w:link w:val="enumlev1"/>
    <w:rsid w:val="00FB6BFB"/>
    <w:rPr>
      <w:rFonts w:ascii="Calibri" w:hAnsi="Calibri"/>
      <w:sz w:val="24"/>
      <w:lang w:val="en-GB" w:eastAsia="en-US"/>
    </w:rPr>
  </w:style>
  <w:style w:type="character" w:customStyle="1" w:styleId="tabchar">
    <w:name w:val="tabchar"/>
    <w:basedOn w:val="DefaultParagraphFont"/>
    <w:rsid w:val="00FB6BFB"/>
  </w:style>
  <w:style w:type="character" w:customStyle="1" w:styleId="ui-provider">
    <w:name w:val="ui-provider"/>
    <w:basedOn w:val="DefaultParagraphFont"/>
    <w:rsid w:val="00FB6BFB"/>
  </w:style>
  <w:style w:type="paragraph" w:customStyle="1" w:styleId="Subtitle1">
    <w:name w:val="Subtitle1"/>
    <w:basedOn w:val="Title1"/>
    <w:qFormat/>
    <w:rsid w:val="00FB6BFB"/>
    <w:pPr>
      <w:framePr w:hSpace="180" w:wrap="around" w:hAnchor="page" w:x="1821" w:y="2317"/>
      <w:spacing w:before="120" w:after="160"/>
      <w:jc w:val="left"/>
    </w:pPr>
    <w:rPr>
      <w:rFonts w:eastAsia="Times New Roman"/>
      <w:caps w:val="0"/>
      <w:sz w:val="34"/>
    </w:rPr>
  </w:style>
  <w:style w:type="table" w:customStyle="1" w:styleId="ListTable3-Accent13">
    <w:name w:val="List Table 3 - Accent 13"/>
    <w:basedOn w:val="TableNormal"/>
    <w:next w:val="ListTable3-Accent1"/>
    <w:uiPriority w:val="48"/>
    <w:rsid w:val="00094E9B"/>
    <w:rPr>
      <w:rFonts w:ascii="Calibri" w:eastAsia="Calibri" w:hAnsi="Calibri" w:cs="Arial"/>
      <w:sz w:val="22"/>
      <w:szCs w:val="22"/>
      <w:lang w:val="en-GB"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eGrid1">
    <w:name w:val="Table Grid1"/>
    <w:basedOn w:val="TableNormal"/>
    <w:next w:val="TableGrid"/>
    <w:uiPriority w:val="39"/>
    <w:rsid w:val="00757E5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hne">
    <w:name w:val="Ohne"/>
    <w:rsid w:val="00B17CD1"/>
  </w:style>
  <w:style w:type="character" w:customStyle="1" w:styleId="Hyperlink1">
    <w:name w:val="Hyperlink.1"/>
    <w:basedOn w:val="Ohne"/>
    <w:rsid w:val="00B17CD1"/>
    <w:rPr>
      <w:rFonts w:ascii="Calibri" w:eastAsia="Calibri" w:hAnsi="Calibri" w:cs="Calibri"/>
      <w:i/>
      <w:iCs/>
      <w:color w:val="0000FF"/>
      <w:u w:val="single" w:color="0000FF"/>
      <w:lang w:val="en-US"/>
    </w:rPr>
  </w:style>
  <w:style w:type="numbering" w:customStyle="1" w:styleId="ImportierterStil1">
    <w:name w:val="Importierter Stil: 1"/>
    <w:rsid w:val="004C7D21"/>
    <w:pPr>
      <w:numPr>
        <w:numId w:val="3"/>
      </w:numPr>
    </w:pPr>
  </w:style>
  <w:style w:type="paragraph" w:customStyle="1" w:styleId="Normalnumbered">
    <w:name w:val="Normal (numbered)"/>
    <w:rsid w:val="004C7D21"/>
    <w:pPr>
      <w:pBdr>
        <w:top w:val="nil"/>
        <w:left w:val="nil"/>
        <w:bottom w:val="nil"/>
        <w:right w:val="nil"/>
        <w:between w:val="nil"/>
        <w:bar w:val="nil"/>
      </w:pBdr>
      <w:spacing w:before="180" w:after="120"/>
      <w:jc w:val="both"/>
    </w:pPr>
    <w:rPr>
      <w:rFonts w:ascii="Calibri" w:eastAsia="Calibri" w:hAnsi="Calibri" w:cs="Calibri"/>
      <w:color w:val="000000"/>
      <w:sz w:val="24"/>
      <w:szCs w:val="24"/>
      <w:u w:color="000000"/>
      <w:bdr w:val="nil"/>
    </w:rPr>
  </w:style>
  <w:style w:type="paragraph" w:customStyle="1" w:styleId="Paratitle">
    <w:name w:val="Para title"/>
    <w:basedOn w:val="Normal"/>
    <w:qFormat/>
    <w:rsid w:val="004C7D21"/>
    <w:pPr>
      <w:keepNext/>
      <w:pBdr>
        <w:top w:val="nil"/>
        <w:left w:val="nil"/>
        <w:bottom w:val="nil"/>
        <w:right w:val="nil"/>
        <w:between w:val="nil"/>
        <w:bar w:val="nil"/>
      </w:pBdr>
      <w:tabs>
        <w:tab w:val="clear" w:pos="794"/>
        <w:tab w:val="clear" w:pos="1191"/>
        <w:tab w:val="clear" w:pos="1588"/>
        <w:tab w:val="clear" w:pos="1985"/>
      </w:tabs>
      <w:overflowPunct/>
      <w:autoSpaceDE/>
      <w:autoSpaceDN/>
      <w:adjustRightInd/>
      <w:spacing w:before="240" w:after="60" w:line="276" w:lineRule="auto"/>
      <w:jc w:val="both"/>
      <w:textAlignment w:val="auto"/>
    </w:pPr>
    <w:rPr>
      <w:rFonts w:eastAsia="Calibri" w:cs="Calibri"/>
      <w:b/>
      <w:bCs/>
      <w:color w:val="000000"/>
      <w:sz w:val="22"/>
      <w:szCs w:val="22"/>
      <w:u w:color="000000"/>
      <w:bdr w:val="nil"/>
      <w:lang w:val="en-US" w:eastAsia="en-GB"/>
    </w:rPr>
  </w:style>
  <w:style w:type="character" w:customStyle="1" w:styleId="cf01">
    <w:name w:val="cf01"/>
    <w:basedOn w:val="DefaultParagraphFont"/>
    <w:rsid w:val="004C7D21"/>
    <w:rPr>
      <w:rFonts w:ascii="Segoe UI" w:hAnsi="Segoe UI" w:cs="Segoe UI" w:hint="default"/>
      <w:sz w:val="18"/>
      <w:szCs w:val="18"/>
    </w:rPr>
  </w:style>
  <w:style w:type="paragraph" w:customStyle="1" w:styleId="paratitle0">
    <w:name w:val="paratitle"/>
    <w:basedOn w:val="Normal"/>
    <w:rsid w:val="004C7D21"/>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paragraph" w:customStyle="1" w:styleId="normalnumbered0">
    <w:name w:val="normalnumbered"/>
    <w:basedOn w:val="Normal"/>
    <w:rsid w:val="004C7D21"/>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725958765">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294485169">
      <w:bodyDiv w:val="1"/>
      <w:marLeft w:val="0"/>
      <w:marRight w:val="0"/>
      <w:marTop w:val="0"/>
      <w:marBottom w:val="0"/>
      <w:divBdr>
        <w:top w:val="none" w:sz="0" w:space="0" w:color="auto"/>
        <w:left w:val="none" w:sz="0" w:space="0" w:color="auto"/>
        <w:bottom w:val="none" w:sz="0" w:space="0" w:color="auto"/>
        <w:right w:val="none" w:sz="0" w:space="0" w:color="auto"/>
      </w:divBdr>
      <w:divsChild>
        <w:div w:id="2009745425">
          <w:marLeft w:val="0"/>
          <w:marRight w:val="0"/>
          <w:marTop w:val="0"/>
          <w:marBottom w:val="0"/>
          <w:divBdr>
            <w:top w:val="single" w:sz="6" w:space="0" w:color="auto"/>
            <w:left w:val="single" w:sz="6" w:space="0" w:color="auto"/>
            <w:bottom w:val="single" w:sz="6" w:space="0" w:color="auto"/>
            <w:right w:val="single" w:sz="6" w:space="0" w:color="auto"/>
          </w:divBdr>
          <w:divsChild>
            <w:div w:id="223031843">
              <w:marLeft w:val="0"/>
              <w:marRight w:val="0"/>
              <w:marTop w:val="0"/>
              <w:marBottom w:val="0"/>
              <w:divBdr>
                <w:top w:val="single" w:sz="2" w:space="0" w:color="auto"/>
                <w:left w:val="single" w:sz="2" w:space="0" w:color="auto"/>
                <w:bottom w:val="single" w:sz="2" w:space="0" w:color="auto"/>
                <w:right w:val="single" w:sz="2" w:space="0" w:color="auto"/>
              </w:divBdr>
              <w:divsChild>
                <w:div w:id="5239028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65784159">
      <w:bodyDiv w:val="1"/>
      <w:marLeft w:val="0"/>
      <w:marRight w:val="0"/>
      <w:marTop w:val="0"/>
      <w:marBottom w:val="0"/>
      <w:divBdr>
        <w:top w:val="none" w:sz="0" w:space="0" w:color="auto"/>
        <w:left w:val="none" w:sz="0" w:space="0" w:color="auto"/>
        <w:bottom w:val="none" w:sz="0" w:space="0" w:color="auto"/>
        <w:right w:val="none" w:sz="0" w:space="0" w:color="auto"/>
      </w:divBdr>
      <w:divsChild>
        <w:div w:id="346758395">
          <w:marLeft w:val="0"/>
          <w:marRight w:val="0"/>
          <w:marTop w:val="0"/>
          <w:marBottom w:val="0"/>
          <w:divBdr>
            <w:top w:val="single" w:sz="6" w:space="0" w:color="auto"/>
            <w:left w:val="single" w:sz="6" w:space="0" w:color="auto"/>
            <w:bottom w:val="single" w:sz="6" w:space="0" w:color="auto"/>
            <w:right w:val="single" w:sz="6" w:space="0" w:color="auto"/>
          </w:divBdr>
          <w:divsChild>
            <w:div w:id="1370254413">
              <w:marLeft w:val="0"/>
              <w:marRight w:val="0"/>
              <w:marTop w:val="0"/>
              <w:marBottom w:val="0"/>
              <w:divBdr>
                <w:top w:val="single" w:sz="2" w:space="0" w:color="auto"/>
                <w:left w:val="single" w:sz="2" w:space="0" w:color="auto"/>
                <w:bottom w:val="single" w:sz="2" w:space="0" w:color="auto"/>
                <w:right w:val="single" w:sz="2" w:space="0" w:color="auto"/>
              </w:divBdr>
              <w:divsChild>
                <w:div w:id="674185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412041784">
      <w:bodyDiv w:val="1"/>
      <w:marLeft w:val="0"/>
      <w:marRight w:val="0"/>
      <w:marTop w:val="0"/>
      <w:marBottom w:val="0"/>
      <w:divBdr>
        <w:top w:val="none" w:sz="0" w:space="0" w:color="auto"/>
        <w:left w:val="none" w:sz="0" w:space="0" w:color="auto"/>
        <w:bottom w:val="none" w:sz="0" w:space="0" w:color="auto"/>
        <w:right w:val="none" w:sz="0" w:space="0" w:color="auto"/>
      </w:divBdr>
    </w:div>
    <w:div w:id="1743599530">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1903517688">
      <w:bodyDiv w:val="1"/>
      <w:marLeft w:val="0"/>
      <w:marRight w:val="0"/>
      <w:marTop w:val="0"/>
      <w:marBottom w:val="0"/>
      <w:divBdr>
        <w:top w:val="none" w:sz="0" w:space="0" w:color="auto"/>
        <w:left w:val="none" w:sz="0" w:space="0" w:color="auto"/>
        <w:bottom w:val="none" w:sz="0" w:space="0" w:color="auto"/>
        <w:right w:val="none" w:sz="0" w:space="0" w:color="auto"/>
      </w:divBdr>
    </w:div>
    <w:div w:id="1974211250">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15-CL-C-0022/en" TargetMode="External"/><Relationship Id="rId18" Type="http://schemas.openxmlformats.org/officeDocument/2006/relationships/hyperlink" Target="https://www.itu.int/md/S20-CL-C-0022/en" TargetMode="External"/><Relationship Id="rId26" Type="http://schemas.openxmlformats.org/officeDocument/2006/relationships/hyperlink" Target="https://www.itu.int/md/S23-CL-C-0020/en" TargetMode="External"/><Relationship Id="rId3" Type="http://schemas.openxmlformats.org/officeDocument/2006/relationships/styles" Target="styles.xml"/><Relationship Id="rId21" Type="http://schemas.openxmlformats.org/officeDocument/2006/relationships/hyperlink" Target="https://www.itu.int/md/S23-CL-C-0020/e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md/S14-CL-C-0022/en" TargetMode="External"/><Relationship Id="rId17" Type="http://schemas.openxmlformats.org/officeDocument/2006/relationships/hyperlink" Target="https://www.itu.int/md/S19-CL-C-0022/en" TargetMode="External"/><Relationship Id="rId25" Type="http://schemas.openxmlformats.org/officeDocument/2006/relationships/hyperlink" Target="https://www.itu.int/en/council/Documents/basic-texts-2023/RES-071-E.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18-CL-C-0022/en" TargetMode="External"/><Relationship Id="rId20" Type="http://schemas.openxmlformats.org/officeDocument/2006/relationships/hyperlink" Target="https://www.itu.int/md/S22-CL-C-0022/en" TargetMode="External"/><Relationship Id="rId29" Type="http://schemas.openxmlformats.org/officeDocument/2006/relationships/hyperlink" Target="http://www.itu.int/im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3-CL-C-0065/en" TargetMode="External"/><Relationship Id="rId24" Type="http://schemas.openxmlformats.org/officeDocument/2006/relationships/hyperlink" Target="https://www.itu.int/md/S23-CL-C-0052/e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md/S17-CL-C-0022/en" TargetMode="External"/><Relationship Id="rId23" Type="http://schemas.openxmlformats.org/officeDocument/2006/relationships/hyperlink" Target="https://www.itu.int/md/S23-CL-C-0053/en" TargetMode="External"/><Relationship Id="rId28" Type="http://schemas.openxmlformats.org/officeDocument/2006/relationships/hyperlink" Target="https://www.itu.int/md/S23-CL-C-0052/en" TargetMode="External"/><Relationship Id="rId10" Type="http://schemas.openxmlformats.org/officeDocument/2006/relationships/hyperlink" Target="http://www.itu.int/md/S12-CL-C-0044/en" TargetMode="External"/><Relationship Id="rId19" Type="http://schemas.openxmlformats.org/officeDocument/2006/relationships/hyperlink" Target="https://www.itu.int/md/S21-CL-C-0022/e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19-CL-C-0132/en" TargetMode="External"/><Relationship Id="rId14" Type="http://schemas.openxmlformats.org/officeDocument/2006/relationships/hyperlink" Target="https://www.itu.int/md/S16-CL-C-0022/en" TargetMode="External"/><Relationship Id="rId22" Type="http://schemas.openxmlformats.org/officeDocument/2006/relationships/hyperlink" Target="https://www.itu.int/md/S23-CL-C-0056/52en" TargetMode="External"/><Relationship Id="rId27" Type="http://schemas.openxmlformats.org/officeDocument/2006/relationships/hyperlink" Target="https://www.itu.int/md/S23-CL-C-0051/en" TargetMode="External"/><Relationship Id="rId30" Type="http://schemas.openxmlformats.org/officeDocument/2006/relationships/footer" Target="footer1.xml"/><Relationship Id="rId8" Type="http://schemas.openxmlformats.org/officeDocument/2006/relationships/hyperlink" Target="https://www.itu.int/en/council/Documents/basic-texts-2023/RES-162-E.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PC_Council23.dotx</Template>
  <TotalTime>0</TotalTime>
  <Pages>10</Pages>
  <Words>1541</Words>
  <Characters>8786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10307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Twelfth Report of the Independent Management Advisory Committee (IMAC) - Annual report for 2022-2023</dc:title>
  <dc:subject>Council 2023</dc:subject>
  <dc:creator>zhou ting</dc:creator>
  <cp:keywords>C2023, C23, Council-23</cp:keywords>
  <dc:description/>
  <cp:lastModifiedBy>Xue, Kun</cp:lastModifiedBy>
  <cp:revision>2</cp:revision>
  <cp:lastPrinted>2015-02-24T13:23:00Z</cp:lastPrinted>
  <dcterms:created xsi:type="dcterms:W3CDTF">2023-07-07T14:34:00Z</dcterms:created>
  <dcterms:modified xsi:type="dcterms:W3CDTF">2023-07-07T14:34:00Z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