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154B9C19" w14:textId="77777777" w:rsidTr="00E31DCE">
        <w:trPr>
          <w:cantSplit/>
          <w:trHeight w:val="23"/>
        </w:trPr>
        <w:tc>
          <w:tcPr>
            <w:tcW w:w="3969" w:type="dxa"/>
            <w:vMerge w:val="restart"/>
            <w:tcMar>
              <w:left w:w="0" w:type="dxa"/>
            </w:tcMar>
          </w:tcPr>
          <w:p w14:paraId="158AB128" w14:textId="49F42F9B"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C44C06">
              <w:rPr>
                <w:rFonts w:eastAsia="Times New Roman"/>
                <w:b/>
              </w:rPr>
              <w:t>PL</w:t>
            </w:r>
            <w:r w:rsidR="009228EB">
              <w:rPr>
                <w:rFonts w:eastAsia="Times New Roman"/>
                <w:b/>
              </w:rPr>
              <w:t xml:space="preserve"> </w:t>
            </w:r>
            <w:r w:rsidR="009976F6">
              <w:rPr>
                <w:rFonts w:eastAsia="Times New Roman"/>
                <w:b/>
              </w:rPr>
              <w:t>2</w:t>
            </w:r>
          </w:p>
        </w:tc>
        <w:tc>
          <w:tcPr>
            <w:tcW w:w="5245" w:type="dxa"/>
          </w:tcPr>
          <w:p w14:paraId="04BB0215" w14:textId="79FE0FAF"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C44C06">
              <w:rPr>
                <w:b/>
                <w:lang w:val="fr-CH"/>
              </w:rPr>
              <w:t>17</w:t>
            </w:r>
            <w:r w:rsidRPr="00E24D59">
              <w:rPr>
                <w:b/>
                <w:lang w:val="fr-CH"/>
              </w:rPr>
              <w:t>-C</w:t>
            </w:r>
          </w:p>
        </w:tc>
      </w:tr>
      <w:tr w:rsidR="00E24D59" w:rsidRPr="00813E5E" w14:paraId="5A9ACB75" w14:textId="77777777" w:rsidTr="00E31DCE">
        <w:trPr>
          <w:cantSplit/>
        </w:trPr>
        <w:tc>
          <w:tcPr>
            <w:tcW w:w="3969" w:type="dxa"/>
            <w:vMerge/>
          </w:tcPr>
          <w:p w14:paraId="10B034F7"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52EC9EF4" w14:textId="585B7D3B" w:rsidR="00E24D59" w:rsidRPr="00E85629" w:rsidRDefault="00E24D59" w:rsidP="00E31DCE">
            <w:pPr>
              <w:tabs>
                <w:tab w:val="left" w:pos="851"/>
              </w:tabs>
              <w:spacing w:before="0"/>
              <w:jc w:val="right"/>
              <w:rPr>
                <w:b/>
                <w:lang w:eastAsia="zh-CN"/>
              </w:rPr>
            </w:pPr>
            <w:r>
              <w:rPr>
                <w:b/>
              </w:rPr>
              <w:t>2023</w:t>
            </w:r>
            <w:r w:rsidR="00AA4DE9">
              <w:rPr>
                <w:rFonts w:hint="eastAsia"/>
                <w:b/>
                <w:lang w:eastAsia="zh-CN"/>
              </w:rPr>
              <w:t>年</w:t>
            </w:r>
            <w:r w:rsidR="009976F6">
              <w:rPr>
                <w:b/>
                <w:lang w:eastAsia="zh-CN"/>
              </w:rPr>
              <w:t>6</w:t>
            </w:r>
            <w:r w:rsidR="00AA4DE9">
              <w:rPr>
                <w:rFonts w:hint="eastAsia"/>
                <w:b/>
                <w:lang w:eastAsia="zh-CN"/>
              </w:rPr>
              <w:t>月</w:t>
            </w:r>
            <w:r w:rsidR="00432D90">
              <w:rPr>
                <w:b/>
                <w:lang w:eastAsia="zh-CN"/>
              </w:rPr>
              <w:t>9</w:t>
            </w:r>
            <w:r w:rsidR="00AA4DE9">
              <w:rPr>
                <w:rFonts w:hint="eastAsia"/>
                <w:b/>
                <w:lang w:eastAsia="zh-CN"/>
              </w:rPr>
              <w:t>日</w:t>
            </w:r>
          </w:p>
        </w:tc>
      </w:tr>
      <w:tr w:rsidR="00E24D59" w:rsidRPr="00813E5E" w14:paraId="4A7B6891" w14:textId="77777777" w:rsidTr="00E31DCE">
        <w:trPr>
          <w:cantSplit/>
          <w:trHeight w:val="23"/>
        </w:trPr>
        <w:tc>
          <w:tcPr>
            <w:tcW w:w="3969" w:type="dxa"/>
            <w:vMerge/>
          </w:tcPr>
          <w:p w14:paraId="7F7C3904"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5BA455C6" w14:textId="77777777" w:rsidR="00E24D59" w:rsidRPr="00E85629" w:rsidRDefault="00E24D59" w:rsidP="00E31DCE">
            <w:pPr>
              <w:tabs>
                <w:tab w:val="left" w:pos="851"/>
              </w:tabs>
              <w:spacing w:before="0" w:line="240" w:lineRule="atLeast"/>
              <w:jc w:val="right"/>
              <w:rPr>
                <w:b/>
              </w:rPr>
            </w:pPr>
            <w:proofErr w:type="spellStart"/>
            <w:r w:rsidRPr="00E24D59">
              <w:rPr>
                <w:rFonts w:cstheme="minorHAnsi"/>
                <w:b/>
                <w:bCs/>
                <w:lang w:val="ru-RU"/>
              </w:rPr>
              <w:t>原文：英</w:t>
            </w:r>
            <w:r w:rsidRPr="00E24D59">
              <w:rPr>
                <w:rFonts w:cstheme="minorHAnsi" w:hint="eastAsia"/>
                <w:b/>
                <w:bCs/>
                <w:lang w:val="ru-RU"/>
              </w:rPr>
              <w:t>文</w:t>
            </w:r>
            <w:proofErr w:type="spellEnd"/>
          </w:p>
        </w:tc>
      </w:tr>
      <w:tr w:rsidR="00E24D59" w:rsidRPr="00813E5E" w14:paraId="7266AA63" w14:textId="77777777" w:rsidTr="00E31DCE">
        <w:trPr>
          <w:cantSplit/>
          <w:trHeight w:val="23"/>
        </w:trPr>
        <w:tc>
          <w:tcPr>
            <w:tcW w:w="3969" w:type="dxa"/>
          </w:tcPr>
          <w:p w14:paraId="7B676222" w14:textId="77777777" w:rsidR="00E24D59" w:rsidRPr="00813E5E" w:rsidRDefault="00E24D59" w:rsidP="00E31DCE">
            <w:pPr>
              <w:tabs>
                <w:tab w:val="left" w:pos="851"/>
              </w:tabs>
              <w:spacing w:line="240" w:lineRule="atLeast"/>
              <w:rPr>
                <w:b/>
              </w:rPr>
            </w:pPr>
          </w:p>
        </w:tc>
        <w:tc>
          <w:tcPr>
            <w:tcW w:w="5245" w:type="dxa"/>
          </w:tcPr>
          <w:p w14:paraId="482C9BED" w14:textId="77777777" w:rsidR="00E24D59" w:rsidRDefault="00E24D59" w:rsidP="00E31DCE">
            <w:pPr>
              <w:tabs>
                <w:tab w:val="left" w:pos="851"/>
              </w:tabs>
              <w:spacing w:before="0" w:line="240" w:lineRule="atLeast"/>
              <w:jc w:val="right"/>
              <w:rPr>
                <w:b/>
              </w:rPr>
            </w:pPr>
          </w:p>
        </w:tc>
      </w:tr>
      <w:tr w:rsidR="00E24D59" w:rsidRPr="00813E5E" w14:paraId="07D57508" w14:textId="77777777" w:rsidTr="00E31DCE">
        <w:trPr>
          <w:cantSplit/>
        </w:trPr>
        <w:tc>
          <w:tcPr>
            <w:tcW w:w="9214" w:type="dxa"/>
            <w:gridSpan w:val="2"/>
            <w:tcMar>
              <w:left w:w="0" w:type="dxa"/>
            </w:tcMar>
          </w:tcPr>
          <w:p w14:paraId="67A38941" w14:textId="77777777" w:rsidR="00E24D59" w:rsidRPr="00E24D59" w:rsidRDefault="00E24D59" w:rsidP="00E24D59">
            <w:pPr>
              <w:pStyle w:val="Source"/>
              <w:jc w:val="left"/>
              <w:rPr>
                <w:sz w:val="34"/>
                <w:szCs w:val="34"/>
              </w:rPr>
            </w:pPr>
            <w:bookmarkStart w:id="5" w:name="dsource" w:colFirst="0" w:colLast="0"/>
            <w:bookmarkEnd w:id="4"/>
            <w:proofErr w:type="spellStart"/>
            <w:r w:rsidRPr="00E24D59">
              <w:rPr>
                <w:rFonts w:cstheme="minorHAnsi" w:hint="eastAsia"/>
                <w:sz w:val="34"/>
                <w:szCs w:val="34"/>
                <w:lang w:val="ru-RU"/>
              </w:rPr>
              <w:t>秘书长的报告</w:t>
            </w:r>
            <w:proofErr w:type="spellEnd"/>
          </w:p>
        </w:tc>
      </w:tr>
      <w:tr w:rsidR="00E24D59" w:rsidRPr="00813E5E" w14:paraId="0A5F7418" w14:textId="77777777" w:rsidTr="00E31DCE">
        <w:trPr>
          <w:cantSplit/>
        </w:trPr>
        <w:tc>
          <w:tcPr>
            <w:tcW w:w="9214" w:type="dxa"/>
            <w:gridSpan w:val="2"/>
            <w:tcMar>
              <w:left w:w="0" w:type="dxa"/>
            </w:tcMar>
          </w:tcPr>
          <w:p w14:paraId="22F77565" w14:textId="009313C7" w:rsidR="00E24D59" w:rsidRPr="00C44C06" w:rsidRDefault="00C44C06" w:rsidP="00E31DCE">
            <w:pPr>
              <w:pStyle w:val="Subtitle"/>
              <w:framePr w:hSpace="0" w:wrap="auto" w:hAnchor="text" w:xAlign="left" w:yAlign="inline"/>
              <w:rPr>
                <w:rFonts w:ascii="SimSun" w:eastAsia="SimSun" w:hAnsi="SimSun" w:cs="SimSun"/>
                <w:b/>
                <w:bCs/>
                <w:lang w:eastAsia="zh-CN"/>
              </w:rPr>
            </w:pPr>
            <w:bookmarkStart w:id="6" w:name="dtitle1" w:colFirst="0" w:colLast="0"/>
            <w:bookmarkEnd w:id="5"/>
            <w:r w:rsidRPr="00C44C06">
              <w:rPr>
                <w:rFonts w:ascii="SimSun" w:eastAsia="SimSun" w:hAnsi="SimSun" w:cs="Microsoft YaHei" w:hint="eastAsia"/>
                <w:b/>
                <w:bCs/>
                <w:lang w:eastAsia="zh-CN"/>
              </w:rPr>
              <w:t>世界电信和信息社会日</w:t>
            </w:r>
          </w:p>
        </w:tc>
      </w:tr>
      <w:tr w:rsidR="00E24D59" w:rsidRPr="00AA4DE9" w14:paraId="61430A08" w14:textId="77777777" w:rsidTr="00E31DCE">
        <w:trPr>
          <w:cantSplit/>
        </w:trPr>
        <w:tc>
          <w:tcPr>
            <w:tcW w:w="9214" w:type="dxa"/>
            <w:gridSpan w:val="2"/>
            <w:tcBorders>
              <w:top w:val="single" w:sz="4" w:space="0" w:color="auto"/>
              <w:bottom w:val="single" w:sz="4" w:space="0" w:color="auto"/>
            </w:tcBorders>
            <w:tcMar>
              <w:left w:w="0" w:type="dxa"/>
            </w:tcMar>
          </w:tcPr>
          <w:p w14:paraId="0AF56C60" w14:textId="3409D776"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目的</w:t>
            </w:r>
          </w:p>
          <w:p w14:paraId="07F2A777" w14:textId="721E9A95" w:rsidR="009976F6" w:rsidRPr="00781C12" w:rsidRDefault="00FC7B2A" w:rsidP="00985F92">
            <w:pPr>
              <w:ind w:firstLineChars="200" w:firstLine="480"/>
              <w:jc w:val="both"/>
              <w:rPr>
                <w:spacing w:val="-4"/>
                <w:lang w:eastAsia="zh-CN"/>
              </w:rPr>
            </w:pPr>
            <w:r w:rsidRPr="00FC7B2A">
              <w:rPr>
                <w:rFonts w:hint="eastAsia"/>
                <w:lang w:eastAsia="zh-CN"/>
              </w:rPr>
              <w:t>本文件介绍了</w:t>
            </w:r>
            <w:r w:rsidRPr="00FC7B2A">
              <w:rPr>
                <w:rFonts w:hint="eastAsia"/>
                <w:lang w:eastAsia="zh-CN"/>
              </w:rPr>
              <w:t>2023</w:t>
            </w:r>
            <w:r w:rsidRPr="00FC7B2A">
              <w:rPr>
                <w:rFonts w:hint="eastAsia"/>
                <w:lang w:eastAsia="zh-CN"/>
              </w:rPr>
              <w:t>年世界电信和信息社会日</w:t>
            </w:r>
            <w:r>
              <w:rPr>
                <w:lang w:eastAsia="zh-CN"/>
              </w:rPr>
              <w:t>（</w:t>
            </w:r>
            <w:r w:rsidRPr="00C62135">
              <w:rPr>
                <w:lang w:eastAsia="zh-CN"/>
              </w:rPr>
              <w:t>WTISD-23</w:t>
            </w:r>
            <w:r>
              <w:rPr>
                <w:lang w:eastAsia="zh-CN"/>
              </w:rPr>
              <w:t>）</w:t>
            </w:r>
            <w:r w:rsidRPr="00FC7B2A">
              <w:rPr>
                <w:rFonts w:hint="eastAsia"/>
                <w:lang w:eastAsia="zh-CN"/>
              </w:rPr>
              <w:t>的庆祝活动以及选择</w:t>
            </w:r>
            <w:r w:rsidRPr="00FC7B2A">
              <w:rPr>
                <w:rFonts w:hint="eastAsia"/>
                <w:lang w:eastAsia="zh-CN"/>
              </w:rPr>
              <w:t>WTISD-24</w:t>
            </w:r>
            <w:r w:rsidRPr="00FC7B2A">
              <w:rPr>
                <w:rFonts w:hint="eastAsia"/>
                <w:lang w:eastAsia="zh-CN"/>
              </w:rPr>
              <w:t>主题的程序。</w:t>
            </w:r>
          </w:p>
          <w:p w14:paraId="5BA575B5" w14:textId="77777777" w:rsidR="00E24D59" w:rsidRPr="00E24D59" w:rsidRDefault="00E24D59" w:rsidP="00BC7468">
            <w:pPr>
              <w:pStyle w:val="Subtitle"/>
              <w:framePr w:hSpace="0" w:wrap="auto" w:hAnchor="text" w:xAlign="left" w:yAlign="inline"/>
              <w:spacing w:before="16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4B9A13DD" w14:textId="6D1A4C8F" w:rsidR="009976F6" w:rsidRPr="00781C12" w:rsidRDefault="00FC7B2A" w:rsidP="00985F92">
            <w:pPr>
              <w:ind w:firstLineChars="200" w:firstLine="480"/>
              <w:rPr>
                <w:lang w:eastAsia="zh-CN"/>
              </w:rPr>
            </w:pPr>
            <w:r w:rsidRPr="00FC7B2A">
              <w:rPr>
                <w:rStyle w:val="normaltextrun"/>
                <w:rFonts w:cs="Calibri" w:hint="eastAsia"/>
                <w:szCs w:val="24"/>
                <w:lang w:eastAsia="zh-CN"/>
              </w:rPr>
              <w:t>请理事会</w:t>
            </w:r>
            <w:r w:rsidRPr="00FC7B2A">
              <w:rPr>
                <w:rStyle w:val="normaltextrun"/>
                <w:rFonts w:cs="Calibri" w:hint="eastAsia"/>
                <w:b/>
                <w:bCs/>
                <w:szCs w:val="24"/>
                <w:lang w:eastAsia="zh-CN"/>
              </w:rPr>
              <w:t>注意</w:t>
            </w:r>
            <w:r w:rsidRPr="00FC7B2A">
              <w:rPr>
                <w:rStyle w:val="normaltextrun"/>
                <w:rFonts w:cs="Calibri" w:hint="eastAsia"/>
                <w:szCs w:val="24"/>
                <w:lang w:eastAsia="zh-CN"/>
              </w:rPr>
              <w:t>本报告并</w:t>
            </w:r>
            <w:r>
              <w:rPr>
                <w:rStyle w:val="normaltextrun"/>
                <w:rFonts w:cs="Calibri" w:hint="eastAsia"/>
                <w:szCs w:val="24"/>
                <w:lang w:eastAsia="zh-CN"/>
              </w:rPr>
              <w:t>就</w:t>
            </w:r>
            <w:r w:rsidRPr="00FC7B2A">
              <w:rPr>
                <w:rStyle w:val="normaltextrun"/>
                <w:rFonts w:cs="Calibri" w:hint="eastAsia"/>
                <w:szCs w:val="24"/>
                <w:lang w:eastAsia="zh-CN"/>
              </w:rPr>
              <w:t>2024</w:t>
            </w:r>
            <w:r w:rsidRPr="00FC7B2A">
              <w:rPr>
                <w:rStyle w:val="normaltextrun"/>
                <w:rFonts w:cs="Calibri" w:hint="eastAsia"/>
                <w:szCs w:val="24"/>
                <w:lang w:eastAsia="zh-CN"/>
              </w:rPr>
              <w:t>年世界电信和信息社会日</w:t>
            </w:r>
            <w:r>
              <w:rPr>
                <w:rStyle w:val="normaltextrun"/>
                <w:rFonts w:cs="Calibri" w:hint="eastAsia"/>
                <w:szCs w:val="24"/>
                <w:lang w:eastAsia="zh-CN"/>
              </w:rPr>
              <w:t>（</w:t>
            </w:r>
            <w:r w:rsidRPr="00FC7B2A">
              <w:rPr>
                <w:rStyle w:val="normaltextrun"/>
                <w:rFonts w:cs="Calibri" w:hint="eastAsia"/>
                <w:szCs w:val="24"/>
                <w:lang w:eastAsia="zh-CN"/>
              </w:rPr>
              <w:t>WTSD-24</w:t>
            </w:r>
            <w:r>
              <w:rPr>
                <w:rStyle w:val="normaltextrun"/>
                <w:rFonts w:cs="Calibri" w:hint="eastAsia"/>
                <w:szCs w:val="24"/>
                <w:lang w:eastAsia="zh-CN"/>
              </w:rPr>
              <w:t>）</w:t>
            </w:r>
            <w:r w:rsidRPr="00FC7B2A">
              <w:rPr>
                <w:rStyle w:val="normaltextrun"/>
                <w:rFonts w:cs="Calibri" w:hint="eastAsia"/>
                <w:szCs w:val="24"/>
                <w:lang w:eastAsia="zh-CN"/>
              </w:rPr>
              <w:t>的主题</w:t>
            </w:r>
            <w:r w:rsidRPr="00FC7B2A">
              <w:rPr>
                <w:rStyle w:val="normaltextrun"/>
                <w:rFonts w:cs="Calibri" w:hint="eastAsia"/>
                <w:b/>
                <w:bCs/>
                <w:szCs w:val="24"/>
                <w:lang w:eastAsia="zh-CN"/>
              </w:rPr>
              <w:t>做出决定</w:t>
            </w:r>
            <w:r w:rsidRPr="00FC7B2A">
              <w:rPr>
                <w:rStyle w:val="normaltextrun"/>
                <w:rFonts w:cs="Calibri" w:hint="eastAsia"/>
                <w:szCs w:val="24"/>
                <w:lang w:eastAsia="zh-CN"/>
              </w:rPr>
              <w:t>。</w:t>
            </w:r>
          </w:p>
          <w:p w14:paraId="500E1DB3" w14:textId="77777777" w:rsidR="00E24D59" w:rsidRPr="00E24D59" w:rsidRDefault="00E24D59" w:rsidP="00BC7468">
            <w:pPr>
              <w:pStyle w:val="Subtitle"/>
              <w:framePr w:hSpace="0" w:wrap="auto" w:hAnchor="text" w:xAlign="left" w:yAlign="inline"/>
              <w:spacing w:before="16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《战略规划》相关链接</w:t>
            </w:r>
          </w:p>
          <w:p w14:paraId="09E14634" w14:textId="0B67EDC1" w:rsidR="00BA616C" w:rsidRPr="00BC7318" w:rsidRDefault="00C44C06" w:rsidP="00BC7318">
            <w:pPr>
              <w:ind w:firstLineChars="200" w:firstLine="480"/>
              <w:jc w:val="both"/>
              <w:rPr>
                <w:szCs w:val="24"/>
                <w:lang w:eastAsia="zh-CN"/>
              </w:rPr>
            </w:pPr>
            <w:r w:rsidRPr="00C44C06">
              <w:rPr>
                <w:rFonts w:hint="eastAsia"/>
                <w:lang w:eastAsia="zh-CN"/>
              </w:rPr>
              <w:t>无</w:t>
            </w:r>
          </w:p>
          <w:p w14:paraId="4CB3175C" w14:textId="77777777" w:rsidR="00BA616C"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财务影响</w:t>
            </w:r>
          </w:p>
          <w:p w14:paraId="5288575A" w14:textId="05B0586D" w:rsidR="00BA616C" w:rsidRPr="009976F6" w:rsidRDefault="009976F6" w:rsidP="009976F6">
            <w:pPr>
              <w:ind w:firstLineChars="200" w:firstLine="480"/>
              <w:jc w:val="both"/>
              <w:rPr>
                <w:rFonts w:cs="Microsoft YaHei"/>
                <w:lang w:val="en-US" w:eastAsia="zh-CN"/>
              </w:rPr>
            </w:pPr>
            <w:r>
              <w:rPr>
                <w:rFonts w:asciiTheme="minorHAnsi" w:hAnsiTheme="minorHAnsi" w:hint="eastAsia"/>
                <w:color w:val="000000"/>
                <w:szCs w:val="24"/>
                <w:lang w:val="en-US" w:eastAsia="zh-CN"/>
              </w:rPr>
              <w:t>无。</w:t>
            </w:r>
          </w:p>
          <w:p w14:paraId="3BD59E65" w14:textId="77777777" w:rsidR="009976F6" w:rsidRPr="00781C12" w:rsidRDefault="009976F6" w:rsidP="009976F6">
            <w:pPr>
              <w:spacing w:before="160"/>
              <w:rPr>
                <w:caps/>
                <w:sz w:val="22"/>
                <w:szCs w:val="22"/>
                <w:lang w:eastAsia="zh-CN"/>
              </w:rPr>
            </w:pPr>
            <w:r w:rsidRPr="00781C12">
              <w:rPr>
                <w:sz w:val="22"/>
                <w:szCs w:val="22"/>
                <w:lang w:eastAsia="zh-CN"/>
              </w:rPr>
              <w:t>__________________</w:t>
            </w:r>
          </w:p>
          <w:p w14:paraId="1DF0BC2F"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377010D8" w14:textId="5BBAA88F" w:rsidR="00E24D59" w:rsidRPr="00985F92" w:rsidRDefault="00FC7B2A" w:rsidP="00E31DCE">
            <w:pPr>
              <w:spacing w:after="160"/>
              <w:rPr>
                <w:rFonts w:eastAsia="STKaiti" w:cs="Calibri"/>
                <w:szCs w:val="24"/>
                <w:lang w:val="en-US" w:eastAsia="zh-CN"/>
              </w:rPr>
            </w:pPr>
            <w:r w:rsidRPr="00985F92">
              <w:rPr>
                <w:rFonts w:eastAsia="STKaiti" w:cs="Calibri"/>
                <w:szCs w:val="24"/>
                <w:lang w:eastAsia="zh-CN"/>
              </w:rPr>
              <w:t>联合国大会第</w:t>
            </w:r>
            <w:hyperlink r:id="rId8" w:history="1">
              <w:r w:rsidR="00C44C06" w:rsidRPr="00985F92">
                <w:rPr>
                  <w:rStyle w:val="Hyperlink"/>
                  <w:rFonts w:eastAsia="STKaiti" w:cs="Calibri"/>
                  <w:szCs w:val="24"/>
                  <w:lang w:eastAsia="zh-CN"/>
                </w:rPr>
                <w:t>60/252</w:t>
              </w:r>
            </w:hyperlink>
            <w:r w:rsidRPr="00985F92">
              <w:rPr>
                <w:rFonts w:eastAsia="STKaiti" w:cs="Calibri"/>
                <w:szCs w:val="24"/>
                <w:lang w:eastAsia="zh-CN"/>
              </w:rPr>
              <w:t>号决议、全权代表</w:t>
            </w:r>
            <w:proofErr w:type="gramStart"/>
            <w:r w:rsidRPr="00985F92">
              <w:rPr>
                <w:rFonts w:eastAsia="STKaiti" w:cs="Calibri"/>
                <w:szCs w:val="24"/>
                <w:lang w:eastAsia="zh-CN"/>
              </w:rPr>
              <w:t>大会第</w:t>
            </w:r>
            <w:proofErr w:type="gramEnd"/>
            <w:r w:rsidR="00985F92" w:rsidRPr="00985F92">
              <w:fldChar w:fldCharType="begin"/>
            </w:r>
            <w:r w:rsidR="00432D90">
              <w:rPr>
                <w:lang w:eastAsia="zh-CN"/>
              </w:rPr>
              <w:instrText>HYPERLINK "https://www.itu.int/en/council/Documents/basic-texts-2023/RES-030-c.pdf"</w:instrText>
            </w:r>
            <w:r w:rsidR="00985F92" w:rsidRPr="00985F92">
              <w:fldChar w:fldCharType="separate"/>
            </w:r>
            <w:r w:rsidR="00C44C06" w:rsidRPr="00985F92">
              <w:rPr>
                <w:rStyle w:val="Hyperlink"/>
                <w:rFonts w:eastAsia="STKaiti" w:cs="Calibri"/>
                <w:szCs w:val="24"/>
                <w:lang w:eastAsia="zh-CN"/>
              </w:rPr>
              <w:t>30</w:t>
            </w:r>
            <w:r w:rsidR="00985F92" w:rsidRPr="00985F92">
              <w:rPr>
                <w:rStyle w:val="Hyperlink"/>
                <w:rFonts w:eastAsia="STKaiti" w:cs="Calibri"/>
                <w:szCs w:val="24"/>
                <w:lang w:eastAsia="zh-CN"/>
              </w:rPr>
              <w:fldChar w:fldCharType="end"/>
            </w:r>
            <w:r w:rsidRPr="00985F92">
              <w:rPr>
                <w:rFonts w:eastAsia="STKaiti" w:cs="Calibri"/>
                <w:szCs w:val="24"/>
                <w:lang w:eastAsia="zh-CN"/>
              </w:rPr>
              <w:t>号决议（</w:t>
            </w:r>
            <w:r w:rsidRPr="00985F92">
              <w:rPr>
                <w:rFonts w:eastAsia="STKaiti" w:cs="Calibri"/>
                <w:szCs w:val="24"/>
                <w:lang w:eastAsia="zh-CN"/>
              </w:rPr>
              <w:t>2022</w:t>
            </w:r>
            <w:r w:rsidRPr="00985F92">
              <w:rPr>
                <w:rFonts w:eastAsia="STKaiti" w:cs="Calibri"/>
                <w:szCs w:val="24"/>
                <w:lang w:eastAsia="zh-CN"/>
              </w:rPr>
              <w:t>年，布加勒斯特，修订版）和第</w:t>
            </w:r>
            <w:r w:rsidR="00985F92" w:rsidRPr="00985F92">
              <w:fldChar w:fldCharType="begin"/>
            </w:r>
            <w:r w:rsidR="00432D90">
              <w:rPr>
                <w:lang w:eastAsia="zh-CN"/>
              </w:rPr>
              <w:instrText>HYPERLINK "https://www.itu.int/en/council/Documents/basic-texts-2023/RES-068-c.pdf"</w:instrText>
            </w:r>
            <w:r w:rsidR="00985F92" w:rsidRPr="00985F92">
              <w:fldChar w:fldCharType="separate"/>
            </w:r>
            <w:r w:rsidR="00C44C06" w:rsidRPr="00985F92">
              <w:rPr>
                <w:rStyle w:val="Hyperlink"/>
                <w:rFonts w:eastAsia="STKaiti" w:cs="Calibri"/>
                <w:szCs w:val="24"/>
                <w:lang w:eastAsia="zh-CN"/>
              </w:rPr>
              <w:t>68</w:t>
            </w:r>
            <w:r w:rsidR="00985F92" w:rsidRPr="00985F92">
              <w:rPr>
                <w:rStyle w:val="Hyperlink"/>
                <w:rFonts w:eastAsia="STKaiti" w:cs="Calibri"/>
                <w:szCs w:val="24"/>
                <w:lang w:eastAsia="zh-CN"/>
              </w:rPr>
              <w:fldChar w:fldCharType="end"/>
            </w:r>
            <w:r w:rsidRPr="00985F92">
              <w:rPr>
                <w:rFonts w:eastAsia="STKaiti" w:cs="Calibri"/>
                <w:szCs w:val="24"/>
                <w:lang w:eastAsia="zh-CN"/>
              </w:rPr>
              <w:t>号决议（</w:t>
            </w:r>
            <w:r w:rsidRPr="00985F92">
              <w:rPr>
                <w:rFonts w:eastAsia="STKaiti" w:cs="Calibri"/>
                <w:szCs w:val="24"/>
                <w:lang w:eastAsia="zh-CN"/>
              </w:rPr>
              <w:t>2010</w:t>
            </w:r>
            <w:r w:rsidRPr="00985F92">
              <w:rPr>
                <w:rFonts w:eastAsia="STKaiti" w:cs="Calibri"/>
                <w:szCs w:val="24"/>
                <w:lang w:eastAsia="zh-CN"/>
              </w:rPr>
              <w:t>年，瓜达拉哈拉，修订版）</w:t>
            </w:r>
          </w:p>
        </w:tc>
      </w:tr>
      <w:bookmarkEnd w:id="2"/>
      <w:bookmarkEnd w:id="6"/>
    </w:tbl>
    <w:p w14:paraId="63E4AD65" w14:textId="77777777" w:rsidR="00E24D59" w:rsidRPr="005760E4" w:rsidRDefault="00E24D59">
      <w:pPr>
        <w:tabs>
          <w:tab w:val="clear" w:pos="794"/>
          <w:tab w:val="clear" w:pos="1191"/>
          <w:tab w:val="clear" w:pos="1588"/>
          <w:tab w:val="clear" w:pos="1985"/>
        </w:tabs>
        <w:overflowPunct/>
        <w:autoSpaceDE/>
        <w:autoSpaceDN/>
        <w:adjustRightInd/>
        <w:spacing w:before="0"/>
        <w:textAlignment w:val="auto"/>
        <w:rPr>
          <w:lang w:val="en-US" w:eastAsia="zh-CN"/>
        </w:rPr>
      </w:pPr>
    </w:p>
    <w:p w14:paraId="56DCE963" w14:textId="77777777" w:rsidR="00E24D59" w:rsidRPr="005760E4" w:rsidRDefault="00E24D59">
      <w:pPr>
        <w:tabs>
          <w:tab w:val="clear" w:pos="794"/>
          <w:tab w:val="clear" w:pos="1191"/>
          <w:tab w:val="clear" w:pos="1588"/>
          <w:tab w:val="clear" w:pos="1985"/>
        </w:tabs>
        <w:overflowPunct/>
        <w:autoSpaceDE/>
        <w:autoSpaceDN/>
        <w:adjustRightInd/>
        <w:spacing w:before="0"/>
        <w:textAlignment w:val="auto"/>
        <w:rPr>
          <w:lang w:val="en-US" w:eastAsia="zh-CN"/>
        </w:rPr>
      </w:pPr>
      <w:r w:rsidRPr="005760E4">
        <w:rPr>
          <w:lang w:val="en-US" w:eastAsia="zh-CN"/>
        </w:rPr>
        <w:br w:type="page"/>
      </w:r>
    </w:p>
    <w:p w14:paraId="1C44B4DA" w14:textId="3793B324" w:rsidR="009976F6" w:rsidRPr="002F6F75" w:rsidRDefault="009976F6" w:rsidP="002F6F75">
      <w:pPr>
        <w:pStyle w:val="Heading1"/>
        <w:rPr>
          <w:lang w:eastAsia="zh-CN"/>
        </w:rPr>
      </w:pPr>
      <w:r w:rsidRPr="002F6F75">
        <w:rPr>
          <w:lang w:eastAsia="zh-CN"/>
        </w:rPr>
        <w:lastRenderedPageBreak/>
        <w:t>1</w:t>
      </w:r>
      <w:r w:rsidRPr="002F6F75">
        <w:rPr>
          <w:lang w:eastAsia="zh-CN"/>
        </w:rPr>
        <w:tab/>
      </w:r>
      <w:r w:rsidR="00C44C06" w:rsidRPr="002F6F75">
        <w:rPr>
          <w:lang w:eastAsia="zh-CN"/>
        </w:rPr>
        <w:t>2023</w:t>
      </w:r>
      <w:r w:rsidR="00C44C06" w:rsidRPr="002F6F75">
        <w:rPr>
          <w:lang w:eastAsia="zh-CN"/>
        </w:rPr>
        <w:t>年</w:t>
      </w:r>
      <w:r w:rsidR="00C44C06" w:rsidRPr="002F6F75">
        <w:rPr>
          <w:rFonts w:hint="eastAsia"/>
          <w:lang w:eastAsia="zh-CN"/>
        </w:rPr>
        <w:t>世界电信和信息社会日</w:t>
      </w:r>
    </w:p>
    <w:p w14:paraId="3975207A" w14:textId="27BA61CC" w:rsidR="00C44C06" w:rsidRDefault="00C44C06" w:rsidP="00C44C06">
      <w:pPr>
        <w:pStyle w:val="Normalaftertitle"/>
        <w:spacing w:before="120"/>
        <w:rPr>
          <w:rFonts w:ascii="STKaiti" w:eastAsia="STKaiti" w:hAnsi="STKaiti" w:cs="Calibri"/>
          <w:lang w:eastAsia="zh-CN"/>
        </w:rPr>
      </w:pPr>
      <w:r w:rsidRPr="00C44C06">
        <w:rPr>
          <w:lang w:eastAsia="zh-CN"/>
        </w:rPr>
        <w:t>1.1</w:t>
      </w:r>
      <w:r w:rsidRPr="00C44C06">
        <w:rPr>
          <w:lang w:eastAsia="zh-CN"/>
        </w:rPr>
        <w:tab/>
      </w:r>
      <w:r w:rsidRPr="007174E5">
        <w:rPr>
          <w:rFonts w:eastAsiaTheme="minorEastAsia" w:hint="eastAsia"/>
          <w:lang w:val="fr-FR" w:eastAsia="zh-CN"/>
        </w:rPr>
        <w:t>自</w:t>
      </w:r>
      <w:r w:rsidRPr="00C44C06">
        <w:rPr>
          <w:rFonts w:eastAsiaTheme="minorEastAsia"/>
          <w:lang w:eastAsia="zh-CN"/>
        </w:rPr>
        <w:t>1969</w:t>
      </w:r>
      <w:r w:rsidRPr="007174E5">
        <w:rPr>
          <w:rFonts w:eastAsiaTheme="minorEastAsia" w:hint="eastAsia"/>
          <w:lang w:val="fr-FR" w:eastAsia="zh-CN"/>
        </w:rPr>
        <w:t>年起</w:t>
      </w:r>
      <w:r w:rsidRPr="00C44C06">
        <w:rPr>
          <w:rFonts w:eastAsiaTheme="minorEastAsia" w:hint="eastAsia"/>
          <w:lang w:eastAsia="zh-CN"/>
        </w:rPr>
        <w:t>，</w:t>
      </w:r>
      <w:r>
        <w:rPr>
          <w:rFonts w:eastAsiaTheme="minorEastAsia" w:hint="eastAsia"/>
          <w:lang w:val="fr-FR" w:eastAsia="zh-CN"/>
        </w:rPr>
        <w:t>每年</w:t>
      </w:r>
      <w:r w:rsidRPr="00C44C06">
        <w:rPr>
          <w:rFonts w:eastAsiaTheme="minorEastAsia"/>
          <w:lang w:eastAsia="zh-CN"/>
        </w:rPr>
        <w:t>5</w:t>
      </w:r>
      <w:r>
        <w:rPr>
          <w:rFonts w:eastAsiaTheme="minorEastAsia" w:hint="eastAsia"/>
          <w:lang w:val="fr-FR" w:eastAsia="zh-CN"/>
        </w:rPr>
        <w:t>月</w:t>
      </w:r>
      <w:r w:rsidRPr="00C44C06">
        <w:rPr>
          <w:rFonts w:eastAsiaTheme="minorEastAsia"/>
          <w:lang w:eastAsia="zh-CN"/>
        </w:rPr>
        <w:t>17</w:t>
      </w:r>
      <w:r>
        <w:rPr>
          <w:rFonts w:eastAsiaTheme="minorEastAsia" w:hint="eastAsia"/>
          <w:lang w:val="fr-FR" w:eastAsia="zh-CN"/>
        </w:rPr>
        <w:t>日均举办庆祝</w:t>
      </w:r>
      <w:r w:rsidRPr="00FC7B2A">
        <w:rPr>
          <w:rFonts w:asciiTheme="minorEastAsia" w:eastAsiaTheme="minorEastAsia" w:hAnsiTheme="minorEastAsia" w:hint="eastAsia"/>
          <w:lang w:val="fr-FR" w:eastAsia="zh-CN"/>
        </w:rPr>
        <w:t>世界电信日</w:t>
      </w:r>
      <w:r>
        <w:rPr>
          <w:rFonts w:eastAsiaTheme="minorEastAsia" w:hint="eastAsia"/>
          <w:lang w:val="fr-FR" w:eastAsia="zh-CN"/>
        </w:rPr>
        <w:t>的活动</w:t>
      </w:r>
      <w:r w:rsidRPr="00C44C06">
        <w:rPr>
          <w:rFonts w:eastAsiaTheme="minorEastAsia" w:hint="eastAsia"/>
          <w:lang w:eastAsia="zh-CN"/>
        </w:rPr>
        <w:t>，</w:t>
      </w:r>
      <w:r>
        <w:rPr>
          <w:rFonts w:eastAsiaTheme="minorEastAsia" w:hint="eastAsia"/>
          <w:lang w:val="fr-FR" w:eastAsia="zh-CN"/>
        </w:rPr>
        <w:t>以纪念</w:t>
      </w:r>
      <w:r w:rsidRPr="00C44C06">
        <w:rPr>
          <w:rFonts w:eastAsiaTheme="minorEastAsia"/>
          <w:lang w:eastAsia="zh-CN"/>
        </w:rPr>
        <w:t>1865</w:t>
      </w:r>
      <w:r>
        <w:rPr>
          <w:rFonts w:eastAsiaTheme="minorEastAsia" w:hint="eastAsia"/>
          <w:lang w:val="fr-FR" w:eastAsia="zh-CN"/>
        </w:rPr>
        <w:t>年国际电联的成立日和第一份《国际电报公约》的签署。此纪念日</w:t>
      </w:r>
      <w:r w:rsidR="00FC7B2A">
        <w:rPr>
          <w:rFonts w:eastAsiaTheme="minorEastAsia" w:hint="eastAsia"/>
          <w:lang w:val="fr-FR" w:eastAsia="zh-CN"/>
        </w:rPr>
        <w:t>由全权代表大会</w:t>
      </w:r>
      <w:r>
        <w:rPr>
          <w:rFonts w:eastAsiaTheme="minorEastAsia" w:hint="eastAsia"/>
          <w:lang w:val="fr-FR" w:eastAsia="zh-CN"/>
        </w:rPr>
        <w:t>于</w:t>
      </w:r>
      <w:r>
        <w:rPr>
          <w:rFonts w:eastAsiaTheme="minorEastAsia"/>
          <w:lang w:val="fr-FR" w:eastAsia="zh-CN"/>
        </w:rPr>
        <w:t>1973</w:t>
      </w:r>
      <w:r>
        <w:rPr>
          <w:rFonts w:eastAsiaTheme="minorEastAsia" w:hint="eastAsia"/>
          <w:lang w:val="fr-FR" w:eastAsia="zh-CN"/>
        </w:rPr>
        <w:t>年在马拉加</w:t>
      </w:r>
      <w:r>
        <w:rPr>
          <w:rFonts w:eastAsiaTheme="minorEastAsia" w:hint="eastAsia"/>
          <w:lang w:val="fr-FR" w:eastAsia="zh-CN"/>
        </w:rPr>
        <w:t>-</w:t>
      </w:r>
      <w:r>
        <w:rPr>
          <w:rFonts w:eastAsiaTheme="minorEastAsia" w:hint="eastAsia"/>
          <w:lang w:val="fr-FR" w:eastAsia="zh-CN"/>
        </w:rPr>
        <w:t>托雷莫里诺斯正式确立。</w:t>
      </w:r>
      <w:r>
        <w:rPr>
          <w:rFonts w:eastAsiaTheme="minorEastAsia"/>
          <w:lang w:val="fr-FR" w:eastAsia="zh-CN"/>
        </w:rPr>
        <w:t>2005</w:t>
      </w:r>
      <w:r>
        <w:rPr>
          <w:rFonts w:eastAsiaTheme="minorEastAsia" w:hint="eastAsia"/>
          <w:lang w:val="fr-FR" w:eastAsia="zh-CN"/>
        </w:rPr>
        <w:t>年</w:t>
      </w:r>
      <w:r>
        <w:rPr>
          <w:rFonts w:eastAsiaTheme="minorEastAsia"/>
          <w:lang w:val="fr-FR" w:eastAsia="zh-CN"/>
        </w:rPr>
        <w:t>11</w:t>
      </w:r>
      <w:r>
        <w:rPr>
          <w:rFonts w:eastAsiaTheme="minorEastAsia" w:hint="eastAsia"/>
          <w:lang w:val="fr-FR" w:eastAsia="zh-CN"/>
        </w:rPr>
        <w:t>月在突尼斯召开的信息社会世界峰会认识到国际电联是</w:t>
      </w:r>
      <w:r>
        <w:rPr>
          <w:rFonts w:eastAsiaTheme="minorEastAsia"/>
          <w:lang w:val="fr-FR" w:eastAsia="zh-CN"/>
        </w:rPr>
        <w:t>ICT</w:t>
      </w:r>
      <w:r>
        <w:rPr>
          <w:rFonts w:eastAsiaTheme="minorEastAsia" w:hint="eastAsia"/>
          <w:lang w:val="fr-FR" w:eastAsia="zh-CN"/>
        </w:rPr>
        <w:t>领域的联合国牵头机构，因此呼吁联合国大会将</w:t>
      </w:r>
      <w:r>
        <w:rPr>
          <w:rFonts w:eastAsiaTheme="minorEastAsia"/>
          <w:lang w:val="fr-FR" w:eastAsia="zh-CN"/>
        </w:rPr>
        <w:t>5</w:t>
      </w:r>
      <w:r>
        <w:rPr>
          <w:rFonts w:eastAsiaTheme="minorEastAsia" w:hint="eastAsia"/>
          <w:lang w:val="fr-FR" w:eastAsia="zh-CN"/>
        </w:rPr>
        <w:t>月</w:t>
      </w:r>
      <w:r>
        <w:rPr>
          <w:rFonts w:eastAsiaTheme="minorEastAsia"/>
          <w:lang w:val="fr-FR" w:eastAsia="zh-CN"/>
        </w:rPr>
        <w:t>17</w:t>
      </w:r>
      <w:r>
        <w:rPr>
          <w:rFonts w:eastAsiaTheme="minorEastAsia" w:hint="eastAsia"/>
          <w:lang w:val="fr-FR" w:eastAsia="zh-CN"/>
        </w:rPr>
        <w:t>日宣布为世界信息社会日</w:t>
      </w:r>
      <w:r>
        <w:rPr>
          <w:rFonts w:eastAsiaTheme="minorEastAsia" w:cs="Calibri" w:hint="eastAsia"/>
          <w:lang w:eastAsia="zh-CN"/>
        </w:rPr>
        <w:t>（</w:t>
      </w:r>
      <w:r w:rsidRPr="00985F92">
        <w:rPr>
          <w:rFonts w:eastAsiaTheme="minorEastAsia" w:cs="Calibri" w:hint="eastAsia"/>
          <w:lang w:eastAsia="zh-CN"/>
        </w:rPr>
        <w:t>见</w:t>
      </w:r>
      <w:hyperlink r:id="rId9" w:history="1">
        <w:r w:rsidRPr="00985F92">
          <w:rPr>
            <w:rStyle w:val="Hyperlink"/>
            <w:rFonts w:eastAsiaTheme="minorEastAsia" w:cs="Calibri" w:hint="eastAsia"/>
            <w:lang w:eastAsia="zh-CN"/>
          </w:rPr>
          <w:t>《突尼斯议程》</w:t>
        </w:r>
      </w:hyperlink>
      <w:r w:rsidRPr="00985F92">
        <w:rPr>
          <w:rFonts w:eastAsiaTheme="minorEastAsia" w:cs="Calibri" w:hint="eastAsia"/>
          <w:lang w:eastAsia="zh-CN"/>
        </w:rPr>
        <w:t>第</w:t>
      </w:r>
      <w:r w:rsidRPr="00985F92">
        <w:rPr>
          <w:rFonts w:eastAsiaTheme="minorEastAsia" w:cs="Calibri"/>
          <w:lang w:eastAsia="zh-CN"/>
        </w:rPr>
        <w:t>121</w:t>
      </w:r>
      <w:r w:rsidRPr="00985F92">
        <w:rPr>
          <w:rFonts w:eastAsiaTheme="minorEastAsia" w:cs="Calibri" w:hint="eastAsia"/>
          <w:lang w:eastAsia="zh-CN"/>
        </w:rPr>
        <w:t>段</w:t>
      </w:r>
      <w:r>
        <w:rPr>
          <w:rFonts w:eastAsiaTheme="minorEastAsia" w:cs="Calibri" w:hint="eastAsia"/>
          <w:lang w:eastAsia="zh-CN"/>
        </w:rPr>
        <w:t>）</w:t>
      </w:r>
      <w:r>
        <w:rPr>
          <w:rFonts w:ascii="SimSun" w:hAnsi="SimSun" w:cs="SimSun" w:hint="eastAsia"/>
          <w:szCs w:val="24"/>
          <w:lang w:eastAsia="zh-CN"/>
        </w:rPr>
        <w:t>。</w:t>
      </w:r>
    </w:p>
    <w:p w14:paraId="074CCFDE" w14:textId="0969391D" w:rsidR="00C44C06" w:rsidRDefault="00C44C06" w:rsidP="0054350D">
      <w:pPr>
        <w:tabs>
          <w:tab w:val="left" w:pos="709"/>
        </w:tabs>
        <w:snapToGrid w:val="0"/>
        <w:spacing w:after="120"/>
        <w:jc w:val="both"/>
        <w:rPr>
          <w:lang w:val="fr-FR" w:eastAsia="zh-CN"/>
        </w:rPr>
      </w:pPr>
      <w:r w:rsidRPr="002809C5">
        <w:rPr>
          <w:lang w:eastAsia="zh-CN"/>
        </w:rPr>
        <w:t>1.2</w:t>
      </w:r>
      <w:r w:rsidRPr="002809C5">
        <w:rPr>
          <w:lang w:eastAsia="zh-CN"/>
        </w:rPr>
        <w:tab/>
      </w:r>
      <w:r>
        <w:rPr>
          <w:rFonts w:hint="eastAsia"/>
          <w:lang w:val="fr-FR" w:eastAsia="zh-CN"/>
        </w:rPr>
        <w:t>联大于</w:t>
      </w:r>
      <w:r w:rsidRPr="002809C5">
        <w:rPr>
          <w:lang w:eastAsia="zh-CN"/>
        </w:rPr>
        <w:t>2006</w:t>
      </w:r>
      <w:r>
        <w:rPr>
          <w:rFonts w:hint="eastAsia"/>
          <w:lang w:val="fr-FR" w:eastAsia="zh-CN"/>
        </w:rPr>
        <w:t>年</w:t>
      </w:r>
      <w:r w:rsidRPr="002809C5">
        <w:rPr>
          <w:lang w:eastAsia="zh-CN"/>
        </w:rPr>
        <w:t>3</w:t>
      </w:r>
      <w:r>
        <w:rPr>
          <w:rFonts w:hint="eastAsia"/>
          <w:lang w:val="fr-FR" w:eastAsia="zh-CN"/>
        </w:rPr>
        <w:t>月</w:t>
      </w:r>
      <w:r w:rsidRPr="002809C5">
        <w:rPr>
          <w:lang w:eastAsia="zh-CN"/>
        </w:rPr>
        <w:t>27</w:t>
      </w:r>
      <w:r>
        <w:rPr>
          <w:rFonts w:hint="eastAsia"/>
          <w:lang w:val="fr-FR" w:eastAsia="zh-CN"/>
        </w:rPr>
        <w:t>日通过了</w:t>
      </w:r>
      <w:r w:rsidR="00985F92">
        <w:rPr>
          <w:lang w:val="fr-FR" w:eastAsia="zh-CN"/>
        </w:rPr>
        <w:fldChar w:fldCharType="begin"/>
      </w:r>
      <w:r w:rsidR="00985F92">
        <w:rPr>
          <w:lang w:val="fr-FR" w:eastAsia="zh-CN"/>
        </w:rPr>
        <w:instrText xml:space="preserve"> </w:instrText>
      </w:r>
      <w:r w:rsidR="00985F92">
        <w:rPr>
          <w:rFonts w:hint="eastAsia"/>
          <w:lang w:val="fr-FR" w:eastAsia="zh-CN"/>
        </w:rPr>
        <w:instrText>HYPERLINK "https://www.itu.int/en/wtisd/Pages/res60-252.aspx"</w:instrText>
      </w:r>
      <w:r w:rsidR="00985F92">
        <w:rPr>
          <w:lang w:val="fr-FR" w:eastAsia="zh-CN"/>
        </w:rPr>
        <w:instrText xml:space="preserve"> </w:instrText>
      </w:r>
      <w:r w:rsidR="00985F92">
        <w:rPr>
          <w:lang w:val="fr-FR" w:eastAsia="zh-CN"/>
        </w:rPr>
      </w:r>
      <w:r w:rsidR="00985F92">
        <w:rPr>
          <w:lang w:val="fr-FR" w:eastAsia="zh-CN"/>
        </w:rPr>
        <w:fldChar w:fldCharType="separate"/>
      </w:r>
      <w:r w:rsidRPr="00985F92">
        <w:rPr>
          <w:rStyle w:val="Hyperlink"/>
          <w:rFonts w:hint="eastAsia"/>
          <w:lang w:val="fr-FR" w:eastAsia="zh-CN"/>
        </w:rPr>
        <w:t>第</w:t>
      </w:r>
      <w:r w:rsidRPr="00985F92">
        <w:rPr>
          <w:rStyle w:val="Hyperlink"/>
          <w:lang w:eastAsia="zh-CN"/>
        </w:rPr>
        <w:t>60/252</w:t>
      </w:r>
      <w:r w:rsidRPr="00985F92">
        <w:rPr>
          <w:rStyle w:val="Hyperlink"/>
          <w:rFonts w:hint="eastAsia"/>
          <w:lang w:val="fr-FR" w:eastAsia="zh-CN"/>
        </w:rPr>
        <w:t>号决议</w:t>
      </w:r>
      <w:r w:rsidR="00985F92">
        <w:rPr>
          <w:lang w:val="fr-FR" w:eastAsia="zh-CN"/>
        </w:rPr>
        <w:fldChar w:fldCharType="end"/>
      </w:r>
      <w:r w:rsidRPr="002809C5">
        <w:rPr>
          <w:rFonts w:hint="eastAsia"/>
          <w:lang w:eastAsia="zh-CN"/>
        </w:rPr>
        <w:t>，</w:t>
      </w:r>
      <w:r>
        <w:rPr>
          <w:rFonts w:hint="eastAsia"/>
          <w:lang w:val="fr-FR" w:eastAsia="zh-CN"/>
        </w:rPr>
        <w:t>宣布</w:t>
      </w:r>
      <w:r w:rsidRPr="002809C5">
        <w:rPr>
          <w:lang w:eastAsia="zh-CN"/>
        </w:rPr>
        <w:t>5</w:t>
      </w:r>
      <w:r>
        <w:rPr>
          <w:rFonts w:hint="eastAsia"/>
          <w:lang w:val="fr-FR" w:eastAsia="zh-CN"/>
        </w:rPr>
        <w:t>月</w:t>
      </w:r>
      <w:r w:rsidRPr="002809C5">
        <w:rPr>
          <w:lang w:eastAsia="zh-CN"/>
        </w:rPr>
        <w:t>17</w:t>
      </w:r>
      <w:r>
        <w:rPr>
          <w:rFonts w:hint="eastAsia"/>
          <w:lang w:val="fr-FR" w:eastAsia="zh-CN"/>
        </w:rPr>
        <w:t>日为</w:t>
      </w:r>
      <w:r w:rsidRPr="0054350D">
        <w:rPr>
          <w:rFonts w:asciiTheme="minorEastAsia" w:eastAsiaTheme="minorEastAsia" w:hAnsiTheme="minorEastAsia" w:hint="eastAsia"/>
          <w:lang w:val="fr-FR" w:eastAsia="zh-CN"/>
        </w:rPr>
        <w:t>世界信息社会日</w:t>
      </w:r>
      <w:r w:rsidRPr="002809C5">
        <w:rPr>
          <w:rFonts w:hint="eastAsia"/>
          <w:lang w:eastAsia="zh-CN"/>
        </w:rPr>
        <w:t>，</w:t>
      </w:r>
      <w:r>
        <w:rPr>
          <w:rFonts w:hint="eastAsia"/>
          <w:lang w:val="fr-FR" w:eastAsia="zh-CN"/>
        </w:rPr>
        <w:t>以便请全球关注</w:t>
      </w:r>
      <w:r w:rsidRPr="002809C5">
        <w:rPr>
          <w:lang w:eastAsia="zh-CN"/>
        </w:rPr>
        <w:t>ICT</w:t>
      </w:r>
      <w:r>
        <w:rPr>
          <w:rFonts w:hint="eastAsia"/>
          <w:lang w:val="fr-FR" w:eastAsia="zh-CN"/>
        </w:rPr>
        <w:t>数字革命给</w:t>
      </w:r>
      <w:r w:rsidR="0054350D">
        <w:rPr>
          <w:rFonts w:hint="eastAsia"/>
          <w:lang w:val="fr-FR" w:eastAsia="zh-CN"/>
        </w:rPr>
        <w:t>世界</w:t>
      </w:r>
      <w:r>
        <w:rPr>
          <w:rFonts w:hint="eastAsia"/>
          <w:lang w:val="fr-FR" w:eastAsia="zh-CN"/>
        </w:rPr>
        <w:t>带来的巨大福祉。</w:t>
      </w:r>
      <w:r w:rsidR="0054350D">
        <w:rPr>
          <w:rFonts w:hint="eastAsia"/>
          <w:lang w:val="fr-FR" w:eastAsia="zh-CN"/>
        </w:rPr>
        <w:t>同年，</w:t>
      </w:r>
      <w:r>
        <w:rPr>
          <w:rFonts w:hint="eastAsia"/>
          <w:lang w:val="fr-FR" w:eastAsia="zh-CN"/>
        </w:rPr>
        <w:t>国际电联全权代表大会</w:t>
      </w:r>
      <w:r w:rsidR="0054350D">
        <w:rPr>
          <w:rFonts w:hint="eastAsia"/>
          <w:lang w:val="fr-FR" w:eastAsia="zh-CN"/>
        </w:rPr>
        <w:t>（</w:t>
      </w:r>
      <w:r w:rsidR="0054350D">
        <w:rPr>
          <w:rFonts w:hint="eastAsia"/>
          <w:lang w:val="fr-FR" w:eastAsia="zh-CN"/>
        </w:rPr>
        <w:t>2</w:t>
      </w:r>
      <w:r w:rsidR="0054350D">
        <w:rPr>
          <w:lang w:val="fr-FR" w:eastAsia="zh-CN"/>
        </w:rPr>
        <w:t>006</w:t>
      </w:r>
      <w:r w:rsidR="0054350D">
        <w:rPr>
          <w:rFonts w:hint="eastAsia"/>
          <w:lang w:val="fr-FR" w:eastAsia="zh-CN"/>
        </w:rPr>
        <w:t>年，安塔利亚）</w:t>
      </w:r>
      <w:r>
        <w:rPr>
          <w:rFonts w:hint="eastAsia"/>
          <w:lang w:val="fr-FR" w:eastAsia="zh-CN"/>
        </w:rPr>
        <w:t>对联合国大会的决定</w:t>
      </w:r>
      <w:r w:rsidR="0054350D">
        <w:rPr>
          <w:rFonts w:hint="eastAsia"/>
          <w:lang w:eastAsia="zh-CN"/>
        </w:rPr>
        <w:t>和经</w:t>
      </w:r>
      <w:r>
        <w:rPr>
          <w:rFonts w:hint="eastAsia"/>
          <w:lang w:val="fr-FR" w:eastAsia="zh-CN"/>
        </w:rPr>
        <w:t>修正</w:t>
      </w:r>
      <w:r w:rsidR="0054350D">
        <w:rPr>
          <w:rFonts w:hint="eastAsia"/>
          <w:lang w:val="fr-FR" w:eastAsia="zh-CN"/>
        </w:rPr>
        <w:t>的</w:t>
      </w:r>
      <w:hyperlink r:id="rId10" w:history="1">
        <w:r>
          <w:rPr>
            <w:rFonts w:ascii="SimSun" w:hAnsi="SimSun" w:cs="SimSun" w:hint="eastAsia"/>
            <w:color w:val="0000FF"/>
            <w:szCs w:val="24"/>
            <w:u w:val="single"/>
            <w:lang w:eastAsia="zh-CN"/>
          </w:rPr>
          <w:t>第</w:t>
        </w:r>
        <w:r w:rsidRPr="00C00F75">
          <w:rPr>
            <w:rFonts w:asciiTheme="minorHAnsi" w:eastAsia="Times New Roman" w:hAnsiTheme="minorHAnsi"/>
            <w:color w:val="0000FF"/>
            <w:szCs w:val="24"/>
            <w:u w:val="single"/>
            <w:lang w:eastAsia="zh-CN"/>
          </w:rPr>
          <w:t>68</w:t>
        </w:r>
      </w:hyperlink>
      <w:r>
        <w:rPr>
          <w:rFonts w:ascii="SimSun" w:hAnsi="SimSun" w:cs="SimSun" w:hint="eastAsia"/>
          <w:color w:val="0000FF"/>
          <w:szCs w:val="24"/>
          <w:u w:val="single"/>
          <w:lang w:eastAsia="zh-CN"/>
        </w:rPr>
        <w:t>号决议</w:t>
      </w:r>
      <w:r w:rsidR="0054350D">
        <w:rPr>
          <w:rFonts w:hint="eastAsia"/>
          <w:lang w:val="fr-FR" w:eastAsia="zh-CN"/>
        </w:rPr>
        <w:t>表示欢迎，</w:t>
      </w:r>
      <w:r>
        <w:rPr>
          <w:rFonts w:hint="eastAsia"/>
          <w:lang w:val="fr-FR" w:eastAsia="zh-CN"/>
        </w:rPr>
        <w:t>请</w:t>
      </w:r>
      <w:r w:rsidR="0054350D">
        <w:rPr>
          <w:rFonts w:hint="eastAsia"/>
          <w:lang w:val="fr-FR" w:eastAsia="zh-CN"/>
        </w:rPr>
        <w:t>国际电联</w:t>
      </w:r>
      <w:r>
        <w:rPr>
          <w:rFonts w:hint="eastAsia"/>
          <w:lang w:val="fr-FR" w:eastAsia="zh-CN"/>
        </w:rPr>
        <w:t>理事会为</w:t>
      </w:r>
      <w:r w:rsidR="0054350D">
        <w:rPr>
          <w:rFonts w:hint="eastAsia"/>
          <w:lang w:val="fr-FR" w:eastAsia="zh-CN"/>
        </w:rPr>
        <w:t>每个</w:t>
      </w:r>
      <w:r w:rsidRPr="0054350D">
        <w:rPr>
          <w:rFonts w:asciiTheme="minorEastAsia" w:eastAsiaTheme="minorEastAsia" w:hAnsiTheme="minorEastAsia" w:hint="eastAsia"/>
          <w:lang w:val="fr-FR" w:eastAsia="zh-CN"/>
        </w:rPr>
        <w:t>世界电信和信息社会日</w:t>
      </w:r>
      <w:r w:rsidR="0054350D">
        <w:rPr>
          <w:rFonts w:asciiTheme="minorHAnsi" w:hAnsiTheme="minorHAnsi"/>
          <w:szCs w:val="24"/>
          <w:lang w:eastAsia="zh-CN"/>
        </w:rPr>
        <w:t>（</w:t>
      </w:r>
      <w:r w:rsidR="0054350D" w:rsidRPr="009337EE">
        <w:rPr>
          <w:rFonts w:asciiTheme="minorHAnsi" w:hAnsiTheme="minorHAnsi"/>
          <w:szCs w:val="24"/>
          <w:lang w:eastAsia="zh-CN"/>
        </w:rPr>
        <w:t>WTISD</w:t>
      </w:r>
      <w:r w:rsidR="0054350D">
        <w:rPr>
          <w:rFonts w:asciiTheme="minorHAnsi" w:hAnsiTheme="minorHAnsi"/>
          <w:szCs w:val="24"/>
          <w:lang w:eastAsia="zh-CN"/>
        </w:rPr>
        <w:t>）</w:t>
      </w:r>
      <w:r>
        <w:rPr>
          <w:rFonts w:hint="eastAsia"/>
          <w:lang w:val="fr-FR" w:eastAsia="zh-CN"/>
        </w:rPr>
        <w:t>通过一项具体主题。</w:t>
      </w:r>
    </w:p>
    <w:p w14:paraId="509784F2" w14:textId="53860255" w:rsidR="00BE7096" w:rsidRPr="002809C5" w:rsidRDefault="00BE7096" w:rsidP="00EF24B2">
      <w:pPr>
        <w:tabs>
          <w:tab w:val="clear" w:pos="794"/>
          <w:tab w:val="clear" w:pos="1191"/>
          <w:tab w:val="clear" w:pos="1588"/>
          <w:tab w:val="clear" w:pos="1985"/>
        </w:tabs>
        <w:overflowPunct/>
        <w:autoSpaceDE/>
        <w:autoSpaceDN/>
        <w:adjustRightInd/>
        <w:spacing w:after="120"/>
        <w:jc w:val="both"/>
        <w:textAlignment w:val="auto"/>
        <w:rPr>
          <w:lang w:eastAsia="zh-CN"/>
        </w:rPr>
      </w:pPr>
      <w:r w:rsidRPr="00BE7096">
        <w:rPr>
          <w:rFonts w:eastAsia="Times New Roman" w:cs="Calibri"/>
          <w:szCs w:val="24"/>
          <w:lang w:val="fr-FR" w:eastAsia="zh-CN"/>
        </w:rPr>
        <w:t>1.3</w:t>
      </w:r>
      <w:r w:rsidRPr="00BE7096">
        <w:rPr>
          <w:rFonts w:eastAsia="Times New Roman" w:cs="Calibri"/>
          <w:szCs w:val="24"/>
          <w:lang w:val="fr-FR" w:eastAsia="zh-CN"/>
        </w:rPr>
        <w:tab/>
        <w:t>WTISD-23</w:t>
      </w:r>
      <w:r>
        <w:rPr>
          <w:rFonts w:ascii="SimSun" w:hAnsi="SimSun" w:cs="SimSun" w:hint="eastAsia"/>
          <w:szCs w:val="24"/>
          <w:lang w:eastAsia="zh-CN"/>
        </w:rPr>
        <w:t>的主题是</w:t>
      </w:r>
      <w:r w:rsidRPr="00BE7096">
        <w:rPr>
          <w:rFonts w:asciiTheme="minorEastAsia" w:eastAsiaTheme="minorEastAsia" w:hAnsiTheme="minorEastAsia" w:cs="Calibri" w:hint="eastAsia"/>
          <w:szCs w:val="24"/>
          <w:lang w:val="fr-FR" w:eastAsia="zh-CN"/>
        </w:rPr>
        <w:t>“通过信息通信技术增强最不发达国家的能力”</w:t>
      </w:r>
      <w:r>
        <w:rPr>
          <w:rFonts w:asciiTheme="minorEastAsia" w:eastAsiaTheme="minorEastAsia" w:hAnsiTheme="minorEastAsia" w:cs="Calibri" w:hint="eastAsia"/>
          <w:szCs w:val="24"/>
          <w:lang w:val="fr-FR" w:eastAsia="zh-CN"/>
        </w:rPr>
        <w:t>，</w:t>
      </w:r>
      <w:r w:rsidR="00EF24B2" w:rsidRPr="00EF24B2">
        <w:rPr>
          <w:rFonts w:asciiTheme="minorEastAsia" w:eastAsiaTheme="minorEastAsia" w:hAnsiTheme="minorEastAsia" w:cs="Calibri" w:hint="eastAsia"/>
          <w:szCs w:val="24"/>
          <w:lang w:val="fr-FR" w:eastAsia="zh-CN"/>
        </w:rPr>
        <w:t>其目的是提高对信息通信技术在支持这些国家应对发展挑战方面重要性的认识；介绍国际电联电信发展部门正在进行的通过数字技术支持最不发达国家的主要努力；并将伙伴关系促进互联互通（</w:t>
      </w:r>
      <w:r w:rsidR="00EF24B2" w:rsidRPr="00985F92">
        <w:rPr>
          <w:rFonts w:eastAsiaTheme="minorEastAsia" w:cs="Calibri"/>
          <w:szCs w:val="24"/>
          <w:lang w:val="fr-FR" w:eastAsia="zh-CN"/>
        </w:rPr>
        <w:t>Partner2Connect</w:t>
      </w:r>
      <w:r w:rsidR="00EF24B2" w:rsidRPr="00EF24B2">
        <w:rPr>
          <w:rFonts w:asciiTheme="minorEastAsia" w:eastAsiaTheme="minorEastAsia" w:hAnsiTheme="minorEastAsia" w:cs="Calibri" w:hint="eastAsia"/>
          <w:szCs w:val="24"/>
          <w:lang w:val="fr-FR" w:eastAsia="zh-CN"/>
        </w:rPr>
        <w:t>）数字联盟、其承诺和认捐者定位为正确的平台，通过该平台可以收集和跟踪对最不发达国家的普遍连接和可持续数字化转型的承诺</w:t>
      </w:r>
      <w:r w:rsidR="00EF24B2">
        <w:rPr>
          <w:rFonts w:asciiTheme="minorEastAsia" w:eastAsiaTheme="minorEastAsia" w:hAnsiTheme="minorEastAsia" w:cs="Calibri" w:hint="eastAsia"/>
          <w:szCs w:val="24"/>
          <w:lang w:val="fr-FR" w:eastAsia="zh-CN"/>
        </w:rPr>
        <w:t>。</w:t>
      </w:r>
    </w:p>
    <w:p w14:paraId="486A5B2F" w14:textId="576B69EF" w:rsidR="00C44C06" w:rsidRPr="00C62135" w:rsidRDefault="00C44C06" w:rsidP="00C44C06">
      <w:pPr>
        <w:overflowPunct/>
        <w:autoSpaceDE/>
        <w:autoSpaceDN/>
        <w:adjustRightInd/>
        <w:spacing w:after="120"/>
        <w:jc w:val="both"/>
        <w:textAlignment w:val="auto"/>
        <w:rPr>
          <w:rStyle w:val="normaltextrun"/>
          <w:rFonts w:cs="Calibri"/>
          <w:szCs w:val="24"/>
          <w:lang w:eastAsia="zh-CN"/>
        </w:rPr>
      </w:pPr>
      <w:r w:rsidRPr="00EF24B2">
        <w:rPr>
          <w:rStyle w:val="normaltextrun"/>
          <w:rFonts w:cs="Calibri"/>
          <w:szCs w:val="24"/>
          <w:lang w:eastAsia="zh-CN"/>
        </w:rPr>
        <w:t>1.4</w:t>
      </w:r>
      <w:r w:rsidRPr="00EF24B2">
        <w:rPr>
          <w:rStyle w:val="normaltextrun"/>
          <w:rFonts w:cs="Calibri"/>
          <w:szCs w:val="24"/>
          <w:lang w:eastAsia="zh-CN"/>
        </w:rPr>
        <w:tab/>
      </w:r>
      <w:r w:rsidR="0054350D" w:rsidRPr="00EF24B2">
        <w:rPr>
          <w:rFonts w:hint="eastAsia"/>
          <w:lang w:eastAsia="zh-CN"/>
        </w:rPr>
        <w:t>5</w:t>
      </w:r>
      <w:r w:rsidR="0054350D" w:rsidRPr="00EF24B2">
        <w:rPr>
          <w:rFonts w:hint="eastAsia"/>
          <w:lang w:eastAsia="zh-CN"/>
        </w:rPr>
        <w:t>月</w:t>
      </w:r>
      <w:r w:rsidR="0054350D" w:rsidRPr="0054350D">
        <w:rPr>
          <w:rFonts w:hint="eastAsia"/>
          <w:lang w:eastAsia="zh-CN"/>
        </w:rPr>
        <w:t>17</w:t>
      </w:r>
      <w:r w:rsidR="0054350D" w:rsidRPr="0054350D">
        <w:rPr>
          <w:rFonts w:hint="eastAsia"/>
          <w:lang w:eastAsia="zh-CN"/>
        </w:rPr>
        <w:t>日在日内瓦举行的活动期间</w:t>
      </w:r>
      <w:r w:rsidR="0054350D">
        <w:rPr>
          <w:rFonts w:hint="eastAsia"/>
          <w:lang w:eastAsia="zh-CN"/>
        </w:rPr>
        <w:t>，</w:t>
      </w:r>
      <w:r w:rsidR="0054350D" w:rsidRPr="0054350D">
        <w:rPr>
          <w:rFonts w:hint="eastAsia"/>
          <w:lang w:eastAsia="zh-CN"/>
        </w:rPr>
        <w:t>国际电联鼓励其成员和合作伙伴支持伙伴关系促进互联互通</w:t>
      </w:r>
      <w:r w:rsidR="0054350D">
        <w:rPr>
          <w:rFonts w:hint="eastAsia"/>
          <w:lang w:eastAsia="zh-CN"/>
        </w:rPr>
        <w:t>（</w:t>
      </w:r>
      <w:r w:rsidR="0054350D" w:rsidRPr="0054350D">
        <w:rPr>
          <w:rFonts w:hint="eastAsia"/>
          <w:lang w:eastAsia="zh-CN"/>
        </w:rPr>
        <w:t>Partner2Connect</w:t>
      </w:r>
      <w:r w:rsidR="0054350D">
        <w:rPr>
          <w:rFonts w:hint="eastAsia"/>
          <w:lang w:eastAsia="zh-CN"/>
        </w:rPr>
        <w:t>）</w:t>
      </w:r>
      <w:r w:rsidR="0054350D" w:rsidRPr="0054350D">
        <w:rPr>
          <w:rFonts w:hint="eastAsia"/>
          <w:lang w:eastAsia="zh-CN"/>
        </w:rPr>
        <w:t>于</w:t>
      </w:r>
      <w:r w:rsidR="0054350D" w:rsidRPr="0054350D">
        <w:rPr>
          <w:rFonts w:hint="eastAsia"/>
          <w:lang w:eastAsia="zh-CN"/>
        </w:rPr>
        <w:t>2022</w:t>
      </w:r>
      <w:r w:rsidR="0054350D" w:rsidRPr="0054350D">
        <w:rPr>
          <w:rFonts w:hint="eastAsia"/>
          <w:lang w:eastAsia="zh-CN"/>
        </w:rPr>
        <w:t>年</w:t>
      </w:r>
      <w:r w:rsidR="0054350D" w:rsidRPr="0054350D">
        <w:rPr>
          <w:rFonts w:hint="eastAsia"/>
          <w:lang w:eastAsia="zh-CN"/>
        </w:rPr>
        <w:t>2</w:t>
      </w:r>
      <w:r w:rsidR="0054350D" w:rsidRPr="0054350D">
        <w:rPr>
          <w:rFonts w:hint="eastAsia"/>
          <w:lang w:eastAsia="zh-CN"/>
        </w:rPr>
        <w:t>月发起的宣传活动</w:t>
      </w:r>
      <w:r w:rsidR="006B1B18">
        <w:rPr>
          <w:rFonts w:hint="eastAsia"/>
          <w:lang w:eastAsia="zh-CN"/>
        </w:rPr>
        <w:t>，筹集</w:t>
      </w:r>
      <w:r w:rsidR="0054350D" w:rsidRPr="0054350D">
        <w:rPr>
          <w:rFonts w:hint="eastAsia"/>
          <w:lang w:eastAsia="zh-CN"/>
        </w:rPr>
        <w:t>直接资金</w:t>
      </w:r>
      <w:r w:rsidR="006B1B18">
        <w:rPr>
          <w:rFonts w:hint="eastAsia"/>
          <w:lang w:eastAsia="zh-CN"/>
        </w:rPr>
        <w:t>投入</w:t>
      </w:r>
      <w:r w:rsidR="0054350D" w:rsidRPr="0054350D">
        <w:rPr>
          <w:rFonts w:hint="eastAsia"/>
          <w:lang w:eastAsia="zh-CN"/>
        </w:rPr>
        <w:t>或其它</w:t>
      </w:r>
      <w:r w:rsidR="006B1B18">
        <w:rPr>
          <w:rFonts w:hint="eastAsia"/>
          <w:lang w:eastAsia="zh-CN"/>
        </w:rPr>
        <w:t>捐款，以便为所有人</w:t>
      </w:r>
      <w:r w:rsidR="0054350D" w:rsidRPr="0054350D">
        <w:rPr>
          <w:rFonts w:hint="eastAsia"/>
          <w:lang w:eastAsia="zh-CN"/>
        </w:rPr>
        <w:t>实现普遍、有意义的</w:t>
      </w:r>
      <w:r w:rsidR="006B1B18">
        <w:rPr>
          <w:rFonts w:hint="eastAsia"/>
          <w:lang w:eastAsia="zh-CN"/>
        </w:rPr>
        <w:t>连接</w:t>
      </w:r>
      <w:r w:rsidR="0054350D" w:rsidRPr="0054350D">
        <w:rPr>
          <w:rFonts w:hint="eastAsia"/>
          <w:lang w:eastAsia="zh-CN"/>
        </w:rPr>
        <w:t>和可持续的数字</w:t>
      </w:r>
      <w:r w:rsidR="006B1B18">
        <w:rPr>
          <w:rFonts w:hint="eastAsia"/>
          <w:lang w:eastAsia="zh-CN"/>
        </w:rPr>
        <w:t>化</w:t>
      </w:r>
      <w:r w:rsidR="0054350D" w:rsidRPr="0054350D">
        <w:rPr>
          <w:rFonts w:hint="eastAsia"/>
          <w:lang w:eastAsia="zh-CN"/>
        </w:rPr>
        <w:t>变革</w:t>
      </w:r>
      <w:r w:rsidR="006B1B18">
        <w:rPr>
          <w:rFonts w:hint="eastAsia"/>
          <w:lang w:eastAsia="zh-CN"/>
        </w:rPr>
        <w:t>。</w:t>
      </w:r>
      <w:r w:rsidRPr="00C44C06">
        <w:rPr>
          <w:rStyle w:val="normaltextrun"/>
          <w:rFonts w:cs="Calibri" w:hint="eastAsia"/>
          <w:szCs w:val="24"/>
          <w:lang w:eastAsia="zh-CN"/>
        </w:rPr>
        <w:t>在已经承诺的</w:t>
      </w:r>
      <w:r w:rsidRPr="00C44C06">
        <w:rPr>
          <w:rStyle w:val="normaltextrun"/>
          <w:rFonts w:cs="Calibri" w:hint="eastAsia"/>
          <w:szCs w:val="24"/>
          <w:lang w:eastAsia="zh-CN"/>
        </w:rPr>
        <w:t>300</w:t>
      </w:r>
      <w:r w:rsidRPr="00C44C06">
        <w:rPr>
          <w:rStyle w:val="normaltextrun"/>
          <w:rFonts w:cs="Calibri" w:hint="eastAsia"/>
          <w:szCs w:val="24"/>
          <w:lang w:eastAsia="zh-CN"/>
        </w:rPr>
        <w:t>亿美元总额中，</w:t>
      </w:r>
      <w:r w:rsidRPr="00C44C06">
        <w:rPr>
          <w:rStyle w:val="normaltextrun"/>
          <w:rFonts w:cs="Calibri" w:hint="eastAsia"/>
          <w:szCs w:val="24"/>
          <w:lang w:eastAsia="zh-CN"/>
        </w:rPr>
        <w:t>Partner2Connect</w:t>
      </w:r>
      <w:r w:rsidRPr="00C44C06">
        <w:rPr>
          <w:rStyle w:val="normaltextrun"/>
          <w:rFonts w:cs="Calibri" w:hint="eastAsia"/>
          <w:szCs w:val="24"/>
          <w:lang w:eastAsia="zh-CN"/>
        </w:rPr>
        <w:t>已确定了价值</w:t>
      </w:r>
      <w:r w:rsidRPr="00C44C06">
        <w:rPr>
          <w:rStyle w:val="normaltextrun"/>
          <w:rFonts w:cs="Calibri" w:hint="eastAsia"/>
          <w:szCs w:val="24"/>
          <w:lang w:eastAsia="zh-CN"/>
        </w:rPr>
        <w:t>120</w:t>
      </w:r>
      <w:r w:rsidRPr="00C44C06">
        <w:rPr>
          <w:rStyle w:val="normaltextrun"/>
          <w:rFonts w:cs="Calibri" w:hint="eastAsia"/>
          <w:szCs w:val="24"/>
          <w:lang w:eastAsia="zh-CN"/>
        </w:rPr>
        <w:t>亿美元的承诺，以尽快让最不发达国家上网。</w:t>
      </w:r>
      <w:r w:rsidR="00EF24B2">
        <w:rPr>
          <w:rFonts w:hint="eastAsia"/>
          <w:lang w:eastAsia="zh-CN"/>
        </w:rPr>
        <w:t>因此，</w:t>
      </w:r>
      <w:r w:rsidRPr="00C44C06">
        <w:rPr>
          <w:rStyle w:val="normaltextrun"/>
          <w:rFonts w:cs="Calibri" w:hint="eastAsia"/>
          <w:szCs w:val="24"/>
          <w:lang w:eastAsia="zh-CN"/>
        </w:rPr>
        <w:t>国际电联呼吁到</w:t>
      </w:r>
      <w:r w:rsidRPr="00C44C06">
        <w:rPr>
          <w:rStyle w:val="normaltextrun"/>
          <w:rFonts w:cs="Calibri" w:hint="eastAsia"/>
          <w:szCs w:val="24"/>
          <w:lang w:eastAsia="zh-CN"/>
        </w:rPr>
        <w:t>2026</w:t>
      </w:r>
      <w:r w:rsidRPr="00C44C06">
        <w:rPr>
          <w:rStyle w:val="normaltextrun"/>
          <w:rFonts w:cs="Calibri" w:hint="eastAsia"/>
          <w:szCs w:val="24"/>
          <w:lang w:eastAsia="zh-CN"/>
        </w:rPr>
        <w:t>年将全球数字化承诺的价值从目前的</w:t>
      </w:r>
      <w:r w:rsidRPr="00C44C06">
        <w:rPr>
          <w:rStyle w:val="normaltextrun"/>
          <w:rFonts w:cs="Calibri" w:hint="eastAsia"/>
          <w:szCs w:val="24"/>
          <w:lang w:eastAsia="zh-CN"/>
        </w:rPr>
        <w:t>300</w:t>
      </w:r>
      <w:r w:rsidRPr="00C44C06">
        <w:rPr>
          <w:rStyle w:val="normaltextrun"/>
          <w:rFonts w:cs="Calibri" w:hint="eastAsia"/>
          <w:szCs w:val="24"/>
          <w:lang w:eastAsia="zh-CN"/>
        </w:rPr>
        <w:t>亿美元增加到</w:t>
      </w:r>
      <w:r w:rsidRPr="00C44C06">
        <w:rPr>
          <w:rStyle w:val="normaltextrun"/>
          <w:rFonts w:cs="Calibri" w:hint="eastAsia"/>
          <w:szCs w:val="24"/>
          <w:lang w:eastAsia="zh-CN"/>
        </w:rPr>
        <w:t>1</w:t>
      </w:r>
      <w:r w:rsidR="00985F92">
        <w:rPr>
          <w:rStyle w:val="normaltextrun"/>
          <w:rFonts w:cs="Calibri"/>
          <w:szCs w:val="24"/>
          <w:lang w:eastAsia="zh-CN"/>
        </w:rPr>
        <w:t> </w:t>
      </w:r>
      <w:r w:rsidRPr="00C44C06">
        <w:rPr>
          <w:rStyle w:val="normaltextrun"/>
          <w:rFonts w:cs="Calibri" w:hint="eastAsia"/>
          <w:szCs w:val="24"/>
          <w:lang w:eastAsia="zh-CN"/>
        </w:rPr>
        <w:t>000</w:t>
      </w:r>
      <w:r w:rsidRPr="00C44C06">
        <w:rPr>
          <w:rStyle w:val="normaltextrun"/>
          <w:rFonts w:cs="Calibri" w:hint="eastAsia"/>
          <w:szCs w:val="24"/>
          <w:lang w:eastAsia="zh-CN"/>
        </w:rPr>
        <w:t>亿美元。</w:t>
      </w:r>
    </w:p>
    <w:p w14:paraId="3339029A" w14:textId="4ECBD9C7" w:rsidR="00C44C06" w:rsidRPr="00C62135" w:rsidRDefault="00C44C06" w:rsidP="00C44C06">
      <w:pPr>
        <w:overflowPunct/>
        <w:autoSpaceDE/>
        <w:autoSpaceDN/>
        <w:adjustRightInd/>
        <w:spacing w:after="120"/>
        <w:jc w:val="both"/>
        <w:textAlignment w:val="auto"/>
        <w:rPr>
          <w:rFonts w:cstheme="minorHAnsi"/>
          <w:szCs w:val="24"/>
          <w:lang w:eastAsia="zh-CN"/>
        </w:rPr>
      </w:pPr>
      <w:r w:rsidRPr="00C62135">
        <w:rPr>
          <w:rStyle w:val="normaltextrun"/>
          <w:rFonts w:cs="Calibri"/>
          <w:szCs w:val="24"/>
          <w:lang w:eastAsia="zh-CN"/>
        </w:rPr>
        <w:t>1.5</w:t>
      </w:r>
      <w:r w:rsidRPr="00C62135">
        <w:rPr>
          <w:rStyle w:val="normaltextrun"/>
          <w:rFonts w:cs="Calibri"/>
          <w:szCs w:val="24"/>
          <w:lang w:eastAsia="zh-CN"/>
        </w:rPr>
        <w:tab/>
      </w:r>
      <w:r w:rsidR="00EB72D9">
        <w:rPr>
          <w:rFonts w:cstheme="minorHAnsi" w:hint="eastAsia"/>
          <w:szCs w:val="24"/>
          <w:lang w:eastAsia="zh-CN"/>
        </w:rPr>
        <w:t>更多</w:t>
      </w:r>
      <w:r w:rsidR="00EF24B2">
        <w:rPr>
          <w:rFonts w:cstheme="minorHAnsi" w:hint="eastAsia"/>
          <w:szCs w:val="24"/>
          <w:lang w:eastAsia="zh-CN"/>
        </w:rPr>
        <w:t>有关</w:t>
      </w:r>
      <w:r w:rsidRPr="00C62135">
        <w:rPr>
          <w:rFonts w:cstheme="minorHAnsi"/>
          <w:szCs w:val="24"/>
          <w:lang w:eastAsia="zh-CN"/>
        </w:rPr>
        <w:t>WTISD-23</w:t>
      </w:r>
      <w:r w:rsidR="00EF24B2">
        <w:rPr>
          <w:rFonts w:cstheme="minorHAnsi" w:hint="eastAsia"/>
          <w:szCs w:val="24"/>
          <w:lang w:eastAsia="zh-CN"/>
        </w:rPr>
        <w:t>的信息可查阅</w:t>
      </w:r>
      <w:r>
        <w:rPr>
          <w:rFonts w:cstheme="minorHAnsi"/>
          <w:szCs w:val="24"/>
          <w:lang w:eastAsia="zh-CN"/>
        </w:rPr>
        <w:t>WTISD</w:t>
      </w:r>
      <w:r w:rsidR="00EB72D9">
        <w:rPr>
          <w:rFonts w:cstheme="minorHAnsi" w:hint="eastAsia"/>
          <w:szCs w:val="24"/>
          <w:lang w:eastAsia="zh-CN"/>
        </w:rPr>
        <w:t>网址</w:t>
      </w:r>
      <w:r w:rsidR="004042DA">
        <w:fldChar w:fldCharType="begin"/>
      </w:r>
      <w:r w:rsidR="004042DA">
        <w:rPr>
          <w:lang w:eastAsia="zh-CN"/>
        </w:rPr>
        <w:instrText>HYPERLINK "http://www.itu.int/wtisd"</w:instrText>
      </w:r>
      <w:r w:rsidR="004042DA">
        <w:fldChar w:fldCharType="separate"/>
      </w:r>
      <w:r w:rsidRPr="00C62135">
        <w:rPr>
          <w:rStyle w:val="Hyperlink"/>
          <w:bCs/>
          <w:lang w:eastAsia="zh-CN"/>
        </w:rPr>
        <w:t>www.itu.int/wtisd</w:t>
      </w:r>
      <w:r w:rsidR="004042DA">
        <w:rPr>
          <w:rStyle w:val="Hyperlink"/>
          <w:bCs/>
        </w:rPr>
        <w:fldChar w:fldCharType="end"/>
      </w:r>
      <w:r w:rsidR="00EB72D9">
        <w:rPr>
          <w:rFonts w:cstheme="minorHAnsi" w:hint="eastAsia"/>
          <w:szCs w:val="24"/>
          <w:lang w:eastAsia="zh-CN"/>
        </w:rPr>
        <w:t>（以六种正式语文提供）。</w:t>
      </w:r>
    </w:p>
    <w:p w14:paraId="7930C2E1" w14:textId="15754C19" w:rsidR="009976F6" w:rsidRPr="002F6F75" w:rsidRDefault="009976F6" w:rsidP="002F6F75">
      <w:pPr>
        <w:pStyle w:val="Heading1"/>
        <w:rPr>
          <w:lang w:eastAsia="zh-CN"/>
        </w:rPr>
      </w:pPr>
      <w:r w:rsidRPr="002F6F75">
        <w:rPr>
          <w:lang w:eastAsia="zh-CN"/>
        </w:rPr>
        <w:t>2</w:t>
      </w:r>
      <w:bookmarkStart w:id="7" w:name="lt_pId046"/>
      <w:r w:rsidRPr="002F6F75">
        <w:rPr>
          <w:lang w:eastAsia="zh-CN"/>
        </w:rPr>
        <w:tab/>
      </w:r>
      <w:bookmarkEnd w:id="7"/>
      <w:r w:rsidR="00C44C06" w:rsidRPr="002F6F75">
        <w:rPr>
          <w:lang w:eastAsia="zh-CN"/>
        </w:rPr>
        <w:t>2024</w:t>
      </w:r>
      <w:r w:rsidR="00C44C06" w:rsidRPr="002F6F75">
        <w:rPr>
          <w:lang w:eastAsia="zh-CN"/>
        </w:rPr>
        <w:t>年</w:t>
      </w:r>
      <w:r w:rsidR="00C44C06" w:rsidRPr="002F6F75">
        <w:rPr>
          <w:rFonts w:hint="eastAsia"/>
          <w:lang w:eastAsia="zh-CN"/>
        </w:rPr>
        <w:t>世界电信和信息社会日</w:t>
      </w:r>
    </w:p>
    <w:p w14:paraId="39404369" w14:textId="7A0555E7" w:rsidR="00C44C06" w:rsidRPr="00C62135" w:rsidRDefault="00C44C06" w:rsidP="00985F92">
      <w:pPr>
        <w:overflowPunct/>
        <w:autoSpaceDE/>
        <w:autoSpaceDN/>
        <w:adjustRightInd/>
        <w:spacing w:after="120"/>
        <w:textAlignment w:val="auto"/>
        <w:rPr>
          <w:rStyle w:val="normaltextrun"/>
          <w:rFonts w:cs="Calibri"/>
          <w:szCs w:val="24"/>
          <w:lang w:eastAsia="en-GB"/>
        </w:rPr>
      </w:pPr>
      <w:r w:rsidRPr="00C62135">
        <w:rPr>
          <w:rStyle w:val="normaltextrun"/>
          <w:rFonts w:cs="Calibri"/>
          <w:szCs w:val="24"/>
          <w:lang w:eastAsia="en-GB"/>
        </w:rPr>
        <w:t>1.6</w:t>
      </w:r>
      <w:r w:rsidRPr="00C62135">
        <w:rPr>
          <w:rStyle w:val="normaltextrun"/>
          <w:rFonts w:cs="Calibri"/>
          <w:szCs w:val="24"/>
          <w:lang w:eastAsia="en-GB"/>
        </w:rPr>
        <w:tab/>
      </w:r>
      <w:r w:rsidR="00EB72D9" w:rsidRPr="00985F92">
        <w:rPr>
          <w:rStyle w:val="normaltextrun"/>
          <w:rFonts w:cs="Calibri" w:hint="eastAsia"/>
          <w:spacing w:val="4"/>
          <w:szCs w:val="24"/>
          <w:lang w:eastAsia="en-GB"/>
        </w:rPr>
        <w:t>在</w:t>
      </w:r>
      <w:r w:rsidR="00EB72D9" w:rsidRPr="00985F92">
        <w:rPr>
          <w:rStyle w:val="normaltextrun"/>
          <w:rFonts w:cs="Calibri" w:hint="eastAsia"/>
          <w:spacing w:val="4"/>
          <w:szCs w:val="24"/>
          <w:lang w:eastAsia="en-GB"/>
        </w:rPr>
        <w:t>2023</w:t>
      </w:r>
      <w:r w:rsidR="00EB72D9" w:rsidRPr="00985F92">
        <w:rPr>
          <w:rStyle w:val="normaltextrun"/>
          <w:rFonts w:cs="Calibri" w:hint="eastAsia"/>
          <w:spacing w:val="4"/>
          <w:szCs w:val="24"/>
          <w:lang w:eastAsia="en-GB"/>
        </w:rPr>
        <w:t>年</w:t>
      </w:r>
      <w:r w:rsidR="00EB72D9" w:rsidRPr="00985F92">
        <w:rPr>
          <w:rStyle w:val="normaltextrun"/>
          <w:rFonts w:cs="Calibri" w:hint="eastAsia"/>
          <w:spacing w:val="4"/>
          <w:szCs w:val="24"/>
          <w:lang w:eastAsia="en-GB"/>
        </w:rPr>
        <w:t>5</w:t>
      </w:r>
      <w:r w:rsidR="00EB72D9" w:rsidRPr="00985F92">
        <w:rPr>
          <w:rStyle w:val="normaltextrun"/>
          <w:rFonts w:cs="Calibri" w:hint="eastAsia"/>
          <w:spacing w:val="4"/>
          <w:szCs w:val="24"/>
          <w:lang w:eastAsia="en-GB"/>
        </w:rPr>
        <w:t>月</w:t>
      </w:r>
      <w:r w:rsidR="00EB72D9" w:rsidRPr="00985F92">
        <w:rPr>
          <w:rStyle w:val="normaltextrun"/>
          <w:rFonts w:cs="Calibri" w:hint="eastAsia"/>
          <w:spacing w:val="4"/>
          <w:szCs w:val="24"/>
          <w:lang w:eastAsia="en-GB"/>
        </w:rPr>
        <w:t>31</w:t>
      </w:r>
      <w:r w:rsidR="00EB72D9" w:rsidRPr="00985F92">
        <w:rPr>
          <w:rStyle w:val="normaltextrun"/>
          <w:rFonts w:cs="Calibri" w:hint="eastAsia"/>
          <w:spacing w:val="4"/>
          <w:szCs w:val="24"/>
          <w:lang w:eastAsia="en-GB"/>
        </w:rPr>
        <w:t>日与理事们举行的第三次虚拟主题介绍中</w:t>
      </w:r>
      <w:r w:rsidR="00EB72D9" w:rsidRPr="00985F92">
        <w:rPr>
          <w:rStyle w:val="normaltextrun"/>
          <w:rFonts w:cs="Calibri" w:hint="eastAsia"/>
          <w:spacing w:val="4"/>
          <w:szCs w:val="24"/>
          <w:lang w:eastAsia="zh-CN"/>
        </w:rPr>
        <w:t>，</w:t>
      </w:r>
      <w:r w:rsidR="00EB72D9" w:rsidRPr="00985F92">
        <w:rPr>
          <w:rStyle w:val="normaltextrun"/>
          <w:rFonts w:cs="Calibri" w:hint="eastAsia"/>
          <w:spacing w:val="4"/>
          <w:szCs w:val="24"/>
          <w:lang w:eastAsia="en-GB"/>
        </w:rPr>
        <w:t>请理事们在</w:t>
      </w:r>
      <w:r w:rsidR="00EB72D9" w:rsidRPr="00985F92">
        <w:rPr>
          <w:rStyle w:val="normaltextrun"/>
          <w:rFonts w:cs="Calibri" w:hint="eastAsia"/>
          <w:spacing w:val="4"/>
          <w:szCs w:val="24"/>
          <w:lang w:eastAsia="en-GB"/>
        </w:rPr>
        <w:t>2023</w:t>
      </w:r>
      <w:r w:rsidR="00EB72D9" w:rsidRPr="00985F92">
        <w:rPr>
          <w:rStyle w:val="normaltextrun"/>
          <w:rFonts w:cs="Calibri" w:hint="eastAsia"/>
          <w:spacing w:val="4"/>
          <w:szCs w:val="24"/>
          <w:lang w:eastAsia="en-GB"/>
        </w:rPr>
        <w:t>年</w:t>
      </w:r>
      <w:r w:rsidR="00EB72D9" w:rsidRPr="00985F92">
        <w:rPr>
          <w:rStyle w:val="normaltextrun"/>
          <w:rFonts w:cs="Calibri" w:hint="eastAsia"/>
          <w:spacing w:val="4"/>
          <w:szCs w:val="24"/>
          <w:lang w:eastAsia="en-GB"/>
        </w:rPr>
        <w:t>6</w:t>
      </w:r>
      <w:r w:rsidR="00EB72D9" w:rsidRPr="00985F92">
        <w:rPr>
          <w:rStyle w:val="normaltextrun"/>
          <w:rFonts w:cs="Calibri" w:hint="eastAsia"/>
          <w:spacing w:val="4"/>
          <w:szCs w:val="24"/>
          <w:lang w:eastAsia="en-GB"/>
        </w:rPr>
        <w:t>月</w:t>
      </w:r>
      <w:r w:rsidR="00EB72D9" w:rsidRPr="00985F92">
        <w:rPr>
          <w:rStyle w:val="normaltextrun"/>
          <w:rFonts w:cs="Calibri" w:hint="eastAsia"/>
          <w:spacing w:val="4"/>
          <w:szCs w:val="24"/>
          <w:lang w:eastAsia="en-GB"/>
        </w:rPr>
        <w:t>20</w:t>
      </w:r>
      <w:r w:rsidR="00EB72D9" w:rsidRPr="00985F92">
        <w:rPr>
          <w:rStyle w:val="normaltextrun"/>
          <w:rFonts w:cs="Calibri" w:hint="eastAsia"/>
          <w:spacing w:val="4"/>
          <w:szCs w:val="24"/>
          <w:lang w:eastAsia="en-GB"/>
        </w:rPr>
        <w:t>日之前向国际电联秘书处</w:t>
      </w:r>
      <w:r w:rsidR="00EB72D9" w:rsidRPr="00985F92">
        <w:rPr>
          <w:rStyle w:val="normaltextrun"/>
          <w:rFonts w:cs="Calibri" w:hint="eastAsia"/>
          <w:spacing w:val="4"/>
          <w:szCs w:val="24"/>
          <w:lang w:eastAsia="zh-CN"/>
        </w:rPr>
        <w:t>（</w:t>
      </w:r>
      <w:hyperlink r:id="rId11" w:history="1">
        <w:r w:rsidR="00EB72D9" w:rsidRPr="00985F92">
          <w:rPr>
            <w:rStyle w:val="Hyperlink"/>
            <w:rFonts w:cs="Calibri"/>
            <w:spacing w:val="4"/>
            <w:szCs w:val="24"/>
            <w:lang w:eastAsia="en-GB"/>
          </w:rPr>
          <w:t>strategy@itu.int</w:t>
        </w:r>
      </w:hyperlink>
      <w:r w:rsidR="00EB72D9" w:rsidRPr="00985F92">
        <w:rPr>
          <w:rStyle w:val="normaltextrun"/>
          <w:rFonts w:cs="Calibri" w:hint="eastAsia"/>
          <w:spacing w:val="4"/>
          <w:szCs w:val="24"/>
          <w:lang w:eastAsia="zh-CN"/>
        </w:rPr>
        <w:t>）</w:t>
      </w:r>
      <w:proofErr w:type="spellStart"/>
      <w:r w:rsidR="00EB72D9" w:rsidRPr="00985F92">
        <w:rPr>
          <w:rStyle w:val="normaltextrun"/>
          <w:rFonts w:cs="Calibri" w:hint="eastAsia"/>
          <w:spacing w:val="4"/>
          <w:szCs w:val="24"/>
          <w:lang w:eastAsia="en-GB"/>
        </w:rPr>
        <w:t>发送提案</w:t>
      </w:r>
      <w:proofErr w:type="spellEnd"/>
      <w:r w:rsidR="00EB72D9" w:rsidRPr="00985F92">
        <w:rPr>
          <w:rStyle w:val="normaltextrun"/>
          <w:rFonts w:cs="Calibri" w:hint="eastAsia"/>
          <w:spacing w:val="4"/>
          <w:szCs w:val="24"/>
          <w:lang w:eastAsia="zh-CN"/>
        </w:rPr>
        <w:t>，</w:t>
      </w:r>
      <w:r w:rsidR="00EB72D9" w:rsidRPr="00985F92">
        <w:rPr>
          <w:rStyle w:val="normaltextrun"/>
          <w:rFonts w:cs="Calibri" w:hint="eastAsia"/>
          <w:spacing w:val="4"/>
          <w:szCs w:val="24"/>
          <w:lang w:eastAsia="en-GB"/>
        </w:rPr>
        <w:t>积极参与</w:t>
      </w:r>
      <w:r w:rsidR="00EB72D9" w:rsidRPr="00985F92">
        <w:rPr>
          <w:rStyle w:val="normaltextrun"/>
          <w:rFonts w:cs="Calibri" w:hint="eastAsia"/>
          <w:spacing w:val="4"/>
          <w:szCs w:val="24"/>
          <w:lang w:eastAsia="en-GB"/>
        </w:rPr>
        <w:t>WTISD-24</w:t>
      </w:r>
      <w:r w:rsidR="00EB72D9" w:rsidRPr="00985F92">
        <w:rPr>
          <w:rStyle w:val="normaltextrun"/>
          <w:rFonts w:cs="Calibri" w:hint="eastAsia"/>
          <w:spacing w:val="4"/>
          <w:szCs w:val="24"/>
          <w:lang w:eastAsia="en-GB"/>
        </w:rPr>
        <w:t>主题的选择工作</w:t>
      </w:r>
      <w:r w:rsidR="00EB72D9" w:rsidRPr="00985F92">
        <w:rPr>
          <w:rStyle w:val="normaltextrun"/>
          <w:rFonts w:cs="Calibri" w:hint="eastAsia"/>
          <w:spacing w:val="4"/>
          <w:szCs w:val="24"/>
          <w:lang w:eastAsia="zh-CN"/>
        </w:rPr>
        <w:t>（之前</w:t>
      </w:r>
      <w:r w:rsidR="00EB72D9" w:rsidRPr="00985F92">
        <w:rPr>
          <w:rStyle w:val="normaltextrun"/>
          <w:rFonts w:cs="Calibri" w:hint="eastAsia"/>
          <w:spacing w:val="4"/>
          <w:szCs w:val="24"/>
          <w:lang w:eastAsia="en-GB"/>
        </w:rPr>
        <w:t>的主题见</w:t>
      </w:r>
      <w:hyperlink r:id="rId12" w:history="1">
        <w:r w:rsidR="00EB72D9" w:rsidRPr="00C62135">
          <w:rPr>
            <w:rStyle w:val="Hyperlink"/>
            <w:rFonts w:cs="Calibri"/>
            <w:szCs w:val="24"/>
            <w:lang w:eastAsia="en-GB"/>
          </w:rPr>
          <w:t>https://www.itu.int/en/history/Pages/WTISDEventsCollection.aspx</w:t>
        </w:r>
      </w:hyperlink>
      <w:r w:rsidR="00985F92">
        <w:rPr>
          <w:rStyle w:val="normaltextrun"/>
          <w:rFonts w:cs="Calibri" w:hint="eastAsia"/>
          <w:szCs w:val="24"/>
          <w:lang w:eastAsia="zh-CN"/>
        </w:rPr>
        <w:t>）</w:t>
      </w:r>
      <w:r w:rsidR="00EB72D9" w:rsidRPr="00EB72D9">
        <w:rPr>
          <w:rStyle w:val="normaltextrun"/>
          <w:rFonts w:cs="Calibri" w:hint="eastAsia"/>
          <w:szCs w:val="24"/>
          <w:lang w:eastAsia="en-GB"/>
        </w:rPr>
        <w:t>。</w:t>
      </w:r>
    </w:p>
    <w:p w14:paraId="7166F29A" w14:textId="2FE26498" w:rsidR="00C44C06" w:rsidRPr="00C62135" w:rsidRDefault="00C44C06" w:rsidP="00C44C06">
      <w:pPr>
        <w:overflowPunct/>
        <w:autoSpaceDE/>
        <w:autoSpaceDN/>
        <w:adjustRightInd/>
        <w:spacing w:after="120"/>
        <w:jc w:val="both"/>
        <w:textAlignment w:val="auto"/>
        <w:rPr>
          <w:rStyle w:val="normaltextrun"/>
          <w:rFonts w:cs="Calibri"/>
          <w:lang w:eastAsia="zh-CN"/>
        </w:rPr>
      </w:pPr>
      <w:r w:rsidRPr="00C62135">
        <w:rPr>
          <w:rStyle w:val="normaltextrun"/>
          <w:rFonts w:cs="Calibri"/>
          <w:lang w:eastAsia="zh-CN"/>
        </w:rPr>
        <w:t>1.7</w:t>
      </w:r>
      <w:r w:rsidRPr="00C62135">
        <w:rPr>
          <w:lang w:eastAsia="zh-CN"/>
        </w:rPr>
        <w:tab/>
      </w:r>
      <w:r w:rsidR="00EB72D9">
        <w:rPr>
          <w:rStyle w:val="normaltextrun"/>
          <w:rFonts w:cs="Calibri" w:hint="eastAsia"/>
          <w:lang w:eastAsia="zh-CN"/>
        </w:rPr>
        <w:t>理事</w:t>
      </w:r>
      <w:r w:rsidR="00EB72D9" w:rsidRPr="00EB72D9">
        <w:rPr>
          <w:rStyle w:val="normaltextrun"/>
          <w:rFonts w:cs="Calibri" w:hint="eastAsia"/>
          <w:lang w:eastAsia="zh-CN"/>
        </w:rPr>
        <w:t>们将从收到的提案中选择一个或多个主题，提交给理事会</w:t>
      </w:r>
      <w:r w:rsidR="00EB72D9" w:rsidRPr="00EB72D9">
        <w:rPr>
          <w:rStyle w:val="normaltextrun"/>
          <w:rFonts w:cs="Calibri" w:hint="eastAsia"/>
          <w:lang w:eastAsia="zh-CN"/>
        </w:rPr>
        <w:t>2023</w:t>
      </w:r>
      <w:r w:rsidR="00EB72D9" w:rsidRPr="00EB72D9">
        <w:rPr>
          <w:rStyle w:val="normaltextrun"/>
          <w:rFonts w:cs="Calibri" w:hint="eastAsia"/>
          <w:lang w:eastAsia="zh-CN"/>
        </w:rPr>
        <w:t>年会议审议。供批准的决议草案载于本报告附件。</w:t>
      </w:r>
    </w:p>
    <w:p w14:paraId="1575E786" w14:textId="073B58BB" w:rsidR="00C44C06" w:rsidRPr="00C62135" w:rsidRDefault="00EB72D9" w:rsidP="00C44C06">
      <w:pPr>
        <w:overflowPunct/>
        <w:autoSpaceDE/>
        <w:autoSpaceDN/>
        <w:adjustRightInd/>
        <w:spacing w:before="240" w:after="120"/>
        <w:jc w:val="both"/>
        <w:textAlignment w:val="auto"/>
        <w:rPr>
          <w:rStyle w:val="normaltextrun"/>
          <w:rFonts w:cs="Calibri"/>
          <w:b/>
          <w:bCs/>
          <w:sz w:val="28"/>
          <w:szCs w:val="28"/>
          <w:lang w:eastAsia="zh-CN"/>
        </w:rPr>
      </w:pPr>
      <w:r>
        <w:rPr>
          <w:rStyle w:val="normaltextrun"/>
          <w:rFonts w:cs="Calibri" w:hint="eastAsia"/>
          <w:b/>
          <w:bCs/>
          <w:sz w:val="28"/>
          <w:szCs w:val="28"/>
          <w:lang w:eastAsia="zh-CN"/>
        </w:rPr>
        <w:t>提案</w:t>
      </w:r>
    </w:p>
    <w:p w14:paraId="673FB09B" w14:textId="57507A00" w:rsidR="00C44C06" w:rsidRPr="00C62135" w:rsidRDefault="00EB72D9" w:rsidP="00EB72D9">
      <w:pPr>
        <w:overflowPunct/>
        <w:autoSpaceDE/>
        <w:autoSpaceDN/>
        <w:adjustRightInd/>
        <w:spacing w:after="120"/>
        <w:ind w:firstLineChars="200" w:firstLine="480"/>
        <w:jc w:val="both"/>
        <w:textAlignment w:val="auto"/>
        <w:rPr>
          <w:rStyle w:val="normaltextrun"/>
          <w:rFonts w:cs="Calibri"/>
          <w:szCs w:val="24"/>
          <w:lang w:eastAsia="zh-CN"/>
        </w:rPr>
      </w:pPr>
      <w:r>
        <w:rPr>
          <w:rStyle w:val="normaltextrun"/>
          <w:rFonts w:cs="Calibri" w:hint="eastAsia"/>
          <w:szCs w:val="24"/>
          <w:lang w:eastAsia="zh-CN"/>
        </w:rPr>
        <w:t>请理事会</w:t>
      </w:r>
      <w:r w:rsidRPr="00EB72D9">
        <w:rPr>
          <w:rStyle w:val="normaltextrun"/>
          <w:rFonts w:cs="Calibri" w:hint="eastAsia"/>
          <w:b/>
          <w:bCs/>
          <w:szCs w:val="24"/>
          <w:lang w:eastAsia="zh-CN"/>
        </w:rPr>
        <w:t>注意</w:t>
      </w:r>
      <w:r>
        <w:rPr>
          <w:rStyle w:val="normaltextrun"/>
          <w:rFonts w:cs="Calibri" w:hint="eastAsia"/>
          <w:szCs w:val="24"/>
          <w:lang w:eastAsia="zh-CN"/>
        </w:rPr>
        <w:t>本报告并</w:t>
      </w:r>
      <w:r w:rsidRPr="00EB72D9">
        <w:rPr>
          <w:rStyle w:val="normaltextrun"/>
          <w:rFonts w:cs="Calibri" w:hint="eastAsia"/>
          <w:b/>
          <w:bCs/>
          <w:szCs w:val="24"/>
          <w:lang w:eastAsia="zh-CN"/>
        </w:rPr>
        <w:t>批准</w:t>
      </w:r>
      <w:r>
        <w:rPr>
          <w:rStyle w:val="normaltextrun"/>
          <w:rFonts w:cs="Calibri" w:hint="eastAsia"/>
          <w:szCs w:val="24"/>
          <w:lang w:eastAsia="zh-CN"/>
        </w:rPr>
        <w:t>附件中的决议。</w:t>
      </w:r>
    </w:p>
    <w:p w14:paraId="11671B9A" w14:textId="77777777" w:rsidR="00C44C06" w:rsidRPr="00C62135" w:rsidRDefault="00C44C06" w:rsidP="00C44C06">
      <w:pPr>
        <w:overflowPunct/>
        <w:autoSpaceDE/>
        <w:autoSpaceDN/>
        <w:adjustRightInd/>
        <w:spacing w:before="0"/>
        <w:textAlignment w:val="auto"/>
        <w:rPr>
          <w:rStyle w:val="normaltextrun"/>
          <w:rFonts w:cs="Calibri"/>
          <w:szCs w:val="24"/>
          <w:lang w:eastAsia="zh-CN"/>
        </w:rPr>
      </w:pPr>
    </w:p>
    <w:p w14:paraId="22FFAA4C" w14:textId="7B623FB0" w:rsidR="00C44C06" w:rsidRPr="00C62135" w:rsidRDefault="00EB72D9" w:rsidP="00C44C06">
      <w:pPr>
        <w:pStyle w:val="AnnexNo"/>
        <w:rPr>
          <w:rStyle w:val="normaltextrun"/>
          <w:rFonts w:cs="Calibri"/>
          <w:szCs w:val="24"/>
          <w:lang w:eastAsia="zh-CN"/>
        </w:rPr>
      </w:pPr>
      <w:r>
        <w:rPr>
          <w:rStyle w:val="normaltextrun"/>
          <w:rFonts w:cs="Calibri" w:hint="eastAsia"/>
          <w:szCs w:val="24"/>
          <w:lang w:eastAsia="zh-CN"/>
        </w:rPr>
        <w:lastRenderedPageBreak/>
        <w:t>附件</w:t>
      </w:r>
    </w:p>
    <w:p w14:paraId="4534EF90" w14:textId="04F3B40A" w:rsidR="00C44C06" w:rsidRPr="00C62135" w:rsidRDefault="00EB72D9" w:rsidP="00C44C06">
      <w:pPr>
        <w:pStyle w:val="ResNo"/>
        <w:rPr>
          <w:lang w:eastAsia="zh-CN"/>
        </w:rPr>
      </w:pPr>
      <w:bookmarkStart w:id="8" w:name="_Toc424562790"/>
      <w:bookmarkStart w:id="9" w:name="_Toc458082474"/>
      <w:bookmarkStart w:id="10" w:name="_Toc489512139"/>
      <w:bookmarkStart w:id="11" w:name="_Toc15483944"/>
      <w:bookmarkStart w:id="12" w:name="_Toc16001307"/>
      <w:bookmarkStart w:id="13" w:name="_Toc85720973"/>
      <w:r>
        <w:rPr>
          <w:rFonts w:hint="eastAsia"/>
          <w:lang w:eastAsia="zh-CN"/>
        </w:rPr>
        <w:t>第</w:t>
      </w:r>
      <w:r w:rsidR="00C44C06" w:rsidRPr="00C62135">
        <w:rPr>
          <w:lang w:eastAsia="zh-CN"/>
        </w:rPr>
        <w:t>[</w:t>
      </w:r>
      <w:r w:rsidR="00C44C06">
        <w:rPr>
          <w:lang w:eastAsia="zh-CN"/>
        </w:rPr>
        <w:t>…</w:t>
      </w:r>
      <w:r w:rsidR="00C44C06" w:rsidRPr="00C62135">
        <w:rPr>
          <w:lang w:eastAsia="zh-CN"/>
        </w:rPr>
        <w:t>.</w:t>
      </w:r>
      <w:bookmarkEnd w:id="8"/>
      <w:bookmarkEnd w:id="9"/>
      <w:bookmarkEnd w:id="10"/>
      <w:bookmarkEnd w:id="11"/>
      <w:bookmarkEnd w:id="12"/>
      <w:bookmarkEnd w:id="13"/>
      <w:r w:rsidR="00C44C06" w:rsidRPr="00C62135">
        <w:rPr>
          <w:lang w:eastAsia="zh-CN"/>
        </w:rPr>
        <w:t>]</w:t>
      </w:r>
      <w:r>
        <w:rPr>
          <w:rFonts w:hint="eastAsia"/>
          <w:lang w:eastAsia="zh-CN"/>
        </w:rPr>
        <w:t>号决议草案</w:t>
      </w:r>
    </w:p>
    <w:p w14:paraId="1512F1C9" w14:textId="79DD0D9A" w:rsidR="009976F6" w:rsidRDefault="00C44C06" w:rsidP="00C44C06">
      <w:pPr>
        <w:pStyle w:val="Restitle"/>
        <w:rPr>
          <w:lang w:eastAsia="zh-CN"/>
        </w:rPr>
      </w:pPr>
      <w:r>
        <w:rPr>
          <w:lang w:eastAsia="zh-CN"/>
        </w:rPr>
        <w:t>2024</w:t>
      </w:r>
      <w:r>
        <w:rPr>
          <w:rFonts w:hint="eastAsia"/>
          <w:lang w:eastAsia="zh-CN"/>
        </w:rPr>
        <w:t>年</w:t>
      </w:r>
      <w:r w:rsidRPr="00C44C06">
        <w:rPr>
          <w:rFonts w:hint="eastAsia"/>
          <w:lang w:eastAsia="zh-CN"/>
        </w:rPr>
        <w:t>世界电信和信息社会日</w:t>
      </w:r>
    </w:p>
    <w:p w14:paraId="78E3F495" w14:textId="66A83E22" w:rsidR="00C44C06" w:rsidRPr="00C62135" w:rsidRDefault="00EB72D9" w:rsidP="00C44C06">
      <w:pPr>
        <w:pStyle w:val="Normalaftertitle"/>
        <w:rPr>
          <w:lang w:eastAsia="zh-CN"/>
        </w:rPr>
      </w:pPr>
      <w:r>
        <w:rPr>
          <w:rFonts w:hint="eastAsia"/>
          <w:lang w:eastAsia="zh-CN"/>
        </w:rPr>
        <w:t>理事会，</w:t>
      </w:r>
    </w:p>
    <w:p w14:paraId="5C2ADFAE" w14:textId="54A9B954" w:rsidR="00C44C06" w:rsidRPr="00EB72D9" w:rsidRDefault="00EB72D9" w:rsidP="00C44C06">
      <w:pPr>
        <w:pStyle w:val="Call"/>
        <w:rPr>
          <w:rFonts w:eastAsia="STKaiti"/>
          <w:lang w:eastAsia="zh-CN"/>
        </w:rPr>
      </w:pPr>
      <w:r w:rsidRPr="00EB72D9">
        <w:rPr>
          <w:rFonts w:eastAsia="STKaiti" w:hint="eastAsia"/>
          <w:lang w:eastAsia="zh-CN"/>
        </w:rPr>
        <w:t>考虑到</w:t>
      </w:r>
    </w:p>
    <w:p w14:paraId="73D3F13F" w14:textId="66C71742" w:rsidR="00C44C06" w:rsidRPr="00C62135" w:rsidRDefault="004042DA" w:rsidP="004042DA">
      <w:pPr>
        <w:ind w:firstLineChars="200" w:firstLine="480"/>
        <w:rPr>
          <w:lang w:eastAsia="zh-CN"/>
        </w:rPr>
      </w:pPr>
      <w:r>
        <w:rPr>
          <w:rFonts w:hint="eastAsia"/>
          <w:lang w:eastAsia="zh-CN"/>
        </w:rPr>
        <w:t>全权</w:t>
      </w:r>
      <w:r w:rsidR="00EB72D9">
        <w:rPr>
          <w:rFonts w:hint="eastAsia"/>
          <w:lang w:eastAsia="zh-CN"/>
        </w:rPr>
        <w:t>代表大会第</w:t>
      </w:r>
      <w:r w:rsidR="00EB72D9">
        <w:rPr>
          <w:rFonts w:hint="eastAsia"/>
          <w:lang w:eastAsia="zh-CN"/>
        </w:rPr>
        <w:t>6</w:t>
      </w:r>
      <w:r w:rsidR="00EB72D9">
        <w:rPr>
          <w:lang w:eastAsia="zh-CN"/>
        </w:rPr>
        <w:t>8</w:t>
      </w:r>
      <w:r w:rsidR="00EB72D9">
        <w:rPr>
          <w:rFonts w:hint="eastAsia"/>
          <w:lang w:eastAsia="zh-CN"/>
        </w:rPr>
        <w:t>号决议（</w:t>
      </w:r>
      <w:r w:rsidR="00EB72D9">
        <w:rPr>
          <w:rFonts w:hint="eastAsia"/>
          <w:lang w:eastAsia="zh-CN"/>
        </w:rPr>
        <w:t>2</w:t>
      </w:r>
      <w:r w:rsidR="00EB72D9">
        <w:rPr>
          <w:lang w:eastAsia="zh-CN"/>
        </w:rPr>
        <w:t>010</w:t>
      </w:r>
      <w:r w:rsidR="00EB72D9">
        <w:rPr>
          <w:rFonts w:hint="eastAsia"/>
          <w:lang w:eastAsia="zh-CN"/>
        </w:rPr>
        <w:t>年，瓜达拉哈拉，修订版），请理事会</w:t>
      </w:r>
      <w:r w:rsidR="00C44C06" w:rsidRPr="00C44C06">
        <w:rPr>
          <w:rFonts w:hint="eastAsia"/>
          <w:lang w:eastAsia="zh-CN"/>
        </w:rPr>
        <w:t>针对每个世界电信和信息社会日</w:t>
      </w:r>
      <w:r>
        <w:rPr>
          <w:rFonts w:hint="eastAsia"/>
          <w:lang w:eastAsia="zh-CN"/>
        </w:rPr>
        <w:t>（</w:t>
      </w:r>
      <w:r w:rsidRPr="004042DA">
        <w:rPr>
          <w:lang w:eastAsia="zh-CN"/>
        </w:rPr>
        <w:t>WTISD</w:t>
      </w:r>
      <w:r>
        <w:rPr>
          <w:rFonts w:hint="eastAsia"/>
          <w:lang w:eastAsia="zh-CN"/>
        </w:rPr>
        <w:t>）</w:t>
      </w:r>
      <w:r w:rsidR="00C44C06" w:rsidRPr="00C44C06">
        <w:rPr>
          <w:rFonts w:hint="eastAsia"/>
          <w:lang w:eastAsia="zh-CN"/>
        </w:rPr>
        <w:t>通过一项具体的主题，此主题应与变化中的电信</w:t>
      </w:r>
      <w:r w:rsidR="00C44C06" w:rsidRPr="00C44C06">
        <w:rPr>
          <w:rFonts w:hint="eastAsia"/>
          <w:lang w:eastAsia="zh-CN"/>
        </w:rPr>
        <w:t>/ICT</w:t>
      </w:r>
      <w:r w:rsidR="00C44C06" w:rsidRPr="00C44C06">
        <w:rPr>
          <w:rFonts w:hint="eastAsia"/>
          <w:lang w:eastAsia="zh-CN"/>
        </w:rPr>
        <w:t>环境对发达国家和发展中国家带来的挑战有关，</w:t>
      </w:r>
    </w:p>
    <w:p w14:paraId="24DAF254" w14:textId="5D071EE1" w:rsidR="00C44C06" w:rsidRPr="004042DA" w:rsidRDefault="004042DA" w:rsidP="00C44C06">
      <w:pPr>
        <w:pStyle w:val="Call"/>
        <w:rPr>
          <w:rFonts w:eastAsia="STKaiti"/>
          <w:lang w:eastAsia="zh-CN"/>
        </w:rPr>
      </w:pPr>
      <w:r w:rsidRPr="004042DA">
        <w:rPr>
          <w:rFonts w:eastAsia="STKaiti" w:hint="eastAsia"/>
          <w:lang w:eastAsia="zh-CN"/>
        </w:rPr>
        <w:t>忆及</w:t>
      </w:r>
    </w:p>
    <w:p w14:paraId="4137BD7C" w14:textId="2D74D14F" w:rsidR="004042DA" w:rsidRDefault="004042DA" w:rsidP="004042DA">
      <w:pPr>
        <w:ind w:firstLineChars="200" w:firstLine="480"/>
        <w:rPr>
          <w:lang w:eastAsia="zh-CN"/>
        </w:rPr>
      </w:pPr>
      <w:r>
        <w:rPr>
          <w:rFonts w:hint="eastAsia"/>
          <w:lang w:eastAsia="zh-CN"/>
        </w:rPr>
        <w:t>联合国大会第</w:t>
      </w:r>
      <w:r>
        <w:rPr>
          <w:rFonts w:hint="eastAsia"/>
          <w:lang w:eastAsia="zh-CN"/>
        </w:rPr>
        <w:t>6</w:t>
      </w:r>
      <w:r>
        <w:rPr>
          <w:lang w:eastAsia="zh-CN"/>
        </w:rPr>
        <w:t>0</w:t>
      </w:r>
      <w:r>
        <w:rPr>
          <w:rFonts w:hint="eastAsia"/>
          <w:lang w:eastAsia="zh-CN"/>
        </w:rPr>
        <w:t>/</w:t>
      </w:r>
      <w:r>
        <w:rPr>
          <w:lang w:eastAsia="zh-CN"/>
        </w:rPr>
        <w:t>252</w:t>
      </w:r>
      <w:r>
        <w:rPr>
          <w:rFonts w:hint="eastAsia"/>
          <w:lang w:eastAsia="zh-CN"/>
        </w:rPr>
        <w:t>号决议，</w:t>
      </w:r>
      <w:r w:rsidR="002F6F75">
        <w:rPr>
          <w:rFonts w:hint="eastAsia"/>
          <w:lang w:eastAsia="zh-CN"/>
        </w:rPr>
        <w:t>决定宣布每年的</w:t>
      </w:r>
      <w:r w:rsidR="002F6F75">
        <w:rPr>
          <w:rFonts w:hint="eastAsia"/>
          <w:lang w:eastAsia="zh-CN"/>
        </w:rPr>
        <w:t>5</w:t>
      </w:r>
      <w:r w:rsidR="002F6F75">
        <w:rPr>
          <w:rFonts w:hint="eastAsia"/>
          <w:lang w:eastAsia="zh-CN"/>
        </w:rPr>
        <w:t>月</w:t>
      </w:r>
      <w:r w:rsidR="002F6F75">
        <w:rPr>
          <w:rFonts w:hint="eastAsia"/>
          <w:lang w:eastAsia="zh-CN"/>
        </w:rPr>
        <w:t>17</w:t>
      </w:r>
      <w:r w:rsidR="002F6F75">
        <w:rPr>
          <w:rFonts w:hint="eastAsia"/>
          <w:lang w:eastAsia="zh-CN"/>
        </w:rPr>
        <w:t>日为世界信息社会日，以帮助人们更好地认识到，利用</w:t>
      </w:r>
      <w:r>
        <w:rPr>
          <w:rFonts w:hint="eastAsia"/>
          <w:lang w:eastAsia="zh-CN"/>
        </w:rPr>
        <w:t>互联网</w:t>
      </w:r>
      <w:r w:rsidR="002F6F75">
        <w:rPr>
          <w:rFonts w:hint="eastAsia"/>
          <w:lang w:eastAsia="zh-CN"/>
        </w:rPr>
        <w:t>及其他信息通信技术可以为社会和经济带来</w:t>
      </w:r>
      <w:r>
        <w:rPr>
          <w:rFonts w:hint="eastAsia"/>
          <w:lang w:eastAsia="zh-CN"/>
        </w:rPr>
        <w:t>的</w:t>
      </w:r>
      <w:r w:rsidR="002F6F75">
        <w:rPr>
          <w:rFonts w:hint="eastAsia"/>
          <w:lang w:eastAsia="zh-CN"/>
        </w:rPr>
        <w:t>可能性以及消除数字鸿沟</w:t>
      </w:r>
      <w:r>
        <w:rPr>
          <w:rFonts w:hint="eastAsia"/>
          <w:lang w:eastAsia="zh-CN"/>
        </w:rPr>
        <w:t>的方式</w:t>
      </w:r>
      <w:r w:rsidR="002F6F75">
        <w:rPr>
          <w:rFonts w:hint="eastAsia"/>
          <w:lang w:eastAsia="zh-CN"/>
        </w:rPr>
        <w:t>，</w:t>
      </w:r>
    </w:p>
    <w:p w14:paraId="585CD6D7" w14:textId="4F9ECB26" w:rsidR="00C44C06" w:rsidRPr="004042DA" w:rsidRDefault="004042DA" w:rsidP="004042DA">
      <w:pPr>
        <w:pStyle w:val="Call"/>
        <w:rPr>
          <w:rFonts w:eastAsia="STKaiti"/>
          <w:lang w:eastAsia="zh-CN"/>
        </w:rPr>
      </w:pPr>
      <w:r w:rsidRPr="004042DA">
        <w:rPr>
          <w:rFonts w:eastAsia="STKaiti" w:hint="eastAsia"/>
          <w:lang w:eastAsia="zh-CN"/>
        </w:rPr>
        <w:t>考虑到</w:t>
      </w:r>
    </w:p>
    <w:p w14:paraId="7CAACE25" w14:textId="456548C3" w:rsidR="00C44C06" w:rsidRPr="00C62135" w:rsidRDefault="004042DA" w:rsidP="004042DA">
      <w:pPr>
        <w:ind w:firstLineChars="200" w:firstLine="480"/>
        <w:rPr>
          <w:lang w:eastAsia="zh-CN"/>
        </w:rPr>
      </w:pPr>
      <w:r>
        <w:rPr>
          <w:rFonts w:hint="eastAsia"/>
          <w:lang w:eastAsia="zh-CN"/>
        </w:rPr>
        <w:t>成员国就</w:t>
      </w:r>
      <w:r>
        <w:rPr>
          <w:rFonts w:hint="eastAsia"/>
          <w:lang w:eastAsia="zh-CN"/>
        </w:rPr>
        <w:t>2</w:t>
      </w:r>
      <w:r>
        <w:rPr>
          <w:lang w:eastAsia="zh-CN"/>
        </w:rPr>
        <w:t>024</w:t>
      </w:r>
      <w:r>
        <w:rPr>
          <w:rFonts w:hint="eastAsia"/>
          <w:lang w:eastAsia="zh-CN"/>
        </w:rPr>
        <w:t>年</w:t>
      </w:r>
      <w:r w:rsidRPr="00C62135">
        <w:rPr>
          <w:lang w:eastAsia="zh-CN"/>
        </w:rPr>
        <w:t>WTISD</w:t>
      </w:r>
      <w:r>
        <w:rPr>
          <w:rFonts w:hint="eastAsia"/>
          <w:lang w:eastAsia="zh-CN"/>
        </w:rPr>
        <w:t>可能的主题提交的提案，</w:t>
      </w:r>
    </w:p>
    <w:p w14:paraId="3FB34BB1" w14:textId="5E4C6D82" w:rsidR="00C44C06" w:rsidRPr="004042DA" w:rsidRDefault="004042DA" w:rsidP="00C44C06">
      <w:pPr>
        <w:pStyle w:val="Call"/>
        <w:rPr>
          <w:rFonts w:eastAsia="STKaiti"/>
          <w:lang w:eastAsia="zh-CN"/>
        </w:rPr>
      </w:pPr>
      <w:r w:rsidRPr="004042DA">
        <w:rPr>
          <w:rFonts w:eastAsia="STKaiti" w:hint="eastAsia"/>
          <w:lang w:eastAsia="zh-CN"/>
        </w:rPr>
        <w:t>认识到</w:t>
      </w:r>
    </w:p>
    <w:p w14:paraId="5C6B8EA7" w14:textId="77A28F74" w:rsidR="00C44C06" w:rsidRPr="008870D5" w:rsidRDefault="00C44C06" w:rsidP="004042DA">
      <w:pPr>
        <w:ind w:firstLineChars="200" w:firstLine="480"/>
        <w:rPr>
          <w:lang w:eastAsia="zh-CN"/>
        </w:rPr>
      </w:pPr>
      <w:r w:rsidRPr="008870D5">
        <w:rPr>
          <w:lang w:eastAsia="zh-CN"/>
        </w:rPr>
        <w:t>202</w:t>
      </w:r>
      <w:r w:rsidR="004042DA">
        <w:rPr>
          <w:lang w:eastAsia="zh-CN"/>
        </w:rPr>
        <w:t>4</w:t>
      </w:r>
      <w:r w:rsidR="004042DA">
        <w:rPr>
          <w:rFonts w:hint="eastAsia"/>
          <w:lang w:eastAsia="zh-CN"/>
        </w:rPr>
        <w:t>年</w:t>
      </w:r>
      <w:r w:rsidRPr="008870D5">
        <w:rPr>
          <w:lang w:eastAsia="zh-CN"/>
        </w:rPr>
        <w:t>[</w:t>
      </w:r>
      <w:r w:rsidR="004042DA">
        <w:rPr>
          <w:rFonts w:hint="eastAsia"/>
          <w:lang w:eastAsia="zh-CN"/>
        </w:rPr>
        <w:t>待增加的与主题相关的具体信息</w:t>
      </w:r>
      <w:r w:rsidRPr="008870D5">
        <w:rPr>
          <w:lang w:eastAsia="zh-CN"/>
        </w:rPr>
        <w:t>]</w:t>
      </w:r>
      <w:r w:rsidR="004042DA">
        <w:rPr>
          <w:rFonts w:hint="eastAsia"/>
          <w:lang w:eastAsia="zh-CN"/>
        </w:rPr>
        <w:t>，</w:t>
      </w:r>
    </w:p>
    <w:p w14:paraId="254C9634" w14:textId="7C1C0DDE" w:rsidR="00C44C06" w:rsidRPr="004042DA" w:rsidRDefault="004042DA" w:rsidP="00C44C06">
      <w:pPr>
        <w:pStyle w:val="Call"/>
        <w:rPr>
          <w:rFonts w:eastAsia="STKaiti"/>
          <w:lang w:eastAsia="zh-CN"/>
        </w:rPr>
      </w:pPr>
      <w:r w:rsidRPr="004042DA">
        <w:rPr>
          <w:rFonts w:eastAsia="STKaiti" w:hint="eastAsia"/>
          <w:lang w:eastAsia="zh-CN"/>
        </w:rPr>
        <w:t>做出决议</w:t>
      </w:r>
    </w:p>
    <w:p w14:paraId="062B1433" w14:textId="4FC76D7C" w:rsidR="00C44C06" w:rsidRPr="00C62135" w:rsidRDefault="004042DA" w:rsidP="004042DA">
      <w:pPr>
        <w:ind w:firstLineChars="200" w:firstLine="480"/>
        <w:rPr>
          <w:lang w:eastAsia="zh-CN"/>
        </w:rPr>
      </w:pPr>
      <w:r>
        <w:rPr>
          <w:lang w:eastAsia="zh-CN"/>
        </w:rPr>
        <w:t>2024</w:t>
      </w:r>
      <w:r>
        <w:rPr>
          <w:rFonts w:hint="eastAsia"/>
          <w:lang w:eastAsia="zh-CN"/>
        </w:rPr>
        <w:t>年</w:t>
      </w:r>
      <w:r w:rsidRPr="004042DA">
        <w:rPr>
          <w:rFonts w:hint="eastAsia"/>
          <w:lang w:eastAsia="zh-CN"/>
        </w:rPr>
        <w:t>世界电信和信息社会日</w:t>
      </w:r>
      <w:r>
        <w:rPr>
          <w:rFonts w:hint="eastAsia"/>
          <w:lang w:eastAsia="zh-CN"/>
        </w:rPr>
        <w:t>的主题将为</w:t>
      </w:r>
      <w:r w:rsidR="00C44C06" w:rsidRPr="008870D5">
        <w:rPr>
          <w:lang w:eastAsia="zh-CN"/>
        </w:rPr>
        <w:t>[</w:t>
      </w:r>
      <w:r>
        <w:rPr>
          <w:rFonts w:hint="eastAsia"/>
          <w:lang w:eastAsia="zh-CN"/>
        </w:rPr>
        <w:t>主题待加</w:t>
      </w:r>
      <w:r w:rsidR="00C44C06" w:rsidRPr="008870D5">
        <w:rPr>
          <w:lang w:eastAsia="zh-CN"/>
        </w:rPr>
        <w:t>]</w:t>
      </w:r>
      <w:r>
        <w:rPr>
          <w:rFonts w:hint="eastAsia"/>
          <w:lang w:eastAsia="zh-CN"/>
        </w:rPr>
        <w:t>。</w:t>
      </w:r>
    </w:p>
    <w:p w14:paraId="66119F57" w14:textId="77777777" w:rsidR="00C44C06" w:rsidRDefault="00C44C06" w:rsidP="009976F6">
      <w:pPr>
        <w:pStyle w:val="Reasons"/>
        <w:rPr>
          <w:lang w:eastAsia="zh-CN"/>
        </w:rPr>
      </w:pPr>
    </w:p>
    <w:p w14:paraId="5AF58EDB" w14:textId="203893D2" w:rsidR="00BA616C" w:rsidRDefault="009976F6" w:rsidP="009976F6">
      <w:pPr>
        <w:jc w:val="center"/>
      </w:pPr>
      <w:r>
        <w:t>______________</w:t>
      </w:r>
    </w:p>
    <w:sectPr w:rsidR="00BA616C" w:rsidSect="00E24D59">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227CC" w14:textId="77777777" w:rsidR="008B511C" w:rsidRDefault="008B511C">
      <w:r>
        <w:separator/>
      </w:r>
    </w:p>
  </w:endnote>
  <w:endnote w:type="continuationSeparator" w:id="0">
    <w:p w14:paraId="5A974F1A" w14:textId="77777777" w:rsidR="008B511C" w:rsidRDefault="008B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C4F6672" w14:textId="77777777" w:rsidTr="00E31DCE">
      <w:trPr>
        <w:jc w:val="center"/>
      </w:trPr>
      <w:tc>
        <w:tcPr>
          <w:tcW w:w="1803" w:type="dxa"/>
          <w:vAlign w:val="center"/>
        </w:tcPr>
        <w:p w14:paraId="50DA9BAA" w14:textId="09982251" w:rsidR="00E24D59" w:rsidRDefault="0037664F" w:rsidP="00E24D59">
          <w:pPr>
            <w:pStyle w:val="Header"/>
            <w:jc w:val="left"/>
            <w:rPr>
              <w:noProof/>
            </w:rPr>
          </w:pPr>
          <w:r>
            <w:rPr>
              <w:noProof/>
            </w:rPr>
            <w:t>DPS 520</w:t>
          </w:r>
          <w:r w:rsidR="00C44C06">
            <w:rPr>
              <w:noProof/>
            </w:rPr>
            <w:t>431</w:t>
          </w:r>
        </w:p>
      </w:tc>
      <w:tc>
        <w:tcPr>
          <w:tcW w:w="8261" w:type="dxa"/>
        </w:tcPr>
        <w:p w14:paraId="6D929AF4" w14:textId="378DCAF8"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C44C06">
            <w:rPr>
              <w:bCs/>
            </w:rPr>
            <w:t>17</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D19FB27"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60E0F15" w14:textId="77777777" w:rsidTr="00E31DCE">
      <w:trPr>
        <w:jc w:val="center"/>
      </w:trPr>
      <w:tc>
        <w:tcPr>
          <w:tcW w:w="1803" w:type="dxa"/>
          <w:vAlign w:val="center"/>
        </w:tcPr>
        <w:p w14:paraId="1FC4387F" w14:textId="77777777" w:rsidR="00E24D59" w:rsidRDefault="00432D90" w:rsidP="00E24D59">
          <w:pPr>
            <w:pStyle w:val="Header"/>
            <w:jc w:val="left"/>
            <w:rPr>
              <w:noProof/>
            </w:rPr>
          </w:pPr>
          <w:hyperlink r:id="rId1" w:history="1">
            <w:r w:rsidR="00E24D59" w:rsidRPr="00A514A4">
              <w:rPr>
                <w:rStyle w:val="Hyperlink"/>
                <w:szCs w:val="14"/>
              </w:rPr>
              <w:t>www.itu.int/council</w:t>
            </w:r>
          </w:hyperlink>
        </w:p>
      </w:tc>
      <w:tc>
        <w:tcPr>
          <w:tcW w:w="8261" w:type="dxa"/>
        </w:tcPr>
        <w:p w14:paraId="45B82FC9" w14:textId="317A831E"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C44C06">
            <w:rPr>
              <w:bCs/>
            </w:rPr>
            <w:t>17</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4656309"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1E13" w14:textId="77777777" w:rsidR="008B511C" w:rsidRDefault="008B511C">
      <w:r>
        <w:t>____________________</w:t>
      </w:r>
    </w:p>
  </w:footnote>
  <w:footnote w:type="continuationSeparator" w:id="0">
    <w:p w14:paraId="42AA534F" w14:textId="77777777" w:rsidR="008B511C" w:rsidRDefault="008B5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76E35502" w14:textId="77777777" w:rsidTr="00E31DCE">
      <w:trPr>
        <w:trHeight w:val="1104"/>
        <w:jc w:val="center"/>
      </w:trPr>
      <w:tc>
        <w:tcPr>
          <w:tcW w:w="4390" w:type="dxa"/>
          <w:vAlign w:val="center"/>
        </w:tcPr>
        <w:p w14:paraId="6800CD1E" w14:textId="77777777" w:rsidR="00E24D59" w:rsidRPr="009621F8" w:rsidRDefault="00E24D59" w:rsidP="00E24D59">
          <w:pPr>
            <w:pStyle w:val="Header"/>
            <w:jc w:val="left"/>
            <w:rPr>
              <w:rFonts w:ascii="Arial" w:hAnsi="Arial" w:cs="Arial"/>
              <w:b/>
              <w:bCs/>
              <w:color w:val="009CD6"/>
              <w:sz w:val="36"/>
              <w:szCs w:val="36"/>
            </w:rPr>
          </w:pPr>
          <w:bookmarkStart w:id="14" w:name="_Hlk133422111"/>
          <w:r>
            <w:rPr>
              <w:noProof/>
            </w:rPr>
            <w:drawing>
              <wp:inline distT="0" distB="0" distL="0" distR="0" wp14:anchorId="1F15AE2D" wp14:editId="1DC7BCA8">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01C9EFF0" w14:textId="77777777" w:rsidR="00E24D59" w:rsidRDefault="00E24D59" w:rsidP="00E24D59">
          <w:pPr>
            <w:pStyle w:val="Header"/>
            <w:jc w:val="right"/>
            <w:rPr>
              <w:rFonts w:ascii="Arial" w:hAnsi="Arial" w:cs="Arial"/>
              <w:b/>
              <w:bCs/>
              <w:color w:val="009CD6"/>
              <w:szCs w:val="18"/>
            </w:rPr>
          </w:pPr>
        </w:p>
        <w:p w14:paraId="3B067D37" w14:textId="77777777" w:rsidR="00E24D59" w:rsidRDefault="00E24D59" w:rsidP="00E24D59">
          <w:pPr>
            <w:pStyle w:val="Header"/>
            <w:jc w:val="right"/>
            <w:rPr>
              <w:rFonts w:ascii="Arial" w:hAnsi="Arial" w:cs="Arial"/>
              <w:b/>
              <w:bCs/>
              <w:color w:val="009CD6"/>
              <w:szCs w:val="18"/>
            </w:rPr>
          </w:pPr>
        </w:p>
        <w:p w14:paraId="02FE7536"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
  <w:p w14:paraId="0A411702"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29D3760" wp14:editId="34621626">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BC28E"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1C85AB1"/>
    <w:multiLevelType w:val="hybridMultilevel"/>
    <w:tmpl w:val="D7E4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521B48"/>
    <w:multiLevelType w:val="hybridMultilevel"/>
    <w:tmpl w:val="BDE46B0C"/>
    <w:lvl w:ilvl="0" w:tplc="7B02A28C">
      <w:start w:val="1"/>
      <w:numFmt w:val="lowerLetter"/>
      <w:lvlText w:val="%1)"/>
      <w:lvlJc w:val="left"/>
      <w:pPr>
        <w:ind w:left="720" w:hanging="360"/>
      </w:pPr>
      <w:rPr>
        <w:rFonts w:hint="default"/>
      </w:rPr>
    </w:lvl>
    <w:lvl w:ilvl="1" w:tplc="5C720D64" w:tentative="1">
      <w:start w:val="1"/>
      <w:numFmt w:val="lowerLetter"/>
      <w:lvlText w:val="%2."/>
      <w:lvlJc w:val="left"/>
      <w:pPr>
        <w:ind w:left="1440" w:hanging="360"/>
      </w:pPr>
    </w:lvl>
    <w:lvl w:ilvl="2" w:tplc="F8D6F32E" w:tentative="1">
      <w:start w:val="1"/>
      <w:numFmt w:val="lowerRoman"/>
      <w:lvlText w:val="%3."/>
      <w:lvlJc w:val="right"/>
      <w:pPr>
        <w:ind w:left="2160" w:hanging="180"/>
      </w:pPr>
    </w:lvl>
    <w:lvl w:ilvl="3" w:tplc="F0EADE8A" w:tentative="1">
      <w:start w:val="1"/>
      <w:numFmt w:val="decimal"/>
      <w:lvlText w:val="%4."/>
      <w:lvlJc w:val="left"/>
      <w:pPr>
        <w:ind w:left="2880" w:hanging="360"/>
      </w:pPr>
    </w:lvl>
    <w:lvl w:ilvl="4" w:tplc="E89A080E" w:tentative="1">
      <w:start w:val="1"/>
      <w:numFmt w:val="lowerLetter"/>
      <w:lvlText w:val="%5."/>
      <w:lvlJc w:val="left"/>
      <w:pPr>
        <w:ind w:left="3600" w:hanging="360"/>
      </w:pPr>
    </w:lvl>
    <w:lvl w:ilvl="5" w:tplc="69E61108" w:tentative="1">
      <w:start w:val="1"/>
      <w:numFmt w:val="lowerRoman"/>
      <w:lvlText w:val="%6."/>
      <w:lvlJc w:val="right"/>
      <w:pPr>
        <w:ind w:left="4320" w:hanging="180"/>
      </w:pPr>
    </w:lvl>
    <w:lvl w:ilvl="6" w:tplc="D1624A08" w:tentative="1">
      <w:start w:val="1"/>
      <w:numFmt w:val="decimal"/>
      <w:lvlText w:val="%7."/>
      <w:lvlJc w:val="left"/>
      <w:pPr>
        <w:ind w:left="5040" w:hanging="360"/>
      </w:pPr>
    </w:lvl>
    <w:lvl w:ilvl="7" w:tplc="A078AEBC" w:tentative="1">
      <w:start w:val="1"/>
      <w:numFmt w:val="lowerLetter"/>
      <w:lvlText w:val="%8."/>
      <w:lvlJc w:val="left"/>
      <w:pPr>
        <w:ind w:left="5760" w:hanging="360"/>
      </w:pPr>
    </w:lvl>
    <w:lvl w:ilvl="8" w:tplc="0082D908"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5"/>
  </w:num>
  <w:num w:numId="5" w16cid:durableId="2033219779">
    <w:abstractNumId w:val="8"/>
  </w:num>
  <w:num w:numId="6" w16cid:durableId="349645790">
    <w:abstractNumId w:val="7"/>
  </w:num>
  <w:num w:numId="7" w16cid:durableId="1451586466">
    <w:abstractNumId w:val="1"/>
  </w:num>
  <w:num w:numId="8" w16cid:durableId="77600417">
    <w:abstractNumId w:val="4"/>
  </w:num>
  <w:num w:numId="9" w16cid:durableId="591014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E9"/>
    <w:rsid w:val="00001B77"/>
    <w:rsid w:val="0000517A"/>
    <w:rsid w:val="00031E72"/>
    <w:rsid w:val="000404D2"/>
    <w:rsid w:val="000853C0"/>
    <w:rsid w:val="0009409E"/>
    <w:rsid w:val="000A1C21"/>
    <w:rsid w:val="000C0BC5"/>
    <w:rsid w:val="000D15EA"/>
    <w:rsid w:val="00100D84"/>
    <w:rsid w:val="00117752"/>
    <w:rsid w:val="00124C9D"/>
    <w:rsid w:val="00157773"/>
    <w:rsid w:val="0018251A"/>
    <w:rsid w:val="00190272"/>
    <w:rsid w:val="00193244"/>
    <w:rsid w:val="00195C6C"/>
    <w:rsid w:val="00195FED"/>
    <w:rsid w:val="00196E18"/>
    <w:rsid w:val="001A4BD6"/>
    <w:rsid w:val="001D5A18"/>
    <w:rsid w:val="00280EB8"/>
    <w:rsid w:val="002A6670"/>
    <w:rsid w:val="002F6F75"/>
    <w:rsid w:val="00303502"/>
    <w:rsid w:val="00325C25"/>
    <w:rsid w:val="00327C0F"/>
    <w:rsid w:val="003638AF"/>
    <w:rsid w:val="00372C8F"/>
    <w:rsid w:val="0037664F"/>
    <w:rsid w:val="00380ECE"/>
    <w:rsid w:val="00393DDF"/>
    <w:rsid w:val="00397F55"/>
    <w:rsid w:val="003B4454"/>
    <w:rsid w:val="003C2E37"/>
    <w:rsid w:val="003F1415"/>
    <w:rsid w:val="004002FB"/>
    <w:rsid w:val="0040144C"/>
    <w:rsid w:val="00403EB7"/>
    <w:rsid w:val="004042DA"/>
    <w:rsid w:val="00430BF0"/>
    <w:rsid w:val="00432D90"/>
    <w:rsid w:val="004672E6"/>
    <w:rsid w:val="00474ED1"/>
    <w:rsid w:val="00475AAF"/>
    <w:rsid w:val="00493085"/>
    <w:rsid w:val="004A36EC"/>
    <w:rsid w:val="004D163F"/>
    <w:rsid w:val="004E4BFF"/>
    <w:rsid w:val="004F2598"/>
    <w:rsid w:val="00512200"/>
    <w:rsid w:val="00533534"/>
    <w:rsid w:val="005403F7"/>
    <w:rsid w:val="00540632"/>
    <w:rsid w:val="00541CF4"/>
    <w:rsid w:val="0054350D"/>
    <w:rsid w:val="005451E8"/>
    <w:rsid w:val="005507F2"/>
    <w:rsid w:val="0055496C"/>
    <w:rsid w:val="005756A3"/>
    <w:rsid w:val="005759CC"/>
    <w:rsid w:val="005760E4"/>
    <w:rsid w:val="005A72E1"/>
    <w:rsid w:val="005C6632"/>
    <w:rsid w:val="005D1C9E"/>
    <w:rsid w:val="005D7913"/>
    <w:rsid w:val="006007B5"/>
    <w:rsid w:val="00605782"/>
    <w:rsid w:val="00633A7F"/>
    <w:rsid w:val="00654257"/>
    <w:rsid w:val="0065435A"/>
    <w:rsid w:val="006A1F67"/>
    <w:rsid w:val="006A2DD3"/>
    <w:rsid w:val="006A5AF8"/>
    <w:rsid w:val="006B086C"/>
    <w:rsid w:val="006B1B18"/>
    <w:rsid w:val="006C36CD"/>
    <w:rsid w:val="006D001C"/>
    <w:rsid w:val="006E202C"/>
    <w:rsid w:val="00700D1F"/>
    <w:rsid w:val="007205CB"/>
    <w:rsid w:val="00726073"/>
    <w:rsid w:val="00734FE8"/>
    <w:rsid w:val="007360CE"/>
    <w:rsid w:val="00772315"/>
    <w:rsid w:val="0077475B"/>
    <w:rsid w:val="00775157"/>
    <w:rsid w:val="007813AE"/>
    <w:rsid w:val="00783899"/>
    <w:rsid w:val="007A37DB"/>
    <w:rsid w:val="007E189D"/>
    <w:rsid w:val="00811259"/>
    <w:rsid w:val="00813AA2"/>
    <w:rsid w:val="008173A3"/>
    <w:rsid w:val="008418F5"/>
    <w:rsid w:val="0086059C"/>
    <w:rsid w:val="00864589"/>
    <w:rsid w:val="00874374"/>
    <w:rsid w:val="00890AFB"/>
    <w:rsid w:val="00890FC4"/>
    <w:rsid w:val="00895905"/>
    <w:rsid w:val="008B511C"/>
    <w:rsid w:val="00901DF6"/>
    <w:rsid w:val="00911867"/>
    <w:rsid w:val="009164A9"/>
    <w:rsid w:val="009228EB"/>
    <w:rsid w:val="009258CB"/>
    <w:rsid w:val="0093362E"/>
    <w:rsid w:val="00944563"/>
    <w:rsid w:val="00953160"/>
    <w:rsid w:val="009625D8"/>
    <w:rsid w:val="0098459B"/>
    <w:rsid w:val="00985F92"/>
    <w:rsid w:val="00997185"/>
    <w:rsid w:val="009976F6"/>
    <w:rsid w:val="009C2458"/>
    <w:rsid w:val="009C4A7B"/>
    <w:rsid w:val="009C6123"/>
    <w:rsid w:val="009E4207"/>
    <w:rsid w:val="009F1E3E"/>
    <w:rsid w:val="00A1213C"/>
    <w:rsid w:val="00A272FF"/>
    <w:rsid w:val="00A5354B"/>
    <w:rsid w:val="00A71B57"/>
    <w:rsid w:val="00AA4DE9"/>
    <w:rsid w:val="00AB42C1"/>
    <w:rsid w:val="00AC516F"/>
    <w:rsid w:val="00AD74F5"/>
    <w:rsid w:val="00AE195F"/>
    <w:rsid w:val="00AE2926"/>
    <w:rsid w:val="00B0184B"/>
    <w:rsid w:val="00B035CD"/>
    <w:rsid w:val="00B0769D"/>
    <w:rsid w:val="00B217F8"/>
    <w:rsid w:val="00B332EA"/>
    <w:rsid w:val="00B40A53"/>
    <w:rsid w:val="00B45365"/>
    <w:rsid w:val="00B46A65"/>
    <w:rsid w:val="00B60184"/>
    <w:rsid w:val="00B62D20"/>
    <w:rsid w:val="00B81E75"/>
    <w:rsid w:val="00BA5B32"/>
    <w:rsid w:val="00BA616C"/>
    <w:rsid w:val="00BC7318"/>
    <w:rsid w:val="00BC7468"/>
    <w:rsid w:val="00BD1A5A"/>
    <w:rsid w:val="00BD7A9B"/>
    <w:rsid w:val="00BD7BE1"/>
    <w:rsid w:val="00BE7096"/>
    <w:rsid w:val="00BF416B"/>
    <w:rsid w:val="00C172FD"/>
    <w:rsid w:val="00C40E37"/>
    <w:rsid w:val="00C44C06"/>
    <w:rsid w:val="00C472FB"/>
    <w:rsid w:val="00C64E4E"/>
    <w:rsid w:val="00C66E64"/>
    <w:rsid w:val="00C761A0"/>
    <w:rsid w:val="00C85F7E"/>
    <w:rsid w:val="00C90D53"/>
    <w:rsid w:val="00CA0B2E"/>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50F6"/>
    <w:rsid w:val="00DD66A1"/>
    <w:rsid w:val="00DE196D"/>
    <w:rsid w:val="00DF6B49"/>
    <w:rsid w:val="00E067C5"/>
    <w:rsid w:val="00E24D59"/>
    <w:rsid w:val="00E265BF"/>
    <w:rsid w:val="00E378D8"/>
    <w:rsid w:val="00E42C3C"/>
    <w:rsid w:val="00E43A12"/>
    <w:rsid w:val="00E5364B"/>
    <w:rsid w:val="00E67C67"/>
    <w:rsid w:val="00E77476"/>
    <w:rsid w:val="00E8205B"/>
    <w:rsid w:val="00E8228B"/>
    <w:rsid w:val="00E94563"/>
    <w:rsid w:val="00EA2581"/>
    <w:rsid w:val="00EB2C70"/>
    <w:rsid w:val="00EB72D9"/>
    <w:rsid w:val="00EE5706"/>
    <w:rsid w:val="00EF24B2"/>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 w:val="00FC68B9"/>
    <w:rsid w:val="00FC7B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4178B"/>
  <w15:docId w15:val="{F17999AE-8A71-43E9-9A02-6F037028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AA4DE9"/>
    <w:pPr>
      <w:keepNext/>
      <w:keepLines/>
      <w:spacing w:before="240" w:after="280"/>
      <w:jc w:val="center"/>
    </w:pPr>
    <w:rPr>
      <w:rFonts w:asciiTheme="minorHAnsi" w:hAnsiTheme="minorHAnsi"/>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aliases w:val="List Paragraph (numbered (a)),List Paragraph 1,List Paragraph1,List Paragraph11,NUMBERED PARAGRAPH,Recommendation,References,ReferencesCxSpLast,Use Case List Paragraph,lp1"/>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AA4DE9"/>
    <w:rPr>
      <w:rFonts w:asciiTheme="minorHAnsi" w:hAnsiTheme="minorHAnsi"/>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Revision">
    <w:name w:val="Revision"/>
    <w:hidden/>
    <w:uiPriority w:val="99"/>
    <w:semiHidden/>
    <w:rsid w:val="0037664F"/>
    <w:rPr>
      <w:rFonts w:ascii="Calibri" w:hAnsi="Calibri"/>
      <w:sz w:val="24"/>
      <w:lang w:val="en-GB" w:eastAsia="en-US"/>
    </w:rPr>
  </w:style>
  <w:style w:type="character" w:styleId="UnresolvedMention">
    <w:name w:val="Unresolved Mention"/>
    <w:basedOn w:val="DefaultParagraphFont"/>
    <w:uiPriority w:val="99"/>
    <w:semiHidden/>
    <w:unhideWhenUsed/>
    <w:rsid w:val="00E8205B"/>
    <w:rPr>
      <w:color w:val="605E5C"/>
      <w:shd w:val="clear" w:color="auto" w:fill="E1DFDD"/>
    </w:rPr>
  </w:style>
  <w:style w:type="paragraph" w:styleId="NormalWeb">
    <w:name w:val="Normal (Web)"/>
    <w:basedOn w:val="Normal"/>
    <w:uiPriority w:val="99"/>
    <w:unhideWhenUsed/>
    <w:rsid w:val="00BA616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paragraph" w:customStyle="1" w:styleId="TableText0">
    <w:name w:val="Table_Text"/>
    <w:basedOn w:val="Normal"/>
    <w:rsid w:val="00BA61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BA616C"/>
    <w:pPr>
      <w:keepNext/>
      <w:spacing w:before="80" w:after="80"/>
      <w:jc w:val="center"/>
    </w:pPr>
    <w:rPr>
      <w:b/>
    </w:rPr>
  </w:style>
  <w:style w:type="paragraph" w:customStyle="1" w:styleId="call0">
    <w:name w:val="call"/>
    <w:basedOn w:val="Normal"/>
    <w:next w:val="Normal"/>
    <w:rsid w:val="00BA616C"/>
    <w:pPr>
      <w:keepNext/>
      <w:keepLines/>
      <w:overflowPunct/>
      <w:autoSpaceDE/>
      <w:autoSpaceDN/>
      <w:adjustRightInd/>
      <w:spacing w:before="160"/>
      <w:ind w:left="794"/>
      <w:textAlignment w:val="auto"/>
    </w:pPr>
    <w:rPr>
      <w:rFonts w:eastAsia="STKaiti"/>
    </w:rPr>
  </w:style>
  <w:style w:type="paragraph" w:customStyle="1" w:styleId="Default">
    <w:name w:val="Default"/>
    <w:rsid w:val="00BA616C"/>
    <w:pPr>
      <w:autoSpaceDE w:val="0"/>
      <w:autoSpaceDN w:val="0"/>
      <w:adjustRightInd w:val="0"/>
    </w:pPr>
    <w:rPr>
      <w:rFonts w:ascii="Times New Roman" w:eastAsia="Times New Roman" w:hAnsi="Times New Roman"/>
      <w:color w:val="000000"/>
      <w:sz w:val="24"/>
      <w:szCs w:val="24"/>
    </w:rPr>
  </w:style>
  <w:style w:type="paragraph" w:customStyle="1" w:styleId="Annex">
    <w:name w:val="Annex_#"/>
    <w:basedOn w:val="Normal"/>
    <w:next w:val="Normal"/>
    <w:rsid w:val="00BA616C"/>
    <w:pPr>
      <w:keepNext/>
      <w:keepLines/>
      <w:tabs>
        <w:tab w:val="clear" w:pos="794"/>
        <w:tab w:val="clear" w:pos="1191"/>
        <w:tab w:val="clear" w:pos="1588"/>
        <w:tab w:val="clear" w:pos="1985"/>
      </w:tabs>
      <w:overflowPunct/>
      <w:autoSpaceDE/>
      <w:autoSpaceDN/>
      <w:adjustRightInd/>
      <w:spacing w:before="480" w:after="80" w:line="256" w:lineRule="auto"/>
      <w:jc w:val="center"/>
      <w:textAlignment w:val="auto"/>
    </w:pPr>
    <w:rPr>
      <w:rFonts w:asciiTheme="minorHAnsi" w:eastAsiaTheme="minorEastAsia" w:hAnsiTheme="minorHAnsi" w:cstheme="minorBidi"/>
      <w:caps/>
      <w:sz w:val="28"/>
      <w:szCs w:val="22"/>
      <w:lang w:val="en-US" w:eastAsia="zh-CN"/>
    </w:rPr>
  </w:style>
  <w:style w:type="character" w:customStyle="1" w:styleId="cf01">
    <w:name w:val="cf01"/>
    <w:basedOn w:val="DefaultParagraphFont"/>
    <w:rsid w:val="00BA616C"/>
    <w:rPr>
      <w:rFonts w:ascii="Segoe UI" w:hAnsi="Segoe UI" w:cs="Segoe UI" w:hint="default"/>
      <w:sz w:val="18"/>
      <w:szCs w:val="18"/>
    </w:rPr>
  </w:style>
  <w:style w:type="paragraph" w:customStyle="1" w:styleId="pf0">
    <w:name w:val="pf0"/>
    <w:basedOn w:val="Normal"/>
    <w:rsid w:val="00BA616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ListParagraphChar">
    <w:name w:val="List Paragraph Char"/>
    <w:aliases w:val="List Paragraph (numbered (a)) Char,List Paragraph 1 Char,List Paragraph1 Char,List Paragraph11 Char,NUMBERED PARAGRAPH Char,Recommendation Char,References Char,ReferencesCxSpLast Char,Use Case List Paragraph Char,lp1 Char"/>
    <w:basedOn w:val="DefaultParagraphFont"/>
    <w:link w:val="ListParagraph"/>
    <w:uiPriority w:val="34"/>
    <w:rsid w:val="009976F6"/>
    <w:rPr>
      <w:rFonts w:ascii="Calibri" w:eastAsia="Times New Roman" w:hAnsi="Calibri"/>
      <w:sz w:val="24"/>
      <w:lang w:val="en-GB" w:eastAsia="en-US"/>
    </w:rPr>
  </w:style>
  <w:style w:type="character" w:customStyle="1" w:styleId="normaltextrun">
    <w:name w:val="normaltextrun"/>
    <w:basedOn w:val="DefaultParagraphFont"/>
    <w:rsid w:val="009976F6"/>
  </w:style>
  <w:style w:type="character" w:customStyle="1" w:styleId="eop">
    <w:name w:val="eop"/>
    <w:basedOn w:val="DefaultParagraphFont"/>
    <w:qFormat/>
    <w:rsid w:val="00997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wtisd/Pages/res60-252.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history/Pages/WTISDEventsCollection.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ategy@itu.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council/Documents/basic-texts/RES-068-E.pdf" TargetMode="External"/><Relationship Id="rId4" Type="http://schemas.openxmlformats.org/officeDocument/2006/relationships/settings" Target="settings.xml"/><Relationship Id="rId9" Type="http://schemas.openxmlformats.org/officeDocument/2006/relationships/hyperlink" Target="https://www.itu.int/net/wsis/docs2/tunis/off/6rev1.htm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GS\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1</TotalTime>
  <Pages>3</Pages>
  <Words>1327</Words>
  <Characters>1049</Characters>
  <Application>Microsoft Office Word</Application>
  <DocSecurity>4</DocSecurity>
  <Lines>8</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2372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Telecommunication and Information Society Day</dc:title>
  <dc:subject>Council 2023</dc:subject>
  <dc:creator>Zheng bingyue</dc:creator>
  <cp:keywords>C2023, C23, Council-23</cp:keywords>
  <dc:description/>
  <cp:lastModifiedBy>Xue, Kun</cp:lastModifiedBy>
  <cp:revision>2</cp:revision>
  <cp:lastPrinted>2015-02-24T13:23:00Z</cp:lastPrinted>
  <dcterms:created xsi:type="dcterms:W3CDTF">2023-06-14T09:45:00Z</dcterms:created>
  <dcterms:modified xsi:type="dcterms:W3CDTF">2023-06-14T09:45:00Z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