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AB32CED" w14:textId="77777777" w:rsidTr="00C538FC">
        <w:trPr>
          <w:cantSplit/>
          <w:trHeight w:val="23"/>
        </w:trPr>
        <w:tc>
          <w:tcPr>
            <w:tcW w:w="3969" w:type="dxa"/>
            <w:vMerge w:val="restart"/>
            <w:tcMar>
              <w:left w:w="0" w:type="dxa"/>
            </w:tcMar>
          </w:tcPr>
          <w:p w14:paraId="6588ACAF" w14:textId="46F4C9DA" w:rsidR="00FE57F6" w:rsidRPr="00E85629" w:rsidRDefault="0022403E" w:rsidP="00C538FC">
            <w:pPr>
              <w:tabs>
                <w:tab w:val="left" w:pos="851"/>
              </w:tabs>
              <w:spacing w:before="0" w:line="240" w:lineRule="atLeast"/>
              <w:rPr>
                <w:b/>
              </w:rPr>
            </w:pPr>
            <w:bookmarkStart w:id="0" w:name="_Hlk133421839"/>
            <w:r w:rsidRPr="00FD6D6E">
              <w:rPr>
                <w:b/>
                <w:bCs/>
              </w:rPr>
              <w:t>Punto del orden del día</w:t>
            </w:r>
            <w:r w:rsidRPr="00FD6D6E">
              <w:rPr>
                <w:b/>
              </w:rPr>
              <w:t>: PL 2</w:t>
            </w:r>
          </w:p>
        </w:tc>
        <w:tc>
          <w:tcPr>
            <w:tcW w:w="5245" w:type="dxa"/>
          </w:tcPr>
          <w:p w14:paraId="47559EA0" w14:textId="282DC3B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22403E">
              <w:rPr>
                <w:b/>
              </w:rPr>
              <w:t>13</w:t>
            </w:r>
            <w:r>
              <w:rPr>
                <w:b/>
              </w:rPr>
              <w:t>-</w:t>
            </w:r>
            <w:r w:rsidR="00F24B71">
              <w:rPr>
                <w:b/>
              </w:rPr>
              <w:t>S</w:t>
            </w:r>
          </w:p>
        </w:tc>
      </w:tr>
      <w:tr w:rsidR="00FE57F6" w:rsidRPr="00813E5E" w14:paraId="1DACD225" w14:textId="77777777" w:rsidTr="00C538FC">
        <w:trPr>
          <w:cantSplit/>
        </w:trPr>
        <w:tc>
          <w:tcPr>
            <w:tcW w:w="3969" w:type="dxa"/>
            <w:vMerge/>
          </w:tcPr>
          <w:p w14:paraId="06CF60E9" w14:textId="77777777" w:rsidR="00FE57F6" w:rsidRPr="00813E5E" w:rsidRDefault="00FE57F6" w:rsidP="00C538FC">
            <w:pPr>
              <w:tabs>
                <w:tab w:val="left" w:pos="851"/>
              </w:tabs>
              <w:spacing w:line="240" w:lineRule="atLeast"/>
              <w:rPr>
                <w:b/>
              </w:rPr>
            </w:pPr>
          </w:p>
        </w:tc>
        <w:tc>
          <w:tcPr>
            <w:tcW w:w="5245" w:type="dxa"/>
          </w:tcPr>
          <w:p w14:paraId="5CC571D5" w14:textId="5B753451" w:rsidR="00FE57F6" w:rsidRPr="00E85629" w:rsidRDefault="0022403E" w:rsidP="00C538FC">
            <w:pPr>
              <w:tabs>
                <w:tab w:val="left" w:pos="851"/>
              </w:tabs>
              <w:spacing w:before="0"/>
              <w:jc w:val="right"/>
              <w:rPr>
                <w:b/>
              </w:rPr>
            </w:pPr>
            <w:r w:rsidRPr="00FD6D6E">
              <w:rPr>
                <w:b/>
              </w:rPr>
              <w:t>16 de mayo de 2023</w:t>
            </w:r>
          </w:p>
        </w:tc>
      </w:tr>
      <w:tr w:rsidR="00FE57F6" w:rsidRPr="00F24B71" w14:paraId="4FA4C67E" w14:textId="77777777" w:rsidTr="00C538FC">
        <w:trPr>
          <w:cantSplit/>
          <w:trHeight w:val="23"/>
        </w:trPr>
        <w:tc>
          <w:tcPr>
            <w:tcW w:w="3969" w:type="dxa"/>
            <w:vMerge/>
          </w:tcPr>
          <w:p w14:paraId="0A06A026" w14:textId="77777777" w:rsidR="00FE57F6" w:rsidRPr="00813E5E" w:rsidRDefault="00FE57F6" w:rsidP="00C538FC">
            <w:pPr>
              <w:tabs>
                <w:tab w:val="left" w:pos="851"/>
              </w:tabs>
              <w:spacing w:line="240" w:lineRule="atLeast"/>
              <w:rPr>
                <w:b/>
              </w:rPr>
            </w:pPr>
          </w:p>
        </w:tc>
        <w:tc>
          <w:tcPr>
            <w:tcW w:w="5245" w:type="dxa"/>
          </w:tcPr>
          <w:p w14:paraId="3B3A88F4"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58844FA2" w14:textId="77777777" w:rsidTr="00C538FC">
        <w:trPr>
          <w:cantSplit/>
          <w:trHeight w:val="23"/>
        </w:trPr>
        <w:tc>
          <w:tcPr>
            <w:tcW w:w="3969" w:type="dxa"/>
          </w:tcPr>
          <w:p w14:paraId="7F5F9F0B" w14:textId="77777777" w:rsidR="00FE57F6" w:rsidRPr="00813E5E" w:rsidRDefault="00FE57F6" w:rsidP="00C538FC">
            <w:pPr>
              <w:tabs>
                <w:tab w:val="left" w:pos="851"/>
              </w:tabs>
              <w:spacing w:line="240" w:lineRule="atLeast"/>
              <w:rPr>
                <w:b/>
              </w:rPr>
            </w:pPr>
          </w:p>
        </w:tc>
        <w:tc>
          <w:tcPr>
            <w:tcW w:w="5245" w:type="dxa"/>
          </w:tcPr>
          <w:p w14:paraId="12656FF2" w14:textId="77777777" w:rsidR="00FE57F6" w:rsidRDefault="00FE57F6" w:rsidP="00C538FC">
            <w:pPr>
              <w:tabs>
                <w:tab w:val="left" w:pos="851"/>
              </w:tabs>
              <w:spacing w:before="0" w:line="240" w:lineRule="atLeast"/>
              <w:jc w:val="right"/>
              <w:rPr>
                <w:b/>
              </w:rPr>
            </w:pPr>
          </w:p>
        </w:tc>
      </w:tr>
      <w:tr w:rsidR="00FE57F6" w:rsidRPr="00FE57F6" w14:paraId="1C7BBDBD" w14:textId="77777777" w:rsidTr="00C538FC">
        <w:trPr>
          <w:cantSplit/>
        </w:trPr>
        <w:tc>
          <w:tcPr>
            <w:tcW w:w="9214" w:type="dxa"/>
            <w:gridSpan w:val="2"/>
            <w:tcMar>
              <w:left w:w="0" w:type="dxa"/>
            </w:tcMar>
          </w:tcPr>
          <w:p w14:paraId="66EFE6F2" w14:textId="34349D7B" w:rsidR="00FE57F6" w:rsidRPr="0022403E" w:rsidRDefault="00F24B71" w:rsidP="00C538FC">
            <w:pPr>
              <w:pStyle w:val="Source"/>
              <w:jc w:val="left"/>
              <w:rPr>
                <w:sz w:val="34"/>
                <w:szCs w:val="34"/>
                <w:lang w:val="es-ES"/>
              </w:rPr>
            </w:pPr>
            <w:r w:rsidRPr="00C538FC">
              <w:rPr>
                <w:rFonts w:cstheme="minorHAnsi"/>
                <w:sz w:val="34"/>
                <w:szCs w:val="34"/>
              </w:rPr>
              <w:t>Informe de</w:t>
            </w:r>
            <w:r w:rsidR="0022403E">
              <w:rPr>
                <w:rFonts w:cstheme="minorHAnsi"/>
                <w:sz w:val="34"/>
                <w:szCs w:val="34"/>
              </w:rPr>
              <w:t xml:space="preserve"> </w:t>
            </w:r>
            <w:r w:rsidRPr="00C538FC">
              <w:rPr>
                <w:rFonts w:cstheme="minorHAnsi"/>
                <w:sz w:val="34"/>
                <w:szCs w:val="34"/>
              </w:rPr>
              <w:t>l</w:t>
            </w:r>
            <w:r w:rsidR="0022403E">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22403E">
              <w:rPr>
                <w:rFonts w:cstheme="minorHAnsi"/>
                <w:sz w:val="34"/>
                <w:szCs w:val="34"/>
              </w:rPr>
              <w:t>a</w:t>
            </w:r>
            <w:r w:rsidRPr="00C538FC">
              <w:rPr>
                <w:rFonts w:cstheme="minorHAnsi"/>
                <w:sz w:val="34"/>
                <w:szCs w:val="34"/>
              </w:rPr>
              <w:t xml:space="preserve"> General</w:t>
            </w:r>
            <w:proofErr w:type="gramEnd"/>
          </w:p>
        </w:tc>
      </w:tr>
      <w:tr w:rsidR="00FE57F6" w:rsidRPr="00813E5E" w14:paraId="4CBE2A2B" w14:textId="77777777" w:rsidTr="00C538FC">
        <w:trPr>
          <w:cantSplit/>
        </w:trPr>
        <w:tc>
          <w:tcPr>
            <w:tcW w:w="9214" w:type="dxa"/>
            <w:gridSpan w:val="2"/>
            <w:tcMar>
              <w:left w:w="0" w:type="dxa"/>
            </w:tcMar>
          </w:tcPr>
          <w:p w14:paraId="522ABDBF" w14:textId="3E6D5FA3" w:rsidR="00FE57F6" w:rsidRPr="0022403E" w:rsidRDefault="0022403E" w:rsidP="00C538FC">
            <w:pPr>
              <w:pStyle w:val="Subtitle"/>
              <w:framePr w:hSpace="0" w:wrap="auto" w:hAnchor="text" w:xAlign="left" w:yAlign="inline"/>
              <w:rPr>
                <w:lang w:val="es-ES"/>
              </w:rPr>
            </w:pPr>
            <w:r w:rsidRPr="00FD6D6E">
              <w:rPr>
                <w:lang w:val="es-ES_tradnl"/>
              </w:rPr>
              <w:t>PREPARATIVOS PARA EL FORO MUNDIAL DE POLÍTICA DE LAS TELECOMUNICACIONES/TIC DE 2026 (FMPT-26)</w:t>
            </w:r>
          </w:p>
        </w:tc>
      </w:tr>
      <w:tr w:rsidR="00FE57F6" w:rsidRPr="00813E5E" w14:paraId="21F2CDC4" w14:textId="77777777" w:rsidTr="00C538FC">
        <w:trPr>
          <w:cantSplit/>
        </w:trPr>
        <w:tc>
          <w:tcPr>
            <w:tcW w:w="9214" w:type="dxa"/>
            <w:gridSpan w:val="2"/>
            <w:tcBorders>
              <w:top w:val="single" w:sz="4" w:space="0" w:color="auto"/>
              <w:bottom w:val="single" w:sz="4" w:space="0" w:color="auto"/>
            </w:tcBorders>
            <w:tcMar>
              <w:left w:w="0" w:type="dxa"/>
            </w:tcMar>
          </w:tcPr>
          <w:p w14:paraId="36648F09" w14:textId="44E10640" w:rsidR="00FE57F6" w:rsidRPr="00F24B71" w:rsidRDefault="00F24B71" w:rsidP="00C538FC">
            <w:pPr>
              <w:spacing w:before="160"/>
              <w:rPr>
                <w:b/>
                <w:bCs/>
                <w:sz w:val="26"/>
                <w:szCs w:val="26"/>
                <w:lang w:val="es-ES"/>
              </w:rPr>
            </w:pPr>
            <w:r w:rsidRPr="00F24B71">
              <w:rPr>
                <w:b/>
                <w:bCs/>
                <w:sz w:val="26"/>
                <w:szCs w:val="26"/>
                <w:lang w:val="es-ES"/>
              </w:rPr>
              <w:t>Finalidad</w:t>
            </w:r>
          </w:p>
          <w:p w14:paraId="4AD016D3" w14:textId="3ED16045" w:rsidR="00FE57F6" w:rsidRPr="00F24B71" w:rsidRDefault="0022403E" w:rsidP="00C538FC">
            <w:pPr>
              <w:rPr>
                <w:lang w:val="es-ES"/>
              </w:rPr>
            </w:pPr>
            <w:r w:rsidRPr="00FD6D6E">
              <w:t>En la Resolución 2 (Rev. Bucarest, 2022) de la Conferencia de Plenipotenciarios se resuelve celebrar el Foro Mundial de Política de las Telecomunicaciones/TIC (FMPT) preferiblemente de manera consecutiva con el Foro de la Cumbre Mundial sobre la Sociedad de la Información (CMSI), teniendo en cuenta la necesidad de que los Estados Miembros se preparen adecuadamente. E</w:t>
            </w:r>
            <w:r>
              <w:t>n e</w:t>
            </w:r>
            <w:r w:rsidRPr="00FD6D6E">
              <w:t>l presente documento</w:t>
            </w:r>
            <w:r>
              <w:t xml:space="preserve"> se</w:t>
            </w:r>
            <w:r w:rsidRPr="00FD6D6E">
              <w:t xml:space="preserve"> ofrece información general sobre el FMPT y se destacan las instrucciones recibidas de la Conferencia de Plenipotenciarios (Bucarest, 2022).</w:t>
            </w:r>
          </w:p>
          <w:p w14:paraId="2C086C3A" w14:textId="4385FC1B"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AA06FD">
              <w:rPr>
                <w:b/>
                <w:bCs/>
                <w:sz w:val="26"/>
                <w:szCs w:val="26"/>
                <w:lang w:val="es-ES"/>
              </w:rPr>
              <w:t>a</w:t>
            </w:r>
            <w:r w:rsidRPr="00F24B71">
              <w:rPr>
                <w:b/>
                <w:bCs/>
                <w:sz w:val="26"/>
                <w:szCs w:val="26"/>
                <w:lang w:val="es-ES"/>
              </w:rPr>
              <w:t>l Consejo</w:t>
            </w:r>
          </w:p>
          <w:p w14:paraId="6BB42460" w14:textId="77777777" w:rsidR="0022403E" w:rsidRPr="00FD6D6E" w:rsidRDefault="0022403E" w:rsidP="0022403E">
            <w:pPr>
              <w:jc w:val="both"/>
            </w:pPr>
            <w:r w:rsidRPr="00FD6D6E">
              <w:t>En la Resolución 2 (Rev. Bucarest, 2022) se encarga al Consejo de la UIT que:</w:t>
            </w:r>
          </w:p>
          <w:p w14:paraId="78E47773" w14:textId="454D62CE" w:rsidR="0022403E" w:rsidRPr="00FD6D6E" w:rsidRDefault="0022403E" w:rsidP="0022403E">
            <w:pPr>
              <w:pStyle w:val="enumlev1"/>
              <w:rPr>
                <w:rFonts w:cs="Calibri"/>
                <w:szCs w:val="24"/>
                <w:lang w:eastAsia="zh-CN"/>
              </w:rPr>
            </w:pPr>
            <w:r w:rsidRPr="0022403E">
              <w:rPr>
                <w:rFonts w:cs="Calibri"/>
                <w:szCs w:val="24"/>
                <w:lang w:eastAsia="zh-CN"/>
              </w:rPr>
              <w:t>1</w:t>
            </w:r>
            <w:r w:rsidR="009647FB">
              <w:rPr>
                <w:rFonts w:cs="Calibri"/>
                <w:szCs w:val="24"/>
                <w:lang w:eastAsia="zh-CN"/>
              </w:rPr>
              <w:t>)</w:t>
            </w:r>
            <w:r w:rsidRPr="0022403E">
              <w:rPr>
                <w:rFonts w:cs="Calibri"/>
                <w:szCs w:val="24"/>
                <w:lang w:eastAsia="zh-CN"/>
              </w:rPr>
              <w:tab/>
            </w:r>
            <w:r w:rsidRPr="00FD6D6E">
              <w:rPr>
                <w:rFonts w:cs="Calibri"/>
                <w:b/>
                <w:bCs/>
                <w:szCs w:val="24"/>
                <w:lang w:eastAsia="zh-CN"/>
              </w:rPr>
              <w:t>decida</w:t>
            </w:r>
            <w:r w:rsidRPr="00FD6D6E">
              <w:rPr>
                <w:rFonts w:cs="Calibri"/>
                <w:szCs w:val="24"/>
                <w:lang w:eastAsia="zh-CN"/>
              </w:rPr>
              <w:t xml:space="preserve"> </w:t>
            </w:r>
            <w:r w:rsidRPr="00FD6D6E">
              <w:t>la duración, la fecha, el lugar de celebración, el orden del día y los temas de los futuros FMPT</w:t>
            </w:r>
            <w:r w:rsidRPr="00FD6D6E">
              <w:rPr>
                <w:rFonts w:cs="Calibri"/>
                <w:szCs w:val="24"/>
                <w:lang w:eastAsia="zh-CN"/>
              </w:rPr>
              <w:t>;</w:t>
            </w:r>
          </w:p>
          <w:p w14:paraId="6FC76B4A" w14:textId="44D4530D" w:rsidR="0022403E" w:rsidRPr="00FD6D6E" w:rsidRDefault="0022403E" w:rsidP="0022403E">
            <w:pPr>
              <w:pStyle w:val="enumlev1"/>
              <w:rPr>
                <w:rFonts w:cs="Calibri"/>
                <w:szCs w:val="24"/>
                <w:lang w:eastAsia="zh-CN"/>
              </w:rPr>
            </w:pPr>
            <w:r>
              <w:rPr>
                <w:rFonts w:cs="Calibri"/>
                <w:szCs w:val="24"/>
                <w:lang w:eastAsia="zh-CN"/>
              </w:rPr>
              <w:t>2</w:t>
            </w:r>
            <w:r w:rsidR="009647FB">
              <w:rPr>
                <w:rFonts w:cs="Calibri"/>
                <w:szCs w:val="24"/>
                <w:lang w:eastAsia="zh-CN"/>
              </w:rPr>
              <w:t>)</w:t>
            </w:r>
            <w:r>
              <w:rPr>
                <w:rFonts w:cs="Calibri"/>
                <w:szCs w:val="24"/>
                <w:lang w:eastAsia="zh-CN"/>
              </w:rPr>
              <w:tab/>
            </w:r>
            <w:r w:rsidRPr="00FD6D6E">
              <w:rPr>
                <w:rFonts w:cs="Calibri"/>
                <w:b/>
                <w:bCs/>
                <w:szCs w:val="24"/>
                <w:lang w:eastAsia="zh-CN"/>
              </w:rPr>
              <w:t>adopte</w:t>
            </w:r>
            <w:r w:rsidRPr="00FD6D6E">
              <w:rPr>
                <w:rFonts w:cs="Calibri"/>
                <w:szCs w:val="24"/>
                <w:lang w:eastAsia="zh-CN"/>
              </w:rPr>
              <w:t xml:space="preserve"> </w:t>
            </w:r>
            <w:r w:rsidRPr="00FD6D6E">
              <w:t>el procedimiento de preparación del informe de</w:t>
            </w:r>
            <w:r>
              <w:t xml:space="preserve"> </w:t>
            </w:r>
            <w:r w:rsidRPr="00FD6D6E">
              <w:t>l</w:t>
            </w:r>
            <w:r>
              <w:t>a</w:t>
            </w:r>
            <w:r w:rsidRPr="00FD6D6E">
              <w:t xml:space="preserve"> </w:t>
            </w:r>
            <w:proofErr w:type="gramStart"/>
            <w:r w:rsidRPr="00FD6D6E">
              <w:t>Secretari</w:t>
            </w:r>
            <w:r>
              <w:t>a</w:t>
            </w:r>
            <w:r w:rsidRPr="00FD6D6E">
              <w:t xml:space="preserve"> General</w:t>
            </w:r>
            <w:proofErr w:type="gramEnd"/>
            <w:r w:rsidRPr="00FD6D6E">
              <w:rPr>
                <w:rFonts w:cs="Calibri"/>
                <w:szCs w:val="24"/>
                <w:lang w:eastAsia="zh-CN"/>
              </w:rPr>
              <w:t xml:space="preserve"> al FMPT.</w:t>
            </w:r>
          </w:p>
          <w:p w14:paraId="5A2CC329" w14:textId="506BE11B" w:rsidR="00FE57F6" w:rsidRPr="00F24B71" w:rsidRDefault="0022403E" w:rsidP="0022403E">
            <w:pPr>
              <w:rPr>
                <w:lang w:val="es-ES"/>
              </w:rPr>
            </w:pPr>
            <w:r w:rsidRPr="00FD6D6E">
              <w:rPr>
                <w:rFonts w:cs="Calibri"/>
                <w:szCs w:val="24"/>
                <w:lang w:eastAsia="zh-CN"/>
              </w:rPr>
              <w:t xml:space="preserve">Se invita al Consejo a </w:t>
            </w:r>
            <w:r w:rsidRPr="00FD6D6E">
              <w:rPr>
                <w:rFonts w:cs="Calibri"/>
                <w:b/>
                <w:bCs/>
                <w:szCs w:val="24"/>
                <w:lang w:eastAsia="zh-CN"/>
              </w:rPr>
              <w:t>proporcionar orientaciones</w:t>
            </w:r>
            <w:r w:rsidRPr="00FD6D6E">
              <w:rPr>
                <w:rFonts w:cs="Calibri"/>
                <w:szCs w:val="24"/>
                <w:lang w:eastAsia="zh-CN"/>
              </w:rPr>
              <w:t xml:space="preserve"> al respecto.</w:t>
            </w:r>
          </w:p>
          <w:p w14:paraId="0247F0C9"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46E0F5BD" w14:textId="1CB4A924" w:rsidR="0022403E" w:rsidRPr="0022403E" w:rsidRDefault="0022403E" w:rsidP="00C538FC">
            <w:r w:rsidRPr="00FD6D6E">
              <w:t>Impulsar la conectividad universal y la transformación digital sostenible; plataforma de encuentro.</w:t>
            </w:r>
          </w:p>
          <w:p w14:paraId="4D967C04" w14:textId="0EC51207" w:rsidR="00FE57F6" w:rsidRDefault="00F24B71" w:rsidP="00C538FC">
            <w:pPr>
              <w:spacing w:before="160"/>
              <w:rPr>
                <w:b/>
                <w:bCs/>
                <w:sz w:val="26"/>
                <w:szCs w:val="26"/>
              </w:rPr>
            </w:pPr>
            <w:r w:rsidRPr="00F24B71">
              <w:rPr>
                <w:b/>
                <w:bCs/>
                <w:sz w:val="26"/>
                <w:szCs w:val="26"/>
              </w:rPr>
              <w:t>Repercusiones financieras</w:t>
            </w:r>
          </w:p>
          <w:p w14:paraId="7212C765" w14:textId="2082E7E0" w:rsidR="0022403E" w:rsidRDefault="0022403E" w:rsidP="00C538FC">
            <w:pPr>
              <w:spacing w:before="160"/>
              <w:rPr>
                <w:b/>
                <w:bCs/>
                <w:sz w:val="26"/>
                <w:szCs w:val="26"/>
              </w:rPr>
            </w:pPr>
            <w:r w:rsidRPr="00FD6D6E">
              <w:rPr>
                <w:szCs w:val="24"/>
              </w:rPr>
              <w:t>307 000 francos suizos (CHF)</w:t>
            </w:r>
            <w:r w:rsidR="009647FB">
              <w:rPr>
                <w:szCs w:val="24"/>
              </w:rPr>
              <w:t>.</w:t>
            </w:r>
          </w:p>
          <w:p w14:paraId="2120787A" w14:textId="77777777" w:rsidR="00FE57F6" w:rsidRPr="00813E5E" w:rsidRDefault="00FE57F6" w:rsidP="00C538FC">
            <w:pPr>
              <w:spacing w:before="160"/>
              <w:rPr>
                <w:caps/>
                <w:sz w:val="22"/>
              </w:rPr>
            </w:pPr>
            <w:r w:rsidRPr="00813E5E">
              <w:rPr>
                <w:sz w:val="22"/>
              </w:rPr>
              <w:t>____________</w:t>
            </w:r>
            <w:r>
              <w:rPr>
                <w:sz w:val="22"/>
              </w:rPr>
              <w:t>______</w:t>
            </w:r>
          </w:p>
          <w:p w14:paraId="75BA9DAF" w14:textId="4A990F69" w:rsidR="00FE57F6" w:rsidRDefault="00F24B71" w:rsidP="00C538FC">
            <w:pPr>
              <w:spacing w:before="160"/>
              <w:rPr>
                <w:b/>
                <w:bCs/>
                <w:sz w:val="26"/>
                <w:szCs w:val="26"/>
              </w:rPr>
            </w:pPr>
            <w:r w:rsidRPr="00F24B71">
              <w:rPr>
                <w:b/>
                <w:bCs/>
                <w:sz w:val="26"/>
                <w:szCs w:val="26"/>
              </w:rPr>
              <w:t>Referencia</w:t>
            </w:r>
            <w:r w:rsidR="0022403E">
              <w:rPr>
                <w:b/>
                <w:bCs/>
                <w:sz w:val="26"/>
                <w:szCs w:val="26"/>
              </w:rPr>
              <w:t>s</w:t>
            </w:r>
          </w:p>
          <w:p w14:paraId="134039B7" w14:textId="44339DC8" w:rsidR="00FE57F6" w:rsidRDefault="00533FFC" w:rsidP="00C538FC">
            <w:pPr>
              <w:spacing w:after="160"/>
            </w:pPr>
            <w:hyperlink r:id="rId7" w:history="1">
              <w:r w:rsidR="0022403E" w:rsidRPr="00FD6D6E">
                <w:rPr>
                  <w:rStyle w:val="Hyperlink"/>
                  <w:i/>
                  <w:iCs/>
                </w:rPr>
                <w:t>Resolución 2</w:t>
              </w:r>
            </w:hyperlink>
            <w:r w:rsidR="0022403E" w:rsidRPr="00FD6D6E">
              <w:rPr>
                <w:i/>
                <w:iCs/>
              </w:rPr>
              <w:t xml:space="preserve"> (Rev. Bucarest, 2022)</w:t>
            </w:r>
            <w:r w:rsidR="0022403E" w:rsidRPr="00FD6D6E">
              <w:t xml:space="preserve"> </w:t>
            </w:r>
            <w:r w:rsidR="0022403E" w:rsidRPr="00FD6D6E">
              <w:rPr>
                <w:i/>
                <w:iCs/>
              </w:rPr>
              <w:t>de la Conferencia de Plenipotenciarios; Documento</w:t>
            </w:r>
            <w:r w:rsidR="009647FB">
              <w:rPr>
                <w:i/>
                <w:iCs/>
              </w:rPr>
              <w:t> </w:t>
            </w:r>
            <w:hyperlink r:id="rId8" w:history="1">
              <w:r w:rsidR="0022403E" w:rsidRPr="00FD6D6E">
                <w:rPr>
                  <w:rStyle w:val="Hyperlink"/>
                  <w:i/>
                  <w:iCs/>
                </w:rPr>
                <w:t>PP</w:t>
              </w:r>
              <w:r w:rsidR="0022403E">
                <w:rPr>
                  <w:rStyle w:val="Hyperlink"/>
                  <w:i/>
                  <w:iCs/>
                </w:rPr>
                <w:noBreakHyphen/>
              </w:r>
              <w:r w:rsidR="0022403E" w:rsidRPr="00FD6D6E">
                <w:rPr>
                  <w:rStyle w:val="Hyperlink"/>
                  <w:i/>
                  <w:iCs/>
                </w:rPr>
                <w:t>22/207</w:t>
              </w:r>
            </w:hyperlink>
            <w:r w:rsidR="0022403E" w:rsidRPr="00FD6D6E">
              <w:rPr>
                <w:i/>
                <w:iCs/>
              </w:rPr>
              <w:t xml:space="preserve"> de la Conferencia de Plenipotenciarios</w:t>
            </w:r>
          </w:p>
        </w:tc>
      </w:tr>
      <w:bookmarkEnd w:id="0"/>
    </w:tbl>
    <w:p w14:paraId="35D8BF14" w14:textId="77777777" w:rsidR="0022403E" w:rsidRDefault="0022403E" w:rsidP="0022403E">
      <w:pPr>
        <w:tabs>
          <w:tab w:val="clear" w:pos="567"/>
          <w:tab w:val="clear" w:pos="1134"/>
          <w:tab w:val="clear" w:pos="1701"/>
          <w:tab w:val="clear" w:pos="2268"/>
          <w:tab w:val="clear" w:pos="2835"/>
        </w:tabs>
        <w:overflowPunct/>
        <w:autoSpaceDE/>
        <w:autoSpaceDN/>
        <w:adjustRightInd/>
        <w:spacing w:before="0"/>
        <w:textAlignment w:val="auto"/>
      </w:pPr>
      <w:r>
        <w:br w:type="page"/>
      </w:r>
    </w:p>
    <w:p w14:paraId="0BE47AF7" w14:textId="651A07DA" w:rsidR="0022403E" w:rsidRPr="00F07C9D" w:rsidRDefault="0022403E" w:rsidP="009647FB">
      <w:pPr>
        <w:tabs>
          <w:tab w:val="clear" w:pos="567"/>
          <w:tab w:val="clear" w:pos="1134"/>
          <w:tab w:val="clear" w:pos="1701"/>
          <w:tab w:val="clear" w:pos="2268"/>
          <w:tab w:val="clear" w:pos="2835"/>
        </w:tabs>
        <w:snapToGrid w:val="0"/>
        <w:spacing w:after="120"/>
      </w:pPr>
      <w:r w:rsidRPr="006548A5">
        <w:rPr>
          <w:lang w:val="es-ES"/>
        </w:rPr>
        <w:lastRenderedPageBreak/>
        <w:t>1</w:t>
      </w:r>
      <w:r w:rsidRPr="006548A5">
        <w:rPr>
          <w:lang w:val="es-ES"/>
        </w:rPr>
        <w:tab/>
      </w:r>
      <w:proofErr w:type="gramStart"/>
      <w:r w:rsidRPr="006548A5">
        <w:rPr>
          <w:lang w:val="es-ES"/>
        </w:rPr>
        <w:t>El</w:t>
      </w:r>
      <w:proofErr w:type="gramEnd"/>
      <w:r w:rsidRPr="006548A5">
        <w:rPr>
          <w:lang w:val="es-ES"/>
        </w:rPr>
        <w:t xml:space="preserve"> Foro Mundial de Política de las Telecomunicaciones/TIC (FMPT) de la UIT fue creado por la Conferencia de Plenipotenciarios (</w:t>
      </w:r>
      <w:proofErr w:type="spellStart"/>
      <w:r w:rsidRPr="006548A5">
        <w:rPr>
          <w:lang w:val="es-ES"/>
        </w:rPr>
        <w:t>Kyoto</w:t>
      </w:r>
      <w:proofErr w:type="spellEnd"/>
      <w:r w:rsidRPr="006548A5">
        <w:rPr>
          <w:lang w:val="es-ES"/>
        </w:rPr>
        <w:t xml:space="preserve">, 1994) y se rige por las disposiciones de la Resolución 2 (Rev. Bucarest, 2022) de la </w:t>
      </w:r>
      <w:r>
        <w:rPr>
          <w:lang w:val="es-ES"/>
        </w:rPr>
        <w:t xml:space="preserve">misma </w:t>
      </w:r>
      <w:r w:rsidRPr="006548A5">
        <w:rPr>
          <w:lang w:val="es-ES"/>
        </w:rPr>
        <w:t xml:space="preserve">Conferencia. El FMPT </w:t>
      </w:r>
      <w:r w:rsidRPr="006548A5">
        <w:rPr>
          <w:spacing w:val="-2"/>
          <w:lang w:val="es-ES"/>
        </w:rPr>
        <w:t xml:space="preserve">se celebró satisfactoriamente en </w:t>
      </w:r>
      <w:r w:rsidRPr="006548A5">
        <w:rPr>
          <w:lang w:val="es-ES"/>
        </w:rPr>
        <w:t>1996, 1998, 2001, 2009, 2013 y 2021. El informe sobre el FMPT-21 está disponible en el Documento</w:t>
      </w:r>
      <w:r>
        <w:rPr>
          <w:lang w:val="es-ES"/>
        </w:rPr>
        <w:t xml:space="preserve"> </w:t>
      </w:r>
      <w:hyperlink r:id="rId9" w:history="1">
        <w:r w:rsidRPr="006548A5">
          <w:rPr>
            <w:rStyle w:val="Hyperlink"/>
            <w:bCs/>
            <w:lang w:val="es-ES"/>
          </w:rPr>
          <w:t>C22/5</w:t>
        </w:r>
      </w:hyperlink>
      <w:r w:rsidRPr="006548A5">
        <w:rPr>
          <w:lang w:val="es-ES"/>
        </w:rPr>
        <w:t xml:space="preserve"> del Consejo de la UIT.</w:t>
      </w:r>
    </w:p>
    <w:p w14:paraId="574E059C" w14:textId="32AC138F" w:rsidR="0022403E" w:rsidRPr="006548A5" w:rsidRDefault="0022403E" w:rsidP="009647FB">
      <w:pPr>
        <w:tabs>
          <w:tab w:val="clear" w:pos="567"/>
          <w:tab w:val="clear" w:pos="1134"/>
          <w:tab w:val="clear" w:pos="1701"/>
          <w:tab w:val="clear" w:pos="2268"/>
          <w:tab w:val="clear" w:pos="2835"/>
        </w:tabs>
        <w:snapToGrid w:val="0"/>
        <w:spacing w:after="120"/>
        <w:rPr>
          <w:rFonts w:cs="Calibri"/>
          <w:lang w:val="es-ES" w:eastAsia="zh-CN"/>
        </w:rPr>
      </w:pPr>
      <w:r w:rsidRPr="006548A5">
        <w:rPr>
          <w:lang w:val="es-ES"/>
        </w:rPr>
        <w:t>2</w:t>
      </w:r>
      <w:r w:rsidRPr="006548A5">
        <w:rPr>
          <w:lang w:val="es-ES"/>
        </w:rPr>
        <w:tab/>
        <w:t xml:space="preserve">A tenor de la Resolución 2 (Rev. Bucarest, 2022), </w:t>
      </w:r>
      <w:r w:rsidRPr="006548A5">
        <w:t xml:space="preserve">el propósito del FMPT es ofrecer un lugar donde las instancias decisorias de todo el mundo </w:t>
      </w:r>
      <w:r>
        <w:t xml:space="preserve">puedan </w:t>
      </w:r>
      <w:r w:rsidRPr="006548A5">
        <w:t>intercambi</w:t>
      </w:r>
      <w:r>
        <w:t>ar</w:t>
      </w:r>
      <w:r w:rsidRPr="006548A5">
        <w:t xml:space="preserve"> opiniones e información para llegar a una visión compartida sobre los retos y las oportunidades que plantean los servicios y las tecnologías de telecomunicaciones/TIC nuevos e incipientes, así como </w:t>
      </w:r>
      <w:r w:rsidRPr="006548A5" w:rsidDel="003D7C34">
        <w:t xml:space="preserve">para </w:t>
      </w:r>
      <w:r w:rsidRPr="006548A5">
        <w:t xml:space="preserve">examinar cualquier otra cuestión de política de telecomunicaciones/TIC que pueda beneficiarse de un intercambio global de ideas, además de adoptar opiniones que reflejen </w:t>
      </w:r>
      <w:r>
        <w:t>puntos de vista</w:t>
      </w:r>
      <w:r w:rsidRPr="006548A5">
        <w:t xml:space="preserve"> comunes</w:t>
      </w:r>
      <w:r w:rsidRPr="006548A5">
        <w:rPr>
          <w:rFonts w:cs="Calibri"/>
          <w:lang w:val="es-ES" w:eastAsia="zh-CN"/>
        </w:rPr>
        <w:t xml:space="preserve">. </w:t>
      </w:r>
    </w:p>
    <w:p w14:paraId="673A0E22" w14:textId="0E7714DE" w:rsidR="0022403E" w:rsidRPr="006548A5" w:rsidRDefault="0022403E" w:rsidP="009647FB">
      <w:pPr>
        <w:tabs>
          <w:tab w:val="clear" w:pos="567"/>
          <w:tab w:val="clear" w:pos="1134"/>
          <w:tab w:val="clear" w:pos="1701"/>
          <w:tab w:val="clear" w:pos="2268"/>
          <w:tab w:val="clear" w:pos="2835"/>
        </w:tabs>
        <w:snapToGrid w:val="0"/>
        <w:spacing w:after="120"/>
        <w:rPr>
          <w:rFonts w:cs="Calibri"/>
          <w:lang w:val="es-ES" w:eastAsia="zh-CN"/>
        </w:rPr>
      </w:pPr>
      <w:r w:rsidRPr="006548A5">
        <w:rPr>
          <w:rFonts w:cs="Calibri"/>
          <w:lang w:val="es-ES" w:eastAsia="zh-CN"/>
        </w:rPr>
        <w:t>3</w:t>
      </w:r>
      <w:r w:rsidRPr="006548A5">
        <w:rPr>
          <w:rFonts w:cs="Calibri"/>
          <w:lang w:val="es-ES" w:eastAsia="zh-CN"/>
        </w:rPr>
        <w:tab/>
      </w:r>
      <w:proofErr w:type="gramStart"/>
      <w:r>
        <w:rPr>
          <w:lang w:val="es-ES"/>
        </w:rPr>
        <w:t>E</w:t>
      </w:r>
      <w:r w:rsidRPr="006548A5">
        <w:rPr>
          <w:lang w:val="es-ES"/>
        </w:rPr>
        <w:t>l</w:t>
      </w:r>
      <w:proofErr w:type="gramEnd"/>
      <w:r w:rsidRPr="006548A5">
        <w:rPr>
          <w:lang w:val="es-ES"/>
        </w:rPr>
        <w:t xml:space="preserve"> FMPT</w:t>
      </w:r>
      <w:r>
        <w:rPr>
          <w:lang w:val="es-ES"/>
        </w:rPr>
        <w:t xml:space="preserve"> debería</w:t>
      </w:r>
      <w:r w:rsidRPr="006548A5">
        <w:rPr>
          <w:lang w:val="es-ES"/>
        </w:rPr>
        <w:t xml:space="preserve"> s</w:t>
      </w:r>
      <w:r>
        <w:rPr>
          <w:lang w:val="es-ES"/>
        </w:rPr>
        <w:t>eguir</w:t>
      </w:r>
      <w:r w:rsidRPr="006548A5">
        <w:rPr>
          <w:lang w:val="es-ES"/>
        </w:rPr>
        <w:t xml:space="preserve"> prestando una atención especial a los intereses y necesidades de los países en desarrollo, en los que las tecnologías y los servicios de telecomunicaciones/TIC nuevos e incipientes pueden contribuir considerablemente al desarrollo de la infraestructura de telecomunicaciones/TIC</w:t>
      </w:r>
      <w:r w:rsidRPr="006548A5">
        <w:rPr>
          <w:rFonts w:cs="Calibri"/>
          <w:lang w:val="es-ES" w:eastAsia="zh-CN"/>
        </w:rPr>
        <w:t xml:space="preserve">. </w:t>
      </w:r>
    </w:p>
    <w:p w14:paraId="393D0DBC" w14:textId="096839CE" w:rsidR="0022403E" w:rsidRPr="009B27AD" w:rsidRDefault="0022403E" w:rsidP="009647FB">
      <w:pPr>
        <w:tabs>
          <w:tab w:val="clear" w:pos="567"/>
          <w:tab w:val="clear" w:pos="1134"/>
          <w:tab w:val="clear" w:pos="1701"/>
          <w:tab w:val="clear" w:pos="2268"/>
          <w:tab w:val="clear" w:pos="2835"/>
        </w:tabs>
        <w:snapToGrid w:val="0"/>
        <w:spacing w:after="120"/>
        <w:rPr>
          <w:lang w:val="es-ES"/>
        </w:rPr>
      </w:pPr>
      <w:r w:rsidRPr="006548A5">
        <w:rPr>
          <w:rFonts w:cs="Calibri"/>
          <w:lang w:val="es-ES" w:eastAsia="zh-CN"/>
        </w:rPr>
        <w:t>4</w:t>
      </w:r>
      <w:r w:rsidRPr="006548A5">
        <w:rPr>
          <w:rFonts w:cs="Calibri"/>
          <w:lang w:val="es-ES" w:eastAsia="zh-CN"/>
        </w:rPr>
        <w:tab/>
      </w:r>
      <w:proofErr w:type="gramStart"/>
      <w:r w:rsidRPr="009B27AD">
        <w:rPr>
          <w:lang w:val="es-ES"/>
        </w:rPr>
        <w:t>A</w:t>
      </w:r>
      <w:proofErr w:type="gramEnd"/>
      <w:r w:rsidRPr="009B27AD">
        <w:rPr>
          <w:lang w:val="es-ES"/>
        </w:rPr>
        <w:t xml:space="preserve"> fin de garantizar que</w:t>
      </w:r>
      <w:r w:rsidRPr="006548A5">
        <w:rPr>
          <w:lang w:val="es-ES"/>
        </w:rPr>
        <w:t xml:space="preserve"> los debates del FMPT estén bien definidos, éstos se bas</w:t>
      </w:r>
      <w:r>
        <w:rPr>
          <w:lang w:val="es-ES"/>
        </w:rPr>
        <w:t>ará</w:t>
      </w:r>
      <w:r w:rsidRPr="006548A5">
        <w:rPr>
          <w:lang w:val="es-ES"/>
        </w:rPr>
        <w:t>n exclusivamente en un único informe de</w:t>
      </w:r>
      <w:r>
        <w:rPr>
          <w:lang w:val="es-ES"/>
        </w:rPr>
        <w:t xml:space="preserve"> </w:t>
      </w:r>
      <w:r w:rsidRPr="006548A5">
        <w:rPr>
          <w:lang w:val="es-ES"/>
        </w:rPr>
        <w:t>l</w:t>
      </w:r>
      <w:r>
        <w:rPr>
          <w:lang w:val="es-ES"/>
        </w:rPr>
        <w:t>a</w:t>
      </w:r>
      <w:r w:rsidRPr="006548A5">
        <w:rPr>
          <w:lang w:val="es-ES"/>
        </w:rPr>
        <w:t xml:space="preserve"> Secretari</w:t>
      </w:r>
      <w:r>
        <w:rPr>
          <w:lang w:val="es-ES"/>
        </w:rPr>
        <w:t>a</w:t>
      </w:r>
      <w:r w:rsidRPr="006548A5">
        <w:rPr>
          <w:lang w:val="es-ES"/>
        </w:rPr>
        <w:t xml:space="preserve"> General y en las contribuciones de los participantes basadas en dicho informe,</w:t>
      </w:r>
      <w:r>
        <w:rPr>
          <w:lang w:val="es-ES"/>
        </w:rPr>
        <w:t xml:space="preserve"> que se</w:t>
      </w:r>
      <w:r w:rsidRPr="006548A5">
        <w:rPr>
          <w:lang w:val="es-ES"/>
        </w:rPr>
        <w:t xml:space="preserve"> prepara</w:t>
      </w:r>
      <w:r>
        <w:rPr>
          <w:lang w:val="es-ES"/>
        </w:rPr>
        <w:t>rá</w:t>
      </w:r>
      <w:r w:rsidRPr="006548A5">
        <w:rPr>
          <w:lang w:val="es-ES"/>
        </w:rPr>
        <w:t xml:space="preserve"> de acuerdo con un procedimiento adoptado por el Consejo y</w:t>
      </w:r>
      <w:r>
        <w:rPr>
          <w:lang w:val="es-ES"/>
        </w:rPr>
        <w:t xml:space="preserve"> se basará </w:t>
      </w:r>
      <w:r w:rsidRPr="006548A5">
        <w:rPr>
          <w:lang w:val="es-ES"/>
        </w:rPr>
        <w:t>en las propuestas formuladas por los Estados Miembros y los Miembros de Sector, y en las opiniones de los Asociados, las Instituciones Académicas y las partes interesadas</w:t>
      </w:r>
      <w:r w:rsidRPr="009B27AD">
        <w:rPr>
          <w:rFonts w:cs="Calibri"/>
          <w:lang w:val="es-ES" w:eastAsia="zh-CN"/>
        </w:rPr>
        <w:t xml:space="preserve">. </w:t>
      </w:r>
    </w:p>
    <w:p w14:paraId="7644C7E6" w14:textId="7E7E4D4D" w:rsidR="0022403E" w:rsidRPr="009B27AD" w:rsidRDefault="0022403E" w:rsidP="009647FB">
      <w:pPr>
        <w:tabs>
          <w:tab w:val="clear" w:pos="567"/>
          <w:tab w:val="clear" w:pos="1134"/>
          <w:tab w:val="clear" w:pos="1701"/>
          <w:tab w:val="clear" w:pos="2268"/>
          <w:tab w:val="clear" w:pos="2835"/>
        </w:tabs>
        <w:snapToGrid w:val="0"/>
        <w:spacing w:after="120"/>
        <w:rPr>
          <w:lang w:val="es-ES"/>
        </w:rPr>
      </w:pPr>
      <w:r w:rsidRPr="009B27AD">
        <w:rPr>
          <w:lang w:val="es-ES"/>
        </w:rPr>
        <w:t>5</w:t>
      </w:r>
      <w:r w:rsidRPr="009B27AD">
        <w:rPr>
          <w:lang w:val="es-ES"/>
        </w:rPr>
        <w:tab/>
      </w:r>
      <w:proofErr w:type="gramStart"/>
      <w:r>
        <w:rPr>
          <w:lang w:val="es-ES"/>
        </w:rPr>
        <w:t>E</w:t>
      </w:r>
      <w:r w:rsidRPr="009B27AD">
        <w:rPr>
          <w:lang w:val="es-ES"/>
        </w:rPr>
        <w:t>l</w:t>
      </w:r>
      <w:proofErr w:type="gramEnd"/>
      <w:r w:rsidRPr="009B27AD">
        <w:rPr>
          <w:lang w:val="es-ES"/>
        </w:rPr>
        <w:t xml:space="preserve"> FMPT no elabor</w:t>
      </w:r>
      <w:r>
        <w:rPr>
          <w:lang w:val="es-ES"/>
        </w:rPr>
        <w:t>ará</w:t>
      </w:r>
      <w:r w:rsidRPr="009B27AD">
        <w:rPr>
          <w:lang w:val="es-ES"/>
        </w:rPr>
        <w:t xml:space="preserve"> normas preceptivas; sin embargo, el Foro preparará informes y adoptará opiniones por consenso para su examen por los Estados Miembros, los Miembros de Sector y las reuniones pertinentes de la UIT.</w:t>
      </w:r>
    </w:p>
    <w:p w14:paraId="47B5C441" w14:textId="4E688F63" w:rsidR="0022403E" w:rsidRPr="009B27AD" w:rsidRDefault="0022403E" w:rsidP="009647FB">
      <w:pPr>
        <w:tabs>
          <w:tab w:val="clear" w:pos="567"/>
          <w:tab w:val="clear" w:pos="1134"/>
          <w:tab w:val="clear" w:pos="1701"/>
          <w:tab w:val="clear" w:pos="2268"/>
          <w:tab w:val="clear" w:pos="2835"/>
        </w:tabs>
        <w:snapToGrid w:val="0"/>
        <w:spacing w:after="120"/>
        <w:rPr>
          <w:lang w:val="es-ES"/>
        </w:rPr>
      </w:pPr>
      <w:r w:rsidRPr="009B27AD">
        <w:rPr>
          <w:lang w:val="es-ES"/>
        </w:rPr>
        <w:t>6</w:t>
      </w:r>
      <w:r w:rsidRPr="009B27AD">
        <w:rPr>
          <w:lang w:val="es-ES"/>
        </w:rPr>
        <w:tab/>
      </w:r>
      <w:proofErr w:type="gramStart"/>
      <w:r>
        <w:rPr>
          <w:lang w:val="es-ES"/>
        </w:rPr>
        <w:t>E</w:t>
      </w:r>
      <w:r w:rsidRPr="009B27AD">
        <w:rPr>
          <w:lang w:val="es-ES"/>
        </w:rPr>
        <w:t>l</w:t>
      </w:r>
      <w:proofErr w:type="gramEnd"/>
      <w:r w:rsidRPr="009B27AD">
        <w:rPr>
          <w:lang w:val="es-ES"/>
        </w:rPr>
        <w:t xml:space="preserve"> FMPT est</w:t>
      </w:r>
      <w:r>
        <w:rPr>
          <w:lang w:val="es-ES"/>
        </w:rPr>
        <w:t>ará</w:t>
      </w:r>
      <w:r w:rsidRPr="009B27AD">
        <w:rPr>
          <w:lang w:val="es-ES"/>
        </w:rPr>
        <w:t xml:space="preserve"> abierto a todos los Estados Miembros y Miembros de Sector; no obstante, si procede, por decisión de la mayoría de los representantes de los Estados Miembros, se podrá celebrar una reunión especial solamente para los Estados Miembros. </w:t>
      </w:r>
    </w:p>
    <w:p w14:paraId="2336DBA4" w14:textId="1C51B217" w:rsidR="0022403E" w:rsidRPr="00FF194A" w:rsidRDefault="0022403E" w:rsidP="009647FB">
      <w:pPr>
        <w:tabs>
          <w:tab w:val="clear" w:pos="567"/>
          <w:tab w:val="clear" w:pos="1134"/>
          <w:tab w:val="clear" w:pos="1701"/>
          <w:tab w:val="clear" w:pos="2268"/>
          <w:tab w:val="clear" w:pos="2835"/>
        </w:tabs>
        <w:snapToGrid w:val="0"/>
        <w:spacing w:after="120"/>
        <w:rPr>
          <w:rFonts w:cs="Calibri"/>
          <w:szCs w:val="24"/>
          <w:lang w:val="es-ES" w:eastAsia="zh-CN"/>
        </w:rPr>
      </w:pPr>
      <w:r w:rsidRPr="009B27AD">
        <w:rPr>
          <w:lang w:val="es-ES"/>
        </w:rPr>
        <w:t>7</w:t>
      </w:r>
      <w:r w:rsidRPr="009B27AD">
        <w:rPr>
          <w:lang w:val="es-ES"/>
        </w:rPr>
        <w:tab/>
      </w:r>
      <w:proofErr w:type="gramStart"/>
      <w:r w:rsidRPr="009B27AD">
        <w:rPr>
          <w:lang w:val="es-ES"/>
        </w:rPr>
        <w:t>En</w:t>
      </w:r>
      <w:proofErr w:type="gramEnd"/>
      <w:r w:rsidRPr="009B27AD">
        <w:rPr>
          <w:lang w:val="es-ES"/>
        </w:rPr>
        <w:t xml:space="preserve"> la Resolución 2 (Rev. Bucarest, 2022) se resuelve celebrar el FMPT preferiblemente de manera consecutiva con el Foro de la Cumbre Mundial sobre la Sociedad de la Información (CMSI), </w:t>
      </w:r>
      <w:r w:rsidRPr="00FF194A">
        <w:rPr>
          <w:lang w:val="es-ES"/>
        </w:rPr>
        <w:t>teniendo en cuenta la necesidad de que los Estados Miembros se preparen adecuadamente</w:t>
      </w:r>
      <w:r w:rsidRPr="009B27AD">
        <w:rPr>
          <w:lang w:val="es-ES"/>
        </w:rPr>
        <w:t>.</w:t>
      </w:r>
    </w:p>
    <w:p w14:paraId="0A94D6E2" w14:textId="0529F021" w:rsidR="0022403E" w:rsidRDefault="0022403E" w:rsidP="009647FB">
      <w:pPr>
        <w:tabs>
          <w:tab w:val="clear" w:pos="567"/>
          <w:tab w:val="clear" w:pos="1134"/>
          <w:tab w:val="clear" w:pos="1701"/>
          <w:tab w:val="clear" w:pos="2268"/>
          <w:tab w:val="clear" w:pos="2835"/>
        </w:tabs>
        <w:snapToGrid w:val="0"/>
        <w:spacing w:after="120"/>
        <w:rPr>
          <w:rFonts w:cs="Calibri"/>
          <w:szCs w:val="24"/>
          <w:lang w:val="es-ES" w:eastAsia="zh-CN"/>
        </w:rPr>
      </w:pPr>
      <w:r w:rsidRPr="00FF194A">
        <w:rPr>
          <w:rFonts w:cs="Calibri"/>
          <w:szCs w:val="24"/>
          <w:lang w:val="es-ES" w:eastAsia="zh-CN"/>
        </w:rPr>
        <w:t>8</w:t>
      </w:r>
      <w:r w:rsidRPr="00FF194A">
        <w:rPr>
          <w:rFonts w:cs="Calibri"/>
          <w:szCs w:val="24"/>
          <w:lang w:val="es-ES" w:eastAsia="zh-CN"/>
        </w:rPr>
        <w:tab/>
      </w:r>
      <w:proofErr w:type="gramStart"/>
      <w:r w:rsidRPr="00FF194A">
        <w:rPr>
          <w:rFonts w:cs="Calibri"/>
          <w:szCs w:val="24"/>
          <w:lang w:val="es-ES" w:eastAsia="zh-CN"/>
        </w:rPr>
        <w:t>La</w:t>
      </w:r>
      <w:proofErr w:type="gramEnd"/>
      <w:r w:rsidRPr="00FF194A">
        <w:rPr>
          <w:rFonts w:cs="Calibri"/>
          <w:szCs w:val="24"/>
          <w:lang w:val="es-ES" w:eastAsia="zh-CN"/>
        </w:rPr>
        <w:t xml:space="preserve"> Conferencia de Plenipotenciarios (Bucarest, 2022) también encargó al Consejo que programara un FMPT en 2026.</w:t>
      </w:r>
    </w:p>
    <w:p w14:paraId="0B044757" w14:textId="34EDD850" w:rsidR="0022403E" w:rsidRPr="00FF194A" w:rsidRDefault="0022403E" w:rsidP="009647FB">
      <w:pPr>
        <w:tabs>
          <w:tab w:val="clear" w:pos="567"/>
          <w:tab w:val="clear" w:pos="1134"/>
          <w:tab w:val="clear" w:pos="1701"/>
          <w:tab w:val="clear" w:pos="2268"/>
          <w:tab w:val="clear" w:pos="2835"/>
        </w:tabs>
        <w:snapToGrid w:val="0"/>
        <w:spacing w:after="120"/>
        <w:rPr>
          <w:rFonts w:asciiTheme="minorHAnsi" w:hAnsiTheme="minorHAnsi"/>
          <w:szCs w:val="24"/>
          <w:lang w:val="es-ES"/>
        </w:rPr>
      </w:pPr>
      <w:r w:rsidRPr="00FF194A">
        <w:rPr>
          <w:rFonts w:asciiTheme="minorHAnsi" w:hAnsiTheme="minorHAnsi"/>
          <w:szCs w:val="24"/>
          <w:lang w:val="es-ES"/>
        </w:rPr>
        <w:t>9</w:t>
      </w:r>
      <w:r w:rsidRPr="00FF194A">
        <w:rPr>
          <w:rFonts w:asciiTheme="minorHAnsi" w:hAnsiTheme="minorHAnsi"/>
          <w:szCs w:val="24"/>
          <w:lang w:val="es-ES"/>
        </w:rPr>
        <w:tab/>
      </w:r>
      <w:proofErr w:type="gramStart"/>
      <w:r>
        <w:rPr>
          <w:rFonts w:asciiTheme="minorHAnsi" w:hAnsiTheme="minorHAnsi"/>
          <w:szCs w:val="24"/>
          <w:lang w:val="es-ES"/>
        </w:rPr>
        <w:t>En</w:t>
      </w:r>
      <w:proofErr w:type="gramEnd"/>
      <w:r>
        <w:rPr>
          <w:rFonts w:asciiTheme="minorHAnsi" w:hAnsiTheme="minorHAnsi"/>
          <w:szCs w:val="24"/>
          <w:lang w:val="es-ES"/>
        </w:rPr>
        <w:t xml:space="preserve"> l</w:t>
      </w:r>
      <w:r w:rsidRPr="00FF194A">
        <w:rPr>
          <w:rFonts w:asciiTheme="minorHAnsi" w:hAnsiTheme="minorHAnsi"/>
          <w:szCs w:val="24"/>
          <w:lang w:val="es-ES"/>
        </w:rPr>
        <w:t xml:space="preserve">a Resolución 2 (Rev. Bucarest, 2022) </w:t>
      </w:r>
      <w:r>
        <w:rPr>
          <w:rFonts w:asciiTheme="minorHAnsi" w:hAnsiTheme="minorHAnsi"/>
          <w:szCs w:val="24"/>
          <w:lang w:val="es-ES"/>
        </w:rPr>
        <w:t xml:space="preserve">se </w:t>
      </w:r>
      <w:r w:rsidRPr="00FF194A">
        <w:rPr>
          <w:rFonts w:asciiTheme="minorHAnsi" w:hAnsiTheme="minorHAnsi"/>
          <w:szCs w:val="24"/>
          <w:lang w:val="es-ES"/>
        </w:rPr>
        <w:t>encarga al Consejo:</w:t>
      </w:r>
    </w:p>
    <w:p w14:paraId="3E3180AA" w14:textId="021EEBF7" w:rsidR="0022403E" w:rsidRPr="00FF194A" w:rsidRDefault="0022403E" w:rsidP="009647FB">
      <w:pPr>
        <w:pStyle w:val="enumlev1"/>
        <w:tabs>
          <w:tab w:val="clear" w:pos="567"/>
          <w:tab w:val="left" w:pos="709"/>
        </w:tabs>
        <w:ind w:left="709" w:hanging="709"/>
        <w:rPr>
          <w:lang w:val="es-ES"/>
        </w:rPr>
      </w:pPr>
      <w:r>
        <w:rPr>
          <w:lang w:val="es-ES"/>
        </w:rPr>
        <w:t>1)</w:t>
      </w:r>
      <w:r>
        <w:rPr>
          <w:lang w:val="es-ES"/>
        </w:rPr>
        <w:tab/>
        <w:t xml:space="preserve">que </w:t>
      </w:r>
      <w:r w:rsidRPr="00FF194A">
        <w:rPr>
          <w:lang w:val="es-ES"/>
        </w:rPr>
        <w:t>decida la duración, la fecha, el lugar de celebración, el orden del día y los temas de los futuros FMPT;</w:t>
      </w:r>
    </w:p>
    <w:p w14:paraId="0C21CC1C" w14:textId="7D0F6C6F" w:rsidR="0022403E" w:rsidRPr="00FF194A" w:rsidRDefault="0022403E" w:rsidP="009647FB">
      <w:pPr>
        <w:pStyle w:val="enumlev1"/>
        <w:tabs>
          <w:tab w:val="clear" w:pos="567"/>
        </w:tabs>
        <w:ind w:left="709" w:hanging="709"/>
        <w:rPr>
          <w:lang w:val="es-ES"/>
        </w:rPr>
      </w:pPr>
      <w:r>
        <w:rPr>
          <w:lang w:val="es-ES"/>
        </w:rPr>
        <w:t>2)</w:t>
      </w:r>
      <w:r>
        <w:rPr>
          <w:lang w:val="es-ES"/>
        </w:rPr>
        <w:tab/>
        <w:t>que</w:t>
      </w:r>
      <w:r w:rsidRPr="00FF194A">
        <w:rPr>
          <w:lang w:val="es-ES"/>
        </w:rPr>
        <w:t xml:space="preserve"> adopte el procedimiento de preparación del informe de</w:t>
      </w:r>
      <w:r>
        <w:rPr>
          <w:lang w:val="es-ES"/>
        </w:rPr>
        <w:t xml:space="preserve"> </w:t>
      </w:r>
      <w:r w:rsidRPr="00FF194A">
        <w:rPr>
          <w:lang w:val="es-ES"/>
        </w:rPr>
        <w:t>l</w:t>
      </w:r>
      <w:r>
        <w:rPr>
          <w:lang w:val="es-ES"/>
        </w:rPr>
        <w:t>a</w:t>
      </w:r>
      <w:r w:rsidRPr="00FF194A">
        <w:rPr>
          <w:lang w:val="es-ES"/>
        </w:rPr>
        <w:t xml:space="preserve"> </w:t>
      </w:r>
      <w:proofErr w:type="gramStart"/>
      <w:r w:rsidRPr="00FF194A">
        <w:rPr>
          <w:lang w:val="es-ES"/>
        </w:rPr>
        <w:t>Secretari</w:t>
      </w:r>
      <w:r>
        <w:rPr>
          <w:lang w:val="es-ES"/>
        </w:rPr>
        <w:t>a</w:t>
      </w:r>
      <w:r w:rsidRPr="00FF194A">
        <w:rPr>
          <w:lang w:val="es-ES"/>
        </w:rPr>
        <w:t xml:space="preserve"> General</w:t>
      </w:r>
      <w:proofErr w:type="gramEnd"/>
      <w:r w:rsidRPr="00FF194A">
        <w:rPr>
          <w:lang w:val="es-ES"/>
        </w:rPr>
        <w:t xml:space="preserve"> al FMPT;</w:t>
      </w:r>
    </w:p>
    <w:p w14:paraId="12FF4CAD" w14:textId="77777777" w:rsidR="009647FB" w:rsidRDefault="009647FB">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1619ECBD" w14:textId="1C981F8E" w:rsidR="001559F5" w:rsidRDefault="0022403E" w:rsidP="009647FB">
      <w:pPr>
        <w:pStyle w:val="enumlev1"/>
        <w:tabs>
          <w:tab w:val="clear" w:pos="567"/>
        </w:tabs>
        <w:ind w:left="709" w:hanging="709"/>
      </w:pPr>
      <w:r>
        <w:rPr>
          <w:lang w:val="es-ES"/>
        </w:rPr>
        <w:lastRenderedPageBreak/>
        <w:t>3)</w:t>
      </w:r>
      <w:r>
        <w:rPr>
          <w:lang w:val="es-ES"/>
        </w:rPr>
        <w:tab/>
      </w:r>
      <w:r w:rsidRPr="00FF194A">
        <w:rPr>
          <w:lang w:val="es-ES"/>
        </w:rPr>
        <w:t xml:space="preserve">que el procedimiento indicado en </w:t>
      </w:r>
      <w:proofErr w:type="spellStart"/>
      <w:r w:rsidRPr="00FF194A">
        <w:rPr>
          <w:lang w:val="es-ES"/>
        </w:rPr>
        <w:t>el</w:t>
      </w:r>
      <w:proofErr w:type="spellEnd"/>
      <w:r w:rsidRPr="00FF194A">
        <w:rPr>
          <w:lang w:val="es-ES"/>
        </w:rPr>
        <w:t xml:space="preserve"> </w:t>
      </w:r>
      <w:r w:rsidRPr="00FF194A">
        <w:rPr>
          <w:i/>
          <w:iCs/>
          <w:lang w:val="es-ES"/>
        </w:rPr>
        <w:t>encarga al Consejo</w:t>
      </w:r>
      <w:r w:rsidRPr="00FF194A">
        <w:rPr>
          <w:lang w:val="es-ES"/>
        </w:rPr>
        <w:t xml:space="preserve"> </w:t>
      </w:r>
      <w:r w:rsidRPr="00FF194A">
        <w:rPr>
          <w:i/>
          <w:iCs/>
          <w:lang w:val="es-ES"/>
        </w:rPr>
        <w:t>de la UIT</w:t>
      </w:r>
      <w:r w:rsidRPr="00FF194A">
        <w:rPr>
          <w:lang w:val="es-ES"/>
        </w:rPr>
        <w:t xml:space="preserve"> 2 incluya, según proceda, una participación abierta a todos los Estados Miembros y Miembros de Sector y consultas públicas en línea abiertas a todas las partes interesadas, teniendo en cuenta las prácticas adoptadas y </w:t>
      </w:r>
      <w:r>
        <w:rPr>
          <w:lang w:val="es-ES"/>
        </w:rPr>
        <w:t xml:space="preserve">las </w:t>
      </w:r>
      <w:r w:rsidRPr="00FF194A">
        <w:rPr>
          <w:lang w:val="es-ES"/>
        </w:rPr>
        <w:t>experiencias adquiridas por la UIT, especialmente en el proceso preparatorio de los FMPT anteriores.</w:t>
      </w:r>
    </w:p>
    <w:p w14:paraId="672D4444" w14:textId="77777777" w:rsidR="009647FB" w:rsidRDefault="009647FB" w:rsidP="00411C49">
      <w:pPr>
        <w:pStyle w:val="Reasons"/>
      </w:pPr>
    </w:p>
    <w:p w14:paraId="7B9BB8FE" w14:textId="71F7ECB9" w:rsidR="00927F93" w:rsidRPr="000B0D00" w:rsidRDefault="009647FB" w:rsidP="009647FB">
      <w:pPr>
        <w:jc w:val="center"/>
      </w:pPr>
      <w:r>
        <w:t>______________</w:t>
      </w:r>
    </w:p>
    <w:sectPr w:rsidR="00927F93" w:rsidRPr="000B0D00" w:rsidSect="00C538FC">
      <w:headerReference w:type="even" r:id="rId10"/>
      <w:headerReference w:type="default" r:id="rId11"/>
      <w:footerReference w:type="even" r:id="rId12"/>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80D3" w14:textId="77777777" w:rsidR="0022403E" w:rsidRDefault="0022403E">
      <w:r>
        <w:separator/>
      </w:r>
    </w:p>
  </w:endnote>
  <w:endnote w:type="continuationSeparator" w:id="0">
    <w:p w14:paraId="75A77EA8" w14:textId="77777777" w:rsidR="0022403E" w:rsidRDefault="0022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5943" w14:textId="77777777" w:rsidR="00533FFC" w:rsidRDefault="0053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B497498" w14:textId="77777777" w:rsidTr="00E31DCE">
      <w:trPr>
        <w:jc w:val="center"/>
      </w:trPr>
      <w:tc>
        <w:tcPr>
          <w:tcW w:w="1803" w:type="dxa"/>
          <w:vAlign w:val="center"/>
        </w:tcPr>
        <w:p w14:paraId="2A7275D8" w14:textId="528FF922" w:rsidR="003273A4" w:rsidRDefault="003273A4" w:rsidP="003273A4">
          <w:pPr>
            <w:pStyle w:val="Header"/>
            <w:jc w:val="left"/>
            <w:rPr>
              <w:noProof/>
            </w:rPr>
          </w:pPr>
          <w:r>
            <w:rPr>
              <w:noProof/>
            </w:rPr>
            <w:t xml:space="preserve">DPS </w:t>
          </w:r>
          <w:r w:rsidR="0022403E">
            <w:rPr>
              <w:noProof/>
            </w:rPr>
            <w:t>520422</w:t>
          </w:r>
        </w:p>
      </w:tc>
      <w:tc>
        <w:tcPr>
          <w:tcW w:w="8261" w:type="dxa"/>
        </w:tcPr>
        <w:p w14:paraId="041F9951" w14:textId="4C3765C2"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403E">
            <w:rPr>
              <w:bCs/>
            </w:rPr>
            <w:t>13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C0ABF96" w14:textId="70BC6BB0" w:rsidR="00760F1C" w:rsidRPr="00AB6F5C" w:rsidRDefault="00AB6F5C" w:rsidP="00AB6F5C">
    <w:pPr>
      <w:pStyle w:val="Footer"/>
      <w:rPr>
        <w:lang w:val="fr-FR"/>
      </w:rPr>
    </w:pPr>
    <w:r w:rsidRPr="00533FFC">
      <w:rPr>
        <w:color w:val="F2F2F2" w:themeColor="background1" w:themeShade="F2"/>
      </w:rPr>
      <w:fldChar w:fldCharType="begin"/>
    </w:r>
    <w:r w:rsidRPr="00533FFC">
      <w:rPr>
        <w:color w:val="F2F2F2" w:themeColor="background1" w:themeShade="F2"/>
        <w:lang w:val="fr-FR"/>
      </w:rPr>
      <w:instrText xml:space="preserve"> FILENAME \p  \* MERGEFORMAT </w:instrText>
    </w:r>
    <w:r w:rsidRPr="00533FFC">
      <w:rPr>
        <w:color w:val="F2F2F2" w:themeColor="background1" w:themeShade="F2"/>
      </w:rPr>
      <w:fldChar w:fldCharType="separate"/>
    </w:r>
    <w:r w:rsidRPr="00533FFC">
      <w:rPr>
        <w:color w:val="F2F2F2" w:themeColor="background1" w:themeShade="F2"/>
        <w:lang w:val="fr-FR"/>
      </w:rPr>
      <w:t>P:\ESP\SG\CONSEIL\C23\000\013S.docx</w:t>
    </w:r>
    <w:r w:rsidRPr="00533FFC">
      <w:rPr>
        <w:color w:val="F2F2F2" w:themeColor="background1" w:themeShade="F2"/>
      </w:rPr>
      <w:fldChar w:fldCharType="end"/>
    </w:r>
    <w:r w:rsidRPr="00533FFC">
      <w:rPr>
        <w:color w:val="F2F2F2" w:themeColor="background1" w:themeShade="F2"/>
        <w:lang w:val="fr-FR"/>
      </w:rPr>
      <w:t xml:space="preserve"> (520422)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BA7B848" w14:textId="77777777" w:rsidTr="00E31DCE">
      <w:trPr>
        <w:jc w:val="center"/>
      </w:trPr>
      <w:tc>
        <w:tcPr>
          <w:tcW w:w="1803" w:type="dxa"/>
          <w:vAlign w:val="center"/>
        </w:tcPr>
        <w:p w14:paraId="2CFF6934" w14:textId="77777777" w:rsidR="00F24B71" w:rsidRDefault="00533FFC" w:rsidP="00F24B71">
          <w:pPr>
            <w:pStyle w:val="Header"/>
            <w:jc w:val="left"/>
            <w:rPr>
              <w:noProof/>
            </w:rPr>
          </w:pPr>
          <w:hyperlink r:id="rId1" w:history="1">
            <w:r w:rsidR="00F24B71" w:rsidRPr="00A514A4">
              <w:rPr>
                <w:rStyle w:val="Hyperlink"/>
                <w:szCs w:val="14"/>
              </w:rPr>
              <w:t>www.itu.int/council</w:t>
            </w:r>
          </w:hyperlink>
        </w:p>
      </w:tc>
      <w:tc>
        <w:tcPr>
          <w:tcW w:w="8261" w:type="dxa"/>
        </w:tcPr>
        <w:p w14:paraId="5D73B9B2" w14:textId="18BDF98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403E">
            <w:rPr>
              <w:bCs/>
            </w:rPr>
            <w:t>13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C557B1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DA2B" w14:textId="77777777" w:rsidR="0022403E" w:rsidRDefault="0022403E">
      <w:r>
        <w:t>____________________</w:t>
      </w:r>
    </w:p>
  </w:footnote>
  <w:footnote w:type="continuationSeparator" w:id="0">
    <w:p w14:paraId="045E258D" w14:textId="77777777" w:rsidR="0022403E" w:rsidRDefault="0022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46D2" w14:textId="77777777" w:rsidR="00533FFC" w:rsidRDefault="00533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1F15" w14:textId="77777777" w:rsidR="00533FFC" w:rsidRDefault="00533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3231554" w14:textId="77777777" w:rsidTr="00E31DCE">
      <w:trPr>
        <w:trHeight w:val="1104"/>
        <w:jc w:val="center"/>
      </w:trPr>
      <w:tc>
        <w:tcPr>
          <w:tcW w:w="4390" w:type="dxa"/>
          <w:vAlign w:val="center"/>
        </w:tcPr>
        <w:p w14:paraId="6CE226A1"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7C511D25" wp14:editId="4ED80A74">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AF0EE18" w14:textId="77777777" w:rsidR="001559F5" w:rsidRDefault="001559F5" w:rsidP="001559F5">
          <w:pPr>
            <w:pStyle w:val="Header"/>
            <w:jc w:val="right"/>
            <w:rPr>
              <w:rFonts w:ascii="Arial" w:hAnsi="Arial" w:cs="Arial"/>
              <w:b/>
              <w:bCs/>
              <w:color w:val="009CD6"/>
              <w:szCs w:val="18"/>
            </w:rPr>
          </w:pPr>
        </w:p>
        <w:p w14:paraId="47EACF15" w14:textId="77777777" w:rsidR="001559F5" w:rsidRDefault="001559F5" w:rsidP="001559F5">
          <w:pPr>
            <w:pStyle w:val="Header"/>
            <w:jc w:val="right"/>
            <w:rPr>
              <w:rFonts w:ascii="Arial" w:hAnsi="Arial" w:cs="Arial"/>
              <w:b/>
              <w:bCs/>
              <w:color w:val="009CD6"/>
              <w:szCs w:val="18"/>
            </w:rPr>
          </w:pPr>
        </w:p>
        <w:p w14:paraId="16173398"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43F5F97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15E147" wp14:editId="4F70322A">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444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949167">
    <w:abstractNumId w:val="1"/>
  </w:num>
  <w:num w:numId="2" w16cid:durableId="6065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3E"/>
    <w:rsid w:val="000007D1"/>
    <w:rsid w:val="00093EEB"/>
    <w:rsid w:val="000B0D00"/>
    <w:rsid w:val="000B7C15"/>
    <w:rsid w:val="000D1D0F"/>
    <w:rsid w:val="000F5290"/>
    <w:rsid w:val="0010165C"/>
    <w:rsid w:val="00146BFB"/>
    <w:rsid w:val="001559F5"/>
    <w:rsid w:val="001F14A2"/>
    <w:rsid w:val="0022403E"/>
    <w:rsid w:val="002801AA"/>
    <w:rsid w:val="002C4676"/>
    <w:rsid w:val="002C70B0"/>
    <w:rsid w:val="002F3CC4"/>
    <w:rsid w:val="003273A4"/>
    <w:rsid w:val="004B0F05"/>
    <w:rsid w:val="00513630"/>
    <w:rsid w:val="00533FFC"/>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647FB"/>
    <w:rsid w:val="009F4811"/>
    <w:rsid w:val="00AA06FD"/>
    <w:rsid w:val="00AA390C"/>
    <w:rsid w:val="00AB6F5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5726C"/>
  <w15:docId w15:val="{F659F875-B4C0-44EA-B360-33CCAE5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03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7/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RES-002-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L-C-0005/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3</Pages>
  <Words>744</Words>
  <Characters>4245</Characters>
  <Application>Microsoft Office Word</Application>
  <DocSecurity>0</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el Foro Mundial de Política de las Telecomunicaciones/TIC de 2026 (FMPT-26)</dc:title>
  <dc:subject>Consejo 2023</dc:subject>
  <dc:creator>Spanish</dc:creator>
  <cp:keywords>C2023, C23, Council-23</cp:keywords>
  <dc:description/>
  <cp:lastModifiedBy>Xue, Kun</cp:lastModifiedBy>
  <cp:revision>3</cp:revision>
  <cp:lastPrinted>2006-03-24T09:51:00Z</cp:lastPrinted>
  <dcterms:created xsi:type="dcterms:W3CDTF">2023-05-26T12:01:00Z</dcterms:created>
  <dcterms:modified xsi:type="dcterms:W3CDTF">2023-05-26T12:02:00Z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