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59A153A9" w14:textId="77777777" w:rsidTr="00E31DCE">
        <w:trPr>
          <w:cantSplit/>
          <w:trHeight w:val="23"/>
        </w:trPr>
        <w:tc>
          <w:tcPr>
            <w:tcW w:w="3969" w:type="dxa"/>
            <w:vMerge w:val="restart"/>
            <w:tcMar>
              <w:left w:w="0" w:type="dxa"/>
            </w:tcMar>
          </w:tcPr>
          <w:p w14:paraId="16C9D22A" w14:textId="77777777" w:rsidR="00E24D59" w:rsidRPr="00E24D59" w:rsidRDefault="00E24D59" w:rsidP="00AD6406">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AD6406">
              <w:rPr>
                <w:rFonts w:cstheme="minorHAnsi" w:hint="eastAsia"/>
                <w:b/>
                <w:bCs/>
                <w:lang w:val="ru-RU"/>
              </w:rPr>
              <w:t>：</w:t>
            </w:r>
            <w:bookmarkStart w:id="3" w:name="lt_pId005"/>
            <w:r w:rsidR="00AD6406" w:rsidRPr="00AD6406">
              <w:rPr>
                <w:b/>
              </w:rPr>
              <w:t>PL 2</w:t>
            </w:r>
            <w:bookmarkEnd w:id="3"/>
          </w:p>
        </w:tc>
        <w:tc>
          <w:tcPr>
            <w:tcW w:w="5245" w:type="dxa"/>
          </w:tcPr>
          <w:p w14:paraId="579065E1" w14:textId="77777777"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00AD6406">
              <w:rPr>
                <w:b/>
                <w:lang w:val="fr-CH"/>
              </w:rPr>
              <w:t>C23/</w:t>
            </w:r>
            <w:r w:rsidR="00AD6406">
              <w:rPr>
                <w:rFonts w:hint="eastAsia"/>
                <w:b/>
                <w:lang w:val="fr-CH" w:eastAsia="zh-CN"/>
              </w:rPr>
              <w:t>13</w:t>
            </w:r>
            <w:r w:rsidRPr="00E24D59">
              <w:rPr>
                <w:b/>
                <w:lang w:val="fr-CH"/>
              </w:rPr>
              <w:t>-C</w:t>
            </w:r>
          </w:p>
        </w:tc>
      </w:tr>
      <w:tr w:rsidR="00E24D59" w:rsidRPr="00813E5E" w14:paraId="524A96B9" w14:textId="77777777" w:rsidTr="00E31DCE">
        <w:trPr>
          <w:cantSplit/>
        </w:trPr>
        <w:tc>
          <w:tcPr>
            <w:tcW w:w="3969" w:type="dxa"/>
            <w:vMerge/>
          </w:tcPr>
          <w:p w14:paraId="1D135BF4" w14:textId="77777777" w:rsidR="00E24D59" w:rsidRPr="00E24D59" w:rsidRDefault="00E24D59" w:rsidP="00E31DCE">
            <w:pPr>
              <w:tabs>
                <w:tab w:val="left" w:pos="851"/>
              </w:tabs>
              <w:spacing w:line="240" w:lineRule="atLeast"/>
              <w:rPr>
                <w:b/>
                <w:lang w:val="fr-CH"/>
              </w:rPr>
            </w:pPr>
            <w:bookmarkStart w:id="4" w:name="ddate" w:colFirst="1" w:colLast="1"/>
            <w:bookmarkEnd w:id="0"/>
            <w:bookmarkEnd w:id="1"/>
          </w:p>
        </w:tc>
        <w:tc>
          <w:tcPr>
            <w:tcW w:w="5245" w:type="dxa"/>
          </w:tcPr>
          <w:p w14:paraId="0ABB6627" w14:textId="77777777" w:rsidR="00E24D59" w:rsidRPr="00E85629" w:rsidRDefault="00AD6406" w:rsidP="00E31DCE">
            <w:pPr>
              <w:tabs>
                <w:tab w:val="left" w:pos="851"/>
              </w:tabs>
              <w:spacing w:before="0"/>
              <w:jc w:val="right"/>
              <w:rPr>
                <w:b/>
                <w:lang w:eastAsia="zh-CN"/>
              </w:rPr>
            </w:pPr>
            <w:r>
              <w:rPr>
                <w:rFonts w:hint="eastAsia"/>
                <w:b/>
                <w:lang w:eastAsia="zh-CN"/>
              </w:rPr>
              <w:t>2023</w:t>
            </w:r>
            <w:r>
              <w:rPr>
                <w:rFonts w:hint="eastAsia"/>
                <w:b/>
                <w:lang w:eastAsia="zh-CN"/>
              </w:rPr>
              <w:t>年</w:t>
            </w:r>
            <w:r>
              <w:rPr>
                <w:rFonts w:hint="eastAsia"/>
                <w:b/>
                <w:lang w:eastAsia="zh-CN"/>
              </w:rPr>
              <w:t>5</w:t>
            </w:r>
            <w:r>
              <w:rPr>
                <w:rFonts w:hint="eastAsia"/>
                <w:b/>
                <w:lang w:eastAsia="zh-CN"/>
              </w:rPr>
              <w:t>月</w:t>
            </w:r>
            <w:r>
              <w:rPr>
                <w:rFonts w:hint="eastAsia"/>
                <w:b/>
                <w:lang w:eastAsia="zh-CN"/>
              </w:rPr>
              <w:t>16</w:t>
            </w:r>
            <w:r>
              <w:rPr>
                <w:rFonts w:hint="eastAsia"/>
                <w:b/>
                <w:lang w:eastAsia="zh-CN"/>
              </w:rPr>
              <w:t>日</w:t>
            </w:r>
          </w:p>
        </w:tc>
      </w:tr>
      <w:tr w:rsidR="00E24D59" w:rsidRPr="00813E5E" w14:paraId="1809EBEB" w14:textId="77777777" w:rsidTr="00E31DCE">
        <w:trPr>
          <w:cantSplit/>
          <w:trHeight w:val="23"/>
        </w:trPr>
        <w:tc>
          <w:tcPr>
            <w:tcW w:w="3969" w:type="dxa"/>
            <w:vMerge/>
          </w:tcPr>
          <w:p w14:paraId="128505A9" w14:textId="77777777" w:rsidR="00E24D59" w:rsidRPr="00813E5E" w:rsidRDefault="00E24D59" w:rsidP="00E31DCE">
            <w:pPr>
              <w:tabs>
                <w:tab w:val="left" w:pos="851"/>
              </w:tabs>
              <w:spacing w:line="240" w:lineRule="atLeast"/>
              <w:rPr>
                <w:b/>
                <w:lang w:eastAsia="zh-CN"/>
              </w:rPr>
            </w:pPr>
            <w:bookmarkStart w:id="5" w:name="dorlang" w:colFirst="1" w:colLast="1"/>
            <w:bookmarkEnd w:id="4"/>
          </w:p>
        </w:tc>
        <w:tc>
          <w:tcPr>
            <w:tcW w:w="5245" w:type="dxa"/>
          </w:tcPr>
          <w:p w14:paraId="1436DEB1" w14:textId="77777777" w:rsidR="00E24D59" w:rsidRPr="00E85629" w:rsidRDefault="00E24D59" w:rsidP="00E31DCE">
            <w:pPr>
              <w:tabs>
                <w:tab w:val="left" w:pos="851"/>
              </w:tabs>
              <w:spacing w:before="0" w:line="240" w:lineRule="atLeast"/>
              <w:jc w:val="right"/>
              <w:rPr>
                <w:b/>
                <w:lang w:eastAsia="zh-CN"/>
              </w:rPr>
            </w:pPr>
            <w:r w:rsidRPr="00E24D59">
              <w:rPr>
                <w:rFonts w:cstheme="minorHAnsi"/>
                <w:b/>
                <w:bCs/>
                <w:lang w:val="ru-RU" w:eastAsia="zh-CN"/>
              </w:rPr>
              <w:t>原文：英</w:t>
            </w:r>
            <w:r w:rsidRPr="00E24D59">
              <w:rPr>
                <w:rFonts w:cstheme="minorHAnsi" w:hint="eastAsia"/>
                <w:b/>
                <w:bCs/>
                <w:lang w:val="ru-RU" w:eastAsia="zh-CN"/>
              </w:rPr>
              <w:t>文</w:t>
            </w:r>
          </w:p>
        </w:tc>
      </w:tr>
      <w:tr w:rsidR="00E24D59" w:rsidRPr="00813E5E" w14:paraId="6081D355" w14:textId="77777777" w:rsidTr="00E31DCE">
        <w:trPr>
          <w:cantSplit/>
          <w:trHeight w:val="23"/>
        </w:trPr>
        <w:tc>
          <w:tcPr>
            <w:tcW w:w="3969" w:type="dxa"/>
          </w:tcPr>
          <w:p w14:paraId="4FAC5203" w14:textId="77777777" w:rsidR="00E24D59" w:rsidRPr="00813E5E" w:rsidRDefault="00E24D59" w:rsidP="00E31DCE">
            <w:pPr>
              <w:tabs>
                <w:tab w:val="left" w:pos="851"/>
              </w:tabs>
              <w:spacing w:line="240" w:lineRule="atLeast"/>
              <w:rPr>
                <w:b/>
                <w:lang w:eastAsia="zh-CN"/>
              </w:rPr>
            </w:pPr>
          </w:p>
        </w:tc>
        <w:tc>
          <w:tcPr>
            <w:tcW w:w="5245" w:type="dxa"/>
          </w:tcPr>
          <w:p w14:paraId="20D32D69" w14:textId="77777777" w:rsidR="00E24D59" w:rsidRDefault="00E24D59" w:rsidP="00E31DCE">
            <w:pPr>
              <w:tabs>
                <w:tab w:val="left" w:pos="851"/>
              </w:tabs>
              <w:spacing w:before="0" w:line="240" w:lineRule="atLeast"/>
              <w:jc w:val="right"/>
              <w:rPr>
                <w:b/>
                <w:lang w:eastAsia="zh-CN"/>
              </w:rPr>
            </w:pPr>
          </w:p>
        </w:tc>
      </w:tr>
      <w:tr w:rsidR="00E24D59" w:rsidRPr="00813E5E" w14:paraId="4FCE9B14" w14:textId="77777777" w:rsidTr="00E31DCE">
        <w:trPr>
          <w:cantSplit/>
        </w:trPr>
        <w:tc>
          <w:tcPr>
            <w:tcW w:w="9214" w:type="dxa"/>
            <w:gridSpan w:val="2"/>
            <w:tcMar>
              <w:left w:w="0" w:type="dxa"/>
            </w:tcMar>
          </w:tcPr>
          <w:p w14:paraId="6F955AF0" w14:textId="77777777" w:rsidR="00E24D59" w:rsidRPr="00E24D59" w:rsidRDefault="00E24D59" w:rsidP="00E24D59">
            <w:pPr>
              <w:pStyle w:val="Source"/>
              <w:jc w:val="left"/>
              <w:rPr>
                <w:sz w:val="34"/>
                <w:szCs w:val="34"/>
                <w:lang w:eastAsia="zh-CN"/>
              </w:rPr>
            </w:pPr>
            <w:bookmarkStart w:id="6" w:name="dsource" w:colFirst="0" w:colLast="0"/>
            <w:bookmarkEnd w:id="5"/>
            <w:r w:rsidRPr="00E24D59">
              <w:rPr>
                <w:rFonts w:cstheme="minorHAnsi" w:hint="eastAsia"/>
                <w:sz w:val="34"/>
                <w:szCs w:val="34"/>
                <w:lang w:val="ru-RU" w:eastAsia="zh-CN"/>
              </w:rPr>
              <w:t>秘书长的报告</w:t>
            </w:r>
          </w:p>
        </w:tc>
      </w:tr>
      <w:tr w:rsidR="00E24D59" w:rsidRPr="00813E5E" w14:paraId="21395F46" w14:textId="77777777" w:rsidTr="00E31DCE">
        <w:trPr>
          <w:cantSplit/>
        </w:trPr>
        <w:tc>
          <w:tcPr>
            <w:tcW w:w="9214" w:type="dxa"/>
            <w:gridSpan w:val="2"/>
            <w:tcMar>
              <w:left w:w="0" w:type="dxa"/>
            </w:tcMar>
          </w:tcPr>
          <w:p w14:paraId="44202BB4" w14:textId="15611F74" w:rsidR="00E24D59" w:rsidRPr="00E24D59" w:rsidRDefault="00BD13E3" w:rsidP="00E31DCE">
            <w:pPr>
              <w:pStyle w:val="Subtitle"/>
              <w:framePr w:hSpace="0" w:wrap="auto" w:hAnchor="text" w:xAlign="left" w:yAlign="inline"/>
              <w:rPr>
                <w:rFonts w:ascii="SimSun" w:eastAsia="SimSun" w:hAnsi="SimSun"/>
                <w:lang w:eastAsia="zh-CN"/>
              </w:rPr>
            </w:pPr>
            <w:bookmarkStart w:id="7" w:name="_Toc407024744"/>
            <w:bookmarkStart w:id="8" w:name="_Toc413838268"/>
            <w:bookmarkStart w:id="9" w:name="_Toc536172330"/>
            <w:bookmarkStart w:id="10" w:name="dtitle1" w:colFirst="0" w:colLast="0"/>
            <w:bookmarkEnd w:id="6"/>
            <w:r>
              <w:rPr>
                <w:lang w:eastAsia="zh-CN"/>
              </w:rPr>
              <w:t>2026</w:t>
            </w:r>
            <w:r w:rsidRPr="00BD13E3">
              <w:rPr>
                <w:rFonts w:ascii="SimSun" w:eastAsia="SimSun" w:hAnsi="SimSun" w:cs="SimSun" w:hint="eastAsia"/>
                <w:lang w:eastAsia="zh-CN"/>
              </w:rPr>
              <w:t>年</w:t>
            </w:r>
            <w:r w:rsidR="002454E9" w:rsidRPr="00BD13E3">
              <w:rPr>
                <w:rFonts w:ascii="SimSun" w:eastAsia="SimSun" w:hAnsi="SimSun" w:cs="SimSun" w:hint="eastAsia"/>
                <w:lang w:eastAsia="zh-CN"/>
              </w:rPr>
              <w:t>世界电信</w:t>
            </w:r>
            <w:r w:rsidR="002454E9" w:rsidRPr="00BD13E3">
              <w:rPr>
                <w:rFonts w:hint="eastAsia"/>
                <w:lang w:eastAsia="zh-CN"/>
              </w:rPr>
              <w:t>/</w:t>
            </w:r>
            <w:r w:rsidR="002454E9" w:rsidRPr="00BD13E3">
              <w:rPr>
                <w:rFonts w:ascii="SimSun" w:eastAsia="SimSun" w:hAnsi="SimSun" w:cs="SimSun" w:hint="eastAsia"/>
                <w:lang w:eastAsia="zh-CN"/>
              </w:rPr>
              <w:t>信息通信技术政策论坛</w:t>
            </w:r>
            <w:bookmarkEnd w:id="7"/>
            <w:bookmarkEnd w:id="8"/>
            <w:bookmarkEnd w:id="9"/>
            <w:r w:rsidRPr="00BD13E3">
              <w:rPr>
                <w:rFonts w:ascii="SimSun" w:eastAsia="SimSun" w:hAnsi="SimSun" w:cs="SimSun" w:hint="eastAsia"/>
                <w:lang w:eastAsia="zh-CN"/>
              </w:rPr>
              <w:t>（</w:t>
            </w:r>
            <w:r w:rsidRPr="00BD13E3">
              <w:rPr>
                <w:lang w:eastAsia="zh-CN"/>
              </w:rPr>
              <w:t>WTPF-26</w:t>
            </w:r>
            <w:r w:rsidRPr="00BD13E3">
              <w:rPr>
                <w:rFonts w:ascii="SimSun" w:eastAsia="SimSun" w:hAnsi="SimSun" w:cs="SimSun" w:hint="eastAsia"/>
                <w:lang w:eastAsia="zh-CN"/>
              </w:rPr>
              <w:t>）的筹备情况</w:t>
            </w:r>
          </w:p>
        </w:tc>
      </w:tr>
      <w:tr w:rsidR="00E24D59" w:rsidRPr="00813E5E" w14:paraId="303C1A78" w14:textId="77777777" w:rsidTr="00E31DCE">
        <w:trPr>
          <w:cantSplit/>
        </w:trPr>
        <w:tc>
          <w:tcPr>
            <w:tcW w:w="9214" w:type="dxa"/>
            <w:gridSpan w:val="2"/>
            <w:tcBorders>
              <w:top w:val="single" w:sz="4" w:space="0" w:color="auto"/>
              <w:bottom w:val="single" w:sz="4" w:space="0" w:color="auto"/>
            </w:tcBorders>
            <w:tcMar>
              <w:left w:w="0" w:type="dxa"/>
            </w:tcMar>
          </w:tcPr>
          <w:p w14:paraId="3108D3D3" w14:textId="205BD53F" w:rsidR="00E24D59" w:rsidRPr="00E24D59" w:rsidRDefault="00E24D59" w:rsidP="00CC1AFB">
            <w:pPr>
              <w:pStyle w:val="Subtitle"/>
              <w:framePr w:hSpace="0" w:wrap="auto" w:hAnchor="text" w:xAlign="left" w:yAlign="inline"/>
              <w:spacing w:after="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3AB325DC" w14:textId="4A00546C" w:rsidR="00BD13E3" w:rsidRPr="00BD13E3" w:rsidRDefault="00BD13E3" w:rsidP="00994531">
            <w:pPr>
              <w:ind w:firstLineChars="200" w:firstLine="480"/>
              <w:jc w:val="both"/>
              <w:rPr>
                <w:lang w:eastAsia="zh-CN"/>
              </w:rPr>
            </w:pPr>
            <w:r w:rsidRPr="00BD13E3">
              <w:rPr>
                <w:rFonts w:hint="eastAsia"/>
                <w:lang w:eastAsia="zh-CN"/>
              </w:rPr>
              <w:t>全权代表大会第</w:t>
            </w:r>
            <w:r w:rsidRPr="00BD13E3">
              <w:rPr>
                <w:rFonts w:hint="eastAsia"/>
                <w:lang w:eastAsia="zh-CN"/>
              </w:rPr>
              <w:t>2</w:t>
            </w:r>
            <w:r w:rsidRPr="00BD13E3">
              <w:rPr>
                <w:rFonts w:hint="eastAsia"/>
                <w:lang w:eastAsia="zh-CN"/>
              </w:rPr>
              <w:t>号决议（</w:t>
            </w:r>
            <w:r w:rsidRPr="00BD13E3">
              <w:rPr>
                <w:rFonts w:hint="eastAsia"/>
                <w:lang w:eastAsia="zh-CN"/>
              </w:rPr>
              <w:t>2022</w:t>
            </w:r>
            <w:r w:rsidRPr="00BD13E3">
              <w:rPr>
                <w:rFonts w:hint="eastAsia"/>
                <w:lang w:eastAsia="zh-CN"/>
              </w:rPr>
              <w:t>年，布加勒斯特</w:t>
            </w:r>
            <w:r>
              <w:rPr>
                <w:rFonts w:hint="eastAsia"/>
                <w:lang w:eastAsia="zh-CN"/>
              </w:rPr>
              <w:t>，</w:t>
            </w:r>
            <w:r w:rsidRPr="00BD13E3">
              <w:rPr>
                <w:rFonts w:hint="eastAsia"/>
                <w:lang w:eastAsia="zh-CN"/>
              </w:rPr>
              <w:t>修订版）</w:t>
            </w:r>
            <w:r w:rsidR="00B12705">
              <w:rPr>
                <w:rFonts w:hint="eastAsia"/>
                <w:lang w:eastAsia="zh-CN"/>
              </w:rPr>
              <w:t>做出决议：</w:t>
            </w:r>
            <w:r w:rsidR="00B12705" w:rsidRPr="00BD13E3">
              <w:rPr>
                <w:rFonts w:ascii="SimSun" w:hAnsi="SimSun" w:cs="SimSun" w:hint="eastAsia"/>
                <w:lang w:eastAsia="zh-CN"/>
              </w:rPr>
              <w:t>世界电信</w:t>
            </w:r>
            <w:r w:rsidR="00B12705" w:rsidRPr="00BD13E3">
              <w:rPr>
                <w:rFonts w:eastAsia="Times New Roman" w:hint="eastAsia"/>
                <w:lang w:eastAsia="zh-CN"/>
              </w:rPr>
              <w:t>/</w:t>
            </w:r>
            <w:r w:rsidR="00B12705" w:rsidRPr="00BD13E3">
              <w:rPr>
                <w:rFonts w:ascii="SimSun" w:hAnsi="SimSun" w:cs="SimSun" w:hint="eastAsia"/>
                <w:lang w:eastAsia="zh-CN"/>
              </w:rPr>
              <w:t>信息通信技术政策论坛</w:t>
            </w:r>
            <w:r w:rsidR="00B12705">
              <w:rPr>
                <w:rFonts w:ascii="SimSun" w:hAnsi="SimSun" w:cs="SimSun" w:hint="eastAsia"/>
                <w:lang w:eastAsia="zh-CN"/>
              </w:rPr>
              <w:t>（</w:t>
            </w:r>
            <w:r w:rsidR="00B12705">
              <w:rPr>
                <w:rFonts w:hint="eastAsia"/>
                <w:lang w:eastAsia="zh-CN"/>
              </w:rPr>
              <w:t>WTPF</w:t>
            </w:r>
            <w:r w:rsidR="00B12705">
              <w:rPr>
                <w:rFonts w:hint="eastAsia"/>
                <w:lang w:eastAsia="zh-CN"/>
              </w:rPr>
              <w:t>）宜</w:t>
            </w:r>
            <w:r w:rsidR="00B12705">
              <w:rPr>
                <w:lang w:eastAsia="zh-CN"/>
              </w:rPr>
              <w:t>与</w:t>
            </w:r>
            <w:r w:rsidR="00B12705" w:rsidRPr="00BD13E3">
              <w:rPr>
                <w:rFonts w:hint="eastAsia"/>
                <w:lang w:eastAsia="zh-CN"/>
              </w:rPr>
              <w:t>信息社会世界</w:t>
            </w:r>
            <w:r w:rsidR="00B12705">
              <w:rPr>
                <w:rFonts w:hint="eastAsia"/>
                <w:lang w:eastAsia="zh-CN"/>
              </w:rPr>
              <w:t>峰会（</w:t>
            </w:r>
            <w:r w:rsidR="00B12705">
              <w:rPr>
                <w:rFonts w:hint="eastAsia"/>
                <w:lang w:eastAsia="zh-CN"/>
              </w:rPr>
              <w:t>WSIS</w:t>
            </w:r>
            <w:r w:rsidR="00B12705">
              <w:rPr>
                <w:rFonts w:hint="eastAsia"/>
                <w:lang w:eastAsia="zh-CN"/>
              </w:rPr>
              <w:t>）论坛在同一地点接续</w:t>
            </w:r>
            <w:r w:rsidR="00B12705">
              <w:rPr>
                <w:lang w:eastAsia="zh-CN"/>
              </w:rPr>
              <w:t>举办</w:t>
            </w:r>
            <w:r w:rsidR="00B12705">
              <w:rPr>
                <w:rFonts w:hint="eastAsia"/>
                <w:lang w:eastAsia="zh-CN"/>
              </w:rPr>
              <w:t>，</w:t>
            </w:r>
            <w:r w:rsidR="00B12705">
              <w:rPr>
                <w:lang w:eastAsia="zh-CN"/>
              </w:rPr>
              <w:t>同时考虑到</w:t>
            </w:r>
            <w:r w:rsidR="00B12705">
              <w:rPr>
                <w:rFonts w:hint="eastAsia"/>
                <w:lang w:eastAsia="zh-CN"/>
              </w:rPr>
              <w:t>确保各成员国</w:t>
            </w:r>
            <w:r w:rsidR="00B12705">
              <w:rPr>
                <w:lang w:eastAsia="zh-CN"/>
              </w:rPr>
              <w:t>能为此做</w:t>
            </w:r>
            <w:r w:rsidR="00B12705">
              <w:rPr>
                <w:rFonts w:hint="eastAsia"/>
                <w:lang w:eastAsia="zh-CN"/>
              </w:rPr>
              <w:t>好</w:t>
            </w:r>
            <w:r w:rsidR="00B12705">
              <w:rPr>
                <w:lang w:eastAsia="zh-CN"/>
              </w:rPr>
              <w:t>充分准备的必要性</w:t>
            </w:r>
            <w:r w:rsidR="00B12705">
              <w:rPr>
                <w:rFonts w:hint="eastAsia"/>
                <w:lang w:eastAsia="zh-CN"/>
              </w:rPr>
              <w:t>。</w:t>
            </w:r>
            <w:r w:rsidRPr="00BD13E3">
              <w:rPr>
                <w:rFonts w:hint="eastAsia"/>
                <w:lang w:eastAsia="zh-CN"/>
              </w:rPr>
              <w:t>本文件提供了关于</w:t>
            </w:r>
            <w:r w:rsidR="00BB5227">
              <w:rPr>
                <w:rFonts w:hint="eastAsia"/>
                <w:lang w:eastAsia="zh-CN"/>
              </w:rPr>
              <w:t>WTPF</w:t>
            </w:r>
            <w:r w:rsidRPr="00BD13E3">
              <w:rPr>
                <w:rFonts w:hint="eastAsia"/>
                <w:lang w:eastAsia="zh-CN"/>
              </w:rPr>
              <w:t>的一些背景资料，并</w:t>
            </w:r>
            <w:r w:rsidR="0038572E" w:rsidRPr="00046699">
              <w:rPr>
                <w:rFonts w:hint="eastAsia"/>
                <w:lang w:eastAsia="zh-CN"/>
              </w:rPr>
              <w:t>重点阐述了</w:t>
            </w:r>
            <w:r w:rsidRPr="00BD13E3">
              <w:rPr>
                <w:rFonts w:hint="eastAsia"/>
                <w:lang w:eastAsia="zh-CN"/>
              </w:rPr>
              <w:t>从全权代表</w:t>
            </w:r>
            <w:r w:rsidR="0038572E">
              <w:rPr>
                <w:rFonts w:hint="eastAsia"/>
                <w:lang w:eastAsia="zh-CN"/>
              </w:rPr>
              <w:t>大会</w:t>
            </w:r>
            <w:r w:rsidRPr="00BD13E3">
              <w:rPr>
                <w:rFonts w:hint="eastAsia"/>
                <w:lang w:eastAsia="zh-CN"/>
              </w:rPr>
              <w:t>（</w:t>
            </w:r>
            <w:r w:rsidRPr="00BD13E3">
              <w:rPr>
                <w:rFonts w:hint="eastAsia"/>
                <w:lang w:eastAsia="zh-CN"/>
              </w:rPr>
              <w:t>2022</w:t>
            </w:r>
            <w:r w:rsidRPr="00BD13E3">
              <w:rPr>
                <w:rFonts w:hint="eastAsia"/>
                <w:lang w:eastAsia="zh-CN"/>
              </w:rPr>
              <w:t>年，布加勒斯特）收到的指示。</w:t>
            </w:r>
          </w:p>
          <w:p w14:paraId="05C04B75" w14:textId="77777777" w:rsidR="00E24D59" w:rsidRPr="00E24D59" w:rsidRDefault="00E24D59" w:rsidP="00994531">
            <w:pPr>
              <w:pStyle w:val="Subtitle"/>
              <w:framePr w:hSpace="0" w:wrap="auto" w:hAnchor="text" w:xAlign="left" w:yAlign="inline"/>
              <w:spacing w:after="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3D1B7583" w14:textId="77777777" w:rsidR="00B90879" w:rsidRDefault="00BD13E3" w:rsidP="00994531">
            <w:pPr>
              <w:ind w:firstLineChars="200" w:firstLine="480"/>
              <w:jc w:val="both"/>
              <w:rPr>
                <w:lang w:eastAsia="zh-CN"/>
              </w:rPr>
            </w:pPr>
            <w:bookmarkStart w:id="11" w:name="lt_pId017"/>
            <w:r w:rsidRPr="00BD13E3">
              <w:rPr>
                <w:rFonts w:hint="eastAsia"/>
                <w:lang w:eastAsia="zh-CN"/>
              </w:rPr>
              <w:t>第</w:t>
            </w:r>
            <w:r w:rsidRPr="00BD13E3">
              <w:rPr>
                <w:rFonts w:hint="eastAsia"/>
                <w:lang w:eastAsia="zh-CN"/>
              </w:rPr>
              <w:t>2</w:t>
            </w:r>
            <w:r w:rsidRPr="00BD13E3">
              <w:rPr>
                <w:rFonts w:hint="eastAsia"/>
                <w:lang w:eastAsia="zh-CN"/>
              </w:rPr>
              <w:t>号决议（</w:t>
            </w:r>
            <w:r w:rsidRPr="00BD13E3">
              <w:rPr>
                <w:rFonts w:hint="eastAsia"/>
                <w:lang w:eastAsia="zh-CN"/>
              </w:rPr>
              <w:t>2022</w:t>
            </w:r>
            <w:r w:rsidRPr="00BD13E3">
              <w:rPr>
                <w:rFonts w:hint="eastAsia"/>
                <w:lang w:eastAsia="zh-CN"/>
              </w:rPr>
              <w:t>年，布加勒斯特，修订版）责成国际电联理事会：</w:t>
            </w:r>
            <w:bookmarkStart w:id="12" w:name="lt_pId018"/>
            <w:bookmarkEnd w:id="11"/>
          </w:p>
          <w:p w14:paraId="6177EA4B" w14:textId="0ED23E75" w:rsidR="00B90879" w:rsidRDefault="00B90879" w:rsidP="00994531">
            <w:pPr>
              <w:pStyle w:val="enumlev1"/>
              <w:rPr>
                <w:highlight w:val="green"/>
                <w:lang w:eastAsia="zh-CN"/>
              </w:rPr>
            </w:pPr>
            <w:r>
              <w:rPr>
                <w:rFonts w:hint="eastAsia"/>
                <w:lang w:eastAsia="zh-CN"/>
              </w:rPr>
              <w:t>1</w:t>
            </w:r>
            <w:r w:rsidR="004F28A9">
              <w:rPr>
                <w:rFonts w:hint="eastAsia"/>
                <w:lang w:eastAsia="zh-CN"/>
              </w:rPr>
              <w:t>)</w:t>
            </w:r>
            <w:r>
              <w:rPr>
                <w:lang w:eastAsia="zh-CN"/>
              </w:rPr>
              <w:tab/>
            </w:r>
            <w:bookmarkStart w:id="13" w:name="lt_pId019"/>
            <w:bookmarkEnd w:id="12"/>
            <w:r w:rsidRPr="00BD13E3">
              <w:rPr>
                <w:rFonts w:hint="eastAsia"/>
                <w:b/>
                <w:bCs/>
                <w:lang w:eastAsia="zh-CN"/>
              </w:rPr>
              <w:t>确定</w:t>
            </w:r>
            <w:r>
              <w:rPr>
                <w:rFonts w:hint="eastAsia"/>
                <w:lang w:eastAsia="zh-CN"/>
              </w:rPr>
              <w:t>未来</w:t>
            </w:r>
            <w:r>
              <w:rPr>
                <w:rFonts w:hint="eastAsia"/>
                <w:lang w:eastAsia="zh-CN"/>
              </w:rPr>
              <w:t>WTPF</w:t>
            </w:r>
            <w:r>
              <w:rPr>
                <w:rFonts w:hint="eastAsia"/>
                <w:lang w:eastAsia="zh-CN"/>
              </w:rPr>
              <w:t>的会期、日期、地点、</w:t>
            </w:r>
            <w:proofErr w:type="gramStart"/>
            <w:r>
              <w:rPr>
                <w:rFonts w:hint="eastAsia"/>
                <w:lang w:eastAsia="zh-CN"/>
              </w:rPr>
              <w:t>议程和主题；</w:t>
            </w:r>
            <w:proofErr w:type="gramEnd"/>
          </w:p>
          <w:p w14:paraId="506438EE" w14:textId="32B2CBF2" w:rsidR="00B90879" w:rsidRPr="00B90879" w:rsidRDefault="00B90879" w:rsidP="00994531">
            <w:pPr>
              <w:pStyle w:val="enumlev1"/>
              <w:rPr>
                <w:lang w:eastAsia="zh-CN"/>
              </w:rPr>
            </w:pPr>
            <w:r w:rsidRPr="00B90879">
              <w:rPr>
                <w:rFonts w:hint="eastAsia"/>
                <w:lang w:eastAsia="zh-CN"/>
              </w:rPr>
              <w:t>2</w:t>
            </w:r>
            <w:r w:rsidR="004F28A9">
              <w:rPr>
                <w:lang w:eastAsia="zh-CN"/>
              </w:rPr>
              <w:t>)</w:t>
            </w:r>
            <w:r w:rsidRPr="00B90879">
              <w:rPr>
                <w:lang w:eastAsia="zh-CN"/>
              </w:rPr>
              <w:tab/>
            </w:r>
            <w:bookmarkEnd w:id="13"/>
            <w:r w:rsidR="00BD13E3">
              <w:rPr>
                <w:rFonts w:hint="eastAsia"/>
                <w:lang w:eastAsia="zh-CN"/>
              </w:rPr>
              <w:t>为</w:t>
            </w:r>
            <w:r w:rsidR="00BD13E3" w:rsidRPr="00BD13E3">
              <w:rPr>
                <w:rFonts w:hint="eastAsia"/>
                <w:lang w:eastAsia="zh-CN"/>
              </w:rPr>
              <w:t>秘书长</w:t>
            </w:r>
            <w:r w:rsidR="00BD13E3">
              <w:rPr>
                <w:rFonts w:hint="eastAsia"/>
                <w:lang w:eastAsia="zh-CN"/>
              </w:rPr>
              <w:t>起草</w:t>
            </w:r>
            <w:r w:rsidR="00BD13E3" w:rsidRPr="00BD13E3">
              <w:rPr>
                <w:rFonts w:hint="eastAsia"/>
                <w:lang w:eastAsia="zh-CN"/>
              </w:rPr>
              <w:t>提交</w:t>
            </w:r>
            <w:r w:rsidR="00BD13E3">
              <w:rPr>
                <w:rFonts w:hint="eastAsia"/>
                <w:lang w:eastAsia="zh-CN"/>
              </w:rPr>
              <w:t>WTPF</w:t>
            </w:r>
            <w:r w:rsidR="00BD13E3" w:rsidRPr="00BD13E3">
              <w:rPr>
                <w:rFonts w:hint="eastAsia"/>
                <w:lang w:eastAsia="zh-CN"/>
              </w:rPr>
              <w:t>的报告</w:t>
            </w:r>
            <w:r w:rsidR="00BD13E3" w:rsidRPr="00BD13E3">
              <w:rPr>
                <w:rFonts w:hint="eastAsia"/>
                <w:b/>
                <w:bCs/>
                <w:lang w:eastAsia="zh-CN"/>
              </w:rPr>
              <w:t>通过</w:t>
            </w:r>
            <w:r w:rsidR="00BD13E3">
              <w:rPr>
                <w:rFonts w:hint="eastAsia"/>
                <w:lang w:eastAsia="zh-CN"/>
              </w:rPr>
              <w:t>一项</w:t>
            </w:r>
            <w:r w:rsidR="00BD13E3" w:rsidRPr="00BD13E3">
              <w:rPr>
                <w:rFonts w:hint="eastAsia"/>
                <w:lang w:eastAsia="zh-CN"/>
              </w:rPr>
              <w:t>程序</w:t>
            </w:r>
            <w:r w:rsidR="00BD13E3">
              <w:rPr>
                <w:rFonts w:hint="eastAsia"/>
                <w:lang w:eastAsia="zh-CN"/>
              </w:rPr>
              <w:t>。</w:t>
            </w:r>
          </w:p>
          <w:p w14:paraId="2FE8DBB4" w14:textId="77777777" w:rsidR="00B90879" w:rsidRPr="00A349AD" w:rsidRDefault="00BD13E3" w:rsidP="00994531">
            <w:pPr>
              <w:ind w:firstLineChars="200" w:firstLine="480"/>
              <w:jc w:val="both"/>
              <w:rPr>
                <w:rFonts w:cs="Calibri"/>
                <w:szCs w:val="24"/>
                <w:lang w:eastAsia="zh-CN"/>
              </w:rPr>
            </w:pPr>
            <w:r>
              <w:rPr>
                <w:rFonts w:cs="Calibri" w:hint="eastAsia"/>
                <w:szCs w:val="24"/>
                <w:lang w:eastAsia="zh-CN"/>
              </w:rPr>
              <w:t>请理事会就上述问题</w:t>
            </w:r>
            <w:r w:rsidRPr="00BD13E3">
              <w:rPr>
                <w:rFonts w:cs="Calibri" w:hint="eastAsia"/>
                <w:b/>
                <w:bCs/>
                <w:szCs w:val="24"/>
                <w:lang w:eastAsia="zh-CN"/>
              </w:rPr>
              <w:t>提供指导</w:t>
            </w:r>
            <w:r>
              <w:rPr>
                <w:rFonts w:cs="Calibri" w:hint="eastAsia"/>
                <w:szCs w:val="24"/>
                <w:lang w:eastAsia="zh-CN"/>
              </w:rPr>
              <w:t>。</w:t>
            </w:r>
          </w:p>
          <w:p w14:paraId="134148AF" w14:textId="77777777" w:rsidR="00E24D59" w:rsidRPr="00E24D59" w:rsidRDefault="00BD13E3" w:rsidP="00994531">
            <w:pPr>
              <w:pStyle w:val="Subtitle"/>
              <w:framePr w:hSpace="0" w:wrap="auto" w:hAnchor="text" w:xAlign="left" w:yAlign="inline"/>
              <w:spacing w:after="0"/>
              <w:rPr>
                <w:rFonts w:ascii="SimSun" w:eastAsia="SimSun" w:hAnsi="SimSun" w:cstheme="minorHAnsi"/>
                <w:b/>
                <w:bCs/>
                <w:sz w:val="26"/>
                <w:szCs w:val="26"/>
                <w:lang w:eastAsia="zh-CN"/>
              </w:rPr>
            </w:pPr>
            <w:r>
              <w:rPr>
                <w:rFonts w:ascii="SimSun" w:eastAsia="SimSun" w:hAnsi="SimSun" w:cstheme="minorHAnsi" w:hint="eastAsia"/>
                <w:b/>
                <w:bCs/>
                <w:sz w:val="26"/>
                <w:szCs w:val="26"/>
                <w:lang w:eastAsia="zh-CN"/>
              </w:rPr>
              <w:t>与</w:t>
            </w:r>
            <w:r w:rsidR="00E24D59" w:rsidRPr="00E24D59">
              <w:rPr>
                <w:rFonts w:ascii="SimSun" w:eastAsia="SimSun" w:hAnsi="SimSun" w:cstheme="minorHAnsi"/>
                <w:b/>
                <w:bCs/>
                <w:sz w:val="26"/>
                <w:szCs w:val="26"/>
                <w:lang w:eastAsia="zh-CN"/>
              </w:rPr>
              <w:t>《战略规划》</w:t>
            </w:r>
            <w:r>
              <w:rPr>
                <w:rFonts w:ascii="SimSun" w:eastAsia="SimSun" w:hAnsi="SimSun" w:cstheme="minorHAnsi" w:hint="eastAsia"/>
                <w:b/>
                <w:bCs/>
                <w:sz w:val="26"/>
                <w:szCs w:val="26"/>
                <w:lang w:eastAsia="zh-CN"/>
              </w:rPr>
              <w:t>的</w:t>
            </w:r>
            <w:r w:rsidR="00E24D59" w:rsidRPr="00E24D59">
              <w:rPr>
                <w:rFonts w:ascii="SimSun" w:eastAsia="SimSun" w:hAnsi="SimSun" w:cstheme="minorHAnsi"/>
                <w:b/>
                <w:bCs/>
                <w:sz w:val="26"/>
                <w:szCs w:val="26"/>
                <w:lang w:eastAsia="zh-CN"/>
              </w:rPr>
              <w:t>相关</w:t>
            </w:r>
            <w:r>
              <w:rPr>
                <w:rFonts w:ascii="SimSun" w:eastAsia="SimSun" w:hAnsi="SimSun" w:cstheme="minorHAnsi" w:hint="eastAsia"/>
                <w:b/>
                <w:bCs/>
                <w:sz w:val="26"/>
                <w:szCs w:val="26"/>
                <w:lang w:eastAsia="zh-CN"/>
              </w:rPr>
              <w:t>联系</w:t>
            </w:r>
          </w:p>
          <w:p w14:paraId="4A8E0F35" w14:textId="57BDC878" w:rsidR="00B90879" w:rsidRPr="00600ACD" w:rsidRDefault="00BD13E3" w:rsidP="00994531">
            <w:pPr>
              <w:ind w:firstLineChars="200" w:firstLine="480"/>
              <w:jc w:val="both"/>
              <w:rPr>
                <w:lang w:eastAsia="zh-CN"/>
              </w:rPr>
            </w:pPr>
            <w:r w:rsidRPr="00BD13E3">
              <w:rPr>
                <w:rFonts w:hint="eastAsia"/>
                <w:lang w:eastAsia="zh-CN"/>
              </w:rPr>
              <w:t>推进</w:t>
            </w:r>
            <w:r w:rsidRPr="00BD13E3">
              <w:rPr>
                <w:lang w:eastAsia="zh-CN"/>
              </w:rPr>
              <w:t>普遍实现互连互</w:t>
            </w:r>
            <w:r w:rsidRPr="00BD13E3">
              <w:rPr>
                <w:rFonts w:hint="eastAsia"/>
                <w:lang w:eastAsia="zh-CN"/>
              </w:rPr>
              <w:t>通</w:t>
            </w:r>
            <w:r w:rsidR="00882239">
              <w:rPr>
                <w:rFonts w:hint="eastAsia"/>
                <w:lang w:eastAsia="zh-CN"/>
              </w:rPr>
              <w:t>和</w:t>
            </w:r>
            <w:proofErr w:type="gramStart"/>
            <w:r w:rsidRPr="00BD13E3">
              <w:rPr>
                <w:rFonts w:hint="eastAsia"/>
                <w:lang w:eastAsia="zh-CN"/>
              </w:rPr>
              <w:t>可</w:t>
            </w:r>
            <w:proofErr w:type="gramEnd"/>
            <w:r w:rsidRPr="00BD13E3">
              <w:rPr>
                <w:rFonts w:hint="eastAsia"/>
                <w:lang w:eastAsia="zh-CN"/>
              </w:rPr>
              <w:t>持续数字</w:t>
            </w:r>
            <w:r>
              <w:rPr>
                <w:rFonts w:hint="eastAsia"/>
                <w:lang w:eastAsia="zh-CN"/>
              </w:rPr>
              <w:t>化</w:t>
            </w:r>
            <w:r w:rsidRPr="00BD13E3">
              <w:rPr>
                <w:rFonts w:hint="eastAsia"/>
                <w:lang w:eastAsia="zh-CN"/>
              </w:rPr>
              <w:t>转型；召集平台</w:t>
            </w:r>
            <w:r w:rsidR="004F28A9">
              <w:rPr>
                <w:rFonts w:hint="eastAsia"/>
                <w:lang w:eastAsia="zh-CN"/>
              </w:rPr>
              <w:t>。</w:t>
            </w:r>
          </w:p>
          <w:p w14:paraId="46EA2F7B" w14:textId="09B37E51" w:rsidR="00B90879" w:rsidRDefault="00E24D59" w:rsidP="00994531">
            <w:pPr>
              <w:pStyle w:val="Subtitle"/>
              <w:framePr w:hSpace="0" w:wrap="auto" w:hAnchor="text" w:xAlign="left" w:yAlign="inline"/>
              <w:spacing w:after="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财务影响</w:t>
            </w:r>
          </w:p>
          <w:p w14:paraId="212C699D" w14:textId="77777777" w:rsidR="00E24D59" w:rsidRPr="00E24D59" w:rsidRDefault="00B90879" w:rsidP="00994531">
            <w:pPr>
              <w:spacing w:before="160"/>
              <w:ind w:firstLineChars="200" w:firstLine="480"/>
              <w:jc w:val="both"/>
              <w:rPr>
                <w:rFonts w:ascii="SimSun" w:hAnsi="SimSun" w:cstheme="minorHAnsi"/>
                <w:b/>
                <w:bCs/>
                <w:sz w:val="26"/>
                <w:szCs w:val="26"/>
                <w:lang w:eastAsia="zh-CN"/>
              </w:rPr>
            </w:pPr>
            <w:bookmarkStart w:id="14" w:name="lt_pId025"/>
            <w:r w:rsidRPr="00B747E4">
              <w:rPr>
                <w:szCs w:val="24"/>
                <w:lang w:eastAsia="zh-CN"/>
              </w:rPr>
              <w:t>307 000</w:t>
            </w:r>
            <w:bookmarkEnd w:id="14"/>
            <w:r w:rsidR="00BD13E3">
              <w:rPr>
                <w:rFonts w:hint="eastAsia"/>
                <w:szCs w:val="24"/>
                <w:lang w:eastAsia="zh-CN"/>
              </w:rPr>
              <w:t>瑞士法郎。</w:t>
            </w:r>
          </w:p>
          <w:p w14:paraId="3FDC5D0A"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03EA1A89" w14:textId="77777777" w:rsid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47089B56" w14:textId="3D44C44D" w:rsidR="00E24D59" w:rsidRPr="00975071" w:rsidRDefault="00BD13E3" w:rsidP="00994531">
            <w:pPr>
              <w:spacing w:before="160" w:after="120"/>
              <w:jc w:val="both"/>
              <w:rPr>
                <w:rFonts w:ascii="SimSun" w:hAnsi="SimSun" w:cstheme="minorHAnsi"/>
                <w:b/>
                <w:bCs/>
                <w:sz w:val="26"/>
                <w:szCs w:val="26"/>
                <w:lang w:eastAsia="zh-CN"/>
              </w:rPr>
            </w:pPr>
            <w:r w:rsidRPr="00BD13E3">
              <w:rPr>
                <w:rFonts w:eastAsia="STKaiti" w:hint="eastAsia"/>
                <w:lang w:eastAsia="zh-CN"/>
              </w:rPr>
              <w:t>全权代表大会</w:t>
            </w:r>
            <w:hyperlink r:id="rId8" w:history="1">
              <w:r w:rsidRPr="00BD13E3">
                <w:rPr>
                  <w:rStyle w:val="Hyperlink"/>
                  <w:rFonts w:eastAsia="STKaiti" w:hint="eastAsia"/>
                  <w:lang w:eastAsia="zh-CN"/>
                </w:rPr>
                <w:t>第</w:t>
              </w:r>
              <w:r w:rsidRPr="00BD13E3">
                <w:rPr>
                  <w:rStyle w:val="Hyperlink"/>
                  <w:rFonts w:eastAsia="STKaiti" w:hint="eastAsia"/>
                  <w:lang w:eastAsia="zh-CN"/>
                </w:rPr>
                <w:t>2</w:t>
              </w:r>
              <w:r w:rsidRPr="00BD13E3">
                <w:rPr>
                  <w:rStyle w:val="Hyperlink"/>
                  <w:rFonts w:eastAsia="STKaiti" w:hint="eastAsia"/>
                  <w:lang w:eastAsia="zh-CN"/>
                </w:rPr>
                <w:t>号决议</w:t>
              </w:r>
            </w:hyperlink>
            <w:r w:rsidRPr="00BD13E3">
              <w:rPr>
                <w:rFonts w:eastAsia="STKaiti" w:hint="eastAsia"/>
                <w:lang w:eastAsia="zh-CN"/>
              </w:rPr>
              <w:t>（</w:t>
            </w:r>
            <w:r w:rsidRPr="00BD13E3">
              <w:rPr>
                <w:rFonts w:eastAsia="STKaiti" w:hint="eastAsia"/>
                <w:lang w:eastAsia="zh-CN"/>
              </w:rPr>
              <w:t>2022</w:t>
            </w:r>
            <w:r w:rsidRPr="00BD13E3">
              <w:rPr>
                <w:rFonts w:eastAsia="STKaiti" w:hint="eastAsia"/>
                <w:lang w:eastAsia="zh-CN"/>
              </w:rPr>
              <w:t>年，布加勒斯特</w:t>
            </w:r>
            <w:r>
              <w:rPr>
                <w:rFonts w:eastAsia="STKaiti" w:hint="eastAsia"/>
                <w:lang w:eastAsia="zh-CN"/>
              </w:rPr>
              <w:t>，修订版</w:t>
            </w:r>
            <w:r w:rsidRPr="00BD13E3">
              <w:rPr>
                <w:rFonts w:eastAsia="STKaiti" w:hint="eastAsia"/>
                <w:lang w:eastAsia="zh-CN"/>
              </w:rPr>
              <w:t>）；全权代表大会</w:t>
            </w:r>
            <w:hyperlink r:id="rId9" w:history="1">
              <w:r w:rsidRPr="00BD13E3">
                <w:rPr>
                  <w:rStyle w:val="Hyperlink"/>
                  <w:lang w:eastAsia="zh-CN"/>
                </w:rPr>
                <w:t>PP-22/207</w:t>
              </w:r>
            </w:hyperlink>
            <w:r w:rsidRPr="00BD13E3">
              <w:rPr>
                <w:rFonts w:eastAsia="STKaiti" w:hint="eastAsia"/>
                <w:lang w:eastAsia="zh-CN"/>
              </w:rPr>
              <w:t>号文件</w:t>
            </w:r>
          </w:p>
        </w:tc>
      </w:tr>
      <w:bookmarkEnd w:id="2"/>
      <w:bookmarkEnd w:id="10"/>
    </w:tbl>
    <w:p w14:paraId="0CD03A79"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2B5FF55F"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1B5506F2" w14:textId="77777777" w:rsidR="0038572E" w:rsidRPr="0038572E" w:rsidRDefault="0061770E" w:rsidP="0038572E">
      <w:pPr>
        <w:snapToGrid w:val="0"/>
        <w:jc w:val="both"/>
        <w:rPr>
          <w:lang w:eastAsia="zh-CN"/>
        </w:rPr>
      </w:pPr>
      <w:r>
        <w:rPr>
          <w:lang w:eastAsia="zh-CN"/>
        </w:rPr>
        <w:lastRenderedPageBreak/>
        <w:t>1</w:t>
      </w:r>
      <w:r w:rsidR="007F02C6" w:rsidRPr="00F07C9D">
        <w:rPr>
          <w:lang w:eastAsia="zh-CN"/>
        </w:rPr>
        <w:tab/>
      </w:r>
      <w:r w:rsidR="007F02C6" w:rsidRPr="003C3721">
        <w:rPr>
          <w:rFonts w:hint="eastAsia"/>
          <w:lang w:eastAsia="zh-CN"/>
        </w:rPr>
        <w:t>国际电联世界电信</w:t>
      </w:r>
      <w:r w:rsidR="007F02C6" w:rsidRPr="003C3721">
        <w:rPr>
          <w:lang w:eastAsia="zh-CN"/>
        </w:rPr>
        <w:t>/</w:t>
      </w:r>
      <w:r w:rsidR="00882239" w:rsidRPr="00882239">
        <w:rPr>
          <w:rFonts w:hint="eastAsia"/>
          <w:lang w:eastAsia="zh-CN"/>
        </w:rPr>
        <w:t>ICT</w:t>
      </w:r>
      <w:r w:rsidR="007F02C6" w:rsidRPr="003C3721">
        <w:rPr>
          <w:rFonts w:hint="eastAsia"/>
          <w:lang w:eastAsia="zh-CN"/>
        </w:rPr>
        <w:t>政策论坛（</w:t>
      </w:r>
      <w:r w:rsidR="007F02C6" w:rsidRPr="003C3721">
        <w:rPr>
          <w:lang w:eastAsia="zh-CN"/>
        </w:rPr>
        <w:t>WTPF</w:t>
      </w:r>
      <w:r w:rsidR="007F02C6" w:rsidRPr="003C3721">
        <w:rPr>
          <w:rFonts w:hint="eastAsia"/>
          <w:lang w:eastAsia="zh-CN"/>
        </w:rPr>
        <w:t>）由全权代表大会</w:t>
      </w:r>
      <w:r w:rsidR="0038572E" w:rsidRPr="0038572E">
        <w:rPr>
          <w:rFonts w:hint="eastAsia"/>
          <w:lang w:eastAsia="zh-CN"/>
        </w:rPr>
        <w:t>（</w:t>
      </w:r>
      <w:r w:rsidR="0038572E" w:rsidRPr="0038572E">
        <w:rPr>
          <w:rFonts w:hint="eastAsia"/>
          <w:lang w:eastAsia="zh-CN"/>
        </w:rPr>
        <w:t>1994</w:t>
      </w:r>
      <w:r w:rsidR="0038572E" w:rsidRPr="0038572E">
        <w:rPr>
          <w:rFonts w:hint="eastAsia"/>
          <w:lang w:eastAsia="zh-CN"/>
        </w:rPr>
        <w:t>年，京都）</w:t>
      </w:r>
      <w:r w:rsidR="007F02C6" w:rsidRPr="003C3721">
        <w:rPr>
          <w:rFonts w:hint="eastAsia"/>
          <w:lang w:eastAsia="zh-CN"/>
        </w:rPr>
        <w:t>设立，适用</w:t>
      </w:r>
      <w:r w:rsidR="0038572E" w:rsidRPr="003C3721">
        <w:rPr>
          <w:rFonts w:hint="eastAsia"/>
          <w:lang w:eastAsia="zh-CN"/>
        </w:rPr>
        <w:t>全权代表大会</w:t>
      </w:r>
      <w:r w:rsidR="00A35F1C" w:rsidRPr="0038572E">
        <w:rPr>
          <w:rFonts w:hint="eastAsia"/>
          <w:lang w:eastAsia="zh-CN"/>
        </w:rPr>
        <w:t>第</w:t>
      </w:r>
      <w:r w:rsidR="00A35F1C" w:rsidRPr="0038572E">
        <w:rPr>
          <w:rFonts w:hint="eastAsia"/>
          <w:lang w:eastAsia="zh-CN"/>
        </w:rPr>
        <w:t>2</w:t>
      </w:r>
      <w:r w:rsidR="00A35F1C" w:rsidRPr="0038572E">
        <w:rPr>
          <w:rFonts w:hint="eastAsia"/>
          <w:lang w:eastAsia="zh-CN"/>
        </w:rPr>
        <w:t>号决议（</w:t>
      </w:r>
      <w:r w:rsidR="00A35F1C" w:rsidRPr="0038572E">
        <w:rPr>
          <w:rFonts w:hint="eastAsia"/>
          <w:lang w:eastAsia="zh-CN"/>
        </w:rPr>
        <w:t>2022</w:t>
      </w:r>
      <w:r w:rsidR="00A35F1C" w:rsidRPr="0038572E">
        <w:rPr>
          <w:rFonts w:hint="eastAsia"/>
          <w:lang w:eastAsia="zh-CN"/>
        </w:rPr>
        <w:t>年，布加勒斯特</w:t>
      </w:r>
      <w:r w:rsidR="00A35F1C">
        <w:rPr>
          <w:rFonts w:hint="eastAsia"/>
          <w:lang w:eastAsia="zh-CN"/>
        </w:rPr>
        <w:t>，</w:t>
      </w:r>
      <w:r w:rsidR="00A35F1C" w:rsidRPr="0038572E">
        <w:rPr>
          <w:rFonts w:hint="eastAsia"/>
          <w:lang w:eastAsia="zh-CN"/>
        </w:rPr>
        <w:t>修订版）</w:t>
      </w:r>
      <w:r w:rsidR="007F02C6" w:rsidRPr="003C3721">
        <w:rPr>
          <w:rFonts w:hint="eastAsia"/>
          <w:lang w:eastAsia="zh-CN"/>
        </w:rPr>
        <w:t>的条款。</w:t>
      </w:r>
      <w:bookmarkStart w:id="15" w:name="lt_pId024"/>
      <w:r w:rsidR="007F02C6" w:rsidRPr="003C3721">
        <w:rPr>
          <w:lang w:eastAsia="zh-CN"/>
        </w:rPr>
        <w:t>WTPF</w:t>
      </w:r>
      <w:r w:rsidR="007F02C6" w:rsidRPr="003C3721">
        <w:rPr>
          <w:rFonts w:hint="eastAsia"/>
          <w:lang w:eastAsia="zh-CN"/>
        </w:rPr>
        <w:t>于</w:t>
      </w:r>
      <w:r w:rsidR="007F02C6" w:rsidRPr="003C3721">
        <w:rPr>
          <w:rFonts w:hint="eastAsia"/>
          <w:lang w:eastAsia="zh-CN"/>
        </w:rPr>
        <w:t>1</w:t>
      </w:r>
      <w:r w:rsidR="007F02C6" w:rsidRPr="003C3721">
        <w:rPr>
          <w:lang w:eastAsia="zh-CN"/>
        </w:rPr>
        <w:t>996</w:t>
      </w:r>
      <w:r w:rsidR="007F02C6" w:rsidRPr="003C3721">
        <w:rPr>
          <w:rFonts w:hint="eastAsia"/>
          <w:lang w:eastAsia="zh-CN"/>
        </w:rPr>
        <w:t>、</w:t>
      </w:r>
      <w:r w:rsidR="007F02C6" w:rsidRPr="003C3721">
        <w:rPr>
          <w:rFonts w:hint="eastAsia"/>
          <w:lang w:eastAsia="zh-CN"/>
        </w:rPr>
        <w:t>1</w:t>
      </w:r>
      <w:r w:rsidR="007F02C6" w:rsidRPr="003C3721">
        <w:rPr>
          <w:lang w:eastAsia="zh-CN"/>
        </w:rPr>
        <w:t>998</w:t>
      </w:r>
      <w:r w:rsidR="007F02C6" w:rsidRPr="003C3721">
        <w:rPr>
          <w:rFonts w:hint="eastAsia"/>
          <w:lang w:eastAsia="zh-CN"/>
        </w:rPr>
        <w:t>、</w:t>
      </w:r>
      <w:r w:rsidR="007F02C6" w:rsidRPr="003C3721">
        <w:rPr>
          <w:rFonts w:hint="eastAsia"/>
          <w:lang w:eastAsia="zh-CN"/>
        </w:rPr>
        <w:t>2</w:t>
      </w:r>
      <w:r w:rsidR="007F02C6" w:rsidRPr="003C3721">
        <w:rPr>
          <w:lang w:eastAsia="zh-CN"/>
        </w:rPr>
        <w:t>001</w:t>
      </w:r>
      <w:r w:rsidR="007F02C6" w:rsidRPr="003C3721">
        <w:rPr>
          <w:rFonts w:hint="eastAsia"/>
          <w:lang w:eastAsia="zh-CN"/>
        </w:rPr>
        <w:t>、</w:t>
      </w:r>
      <w:r w:rsidR="007F02C6" w:rsidRPr="003C3721">
        <w:rPr>
          <w:rFonts w:hint="eastAsia"/>
          <w:lang w:eastAsia="zh-CN"/>
        </w:rPr>
        <w:t>2</w:t>
      </w:r>
      <w:r w:rsidR="007F02C6" w:rsidRPr="003C3721">
        <w:rPr>
          <w:lang w:eastAsia="zh-CN"/>
        </w:rPr>
        <w:t>009</w:t>
      </w:r>
      <w:r w:rsidR="0038572E">
        <w:rPr>
          <w:rFonts w:hint="eastAsia"/>
          <w:lang w:eastAsia="zh-CN"/>
        </w:rPr>
        <w:t>、</w:t>
      </w:r>
      <w:r w:rsidR="0038572E">
        <w:rPr>
          <w:rFonts w:hint="eastAsia"/>
          <w:lang w:eastAsia="zh-CN"/>
        </w:rPr>
        <w:t>2</w:t>
      </w:r>
      <w:r w:rsidR="0038572E">
        <w:rPr>
          <w:lang w:eastAsia="zh-CN"/>
        </w:rPr>
        <w:t>013</w:t>
      </w:r>
      <w:r w:rsidR="007F02C6" w:rsidRPr="003C3721">
        <w:rPr>
          <w:lang w:eastAsia="zh-CN"/>
        </w:rPr>
        <w:t>和</w:t>
      </w:r>
      <w:r w:rsidR="007F02C6" w:rsidRPr="003C3721">
        <w:rPr>
          <w:rFonts w:hint="eastAsia"/>
          <w:lang w:eastAsia="zh-CN"/>
        </w:rPr>
        <w:t>2</w:t>
      </w:r>
      <w:r w:rsidR="007F02C6" w:rsidRPr="003C3721">
        <w:rPr>
          <w:lang w:eastAsia="zh-CN"/>
        </w:rPr>
        <w:t>0</w:t>
      </w:r>
      <w:r w:rsidR="0038572E">
        <w:rPr>
          <w:lang w:eastAsia="zh-CN"/>
        </w:rPr>
        <w:t>21</w:t>
      </w:r>
      <w:r w:rsidR="007F02C6" w:rsidRPr="003C3721">
        <w:rPr>
          <w:lang w:eastAsia="zh-CN"/>
        </w:rPr>
        <w:t>年先后成功召开</w:t>
      </w:r>
      <w:r w:rsidR="007F02C6" w:rsidRPr="003C3721">
        <w:rPr>
          <w:rFonts w:hint="eastAsia"/>
          <w:lang w:eastAsia="zh-CN"/>
        </w:rPr>
        <w:t>。</w:t>
      </w:r>
      <w:r w:rsidR="007F02C6" w:rsidRPr="003C3721">
        <w:rPr>
          <w:lang w:eastAsia="zh-CN"/>
        </w:rPr>
        <w:t>WTPF</w:t>
      </w:r>
      <w:r w:rsidR="007F02C6" w:rsidRPr="003C3721">
        <w:rPr>
          <w:rFonts w:hint="eastAsia"/>
          <w:lang w:eastAsia="zh-CN"/>
        </w:rPr>
        <w:t>-</w:t>
      </w:r>
      <w:r w:rsidR="0038572E">
        <w:rPr>
          <w:lang w:eastAsia="zh-CN"/>
        </w:rPr>
        <w:t>21</w:t>
      </w:r>
      <w:r w:rsidR="007F02C6" w:rsidRPr="003C3721">
        <w:rPr>
          <w:lang w:eastAsia="zh-CN"/>
        </w:rPr>
        <w:t>的报告</w:t>
      </w:r>
      <w:r w:rsidR="007F02C6" w:rsidRPr="007F02C6">
        <w:rPr>
          <w:lang w:eastAsia="zh-CN"/>
        </w:rPr>
        <w:t>见</w:t>
      </w:r>
      <w:bookmarkEnd w:id="15"/>
      <w:r w:rsidR="0038572E">
        <w:fldChar w:fldCharType="begin"/>
      </w:r>
      <w:r w:rsidR="0038572E">
        <w:rPr>
          <w:lang w:eastAsia="zh-CN"/>
        </w:rPr>
        <w:instrText>HYPERLINK "https://www.itu.int/md/S22-CL-C-0005/en"</w:instrText>
      </w:r>
      <w:r w:rsidR="0038572E">
        <w:fldChar w:fldCharType="separate"/>
      </w:r>
      <w:r w:rsidR="0038572E" w:rsidRPr="001062CA">
        <w:rPr>
          <w:rStyle w:val="Hyperlink"/>
          <w:bCs/>
          <w:lang w:eastAsia="zh-CN"/>
        </w:rPr>
        <w:t>C22/5</w:t>
      </w:r>
      <w:r w:rsidR="0038572E">
        <w:rPr>
          <w:rStyle w:val="Hyperlink"/>
          <w:bCs/>
        </w:rPr>
        <w:fldChar w:fldCharType="end"/>
      </w:r>
      <w:r w:rsidR="007F02C6" w:rsidRPr="002814F5">
        <w:rPr>
          <w:lang w:eastAsia="zh-CN"/>
        </w:rPr>
        <w:t>号文件</w:t>
      </w:r>
      <w:r w:rsidR="007F02C6" w:rsidRPr="0038572E">
        <w:rPr>
          <w:rFonts w:hint="eastAsia"/>
          <w:lang w:eastAsia="zh-CN"/>
        </w:rPr>
        <w:t>。</w:t>
      </w:r>
    </w:p>
    <w:p w14:paraId="27F825B1" w14:textId="77777777" w:rsidR="0038572E" w:rsidRPr="00F07C9D" w:rsidRDefault="0061770E" w:rsidP="00994531">
      <w:pPr>
        <w:snapToGrid w:val="0"/>
        <w:jc w:val="both"/>
        <w:rPr>
          <w:rFonts w:cs="Calibri"/>
          <w:lang w:eastAsia="zh-CN"/>
        </w:rPr>
      </w:pPr>
      <w:r>
        <w:rPr>
          <w:lang w:eastAsia="zh-CN"/>
        </w:rPr>
        <w:t>2</w:t>
      </w:r>
      <w:r w:rsidR="007F02C6">
        <w:rPr>
          <w:lang w:eastAsia="zh-CN"/>
        </w:rPr>
        <w:tab/>
      </w:r>
      <w:r w:rsidR="0038572E" w:rsidRPr="0038572E">
        <w:rPr>
          <w:rFonts w:hint="eastAsia"/>
          <w:lang w:eastAsia="zh-CN"/>
        </w:rPr>
        <w:t>根据</w:t>
      </w:r>
      <w:r w:rsidR="00A35F1C" w:rsidRPr="0038572E">
        <w:rPr>
          <w:rFonts w:hint="eastAsia"/>
          <w:lang w:eastAsia="zh-CN"/>
        </w:rPr>
        <w:t>第</w:t>
      </w:r>
      <w:r w:rsidR="00A35F1C" w:rsidRPr="0038572E">
        <w:rPr>
          <w:rFonts w:hint="eastAsia"/>
          <w:lang w:eastAsia="zh-CN"/>
        </w:rPr>
        <w:t>2</w:t>
      </w:r>
      <w:r w:rsidR="00A35F1C" w:rsidRPr="0038572E">
        <w:rPr>
          <w:rFonts w:hint="eastAsia"/>
          <w:lang w:eastAsia="zh-CN"/>
        </w:rPr>
        <w:t>号决议（</w:t>
      </w:r>
      <w:r w:rsidR="00A35F1C" w:rsidRPr="0038572E">
        <w:rPr>
          <w:rFonts w:hint="eastAsia"/>
          <w:lang w:eastAsia="zh-CN"/>
        </w:rPr>
        <w:t>2022</w:t>
      </w:r>
      <w:r w:rsidR="00A35F1C" w:rsidRPr="0038572E">
        <w:rPr>
          <w:rFonts w:hint="eastAsia"/>
          <w:lang w:eastAsia="zh-CN"/>
        </w:rPr>
        <w:t>年，布加勒斯特</w:t>
      </w:r>
      <w:r w:rsidR="00A35F1C">
        <w:rPr>
          <w:rFonts w:hint="eastAsia"/>
          <w:lang w:eastAsia="zh-CN"/>
        </w:rPr>
        <w:t>，</w:t>
      </w:r>
      <w:r w:rsidR="00A35F1C" w:rsidRPr="0038572E">
        <w:rPr>
          <w:rFonts w:hint="eastAsia"/>
          <w:lang w:eastAsia="zh-CN"/>
        </w:rPr>
        <w:t>修订版）</w:t>
      </w:r>
      <w:r w:rsidR="00A35F1C">
        <w:rPr>
          <w:rFonts w:hint="eastAsia"/>
          <w:lang w:eastAsia="zh-CN"/>
        </w:rPr>
        <w:t>，除了通过体现共同观点的意见外，</w:t>
      </w:r>
      <w:r w:rsidR="00A35F1C">
        <w:rPr>
          <w:rFonts w:hint="eastAsia"/>
          <w:lang w:eastAsia="zh-CN"/>
        </w:rPr>
        <w:t>WTPF</w:t>
      </w:r>
      <w:r w:rsidR="00A35F1C">
        <w:rPr>
          <w:rFonts w:hint="eastAsia"/>
          <w:lang w:eastAsia="zh-CN"/>
        </w:rPr>
        <w:t>的目的在于交流信息和观点，从而为全世界的政策制定机构在新的和</w:t>
      </w:r>
      <w:r w:rsidR="00A35F1C" w:rsidRPr="0015297E">
        <w:rPr>
          <w:rFonts w:hint="eastAsia"/>
          <w:lang w:eastAsia="zh-CN"/>
        </w:rPr>
        <w:t>新兴</w:t>
      </w:r>
      <w:r w:rsidR="00A35F1C">
        <w:rPr>
          <w:rFonts w:hint="eastAsia"/>
          <w:lang w:eastAsia="zh-CN"/>
        </w:rPr>
        <w:t>电信</w:t>
      </w:r>
      <w:r w:rsidR="00A35F1C">
        <w:rPr>
          <w:rFonts w:hint="eastAsia"/>
          <w:lang w:eastAsia="zh-CN"/>
        </w:rPr>
        <w:t>/</w:t>
      </w:r>
      <w:r w:rsidR="00A35F1C">
        <w:rPr>
          <w:lang w:eastAsia="zh-CN"/>
        </w:rPr>
        <w:t>ICT</w:t>
      </w:r>
      <w:r w:rsidR="00A35F1C" w:rsidRPr="0015297E">
        <w:rPr>
          <w:rFonts w:hint="eastAsia"/>
          <w:lang w:eastAsia="zh-CN"/>
        </w:rPr>
        <w:t>服务</w:t>
      </w:r>
      <w:r w:rsidR="00A35F1C">
        <w:rPr>
          <w:rFonts w:hint="eastAsia"/>
          <w:lang w:eastAsia="zh-CN"/>
        </w:rPr>
        <w:t>和技术</w:t>
      </w:r>
      <w:r w:rsidR="00A35F1C" w:rsidRPr="0015297E">
        <w:rPr>
          <w:rFonts w:hint="eastAsia"/>
          <w:lang w:eastAsia="zh-CN"/>
        </w:rPr>
        <w:t>带来的挑</w:t>
      </w:r>
      <w:r w:rsidR="00A35F1C" w:rsidRPr="0015297E">
        <w:rPr>
          <w:lang w:eastAsia="zh-CN"/>
        </w:rPr>
        <w:t>战</w:t>
      </w:r>
      <w:r w:rsidR="00A35F1C" w:rsidRPr="00B62809">
        <w:rPr>
          <w:rFonts w:asciiTheme="minorHAnsi" w:hAnsiTheme="minorHAnsi" w:cstheme="minorHAnsi"/>
          <w:lang w:eastAsia="zh-CN"/>
        </w:rPr>
        <w:t>和机遇</w:t>
      </w:r>
      <w:r w:rsidR="00A35F1C">
        <w:rPr>
          <w:rFonts w:asciiTheme="minorHAnsi" w:hAnsiTheme="minorHAnsi" w:cstheme="minorHAnsi" w:hint="eastAsia"/>
          <w:lang w:eastAsia="zh-CN"/>
        </w:rPr>
        <w:t>方面</w:t>
      </w:r>
      <w:r w:rsidR="00A35F1C">
        <w:rPr>
          <w:rFonts w:hint="eastAsia"/>
          <w:lang w:eastAsia="zh-CN"/>
        </w:rPr>
        <w:t>形成共同的愿景提供场所，并审议任何其他可能受益于全球性意见交流的电信</w:t>
      </w:r>
      <w:r w:rsidR="00A35F1C">
        <w:rPr>
          <w:rFonts w:hint="eastAsia"/>
          <w:lang w:eastAsia="zh-CN"/>
        </w:rPr>
        <w:t>/ICT</w:t>
      </w:r>
      <w:r w:rsidR="00A35F1C">
        <w:rPr>
          <w:rFonts w:hint="eastAsia"/>
          <w:lang w:eastAsia="zh-CN"/>
        </w:rPr>
        <w:t>政策问题</w:t>
      </w:r>
      <w:r w:rsidR="0038572E" w:rsidRPr="0038572E">
        <w:rPr>
          <w:rFonts w:hint="eastAsia"/>
          <w:lang w:eastAsia="zh-CN"/>
        </w:rPr>
        <w:t>。</w:t>
      </w:r>
    </w:p>
    <w:p w14:paraId="75CABE7B" w14:textId="77777777" w:rsidR="00A35F1C" w:rsidRPr="00F07C9D" w:rsidRDefault="0061770E" w:rsidP="00994531">
      <w:pPr>
        <w:snapToGrid w:val="0"/>
        <w:jc w:val="both"/>
        <w:rPr>
          <w:rFonts w:cs="Calibri"/>
          <w:lang w:eastAsia="zh-CN"/>
        </w:rPr>
      </w:pPr>
      <w:r>
        <w:rPr>
          <w:rFonts w:cs="Calibri"/>
          <w:lang w:eastAsia="zh-CN"/>
        </w:rPr>
        <w:t>3</w:t>
      </w:r>
      <w:r w:rsidR="007F02C6" w:rsidRPr="00F07C9D">
        <w:rPr>
          <w:rFonts w:cs="Calibri"/>
          <w:lang w:eastAsia="zh-CN"/>
        </w:rPr>
        <w:tab/>
      </w:r>
      <w:r w:rsidR="00982511" w:rsidRPr="001E78B6">
        <w:rPr>
          <w:rFonts w:hint="eastAsia"/>
          <w:spacing w:val="-2"/>
          <w:lang w:eastAsia="zh-CN"/>
        </w:rPr>
        <w:t>WTPF</w:t>
      </w:r>
      <w:r w:rsidR="00982511" w:rsidRPr="001E78B6">
        <w:rPr>
          <w:rFonts w:hint="eastAsia"/>
          <w:spacing w:val="-2"/>
          <w:lang w:eastAsia="zh-CN"/>
        </w:rPr>
        <w:t>应继续对发展中国家的利益和需求予以特别关注，因为新的和新兴电信</w:t>
      </w:r>
      <w:r w:rsidR="00982511" w:rsidRPr="001E78B6">
        <w:rPr>
          <w:rFonts w:hint="eastAsia"/>
          <w:spacing w:val="-2"/>
          <w:lang w:eastAsia="zh-CN"/>
        </w:rPr>
        <w:t>/</w:t>
      </w:r>
      <w:r w:rsidR="00982511">
        <w:rPr>
          <w:lang w:eastAsia="zh-CN"/>
        </w:rPr>
        <w:t>ICT</w:t>
      </w:r>
      <w:r w:rsidR="00982511">
        <w:rPr>
          <w:rFonts w:hint="eastAsia"/>
          <w:lang w:eastAsia="zh-CN"/>
        </w:rPr>
        <w:t>服务和技术可极大地促进这些国家电信</w:t>
      </w:r>
      <w:r w:rsidR="00982511" w:rsidRPr="00F0524B">
        <w:rPr>
          <w:lang w:eastAsia="zh-CN"/>
        </w:rPr>
        <w:t>/ICT</w:t>
      </w:r>
      <w:r w:rsidR="00982511">
        <w:rPr>
          <w:rFonts w:hint="eastAsia"/>
          <w:lang w:eastAsia="zh-CN"/>
        </w:rPr>
        <w:t>基础设施的发展；</w:t>
      </w:r>
    </w:p>
    <w:p w14:paraId="7DFA63F3" w14:textId="77777777" w:rsidR="00A35F1C" w:rsidRPr="001E78B6" w:rsidRDefault="0061770E" w:rsidP="00994531">
      <w:pPr>
        <w:snapToGrid w:val="0"/>
        <w:jc w:val="both"/>
        <w:rPr>
          <w:rFonts w:cs="Calibri"/>
          <w:b/>
          <w:lang w:eastAsia="zh-CN"/>
        </w:rPr>
      </w:pPr>
      <w:r>
        <w:rPr>
          <w:rFonts w:cs="Calibri"/>
          <w:lang w:eastAsia="zh-CN"/>
        </w:rPr>
        <w:t>4</w:t>
      </w:r>
      <w:r w:rsidR="007F02C6" w:rsidRPr="00F07C9D">
        <w:rPr>
          <w:rFonts w:cs="Calibri"/>
          <w:lang w:eastAsia="zh-CN"/>
        </w:rPr>
        <w:tab/>
      </w:r>
      <w:r w:rsidR="00982511">
        <w:rPr>
          <w:rFonts w:hint="eastAsia"/>
          <w:lang w:eastAsia="zh-CN"/>
        </w:rPr>
        <w:t>为了突出讨论重点，</w:t>
      </w:r>
      <w:r w:rsidR="00982511">
        <w:rPr>
          <w:rFonts w:hint="eastAsia"/>
          <w:lang w:eastAsia="zh-CN"/>
        </w:rPr>
        <w:t>WTPF</w:t>
      </w:r>
      <w:r w:rsidR="00982511">
        <w:rPr>
          <w:rFonts w:hint="eastAsia"/>
          <w:lang w:eastAsia="zh-CN"/>
        </w:rPr>
        <w:t>的讨论须仅以秘书长根据理事会通过的程序以及各成员国和部门成员的提案和部门</w:t>
      </w:r>
      <w:r w:rsidR="00982511">
        <w:rPr>
          <w:lang w:eastAsia="zh-CN"/>
        </w:rPr>
        <w:t>准成员、学术成员</w:t>
      </w:r>
      <w:r w:rsidR="00982511">
        <w:rPr>
          <w:rFonts w:hint="eastAsia"/>
          <w:lang w:eastAsia="zh-CN"/>
        </w:rPr>
        <w:t>以及</w:t>
      </w:r>
      <w:r w:rsidR="00982511">
        <w:rPr>
          <w:lang w:eastAsia="zh-CN"/>
        </w:rPr>
        <w:t>利益攸关方的观点</w:t>
      </w:r>
      <w:r w:rsidR="00982511">
        <w:rPr>
          <w:rFonts w:hint="eastAsia"/>
          <w:lang w:eastAsia="zh-CN"/>
        </w:rPr>
        <w:t>编写的单独报告及与会者根据该报告提供的文稿为基础</w:t>
      </w:r>
      <w:r w:rsidR="00A35F1C">
        <w:rPr>
          <w:rFonts w:hint="eastAsia"/>
          <w:lang w:eastAsia="zh-CN"/>
        </w:rPr>
        <w:t>。</w:t>
      </w:r>
    </w:p>
    <w:p w14:paraId="09D95771" w14:textId="77777777" w:rsidR="00A35F1C" w:rsidRPr="001E78B6" w:rsidRDefault="0061770E" w:rsidP="00994531">
      <w:pPr>
        <w:snapToGrid w:val="0"/>
        <w:jc w:val="both"/>
        <w:rPr>
          <w:rFonts w:cs="Calibri"/>
          <w:b/>
          <w:lang w:eastAsia="zh-CN"/>
        </w:rPr>
      </w:pPr>
      <w:r>
        <w:rPr>
          <w:lang w:eastAsia="zh-CN"/>
        </w:rPr>
        <w:t>5</w:t>
      </w:r>
      <w:r w:rsidR="007F02C6" w:rsidRPr="00142438">
        <w:rPr>
          <w:lang w:eastAsia="zh-CN"/>
        </w:rPr>
        <w:tab/>
      </w:r>
      <w:r w:rsidR="00771D50">
        <w:rPr>
          <w:rFonts w:hint="eastAsia"/>
          <w:lang w:eastAsia="zh-CN"/>
        </w:rPr>
        <w:t>WTPF</w:t>
      </w:r>
      <w:r w:rsidR="00771D50">
        <w:rPr>
          <w:rFonts w:hint="eastAsia"/>
          <w:lang w:eastAsia="zh-CN"/>
        </w:rPr>
        <w:t>不得产生法定规则性成果；然而它须起草报告并在协商一致的基础上通过意见，供成员国、部门成员和相关国际电联会议审议</w:t>
      </w:r>
      <w:r w:rsidR="00882239">
        <w:rPr>
          <w:rFonts w:hint="eastAsia"/>
          <w:lang w:eastAsia="zh-CN"/>
        </w:rPr>
        <w:t>。</w:t>
      </w:r>
    </w:p>
    <w:p w14:paraId="71FC4EC2" w14:textId="77777777" w:rsidR="00A35F1C" w:rsidRDefault="0061770E" w:rsidP="00994531">
      <w:pPr>
        <w:snapToGrid w:val="0"/>
        <w:jc w:val="both"/>
        <w:rPr>
          <w:lang w:eastAsia="zh-CN"/>
        </w:rPr>
      </w:pPr>
      <w:r>
        <w:rPr>
          <w:lang w:eastAsia="zh-CN"/>
        </w:rPr>
        <w:t>6</w:t>
      </w:r>
      <w:r w:rsidR="007F02C6" w:rsidRPr="00142438">
        <w:rPr>
          <w:lang w:eastAsia="zh-CN"/>
        </w:rPr>
        <w:tab/>
      </w:r>
      <w:r w:rsidR="00771D50">
        <w:rPr>
          <w:rFonts w:hint="eastAsia"/>
          <w:lang w:eastAsia="zh-CN"/>
        </w:rPr>
        <w:t>WTPF</w:t>
      </w:r>
      <w:r w:rsidR="00771D50">
        <w:rPr>
          <w:rFonts w:hint="eastAsia"/>
          <w:lang w:eastAsia="zh-CN"/>
        </w:rPr>
        <w:t>须向所有成员国和部门成员开放；然而在适当情况下，可根据成员国多数代表的决定，召开只限成员国参加的特别会议</w:t>
      </w:r>
      <w:r w:rsidR="00A35F1C" w:rsidRPr="0038572E">
        <w:rPr>
          <w:rFonts w:hint="eastAsia"/>
          <w:lang w:eastAsia="zh-CN"/>
        </w:rPr>
        <w:t>。</w:t>
      </w:r>
    </w:p>
    <w:p w14:paraId="776657F8" w14:textId="2B5DD354" w:rsidR="00BB5227" w:rsidRDefault="0061770E" w:rsidP="00A35F1C">
      <w:pPr>
        <w:snapToGrid w:val="0"/>
        <w:jc w:val="both"/>
        <w:rPr>
          <w:lang w:eastAsia="zh-CN"/>
        </w:rPr>
      </w:pPr>
      <w:r>
        <w:rPr>
          <w:lang w:eastAsia="zh-CN"/>
        </w:rPr>
        <w:t>7</w:t>
      </w:r>
      <w:r w:rsidR="007F02C6">
        <w:rPr>
          <w:lang w:eastAsia="zh-CN"/>
        </w:rPr>
        <w:tab/>
      </w:r>
      <w:r w:rsidR="00A35F1C" w:rsidRPr="0038572E">
        <w:rPr>
          <w:rFonts w:hint="eastAsia"/>
          <w:lang w:eastAsia="zh-CN"/>
        </w:rPr>
        <w:t>第</w:t>
      </w:r>
      <w:r w:rsidR="00A35F1C" w:rsidRPr="0038572E">
        <w:rPr>
          <w:rFonts w:hint="eastAsia"/>
          <w:lang w:eastAsia="zh-CN"/>
        </w:rPr>
        <w:t>2</w:t>
      </w:r>
      <w:r w:rsidR="00A35F1C" w:rsidRPr="0038572E">
        <w:rPr>
          <w:rFonts w:hint="eastAsia"/>
          <w:lang w:eastAsia="zh-CN"/>
        </w:rPr>
        <w:t>号决议（</w:t>
      </w:r>
      <w:r w:rsidR="00A35F1C" w:rsidRPr="0038572E">
        <w:rPr>
          <w:rFonts w:hint="eastAsia"/>
          <w:lang w:eastAsia="zh-CN"/>
        </w:rPr>
        <w:t>2022</w:t>
      </w:r>
      <w:r w:rsidR="00A35F1C" w:rsidRPr="0038572E">
        <w:rPr>
          <w:rFonts w:hint="eastAsia"/>
          <w:lang w:eastAsia="zh-CN"/>
        </w:rPr>
        <w:t>年，布加勒斯特</w:t>
      </w:r>
      <w:r w:rsidR="00A35F1C">
        <w:rPr>
          <w:rFonts w:hint="eastAsia"/>
          <w:lang w:eastAsia="zh-CN"/>
        </w:rPr>
        <w:t>，</w:t>
      </w:r>
      <w:r w:rsidR="00A35F1C" w:rsidRPr="0038572E">
        <w:rPr>
          <w:rFonts w:hint="eastAsia"/>
          <w:lang w:eastAsia="zh-CN"/>
        </w:rPr>
        <w:t>修订版）</w:t>
      </w:r>
      <w:r w:rsidR="00A35F1C">
        <w:rPr>
          <w:rFonts w:hint="eastAsia"/>
          <w:lang w:eastAsia="zh-CN"/>
        </w:rPr>
        <w:t>做出决议</w:t>
      </w:r>
      <w:r w:rsidR="00A35F1C" w:rsidRPr="0038572E">
        <w:rPr>
          <w:rFonts w:hint="eastAsia"/>
          <w:lang w:eastAsia="zh-CN"/>
        </w:rPr>
        <w:t>，</w:t>
      </w:r>
      <w:r w:rsidR="00BB5227" w:rsidRPr="00BB5227">
        <w:rPr>
          <w:lang w:eastAsia="zh-CN"/>
        </w:rPr>
        <w:t>WTPF</w:t>
      </w:r>
      <w:r w:rsidR="00BB5227">
        <w:rPr>
          <w:rFonts w:hint="eastAsia"/>
          <w:lang w:eastAsia="zh-CN"/>
        </w:rPr>
        <w:t>宜</w:t>
      </w:r>
      <w:r w:rsidR="00BB5227">
        <w:rPr>
          <w:lang w:eastAsia="zh-CN"/>
        </w:rPr>
        <w:t>与</w:t>
      </w:r>
      <w:r w:rsidR="00BB5227" w:rsidRPr="00BD13E3">
        <w:rPr>
          <w:rFonts w:hint="eastAsia"/>
          <w:lang w:eastAsia="zh-CN"/>
        </w:rPr>
        <w:t>信息社会世界</w:t>
      </w:r>
      <w:r w:rsidR="00BB5227">
        <w:rPr>
          <w:rFonts w:hint="eastAsia"/>
          <w:lang w:eastAsia="zh-CN"/>
        </w:rPr>
        <w:t>峰会（</w:t>
      </w:r>
      <w:r w:rsidR="00BB5227">
        <w:rPr>
          <w:rFonts w:hint="eastAsia"/>
          <w:lang w:eastAsia="zh-CN"/>
        </w:rPr>
        <w:t>WSIS</w:t>
      </w:r>
      <w:r w:rsidR="00BB5227">
        <w:rPr>
          <w:rFonts w:hint="eastAsia"/>
          <w:lang w:eastAsia="zh-CN"/>
        </w:rPr>
        <w:t>）论坛在同一地点接续</w:t>
      </w:r>
      <w:r w:rsidR="00BB5227">
        <w:rPr>
          <w:lang w:eastAsia="zh-CN"/>
        </w:rPr>
        <w:t>举办</w:t>
      </w:r>
      <w:r w:rsidR="00BB5227">
        <w:rPr>
          <w:rFonts w:hint="eastAsia"/>
          <w:lang w:eastAsia="zh-CN"/>
        </w:rPr>
        <w:t>，</w:t>
      </w:r>
      <w:r w:rsidR="00BB5227">
        <w:rPr>
          <w:lang w:eastAsia="zh-CN"/>
        </w:rPr>
        <w:t>同时考虑到</w:t>
      </w:r>
      <w:r w:rsidR="00BB5227">
        <w:rPr>
          <w:rFonts w:hint="eastAsia"/>
          <w:lang w:eastAsia="zh-CN"/>
        </w:rPr>
        <w:t>确保各成员国</w:t>
      </w:r>
      <w:r w:rsidR="00BB5227">
        <w:rPr>
          <w:lang w:eastAsia="zh-CN"/>
        </w:rPr>
        <w:t>能为此做</w:t>
      </w:r>
      <w:r w:rsidR="00BB5227">
        <w:rPr>
          <w:rFonts w:hint="eastAsia"/>
          <w:lang w:eastAsia="zh-CN"/>
        </w:rPr>
        <w:t>好</w:t>
      </w:r>
      <w:r w:rsidR="00BB5227">
        <w:rPr>
          <w:lang w:eastAsia="zh-CN"/>
        </w:rPr>
        <w:t>充分准备的必要性</w:t>
      </w:r>
      <w:r w:rsidR="00BB5227">
        <w:rPr>
          <w:rFonts w:hint="eastAsia"/>
          <w:lang w:eastAsia="zh-CN"/>
        </w:rPr>
        <w:t>。</w:t>
      </w:r>
    </w:p>
    <w:p w14:paraId="2C49A9B9" w14:textId="21A8EE65" w:rsidR="007F02C6" w:rsidRPr="00CE2721" w:rsidRDefault="00A35F1C" w:rsidP="00BB5227">
      <w:pPr>
        <w:snapToGrid w:val="0"/>
        <w:jc w:val="both"/>
        <w:rPr>
          <w:rFonts w:cs="Calibri"/>
          <w:szCs w:val="24"/>
          <w:lang w:eastAsia="zh-CN"/>
        </w:rPr>
      </w:pPr>
      <w:r w:rsidRPr="0038572E">
        <w:rPr>
          <w:rFonts w:hint="eastAsia"/>
          <w:lang w:eastAsia="zh-CN"/>
        </w:rPr>
        <w:t>8</w:t>
      </w:r>
      <w:r w:rsidRPr="0038572E">
        <w:rPr>
          <w:rFonts w:hint="eastAsia"/>
          <w:lang w:eastAsia="zh-CN"/>
        </w:rPr>
        <w:tab/>
      </w:r>
      <w:r w:rsidRPr="0038572E">
        <w:rPr>
          <w:rFonts w:hint="eastAsia"/>
          <w:lang w:eastAsia="zh-CN"/>
        </w:rPr>
        <w:t>全权代表</w:t>
      </w:r>
      <w:r w:rsidR="00BB5227">
        <w:rPr>
          <w:rFonts w:hint="eastAsia"/>
          <w:lang w:eastAsia="zh-CN"/>
        </w:rPr>
        <w:t>大会</w:t>
      </w:r>
      <w:r w:rsidRPr="0038572E">
        <w:rPr>
          <w:rFonts w:hint="eastAsia"/>
          <w:lang w:eastAsia="zh-CN"/>
        </w:rPr>
        <w:t>（</w:t>
      </w:r>
      <w:r w:rsidR="00BB5227" w:rsidRPr="0038572E">
        <w:rPr>
          <w:rFonts w:hint="eastAsia"/>
          <w:lang w:eastAsia="zh-CN"/>
        </w:rPr>
        <w:t>2022</w:t>
      </w:r>
      <w:r w:rsidR="00BB5227" w:rsidRPr="0038572E">
        <w:rPr>
          <w:rFonts w:hint="eastAsia"/>
          <w:lang w:eastAsia="zh-CN"/>
        </w:rPr>
        <w:t>年</w:t>
      </w:r>
      <w:r w:rsidR="00BB5227">
        <w:rPr>
          <w:rFonts w:hint="eastAsia"/>
          <w:lang w:eastAsia="zh-CN"/>
        </w:rPr>
        <w:t>，</w:t>
      </w:r>
      <w:r w:rsidRPr="0038572E">
        <w:rPr>
          <w:rFonts w:hint="eastAsia"/>
          <w:lang w:eastAsia="zh-CN"/>
        </w:rPr>
        <w:t>布加勒斯特）</w:t>
      </w:r>
      <w:r w:rsidR="00BB5227">
        <w:rPr>
          <w:rFonts w:hint="eastAsia"/>
          <w:lang w:eastAsia="zh-CN"/>
        </w:rPr>
        <w:t>亦责成</w:t>
      </w:r>
      <w:r w:rsidRPr="0038572E">
        <w:rPr>
          <w:rFonts w:hint="eastAsia"/>
          <w:lang w:eastAsia="zh-CN"/>
        </w:rPr>
        <w:t>理事会</w:t>
      </w:r>
      <w:r w:rsidR="00BB5227">
        <w:rPr>
          <w:rFonts w:hint="eastAsia"/>
          <w:lang w:eastAsia="zh-CN"/>
        </w:rPr>
        <w:t>为</w:t>
      </w:r>
      <w:r w:rsidR="00BB5227" w:rsidRPr="00BB5227">
        <w:rPr>
          <w:lang w:eastAsia="zh-CN"/>
        </w:rPr>
        <w:t>2026</w:t>
      </w:r>
      <w:r w:rsidR="00BB5227" w:rsidRPr="00BB5227">
        <w:rPr>
          <w:lang w:eastAsia="zh-CN"/>
        </w:rPr>
        <w:t>年</w:t>
      </w:r>
      <w:r w:rsidR="00BB5227">
        <w:rPr>
          <w:rFonts w:hint="eastAsia"/>
          <w:lang w:eastAsia="zh-CN"/>
        </w:rPr>
        <w:t>召开</w:t>
      </w:r>
      <w:r w:rsidR="00BB5227">
        <w:rPr>
          <w:rFonts w:hint="eastAsia"/>
          <w:lang w:eastAsia="zh-CN"/>
        </w:rPr>
        <w:t>WTPF</w:t>
      </w:r>
      <w:r w:rsidR="00BB5227" w:rsidRPr="00BB5227">
        <w:rPr>
          <w:lang w:eastAsia="zh-CN"/>
        </w:rPr>
        <w:t>制定时间</w:t>
      </w:r>
      <w:r w:rsidR="00BB5227" w:rsidRPr="00BB5227">
        <w:rPr>
          <w:rFonts w:hint="eastAsia"/>
          <w:lang w:eastAsia="zh-CN"/>
        </w:rPr>
        <w:t>表</w:t>
      </w:r>
      <w:r w:rsidRPr="0038572E">
        <w:rPr>
          <w:rFonts w:hint="eastAsia"/>
          <w:lang w:eastAsia="zh-CN"/>
        </w:rPr>
        <w:t>。</w:t>
      </w:r>
    </w:p>
    <w:p w14:paraId="2100F5F3" w14:textId="77777777" w:rsidR="007F02C6" w:rsidRDefault="0061770E" w:rsidP="00994531">
      <w:pPr>
        <w:snapToGrid w:val="0"/>
        <w:jc w:val="both"/>
        <w:rPr>
          <w:szCs w:val="24"/>
          <w:lang w:val="en-CA" w:eastAsia="zh-CN"/>
        </w:rPr>
      </w:pPr>
      <w:r>
        <w:rPr>
          <w:szCs w:val="24"/>
          <w:lang w:val="en-CA" w:eastAsia="zh-CN"/>
        </w:rPr>
        <w:t>9</w:t>
      </w:r>
      <w:r w:rsidR="007F02C6" w:rsidRPr="00CA0716">
        <w:rPr>
          <w:szCs w:val="24"/>
          <w:lang w:val="en-CA" w:eastAsia="zh-CN"/>
        </w:rPr>
        <w:tab/>
      </w:r>
      <w:r w:rsidR="00BB5227" w:rsidRPr="0038572E">
        <w:rPr>
          <w:rFonts w:hint="eastAsia"/>
          <w:lang w:eastAsia="zh-CN"/>
        </w:rPr>
        <w:t>第</w:t>
      </w:r>
      <w:r w:rsidR="00BB5227" w:rsidRPr="0038572E">
        <w:rPr>
          <w:rFonts w:hint="eastAsia"/>
          <w:lang w:eastAsia="zh-CN"/>
        </w:rPr>
        <w:t>2</w:t>
      </w:r>
      <w:r w:rsidR="00BB5227" w:rsidRPr="0038572E">
        <w:rPr>
          <w:rFonts w:hint="eastAsia"/>
          <w:lang w:eastAsia="zh-CN"/>
        </w:rPr>
        <w:t>号决议（</w:t>
      </w:r>
      <w:r w:rsidR="00BB5227" w:rsidRPr="0038572E">
        <w:rPr>
          <w:rFonts w:hint="eastAsia"/>
          <w:lang w:eastAsia="zh-CN"/>
        </w:rPr>
        <w:t>2022</w:t>
      </w:r>
      <w:r w:rsidR="00BB5227" w:rsidRPr="0038572E">
        <w:rPr>
          <w:rFonts w:hint="eastAsia"/>
          <w:lang w:eastAsia="zh-CN"/>
        </w:rPr>
        <w:t>年，布加勒斯特</w:t>
      </w:r>
      <w:r w:rsidR="00BB5227">
        <w:rPr>
          <w:rFonts w:hint="eastAsia"/>
          <w:lang w:eastAsia="zh-CN"/>
        </w:rPr>
        <w:t>，</w:t>
      </w:r>
      <w:r w:rsidR="00BB5227" w:rsidRPr="0038572E">
        <w:rPr>
          <w:rFonts w:hint="eastAsia"/>
          <w:lang w:eastAsia="zh-CN"/>
        </w:rPr>
        <w:t>修订版）</w:t>
      </w:r>
      <w:r w:rsidR="00BB5227">
        <w:rPr>
          <w:rFonts w:hint="eastAsia"/>
          <w:lang w:eastAsia="zh-CN"/>
        </w:rPr>
        <w:t>责成理事会：</w:t>
      </w:r>
    </w:p>
    <w:p w14:paraId="3CE839A7" w14:textId="77777777" w:rsidR="007F02C6" w:rsidRPr="00CA0716" w:rsidRDefault="007F02C6" w:rsidP="00994531">
      <w:pPr>
        <w:pStyle w:val="enumlev2"/>
        <w:rPr>
          <w:lang w:eastAsia="zh-CN"/>
        </w:rPr>
      </w:pPr>
      <w:bookmarkStart w:id="16" w:name="lt_pId052"/>
      <w:r w:rsidRPr="002651A4">
        <w:rPr>
          <w:lang w:eastAsia="zh-CN"/>
        </w:rPr>
        <w:t>1</w:t>
      </w:r>
      <w:r w:rsidRPr="002651A4">
        <w:rPr>
          <w:lang w:eastAsia="zh-CN"/>
        </w:rPr>
        <w:tab/>
      </w:r>
      <w:bookmarkEnd w:id="16"/>
      <w:r w:rsidR="00771D50">
        <w:rPr>
          <w:rFonts w:hint="eastAsia"/>
          <w:lang w:eastAsia="zh-CN"/>
        </w:rPr>
        <w:t>确定未来</w:t>
      </w:r>
      <w:r w:rsidR="00771D50">
        <w:rPr>
          <w:rFonts w:hint="eastAsia"/>
          <w:lang w:eastAsia="zh-CN"/>
        </w:rPr>
        <w:t>WTPF</w:t>
      </w:r>
      <w:r w:rsidR="00771D50">
        <w:rPr>
          <w:rFonts w:hint="eastAsia"/>
          <w:lang w:eastAsia="zh-CN"/>
        </w:rPr>
        <w:t>的会期、日期、地点、议程和主题；</w:t>
      </w:r>
    </w:p>
    <w:p w14:paraId="33F8955C" w14:textId="77777777" w:rsidR="007F02C6" w:rsidRPr="00CA0716" w:rsidRDefault="007F02C6" w:rsidP="00994531">
      <w:pPr>
        <w:pStyle w:val="enumlev2"/>
        <w:rPr>
          <w:lang w:eastAsia="zh-CN"/>
        </w:rPr>
      </w:pPr>
      <w:bookmarkStart w:id="17" w:name="lt_pId053"/>
      <w:r w:rsidRPr="002651A4">
        <w:rPr>
          <w:lang w:eastAsia="zh-CN"/>
        </w:rPr>
        <w:t>2</w:t>
      </w:r>
      <w:r w:rsidRPr="002651A4">
        <w:rPr>
          <w:lang w:eastAsia="zh-CN"/>
        </w:rPr>
        <w:tab/>
      </w:r>
      <w:bookmarkEnd w:id="17"/>
      <w:r w:rsidR="00BB5227">
        <w:rPr>
          <w:rFonts w:hint="eastAsia"/>
          <w:lang w:eastAsia="zh-CN"/>
        </w:rPr>
        <w:t>为</w:t>
      </w:r>
      <w:r w:rsidR="00BB5227" w:rsidRPr="00BD13E3">
        <w:rPr>
          <w:rFonts w:hint="eastAsia"/>
          <w:lang w:eastAsia="zh-CN"/>
        </w:rPr>
        <w:t>秘书长</w:t>
      </w:r>
      <w:r w:rsidR="00BB5227">
        <w:rPr>
          <w:rFonts w:hint="eastAsia"/>
          <w:lang w:eastAsia="zh-CN"/>
        </w:rPr>
        <w:t>起草</w:t>
      </w:r>
      <w:r w:rsidR="00BB5227" w:rsidRPr="00BD13E3">
        <w:rPr>
          <w:rFonts w:hint="eastAsia"/>
          <w:lang w:eastAsia="zh-CN"/>
        </w:rPr>
        <w:t>提交</w:t>
      </w:r>
      <w:r w:rsidR="00BB5227">
        <w:rPr>
          <w:rFonts w:hint="eastAsia"/>
          <w:lang w:eastAsia="zh-CN"/>
        </w:rPr>
        <w:t>WTPF</w:t>
      </w:r>
      <w:r w:rsidR="00BB5227" w:rsidRPr="00BD13E3">
        <w:rPr>
          <w:rFonts w:hint="eastAsia"/>
          <w:lang w:eastAsia="zh-CN"/>
        </w:rPr>
        <w:t>的报告</w:t>
      </w:r>
      <w:r w:rsidR="00BB5227" w:rsidRPr="00882239">
        <w:rPr>
          <w:rFonts w:hint="eastAsia"/>
          <w:lang w:eastAsia="zh-CN"/>
        </w:rPr>
        <w:t>通过</w:t>
      </w:r>
      <w:r w:rsidR="00BB5227">
        <w:rPr>
          <w:rFonts w:hint="eastAsia"/>
          <w:lang w:eastAsia="zh-CN"/>
        </w:rPr>
        <w:t>一项</w:t>
      </w:r>
      <w:r w:rsidR="00BB5227" w:rsidRPr="00BD13E3">
        <w:rPr>
          <w:rFonts w:hint="eastAsia"/>
          <w:lang w:eastAsia="zh-CN"/>
        </w:rPr>
        <w:t>程序</w:t>
      </w:r>
      <w:r w:rsidR="00771D50">
        <w:rPr>
          <w:rFonts w:hint="eastAsia"/>
          <w:lang w:eastAsia="zh-CN"/>
        </w:rPr>
        <w:t>；</w:t>
      </w:r>
    </w:p>
    <w:p w14:paraId="6286AE28" w14:textId="77777777" w:rsidR="007F02C6" w:rsidRPr="00600ACD" w:rsidRDefault="007F02C6" w:rsidP="00994531">
      <w:pPr>
        <w:pStyle w:val="enumlev2"/>
        <w:rPr>
          <w:lang w:eastAsia="zh-CN"/>
        </w:rPr>
      </w:pPr>
      <w:bookmarkStart w:id="18" w:name="lt_pId054"/>
      <w:r w:rsidRPr="00771D50">
        <w:rPr>
          <w:lang w:eastAsia="zh-CN"/>
        </w:rPr>
        <w:t>3</w:t>
      </w:r>
      <w:r w:rsidRPr="00771D50">
        <w:rPr>
          <w:lang w:eastAsia="zh-CN"/>
        </w:rPr>
        <w:tab/>
      </w:r>
      <w:r w:rsidR="00771D50" w:rsidRPr="00771D50">
        <w:rPr>
          <w:rFonts w:ascii="STKaiti" w:eastAsia="STKaiti" w:hAnsi="STKaiti" w:hint="eastAsia"/>
          <w:lang w:eastAsia="zh-CN"/>
        </w:rPr>
        <w:t>责成国际电联理事会</w:t>
      </w:r>
      <w:r w:rsidR="00771D50" w:rsidRPr="00771D50">
        <w:rPr>
          <w:rFonts w:hint="eastAsia"/>
          <w:lang w:eastAsia="zh-CN"/>
        </w:rPr>
        <w:t>2</w:t>
      </w:r>
      <w:r w:rsidR="00771D50" w:rsidRPr="00771D50">
        <w:rPr>
          <w:rFonts w:hint="eastAsia"/>
          <w:lang w:eastAsia="zh-CN"/>
        </w:rPr>
        <w:t>所述的程序应酌情包括论坛的参与是向所有成员国和部门成员开放的，且将进行所有相关利益攸关方均可参加的在线公开磋商，同时顾及以往的做法和经验，包括国际电联往届</w:t>
      </w:r>
      <w:r w:rsidR="00771D50" w:rsidRPr="00771D50">
        <w:rPr>
          <w:rFonts w:hint="eastAsia"/>
          <w:lang w:eastAsia="zh-CN"/>
        </w:rPr>
        <w:t>WTPF</w:t>
      </w:r>
      <w:r w:rsidR="00771D50" w:rsidRPr="00771D50">
        <w:rPr>
          <w:rFonts w:hint="eastAsia"/>
          <w:lang w:eastAsia="zh-CN"/>
        </w:rPr>
        <w:t>的筹备进程。</w:t>
      </w:r>
      <w:bookmarkEnd w:id="18"/>
    </w:p>
    <w:p w14:paraId="63D41629" w14:textId="77777777" w:rsidR="007F02C6" w:rsidRPr="002751AE" w:rsidRDefault="007F02C6" w:rsidP="006F1B57">
      <w:pPr>
        <w:snapToGrid w:val="0"/>
        <w:spacing w:before="360"/>
        <w:jc w:val="center"/>
        <w:rPr>
          <w:lang w:val="es-ES"/>
        </w:rPr>
      </w:pPr>
      <w:r>
        <w:rPr>
          <w:lang w:val="es-ES"/>
        </w:rPr>
        <w:t>_______________</w:t>
      </w:r>
    </w:p>
    <w:sectPr w:rsidR="007F02C6" w:rsidRPr="002751AE" w:rsidSect="00E24D59">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83539" w14:textId="77777777" w:rsidR="001A7782" w:rsidRDefault="001A7782">
      <w:r>
        <w:separator/>
      </w:r>
    </w:p>
  </w:endnote>
  <w:endnote w:type="continuationSeparator" w:id="0">
    <w:p w14:paraId="5FA2EC33" w14:textId="77777777" w:rsidR="001A7782" w:rsidRDefault="001A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icrosoft Ya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B5D0D26" w14:textId="77777777" w:rsidTr="00E31DCE">
      <w:trPr>
        <w:jc w:val="center"/>
      </w:trPr>
      <w:tc>
        <w:tcPr>
          <w:tcW w:w="1803" w:type="dxa"/>
          <w:vAlign w:val="center"/>
        </w:tcPr>
        <w:p w14:paraId="72D1D281" w14:textId="77777777" w:rsidR="00E24D59" w:rsidRDefault="00E24D59" w:rsidP="00E24D59">
          <w:pPr>
            <w:pStyle w:val="Header"/>
            <w:jc w:val="left"/>
            <w:rPr>
              <w:noProof/>
            </w:rPr>
          </w:pPr>
          <w:r>
            <w:rPr>
              <w:noProof/>
            </w:rPr>
            <w:t xml:space="preserve">DPS </w:t>
          </w:r>
          <w:r w:rsidR="00975071" w:rsidRPr="00975071">
            <w:rPr>
              <w:noProof/>
            </w:rPr>
            <w:t>520422</w:t>
          </w:r>
        </w:p>
      </w:tc>
      <w:tc>
        <w:tcPr>
          <w:tcW w:w="8261" w:type="dxa"/>
        </w:tcPr>
        <w:p w14:paraId="76858570" w14:textId="77777777" w:rsidR="00E24D59" w:rsidRPr="00E06FD5" w:rsidRDefault="00E24D59" w:rsidP="009750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975071">
            <w:rPr>
              <w:bCs/>
            </w:rPr>
            <w:t>/</w:t>
          </w:r>
          <w:r w:rsidR="00975071" w:rsidRPr="00975071">
            <w:rPr>
              <w:rFonts w:asciiTheme="minorHAnsi" w:eastAsiaTheme="minorEastAsia" w:hAnsiTheme="minorHAnsi"/>
              <w:bCs/>
              <w:lang w:eastAsia="zh-CN"/>
            </w:rPr>
            <w:t>13</w:t>
          </w:r>
          <w:r w:rsidRPr="00623AE3">
            <w:rPr>
              <w:bCs/>
            </w:rPr>
            <w:t>-</w:t>
          </w:r>
          <w:r>
            <w:rPr>
              <w:bCs/>
            </w:rPr>
            <w:t>C</w:t>
          </w:r>
          <w:r>
            <w:rPr>
              <w:bCs/>
            </w:rPr>
            <w:tab/>
          </w:r>
          <w:r>
            <w:fldChar w:fldCharType="begin"/>
          </w:r>
          <w:r>
            <w:instrText>PAGE</w:instrText>
          </w:r>
          <w:r>
            <w:fldChar w:fldCharType="separate"/>
          </w:r>
          <w:r w:rsidR="006F1B57">
            <w:rPr>
              <w:noProof/>
            </w:rPr>
            <w:t>4</w:t>
          </w:r>
          <w:r>
            <w:rPr>
              <w:noProof/>
            </w:rPr>
            <w:fldChar w:fldCharType="end"/>
          </w:r>
        </w:p>
      </w:tc>
    </w:tr>
  </w:tbl>
  <w:p w14:paraId="3BCE6790"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3A588D0D" w14:textId="77777777" w:rsidTr="00E31DCE">
      <w:trPr>
        <w:jc w:val="center"/>
      </w:trPr>
      <w:tc>
        <w:tcPr>
          <w:tcW w:w="1803" w:type="dxa"/>
          <w:vAlign w:val="center"/>
        </w:tcPr>
        <w:p w14:paraId="64E5EC94" w14:textId="77777777" w:rsidR="00E24D59" w:rsidRDefault="00342031" w:rsidP="00E24D59">
          <w:pPr>
            <w:pStyle w:val="Header"/>
            <w:jc w:val="left"/>
            <w:rPr>
              <w:noProof/>
            </w:rPr>
          </w:pPr>
          <w:hyperlink r:id="rId1" w:history="1">
            <w:r w:rsidR="00E24D59" w:rsidRPr="00A514A4">
              <w:rPr>
                <w:rStyle w:val="Hyperlink"/>
                <w:szCs w:val="14"/>
              </w:rPr>
              <w:t>www.itu.int/council</w:t>
            </w:r>
          </w:hyperlink>
        </w:p>
      </w:tc>
      <w:tc>
        <w:tcPr>
          <w:tcW w:w="8261" w:type="dxa"/>
        </w:tcPr>
        <w:p w14:paraId="63B1E2D9" w14:textId="77777777"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975071">
            <w:rPr>
              <w:bCs/>
            </w:rPr>
            <w:t>/</w:t>
          </w:r>
          <w:r w:rsidR="00975071" w:rsidRPr="00975071">
            <w:rPr>
              <w:rFonts w:eastAsiaTheme="minorEastAsia"/>
              <w:bCs/>
              <w:lang w:eastAsia="zh-CN"/>
            </w:rPr>
            <w:t>13</w:t>
          </w:r>
          <w:r w:rsidRPr="00623AE3">
            <w:rPr>
              <w:bCs/>
            </w:rPr>
            <w:t>-</w:t>
          </w:r>
          <w:r>
            <w:rPr>
              <w:bCs/>
            </w:rPr>
            <w:t>C</w:t>
          </w:r>
          <w:r>
            <w:rPr>
              <w:bCs/>
            </w:rPr>
            <w:tab/>
          </w:r>
          <w:r>
            <w:fldChar w:fldCharType="begin"/>
          </w:r>
          <w:r>
            <w:instrText>PAGE</w:instrText>
          </w:r>
          <w:r>
            <w:fldChar w:fldCharType="separate"/>
          </w:r>
          <w:r w:rsidR="00CC1AFB">
            <w:rPr>
              <w:noProof/>
            </w:rPr>
            <w:t>1</w:t>
          </w:r>
          <w:r>
            <w:rPr>
              <w:noProof/>
            </w:rPr>
            <w:fldChar w:fldCharType="end"/>
          </w:r>
        </w:p>
      </w:tc>
    </w:tr>
  </w:tbl>
  <w:p w14:paraId="72280CFA"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316BB" w14:textId="77777777" w:rsidR="001A7782" w:rsidRDefault="001A7782">
      <w:r>
        <w:t>____________________</w:t>
      </w:r>
    </w:p>
  </w:footnote>
  <w:footnote w:type="continuationSeparator" w:id="0">
    <w:p w14:paraId="17D9508C" w14:textId="77777777" w:rsidR="001A7782" w:rsidRDefault="001A7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14A2D73F" w14:textId="77777777" w:rsidTr="00E31DCE">
      <w:trPr>
        <w:trHeight w:val="1104"/>
        <w:jc w:val="center"/>
      </w:trPr>
      <w:tc>
        <w:tcPr>
          <w:tcW w:w="4390" w:type="dxa"/>
          <w:vAlign w:val="center"/>
        </w:tcPr>
        <w:p w14:paraId="3FC0E458" w14:textId="77777777" w:rsidR="00E24D59" w:rsidRPr="009621F8" w:rsidRDefault="00E24D59" w:rsidP="00E24D59">
          <w:pPr>
            <w:pStyle w:val="Header"/>
            <w:jc w:val="left"/>
            <w:rPr>
              <w:rFonts w:ascii="Arial" w:hAnsi="Arial" w:cs="Arial"/>
              <w:b/>
              <w:bCs/>
              <w:color w:val="009CD6"/>
              <w:sz w:val="36"/>
              <w:szCs w:val="36"/>
            </w:rPr>
          </w:pPr>
          <w:bookmarkStart w:id="19" w:name="_Hlk133422111"/>
          <w:r>
            <w:rPr>
              <w:noProof/>
              <w:lang w:val="en-US" w:eastAsia="zh-CN"/>
            </w:rPr>
            <w:drawing>
              <wp:inline distT="0" distB="0" distL="0" distR="0" wp14:anchorId="7183BB5B" wp14:editId="65B77CAE">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6604E333" w14:textId="77777777" w:rsidR="00E24D59" w:rsidRDefault="00E24D59" w:rsidP="00E24D59">
          <w:pPr>
            <w:pStyle w:val="Header"/>
            <w:jc w:val="right"/>
            <w:rPr>
              <w:rFonts w:ascii="Arial" w:hAnsi="Arial" w:cs="Arial"/>
              <w:b/>
              <w:bCs/>
              <w:color w:val="009CD6"/>
              <w:szCs w:val="18"/>
            </w:rPr>
          </w:pPr>
        </w:p>
        <w:p w14:paraId="648D168F" w14:textId="77777777" w:rsidR="00E24D59" w:rsidRDefault="00E24D59" w:rsidP="00E24D59">
          <w:pPr>
            <w:pStyle w:val="Header"/>
            <w:jc w:val="right"/>
            <w:rPr>
              <w:rFonts w:ascii="Arial" w:hAnsi="Arial" w:cs="Arial"/>
              <w:b/>
              <w:bCs/>
              <w:color w:val="009CD6"/>
              <w:szCs w:val="18"/>
            </w:rPr>
          </w:pPr>
        </w:p>
        <w:p w14:paraId="13A74F88"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9"/>
  <w:p w14:paraId="46284043" w14:textId="77777777" w:rsidR="00E24D59" w:rsidRDefault="00E24D59">
    <w:pPr>
      <w:pStyle w:val="Header"/>
    </w:pPr>
    <w:r w:rsidRPr="00802C2C">
      <w:rPr>
        <w:rFonts w:ascii="Avenir Nxt2 W1G Medium" w:eastAsia="Avenir Nxt2 W1G Medium" w:hAnsi="Avenir Nxt2 W1G Medium" w:cs="Avenir Nxt2 W1G Medium"/>
        <w:noProof/>
        <w:lang w:val="en-US" w:eastAsia="zh-CN"/>
      </w:rPr>
      <mc:AlternateContent>
        <mc:Choice Requires="wps">
          <w:drawing>
            <wp:anchor distT="0" distB="0" distL="114300" distR="114300" simplePos="0" relativeHeight="251659264" behindDoc="0" locked="0" layoutInCell="1" allowOverlap="1" wp14:anchorId="4B370B55" wp14:editId="19BA99D7">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46B8A"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EA646C1"/>
    <w:multiLevelType w:val="hybridMultilevel"/>
    <w:tmpl w:val="E3B2C430"/>
    <w:lvl w:ilvl="0" w:tplc="AAAC0736">
      <w:start w:val="1"/>
      <w:numFmt w:val="decimal"/>
      <w:lvlText w:val="%1."/>
      <w:lvlJc w:val="left"/>
      <w:pPr>
        <w:ind w:left="720" w:hanging="360"/>
      </w:pPr>
      <w:rPr>
        <w:rFonts w:hint="default"/>
      </w:rPr>
    </w:lvl>
    <w:lvl w:ilvl="1" w:tplc="DCFEA874" w:tentative="1">
      <w:start w:val="1"/>
      <w:numFmt w:val="bullet"/>
      <w:lvlText w:val="o"/>
      <w:lvlJc w:val="left"/>
      <w:pPr>
        <w:ind w:left="1440" w:hanging="360"/>
      </w:pPr>
      <w:rPr>
        <w:rFonts w:ascii="Courier New" w:hAnsi="Courier New" w:cs="Courier New" w:hint="default"/>
      </w:rPr>
    </w:lvl>
    <w:lvl w:ilvl="2" w:tplc="E0769964" w:tentative="1">
      <w:start w:val="1"/>
      <w:numFmt w:val="bullet"/>
      <w:lvlText w:val=""/>
      <w:lvlJc w:val="left"/>
      <w:pPr>
        <w:ind w:left="2160" w:hanging="360"/>
      </w:pPr>
      <w:rPr>
        <w:rFonts w:ascii="Wingdings" w:hAnsi="Wingdings" w:hint="default"/>
      </w:rPr>
    </w:lvl>
    <w:lvl w:ilvl="3" w:tplc="3CF8780E" w:tentative="1">
      <w:start w:val="1"/>
      <w:numFmt w:val="bullet"/>
      <w:lvlText w:val=""/>
      <w:lvlJc w:val="left"/>
      <w:pPr>
        <w:ind w:left="2880" w:hanging="360"/>
      </w:pPr>
      <w:rPr>
        <w:rFonts w:ascii="Symbol" w:hAnsi="Symbol" w:hint="default"/>
      </w:rPr>
    </w:lvl>
    <w:lvl w:ilvl="4" w:tplc="4B70695E" w:tentative="1">
      <w:start w:val="1"/>
      <w:numFmt w:val="bullet"/>
      <w:lvlText w:val="o"/>
      <w:lvlJc w:val="left"/>
      <w:pPr>
        <w:ind w:left="3600" w:hanging="360"/>
      </w:pPr>
      <w:rPr>
        <w:rFonts w:ascii="Courier New" w:hAnsi="Courier New" w:cs="Courier New" w:hint="default"/>
      </w:rPr>
    </w:lvl>
    <w:lvl w:ilvl="5" w:tplc="DD7676FA" w:tentative="1">
      <w:start w:val="1"/>
      <w:numFmt w:val="bullet"/>
      <w:lvlText w:val=""/>
      <w:lvlJc w:val="left"/>
      <w:pPr>
        <w:ind w:left="4320" w:hanging="360"/>
      </w:pPr>
      <w:rPr>
        <w:rFonts w:ascii="Wingdings" w:hAnsi="Wingdings" w:hint="default"/>
      </w:rPr>
    </w:lvl>
    <w:lvl w:ilvl="6" w:tplc="C15689D0" w:tentative="1">
      <w:start w:val="1"/>
      <w:numFmt w:val="bullet"/>
      <w:lvlText w:val=""/>
      <w:lvlJc w:val="left"/>
      <w:pPr>
        <w:ind w:left="5040" w:hanging="360"/>
      </w:pPr>
      <w:rPr>
        <w:rFonts w:ascii="Symbol" w:hAnsi="Symbol" w:hint="default"/>
      </w:rPr>
    </w:lvl>
    <w:lvl w:ilvl="7" w:tplc="8104E00E" w:tentative="1">
      <w:start w:val="1"/>
      <w:numFmt w:val="bullet"/>
      <w:lvlText w:val="o"/>
      <w:lvlJc w:val="left"/>
      <w:pPr>
        <w:ind w:left="5760" w:hanging="360"/>
      </w:pPr>
      <w:rPr>
        <w:rFonts w:ascii="Courier New" w:hAnsi="Courier New" w:cs="Courier New" w:hint="default"/>
      </w:rPr>
    </w:lvl>
    <w:lvl w:ilvl="8" w:tplc="0128AEFE" w:tentative="1">
      <w:start w:val="1"/>
      <w:numFmt w:val="bullet"/>
      <w:lvlText w:val=""/>
      <w:lvlJc w:val="left"/>
      <w:pPr>
        <w:ind w:left="6480" w:hanging="360"/>
      </w:pPr>
      <w:rPr>
        <w:rFonts w:ascii="Wingdings" w:hAnsi="Wingdings" w:hint="default"/>
      </w:rPr>
    </w:lvl>
  </w:abstractNum>
  <w:abstractNum w:abstractNumId="5" w15:restartNumberingAfterBreak="0">
    <w:nsid w:val="6031729F"/>
    <w:multiLevelType w:val="hybridMultilevel"/>
    <w:tmpl w:val="8EB0A18C"/>
    <w:lvl w:ilvl="0" w:tplc="B366EAB4">
      <w:start w:val="1"/>
      <w:numFmt w:val="decimal"/>
      <w:lvlText w:val="%1."/>
      <w:lvlJc w:val="left"/>
      <w:pPr>
        <w:ind w:left="720" w:hanging="360"/>
      </w:pPr>
      <w:rPr>
        <w:rFonts w:hint="default"/>
      </w:rPr>
    </w:lvl>
    <w:lvl w:ilvl="1" w:tplc="846CAAD8" w:tentative="1">
      <w:start w:val="1"/>
      <w:numFmt w:val="bullet"/>
      <w:lvlText w:val="o"/>
      <w:lvlJc w:val="left"/>
      <w:pPr>
        <w:ind w:left="1440" w:hanging="360"/>
      </w:pPr>
      <w:rPr>
        <w:rFonts w:ascii="Courier New" w:hAnsi="Courier New" w:cs="Courier New" w:hint="default"/>
      </w:rPr>
    </w:lvl>
    <w:lvl w:ilvl="2" w:tplc="BD4E01F2" w:tentative="1">
      <w:start w:val="1"/>
      <w:numFmt w:val="bullet"/>
      <w:lvlText w:val=""/>
      <w:lvlJc w:val="left"/>
      <w:pPr>
        <w:ind w:left="2160" w:hanging="360"/>
      </w:pPr>
      <w:rPr>
        <w:rFonts w:ascii="Wingdings" w:hAnsi="Wingdings" w:hint="default"/>
      </w:rPr>
    </w:lvl>
    <w:lvl w:ilvl="3" w:tplc="EFD438DA" w:tentative="1">
      <w:start w:val="1"/>
      <w:numFmt w:val="bullet"/>
      <w:lvlText w:val=""/>
      <w:lvlJc w:val="left"/>
      <w:pPr>
        <w:ind w:left="2880" w:hanging="360"/>
      </w:pPr>
      <w:rPr>
        <w:rFonts w:ascii="Symbol" w:hAnsi="Symbol" w:hint="default"/>
      </w:rPr>
    </w:lvl>
    <w:lvl w:ilvl="4" w:tplc="5248F44E" w:tentative="1">
      <w:start w:val="1"/>
      <w:numFmt w:val="bullet"/>
      <w:lvlText w:val="o"/>
      <w:lvlJc w:val="left"/>
      <w:pPr>
        <w:ind w:left="3600" w:hanging="360"/>
      </w:pPr>
      <w:rPr>
        <w:rFonts w:ascii="Courier New" w:hAnsi="Courier New" w:cs="Courier New" w:hint="default"/>
      </w:rPr>
    </w:lvl>
    <w:lvl w:ilvl="5" w:tplc="E542A260" w:tentative="1">
      <w:start w:val="1"/>
      <w:numFmt w:val="bullet"/>
      <w:lvlText w:val=""/>
      <w:lvlJc w:val="left"/>
      <w:pPr>
        <w:ind w:left="4320" w:hanging="360"/>
      </w:pPr>
      <w:rPr>
        <w:rFonts w:ascii="Wingdings" w:hAnsi="Wingdings" w:hint="default"/>
      </w:rPr>
    </w:lvl>
    <w:lvl w:ilvl="6" w:tplc="BC2442E6" w:tentative="1">
      <w:start w:val="1"/>
      <w:numFmt w:val="bullet"/>
      <w:lvlText w:val=""/>
      <w:lvlJc w:val="left"/>
      <w:pPr>
        <w:ind w:left="5040" w:hanging="360"/>
      </w:pPr>
      <w:rPr>
        <w:rFonts w:ascii="Symbol" w:hAnsi="Symbol" w:hint="default"/>
      </w:rPr>
    </w:lvl>
    <w:lvl w:ilvl="7" w:tplc="D5F2289C" w:tentative="1">
      <w:start w:val="1"/>
      <w:numFmt w:val="bullet"/>
      <w:lvlText w:val="o"/>
      <w:lvlJc w:val="left"/>
      <w:pPr>
        <w:ind w:left="5760" w:hanging="360"/>
      </w:pPr>
      <w:rPr>
        <w:rFonts w:ascii="Courier New" w:hAnsi="Courier New" w:cs="Courier New" w:hint="default"/>
      </w:rPr>
    </w:lvl>
    <w:lvl w:ilvl="8" w:tplc="72C8C012" w:tentative="1">
      <w:start w:val="1"/>
      <w:numFmt w:val="bullet"/>
      <w:lvlText w:val=""/>
      <w:lvlJc w:val="left"/>
      <w:pPr>
        <w:ind w:left="6480" w:hanging="360"/>
      </w:pPr>
      <w:rPr>
        <w:rFonts w:ascii="Wingdings" w:hAnsi="Wingdings" w:hint="default"/>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2406427">
    <w:abstractNumId w:val="0"/>
  </w:num>
  <w:num w:numId="2" w16cid:durableId="945889134">
    <w:abstractNumId w:val="2"/>
  </w:num>
  <w:num w:numId="3" w16cid:durableId="1610697346">
    <w:abstractNumId w:val="3"/>
  </w:num>
  <w:num w:numId="4" w16cid:durableId="920023414">
    <w:abstractNumId w:val="6"/>
  </w:num>
  <w:num w:numId="5" w16cid:durableId="966667662">
    <w:abstractNumId w:val="8"/>
  </w:num>
  <w:num w:numId="6" w16cid:durableId="1170870841">
    <w:abstractNumId w:val="7"/>
  </w:num>
  <w:num w:numId="7" w16cid:durableId="1951664389">
    <w:abstractNumId w:val="1"/>
  </w:num>
  <w:num w:numId="8" w16cid:durableId="211577175">
    <w:abstractNumId w:val="5"/>
  </w:num>
  <w:num w:numId="9" w16cid:durableId="963081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406"/>
    <w:rsid w:val="00001B77"/>
    <w:rsid w:val="0000517A"/>
    <w:rsid w:val="00031E72"/>
    <w:rsid w:val="000404D2"/>
    <w:rsid w:val="000853C0"/>
    <w:rsid w:val="0009409E"/>
    <w:rsid w:val="000A1C21"/>
    <w:rsid w:val="000C0BC5"/>
    <w:rsid w:val="000D15EA"/>
    <w:rsid w:val="00100D84"/>
    <w:rsid w:val="00124C9D"/>
    <w:rsid w:val="00157773"/>
    <w:rsid w:val="0018251A"/>
    <w:rsid w:val="00190272"/>
    <w:rsid w:val="00193244"/>
    <w:rsid w:val="00195C6C"/>
    <w:rsid w:val="00195FED"/>
    <w:rsid w:val="001A4BD6"/>
    <w:rsid w:val="001A7782"/>
    <w:rsid w:val="001D5A18"/>
    <w:rsid w:val="001E78B6"/>
    <w:rsid w:val="002454E9"/>
    <w:rsid w:val="002651A4"/>
    <w:rsid w:val="00280EB8"/>
    <w:rsid w:val="002A6670"/>
    <w:rsid w:val="002B541E"/>
    <w:rsid w:val="00303502"/>
    <w:rsid w:val="00325C25"/>
    <w:rsid w:val="00342031"/>
    <w:rsid w:val="00372C8F"/>
    <w:rsid w:val="00380ECE"/>
    <w:rsid w:val="0038572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4F28A9"/>
    <w:rsid w:val="005403F7"/>
    <w:rsid w:val="00540632"/>
    <w:rsid w:val="00541CF4"/>
    <w:rsid w:val="005451E8"/>
    <w:rsid w:val="005507F2"/>
    <w:rsid w:val="00550A21"/>
    <w:rsid w:val="005759CC"/>
    <w:rsid w:val="005A72E1"/>
    <w:rsid w:val="005C6632"/>
    <w:rsid w:val="005D1C9E"/>
    <w:rsid w:val="0061770E"/>
    <w:rsid w:val="00654257"/>
    <w:rsid w:val="0065435A"/>
    <w:rsid w:val="006A2DD3"/>
    <w:rsid w:val="006A5AF8"/>
    <w:rsid w:val="006C36CD"/>
    <w:rsid w:val="006F1B57"/>
    <w:rsid w:val="00700D1F"/>
    <w:rsid w:val="007205CB"/>
    <w:rsid w:val="00726073"/>
    <w:rsid w:val="00734FE8"/>
    <w:rsid w:val="007360CE"/>
    <w:rsid w:val="00771D50"/>
    <w:rsid w:val="00772315"/>
    <w:rsid w:val="00775157"/>
    <w:rsid w:val="007813AE"/>
    <w:rsid w:val="007A37DB"/>
    <w:rsid w:val="007E189D"/>
    <w:rsid w:val="007F02C6"/>
    <w:rsid w:val="00811259"/>
    <w:rsid w:val="00813AA2"/>
    <w:rsid w:val="008173A3"/>
    <w:rsid w:val="008418F5"/>
    <w:rsid w:val="0086059C"/>
    <w:rsid w:val="00864589"/>
    <w:rsid w:val="00882239"/>
    <w:rsid w:val="00890AFB"/>
    <w:rsid w:val="00890FC4"/>
    <w:rsid w:val="00895905"/>
    <w:rsid w:val="008B261E"/>
    <w:rsid w:val="008E1820"/>
    <w:rsid w:val="00911867"/>
    <w:rsid w:val="009164A9"/>
    <w:rsid w:val="009258CB"/>
    <w:rsid w:val="0093362E"/>
    <w:rsid w:val="00944563"/>
    <w:rsid w:val="00953160"/>
    <w:rsid w:val="009625D8"/>
    <w:rsid w:val="00975071"/>
    <w:rsid w:val="00982511"/>
    <w:rsid w:val="0098459B"/>
    <w:rsid w:val="00994531"/>
    <w:rsid w:val="00997185"/>
    <w:rsid w:val="009C2458"/>
    <w:rsid w:val="009C4A7B"/>
    <w:rsid w:val="009C6123"/>
    <w:rsid w:val="009F1E3E"/>
    <w:rsid w:val="00A1213C"/>
    <w:rsid w:val="00A272FF"/>
    <w:rsid w:val="00A35F1C"/>
    <w:rsid w:val="00A5354B"/>
    <w:rsid w:val="00A71B57"/>
    <w:rsid w:val="00AB42C1"/>
    <w:rsid w:val="00AC516F"/>
    <w:rsid w:val="00AD6406"/>
    <w:rsid w:val="00AE195F"/>
    <w:rsid w:val="00AE2926"/>
    <w:rsid w:val="00B0184B"/>
    <w:rsid w:val="00B035CD"/>
    <w:rsid w:val="00B0769D"/>
    <w:rsid w:val="00B12705"/>
    <w:rsid w:val="00B217F8"/>
    <w:rsid w:val="00B332EA"/>
    <w:rsid w:val="00B40A53"/>
    <w:rsid w:val="00B45365"/>
    <w:rsid w:val="00B46A65"/>
    <w:rsid w:val="00B60184"/>
    <w:rsid w:val="00B62D20"/>
    <w:rsid w:val="00B81E75"/>
    <w:rsid w:val="00B90879"/>
    <w:rsid w:val="00BB5227"/>
    <w:rsid w:val="00BD13E3"/>
    <w:rsid w:val="00BD1A5A"/>
    <w:rsid w:val="00BD7A9B"/>
    <w:rsid w:val="00BD7BE1"/>
    <w:rsid w:val="00BF416B"/>
    <w:rsid w:val="00C64E4E"/>
    <w:rsid w:val="00C66E64"/>
    <w:rsid w:val="00C761A0"/>
    <w:rsid w:val="00C85F7E"/>
    <w:rsid w:val="00C90D53"/>
    <w:rsid w:val="00CA0B2E"/>
    <w:rsid w:val="00CC1AFB"/>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6A1"/>
    <w:rsid w:val="00DE196D"/>
    <w:rsid w:val="00DF6B49"/>
    <w:rsid w:val="00E067C5"/>
    <w:rsid w:val="00E24D59"/>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2F4D"/>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5B254"/>
  <w15:docId w15:val="{6B53155C-DA8C-4524-A16C-780DB201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customStyle="1" w:styleId="e">
    <w:name w:val="e"/>
    <w:basedOn w:val="ListParagraph"/>
    <w:rsid w:val="00B90879"/>
    <w:pPr>
      <w:ind w:left="714"/>
      <w:jc w:val="both"/>
    </w:pPr>
    <w:rPr>
      <w:rFonts w:cs="Calibri"/>
      <w:b/>
      <w:bCs/>
      <w:szCs w:val="24"/>
      <w:lang w:eastAsia="zh-CN"/>
    </w:rPr>
  </w:style>
  <w:style w:type="character" w:styleId="UnresolvedMention">
    <w:name w:val="Unresolved Mention"/>
    <w:basedOn w:val="DefaultParagraphFont"/>
    <w:uiPriority w:val="99"/>
    <w:semiHidden/>
    <w:unhideWhenUsed/>
    <w:rsid w:val="00BD1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02-C.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2-PP-C-0207/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GS\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E731E-BE0A-4A9A-A937-095E84AF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TotalTime>
  <Pages>2</Pages>
  <Words>1142</Words>
  <Characters>457</Characters>
  <Application>Microsoft Office Word</Application>
  <DocSecurity>4</DocSecurity>
  <Lines>3</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1596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for the 2026 World Telecommunication/ICT Policy Forum (WTPF-26)</dc:title>
  <dc:subject>Council 2023</dc:subject>
  <dc:creator>lzq</dc:creator>
  <cp:keywords>C2023, C23, Council-23</cp:keywords>
  <dc:description/>
  <cp:lastModifiedBy>Xue, Kun</cp:lastModifiedBy>
  <cp:revision>2</cp:revision>
  <cp:lastPrinted>2015-02-24T13:23:00Z</cp:lastPrinted>
  <dcterms:created xsi:type="dcterms:W3CDTF">2023-06-14T06:02:00Z</dcterms:created>
  <dcterms:modified xsi:type="dcterms:W3CDTF">2023-06-14T06:02:00Z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