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13E5E" w14:paraId="1591300A" w14:textId="77777777" w:rsidTr="64A2BD9F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2DE73B" w14:textId="2C73F6F6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r>
              <w:rPr>
                <w:b/>
              </w:rPr>
              <w:t xml:space="preserve">Agenda item: </w:t>
            </w:r>
            <w:r w:rsidR="0011467A">
              <w:rPr>
                <w:b/>
              </w:rPr>
              <w:t xml:space="preserve">PL </w:t>
            </w:r>
            <w:r w:rsidR="007F2B79">
              <w:rPr>
                <w:b/>
              </w:rPr>
              <w:t>2</w:t>
            </w:r>
          </w:p>
        </w:tc>
        <w:tc>
          <w:tcPr>
            <w:tcW w:w="5245" w:type="dxa"/>
          </w:tcPr>
          <w:p w14:paraId="2F0CB53A" w14:textId="1076AF6A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 C23/</w:t>
            </w:r>
            <w:r w:rsidR="007F2B79">
              <w:rPr>
                <w:b/>
              </w:rPr>
              <w:t>6</w:t>
            </w:r>
            <w:r>
              <w:rPr>
                <w:b/>
              </w:rPr>
              <w:t>-E</w:t>
            </w:r>
          </w:p>
        </w:tc>
      </w:tr>
      <w:tr w:rsidR="00AD3606" w:rsidRPr="00813E5E" w14:paraId="777833CB" w14:textId="77777777" w:rsidTr="64A2BD9F">
        <w:trPr>
          <w:cantSplit/>
        </w:trPr>
        <w:tc>
          <w:tcPr>
            <w:tcW w:w="3969" w:type="dxa"/>
            <w:vMerge/>
          </w:tcPr>
          <w:p w14:paraId="7DECAB6C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2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B794C7C" w14:textId="4D6629B5" w:rsidR="00AD3606" w:rsidRPr="00E85629" w:rsidRDefault="00FE094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BD34EC">
              <w:rPr>
                <w:b/>
              </w:rPr>
              <w:t>1</w:t>
            </w:r>
            <w:r w:rsidRPr="007F2B79">
              <w:rPr>
                <w:b/>
              </w:rPr>
              <w:t xml:space="preserve"> </w:t>
            </w:r>
            <w:r w:rsidR="00161D18" w:rsidRPr="007F2B79">
              <w:rPr>
                <w:b/>
              </w:rPr>
              <w:t>June</w:t>
            </w:r>
            <w:r w:rsidR="00AD3606" w:rsidRPr="007F2B79">
              <w:rPr>
                <w:b/>
              </w:rPr>
              <w:t xml:space="preserve"> 2023</w:t>
            </w:r>
          </w:p>
        </w:tc>
      </w:tr>
      <w:tr w:rsidR="00AD3606" w:rsidRPr="00813E5E" w14:paraId="082C2282" w14:textId="77777777" w:rsidTr="64A2BD9F">
        <w:trPr>
          <w:cantSplit/>
          <w:trHeight w:val="23"/>
        </w:trPr>
        <w:tc>
          <w:tcPr>
            <w:tcW w:w="3969" w:type="dxa"/>
            <w:vMerge/>
          </w:tcPr>
          <w:p w14:paraId="5967F199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orlang" w:colFirst="1" w:colLast="1"/>
            <w:bookmarkEnd w:id="2"/>
          </w:p>
        </w:tc>
        <w:tc>
          <w:tcPr>
            <w:tcW w:w="5245" w:type="dxa"/>
          </w:tcPr>
          <w:p w14:paraId="03AC685B" w14:textId="77777777" w:rsidR="00AD3606" w:rsidRPr="00E85629" w:rsidRDefault="00AD3606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Original: English</w:t>
            </w:r>
          </w:p>
        </w:tc>
      </w:tr>
      <w:tr w:rsidR="00472BAD" w:rsidRPr="00813E5E" w14:paraId="3C9C7706" w14:textId="77777777" w:rsidTr="64A2BD9F">
        <w:trPr>
          <w:cantSplit/>
          <w:trHeight w:val="23"/>
        </w:trPr>
        <w:tc>
          <w:tcPr>
            <w:tcW w:w="3969" w:type="dxa"/>
          </w:tcPr>
          <w:p w14:paraId="20349897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CCE97A6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5BEAAFE0" w14:textId="77777777" w:rsidTr="64A2BD9F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98EF21A" w14:textId="77777777" w:rsidR="00AD3606" w:rsidRPr="00813E5E" w:rsidRDefault="00AD3606" w:rsidP="00AD3606">
            <w:pPr>
              <w:pStyle w:val="Source"/>
              <w:framePr w:hSpace="0" w:wrap="auto" w:vAnchor="margin" w:hAnchor="text" w:yAlign="inline"/>
            </w:pPr>
            <w:bookmarkStart w:id="4" w:name="dsource" w:colFirst="0" w:colLast="0"/>
            <w:bookmarkEnd w:id="3"/>
            <w:r>
              <w:t>Report</w:t>
            </w:r>
            <w:r w:rsidRPr="002C54E2">
              <w:t xml:space="preserve"> </w:t>
            </w:r>
            <w:r>
              <w:t>by</w:t>
            </w:r>
            <w:r w:rsidRPr="002C54E2">
              <w:t xml:space="preserve"> </w:t>
            </w:r>
            <w:r>
              <w:t>the</w:t>
            </w:r>
            <w:r w:rsidRPr="002C54E2">
              <w:t xml:space="preserve"> </w:t>
            </w:r>
            <w:r>
              <w:t>Secretary-</w:t>
            </w:r>
            <w:r w:rsidRPr="002C54E2">
              <w:t>General</w:t>
            </w:r>
          </w:p>
        </w:tc>
      </w:tr>
      <w:tr w:rsidR="00AD3606" w:rsidRPr="00813E5E" w14:paraId="62B9C291" w14:textId="77777777" w:rsidTr="64A2BD9F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56A1BCF" w14:textId="4868CAE6" w:rsidR="00AD3606" w:rsidRPr="00813E5E" w:rsidRDefault="00572C19" w:rsidP="0011467A">
            <w:pPr>
              <w:pStyle w:val="Subtitle1"/>
              <w:framePr w:hSpace="0" w:wrap="auto" w:hAnchor="text" w:xAlign="left" w:yAlign="inline"/>
            </w:pPr>
            <w:bookmarkStart w:id="5" w:name="dtitle1"/>
            <w:bookmarkEnd w:id="4"/>
            <w:r>
              <w:t>25 YEARS</w:t>
            </w:r>
            <w:r w:rsidR="004C3637">
              <w:t xml:space="preserve"> O</w:t>
            </w:r>
            <w:r w:rsidR="00F702EE">
              <w:t>F</w:t>
            </w:r>
            <w:r w:rsidR="00EB7DC9">
              <w:t xml:space="preserve"> </w:t>
            </w:r>
            <w:r>
              <w:t>ITU’</w:t>
            </w:r>
            <w:r w:rsidR="00F45581">
              <w:t>S</w:t>
            </w:r>
            <w:r>
              <w:t xml:space="preserve"> </w:t>
            </w:r>
            <w:r w:rsidR="00C918F4">
              <w:t>WORK PROGRAMME ON GENDER EQUALITY</w:t>
            </w:r>
            <w:r w:rsidR="00CC3CA7">
              <w:t xml:space="preserve"> </w:t>
            </w:r>
          </w:p>
        </w:tc>
      </w:tr>
      <w:tr w:rsidR="00AD3606" w:rsidRPr="00813E5E" w14:paraId="59287389" w14:textId="77777777" w:rsidTr="64A2BD9F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B6A23DF" w14:textId="180C0707" w:rsidR="00AD3606" w:rsidRPr="00F16BAB" w:rsidRDefault="00F16BAB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 xml:space="preserve">Purpose </w:t>
            </w:r>
          </w:p>
          <w:p w14:paraId="01EEEAC5" w14:textId="297896A4" w:rsidR="00AD3606" w:rsidRDefault="0022725D" w:rsidP="00F16BAB">
            <w:r>
              <w:t xml:space="preserve">In </w:t>
            </w:r>
            <w:r w:rsidR="00F60101">
              <w:t>the context of the 25</w:t>
            </w:r>
            <w:r w:rsidR="00F60101" w:rsidRPr="00F60101">
              <w:rPr>
                <w:vertAlign w:val="superscript"/>
              </w:rPr>
              <w:t>th</w:t>
            </w:r>
            <w:r w:rsidR="00F60101">
              <w:t xml:space="preserve"> anniversary of</w:t>
            </w:r>
            <w:r w:rsidR="00F45581">
              <w:t xml:space="preserve"> the initial adoption</w:t>
            </w:r>
            <w:r w:rsidR="00F60101">
              <w:t xml:space="preserve"> </w:t>
            </w:r>
            <w:r w:rsidR="00C92532">
              <w:t xml:space="preserve">of </w:t>
            </w:r>
            <w:r w:rsidR="00F60101">
              <w:t>Resolution 70</w:t>
            </w:r>
            <w:r w:rsidR="00F45581">
              <w:t xml:space="preserve"> by the Plenipotentiary Conference (Minneapolis, 1998)</w:t>
            </w:r>
            <w:r w:rsidR="00114CE6">
              <w:t xml:space="preserve">, marking the formal </w:t>
            </w:r>
            <w:r w:rsidR="000A0483">
              <w:t>beginning of ITU’s work on gender,</w:t>
            </w:r>
            <w:r w:rsidR="00F60101">
              <w:t xml:space="preserve"> this </w:t>
            </w:r>
            <w:r w:rsidR="00CC3CA7">
              <w:t>document summarize</w:t>
            </w:r>
            <w:r w:rsidR="00951524">
              <w:t xml:space="preserve">s ITU’s work programme </w:t>
            </w:r>
            <w:r w:rsidR="00C92532">
              <w:t xml:space="preserve">to </w:t>
            </w:r>
            <w:r w:rsidR="00951524">
              <w:t>advanc</w:t>
            </w:r>
            <w:r w:rsidR="00C92532">
              <w:t>e</w:t>
            </w:r>
            <w:r w:rsidR="00951524">
              <w:t xml:space="preserve"> gender equality, </w:t>
            </w:r>
            <w:r w:rsidR="00701610">
              <w:t xml:space="preserve">reviewing progress </w:t>
            </w:r>
            <w:r w:rsidR="00F142E5">
              <w:t xml:space="preserve">to date and presenting </w:t>
            </w:r>
            <w:r w:rsidR="004F5BB1">
              <w:t>requirements for more sustained impact</w:t>
            </w:r>
            <w:r w:rsidR="005C43F4">
              <w:t xml:space="preserve"> in </w:t>
            </w:r>
            <w:r w:rsidR="000235DE">
              <w:t>the coming years.</w:t>
            </w:r>
          </w:p>
          <w:p w14:paraId="109EB0D9" w14:textId="797F99A8" w:rsidR="002B6CFF" w:rsidRPr="00813E5E" w:rsidRDefault="007D56A4" w:rsidP="00F16BAB">
            <w:r>
              <w:t xml:space="preserve">Note that </w:t>
            </w:r>
            <w:r w:rsidR="00C36028">
              <w:t>the report on Resolution 70</w:t>
            </w:r>
            <w:r w:rsidR="00F45581">
              <w:t xml:space="preserve"> (Rev. Bucharest, 2022) of the Plenipotentiary Conference</w:t>
            </w:r>
            <w:r w:rsidR="00C36028">
              <w:t xml:space="preserve"> </w:t>
            </w:r>
            <w:r w:rsidR="0080355E">
              <w:t xml:space="preserve">has been </w:t>
            </w:r>
            <w:r w:rsidR="00C36028">
              <w:t xml:space="preserve">incorporated into </w:t>
            </w:r>
            <w:r w:rsidR="006408FE">
              <w:t>document C23/35</w:t>
            </w:r>
            <w:r w:rsidR="00F45581">
              <w:t>, containing the</w:t>
            </w:r>
            <w:r w:rsidR="006408FE">
              <w:t xml:space="preserve"> </w:t>
            </w:r>
            <w:r w:rsidR="00F45581">
              <w:t>r</w:t>
            </w:r>
            <w:r w:rsidR="00791AC5">
              <w:t xml:space="preserve">eport on the </w:t>
            </w:r>
            <w:r w:rsidR="00F45581">
              <w:t>a</w:t>
            </w:r>
            <w:r w:rsidR="00791AC5">
              <w:t>ctivities of the Union</w:t>
            </w:r>
            <w:r w:rsidR="00F45581">
              <w:t>,</w:t>
            </w:r>
            <w:r w:rsidR="0080355E">
              <w:t xml:space="preserve"> </w:t>
            </w:r>
            <w:r w:rsidR="00B604CC">
              <w:t>under</w:t>
            </w:r>
            <w:r w:rsidR="006408FE">
              <w:t xml:space="preserve"> section </w:t>
            </w:r>
            <w:r w:rsidR="00662DFB">
              <w:t>4.</w:t>
            </w:r>
            <w:r w:rsidR="00485429">
              <w:t>6</w:t>
            </w:r>
            <w:r w:rsidR="00662DFB">
              <w:t xml:space="preserve"> </w:t>
            </w:r>
            <w:r w:rsidR="00F45581">
              <w:t>on d</w:t>
            </w:r>
            <w:r w:rsidR="006408FE">
              <w:t>igital inclusion</w:t>
            </w:r>
            <w:r w:rsidR="00EB7DC9">
              <w:t>.</w:t>
            </w:r>
          </w:p>
          <w:p w14:paraId="45B1495A" w14:textId="77777777" w:rsidR="00AD3606" w:rsidRPr="00F16BAB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Action required</w:t>
            </w:r>
            <w:r w:rsidR="00F16BAB" w:rsidRPr="00F16BAB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3D57EDF8" w14:textId="325DD0DF" w:rsidR="00AD3606" w:rsidRPr="00484009" w:rsidRDefault="00494D6A" w:rsidP="00AD3606">
            <w:r>
              <w:t xml:space="preserve">The ITU </w:t>
            </w:r>
            <w:r w:rsidR="00E42D22">
              <w:t xml:space="preserve">Council is invited </w:t>
            </w:r>
            <w:r w:rsidR="0025543B" w:rsidRPr="64A2BD9F">
              <w:rPr>
                <w:b/>
                <w:bCs/>
              </w:rPr>
              <w:t xml:space="preserve">to </w:t>
            </w:r>
            <w:r w:rsidR="00F702EE" w:rsidRPr="64A2BD9F">
              <w:rPr>
                <w:b/>
                <w:bCs/>
              </w:rPr>
              <w:t xml:space="preserve">note </w:t>
            </w:r>
            <w:r w:rsidR="00F702EE">
              <w:t>the report</w:t>
            </w:r>
            <w:r w:rsidR="00F702EE" w:rsidRPr="64A2BD9F">
              <w:rPr>
                <w:b/>
                <w:bCs/>
              </w:rPr>
              <w:t xml:space="preserve"> </w:t>
            </w:r>
            <w:r w:rsidR="00EB7DC9">
              <w:t xml:space="preserve">and </w:t>
            </w:r>
            <w:r w:rsidR="00EB7DC9" w:rsidRPr="64A2BD9F">
              <w:rPr>
                <w:b/>
                <w:bCs/>
              </w:rPr>
              <w:t>to</w:t>
            </w:r>
            <w:r w:rsidR="0023725F" w:rsidRPr="64A2BD9F">
              <w:rPr>
                <w:b/>
                <w:bCs/>
              </w:rPr>
              <w:t xml:space="preserve"> </w:t>
            </w:r>
            <w:r w:rsidR="4CAEC2BC" w:rsidRPr="00A6761B">
              <w:rPr>
                <w:b/>
                <w:bCs/>
              </w:rPr>
              <w:t xml:space="preserve">provide any guidance </w:t>
            </w:r>
            <w:r w:rsidR="4CAEC2BC">
              <w:t xml:space="preserve">on the </w:t>
            </w:r>
            <w:r w:rsidR="0023725F">
              <w:t>way forward</w:t>
            </w:r>
            <w:r w:rsidR="293C6126">
              <w:t xml:space="preserve"> as may be appropriate</w:t>
            </w:r>
            <w:r w:rsidR="0023725F">
              <w:t>.</w:t>
            </w:r>
          </w:p>
          <w:p w14:paraId="6F1B8B4E" w14:textId="77777777" w:rsidR="00AD3606" w:rsidRPr="00813E5E" w:rsidRDefault="00AD3606" w:rsidP="00F16BAB">
            <w:pPr>
              <w:spacing w:before="160"/>
              <w:rPr>
                <w:caps/>
                <w:sz w:val="22"/>
              </w:rPr>
            </w:pPr>
            <w:r w:rsidRPr="00813E5E">
              <w:rPr>
                <w:sz w:val="22"/>
              </w:rPr>
              <w:t>____________</w:t>
            </w:r>
            <w:r>
              <w:rPr>
                <w:sz w:val="22"/>
              </w:rPr>
              <w:t>______</w:t>
            </w:r>
          </w:p>
          <w:p w14:paraId="0EBC340A" w14:textId="77777777" w:rsidR="00AD3606" w:rsidRDefault="00AD3606" w:rsidP="00F16BAB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16BAB">
              <w:rPr>
                <w:b/>
                <w:bCs/>
                <w:sz w:val="26"/>
                <w:szCs w:val="26"/>
              </w:rPr>
              <w:t>References</w:t>
            </w:r>
          </w:p>
          <w:p w14:paraId="65250B1E" w14:textId="0B772775" w:rsidR="00AD3606" w:rsidRDefault="00BD34EC" w:rsidP="00F16BAB">
            <w:pPr>
              <w:spacing w:after="160"/>
            </w:pPr>
            <w:hyperlink r:id="rId11" w:history="1">
              <w:r w:rsidR="0011467A" w:rsidRPr="007F2B79">
                <w:rPr>
                  <w:rStyle w:val="Hyperlink"/>
                  <w:i/>
                </w:rPr>
                <w:t xml:space="preserve">Resolution </w:t>
              </w:r>
              <w:r w:rsidR="00D002F5" w:rsidRPr="007F2B79">
                <w:rPr>
                  <w:rStyle w:val="Hyperlink"/>
                  <w:i/>
                </w:rPr>
                <w:t>70</w:t>
              </w:r>
            </w:hyperlink>
            <w:r w:rsidR="007F2B79">
              <w:rPr>
                <w:i/>
              </w:rPr>
              <w:t xml:space="preserve"> (Rev. Bucharest, 2022)</w:t>
            </w:r>
            <w:r w:rsidR="007F2B79" w:rsidRPr="00B64995">
              <w:rPr>
                <w:i/>
              </w:rPr>
              <w:t xml:space="preserve"> </w:t>
            </w:r>
            <w:r w:rsidR="007F2B79">
              <w:rPr>
                <w:i/>
              </w:rPr>
              <w:t xml:space="preserve">of the </w:t>
            </w:r>
            <w:r w:rsidR="007F2B79" w:rsidRPr="00B64995">
              <w:rPr>
                <w:i/>
              </w:rPr>
              <w:t>Plenipotentiary</w:t>
            </w:r>
            <w:r w:rsidR="007F2B79">
              <w:rPr>
                <w:i/>
              </w:rPr>
              <w:t xml:space="preserve"> Conference</w:t>
            </w:r>
            <w:r w:rsidR="00EB7DC9">
              <w:rPr>
                <w:i/>
              </w:rPr>
              <w:t xml:space="preserve">; Council </w:t>
            </w:r>
            <w:r w:rsidR="00494D6A">
              <w:rPr>
                <w:i/>
              </w:rPr>
              <w:t>D</w:t>
            </w:r>
            <w:r w:rsidR="00EB7DC9">
              <w:rPr>
                <w:i/>
              </w:rPr>
              <w:t xml:space="preserve">ocument </w:t>
            </w:r>
            <w:hyperlink r:id="rId12" w:history="1">
              <w:r w:rsidR="00EB7DC9" w:rsidRPr="00EB7DC9">
                <w:rPr>
                  <w:rStyle w:val="Hyperlink"/>
                  <w:i/>
                </w:rPr>
                <w:t>C23/INF/2</w:t>
              </w:r>
            </w:hyperlink>
            <w:r w:rsidR="00EB7DC9">
              <w:rPr>
                <w:i/>
              </w:rPr>
              <w:t xml:space="preserve">. </w:t>
            </w:r>
          </w:p>
        </w:tc>
      </w:tr>
      <w:bookmarkEnd w:id="5"/>
    </w:tbl>
    <w:p w14:paraId="7FE52F59" w14:textId="77777777" w:rsidR="0090147A" w:rsidRPr="0011467A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11467A">
        <w:br w:type="page"/>
      </w:r>
    </w:p>
    <w:p w14:paraId="1B1D59AE" w14:textId="64B5649B" w:rsidR="00A76A7B" w:rsidRPr="009960D2" w:rsidRDefault="0011467A" w:rsidP="009960D2">
      <w:pPr>
        <w:pStyle w:val="Heading1"/>
        <w:keepNext w:val="0"/>
        <w:keepLines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2664"/>
        </w:tabs>
        <w:snapToGrid w:val="0"/>
        <w:spacing w:before="360" w:after="120"/>
        <w:ind w:left="0" w:firstLine="0"/>
        <w:jc w:val="center"/>
        <w:rPr>
          <w:rFonts w:eastAsia="SimSun"/>
          <w:szCs w:val="28"/>
        </w:rPr>
      </w:pPr>
      <w:r w:rsidRPr="00976F71">
        <w:rPr>
          <w:rFonts w:cs="Calibri"/>
          <w:sz w:val="8"/>
          <w:szCs w:val="8"/>
        </w:rPr>
        <w:lastRenderedPageBreak/>
        <w:br/>
      </w:r>
      <w:r w:rsidR="00A76A7B" w:rsidRPr="009960D2">
        <w:rPr>
          <w:rFonts w:eastAsia="SimSun"/>
          <w:szCs w:val="28"/>
        </w:rPr>
        <w:t>25 years</w:t>
      </w:r>
      <w:r w:rsidR="00F702EE">
        <w:rPr>
          <w:rFonts w:eastAsia="SimSun"/>
          <w:szCs w:val="28"/>
        </w:rPr>
        <w:t xml:space="preserve"> of</w:t>
      </w:r>
      <w:r w:rsidR="00A76A7B" w:rsidRPr="009960D2">
        <w:rPr>
          <w:rFonts w:eastAsia="SimSun"/>
          <w:szCs w:val="28"/>
        </w:rPr>
        <w:t xml:space="preserve"> ITU’s work programme on gender equality</w:t>
      </w:r>
    </w:p>
    <w:p w14:paraId="5D5FCECF" w14:textId="60ECF039" w:rsidR="00C82161" w:rsidRPr="00195F85" w:rsidRDefault="00C82161" w:rsidP="00D204BB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HAnsi"/>
          <w:b/>
          <w:szCs w:val="24"/>
        </w:rPr>
      </w:pPr>
      <w:bookmarkStart w:id="6" w:name="_Hlk67565419"/>
      <w:r>
        <w:rPr>
          <w:rFonts w:asciiTheme="minorHAnsi" w:eastAsia="SimSun" w:hAnsiTheme="minorHAnsi" w:cstheme="minorHAnsi"/>
          <w:b/>
          <w:szCs w:val="24"/>
        </w:rPr>
        <w:t>1</w:t>
      </w:r>
      <w:r>
        <w:rPr>
          <w:rFonts w:asciiTheme="minorHAnsi" w:eastAsia="SimSun" w:hAnsiTheme="minorHAnsi" w:cstheme="minorHAnsi"/>
          <w:b/>
          <w:szCs w:val="24"/>
        </w:rPr>
        <w:tab/>
      </w:r>
      <w:r w:rsidR="00040CB7">
        <w:rPr>
          <w:rFonts w:asciiTheme="minorHAnsi" w:eastAsia="SimSun" w:hAnsiTheme="minorHAnsi" w:cstheme="minorHAnsi"/>
          <w:b/>
          <w:szCs w:val="24"/>
        </w:rPr>
        <w:t>Background</w:t>
      </w:r>
    </w:p>
    <w:p w14:paraId="74C05D4F" w14:textId="629F2E14" w:rsidR="00865150" w:rsidRDefault="009402D7" w:rsidP="00A133F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 w:rsidRPr="009402D7">
        <w:t>ITU’s mandate includes extending the benefits of new technologies to all the world's inhabitants</w:t>
      </w:r>
      <w:r w:rsidR="00F45581">
        <w:t>.</w:t>
      </w:r>
      <w:r w:rsidR="000F3685">
        <w:rPr>
          <w:rStyle w:val="FootnoteReference"/>
        </w:rPr>
        <w:footnoteReference w:id="2"/>
      </w:r>
      <w:r w:rsidRPr="009402D7">
        <w:t xml:space="preserve"> </w:t>
      </w:r>
      <w:r w:rsidR="00371252">
        <w:t>Today</w:t>
      </w:r>
      <w:r w:rsidR="00C94982" w:rsidRPr="002D667F">
        <w:t xml:space="preserve">, where digitalization has permeated nearly every aspect of society, it is increasingly evident that ICTs are </w:t>
      </w:r>
      <w:r w:rsidR="00027457">
        <w:t>no longer a</w:t>
      </w:r>
      <w:r w:rsidR="00C94982" w:rsidRPr="002D667F">
        <w:t xml:space="preserve"> </w:t>
      </w:r>
      <w:r w:rsidR="009C1B4E" w:rsidRPr="002D667F">
        <w:t>luxury</w:t>
      </w:r>
      <w:r w:rsidR="009C1B4E">
        <w:t xml:space="preserve"> and</w:t>
      </w:r>
      <w:r w:rsidR="00027457">
        <w:t xml:space="preserve"> </w:t>
      </w:r>
      <w:r w:rsidR="00C94982" w:rsidRPr="002D667F">
        <w:t>have become a fundamental necessity.</w:t>
      </w:r>
      <w:r w:rsidR="00C94982">
        <w:t xml:space="preserve"> </w:t>
      </w:r>
      <w:r w:rsidRPr="009402D7">
        <w:t>Women and girls make up roughly half the world’s populatio</w:t>
      </w:r>
      <w:r w:rsidR="00AC0C07">
        <w:t xml:space="preserve">n yet face consistent </w:t>
      </w:r>
      <w:r w:rsidRPr="009402D7">
        <w:t xml:space="preserve">disparities </w:t>
      </w:r>
      <w:r w:rsidR="00F45581">
        <w:t>in</w:t>
      </w:r>
      <w:r w:rsidR="00F45581" w:rsidRPr="009402D7">
        <w:t xml:space="preserve"> </w:t>
      </w:r>
      <w:r w:rsidRPr="009402D7">
        <w:t xml:space="preserve">access to and use of digital technologies. </w:t>
      </w:r>
      <w:r w:rsidR="00720B09">
        <w:t xml:space="preserve">There is </w:t>
      </w:r>
      <w:r w:rsidR="0090317A" w:rsidRPr="00551ADB">
        <w:t>immense potential to improve social and economic outcomes for women</w:t>
      </w:r>
      <w:r w:rsidR="00D64960">
        <w:t xml:space="preserve">, yet the </w:t>
      </w:r>
      <w:r w:rsidRPr="009402D7">
        <w:t xml:space="preserve">gender digital divide </w:t>
      </w:r>
      <w:r w:rsidR="00865150">
        <w:t>disproportionately</w:t>
      </w:r>
      <w:r w:rsidR="00A818FB">
        <w:t xml:space="preserve"> </w:t>
      </w:r>
      <w:r w:rsidR="00865150">
        <w:t>limits</w:t>
      </w:r>
      <w:r w:rsidR="00A818FB">
        <w:t xml:space="preserve"> </w:t>
      </w:r>
      <w:r w:rsidR="00E2378D">
        <w:t>women</w:t>
      </w:r>
      <w:r w:rsidR="00F45581">
        <w:t>’s</w:t>
      </w:r>
      <w:r w:rsidR="00E2378D">
        <w:t xml:space="preserve"> and </w:t>
      </w:r>
      <w:r w:rsidR="0074392B">
        <w:t>girls’</w:t>
      </w:r>
      <w:r w:rsidR="00A818FB" w:rsidRPr="00A818FB">
        <w:t xml:space="preserve"> </w:t>
      </w:r>
      <w:r w:rsidR="00E2378D">
        <w:t xml:space="preserve">full </w:t>
      </w:r>
      <w:r w:rsidR="00A818FB" w:rsidRPr="00A818FB">
        <w:t>participat</w:t>
      </w:r>
      <w:r w:rsidR="00E2378D">
        <w:t>ion</w:t>
      </w:r>
      <w:r w:rsidR="00A818FB" w:rsidRPr="00A818FB">
        <w:t xml:space="preserve"> in the social, economic and cultural aspects of modern society</w:t>
      </w:r>
      <w:r w:rsidR="00E2378D">
        <w:t>.</w:t>
      </w:r>
    </w:p>
    <w:p w14:paraId="5E0487CB" w14:textId="77FD6BC2" w:rsidR="005977A1" w:rsidRDefault="005977A1" w:rsidP="004A67D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>Twenty-five years ago,</w:t>
      </w:r>
      <w:r w:rsidR="00310FAB" w:rsidRPr="00310FAB">
        <w:t xml:space="preserve"> </w:t>
      </w:r>
      <w:r w:rsidR="00310FAB">
        <w:t>the Plenipotentiary Conference</w:t>
      </w:r>
      <w:r w:rsidR="00F45581">
        <w:t xml:space="preserve"> (Minneapolis, 1998)</w:t>
      </w:r>
      <w:r w:rsidR="00310FAB">
        <w:t xml:space="preserve"> (PP-98) </w:t>
      </w:r>
      <w:r w:rsidR="00F45581">
        <w:t xml:space="preserve">first </w:t>
      </w:r>
      <w:r w:rsidR="00310FAB">
        <w:t xml:space="preserve">adopted </w:t>
      </w:r>
      <w:r w:rsidR="00310FAB" w:rsidRPr="00FE094B">
        <w:t>Resolution 70</w:t>
      </w:r>
      <w:r w:rsidR="00F45581">
        <w:t xml:space="preserve">, on </w:t>
      </w:r>
      <w:r w:rsidR="00F45581" w:rsidRPr="00FE094B">
        <w:t>i</w:t>
      </w:r>
      <w:r w:rsidR="00310FAB" w:rsidRPr="00FE094B">
        <w:t>nclusion of gender perspective in the work of ITU</w:t>
      </w:r>
      <w:r w:rsidR="00F45581" w:rsidRPr="00F45581">
        <w:t>,</w:t>
      </w:r>
      <w:r w:rsidR="00310FAB">
        <w:t xml:space="preserve"> effectively formalizing a commitment to include a gender perspective in ITU’s work and activities. </w:t>
      </w:r>
      <w:r w:rsidR="009D04A5">
        <w:t xml:space="preserve">The commitment is reinforced </w:t>
      </w:r>
      <w:r w:rsidR="00F45581">
        <w:t xml:space="preserve">across the Union, </w:t>
      </w:r>
      <w:r w:rsidR="009D04A5">
        <w:t xml:space="preserve">with </w:t>
      </w:r>
      <w:r w:rsidR="00357D72">
        <w:t>resolution</w:t>
      </w:r>
      <w:r w:rsidR="00593921">
        <w:t>s</w:t>
      </w:r>
      <w:r w:rsidR="00357D72">
        <w:t xml:space="preserve"> in the </w:t>
      </w:r>
      <w:r w:rsidR="00F45581">
        <w:t xml:space="preserve">Telecommunication </w:t>
      </w:r>
      <w:r w:rsidR="00357D72">
        <w:t xml:space="preserve">Development and Standardization </w:t>
      </w:r>
      <w:r w:rsidR="00F45581">
        <w:t>S</w:t>
      </w:r>
      <w:r w:rsidR="00A660FD">
        <w:t>ectors</w:t>
      </w:r>
      <w:r w:rsidR="00357D72">
        <w:t xml:space="preserve"> and </w:t>
      </w:r>
      <w:r w:rsidR="00593921">
        <w:t>a declaration in the</w:t>
      </w:r>
      <w:r w:rsidR="00EF06B9">
        <w:t xml:space="preserve"> Radiocommunication </w:t>
      </w:r>
      <w:r w:rsidR="00F45581">
        <w:t>Sector</w:t>
      </w:r>
      <w:r w:rsidR="002709DA">
        <w:t>.</w:t>
      </w:r>
      <w:r w:rsidR="00357D72">
        <w:t xml:space="preserve"> </w:t>
      </w:r>
      <w:r w:rsidR="006F0869">
        <w:t xml:space="preserve">Their objectives are to reduce inequalities </w:t>
      </w:r>
      <w:r w:rsidR="00F45581">
        <w:t xml:space="preserve">and promote </w:t>
      </w:r>
      <w:r w:rsidR="006F0869">
        <w:t>equal benefit from ICTs</w:t>
      </w:r>
      <w:r w:rsidR="00494D6A">
        <w:t xml:space="preserve"> and to</w:t>
      </w:r>
      <w:r w:rsidR="006F0869">
        <w:t xml:space="preserve"> ensure women’s equal contribution to the work of the organization and </w:t>
      </w:r>
      <w:r w:rsidR="00494D6A">
        <w:t xml:space="preserve">the inclusion of </w:t>
      </w:r>
      <w:r w:rsidR="006F0869">
        <w:t>a gender perspective</w:t>
      </w:r>
      <w:r w:rsidR="006F0869" w:rsidRPr="004A67DA">
        <w:t xml:space="preserve"> </w:t>
      </w:r>
      <w:r w:rsidR="006F0869">
        <w:t>in all ITU policies, work programmes</w:t>
      </w:r>
      <w:r w:rsidR="00F45581">
        <w:t xml:space="preserve"> and</w:t>
      </w:r>
      <w:r w:rsidR="006F0869">
        <w:t xml:space="preserve"> information dissemination activities.</w:t>
      </w:r>
    </w:p>
    <w:p w14:paraId="3595D612" w14:textId="3AE82941" w:rsidR="009960D2" w:rsidRDefault="004F5955" w:rsidP="00A133F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In the context of </w:t>
      </w:r>
      <w:r w:rsidR="00F45581">
        <w:t>the 25</w:t>
      </w:r>
      <w:r w:rsidR="00F45581" w:rsidRPr="004F5955">
        <w:rPr>
          <w:vertAlign w:val="superscript"/>
        </w:rPr>
        <w:t>th</w:t>
      </w:r>
      <w:r w:rsidR="00F45581">
        <w:t xml:space="preserve"> anniversary of </w:t>
      </w:r>
      <w:r>
        <w:t xml:space="preserve">ITU’s commitment to gender, </w:t>
      </w:r>
      <w:r w:rsidR="00A660FD" w:rsidRPr="00A660FD">
        <w:t>this document present</w:t>
      </w:r>
      <w:r w:rsidR="00CF752A">
        <w:t>s</w:t>
      </w:r>
      <w:r w:rsidR="00A660FD" w:rsidRPr="00A660FD">
        <w:t xml:space="preserve"> </w:t>
      </w:r>
      <w:r w:rsidR="00CF752A">
        <w:t>a snapshot</w:t>
      </w:r>
      <w:r w:rsidR="007B5B12">
        <w:t xml:space="preserve"> </w:t>
      </w:r>
      <w:r w:rsidR="00A660FD" w:rsidRPr="00A660FD">
        <w:t>of ITU’s work programme on gender</w:t>
      </w:r>
      <w:r w:rsidR="006F0869">
        <w:t xml:space="preserve">. </w:t>
      </w:r>
      <w:r w:rsidR="00B22C16">
        <w:t xml:space="preserve">It probes beyond </w:t>
      </w:r>
      <w:r w:rsidR="00B961CE">
        <w:t xml:space="preserve">the </w:t>
      </w:r>
      <w:r w:rsidR="0045001B">
        <w:t>positive</w:t>
      </w:r>
      <w:r w:rsidR="00B961CE">
        <w:t>s and</w:t>
      </w:r>
      <w:r w:rsidR="0045001B">
        <w:t xml:space="preserve"> </w:t>
      </w:r>
      <w:r w:rsidR="002A7A16">
        <w:t>pull</w:t>
      </w:r>
      <w:r w:rsidR="00B961CE">
        <w:t>s</w:t>
      </w:r>
      <w:r w:rsidR="006F0869">
        <w:t xml:space="preserve"> </w:t>
      </w:r>
      <w:r w:rsidR="00EE593C">
        <w:t xml:space="preserve">out </w:t>
      </w:r>
      <w:r w:rsidR="00B961CE">
        <w:t xml:space="preserve">important </w:t>
      </w:r>
      <w:r w:rsidR="004F74B7">
        <w:t>realit</w:t>
      </w:r>
      <w:r w:rsidR="003E39B6">
        <w:t>ies</w:t>
      </w:r>
      <w:r w:rsidR="004F74B7">
        <w:t xml:space="preserve"> on </w:t>
      </w:r>
      <w:r w:rsidR="009873DC">
        <w:t>actual</w:t>
      </w:r>
      <w:r w:rsidR="00CD5E63">
        <w:t xml:space="preserve"> </w:t>
      </w:r>
      <w:r w:rsidR="00EE593C">
        <w:t>progress</w:t>
      </w:r>
      <w:r w:rsidR="00A660FD" w:rsidRPr="00A660FD">
        <w:t xml:space="preserve"> </w:t>
      </w:r>
      <w:r w:rsidR="00B961CE">
        <w:t xml:space="preserve">and impact. </w:t>
      </w:r>
      <w:r w:rsidR="00202B90">
        <w:t xml:space="preserve">The </w:t>
      </w:r>
      <w:r w:rsidR="00F45581">
        <w:t xml:space="preserve">ITU </w:t>
      </w:r>
      <w:r w:rsidR="007D3B40">
        <w:t xml:space="preserve">Council </w:t>
      </w:r>
      <w:r w:rsidR="00202B90">
        <w:t>is invited to reflect on current initiative</w:t>
      </w:r>
      <w:r w:rsidR="00E63356">
        <w:t>s</w:t>
      </w:r>
      <w:r w:rsidR="00202B90">
        <w:t>, persistent gender gap</w:t>
      </w:r>
      <w:r w:rsidR="00E63356">
        <w:t>s</w:t>
      </w:r>
      <w:r w:rsidR="009873A6">
        <w:t xml:space="preserve"> and </w:t>
      </w:r>
      <w:r w:rsidR="00E63356">
        <w:t xml:space="preserve">suggestions for a more strategic </w:t>
      </w:r>
      <w:r w:rsidR="006D1E53">
        <w:t xml:space="preserve">approach </w:t>
      </w:r>
      <w:r w:rsidR="00E63356">
        <w:t xml:space="preserve">and </w:t>
      </w:r>
      <w:r w:rsidR="00C641E5">
        <w:t>way forward</w:t>
      </w:r>
      <w:r w:rsidR="009873A6">
        <w:t>.</w:t>
      </w:r>
    </w:p>
    <w:p w14:paraId="0541254A" w14:textId="1876AC08" w:rsidR="00710EC6" w:rsidRPr="00195F85" w:rsidRDefault="00AB7C79" w:rsidP="64A2BD9F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Bidi"/>
          <w:b/>
          <w:bCs/>
        </w:rPr>
      </w:pPr>
      <w:r w:rsidRPr="64A2BD9F">
        <w:rPr>
          <w:rFonts w:asciiTheme="minorHAnsi" w:eastAsia="SimSun" w:hAnsiTheme="minorHAnsi" w:cstheme="minorBidi"/>
          <w:b/>
          <w:bCs/>
        </w:rPr>
        <w:t>2</w:t>
      </w:r>
      <w:r>
        <w:tab/>
      </w:r>
      <w:r w:rsidR="00710EC6" w:rsidRPr="64A2BD9F">
        <w:rPr>
          <w:rFonts w:asciiTheme="minorHAnsi" w:eastAsia="SimSun" w:hAnsiTheme="minorHAnsi" w:cstheme="minorBidi"/>
          <w:b/>
          <w:bCs/>
        </w:rPr>
        <w:t xml:space="preserve">External </w:t>
      </w:r>
      <w:r w:rsidR="006D1E53">
        <w:rPr>
          <w:rFonts w:asciiTheme="minorHAnsi" w:eastAsia="SimSun" w:hAnsiTheme="minorHAnsi" w:cstheme="minorBidi"/>
          <w:b/>
          <w:bCs/>
        </w:rPr>
        <w:t>h</w:t>
      </w:r>
      <w:r w:rsidR="0061213D">
        <w:rPr>
          <w:rFonts w:asciiTheme="minorHAnsi" w:eastAsia="SimSun" w:hAnsiTheme="minorHAnsi" w:cstheme="minorBidi"/>
          <w:b/>
          <w:bCs/>
        </w:rPr>
        <w:t>ighlights</w:t>
      </w:r>
    </w:p>
    <w:p w14:paraId="7C0B50DA" w14:textId="5378E95C" w:rsidR="00AB7C79" w:rsidRPr="00195F85" w:rsidRDefault="00AB7C79" w:rsidP="00AB7C79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2</w:t>
      </w:r>
      <w:r w:rsidR="00710EC6">
        <w:rPr>
          <w:rFonts w:asciiTheme="minorHAnsi" w:eastAsia="SimSun" w:hAnsiTheme="minorHAnsi" w:cstheme="minorHAnsi"/>
          <w:b/>
          <w:szCs w:val="24"/>
        </w:rPr>
        <w:t>.1</w:t>
      </w:r>
      <w:r>
        <w:rPr>
          <w:rFonts w:asciiTheme="minorHAnsi" w:eastAsia="SimSun" w:hAnsiTheme="minorHAnsi" w:cstheme="minorHAnsi"/>
          <w:b/>
          <w:szCs w:val="24"/>
        </w:rPr>
        <w:tab/>
        <w:t>Girls in ICT Day</w:t>
      </w:r>
    </w:p>
    <w:p w14:paraId="3B3DE083" w14:textId="55E69C5E" w:rsidR="0039511F" w:rsidRDefault="00D86093" w:rsidP="0039511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Launched in 2011, </w:t>
      </w:r>
      <w:hyperlink r:id="rId13">
        <w:r w:rsidRPr="64A2BD9F">
          <w:rPr>
            <w:rStyle w:val="Hyperlink"/>
          </w:rPr>
          <w:t>International Girls in ICT Day</w:t>
        </w:r>
      </w:hyperlink>
      <w:r>
        <w:t xml:space="preserve"> is a</w:t>
      </w:r>
      <w:r w:rsidR="002850A2">
        <w:t>n ITU</w:t>
      </w:r>
      <w:r>
        <w:t xml:space="preserve"> flagship event aim</w:t>
      </w:r>
      <w:r w:rsidR="002850A2">
        <w:t>ed at</w:t>
      </w:r>
      <w:r>
        <w:t xml:space="preserve"> empower</w:t>
      </w:r>
      <w:r w:rsidR="00152F84">
        <w:t>ing</w:t>
      </w:r>
      <w:r>
        <w:t xml:space="preserve"> girls and young women to pursue careers in the ICT sector. Celebrated annually on the fourth Thursday of April, </w:t>
      </w:r>
      <w:r w:rsidR="00414295">
        <w:t>it is a</w:t>
      </w:r>
      <w:r>
        <w:t xml:space="preserve"> global initiative offer</w:t>
      </w:r>
      <w:r w:rsidR="00414295">
        <w:t>ing</w:t>
      </w:r>
      <w:r>
        <w:t xml:space="preserve"> workshops, competitions and mentoring sessions for exploring diverse opportunities. </w:t>
      </w:r>
      <w:r w:rsidR="0039511F">
        <w:t xml:space="preserve">International Girls in ICT Day </w:t>
      </w:r>
      <w:r w:rsidR="00764A87">
        <w:t xml:space="preserve">is now an official </w:t>
      </w:r>
      <w:hyperlink r:id="rId14" w:history="1">
        <w:r w:rsidR="00764A87" w:rsidRPr="003A05BA">
          <w:rPr>
            <w:rStyle w:val="Hyperlink"/>
          </w:rPr>
          <w:t>U</w:t>
        </w:r>
        <w:r w:rsidR="006D1E53">
          <w:rPr>
            <w:rStyle w:val="Hyperlink"/>
          </w:rPr>
          <w:t xml:space="preserve">nited </w:t>
        </w:r>
        <w:r w:rsidR="00764A87" w:rsidRPr="003A05BA">
          <w:rPr>
            <w:rStyle w:val="Hyperlink"/>
          </w:rPr>
          <w:t>N</w:t>
        </w:r>
        <w:r w:rsidR="006D1E53">
          <w:rPr>
            <w:rStyle w:val="Hyperlink"/>
          </w:rPr>
          <w:t>ations inte</w:t>
        </w:r>
        <w:r w:rsidR="006D1E53">
          <w:rPr>
            <w:rStyle w:val="Hyperlink"/>
          </w:rPr>
          <w:t>r</w:t>
        </w:r>
        <w:r w:rsidR="006D1E53">
          <w:rPr>
            <w:rStyle w:val="Hyperlink"/>
          </w:rPr>
          <w:t>national</w:t>
        </w:r>
        <w:r w:rsidR="00764A87" w:rsidRPr="003A05BA">
          <w:rPr>
            <w:rStyle w:val="Hyperlink"/>
          </w:rPr>
          <w:t xml:space="preserve"> </w:t>
        </w:r>
        <w:r w:rsidR="006D1E53">
          <w:rPr>
            <w:rStyle w:val="Hyperlink"/>
          </w:rPr>
          <w:t>day</w:t>
        </w:r>
      </w:hyperlink>
      <w:r w:rsidR="0039511F">
        <w:t>.</w:t>
      </w:r>
    </w:p>
    <w:p w14:paraId="2D2E86A9" w14:textId="497BC16D" w:rsidR="00F76470" w:rsidRPr="00195F85" w:rsidRDefault="00135CC3" w:rsidP="00F76470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2.</w:t>
      </w:r>
      <w:r w:rsidR="00415BF6">
        <w:rPr>
          <w:rFonts w:asciiTheme="minorHAnsi" w:eastAsia="SimSun" w:hAnsiTheme="minorHAnsi" w:cstheme="minorHAnsi"/>
          <w:b/>
          <w:szCs w:val="24"/>
        </w:rPr>
        <w:t>2</w:t>
      </w:r>
      <w:r w:rsidR="00F76470">
        <w:rPr>
          <w:rFonts w:asciiTheme="minorHAnsi" w:eastAsia="SimSun" w:hAnsiTheme="minorHAnsi" w:cstheme="minorHAnsi"/>
          <w:b/>
          <w:szCs w:val="24"/>
        </w:rPr>
        <w:tab/>
      </w:r>
      <w:r w:rsidR="005A28B1">
        <w:rPr>
          <w:rFonts w:asciiTheme="minorHAnsi" w:eastAsia="SimSun" w:hAnsiTheme="minorHAnsi" w:cstheme="minorHAnsi"/>
          <w:b/>
          <w:szCs w:val="24"/>
        </w:rPr>
        <w:t>EQUALS in Tech</w:t>
      </w:r>
    </w:p>
    <w:p w14:paraId="045DA3AD" w14:textId="3F85448B" w:rsidR="00C82161" w:rsidRDefault="004D01F2" w:rsidP="0039511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ITU co-founded the </w:t>
      </w:r>
      <w:hyperlink r:id="rId15">
        <w:r w:rsidRPr="64A2BD9F">
          <w:rPr>
            <w:rStyle w:val="Hyperlink"/>
          </w:rPr>
          <w:t>EQUALS</w:t>
        </w:r>
      </w:hyperlink>
      <w:r>
        <w:t xml:space="preserve"> initiative in 2016 to promote women's access to ICTs, digital skills and leadership</w:t>
      </w:r>
      <w:r w:rsidR="00C8001E">
        <w:t xml:space="preserve">. </w:t>
      </w:r>
      <w:r w:rsidR="00022EBC">
        <w:t xml:space="preserve">EQUALS </w:t>
      </w:r>
      <w:r w:rsidR="0041350B">
        <w:t>in Tech</w:t>
      </w:r>
      <w:r w:rsidR="00022EBC">
        <w:t xml:space="preserve"> is</w:t>
      </w:r>
      <w:r w:rsidR="00C8001E">
        <w:t xml:space="preserve"> a</w:t>
      </w:r>
      <w:r>
        <w:t xml:space="preserve"> dedicated group </w:t>
      </w:r>
      <w:r w:rsidR="00D25AA4">
        <w:t xml:space="preserve">of partners </w:t>
      </w:r>
      <w:r w:rsidR="006C277A">
        <w:t>that</w:t>
      </w:r>
      <w:r w:rsidR="00C42988">
        <w:t xml:space="preserve"> works with a variety of stakeholders </w:t>
      </w:r>
      <w:r w:rsidR="00D25AA4">
        <w:t xml:space="preserve">worldwide </w:t>
      </w:r>
      <w:r w:rsidR="00C42988">
        <w:t>to promote gender balance in the technology sector.</w:t>
      </w:r>
      <w:r w:rsidR="006C277A">
        <w:t xml:space="preserve"> </w:t>
      </w:r>
      <w:r>
        <w:t xml:space="preserve">The annual </w:t>
      </w:r>
      <w:hyperlink r:id="rId16">
        <w:r w:rsidRPr="64A2BD9F">
          <w:rPr>
            <w:rStyle w:val="Hyperlink"/>
          </w:rPr>
          <w:t>EQUALS in Tech Awards</w:t>
        </w:r>
      </w:hyperlink>
      <w:r>
        <w:t xml:space="preserve"> recognize individuals and organizations working towards equal internet access, digital skills and opportunities for girls and women in tech. </w:t>
      </w:r>
    </w:p>
    <w:p w14:paraId="67DEE6F2" w14:textId="4B6A572E" w:rsidR="00415BF6" w:rsidRPr="00195F85" w:rsidRDefault="00415BF6" w:rsidP="00415BF6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2.3</w:t>
      </w:r>
      <w:r>
        <w:rPr>
          <w:rFonts w:asciiTheme="minorHAnsi" w:eastAsia="SimSun" w:hAnsiTheme="minorHAnsi" w:cstheme="minorHAnsi"/>
          <w:b/>
          <w:szCs w:val="24"/>
        </w:rPr>
        <w:tab/>
        <w:t xml:space="preserve">Girls </w:t>
      </w:r>
      <w:r w:rsidR="006A6088">
        <w:rPr>
          <w:rFonts w:asciiTheme="minorHAnsi" w:eastAsia="SimSun" w:hAnsiTheme="minorHAnsi" w:cstheme="minorHAnsi"/>
          <w:b/>
          <w:szCs w:val="24"/>
        </w:rPr>
        <w:t>C</w:t>
      </w:r>
      <w:r>
        <w:rPr>
          <w:rFonts w:asciiTheme="minorHAnsi" w:eastAsia="SimSun" w:hAnsiTheme="minorHAnsi" w:cstheme="minorHAnsi"/>
          <w:b/>
          <w:szCs w:val="24"/>
        </w:rPr>
        <w:t xml:space="preserve">an Code </w:t>
      </w:r>
    </w:p>
    <w:p w14:paraId="6D4EC05B" w14:textId="11D2B929" w:rsidR="00415BF6" w:rsidRDefault="00415BF6" w:rsidP="00415BF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>Girls Can Code is an ITU initiative focused on coding workshops for girls to promote the development of digital</w:t>
      </w:r>
      <w:r w:rsidR="006A6088">
        <w:t xml:space="preserve"> </w:t>
      </w:r>
      <w:r>
        <w:t xml:space="preserve">skills activities and to provide support to beneficiary countries to </w:t>
      </w:r>
      <w:r>
        <w:lastRenderedPageBreak/>
        <w:t>review/adopt digital</w:t>
      </w:r>
      <w:r w:rsidR="006A6088">
        <w:t xml:space="preserve"> </w:t>
      </w:r>
      <w:r>
        <w:t>inclusion policies and strategies.</w:t>
      </w:r>
      <w:r w:rsidR="006A6088">
        <w:t xml:space="preserve"> The</w:t>
      </w:r>
      <w:r>
        <w:t xml:space="preserve"> </w:t>
      </w:r>
      <w:hyperlink r:id="rId17">
        <w:r w:rsidRPr="64A2BD9F">
          <w:rPr>
            <w:rStyle w:val="Hyperlink"/>
          </w:rPr>
          <w:t>African Girls Can Code</w:t>
        </w:r>
      </w:hyperlink>
      <w:r>
        <w:t xml:space="preserve"> and </w:t>
      </w:r>
      <w:hyperlink r:id="rId18">
        <w:r w:rsidRPr="64A2BD9F">
          <w:rPr>
            <w:rStyle w:val="Hyperlink"/>
          </w:rPr>
          <w:t>American Girls Can Code</w:t>
        </w:r>
      </w:hyperlink>
      <w:r>
        <w:t xml:space="preserve"> initiatives both aim to promote digital skills development for girls and young women in the respective regions.</w:t>
      </w:r>
    </w:p>
    <w:p w14:paraId="6A6D8136" w14:textId="0734D5C5" w:rsidR="003D5454" w:rsidRPr="00195F85" w:rsidRDefault="00135CC3" w:rsidP="00D204BB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2.4</w:t>
      </w:r>
      <w:r w:rsidR="003D5454">
        <w:rPr>
          <w:rFonts w:asciiTheme="minorHAnsi" w:eastAsia="SimSun" w:hAnsiTheme="minorHAnsi" w:cstheme="minorHAnsi"/>
          <w:b/>
          <w:szCs w:val="24"/>
        </w:rPr>
        <w:tab/>
        <w:t>Women in Cyber</w:t>
      </w:r>
    </w:p>
    <w:p w14:paraId="0602EDEE" w14:textId="38747140" w:rsidR="003D5454" w:rsidRDefault="002A2035" w:rsidP="003D545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 w:rsidRPr="002A2035">
        <w:t xml:space="preserve">ITU's </w:t>
      </w:r>
      <w:hyperlink r:id="rId19" w:history="1">
        <w:r w:rsidRPr="005D1C3B">
          <w:rPr>
            <w:rStyle w:val="Hyperlink"/>
          </w:rPr>
          <w:t>Women in Cyber Mentorship Programme</w:t>
        </w:r>
      </w:hyperlink>
      <w:r w:rsidRPr="002A2035">
        <w:t xml:space="preserve"> addresses the gender gap in cybersecurity by connecting talented women with mentors and leaders in the industry. </w:t>
      </w:r>
      <w:r w:rsidR="00467267">
        <w:t xml:space="preserve">The </w:t>
      </w:r>
      <w:r w:rsidRPr="002A2035">
        <w:t>programme offers a comprehensive approach through inspirational webinars, technical and soft</w:t>
      </w:r>
      <w:r w:rsidR="006A6088">
        <w:t>-</w:t>
      </w:r>
      <w:r w:rsidRPr="002A2035">
        <w:t xml:space="preserve">skills training courses </w:t>
      </w:r>
      <w:r w:rsidR="00467267">
        <w:t>and</w:t>
      </w:r>
      <w:r w:rsidRPr="002A2035">
        <w:t xml:space="preserve"> mentorship</w:t>
      </w:r>
      <w:r w:rsidR="003D5454">
        <w:t>.</w:t>
      </w:r>
    </w:p>
    <w:p w14:paraId="1B6B9166" w14:textId="2C06E913" w:rsidR="00415BF6" w:rsidRPr="00195F85" w:rsidRDefault="00415BF6" w:rsidP="00415BF6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2</w:t>
      </w:r>
      <w:r w:rsidRPr="002C2E12">
        <w:rPr>
          <w:rFonts w:asciiTheme="minorHAnsi" w:eastAsia="SimSun" w:hAnsiTheme="minorHAnsi" w:cstheme="minorHAnsi"/>
          <w:b/>
          <w:szCs w:val="24"/>
        </w:rPr>
        <w:t>.</w:t>
      </w:r>
      <w:r w:rsidR="00274D78">
        <w:rPr>
          <w:rFonts w:asciiTheme="minorHAnsi" w:eastAsia="SimSun" w:hAnsiTheme="minorHAnsi" w:cstheme="minorHAnsi"/>
          <w:b/>
          <w:szCs w:val="24"/>
        </w:rPr>
        <w:t>5</w:t>
      </w:r>
      <w:r>
        <w:rPr>
          <w:rFonts w:asciiTheme="minorHAnsi" w:eastAsia="SimSun" w:hAnsiTheme="minorHAnsi" w:cstheme="minorHAnsi"/>
          <w:b/>
          <w:szCs w:val="24"/>
        </w:rPr>
        <w:tab/>
      </w:r>
      <w:r w:rsidRPr="00AB7C79">
        <w:rPr>
          <w:rFonts w:asciiTheme="minorHAnsi" w:eastAsia="SimSun" w:hAnsiTheme="minorHAnsi" w:cstheme="minorHAnsi"/>
          <w:b/>
          <w:szCs w:val="24"/>
        </w:rPr>
        <w:t>World Summit on the Information Society (WSIS</w:t>
      </w:r>
      <w:r>
        <w:rPr>
          <w:rFonts w:asciiTheme="minorHAnsi" w:eastAsia="SimSun" w:hAnsiTheme="minorHAnsi" w:cstheme="minorHAnsi"/>
          <w:b/>
          <w:szCs w:val="24"/>
        </w:rPr>
        <w:t>)</w:t>
      </w:r>
      <w:r w:rsidRPr="00AB7C79">
        <w:rPr>
          <w:rFonts w:asciiTheme="minorHAnsi" w:eastAsia="SimSun" w:hAnsiTheme="minorHAnsi" w:cstheme="minorHAnsi"/>
          <w:b/>
          <w:szCs w:val="24"/>
        </w:rPr>
        <w:t xml:space="preserve"> </w:t>
      </w:r>
    </w:p>
    <w:p w14:paraId="08B5A5A3" w14:textId="55598390" w:rsidR="00415BF6" w:rsidRDefault="00415BF6" w:rsidP="00415BF6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ITU has been working to integrate gender equality perspectives in </w:t>
      </w:r>
      <w:hyperlink r:id="rId20" w:history="1">
        <w:r w:rsidRPr="00EE4963">
          <w:rPr>
            <w:rStyle w:val="Hyperlink"/>
          </w:rPr>
          <w:t>WSIS</w:t>
        </w:r>
      </w:hyperlink>
      <w:r>
        <w:t xml:space="preserve"> strategies. WSIS Forum now features a special track on ICTs and </w:t>
      </w:r>
      <w:r w:rsidR="006A6088">
        <w:t>g</w:t>
      </w:r>
      <w:r>
        <w:t xml:space="preserve">ender </w:t>
      </w:r>
      <w:r w:rsidR="006A6088">
        <w:t>m</w:t>
      </w:r>
      <w:r>
        <w:t xml:space="preserve">ainstreaming. There is </w:t>
      </w:r>
      <w:r w:rsidR="006A6088">
        <w:t xml:space="preserve">the </w:t>
      </w:r>
      <w:r>
        <w:t xml:space="preserve">WSIS Stocktaking Repository of Women in Technology </w:t>
      </w:r>
      <w:r w:rsidR="006A6088">
        <w:t>and</w:t>
      </w:r>
      <w:r>
        <w:t xml:space="preserve"> a WSIS Gender Trendsetters initiative to promote the repository.</w:t>
      </w:r>
    </w:p>
    <w:p w14:paraId="2B9DAC53" w14:textId="4C15391B" w:rsidR="00274D78" w:rsidRPr="00195F85" w:rsidRDefault="00274D78" w:rsidP="00274D78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2.6</w:t>
      </w:r>
      <w:r>
        <w:rPr>
          <w:rFonts w:asciiTheme="minorHAnsi" w:eastAsia="SimSun" w:hAnsiTheme="minorHAnsi" w:cstheme="minorHAnsi"/>
          <w:b/>
          <w:szCs w:val="24"/>
        </w:rPr>
        <w:tab/>
      </w:r>
      <w:r w:rsidRPr="00154904">
        <w:rPr>
          <w:rFonts w:asciiTheme="minorHAnsi" w:eastAsia="SimSun" w:hAnsiTheme="minorHAnsi" w:cstheme="minorHAnsi"/>
          <w:b/>
          <w:szCs w:val="24"/>
        </w:rPr>
        <w:t xml:space="preserve">Tech as a driver of </w:t>
      </w:r>
      <w:r w:rsidR="006A6088">
        <w:rPr>
          <w:rFonts w:asciiTheme="minorHAnsi" w:eastAsia="SimSun" w:hAnsiTheme="minorHAnsi" w:cstheme="minorHAnsi"/>
          <w:b/>
          <w:szCs w:val="24"/>
        </w:rPr>
        <w:t>w</w:t>
      </w:r>
      <w:r w:rsidRPr="00154904">
        <w:rPr>
          <w:rFonts w:asciiTheme="minorHAnsi" w:eastAsia="SimSun" w:hAnsiTheme="minorHAnsi" w:cstheme="minorHAnsi"/>
          <w:b/>
          <w:szCs w:val="24"/>
        </w:rPr>
        <w:t xml:space="preserve">omen's </w:t>
      </w:r>
      <w:r w:rsidR="006A6088">
        <w:rPr>
          <w:rFonts w:asciiTheme="minorHAnsi" w:eastAsia="SimSun" w:hAnsiTheme="minorHAnsi" w:cstheme="minorHAnsi"/>
          <w:b/>
          <w:szCs w:val="24"/>
        </w:rPr>
        <w:t>e</w:t>
      </w:r>
      <w:r w:rsidRPr="00154904">
        <w:rPr>
          <w:rFonts w:asciiTheme="minorHAnsi" w:eastAsia="SimSun" w:hAnsiTheme="minorHAnsi" w:cstheme="minorHAnsi"/>
          <w:b/>
          <w:szCs w:val="24"/>
        </w:rPr>
        <w:t xml:space="preserve">conomic </w:t>
      </w:r>
      <w:r w:rsidR="006A6088">
        <w:rPr>
          <w:rFonts w:asciiTheme="minorHAnsi" w:eastAsia="SimSun" w:hAnsiTheme="minorHAnsi" w:cstheme="minorHAnsi"/>
          <w:b/>
          <w:szCs w:val="24"/>
        </w:rPr>
        <w:t>o</w:t>
      </w:r>
      <w:r w:rsidRPr="00154904">
        <w:rPr>
          <w:rFonts w:asciiTheme="minorHAnsi" w:eastAsia="SimSun" w:hAnsiTheme="minorHAnsi" w:cstheme="minorHAnsi"/>
          <w:b/>
          <w:szCs w:val="24"/>
        </w:rPr>
        <w:t xml:space="preserve">pportunity </w:t>
      </w:r>
    </w:p>
    <w:p w14:paraId="5AE8A52C" w14:textId="5A84E690" w:rsidR="00274D78" w:rsidRDefault="00274D78" w:rsidP="00274D78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ITU partnered with the Enhanced Integrated Framework (EIF) and </w:t>
      </w:r>
      <w:r w:rsidR="006A6088">
        <w:t>the United Nations Office for Project Services (</w:t>
      </w:r>
      <w:r>
        <w:t>UNOPS</w:t>
      </w:r>
      <w:r w:rsidR="006A6088">
        <w:t>)</w:t>
      </w:r>
      <w:r>
        <w:t xml:space="preserve"> to improve the digital ecosystem for women in</w:t>
      </w:r>
      <w:r w:rsidR="00342A2E">
        <w:t xml:space="preserve"> the</w:t>
      </w:r>
      <w:r>
        <w:t xml:space="preserve"> </w:t>
      </w:r>
      <w:r w:rsidR="00342A2E">
        <w:t>l</w:t>
      </w:r>
      <w:r>
        <w:t xml:space="preserve">east </w:t>
      </w:r>
      <w:r w:rsidR="00342A2E">
        <w:t>d</w:t>
      </w:r>
      <w:r>
        <w:t xml:space="preserve">eveloped </w:t>
      </w:r>
      <w:r w:rsidR="00342A2E">
        <w:t>c</w:t>
      </w:r>
      <w:r>
        <w:t xml:space="preserve">ountries </w:t>
      </w:r>
      <w:r w:rsidR="00342A2E">
        <w:t xml:space="preserve">of </w:t>
      </w:r>
      <w:r>
        <w:t xml:space="preserve">Burundi, Ethiopia and Haiti. The </w:t>
      </w:r>
      <w:hyperlink r:id="rId21">
        <w:r w:rsidRPr="64A2BD9F">
          <w:rPr>
            <w:rStyle w:val="Hyperlink"/>
          </w:rPr>
          <w:t>project</w:t>
        </w:r>
      </w:hyperlink>
      <w:r>
        <w:t xml:space="preserve"> evaluates </w:t>
      </w:r>
      <w:r w:rsidR="006A6088">
        <w:t xml:space="preserve">the </w:t>
      </w:r>
      <w:r>
        <w:t>gender</w:t>
      </w:r>
      <w:r w:rsidR="006A6088">
        <w:t xml:space="preserve"> </w:t>
      </w:r>
      <w:r>
        <w:t xml:space="preserve">responsiveness of policies, strategies and regulations related to the digital economy and focuses on capacity building for female entrepreneurs. </w:t>
      </w:r>
    </w:p>
    <w:p w14:paraId="6D505319" w14:textId="5CAB2EA8" w:rsidR="00E3474B" w:rsidRPr="00195F85" w:rsidRDefault="00135CC3" w:rsidP="00E3474B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2.7</w:t>
      </w:r>
      <w:r w:rsidR="00E3474B">
        <w:rPr>
          <w:rFonts w:asciiTheme="minorHAnsi" w:eastAsia="SimSun" w:hAnsiTheme="minorHAnsi" w:cstheme="minorHAnsi"/>
          <w:b/>
          <w:szCs w:val="24"/>
        </w:rPr>
        <w:tab/>
        <w:t>International Gender Champions</w:t>
      </w:r>
      <w:r w:rsidR="00E3474B" w:rsidRPr="00154904">
        <w:rPr>
          <w:rFonts w:asciiTheme="minorHAnsi" w:eastAsia="SimSun" w:hAnsiTheme="minorHAnsi" w:cstheme="minorHAnsi"/>
          <w:b/>
          <w:szCs w:val="24"/>
        </w:rPr>
        <w:t xml:space="preserve"> </w:t>
      </w:r>
    </w:p>
    <w:p w14:paraId="500CA316" w14:textId="3ADA0D90" w:rsidR="0039511F" w:rsidRDefault="00D040C5" w:rsidP="0039511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 w:rsidRPr="00D040C5">
        <w:t>The ITU Secretary-General</w:t>
      </w:r>
      <w:r w:rsidR="008E0012">
        <w:t xml:space="preserve"> is a </w:t>
      </w:r>
      <w:r w:rsidRPr="00D040C5">
        <w:t xml:space="preserve">member of the </w:t>
      </w:r>
      <w:hyperlink r:id="rId22" w:anchor="search-form" w:history="1">
        <w:r w:rsidRPr="00F94479">
          <w:rPr>
            <w:rStyle w:val="Hyperlink"/>
          </w:rPr>
          <w:t>International Gender Champions</w:t>
        </w:r>
      </w:hyperlink>
      <w:r w:rsidRPr="00D040C5">
        <w:t xml:space="preserve"> (IGC)</w:t>
      </w:r>
      <w:r w:rsidR="00CE752D">
        <w:t xml:space="preserve">, </w:t>
      </w:r>
      <w:r w:rsidR="00CE752D" w:rsidRPr="00CE752D">
        <w:t xml:space="preserve">a network of </w:t>
      </w:r>
      <w:r w:rsidR="00A408BC">
        <w:t xml:space="preserve">top-level </w:t>
      </w:r>
      <w:r w:rsidR="00CE752D" w:rsidRPr="00CE752D">
        <w:t xml:space="preserve">decision-makers </w:t>
      </w:r>
      <w:r w:rsidR="00A408BC">
        <w:t>who</w:t>
      </w:r>
      <w:r w:rsidR="00CE752D" w:rsidRPr="00CE752D">
        <w:t xml:space="preserve"> lead by example</w:t>
      </w:r>
      <w:r w:rsidR="00A408BC">
        <w:t xml:space="preserve"> </w:t>
      </w:r>
      <w:r w:rsidR="0009566F">
        <w:t>with</w:t>
      </w:r>
      <w:r w:rsidR="00CE752D" w:rsidRPr="00CE752D">
        <w:t xml:space="preserve"> concrete actions </w:t>
      </w:r>
      <w:r w:rsidR="002C35C2">
        <w:t>for</w:t>
      </w:r>
      <w:r w:rsidR="00CE752D" w:rsidRPr="00CE752D">
        <w:t xml:space="preserve"> genuine change both in </w:t>
      </w:r>
      <w:r w:rsidR="002C35C2">
        <w:t xml:space="preserve">programming </w:t>
      </w:r>
      <w:r w:rsidR="006A6088">
        <w:t>and</w:t>
      </w:r>
      <w:r w:rsidR="002C35C2">
        <w:t xml:space="preserve"> in </w:t>
      </w:r>
      <w:r w:rsidR="00CE752D" w:rsidRPr="00CE752D">
        <w:t>organizational culture</w:t>
      </w:r>
      <w:r w:rsidR="00A408BC">
        <w:t xml:space="preserve">. </w:t>
      </w:r>
    </w:p>
    <w:p w14:paraId="5690EC08" w14:textId="10F04317" w:rsidR="00F248C1" w:rsidRPr="00570B60" w:rsidRDefault="00343219" w:rsidP="64A2BD9F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Bidi"/>
          <w:b/>
          <w:bCs/>
        </w:rPr>
      </w:pPr>
      <w:r w:rsidRPr="64A2BD9F">
        <w:rPr>
          <w:rFonts w:asciiTheme="minorHAnsi" w:eastAsia="SimSun" w:hAnsiTheme="minorHAnsi" w:cstheme="minorBidi"/>
          <w:b/>
          <w:bCs/>
        </w:rPr>
        <w:t>3</w:t>
      </w:r>
      <w:r>
        <w:tab/>
      </w:r>
      <w:r w:rsidR="00570B60" w:rsidRPr="64A2BD9F">
        <w:rPr>
          <w:rFonts w:asciiTheme="minorHAnsi" w:eastAsia="SimSun" w:hAnsiTheme="minorHAnsi" w:cstheme="minorBidi"/>
          <w:b/>
          <w:bCs/>
        </w:rPr>
        <w:t xml:space="preserve">Institutional </w:t>
      </w:r>
      <w:r w:rsidR="006A6088">
        <w:rPr>
          <w:rFonts w:asciiTheme="minorHAnsi" w:eastAsia="SimSun" w:hAnsiTheme="minorHAnsi" w:cstheme="minorBidi"/>
          <w:b/>
          <w:bCs/>
        </w:rPr>
        <w:t>g</w:t>
      </w:r>
      <w:r w:rsidR="00AC715E" w:rsidRPr="64A2BD9F">
        <w:rPr>
          <w:rFonts w:asciiTheme="minorHAnsi" w:eastAsia="SimSun" w:hAnsiTheme="minorHAnsi" w:cstheme="minorBidi"/>
          <w:b/>
          <w:bCs/>
        </w:rPr>
        <w:t xml:space="preserve">ender </w:t>
      </w:r>
      <w:r w:rsidR="006A6088">
        <w:rPr>
          <w:rFonts w:asciiTheme="minorHAnsi" w:eastAsia="SimSun" w:hAnsiTheme="minorHAnsi" w:cstheme="minorBidi"/>
          <w:b/>
          <w:bCs/>
        </w:rPr>
        <w:t>m</w:t>
      </w:r>
      <w:r w:rsidR="00570B60" w:rsidRPr="64A2BD9F">
        <w:rPr>
          <w:rFonts w:asciiTheme="minorHAnsi" w:eastAsia="SimSun" w:hAnsiTheme="minorHAnsi" w:cstheme="minorBidi"/>
          <w:b/>
          <w:bCs/>
        </w:rPr>
        <w:t>ainstreaming</w:t>
      </w:r>
    </w:p>
    <w:p w14:paraId="5DEC1301" w14:textId="67C452A4" w:rsidR="00343219" w:rsidRPr="00570B60" w:rsidRDefault="0013369E" w:rsidP="00343219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3</w:t>
      </w:r>
      <w:r w:rsidR="00343219" w:rsidRPr="00570B60">
        <w:rPr>
          <w:rFonts w:asciiTheme="minorHAnsi" w:eastAsia="SimSun" w:hAnsiTheme="minorHAnsi" w:cstheme="minorHAnsi"/>
          <w:b/>
          <w:szCs w:val="24"/>
        </w:rPr>
        <w:t>.</w:t>
      </w:r>
      <w:r w:rsidR="0096608D">
        <w:rPr>
          <w:rFonts w:asciiTheme="minorHAnsi" w:eastAsia="SimSun" w:hAnsiTheme="minorHAnsi" w:cstheme="minorHAnsi"/>
          <w:b/>
          <w:szCs w:val="24"/>
        </w:rPr>
        <w:t>1</w:t>
      </w:r>
      <w:r w:rsidR="00343219" w:rsidRPr="00570B60">
        <w:rPr>
          <w:rFonts w:asciiTheme="minorHAnsi" w:eastAsia="SimSun" w:hAnsiTheme="minorHAnsi" w:cstheme="minorHAnsi"/>
          <w:b/>
          <w:szCs w:val="24"/>
        </w:rPr>
        <w:tab/>
        <w:t xml:space="preserve">UN-SWAP </w:t>
      </w:r>
    </w:p>
    <w:p w14:paraId="4B837D50" w14:textId="4FE5F9A4" w:rsidR="00343219" w:rsidRDefault="003D4C35" w:rsidP="0039511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 w:rsidRPr="002C2E12">
        <w:rPr>
          <w:rFonts w:asciiTheme="minorHAnsi" w:eastAsia="SimSun" w:hAnsiTheme="minorHAnsi" w:cstheme="minorHAnsi"/>
          <w:szCs w:val="24"/>
          <w:lang w:val="en-CA"/>
        </w:rPr>
        <w:t>The United Nations System-</w:t>
      </w:r>
      <w:r w:rsidR="006A6088">
        <w:rPr>
          <w:rFonts w:asciiTheme="minorHAnsi" w:eastAsia="SimSun" w:hAnsiTheme="minorHAnsi" w:cstheme="minorHAnsi"/>
          <w:szCs w:val="24"/>
          <w:lang w:val="en-CA"/>
        </w:rPr>
        <w:t>w</w:t>
      </w:r>
      <w:r w:rsidRPr="002C2E12">
        <w:rPr>
          <w:rFonts w:asciiTheme="minorHAnsi" w:eastAsia="SimSun" w:hAnsiTheme="minorHAnsi" w:cstheme="minorHAnsi"/>
          <w:szCs w:val="24"/>
          <w:lang w:val="en-CA"/>
        </w:rPr>
        <w:t>ide Action Plan on Gender Equality and the Empowerment of Women (</w:t>
      </w:r>
      <w:hyperlink r:id="rId23" w:history="1">
        <w:r w:rsidRPr="004C32CF">
          <w:rPr>
            <w:rStyle w:val="Hyperlink"/>
            <w:rFonts w:asciiTheme="minorHAnsi" w:eastAsia="SimSun" w:hAnsiTheme="minorHAnsi" w:cstheme="minorHAnsi"/>
            <w:szCs w:val="24"/>
            <w:lang w:val="en-CA"/>
          </w:rPr>
          <w:t>UN-SWAP</w:t>
        </w:r>
      </w:hyperlink>
      <w:r w:rsidRPr="002C2E12">
        <w:rPr>
          <w:rFonts w:asciiTheme="minorHAnsi" w:eastAsia="SimSun" w:hAnsiTheme="minorHAnsi" w:cstheme="minorHAnsi"/>
          <w:szCs w:val="24"/>
          <w:lang w:val="en-CA"/>
        </w:rPr>
        <w:t>) is</w:t>
      </w:r>
      <w:r w:rsidR="00D857B3" w:rsidRPr="00D857B3">
        <w:t xml:space="preserve"> </w:t>
      </w:r>
      <w:r w:rsidR="00D857B3" w:rsidRPr="00D857B3">
        <w:rPr>
          <w:rFonts w:asciiTheme="minorHAnsi" w:eastAsia="SimSun" w:hAnsiTheme="minorHAnsi" w:cstheme="minorHAnsi"/>
          <w:szCs w:val="24"/>
          <w:lang w:val="en-CA"/>
        </w:rPr>
        <w:t>the accountability framework applicable to all U</w:t>
      </w:r>
      <w:r w:rsidR="006A6088">
        <w:rPr>
          <w:rFonts w:asciiTheme="minorHAnsi" w:eastAsia="SimSun" w:hAnsiTheme="minorHAnsi" w:cstheme="minorHAnsi"/>
          <w:szCs w:val="24"/>
          <w:lang w:val="en-CA"/>
        </w:rPr>
        <w:t xml:space="preserve">nited </w:t>
      </w:r>
      <w:r w:rsidR="00D857B3" w:rsidRPr="00D857B3">
        <w:rPr>
          <w:rFonts w:asciiTheme="minorHAnsi" w:eastAsia="SimSun" w:hAnsiTheme="minorHAnsi" w:cstheme="minorHAnsi"/>
          <w:szCs w:val="24"/>
          <w:lang w:val="en-CA"/>
        </w:rPr>
        <w:t>N</w:t>
      </w:r>
      <w:r w:rsidR="006A6088">
        <w:rPr>
          <w:rFonts w:asciiTheme="minorHAnsi" w:eastAsia="SimSun" w:hAnsiTheme="minorHAnsi" w:cstheme="minorHAnsi"/>
          <w:szCs w:val="24"/>
          <w:lang w:val="en-CA"/>
        </w:rPr>
        <w:t>ations</w:t>
      </w:r>
      <w:r w:rsidR="00D857B3" w:rsidRPr="00D857B3">
        <w:rPr>
          <w:rFonts w:asciiTheme="minorHAnsi" w:eastAsia="SimSun" w:hAnsiTheme="minorHAnsi" w:cstheme="minorHAnsi"/>
          <w:szCs w:val="24"/>
          <w:lang w:val="en-CA"/>
        </w:rPr>
        <w:t xml:space="preserve"> entities to measure, monitor and advance towards a common set of gender equality standards.</w:t>
      </w:r>
      <w:r w:rsidR="00D857B3">
        <w:rPr>
          <w:rFonts w:asciiTheme="minorHAnsi" w:eastAsia="SimSun" w:hAnsiTheme="minorHAnsi" w:cstheme="minorHAnsi"/>
          <w:szCs w:val="24"/>
          <w:lang w:val="en-CA"/>
        </w:rPr>
        <w:t xml:space="preserve"> </w:t>
      </w:r>
      <w:r w:rsidR="00FF5526">
        <w:t>ITU has be</w:t>
      </w:r>
      <w:r w:rsidR="00A847C5">
        <w:t xml:space="preserve">en submitting reports since </w:t>
      </w:r>
      <w:r w:rsidR="006A6088">
        <w:t xml:space="preserve">the </w:t>
      </w:r>
      <w:r w:rsidR="00A847C5">
        <w:t>beginning</w:t>
      </w:r>
      <w:r w:rsidR="006A6088">
        <w:t xml:space="preserve"> of UN-SWAP</w:t>
      </w:r>
      <w:r w:rsidR="00A847C5">
        <w:t xml:space="preserve"> in 2013</w:t>
      </w:r>
      <w:r w:rsidR="00CB3094">
        <w:t>, with a f</w:t>
      </w:r>
      <w:r w:rsidR="00763AEE">
        <w:t xml:space="preserve">ocus </w:t>
      </w:r>
      <w:r w:rsidR="00CB3094">
        <w:t xml:space="preserve">on, </w:t>
      </w:r>
      <w:r w:rsidR="00CB3094">
        <w:rPr>
          <w:i/>
          <w:iCs/>
        </w:rPr>
        <w:t>inter alia</w:t>
      </w:r>
      <w:r w:rsidR="00CB3094">
        <w:t xml:space="preserve">, </w:t>
      </w:r>
      <w:r w:rsidR="00763AEE">
        <w:t>a number of the areas below.</w:t>
      </w:r>
    </w:p>
    <w:p w14:paraId="0B0AFBCE" w14:textId="28B1A1CC" w:rsidR="000616F2" w:rsidRPr="00195F85" w:rsidRDefault="0013369E" w:rsidP="000616F2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3</w:t>
      </w:r>
      <w:r w:rsidR="000616F2" w:rsidRPr="002C2E12">
        <w:rPr>
          <w:rFonts w:asciiTheme="minorHAnsi" w:eastAsia="SimSun" w:hAnsiTheme="minorHAnsi" w:cstheme="minorHAnsi"/>
          <w:b/>
          <w:szCs w:val="24"/>
        </w:rPr>
        <w:t>.</w:t>
      </w:r>
      <w:r w:rsidR="000616F2">
        <w:rPr>
          <w:rFonts w:asciiTheme="minorHAnsi" w:eastAsia="SimSun" w:hAnsiTheme="minorHAnsi" w:cstheme="minorHAnsi"/>
          <w:b/>
          <w:szCs w:val="24"/>
        </w:rPr>
        <w:t>2</w:t>
      </w:r>
      <w:r w:rsidR="000616F2">
        <w:rPr>
          <w:rFonts w:asciiTheme="minorHAnsi" w:eastAsia="SimSun" w:hAnsiTheme="minorHAnsi" w:cstheme="minorHAnsi"/>
          <w:b/>
          <w:szCs w:val="24"/>
        </w:rPr>
        <w:tab/>
      </w:r>
      <w:r w:rsidR="00FD655E">
        <w:rPr>
          <w:rFonts w:asciiTheme="minorHAnsi" w:eastAsia="SimSun" w:hAnsiTheme="minorHAnsi" w:cstheme="minorHAnsi"/>
          <w:b/>
          <w:szCs w:val="24"/>
        </w:rPr>
        <w:t xml:space="preserve">Data and </w:t>
      </w:r>
      <w:r w:rsidR="00494D6A">
        <w:rPr>
          <w:rFonts w:asciiTheme="minorHAnsi" w:eastAsia="SimSun" w:hAnsiTheme="minorHAnsi" w:cstheme="minorHAnsi"/>
          <w:b/>
          <w:szCs w:val="24"/>
        </w:rPr>
        <w:t xml:space="preserve">the </w:t>
      </w:r>
      <w:r w:rsidR="00FD655E">
        <w:rPr>
          <w:rFonts w:asciiTheme="minorHAnsi" w:eastAsia="SimSun" w:hAnsiTheme="minorHAnsi" w:cstheme="minorHAnsi"/>
          <w:b/>
          <w:szCs w:val="24"/>
        </w:rPr>
        <w:t xml:space="preserve">ITU </w:t>
      </w:r>
      <w:r w:rsidR="000616F2">
        <w:rPr>
          <w:rFonts w:asciiTheme="minorHAnsi" w:eastAsia="SimSun" w:hAnsiTheme="minorHAnsi" w:cstheme="minorHAnsi"/>
          <w:b/>
          <w:szCs w:val="24"/>
        </w:rPr>
        <w:t xml:space="preserve">Gender Dashboard </w:t>
      </w:r>
    </w:p>
    <w:p w14:paraId="3F6ABD31" w14:textId="2DB03745" w:rsidR="000616F2" w:rsidRDefault="000616F2" w:rsidP="000616F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ITU collects and disseminates information on individuals accessing and using ICTs, disaggregated by gender. The gender </w:t>
      </w:r>
      <w:r w:rsidR="00734DAB">
        <w:t xml:space="preserve">digital </w:t>
      </w:r>
      <w:r>
        <w:t>divide is narrowing globally, but large gaps remain in poorer countries. Information on women’s participation in ITU events, women in ITU staffing</w:t>
      </w:r>
      <w:r w:rsidR="00CB3094">
        <w:t>,</w:t>
      </w:r>
      <w:r>
        <w:t xml:space="preserve"> as well as UN-SWAP annual reports</w:t>
      </w:r>
      <w:r w:rsidR="00CB3094">
        <w:t>,</w:t>
      </w:r>
      <w:r>
        <w:t xml:space="preserve"> are also available on the </w:t>
      </w:r>
      <w:hyperlink r:id="rId24">
        <w:r w:rsidR="00CB3094">
          <w:rPr>
            <w:rStyle w:val="Hyperlink"/>
          </w:rPr>
          <w:t>ITU G</w:t>
        </w:r>
        <w:r w:rsidR="005218C4" w:rsidRPr="05F9ACD0">
          <w:rPr>
            <w:rStyle w:val="Hyperlink"/>
          </w:rPr>
          <w:t xml:space="preserve">ender </w:t>
        </w:r>
        <w:r w:rsidR="00CB3094">
          <w:rPr>
            <w:rStyle w:val="Hyperlink"/>
          </w:rPr>
          <w:t>D</w:t>
        </w:r>
        <w:r w:rsidRPr="05F9ACD0">
          <w:rPr>
            <w:rStyle w:val="Hyperlink"/>
          </w:rPr>
          <w:t>ashboard</w:t>
        </w:r>
      </w:hyperlink>
      <w:r>
        <w:t>.</w:t>
      </w:r>
    </w:p>
    <w:p w14:paraId="6C7A6270" w14:textId="1CF40729" w:rsidR="0096608D" w:rsidRPr="00195F85" w:rsidRDefault="5E613256" w:rsidP="05F9ACD0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Bidi"/>
          <w:b/>
          <w:bCs/>
        </w:rPr>
      </w:pPr>
      <w:r w:rsidRPr="05F9ACD0">
        <w:rPr>
          <w:rFonts w:asciiTheme="minorHAnsi" w:eastAsia="SimSun" w:hAnsiTheme="minorHAnsi" w:cstheme="minorBidi"/>
          <w:b/>
          <w:bCs/>
        </w:rPr>
        <w:t>3.</w:t>
      </w:r>
      <w:r w:rsidR="00A5662E">
        <w:rPr>
          <w:rFonts w:asciiTheme="minorHAnsi" w:eastAsia="SimSun" w:hAnsiTheme="minorHAnsi" w:cstheme="minorBidi"/>
          <w:b/>
          <w:bCs/>
        </w:rPr>
        <w:t>3</w:t>
      </w:r>
      <w:r w:rsidR="00FD655E">
        <w:tab/>
      </w:r>
      <w:r w:rsidRPr="05F9ACD0">
        <w:rPr>
          <w:rFonts w:asciiTheme="minorHAnsi" w:eastAsia="SimSun" w:hAnsiTheme="minorHAnsi" w:cstheme="minorBidi"/>
          <w:b/>
          <w:bCs/>
        </w:rPr>
        <w:t>Network of Women</w:t>
      </w:r>
    </w:p>
    <w:p w14:paraId="7EFDEB19" w14:textId="2A33A368" w:rsidR="0096608D" w:rsidRPr="00195F85" w:rsidRDefault="5E613256" w:rsidP="00FE094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</w:pPr>
      <w:r>
        <w:t xml:space="preserve">ITU works to increase the participation of women in ITU events, through various Network of Women initiatives: </w:t>
      </w:r>
      <w:hyperlink r:id="rId25" w:history="1">
        <w:r>
          <w:t>Network of Women for WRC</w:t>
        </w:r>
      </w:hyperlink>
      <w:r>
        <w:t xml:space="preserve">, </w:t>
      </w:r>
      <w:hyperlink r:id="rId26" w:history="1">
        <w:r>
          <w:t>Network of Women for WTDC</w:t>
        </w:r>
      </w:hyperlink>
      <w:r>
        <w:t>, and Network of Women in ITU-T</w:t>
      </w:r>
      <w:r w:rsidR="00CB3094">
        <w:t>,</w:t>
      </w:r>
      <w:r>
        <w:t xml:space="preserve"> formerly known as </w:t>
      </w:r>
      <w:r w:rsidR="00CB3094">
        <w:t>the ITU Women in Standardization Expert Group (</w:t>
      </w:r>
      <w:r>
        <w:t>WISE</w:t>
      </w:r>
      <w:r w:rsidR="00CB3094">
        <w:t>)</w:t>
      </w:r>
      <w:r>
        <w:t xml:space="preserve">. </w:t>
      </w:r>
      <w:r w:rsidR="001C0CF3">
        <w:t xml:space="preserve">ITU </w:t>
      </w:r>
      <w:r w:rsidR="001E0FCF">
        <w:t xml:space="preserve">also </w:t>
      </w:r>
      <w:r w:rsidR="001C0CF3">
        <w:t xml:space="preserve">collaborates </w:t>
      </w:r>
      <w:r w:rsidR="008946F7">
        <w:t>with</w:t>
      </w:r>
      <w:r w:rsidR="001C0CF3">
        <w:t xml:space="preserve"> a number of external networks</w:t>
      </w:r>
      <w:r w:rsidR="00CB3094">
        <w:t>,</w:t>
      </w:r>
      <w:r w:rsidR="008946F7">
        <w:t xml:space="preserve"> </w:t>
      </w:r>
      <w:r w:rsidR="00451308">
        <w:t xml:space="preserve">such as </w:t>
      </w:r>
      <w:r w:rsidR="0085485D" w:rsidRPr="00B02C03">
        <w:t>Women in Aerospace (WIA)</w:t>
      </w:r>
      <w:r w:rsidR="00C43D9D">
        <w:t>, A+ Alliance</w:t>
      </w:r>
      <w:r w:rsidR="0037444C">
        <w:t xml:space="preserve"> and Girls in Quantum.</w:t>
      </w:r>
      <w:r w:rsidR="00B02C03">
        <w:t xml:space="preserve"> </w:t>
      </w:r>
      <w:r w:rsidDel="001C0CF3">
        <w:t xml:space="preserve">A </w:t>
      </w:r>
      <w:r>
        <w:t xml:space="preserve">new Network of Women Digital </w:t>
      </w:r>
      <w:r>
        <w:lastRenderedPageBreak/>
        <w:t>Ministers</w:t>
      </w:r>
      <w:r w:rsidR="00CB3094">
        <w:t>,</w:t>
      </w:r>
      <w:r>
        <w:t xml:space="preserve"> led by the Secretary-General</w:t>
      </w:r>
      <w:r w:rsidR="001B313B">
        <w:t>,</w:t>
      </w:r>
      <w:r>
        <w:t xml:space="preserve"> is </w:t>
      </w:r>
      <w:r w:rsidR="00CB3094">
        <w:t>being developed</w:t>
      </w:r>
      <w:r w:rsidR="0074192E">
        <w:t xml:space="preserve">, as </w:t>
      </w:r>
      <w:r w:rsidR="002737CB">
        <w:t xml:space="preserve">instructed </w:t>
      </w:r>
      <w:r w:rsidR="00112361">
        <w:t>by Resolution 70</w:t>
      </w:r>
      <w:r w:rsidR="00CB3094">
        <w:t xml:space="preserve"> (Rev. Bucharest, 2022)</w:t>
      </w:r>
      <w:r w:rsidR="00342A2E">
        <w:t>.</w:t>
      </w:r>
      <w:r w:rsidR="00F33EA2">
        <w:rPr>
          <w:rStyle w:val="FootnoteReference"/>
        </w:rPr>
        <w:footnoteReference w:id="3"/>
      </w:r>
    </w:p>
    <w:p w14:paraId="4ED56F2F" w14:textId="201B8E80" w:rsidR="0096608D" w:rsidRPr="00195F85" w:rsidRDefault="00FD655E" w:rsidP="05F9ACD0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Bidi"/>
          <w:b/>
          <w:bCs/>
        </w:rPr>
      </w:pPr>
      <w:r w:rsidRPr="05F9ACD0">
        <w:rPr>
          <w:rFonts w:asciiTheme="minorHAnsi" w:eastAsia="SimSun" w:hAnsiTheme="minorHAnsi" w:cstheme="minorBidi"/>
          <w:b/>
          <w:bCs/>
        </w:rPr>
        <w:t>3</w:t>
      </w:r>
      <w:r w:rsidR="0096608D" w:rsidRPr="05F9ACD0">
        <w:rPr>
          <w:rFonts w:asciiTheme="minorHAnsi" w:eastAsia="SimSun" w:hAnsiTheme="minorHAnsi" w:cstheme="minorBidi"/>
          <w:b/>
          <w:bCs/>
        </w:rPr>
        <w:t>.</w:t>
      </w:r>
      <w:r w:rsidR="00A5662E">
        <w:rPr>
          <w:rFonts w:asciiTheme="minorHAnsi" w:eastAsia="SimSun" w:hAnsiTheme="minorHAnsi" w:cstheme="minorBidi"/>
          <w:b/>
          <w:bCs/>
        </w:rPr>
        <w:t>4</w:t>
      </w:r>
      <w:r>
        <w:tab/>
      </w:r>
      <w:r w:rsidR="00E55359" w:rsidRPr="05F9ACD0">
        <w:rPr>
          <w:rFonts w:asciiTheme="minorHAnsi" w:eastAsia="SimSun" w:hAnsiTheme="minorHAnsi" w:cstheme="minorBidi"/>
          <w:b/>
          <w:bCs/>
        </w:rPr>
        <w:t xml:space="preserve">Equal </w:t>
      </w:r>
      <w:r w:rsidR="00CB3094">
        <w:rPr>
          <w:rFonts w:asciiTheme="minorHAnsi" w:eastAsia="SimSun" w:hAnsiTheme="minorHAnsi" w:cstheme="minorBidi"/>
          <w:b/>
          <w:bCs/>
        </w:rPr>
        <w:t>r</w:t>
      </w:r>
      <w:r w:rsidR="00E55359" w:rsidRPr="05F9ACD0">
        <w:rPr>
          <w:rFonts w:asciiTheme="minorHAnsi" w:eastAsia="SimSun" w:hAnsiTheme="minorHAnsi" w:cstheme="minorBidi"/>
          <w:b/>
          <w:bCs/>
        </w:rPr>
        <w:t xml:space="preserve">epresentation of </w:t>
      </w:r>
      <w:r w:rsidR="00CB3094">
        <w:rPr>
          <w:rFonts w:asciiTheme="minorHAnsi" w:eastAsia="SimSun" w:hAnsiTheme="minorHAnsi" w:cstheme="minorBidi"/>
          <w:b/>
          <w:bCs/>
        </w:rPr>
        <w:t>w</w:t>
      </w:r>
      <w:r w:rsidR="00E55359" w:rsidRPr="05F9ACD0">
        <w:rPr>
          <w:rFonts w:asciiTheme="minorHAnsi" w:eastAsia="SimSun" w:hAnsiTheme="minorHAnsi" w:cstheme="minorBidi"/>
          <w:b/>
          <w:bCs/>
        </w:rPr>
        <w:t>omen</w:t>
      </w:r>
      <w:r w:rsidR="0096608D" w:rsidRPr="05F9ACD0">
        <w:rPr>
          <w:rFonts w:asciiTheme="minorHAnsi" w:eastAsia="SimSun" w:hAnsiTheme="minorHAnsi" w:cstheme="minorBidi"/>
          <w:b/>
          <w:bCs/>
        </w:rPr>
        <w:t xml:space="preserve"> </w:t>
      </w:r>
    </w:p>
    <w:p w14:paraId="6D1735D0" w14:textId="1A3106C7" w:rsidR="0096608D" w:rsidRDefault="00FC1C48" w:rsidP="0096608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ITU </w:t>
      </w:r>
      <w:r w:rsidR="00FA71D2">
        <w:t>tracks</w:t>
      </w:r>
      <w:r w:rsidR="00A4792B">
        <w:t xml:space="preserve"> </w:t>
      </w:r>
      <w:hyperlink r:id="rId27" w:history="1">
        <w:r w:rsidR="00547854">
          <w:rPr>
            <w:rStyle w:val="Hyperlink"/>
          </w:rPr>
          <w:t>representation of women in ITU staffing and committees</w:t>
        </w:r>
      </w:hyperlink>
      <w:r w:rsidR="00410672">
        <w:t xml:space="preserve"> </w:t>
      </w:r>
      <w:r w:rsidR="0057697E">
        <w:t xml:space="preserve">and reports </w:t>
      </w:r>
      <w:r w:rsidR="00045276">
        <w:t>to</w:t>
      </w:r>
      <w:r w:rsidR="00B02C03">
        <w:t xml:space="preserve"> </w:t>
      </w:r>
      <w:r w:rsidR="003B462D">
        <w:t>the U</w:t>
      </w:r>
      <w:r w:rsidR="00CB3094">
        <w:t xml:space="preserve">nited </w:t>
      </w:r>
      <w:r w:rsidR="003B462D">
        <w:t>N</w:t>
      </w:r>
      <w:r w:rsidR="00CB3094">
        <w:t>ations</w:t>
      </w:r>
      <w:r w:rsidR="003B462D">
        <w:t xml:space="preserve">-wide Gender Parity </w:t>
      </w:r>
      <w:r w:rsidR="00494D6A">
        <w:t>S</w:t>
      </w:r>
      <w:r w:rsidR="003B462D">
        <w:t xml:space="preserve">trategy. </w:t>
      </w:r>
      <w:r w:rsidR="008109AA">
        <w:t>Women are under</w:t>
      </w:r>
      <w:r w:rsidR="00FD23C8">
        <w:t>-repr</w:t>
      </w:r>
      <w:r w:rsidR="008109AA">
        <w:t xml:space="preserve">esented in leadership </w:t>
      </w:r>
      <w:r w:rsidR="00CB3094">
        <w:t xml:space="preserve">positions </w:t>
      </w:r>
      <w:r w:rsidR="008109AA">
        <w:t xml:space="preserve">and over-represented in </w:t>
      </w:r>
      <w:r w:rsidR="00762366">
        <w:t xml:space="preserve">General Services and P1 and P2 junior </w:t>
      </w:r>
      <w:r w:rsidR="00CB3094">
        <w:t>P</w:t>
      </w:r>
      <w:r w:rsidR="00762366">
        <w:t xml:space="preserve">rofessional levels. </w:t>
      </w:r>
      <w:r w:rsidR="001E0CE5">
        <w:t xml:space="preserve">Efforts </w:t>
      </w:r>
      <w:r w:rsidR="00ED3C54">
        <w:t xml:space="preserve">to </w:t>
      </w:r>
      <w:r w:rsidR="000F1B76">
        <w:t xml:space="preserve">address </w:t>
      </w:r>
      <w:r w:rsidR="00CB3094">
        <w:t xml:space="preserve">this </w:t>
      </w:r>
      <w:r w:rsidR="001E0CE5">
        <w:t xml:space="preserve">have focused primarily on recruitment and organizational culture to attract and retain women staff so </w:t>
      </w:r>
      <w:r w:rsidR="00342A2E">
        <w:t xml:space="preserve">as </w:t>
      </w:r>
      <w:r w:rsidR="001E0CE5">
        <w:t xml:space="preserve">to reflect the global constituency </w:t>
      </w:r>
      <w:r w:rsidR="00CB3094">
        <w:t xml:space="preserve">that </w:t>
      </w:r>
      <w:r w:rsidR="001E0CE5">
        <w:t xml:space="preserve">ITU serves. </w:t>
      </w:r>
    </w:p>
    <w:p w14:paraId="6B13AE00" w14:textId="0803E3DC" w:rsidR="002A63F7" w:rsidRPr="00195F85" w:rsidRDefault="0013369E" w:rsidP="64A2BD9F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outlineLvl w:val="2"/>
        <w:rPr>
          <w:rFonts w:asciiTheme="minorHAnsi" w:eastAsia="SimSun" w:hAnsiTheme="minorHAnsi" w:cstheme="minorBidi"/>
          <w:b/>
          <w:bCs/>
        </w:rPr>
      </w:pPr>
      <w:r w:rsidRPr="64A2BD9F">
        <w:rPr>
          <w:rFonts w:asciiTheme="minorHAnsi" w:eastAsia="SimSun" w:hAnsiTheme="minorHAnsi" w:cstheme="minorBidi"/>
          <w:b/>
          <w:bCs/>
        </w:rPr>
        <w:t>3</w:t>
      </w:r>
      <w:r w:rsidR="002A63F7" w:rsidRPr="64A2BD9F">
        <w:rPr>
          <w:rFonts w:asciiTheme="minorHAnsi" w:eastAsia="SimSun" w:hAnsiTheme="minorHAnsi" w:cstheme="minorBidi"/>
          <w:b/>
          <w:bCs/>
        </w:rPr>
        <w:t>.</w:t>
      </w:r>
      <w:r w:rsidR="00E566B9" w:rsidRPr="64A2BD9F">
        <w:rPr>
          <w:rFonts w:asciiTheme="minorHAnsi" w:eastAsia="SimSun" w:hAnsiTheme="minorHAnsi" w:cstheme="minorBidi"/>
          <w:b/>
          <w:bCs/>
        </w:rPr>
        <w:t>5</w:t>
      </w:r>
      <w:r>
        <w:tab/>
      </w:r>
      <w:r w:rsidR="002A63F7" w:rsidRPr="64A2BD9F">
        <w:rPr>
          <w:rFonts w:asciiTheme="minorHAnsi" w:eastAsia="SimSun" w:hAnsiTheme="minorHAnsi" w:cstheme="minorBidi"/>
          <w:b/>
          <w:bCs/>
        </w:rPr>
        <w:t xml:space="preserve">Organizational </w:t>
      </w:r>
      <w:r w:rsidR="00CB3094">
        <w:rPr>
          <w:rFonts w:asciiTheme="minorHAnsi" w:eastAsia="SimSun" w:hAnsiTheme="minorHAnsi" w:cstheme="minorBidi"/>
          <w:b/>
          <w:bCs/>
        </w:rPr>
        <w:t>c</w:t>
      </w:r>
      <w:r w:rsidR="002A63F7" w:rsidRPr="64A2BD9F">
        <w:rPr>
          <w:rFonts w:asciiTheme="minorHAnsi" w:eastAsia="SimSun" w:hAnsiTheme="minorHAnsi" w:cstheme="minorBidi"/>
          <w:b/>
          <w:bCs/>
        </w:rPr>
        <w:t>ulture</w:t>
      </w:r>
    </w:p>
    <w:p w14:paraId="7F572FE5" w14:textId="22C66ACE" w:rsidR="0096608D" w:rsidRDefault="00D2059C" w:rsidP="000616F2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Building an enabling environment is crucial </w:t>
      </w:r>
      <w:r w:rsidR="00CB3094">
        <w:t xml:space="preserve">to </w:t>
      </w:r>
      <w:r>
        <w:t xml:space="preserve">attracting </w:t>
      </w:r>
      <w:r w:rsidR="002073E2">
        <w:t xml:space="preserve">and retaining </w:t>
      </w:r>
      <w:r>
        <w:t xml:space="preserve">top talent, particularly </w:t>
      </w:r>
      <w:r w:rsidR="00D25FAD">
        <w:t xml:space="preserve">for women candidates highly targeted </w:t>
      </w:r>
      <w:r w:rsidR="00877004">
        <w:t xml:space="preserve">in the tech sector. </w:t>
      </w:r>
      <w:r w:rsidR="00184ACD">
        <w:t xml:space="preserve">An organizational culture that fully supports gender equality </w:t>
      </w:r>
      <w:r w:rsidR="00DF7FAD">
        <w:t>has involved strengthen</w:t>
      </w:r>
      <w:r w:rsidR="001174FE">
        <w:t>ing</w:t>
      </w:r>
      <w:r w:rsidR="00DF7FAD">
        <w:t xml:space="preserve"> ethics </w:t>
      </w:r>
      <w:r w:rsidR="00DF2BC4">
        <w:t xml:space="preserve">policies </w:t>
      </w:r>
      <w:r w:rsidR="007322C7">
        <w:t>to prevent discrimination and zero</w:t>
      </w:r>
      <w:r w:rsidR="00BD4041">
        <w:t xml:space="preserve"> tolerance </w:t>
      </w:r>
      <w:r w:rsidR="00CB3094">
        <w:t xml:space="preserve">of </w:t>
      </w:r>
      <w:r w:rsidR="00A9293C">
        <w:t>harassment.</w:t>
      </w:r>
      <w:r w:rsidR="003B56F5">
        <w:t xml:space="preserve"> </w:t>
      </w:r>
      <w:r w:rsidR="001961A5">
        <w:t xml:space="preserve">Member </w:t>
      </w:r>
      <w:r w:rsidR="00CB3094">
        <w:t>S</w:t>
      </w:r>
      <w:r w:rsidR="001961A5">
        <w:t>tates</w:t>
      </w:r>
      <w:r w:rsidR="00A961FE">
        <w:t xml:space="preserve"> </w:t>
      </w:r>
      <w:r w:rsidR="0053368E">
        <w:t xml:space="preserve">are </w:t>
      </w:r>
      <w:r w:rsidR="0083636B">
        <w:t>committed to</w:t>
      </w:r>
      <w:r w:rsidR="001F2F76">
        <w:t xml:space="preserve"> ITU </w:t>
      </w:r>
      <w:r w:rsidR="00854B41">
        <w:t>as a</w:t>
      </w:r>
      <w:r w:rsidR="00C454CB">
        <w:t xml:space="preserve"> </w:t>
      </w:r>
      <w:r w:rsidR="00290196">
        <w:t>leading organization in the implementation of gender-equality values and</w:t>
      </w:r>
      <w:r w:rsidR="00033466">
        <w:t xml:space="preserve"> p</w:t>
      </w:r>
      <w:r w:rsidR="00290196">
        <w:t>rinciples</w:t>
      </w:r>
      <w:r w:rsidR="00CB3094">
        <w:t>.</w:t>
      </w:r>
      <w:r w:rsidR="00804349">
        <w:rPr>
          <w:rStyle w:val="FootnoteReference"/>
        </w:rPr>
        <w:footnoteReference w:id="4"/>
      </w:r>
      <w:r w:rsidR="00421D51">
        <w:t xml:space="preserve"> </w:t>
      </w:r>
      <w:r w:rsidR="00625D76">
        <w:t>An important step in this direction</w:t>
      </w:r>
      <w:r w:rsidR="00CB3094">
        <w:t xml:space="preserve"> is</w:t>
      </w:r>
      <w:r w:rsidR="003A03FF">
        <w:t xml:space="preserve"> </w:t>
      </w:r>
      <w:r w:rsidR="002520FE">
        <w:t>ITU’</w:t>
      </w:r>
      <w:r w:rsidR="007B0736">
        <w:t>s new parental</w:t>
      </w:r>
      <w:r w:rsidR="00CB3094">
        <w:t>-</w:t>
      </w:r>
      <w:r w:rsidR="002520FE" w:rsidRPr="002520FE">
        <w:t>leave</w:t>
      </w:r>
      <w:r w:rsidR="00CB3094">
        <w:t xml:space="preserve"> policy, which</w:t>
      </w:r>
      <w:r w:rsidR="002520FE" w:rsidRPr="002520FE">
        <w:t xml:space="preserve"> </w:t>
      </w:r>
      <w:r w:rsidR="00324C58">
        <w:t>implements the U</w:t>
      </w:r>
      <w:r w:rsidR="00CB3094">
        <w:t xml:space="preserve">nited </w:t>
      </w:r>
      <w:r w:rsidR="00324C58">
        <w:t>N</w:t>
      </w:r>
      <w:r w:rsidR="00CB3094">
        <w:t>ations</w:t>
      </w:r>
      <w:r w:rsidR="00324C58">
        <w:t xml:space="preserve">-wide </w:t>
      </w:r>
      <w:r w:rsidR="00617DB4">
        <w:t>parental</w:t>
      </w:r>
      <w:r w:rsidR="00342A2E">
        <w:t>-</w:t>
      </w:r>
      <w:r w:rsidR="00617DB4">
        <w:t>leave framework</w:t>
      </w:r>
      <w:r w:rsidR="00502FD9">
        <w:t xml:space="preserve"> and</w:t>
      </w:r>
      <w:r w:rsidR="00324C58">
        <w:t xml:space="preserve"> </w:t>
      </w:r>
      <w:r w:rsidR="002520FE" w:rsidRPr="002520FE">
        <w:t>allows for a more even distribution of responsibilities between both parents</w:t>
      </w:r>
      <w:r w:rsidR="007B0736">
        <w:t>.</w:t>
      </w:r>
    </w:p>
    <w:p w14:paraId="7276AF00" w14:textId="143F9654" w:rsidR="00EC09C8" w:rsidRPr="00195F85" w:rsidRDefault="0013369E" w:rsidP="00D204BB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4</w:t>
      </w:r>
      <w:r w:rsidR="00FD655E">
        <w:rPr>
          <w:rFonts w:asciiTheme="minorHAnsi" w:eastAsia="SimSun" w:hAnsiTheme="minorHAnsi" w:cstheme="minorHAnsi"/>
          <w:b/>
          <w:szCs w:val="24"/>
        </w:rPr>
        <w:tab/>
        <w:t xml:space="preserve">Results </w:t>
      </w:r>
    </w:p>
    <w:p w14:paraId="3DAF8EE0" w14:textId="637EED2D" w:rsidR="00BC07F3" w:rsidRDefault="00CA480A" w:rsidP="00CA480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>Over the past 25 years, gender issues have become more prominent within ITU's work</w:t>
      </w:r>
      <w:r w:rsidR="00526CBC">
        <w:t xml:space="preserve"> and the</w:t>
      </w:r>
      <w:r>
        <w:t xml:space="preserve"> number of </w:t>
      </w:r>
      <w:r w:rsidR="009B7775">
        <w:t>efforts</w:t>
      </w:r>
      <w:r>
        <w:t xml:space="preserve"> </w:t>
      </w:r>
      <w:r w:rsidR="000B3661">
        <w:t xml:space="preserve">to </w:t>
      </w:r>
      <w:r w:rsidR="000B18B1">
        <w:t>rais</w:t>
      </w:r>
      <w:r w:rsidR="000B3661">
        <w:t>e</w:t>
      </w:r>
      <w:r w:rsidR="000B18B1">
        <w:t xml:space="preserve"> awareness and boost the participation of women and girls in the ICT sector</w:t>
      </w:r>
      <w:r w:rsidR="00FC4847">
        <w:t xml:space="preserve"> </w:t>
      </w:r>
      <w:r w:rsidR="00526CBC">
        <w:t>has visibly increased</w:t>
      </w:r>
      <w:r w:rsidR="00CE6ACD">
        <w:t>.</w:t>
      </w:r>
      <w:r>
        <w:t xml:space="preserve"> </w:t>
      </w:r>
      <w:r w:rsidR="009B7775">
        <w:t>Still</w:t>
      </w:r>
      <w:r w:rsidR="00CB3094">
        <w:t>,</w:t>
      </w:r>
      <w:r w:rsidR="0079129E">
        <w:t xml:space="preserve"> gender equality in the ICT sector </w:t>
      </w:r>
      <w:r w:rsidR="009A435B">
        <w:t>remains</w:t>
      </w:r>
      <w:r w:rsidR="0079129E">
        <w:t xml:space="preserve"> an ongoing challenge. </w:t>
      </w:r>
      <w:r w:rsidR="00D53E26">
        <w:t>Data</w:t>
      </w:r>
      <w:r w:rsidR="00F23B5D">
        <w:t xml:space="preserve"> </w:t>
      </w:r>
      <w:r w:rsidR="00E27FF9">
        <w:t xml:space="preserve">disappointingly </w:t>
      </w:r>
      <w:r w:rsidR="00F23B5D">
        <w:t>reveal</w:t>
      </w:r>
      <w:r w:rsidR="00DB0838">
        <w:t xml:space="preserve"> </w:t>
      </w:r>
      <w:r w:rsidR="00CB3094">
        <w:t xml:space="preserve">that </w:t>
      </w:r>
      <w:r w:rsidR="00F23B5D">
        <w:t xml:space="preserve">efforts have yielded </w:t>
      </w:r>
      <w:r w:rsidR="00CB3094">
        <w:t xml:space="preserve">only </w:t>
      </w:r>
      <w:r w:rsidR="00F23B5D">
        <w:t>limited results and</w:t>
      </w:r>
      <w:r w:rsidR="00CB3094">
        <w:t>,</w:t>
      </w:r>
      <w:r w:rsidR="00F23B5D">
        <w:t xml:space="preserve"> in some cases, regressions.</w:t>
      </w:r>
      <w:r w:rsidR="00A172FD">
        <w:t xml:space="preserve"> </w:t>
      </w:r>
    </w:p>
    <w:p w14:paraId="2010300D" w14:textId="50E90ED0" w:rsidR="004F4D4C" w:rsidRDefault="002B00ED" w:rsidP="00CA480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While there </w:t>
      </w:r>
      <w:r w:rsidR="00734DAB">
        <w:t>ha</w:t>
      </w:r>
      <w:r>
        <w:t>s</w:t>
      </w:r>
      <w:r w:rsidR="00734DAB">
        <w:t xml:space="preserve"> been</w:t>
      </w:r>
      <w:r>
        <w:t xml:space="preserve"> some progress in bridging the </w:t>
      </w:r>
      <w:r w:rsidR="00A85ED9">
        <w:t xml:space="preserve">gender </w:t>
      </w:r>
      <w:r w:rsidR="00734DAB">
        <w:t xml:space="preserve">digital </w:t>
      </w:r>
      <w:r w:rsidR="00A85ED9">
        <w:t xml:space="preserve">divide globally, </w:t>
      </w:r>
      <w:r w:rsidR="7110C360">
        <w:t>developing</w:t>
      </w:r>
      <w:r w:rsidR="00A85ED9">
        <w:t xml:space="preserve"> countries are sliding backwards.</w:t>
      </w:r>
      <w:r w:rsidR="00B33A91">
        <w:t xml:space="preserve"> The </w:t>
      </w:r>
      <w:r w:rsidR="004F7D96">
        <w:t>gender gap in Internet use has increased by 20 million people</w:t>
      </w:r>
      <w:r w:rsidR="00B33A91">
        <w:t xml:space="preserve"> and w</w:t>
      </w:r>
      <w:r w:rsidR="004F7D96">
        <w:t>omen non-users now outnumber male non-users by 18 per cent, up from 11 per cent in 2019</w:t>
      </w:r>
      <w:r w:rsidR="00B33A91">
        <w:t xml:space="preserve">. </w:t>
      </w:r>
      <w:r w:rsidR="007162DB">
        <w:t>M</w:t>
      </w:r>
      <w:r w:rsidR="00AB3C60">
        <w:t>obile phone ownership</w:t>
      </w:r>
      <w:r w:rsidR="007162DB">
        <w:t xml:space="preserve"> remains </w:t>
      </w:r>
      <w:r w:rsidR="00096BED">
        <w:t>v</w:t>
      </w:r>
      <w:r w:rsidR="00574F27">
        <w:t xml:space="preserve">irtually unchanged from 2019, </w:t>
      </w:r>
      <w:r w:rsidR="00096BED">
        <w:t xml:space="preserve">with </w:t>
      </w:r>
      <w:r w:rsidR="00574F27">
        <w:t>w</w:t>
      </w:r>
      <w:r w:rsidR="00AB3C60">
        <w:t xml:space="preserve">omen about 12 per cent less likely to own mobile phones than </w:t>
      </w:r>
      <w:r w:rsidR="00574F27">
        <w:t>men</w:t>
      </w:r>
      <w:r w:rsidR="00734DAB">
        <w:t xml:space="preserve"> are</w:t>
      </w:r>
      <w:r w:rsidR="004749AB">
        <w:t>.</w:t>
      </w:r>
      <w:r w:rsidR="00AB3C60">
        <w:t xml:space="preserve"> </w:t>
      </w:r>
      <w:r w:rsidR="004749AB">
        <w:t>Women</w:t>
      </w:r>
      <w:r w:rsidR="00D02706">
        <w:t xml:space="preserve"> </w:t>
      </w:r>
      <w:r w:rsidR="007C2F90">
        <w:t xml:space="preserve">not owning phones </w:t>
      </w:r>
      <w:r w:rsidR="004749AB">
        <w:t>out</w:t>
      </w:r>
      <w:r w:rsidR="00D02706">
        <w:t xml:space="preserve">number </w:t>
      </w:r>
      <w:r w:rsidR="00AB3C60">
        <w:t>men by 39 per cent in 2022.</w:t>
      </w:r>
    </w:p>
    <w:p w14:paraId="2B061B35" w14:textId="457CCB39" w:rsidR="00444FE0" w:rsidRDefault="00444FE0" w:rsidP="00734DA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In terms of participation in ITU’s work, </w:t>
      </w:r>
      <w:r w:rsidR="00734DAB">
        <w:t>the 2022 Plenipotentiary Conference (PP-22)</w:t>
      </w:r>
      <w:r>
        <w:t xml:space="preserve"> </w:t>
      </w:r>
      <w:r w:rsidR="00D96363">
        <w:t>had 34</w:t>
      </w:r>
      <w:r w:rsidR="00734DAB">
        <w:t xml:space="preserve"> per cent </w:t>
      </w:r>
      <w:r w:rsidR="00D96363">
        <w:t xml:space="preserve">female participation, falling short of the </w:t>
      </w:r>
      <w:r w:rsidR="00810076">
        <w:t>35</w:t>
      </w:r>
      <w:r w:rsidR="00734DAB">
        <w:t xml:space="preserve"> per cent </w:t>
      </w:r>
      <w:r w:rsidR="00FD6F6C">
        <w:t>target</w:t>
      </w:r>
      <w:r w:rsidR="00810076">
        <w:t>.</w:t>
      </w:r>
      <w:r w:rsidR="007235B0">
        <w:t xml:space="preserve"> </w:t>
      </w:r>
      <w:r w:rsidR="00395755">
        <w:t>This</w:t>
      </w:r>
      <w:r w:rsidR="009D06FD">
        <w:t xml:space="preserve"> reflects improvement </w:t>
      </w:r>
      <w:r w:rsidR="00CA272D">
        <w:t>from 29</w:t>
      </w:r>
      <w:r w:rsidR="00734DAB">
        <w:t xml:space="preserve"> per cent </w:t>
      </w:r>
      <w:r w:rsidR="00CA272D">
        <w:t>at</w:t>
      </w:r>
      <w:r w:rsidR="009D06FD">
        <w:t xml:space="preserve"> PP</w:t>
      </w:r>
      <w:r w:rsidR="00CA272D">
        <w:t>-18 and 24</w:t>
      </w:r>
      <w:r w:rsidR="00734DAB">
        <w:t xml:space="preserve"> per cent </w:t>
      </w:r>
      <w:r w:rsidR="00CA272D">
        <w:t xml:space="preserve">at PP-14, </w:t>
      </w:r>
      <w:r w:rsidR="00BD15BA">
        <w:t xml:space="preserve">yet </w:t>
      </w:r>
      <w:r w:rsidR="00734DAB">
        <w:t xml:space="preserve">the rate of improvement </w:t>
      </w:r>
      <w:r w:rsidR="00BD15BA">
        <w:t>is dismal</w:t>
      </w:r>
      <w:r w:rsidR="00AF0989">
        <w:t xml:space="preserve">, </w:t>
      </w:r>
      <w:r w:rsidR="00BD15BA">
        <w:t>a</w:t>
      </w:r>
      <w:r w:rsidR="00734DAB">
        <w:t xml:space="preserve">t </w:t>
      </w:r>
      <w:r w:rsidR="003212BB">
        <w:t>1.</w:t>
      </w:r>
      <w:r w:rsidR="00AF0989">
        <w:t>24</w:t>
      </w:r>
      <w:r w:rsidR="00734DAB">
        <w:t> per cent</w:t>
      </w:r>
      <w:r w:rsidR="003212BB">
        <w:t xml:space="preserve"> per year.</w:t>
      </w:r>
      <w:r w:rsidR="00CF4475">
        <w:t xml:space="preserve"> Physical participation </w:t>
      </w:r>
      <w:r w:rsidR="00734DAB">
        <w:t xml:space="preserve">in sessions of the </w:t>
      </w:r>
      <w:r w:rsidR="00CF4475">
        <w:t xml:space="preserve">Council </w:t>
      </w:r>
      <w:r w:rsidR="00C1217E">
        <w:t>has similar representation and year-on-year improvement</w:t>
      </w:r>
      <w:r w:rsidR="00137C01">
        <w:t>: 36</w:t>
      </w:r>
      <w:r w:rsidR="00734DAB">
        <w:t> per cent</w:t>
      </w:r>
      <w:r w:rsidR="002E2667">
        <w:t xml:space="preserve"> in 2022</w:t>
      </w:r>
      <w:r w:rsidR="00734DAB">
        <w:t xml:space="preserve">, </w:t>
      </w:r>
      <w:r w:rsidR="00D679D3">
        <w:t>3</w:t>
      </w:r>
      <w:r w:rsidR="005F5455">
        <w:t>5</w:t>
      </w:r>
      <w:r w:rsidR="00734DAB">
        <w:t> per cent</w:t>
      </w:r>
      <w:r w:rsidR="002E2667">
        <w:t xml:space="preserve"> in 2019</w:t>
      </w:r>
      <w:r w:rsidR="00D679D3">
        <w:t xml:space="preserve">, </w:t>
      </w:r>
      <w:r w:rsidR="00AB4FE8">
        <w:t>32</w:t>
      </w:r>
      <w:r w:rsidR="00734DAB">
        <w:t> per cent</w:t>
      </w:r>
      <w:r w:rsidR="002E2667">
        <w:t xml:space="preserve"> in 2018</w:t>
      </w:r>
      <w:r w:rsidR="00AB4FE8">
        <w:t xml:space="preserve">, </w:t>
      </w:r>
      <w:r w:rsidR="00046A04">
        <w:t>28</w:t>
      </w:r>
      <w:r w:rsidR="00734DAB">
        <w:t> per cent</w:t>
      </w:r>
      <w:r w:rsidR="002E2667">
        <w:t xml:space="preserve"> in 2017</w:t>
      </w:r>
      <w:r w:rsidR="00046A04">
        <w:t xml:space="preserve">, </w:t>
      </w:r>
      <w:r w:rsidR="00E20A1A">
        <w:t>29</w:t>
      </w:r>
      <w:r w:rsidR="00734DAB">
        <w:t> per cent</w:t>
      </w:r>
      <w:r w:rsidR="002E2667">
        <w:t xml:space="preserve"> in 2016</w:t>
      </w:r>
      <w:r w:rsidR="00E20A1A">
        <w:t>, 28</w:t>
      </w:r>
      <w:r w:rsidR="00734DAB" w:rsidRPr="00734DAB">
        <w:t xml:space="preserve"> </w:t>
      </w:r>
      <w:r w:rsidR="00734DAB">
        <w:t> per cent</w:t>
      </w:r>
      <w:r w:rsidR="002E2667">
        <w:t xml:space="preserve"> in 2015</w:t>
      </w:r>
      <w:r w:rsidR="00E20A1A">
        <w:t>, 27</w:t>
      </w:r>
      <w:r w:rsidR="00734DAB" w:rsidRPr="00734DAB">
        <w:t xml:space="preserve"> </w:t>
      </w:r>
      <w:r w:rsidR="00734DAB">
        <w:t xml:space="preserve"> per cent </w:t>
      </w:r>
      <w:r w:rsidR="002E2667">
        <w:t xml:space="preserve">in 2014 </w:t>
      </w:r>
      <w:r w:rsidR="00734DAB">
        <w:t>and</w:t>
      </w:r>
      <w:r w:rsidR="00E20A1A">
        <w:t xml:space="preserve"> </w:t>
      </w:r>
      <w:r w:rsidR="00002B2D">
        <w:t>28</w:t>
      </w:r>
      <w:r w:rsidR="00734DAB">
        <w:t> per cent</w:t>
      </w:r>
      <w:r w:rsidR="002E2667">
        <w:t xml:space="preserve"> in 2013</w:t>
      </w:r>
      <w:r w:rsidR="00002B2D">
        <w:t xml:space="preserve">. </w:t>
      </w:r>
      <w:r w:rsidR="00734DAB">
        <w:t>The o</w:t>
      </w:r>
      <w:r w:rsidR="00F22B56">
        <w:t>pening</w:t>
      </w:r>
      <w:r w:rsidR="00D72912">
        <w:t xml:space="preserve"> </w:t>
      </w:r>
      <w:r w:rsidR="00734DAB">
        <w:t xml:space="preserve">up of the sessions </w:t>
      </w:r>
      <w:r w:rsidR="00D72912">
        <w:t xml:space="preserve">to remote </w:t>
      </w:r>
      <w:r w:rsidR="00954F56">
        <w:t xml:space="preserve">participation </w:t>
      </w:r>
      <w:r w:rsidR="00F22B56">
        <w:t>during the COVID</w:t>
      </w:r>
      <w:r w:rsidR="00734DAB">
        <w:t>-19 pandemic</w:t>
      </w:r>
      <w:r w:rsidR="00F22B56">
        <w:t xml:space="preserve"> </w:t>
      </w:r>
      <w:r w:rsidR="00734DAB">
        <w:t>prompted an</w:t>
      </w:r>
      <w:r w:rsidR="00954F56">
        <w:t xml:space="preserve"> overall </w:t>
      </w:r>
      <w:r w:rsidR="00CF1F6B">
        <w:t>47</w:t>
      </w:r>
      <w:r w:rsidR="00734DAB">
        <w:t> per cent</w:t>
      </w:r>
      <w:r w:rsidR="00CF1F6B">
        <w:t xml:space="preserve"> participation </w:t>
      </w:r>
      <w:r w:rsidR="00BB71C2">
        <w:t xml:space="preserve">of women </w:t>
      </w:r>
      <w:r w:rsidR="00734DAB">
        <w:t xml:space="preserve">in the 2022 session of the </w:t>
      </w:r>
      <w:r w:rsidR="00CF1F6B">
        <w:t xml:space="preserve">Council. </w:t>
      </w:r>
      <w:r w:rsidR="00734DAB">
        <w:t xml:space="preserve">The 2022 </w:t>
      </w:r>
      <w:r w:rsidR="00B66E3E">
        <w:t>W</w:t>
      </w:r>
      <w:r w:rsidR="00734DAB">
        <w:t xml:space="preserve">orld </w:t>
      </w:r>
      <w:r w:rsidR="00B66E3E">
        <w:t>T</w:t>
      </w:r>
      <w:r w:rsidR="00734DAB">
        <w:t xml:space="preserve">elecommunication </w:t>
      </w:r>
      <w:r w:rsidR="00B66E3E">
        <w:t>D</w:t>
      </w:r>
      <w:r w:rsidR="00734DAB">
        <w:t xml:space="preserve">evelopment </w:t>
      </w:r>
      <w:r w:rsidR="00B66E3E">
        <w:t>C</w:t>
      </w:r>
      <w:r w:rsidR="00734DAB">
        <w:t>onference</w:t>
      </w:r>
      <w:r w:rsidR="00B9337D">
        <w:t xml:space="preserve"> </w:t>
      </w:r>
      <w:r w:rsidR="00734DAB">
        <w:t xml:space="preserve">had </w:t>
      </w:r>
      <w:r w:rsidR="00B66E3E">
        <w:t>34</w:t>
      </w:r>
      <w:r w:rsidR="00734DAB">
        <w:t> per cent</w:t>
      </w:r>
      <w:r w:rsidR="00B66E3E">
        <w:t xml:space="preserve"> physical </w:t>
      </w:r>
      <w:r w:rsidR="00B9337D">
        <w:t xml:space="preserve">female </w:t>
      </w:r>
      <w:r w:rsidR="00B66E3E">
        <w:t>participation</w:t>
      </w:r>
      <w:r w:rsidR="00845911">
        <w:t>,</w:t>
      </w:r>
      <w:r w:rsidR="009B38E3">
        <w:t xml:space="preserve"> </w:t>
      </w:r>
      <w:r w:rsidR="00734DAB">
        <w:t>and</w:t>
      </w:r>
      <w:r w:rsidR="009B38E3">
        <w:t xml:space="preserve"> </w:t>
      </w:r>
      <w:r w:rsidR="00B9337D">
        <w:t>36</w:t>
      </w:r>
      <w:r w:rsidR="00734DAB">
        <w:t> per cent</w:t>
      </w:r>
      <w:r w:rsidR="00B9337D">
        <w:t xml:space="preserve"> </w:t>
      </w:r>
      <w:r w:rsidR="00734DAB">
        <w:t xml:space="preserve">overall </w:t>
      </w:r>
      <w:r w:rsidR="009B38E3">
        <w:t xml:space="preserve">when </w:t>
      </w:r>
      <w:r w:rsidR="00734DAB">
        <w:t xml:space="preserve">also </w:t>
      </w:r>
      <w:r w:rsidR="00B9337D">
        <w:t xml:space="preserve">including </w:t>
      </w:r>
      <w:r w:rsidR="009B38E3">
        <w:t>remote</w:t>
      </w:r>
      <w:r w:rsidR="00E2661E">
        <w:t xml:space="preserve"> participa</w:t>
      </w:r>
      <w:r w:rsidR="00734DAB">
        <w:t>n</w:t>
      </w:r>
      <w:r w:rsidR="00E2661E">
        <w:t>t</w:t>
      </w:r>
      <w:r w:rsidR="00734DAB">
        <w:t>s</w:t>
      </w:r>
      <w:r w:rsidR="00B9337D">
        <w:t xml:space="preserve">. </w:t>
      </w:r>
      <w:r w:rsidR="00734DAB">
        <w:t xml:space="preserve">The 2020 World Telecommunication Standardization Assembly </w:t>
      </w:r>
      <w:r w:rsidR="00104955">
        <w:t>had 30</w:t>
      </w:r>
      <w:r w:rsidR="00734DAB">
        <w:t> per cent physical female participation</w:t>
      </w:r>
      <w:r w:rsidR="00104955">
        <w:t xml:space="preserve">, </w:t>
      </w:r>
      <w:r w:rsidR="00734DAB">
        <w:t xml:space="preserve">and </w:t>
      </w:r>
      <w:r w:rsidR="00A16963">
        <w:t>32</w:t>
      </w:r>
      <w:r w:rsidR="00734DAB">
        <w:t xml:space="preserve"> per cent when </w:t>
      </w:r>
      <w:r w:rsidR="00A16963">
        <w:t xml:space="preserve">including </w:t>
      </w:r>
      <w:r w:rsidR="009B38E3">
        <w:t>remote</w:t>
      </w:r>
      <w:r w:rsidR="00734DAB">
        <w:t xml:space="preserve"> participants</w:t>
      </w:r>
      <w:r w:rsidR="00A16963">
        <w:t xml:space="preserve">. </w:t>
      </w:r>
      <w:r w:rsidR="002E2667">
        <w:t xml:space="preserve">The 2019 </w:t>
      </w:r>
      <w:r w:rsidR="00A16963">
        <w:lastRenderedPageBreak/>
        <w:t>W</w:t>
      </w:r>
      <w:r w:rsidR="002E2667">
        <w:t xml:space="preserve">orld </w:t>
      </w:r>
      <w:r w:rsidR="00A16963">
        <w:t>R</w:t>
      </w:r>
      <w:r w:rsidR="002E2667">
        <w:t xml:space="preserve">adiocommunication </w:t>
      </w:r>
      <w:r w:rsidR="00A16963">
        <w:t>C</w:t>
      </w:r>
      <w:r w:rsidR="002E2667">
        <w:t>onference</w:t>
      </w:r>
      <w:r w:rsidR="00734DAB">
        <w:t>, when remote participation was not possible,</w:t>
      </w:r>
      <w:r w:rsidR="001121BE">
        <w:t xml:space="preserve"> had 18</w:t>
      </w:r>
      <w:r w:rsidR="00734DAB">
        <w:t> per cent</w:t>
      </w:r>
      <w:r w:rsidR="001121BE">
        <w:t xml:space="preserve"> female participation</w:t>
      </w:r>
      <w:r w:rsidR="00195FF4">
        <w:t>.</w:t>
      </w:r>
    </w:p>
    <w:p w14:paraId="646F2E36" w14:textId="64A471F4" w:rsidR="00337013" w:rsidRDefault="7876579E" w:rsidP="00C2338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>T</w:t>
      </w:r>
      <w:r w:rsidR="00DD0A53">
        <w:t xml:space="preserve">here are only </w:t>
      </w:r>
      <w:r w:rsidR="00734DAB">
        <w:t xml:space="preserve">four </w:t>
      </w:r>
      <w:r w:rsidR="00DD0A53">
        <w:t>women in D1</w:t>
      </w:r>
      <w:r w:rsidR="00734DAB">
        <w:t>-</w:t>
      </w:r>
      <w:r w:rsidR="00DD0A53">
        <w:t>level positions</w:t>
      </w:r>
      <w:r w:rsidR="00205FA3">
        <w:t>.</w:t>
      </w:r>
      <w:r w:rsidR="000015AC">
        <w:t xml:space="preserve"> </w:t>
      </w:r>
      <w:r w:rsidR="00062FBB">
        <w:t>This is</w:t>
      </w:r>
      <w:r w:rsidR="00F44005">
        <w:t xml:space="preserve"> the most significant shift</w:t>
      </w:r>
      <w:r w:rsidR="008B6FFE">
        <w:t xml:space="preserve"> </w:t>
      </w:r>
      <w:r w:rsidR="00B46837">
        <w:t>with</w:t>
      </w:r>
      <w:r w:rsidR="003D373A">
        <w:t xml:space="preserve"> women</w:t>
      </w:r>
      <w:r w:rsidR="00F12A4E">
        <w:t xml:space="preserve"> </w:t>
      </w:r>
      <w:r w:rsidR="00B46837">
        <w:t xml:space="preserve">now </w:t>
      </w:r>
      <w:r w:rsidR="00734DAB">
        <w:t xml:space="preserve">occupying </w:t>
      </w:r>
      <w:r w:rsidR="00DD0A53">
        <w:t>21</w:t>
      </w:r>
      <w:r w:rsidR="00734DAB">
        <w:t xml:space="preserve"> per cent </w:t>
      </w:r>
      <w:r w:rsidR="00F12A4E">
        <w:t>of D1</w:t>
      </w:r>
      <w:r w:rsidR="00734DAB">
        <w:t xml:space="preserve"> post</w:t>
      </w:r>
      <w:r w:rsidR="00F12A4E">
        <w:t>s</w:t>
      </w:r>
      <w:r w:rsidR="00F04B62">
        <w:t>,</w:t>
      </w:r>
      <w:r w:rsidR="009678CE">
        <w:t xml:space="preserve"> </w:t>
      </w:r>
      <w:r w:rsidR="00CB6C63">
        <w:t xml:space="preserve">but </w:t>
      </w:r>
      <w:r w:rsidR="00154497">
        <w:t xml:space="preserve">the </w:t>
      </w:r>
      <w:r w:rsidR="00D0175F">
        <w:t>evolution</w:t>
      </w:r>
      <w:r w:rsidR="00154497">
        <w:t xml:space="preserve"> is </w:t>
      </w:r>
      <w:r w:rsidR="00BC3084">
        <w:t>not satisfactory</w:t>
      </w:r>
      <w:r w:rsidR="00734DAB">
        <w:t>,</w:t>
      </w:r>
      <w:r w:rsidR="00DD0A53">
        <w:t xml:space="preserve"> </w:t>
      </w:r>
      <w:r w:rsidR="00734DAB">
        <w:t xml:space="preserve">as </w:t>
      </w:r>
      <w:r w:rsidR="00C23383">
        <w:t xml:space="preserve">women occupy 43 per cent of D1 posts </w:t>
      </w:r>
      <w:r w:rsidR="00DD0A53">
        <w:t xml:space="preserve">system-wide </w:t>
      </w:r>
      <w:r w:rsidR="00C23383">
        <w:t xml:space="preserve">on </w:t>
      </w:r>
      <w:r w:rsidR="00DD0A53">
        <w:t>average.</w:t>
      </w:r>
      <w:r w:rsidR="009678CE">
        <w:t xml:space="preserve"> </w:t>
      </w:r>
      <w:r w:rsidR="001979E9">
        <w:t>In t</w:t>
      </w:r>
      <w:r w:rsidR="000457A7">
        <w:t>he previous</w:t>
      </w:r>
      <w:r w:rsidR="00D93526" w:rsidRPr="00D93526">
        <w:t xml:space="preserve"> </w:t>
      </w:r>
      <w:r w:rsidR="00C23383">
        <w:t>10</w:t>
      </w:r>
      <w:r w:rsidR="00D93526" w:rsidRPr="00D93526">
        <w:t>-year period from 2008 to 2017</w:t>
      </w:r>
      <w:r w:rsidR="001979E9">
        <w:t xml:space="preserve">, representation of women </w:t>
      </w:r>
      <w:r w:rsidR="006010D1">
        <w:t xml:space="preserve">in </w:t>
      </w:r>
      <w:r w:rsidR="008D0414">
        <w:t>posts in the P</w:t>
      </w:r>
      <w:r w:rsidR="006010D1">
        <w:t xml:space="preserve">rofessional </w:t>
      </w:r>
      <w:r w:rsidR="006E7D70">
        <w:t xml:space="preserve">and higher </w:t>
      </w:r>
      <w:r w:rsidR="008D0414">
        <w:t xml:space="preserve">categories </w:t>
      </w:r>
      <w:r w:rsidR="004C06F6">
        <w:t>advanced</w:t>
      </w:r>
      <w:r w:rsidR="00D93526" w:rsidRPr="00D93526">
        <w:t xml:space="preserve"> from 33</w:t>
      </w:r>
      <w:r w:rsidR="00C23383">
        <w:t xml:space="preserve"> per cent </w:t>
      </w:r>
      <w:r w:rsidR="00B81F54">
        <w:t xml:space="preserve">in 2008 to </w:t>
      </w:r>
      <w:r w:rsidR="000E5E2A">
        <w:t>36</w:t>
      </w:r>
      <w:r w:rsidR="00C23383">
        <w:t xml:space="preserve"> per cent </w:t>
      </w:r>
      <w:r w:rsidR="000E5E2A">
        <w:t xml:space="preserve">in 2013 </w:t>
      </w:r>
      <w:r w:rsidR="00C23383">
        <w:t xml:space="preserve">and </w:t>
      </w:r>
      <w:r w:rsidR="00D93526" w:rsidRPr="00D93526">
        <w:t>to 39</w:t>
      </w:r>
      <w:r w:rsidR="00C23383">
        <w:t xml:space="preserve"> per cent </w:t>
      </w:r>
      <w:r w:rsidR="000E5E2A">
        <w:t>in 2017</w:t>
      </w:r>
      <w:r w:rsidR="00C23383">
        <w:t>,</w:t>
      </w:r>
      <w:r w:rsidR="004C06F6">
        <w:t xml:space="preserve"> resulting in</w:t>
      </w:r>
      <w:r w:rsidR="00342A2E">
        <w:t xml:space="preserve"> a</w:t>
      </w:r>
      <w:r w:rsidR="004C06F6">
        <w:t xml:space="preserve"> </w:t>
      </w:r>
      <w:r w:rsidR="00D93526" w:rsidRPr="00D93526">
        <w:t>6</w:t>
      </w:r>
      <w:r w:rsidR="00C23383">
        <w:t> per cent</w:t>
      </w:r>
      <w:r w:rsidR="002E2667">
        <w:t xml:space="preserve"> </w:t>
      </w:r>
      <w:r w:rsidR="00C23383">
        <w:t xml:space="preserve">overall </w:t>
      </w:r>
      <w:r w:rsidR="001979E9">
        <w:t>increase</w:t>
      </w:r>
      <w:r w:rsidR="007322EF">
        <w:t>, averaging</w:t>
      </w:r>
      <w:r w:rsidR="00D93526" w:rsidRPr="00D93526">
        <w:t xml:space="preserve"> </w:t>
      </w:r>
      <w:r w:rsidR="00D02516">
        <w:t>0</w:t>
      </w:r>
      <w:r w:rsidR="00D93526" w:rsidRPr="00D93526">
        <w:t>.6</w:t>
      </w:r>
      <w:r w:rsidR="00C23383">
        <w:t> per cent</w:t>
      </w:r>
      <w:r w:rsidR="00C23383" w:rsidRPr="00D93526">
        <w:t>/</w:t>
      </w:r>
      <w:r w:rsidR="00D93526" w:rsidRPr="00D93526">
        <w:t>year</w:t>
      </w:r>
      <w:r w:rsidR="00C23383">
        <w:t>.</w:t>
      </w:r>
      <w:r w:rsidR="00CD3BAC">
        <w:rPr>
          <w:rStyle w:val="FootnoteReference"/>
        </w:rPr>
        <w:footnoteReference w:id="5"/>
      </w:r>
      <w:r w:rsidR="00D93526" w:rsidRPr="00D93526">
        <w:t xml:space="preserve"> </w:t>
      </w:r>
      <w:r w:rsidR="00C80286">
        <w:t xml:space="preserve">This is </w:t>
      </w:r>
      <w:r w:rsidR="00066A8C">
        <w:t>a</w:t>
      </w:r>
      <w:r w:rsidR="00C80286">
        <w:t xml:space="preserve"> </w:t>
      </w:r>
      <w:r w:rsidR="00641A87">
        <w:t xml:space="preserve">slight decline when </w:t>
      </w:r>
      <w:r w:rsidR="000B1AFE">
        <w:t>considering</w:t>
      </w:r>
      <w:r w:rsidR="00641A87">
        <w:t xml:space="preserve"> all </w:t>
      </w:r>
      <w:r w:rsidR="008A4075">
        <w:t xml:space="preserve">women in </w:t>
      </w:r>
      <w:r w:rsidR="008D0414">
        <w:t>the P</w:t>
      </w:r>
      <w:r w:rsidR="008A4075">
        <w:t xml:space="preserve">rofessional and higher </w:t>
      </w:r>
      <w:r w:rsidR="008D0414">
        <w:t xml:space="preserve">categories </w:t>
      </w:r>
      <w:r w:rsidR="00C23383">
        <w:t xml:space="preserve">over </w:t>
      </w:r>
      <w:r w:rsidR="008A4075">
        <w:t>the</w:t>
      </w:r>
      <w:r w:rsidR="00BF3ABF">
        <w:t xml:space="preserve"> </w:t>
      </w:r>
      <w:r w:rsidR="00C23383">
        <w:t>five</w:t>
      </w:r>
      <w:r w:rsidR="00BF3ABF">
        <w:t xml:space="preserve"> years of the</w:t>
      </w:r>
      <w:r w:rsidR="008A4075">
        <w:t xml:space="preserve"> U</w:t>
      </w:r>
      <w:r w:rsidR="002E2667">
        <w:t xml:space="preserve">nited </w:t>
      </w:r>
      <w:r w:rsidR="008A4075">
        <w:t>N</w:t>
      </w:r>
      <w:r w:rsidR="002E2667">
        <w:t>ations</w:t>
      </w:r>
      <w:r w:rsidR="008A4075">
        <w:t xml:space="preserve">-wide Gender Parity </w:t>
      </w:r>
      <w:r w:rsidR="002E2667">
        <w:t>S</w:t>
      </w:r>
      <w:r w:rsidR="008A4075">
        <w:t>trategy</w:t>
      </w:r>
      <w:r w:rsidR="00C23383">
        <w:t xml:space="preserve"> and </w:t>
      </w:r>
      <w:r w:rsidR="008A4075">
        <w:t xml:space="preserve">compared to the average </w:t>
      </w:r>
      <w:r w:rsidR="00C23383">
        <w:t xml:space="preserve">of the previous </w:t>
      </w:r>
      <w:r w:rsidR="00FF2144">
        <w:t>10</w:t>
      </w:r>
      <w:r w:rsidR="00C23383">
        <w:t>-</w:t>
      </w:r>
      <w:r w:rsidR="00FF2144">
        <w:t>year p</w:t>
      </w:r>
      <w:r w:rsidR="00C23383">
        <w:t>eriod</w:t>
      </w:r>
      <w:r w:rsidR="00FF2144">
        <w:t>.</w:t>
      </w:r>
      <w:r w:rsidR="00B35CB4">
        <w:t xml:space="preserve"> </w:t>
      </w:r>
    </w:p>
    <w:tbl>
      <w:tblPr>
        <w:tblStyle w:val="TableGrid1"/>
        <w:tblpPr w:leftFromText="180" w:rightFromText="180" w:vertAnchor="text" w:tblpY="135"/>
        <w:tblW w:w="0" w:type="auto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500"/>
      </w:tblGrid>
      <w:tr w:rsidR="00337013" w:rsidRPr="00337013" w14:paraId="5AC8F053" w14:textId="77777777" w:rsidTr="64A2BD9F">
        <w:tc>
          <w:tcPr>
            <w:tcW w:w="2172" w:type="dxa"/>
          </w:tcPr>
          <w:p w14:paraId="184CB5B2" w14:textId="78D70854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 xml:space="preserve">Professional &amp; </w:t>
            </w:r>
            <w:r w:rsidR="002E2667">
              <w:rPr>
                <w:sz w:val="22"/>
              </w:rPr>
              <w:t>h</w:t>
            </w:r>
            <w:r w:rsidR="002E2667" w:rsidRPr="00337013">
              <w:rPr>
                <w:sz w:val="22"/>
              </w:rPr>
              <w:t>igher</w:t>
            </w:r>
          </w:p>
        </w:tc>
        <w:tc>
          <w:tcPr>
            <w:tcW w:w="2172" w:type="dxa"/>
          </w:tcPr>
          <w:p w14:paraId="51E32C9A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2018 (# female|male)</w:t>
            </w:r>
          </w:p>
        </w:tc>
        <w:tc>
          <w:tcPr>
            <w:tcW w:w="2172" w:type="dxa"/>
          </w:tcPr>
          <w:p w14:paraId="1332FFF7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2022 (# female|male)</w:t>
            </w:r>
          </w:p>
        </w:tc>
        <w:tc>
          <w:tcPr>
            <w:tcW w:w="2500" w:type="dxa"/>
          </w:tcPr>
          <w:p w14:paraId="26926F6A" w14:textId="0329B103" w:rsidR="00337013" w:rsidRPr="00337013" w:rsidRDefault="59EC3E81" w:rsidP="64A2BD9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64A2BD9F">
              <w:rPr>
                <w:sz w:val="22"/>
              </w:rPr>
              <w:t>% change</w:t>
            </w:r>
          </w:p>
        </w:tc>
      </w:tr>
      <w:tr w:rsidR="00337013" w:rsidRPr="00337013" w14:paraId="02E25323" w14:textId="77777777" w:rsidTr="64A2BD9F">
        <w:tc>
          <w:tcPr>
            <w:tcW w:w="2172" w:type="dxa"/>
          </w:tcPr>
          <w:p w14:paraId="69B8908B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D2</w:t>
            </w:r>
          </w:p>
        </w:tc>
        <w:tc>
          <w:tcPr>
            <w:tcW w:w="2172" w:type="dxa"/>
          </w:tcPr>
          <w:p w14:paraId="688E1004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25% (1|3)</w:t>
            </w:r>
          </w:p>
        </w:tc>
        <w:tc>
          <w:tcPr>
            <w:tcW w:w="2172" w:type="dxa"/>
          </w:tcPr>
          <w:p w14:paraId="2D095C65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33.3% (1|2)</w:t>
            </w:r>
          </w:p>
        </w:tc>
        <w:tc>
          <w:tcPr>
            <w:tcW w:w="2500" w:type="dxa"/>
          </w:tcPr>
          <w:p w14:paraId="5B2A5A98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8.3</w:t>
            </w:r>
          </w:p>
        </w:tc>
      </w:tr>
      <w:tr w:rsidR="00337013" w:rsidRPr="00337013" w14:paraId="07EB1D3C" w14:textId="77777777" w:rsidTr="64A2BD9F">
        <w:tc>
          <w:tcPr>
            <w:tcW w:w="2172" w:type="dxa"/>
          </w:tcPr>
          <w:p w14:paraId="3F9C17FE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D1</w:t>
            </w:r>
          </w:p>
        </w:tc>
        <w:tc>
          <w:tcPr>
            <w:tcW w:w="2172" w:type="dxa"/>
          </w:tcPr>
          <w:p w14:paraId="6251408B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6.3% (1|15)</w:t>
            </w:r>
          </w:p>
        </w:tc>
        <w:tc>
          <w:tcPr>
            <w:tcW w:w="2172" w:type="dxa"/>
          </w:tcPr>
          <w:p w14:paraId="6225FA19" w14:textId="6EF29333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2</w:t>
            </w:r>
            <w:r w:rsidR="00DD0A53">
              <w:rPr>
                <w:sz w:val="22"/>
              </w:rPr>
              <w:t>1</w:t>
            </w:r>
            <w:r w:rsidRPr="00337013">
              <w:rPr>
                <w:sz w:val="22"/>
              </w:rPr>
              <w:t>% (4|15)</w:t>
            </w:r>
          </w:p>
        </w:tc>
        <w:tc>
          <w:tcPr>
            <w:tcW w:w="2500" w:type="dxa"/>
          </w:tcPr>
          <w:p w14:paraId="65F8769C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15.9</w:t>
            </w:r>
          </w:p>
        </w:tc>
      </w:tr>
      <w:tr w:rsidR="00337013" w:rsidRPr="00337013" w14:paraId="15365164" w14:textId="77777777" w:rsidTr="64A2BD9F">
        <w:tc>
          <w:tcPr>
            <w:tcW w:w="2172" w:type="dxa"/>
          </w:tcPr>
          <w:p w14:paraId="61CD431D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P5</w:t>
            </w:r>
          </w:p>
        </w:tc>
        <w:tc>
          <w:tcPr>
            <w:tcW w:w="2172" w:type="dxa"/>
          </w:tcPr>
          <w:p w14:paraId="1A9491D8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30.3% (23|53)</w:t>
            </w:r>
          </w:p>
        </w:tc>
        <w:tc>
          <w:tcPr>
            <w:tcW w:w="2172" w:type="dxa"/>
          </w:tcPr>
          <w:p w14:paraId="50ABCAEF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33.8% (26|52)</w:t>
            </w:r>
          </w:p>
        </w:tc>
        <w:tc>
          <w:tcPr>
            <w:tcW w:w="2500" w:type="dxa"/>
          </w:tcPr>
          <w:p w14:paraId="699506E4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3.5</w:t>
            </w:r>
          </w:p>
        </w:tc>
      </w:tr>
      <w:tr w:rsidR="00337013" w:rsidRPr="00337013" w14:paraId="1CBF98F5" w14:textId="77777777" w:rsidTr="64A2BD9F">
        <w:tc>
          <w:tcPr>
            <w:tcW w:w="2172" w:type="dxa"/>
          </w:tcPr>
          <w:p w14:paraId="5FDD26C5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P4</w:t>
            </w:r>
          </w:p>
        </w:tc>
        <w:tc>
          <w:tcPr>
            <w:tcW w:w="2172" w:type="dxa"/>
          </w:tcPr>
          <w:p w14:paraId="42252B4F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39.3% (46|71)</w:t>
            </w:r>
          </w:p>
        </w:tc>
        <w:tc>
          <w:tcPr>
            <w:tcW w:w="2172" w:type="dxa"/>
          </w:tcPr>
          <w:p w14:paraId="26FB4413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40.8% (58|84)</w:t>
            </w:r>
          </w:p>
        </w:tc>
        <w:tc>
          <w:tcPr>
            <w:tcW w:w="2500" w:type="dxa"/>
          </w:tcPr>
          <w:p w14:paraId="106F6698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1.5</w:t>
            </w:r>
          </w:p>
        </w:tc>
      </w:tr>
      <w:tr w:rsidR="00337013" w:rsidRPr="00337013" w14:paraId="7947C445" w14:textId="77777777" w:rsidTr="64A2BD9F">
        <w:tc>
          <w:tcPr>
            <w:tcW w:w="2172" w:type="dxa"/>
          </w:tcPr>
          <w:p w14:paraId="7D5BAA45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P3</w:t>
            </w:r>
          </w:p>
        </w:tc>
        <w:tc>
          <w:tcPr>
            <w:tcW w:w="2172" w:type="dxa"/>
          </w:tcPr>
          <w:p w14:paraId="40A00CE8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44.5% (49|61)</w:t>
            </w:r>
          </w:p>
        </w:tc>
        <w:tc>
          <w:tcPr>
            <w:tcW w:w="2172" w:type="dxa"/>
          </w:tcPr>
          <w:p w14:paraId="571BF33A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45.6% (62|73)</w:t>
            </w:r>
          </w:p>
        </w:tc>
        <w:tc>
          <w:tcPr>
            <w:tcW w:w="2500" w:type="dxa"/>
          </w:tcPr>
          <w:p w14:paraId="664ED4D4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1.1</w:t>
            </w:r>
          </w:p>
        </w:tc>
      </w:tr>
      <w:tr w:rsidR="00337013" w:rsidRPr="00337013" w14:paraId="2E491E06" w14:textId="77777777" w:rsidTr="64A2BD9F">
        <w:tc>
          <w:tcPr>
            <w:tcW w:w="2172" w:type="dxa"/>
          </w:tcPr>
          <w:p w14:paraId="5141838D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P2</w:t>
            </w:r>
          </w:p>
        </w:tc>
        <w:tc>
          <w:tcPr>
            <w:tcW w:w="2172" w:type="dxa"/>
          </w:tcPr>
          <w:p w14:paraId="5960950F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50% (29|29)</w:t>
            </w:r>
          </w:p>
        </w:tc>
        <w:tc>
          <w:tcPr>
            <w:tcW w:w="2172" w:type="dxa"/>
          </w:tcPr>
          <w:p w14:paraId="69433C4F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53.5% (38|32)</w:t>
            </w:r>
          </w:p>
        </w:tc>
        <w:tc>
          <w:tcPr>
            <w:tcW w:w="2500" w:type="dxa"/>
          </w:tcPr>
          <w:p w14:paraId="536D9710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-3.5</w:t>
            </w:r>
          </w:p>
        </w:tc>
      </w:tr>
      <w:tr w:rsidR="00337013" w:rsidRPr="00337013" w14:paraId="25180867" w14:textId="77777777" w:rsidTr="64A2BD9F">
        <w:tc>
          <w:tcPr>
            <w:tcW w:w="2172" w:type="dxa"/>
          </w:tcPr>
          <w:p w14:paraId="4611A485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P1</w:t>
            </w:r>
          </w:p>
        </w:tc>
        <w:tc>
          <w:tcPr>
            <w:tcW w:w="2172" w:type="dxa"/>
          </w:tcPr>
          <w:p w14:paraId="2DE16214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83.3% (5|1)</w:t>
            </w:r>
          </w:p>
        </w:tc>
        <w:tc>
          <w:tcPr>
            <w:tcW w:w="2172" w:type="dxa"/>
          </w:tcPr>
          <w:p w14:paraId="3A7C51FD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60% (3|2)</w:t>
            </w:r>
          </w:p>
        </w:tc>
        <w:tc>
          <w:tcPr>
            <w:tcW w:w="2500" w:type="dxa"/>
          </w:tcPr>
          <w:p w14:paraId="4E621DA4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-23.3</w:t>
            </w:r>
          </w:p>
        </w:tc>
      </w:tr>
      <w:tr w:rsidR="00337013" w:rsidRPr="00337013" w14:paraId="551A63AF" w14:textId="77777777" w:rsidTr="64A2BD9F">
        <w:tc>
          <w:tcPr>
            <w:tcW w:w="2172" w:type="dxa"/>
          </w:tcPr>
          <w:p w14:paraId="26071982" w14:textId="7D4A76D5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 xml:space="preserve">Total </w:t>
            </w:r>
            <w:r w:rsidR="00490916">
              <w:rPr>
                <w:sz w:val="22"/>
              </w:rPr>
              <w:t xml:space="preserve">% </w:t>
            </w:r>
            <w:r w:rsidRPr="00337013">
              <w:rPr>
                <w:sz w:val="22"/>
              </w:rPr>
              <w:t>P&amp;H</w:t>
            </w:r>
          </w:p>
        </w:tc>
        <w:tc>
          <w:tcPr>
            <w:tcW w:w="2172" w:type="dxa"/>
          </w:tcPr>
          <w:p w14:paraId="796A4BA4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39.8%</w:t>
            </w:r>
          </w:p>
        </w:tc>
        <w:tc>
          <w:tcPr>
            <w:tcW w:w="2172" w:type="dxa"/>
          </w:tcPr>
          <w:p w14:paraId="7DE4D45A" w14:textId="77777777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42.5%</w:t>
            </w:r>
          </w:p>
        </w:tc>
        <w:tc>
          <w:tcPr>
            <w:tcW w:w="2500" w:type="dxa"/>
          </w:tcPr>
          <w:p w14:paraId="4EB3719D" w14:textId="3CD43E5D" w:rsidR="00337013" w:rsidRPr="00337013" w:rsidRDefault="00337013" w:rsidP="0033701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2"/>
              </w:rPr>
            </w:pPr>
            <w:r w:rsidRPr="00337013">
              <w:rPr>
                <w:sz w:val="22"/>
              </w:rPr>
              <w:t>2.7</w:t>
            </w:r>
            <w:r w:rsidR="000F51CB">
              <w:rPr>
                <w:sz w:val="22"/>
              </w:rPr>
              <w:t xml:space="preserve"> </w:t>
            </w:r>
            <w:r w:rsidRPr="00337013">
              <w:rPr>
                <w:sz w:val="22"/>
              </w:rPr>
              <w:t xml:space="preserve">in 5yrs = </w:t>
            </w:r>
            <w:r w:rsidR="002E2667">
              <w:rPr>
                <w:sz w:val="22"/>
              </w:rPr>
              <w:t>0</w:t>
            </w:r>
            <w:r w:rsidRPr="00337013">
              <w:rPr>
                <w:sz w:val="22"/>
              </w:rPr>
              <w:t>.54/year</w:t>
            </w:r>
          </w:p>
        </w:tc>
      </w:tr>
    </w:tbl>
    <w:p w14:paraId="592F9E08" w14:textId="272B53B1" w:rsidR="00FF2144" w:rsidRDefault="008E5BB6" w:rsidP="00CA480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UN-SWAP </w:t>
      </w:r>
      <w:r w:rsidR="001C1AEE">
        <w:t xml:space="preserve">has served </w:t>
      </w:r>
      <w:r w:rsidR="00203D71">
        <w:t xml:space="preserve">as </w:t>
      </w:r>
      <w:r w:rsidR="001C1AEE">
        <w:t>an import</w:t>
      </w:r>
      <w:r w:rsidR="00275E99">
        <w:t xml:space="preserve">ant </w:t>
      </w:r>
      <w:r w:rsidR="0044414C">
        <w:t xml:space="preserve">structural framework and </w:t>
      </w:r>
      <w:r w:rsidR="00275E99">
        <w:t xml:space="preserve">advocacy </w:t>
      </w:r>
      <w:r w:rsidR="00203D71">
        <w:t>tool</w:t>
      </w:r>
      <w:r w:rsidR="00275E99">
        <w:t xml:space="preserve"> for gender mainstreaming</w:t>
      </w:r>
      <w:r w:rsidR="00C23383">
        <w:t>; h</w:t>
      </w:r>
      <w:r w:rsidR="007467F4">
        <w:t>owever, the</w:t>
      </w:r>
      <w:r w:rsidR="007F6BD9">
        <w:t xml:space="preserve"> self-reporting </w:t>
      </w:r>
      <w:r w:rsidR="00D9597E">
        <w:t xml:space="preserve">requires greater </w:t>
      </w:r>
      <w:r w:rsidR="00203D71">
        <w:t>oversight</w:t>
      </w:r>
      <w:r w:rsidR="00F91451">
        <w:t xml:space="preserve"> </w:t>
      </w:r>
      <w:r w:rsidR="00DD4F1B">
        <w:t xml:space="preserve">with </w:t>
      </w:r>
      <w:r w:rsidR="00042F2A">
        <w:t xml:space="preserve">feedback loops and </w:t>
      </w:r>
      <w:r w:rsidR="00DD4F1B">
        <w:t>higher-level accoun</w:t>
      </w:r>
      <w:r w:rsidR="00042F2A">
        <w:t xml:space="preserve">tability </w:t>
      </w:r>
      <w:r w:rsidR="00F91451">
        <w:t xml:space="preserve">to </w:t>
      </w:r>
      <w:r w:rsidR="00D43F92">
        <w:t>address shortfalls</w:t>
      </w:r>
      <w:r w:rsidR="009B19CE">
        <w:t xml:space="preserve">. </w:t>
      </w:r>
    </w:p>
    <w:p w14:paraId="244D5F4C" w14:textId="0DB9FA8C" w:rsidR="00992EFA" w:rsidRDefault="00992EFA" w:rsidP="009258E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 w:rsidRPr="00992EFA">
        <w:rPr>
          <w:rFonts w:eastAsia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32CD80C9" wp14:editId="233A3C11">
            <wp:extent cx="5760085" cy="2230265"/>
            <wp:effectExtent l="0" t="0" r="0" b="0"/>
            <wp:docPr id="1" name="Picture 1" descr="Chart of ITU's UN-SWAP performance by indicator, from 2013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 of ITU's UN-SWAP performance by indicator, from 2013-20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3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578F1" w14:textId="4382B39E" w:rsidR="00B347AF" w:rsidRPr="00545C53" w:rsidRDefault="00D52BDA" w:rsidP="009258E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>ITU</w:t>
      </w:r>
      <w:r w:rsidR="00B402A1">
        <w:t xml:space="preserve"> completed its 2022 submission in February </w:t>
      </w:r>
      <w:r w:rsidR="00136B6B">
        <w:t>2023</w:t>
      </w:r>
      <w:r w:rsidR="002A67F9">
        <w:t xml:space="preserve"> </w:t>
      </w:r>
      <w:r w:rsidR="00F24E14">
        <w:t>at 47</w:t>
      </w:r>
      <w:r w:rsidR="00C23383">
        <w:t xml:space="preserve"> per cent </w:t>
      </w:r>
      <w:r w:rsidR="00F24E14">
        <w:t>compliance</w:t>
      </w:r>
      <w:r w:rsidR="002E2667">
        <w:t>.</w:t>
      </w:r>
      <w:r w:rsidR="00B402A1">
        <w:t xml:space="preserve"> </w:t>
      </w:r>
      <w:r w:rsidR="002E2667">
        <w:t>T</w:t>
      </w:r>
      <w:r w:rsidR="00B402A1">
        <w:t xml:space="preserve">he report card is expected </w:t>
      </w:r>
      <w:r w:rsidR="00136B6B">
        <w:t xml:space="preserve">later this year. </w:t>
      </w:r>
      <w:r w:rsidR="00A16A86">
        <w:t>Underpinning overall progress, ITU lacks appropriate resource allocation</w:t>
      </w:r>
      <w:r w:rsidR="00C23383">
        <w:t xml:space="preserve">, as </w:t>
      </w:r>
      <w:r w:rsidR="00A16A86">
        <w:t xml:space="preserve">only </w:t>
      </w:r>
      <w:r w:rsidR="00C23383">
        <w:t>1 per </w:t>
      </w:r>
      <w:r w:rsidR="00A16A86">
        <w:t xml:space="preserve">cent of </w:t>
      </w:r>
      <w:r w:rsidR="00C23383">
        <w:t xml:space="preserve">the </w:t>
      </w:r>
      <w:r w:rsidR="00A16A86">
        <w:t>total 2022 budget was allocated to gender equality initiatives and staff costs, mostly from extrabudgetary funds.</w:t>
      </w:r>
      <w:r w:rsidR="00024AB7">
        <w:t xml:space="preserve"> </w:t>
      </w:r>
    </w:p>
    <w:bookmarkEnd w:id="6"/>
    <w:p w14:paraId="218EDB1C" w14:textId="05B96E76" w:rsidR="008C3750" w:rsidRPr="00195F85" w:rsidRDefault="00A56BF3" w:rsidP="00D204BB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>5</w:t>
      </w:r>
      <w:r w:rsidR="008C3750">
        <w:rPr>
          <w:rFonts w:asciiTheme="minorHAnsi" w:eastAsia="SimSun" w:hAnsiTheme="minorHAnsi" w:cstheme="minorHAnsi"/>
          <w:b/>
          <w:szCs w:val="24"/>
        </w:rPr>
        <w:tab/>
        <w:t xml:space="preserve">Next </w:t>
      </w:r>
      <w:r w:rsidR="00C23383">
        <w:rPr>
          <w:rFonts w:asciiTheme="minorHAnsi" w:eastAsia="SimSun" w:hAnsiTheme="minorHAnsi" w:cstheme="minorHAnsi"/>
          <w:b/>
          <w:szCs w:val="24"/>
        </w:rPr>
        <w:t>s</w:t>
      </w:r>
      <w:r w:rsidR="008C3750">
        <w:rPr>
          <w:rFonts w:asciiTheme="minorHAnsi" w:eastAsia="SimSun" w:hAnsiTheme="minorHAnsi" w:cstheme="minorHAnsi"/>
          <w:b/>
          <w:szCs w:val="24"/>
        </w:rPr>
        <w:t>teps</w:t>
      </w:r>
    </w:p>
    <w:p w14:paraId="7D73B873" w14:textId="589C7F69" w:rsidR="00A77B83" w:rsidRDefault="00E3480C" w:rsidP="00E348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In the context of digital pervasiveness, ITU plays a </w:t>
      </w:r>
      <w:r w:rsidR="008536EF">
        <w:t>key</w:t>
      </w:r>
      <w:r>
        <w:t xml:space="preserve"> role in driving gender equality efforts forward</w:t>
      </w:r>
      <w:r w:rsidR="002E2667">
        <w:t>; h</w:t>
      </w:r>
      <w:r>
        <w:t xml:space="preserve">owever, there is a clear gap between the efforts and the sustainable change they aim to achieve. </w:t>
      </w:r>
      <w:r w:rsidR="00AC703A">
        <w:t xml:space="preserve">Bridging gender gaps necessitates sustained commitment and collaboration </w:t>
      </w:r>
      <w:r w:rsidR="00AC703A">
        <w:lastRenderedPageBreak/>
        <w:t>from all stakeholders</w:t>
      </w:r>
      <w:r w:rsidR="00AF58A3">
        <w:t>. I</w:t>
      </w:r>
      <w:r w:rsidR="00AB6148">
        <w:t xml:space="preserve">mproving gender equality in ITU's work requires elevated strategic </w:t>
      </w:r>
      <w:r w:rsidR="00554ED6">
        <w:t>coherence</w:t>
      </w:r>
      <w:r w:rsidR="00463710">
        <w:t>.</w:t>
      </w:r>
      <w:r w:rsidR="00AB6148">
        <w:t xml:space="preserve"> </w:t>
      </w:r>
    </w:p>
    <w:p w14:paraId="68A515E1" w14:textId="7980C60D" w:rsidR="00F50892" w:rsidRDefault="008536EF" w:rsidP="00E348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It is crucial to have an effective structure that </w:t>
      </w:r>
      <w:r w:rsidR="0090285B">
        <w:t xml:space="preserve">brings together </w:t>
      </w:r>
      <w:r>
        <w:t>existing initiatives, fosters synergies and collaboration, facilitates fundraising conversations, and serves as a single point of entry for interested donors.</w:t>
      </w:r>
    </w:p>
    <w:p w14:paraId="7D8803A5" w14:textId="4CA97F18" w:rsidR="00E3480C" w:rsidRDefault="00E3480C" w:rsidP="00E348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The </w:t>
      </w:r>
      <w:r w:rsidR="00C23383">
        <w:t>s</w:t>
      </w:r>
      <w:r>
        <w:t xml:space="preserve">ecretariat highlights the need for a better coordinated and resourced </w:t>
      </w:r>
      <w:r w:rsidR="00292014">
        <w:t>“</w:t>
      </w:r>
      <w:r w:rsidR="00EB53E5" w:rsidRPr="00FE094B">
        <w:t>One</w:t>
      </w:r>
      <w:r w:rsidR="00292014" w:rsidRPr="00FE094B">
        <w:t xml:space="preserve"> </w:t>
      </w:r>
      <w:r w:rsidR="00EB53E5" w:rsidRPr="00FE094B">
        <w:t>ITU</w:t>
      </w:r>
      <w:r w:rsidR="00292014">
        <w:t>”</w:t>
      </w:r>
      <w:r w:rsidR="00EB53E5">
        <w:t xml:space="preserve"> </w:t>
      </w:r>
      <w:r w:rsidR="001A1244">
        <w:t>strategy</w:t>
      </w:r>
      <w:r w:rsidR="00094CCE">
        <w:t>.</w:t>
      </w:r>
      <w:r>
        <w:t xml:space="preserve"> </w:t>
      </w:r>
      <w:r w:rsidR="00094CCE">
        <w:t>Priority</w:t>
      </w:r>
      <w:r>
        <w:t xml:space="preserve"> areas </w:t>
      </w:r>
      <w:r w:rsidR="00221B4F">
        <w:t>include</w:t>
      </w:r>
      <w:r>
        <w:t>:</w:t>
      </w:r>
    </w:p>
    <w:p w14:paraId="718317DA" w14:textId="6B23A9CA" w:rsidR="00E23527" w:rsidRPr="00FE094B" w:rsidRDefault="00342AF6" w:rsidP="009C46FE">
      <w:pPr>
        <w:pStyle w:val="ListParagraph"/>
        <w:numPr>
          <w:ilvl w:val="0"/>
          <w:numId w:val="39"/>
        </w:numPr>
        <w:spacing w:before="0"/>
        <w:ind w:left="357" w:hanging="357"/>
        <w:rPr>
          <w:sz w:val="24"/>
          <w:szCs w:val="24"/>
        </w:rPr>
      </w:pPr>
      <w:r w:rsidRPr="00FE094B">
        <w:rPr>
          <w:sz w:val="24"/>
          <w:szCs w:val="24"/>
          <w:lang w:val="en-GB"/>
        </w:rPr>
        <w:t>G</w:t>
      </w:r>
      <w:r w:rsidR="00C56865" w:rsidRPr="00FE094B">
        <w:rPr>
          <w:sz w:val="24"/>
          <w:szCs w:val="24"/>
        </w:rPr>
        <w:t>ender-responsive budgeting and a financial benchmark to support the work</w:t>
      </w:r>
      <w:r w:rsidR="00292014" w:rsidRPr="00FE094B">
        <w:rPr>
          <w:sz w:val="24"/>
          <w:szCs w:val="24"/>
        </w:rPr>
        <w:t>;</w:t>
      </w:r>
    </w:p>
    <w:p w14:paraId="4D36F277" w14:textId="418C826C" w:rsidR="00E23527" w:rsidRPr="00FE094B" w:rsidRDefault="00934F11" w:rsidP="009C46FE">
      <w:pPr>
        <w:pStyle w:val="ListParagraph"/>
        <w:numPr>
          <w:ilvl w:val="0"/>
          <w:numId w:val="39"/>
        </w:numPr>
        <w:snapToGrid w:val="0"/>
        <w:spacing w:before="0"/>
        <w:ind w:left="357" w:hanging="357"/>
        <w:jc w:val="both"/>
        <w:rPr>
          <w:sz w:val="24"/>
          <w:szCs w:val="24"/>
        </w:rPr>
      </w:pPr>
      <w:r w:rsidRPr="00FE094B">
        <w:rPr>
          <w:sz w:val="24"/>
          <w:szCs w:val="24"/>
        </w:rPr>
        <w:t xml:space="preserve">More </w:t>
      </w:r>
      <w:r w:rsidR="00342AF6" w:rsidRPr="00FE094B">
        <w:rPr>
          <w:sz w:val="24"/>
          <w:szCs w:val="24"/>
        </w:rPr>
        <w:t>r</w:t>
      </w:r>
      <w:r w:rsidR="00E23527" w:rsidRPr="00FE094B">
        <w:rPr>
          <w:sz w:val="24"/>
          <w:szCs w:val="24"/>
        </w:rPr>
        <w:t>obust, visible and digestible data and analytics</w:t>
      </w:r>
      <w:r w:rsidR="00292014" w:rsidRPr="00FE094B">
        <w:rPr>
          <w:sz w:val="24"/>
          <w:szCs w:val="24"/>
        </w:rPr>
        <w:t>;</w:t>
      </w:r>
    </w:p>
    <w:p w14:paraId="74F84DE2" w14:textId="06103EE3" w:rsidR="00F8654D" w:rsidRPr="00FE094B" w:rsidRDefault="002C27CC" w:rsidP="009C46FE">
      <w:pPr>
        <w:pStyle w:val="ListParagraph"/>
        <w:numPr>
          <w:ilvl w:val="0"/>
          <w:numId w:val="39"/>
        </w:numPr>
        <w:snapToGrid w:val="0"/>
        <w:spacing w:before="0"/>
        <w:ind w:left="357" w:hanging="357"/>
        <w:jc w:val="both"/>
        <w:rPr>
          <w:sz w:val="24"/>
          <w:szCs w:val="24"/>
        </w:rPr>
      </w:pPr>
      <w:r w:rsidRPr="00FE094B">
        <w:rPr>
          <w:sz w:val="24"/>
          <w:szCs w:val="24"/>
        </w:rPr>
        <w:t>Online safety</w:t>
      </w:r>
      <w:r w:rsidR="00292014" w:rsidRPr="00FE094B">
        <w:rPr>
          <w:sz w:val="24"/>
          <w:szCs w:val="24"/>
        </w:rPr>
        <w:t>,</w:t>
      </w:r>
      <w:r w:rsidR="00DC21D4" w:rsidRPr="00FE094B">
        <w:rPr>
          <w:sz w:val="24"/>
          <w:szCs w:val="24"/>
        </w:rPr>
        <w:t xml:space="preserve"> including with new technologies</w:t>
      </w:r>
      <w:r w:rsidR="00292014" w:rsidRPr="00FE094B">
        <w:rPr>
          <w:sz w:val="24"/>
          <w:szCs w:val="24"/>
        </w:rPr>
        <w:t>;</w:t>
      </w:r>
    </w:p>
    <w:p w14:paraId="5000AB34" w14:textId="4F13360B" w:rsidR="00E23527" w:rsidRPr="00FE094B" w:rsidRDefault="00E23527" w:rsidP="009C46FE">
      <w:pPr>
        <w:pStyle w:val="ListParagraph"/>
        <w:numPr>
          <w:ilvl w:val="0"/>
          <w:numId w:val="39"/>
        </w:numPr>
        <w:snapToGrid w:val="0"/>
        <w:spacing w:before="0"/>
        <w:ind w:left="357" w:hanging="357"/>
        <w:jc w:val="both"/>
        <w:rPr>
          <w:sz w:val="24"/>
          <w:szCs w:val="24"/>
        </w:rPr>
      </w:pPr>
      <w:r w:rsidRPr="00FE094B">
        <w:rPr>
          <w:sz w:val="24"/>
          <w:szCs w:val="24"/>
        </w:rPr>
        <w:t xml:space="preserve">Capacity development for all stakeholders to better grasp the issue and its </w:t>
      </w:r>
      <w:r w:rsidR="00EE3A44" w:rsidRPr="00FE094B">
        <w:rPr>
          <w:sz w:val="24"/>
          <w:szCs w:val="24"/>
        </w:rPr>
        <w:t>implications</w:t>
      </w:r>
      <w:r w:rsidR="00292014" w:rsidRPr="00FE094B">
        <w:rPr>
          <w:sz w:val="24"/>
          <w:szCs w:val="24"/>
        </w:rPr>
        <w:t>;</w:t>
      </w:r>
    </w:p>
    <w:p w14:paraId="118C11E4" w14:textId="3BABF25B" w:rsidR="00EC5422" w:rsidRPr="00FE094B" w:rsidRDefault="00EC5422" w:rsidP="009C46FE">
      <w:pPr>
        <w:pStyle w:val="ListParagraph"/>
        <w:numPr>
          <w:ilvl w:val="0"/>
          <w:numId w:val="39"/>
        </w:numPr>
        <w:snapToGrid w:val="0"/>
        <w:spacing w:before="0"/>
        <w:ind w:left="357" w:hanging="357"/>
        <w:jc w:val="both"/>
        <w:rPr>
          <w:sz w:val="24"/>
          <w:szCs w:val="24"/>
        </w:rPr>
      </w:pPr>
      <w:r w:rsidRPr="00FE094B">
        <w:rPr>
          <w:sz w:val="24"/>
          <w:szCs w:val="24"/>
        </w:rPr>
        <w:t>Focused approach on achieving transformative</w:t>
      </w:r>
      <w:r w:rsidRPr="00EF2A65">
        <w:rPr>
          <w:rStyle w:val="FootnoteReference"/>
          <w:szCs w:val="16"/>
        </w:rPr>
        <w:footnoteReference w:id="6"/>
      </w:r>
      <w:r w:rsidRPr="00FE094B">
        <w:rPr>
          <w:sz w:val="24"/>
          <w:szCs w:val="24"/>
        </w:rPr>
        <w:t xml:space="preserve"> results</w:t>
      </w:r>
      <w:r w:rsidR="00292014" w:rsidRPr="00FE094B">
        <w:rPr>
          <w:sz w:val="24"/>
          <w:szCs w:val="24"/>
        </w:rPr>
        <w:t>;</w:t>
      </w:r>
    </w:p>
    <w:p w14:paraId="44B4B9EA" w14:textId="0807AAD6" w:rsidR="00E23527" w:rsidRPr="00FE094B" w:rsidRDefault="00BA5513" w:rsidP="009C46FE">
      <w:pPr>
        <w:pStyle w:val="ListParagraph"/>
        <w:numPr>
          <w:ilvl w:val="0"/>
          <w:numId w:val="39"/>
        </w:numPr>
        <w:snapToGrid w:val="0"/>
        <w:spacing w:before="0"/>
        <w:ind w:left="357" w:hanging="357"/>
        <w:jc w:val="both"/>
        <w:rPr>
          <w:sz w:val="24"/>
          <w:szCs w:val="24"/>
        </w:rPr>
      </w:pPr>
      <w:r w:rsidRPr="00FE094B">
        <w:rPr>
          <w:sz w:val="24"/>
          <w:szCs w:val="24"/>
        </w:rPr>
        <w:t>Improved</w:t>
      </w:r>
      <w:r w:rsidR="00E23527" w:rsidRPr="00FE094B">
        <w:rPr>
          <w:sz w:val="24"/>
          <w:szCs w:val="24"/>
        </w:rPr>
        <w:t xml:space="preserve"> accountability </w:t>
      </w:r>
      <w:r w:rsidR="00EC5422" w:rsidRPr="00FE094B">
        <w:rPr>
          <w:sz w:val="24"/>
          <w:szCs w:val="24"/>
        </w:rPr>
        <w:t>of leadership</w:t>
      </w:r>
      <w:r w:rsidR="00292014" w:rsidRPr="00FE094B">
        <w:rPr>
          <w:sz w:val="24"/>
          <w:szCs w:val="24"/>
        </w:rPr>
        <w:t>;</w:t>
      </w:r>
    </w:p>
    <w:p w14:paraId="644D1F8C" w14:textId="5636C630" w:rsidR="00E23527" w:rsidRPr="00FE094B" w:rsidRDefault="00BA5513" w:rsidP="009C46FE">
      <w:pPr>
        <w:pStyle w:val="ListParagraph"/>
        <w:numPr>
          <w:ilvl w:val="0"/>
          <w:numId w:val="39"/>
        </w:numPr>
        <w:snapToGrid w:val="0"/>
        <w:spacing w:before="0"/>
        <w:ind w:left="357" w:hanging="357"/>
        <w:jc w:val="both"/>
        <w:rPr>
          <w:sz w:val="24"/>
          <w:szCs w:val="24"/>
        </w:rPr>
      </w:pPr>
      <w:r w:rsidRPr="00FE094B">
        <w:rPr>
          <w:sz w:val="24"/>
          <w:szCs w:val="24"/>
        </w:rPr>
        <w:t>M</w:t>
      </w:r>
      <w:r w:rsidR="00E23527" w:rsidRPr="00FE094B">
        <w:rPr>
          <w:sz w:val="24"/>
          <w:szCs w:val="24"/>
        </w:rPr>
        <w:t xml:space="preserve">onitoring mechanisms </w:t>
      </w:r>
      <w:r w:rsidR="00D10DDD" w:rsidRPr="00FE094B">
        <w:rPr>
          <w:sz w:val="24"/>
          <w:szCs w:val="24"/>
        </w:rPr>
        <w:t xml:space="preserve">and effective feedback loops </w:t>
      </w:r>
      <w:r w:rsidR="00E23527" w:rsidRPr="00FE094B">
        <w:rPr>
          <w:sz w:val="24"/>
          <w:szCs w:val="24"/>
        </w:rPr>
        <w:t>to</w:t>
      </w:r>
      <w:r w:rsidRPr="00FE094B">
        <w:rPr>
          <w:sz w:val="24"/>
          <w:szCs w:val="24"/>
        </w:rPr>
        <w:t xml:space="preserve"> </w:t>
      </w:r>
      <w:r w:rsidR="00D10DDD" w:rsidRPr="00FE094B">
        <w:rPr>
          <w:sz w:val="24"/>
          <w:szCs w:val="24"/>
        </w:rPr>
        <w:t xml:space="preserve">track results and </w:t>
      </w:r>
      <w:r w:rsidR="00DE1AD2" w:rsidRPr="00FE094B">
        <w:rPr>
          <w:sz w:val="24"/>
          <w:szCs w:val="24"/>
        </w:rPr>
        <w:t>redress</w:t>
      </w:r>
      <w:r w:rsidR="00292014" w:rsidRPr="00FE094B">
        <w:rPr>
          <w:sz w:val="24"/>
          <w:szCs w:val="24"/>
        </w:rPr>
        <w:t>.</w:t>
      </w:r>
    </w:p>
    <w:p w14:paraId="61C57FE6" w14:textId="47E0267D" w:rsidR="00E3480C" w:rsidRDefault="00097744" w:rsidP="00E348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Member </w:t>
      </w:r>
      <w:r w:rsidR="00292014">
        <w:t>S</w:t>
      </w:r>
      <w:r>
        <w:t xml:space="preserve">tates </w:t>
      </w:r>
      <w:r w:rsidR="00BA5513">
        <w:t>may wish to</w:t>
      </w:r>
      <w:r w:rsidR="00E3480C">
        <w:t xml:space="preserve"> consider allocating funds </w:t>
      </w:r>
      <w:r w:rsidR="00E55AA9">
        <w:t>through voluntary contributions and secondments.</w:t>
      </w:r>
      <w:r w:rsidR="00E3480C">
        <w:t xml:space="preserve"> </w:t>
      </w:r>
      <w:r w:rsidR="007A2E2E">
        <w:t xml:space="preserve">The funds would </w:t>
      </w:r>
      <w:r w:rsidR="00A36F13">
        <w:t xml:space="preserve">support </w:t>
      </w:r>
      <w:r w:rsidR="003B66AC">
        <w:t xml:space="preserve">the </w:t>
      </w:r>
      <w:r w:rsidR="00A36F13">
        <w:t xml:space="preserve">gender </w:t>
      </w:r>
      <w:r w:rsidR="003B66AC">
        <w:t>function</w:t>
      </w:r>
      <w:r w:rsidR="007D4CF1">
        <w:t>,</w:t>
      </w:r>
      <w:r w:rsidR="00B722E4">
        <w:t xml:space="preserve"> </w:t>
      </w:r>
      <w:r w:rsidR="00A36F13">
        <w:t xml:space="preserve">tackle the priorities above and </w:t>
      </w:r>
      <w:r w:rsidR="000B38ED">
        <w:t xml:space="preserve">strengthen </w:t>
      </w:r>
      <w:r w:rsidR="009D7665">
        <w:t>implementation of Resolution 70</w:t>
      </w:r>
      <w:r w:rsidR="00292014">
        <w:t xml:space="preserve"> (Rev. Bucharest, 2022)</w:t>
      </w:r>
      <w:r w:rsidR="00A33AFF">
        <w:t xml:space="preserve"> to ensure a gender perspective is incorporated in work programmes, </w:t>
      </w:r>
      <w:r w:rsidR="00320B4A">
        <w:t xml:space="preserve">human resources and </w:t>
      </w:r>
      <w:r w:rsidR="00A33AFF">
        <w:t xml:space="preserve">management approaches </w:t>
      </w:r>
      <w:r w:rsidR="00320B4A">
        <w:t>of the Union</w:t>
      </w:r>
      <w:r w:rsidR="009D7665">
        <w:t>.</w:t>
      </w:r>
      <w:r w:rsidR="003A754C">
        <w:t xml:space="preserve"> </w:t>
      </w:r>
    </w:p>
    <w:p w14:paraId="633E232A" w14:textId="6D656207" w:rsidR="00842BC9" w:rsidRDefault="003B66AC" w:rsidP="00E348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 xml:space="preserve">The </w:t>
      </w:r>
      <w:r w:rsidR="00292014">
        <w:t>s</w:t>
      </w:r>
      <w:r>
        <w:t>ecretariat</w:t>
      </w:r>
      <w:r w:rsidRPr="00842BC9">
        <w:t xml:space="preserve"> </w:t>
      </w:r>
      <w:r w:rsidR="00842BC9" w:rsidRPr="00842BC9">
        <w:t xml:space="preserve">acknowledges with appreciation past contributions from </w:t>
      </w:r>
      <w:r w:rsidR="00292014">
        <w:t>M</w:t>
      </w:r>
      <w:r w:rsidR="006F020F">
        <w:t xml:space="preserve">ember </w:t>
      </w:r>
      <w:r w:rsidR="00292014">
        <w:t>S</w:t>
      </w:r>
      <w:r w:rsidR="006F020F">
        <w:t>tates</w:t>
      </w:r>
      <w:r w:rsidR="00842BC9" w:rsidRPr="00842BC9">
        <w:t>.</w:t>
      </w:r>
    </w:p>
    <w:p w14:paraId="2229008E" w14:textId="30A0CDBE" w:rsidR="00D204BB" w:rsidRDefault="00D204BB" w:rsidP="00D204B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720"/>
        <w:textAlignment w:val="auto"/>
      </w:pPr>
      <w:r w:rsidRPr="00D204BB">
        <w:rPr>
          <w:b/>
          <w:bCs/>
        </w:rPr>
        <w:t>Annex</w:t>
      </w:r>
      <w:r>
        <w:t>:</w:t>
      </w:r>
      <w:r w:rsidR="008D0414">
        <w:t xml:space="preserve"> </w:t>
      </w:r>
      <w:r>
        <w:t>1</w:t>
      </w:r>
    </w:p>
    <w:p w14:paraId="01E24268" w14:textId="28A6CD91" w:rsidR="00151A6B" w:rsidRDefault="00151A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2841C5B7" w14:textId="1823A5EF" w:rsidR="006C1D31" w:rsidRPr="00195F85" w:rsidRDefault="006C1D31" w:rsidP="007F2B79">
      <w:pPr>
        <w:pStyle w:val="AnnexNo"/>
        <w:rPr>
          <w:rFonts w:eastAsia="SimSun"/>
        </w:rPr>
      </w:pPr>
      <w:r w:rsidRPr="2E087C25">
        <w:rPr>
          <w:rFonts w:eastAsia="SimSun"/>
        </w:rPr>
        <w:lastRenderedPageBreak/>
        <w:t>Annex</w:t>
      </w:r>
    </w:p>
    <w:p w14:paraId="0014D04D" w14:textId="28F06A22" w:rsidR="000E72FB" w:rsidRPr="00FE094B" w:rsidRDefault="001F773A" w:rsidP="00FE094B">
      <w:pPr>
        <w:snapToGrid w:val="0"/>
        <w:spacing w:before="240" w:after="120"/>
        <w:ind w:left="360"/>
        <w:outlineLvl w:val="2"/>
        <w:rPr>
          <w:rFonts w:asciiTheme="minorHAnsi" w:eastAsia="SimSun" w:hAnsiTheme="minorHAnsi" w:cstheme="minorBidi"/>
          <w:b/>
        </w:rPr>
      </w:pPr>
      <w:r w:rsidRPr="00FE094B">
        <w:rPr>
          <w:rFonts w:asciiTheme="minorHAnsi" w:eastAsia="SimSun" w:hAnsiTheme="minorHAnsi" w:cstheme="minorBidi"/>
          <w:b/>
        </w:rPr>
        <w:t xml:space="preserve">Excerpt from </w:t>
      </w:r>
      <w:hyperlink r:id="rId29" w:history="1">
        <w:r w:rsidR="00292014" w:rsidRPr="00FE094B">
          <w:rPr>
            <w:rStyle w:val="Hyperlink"/>
            <w:rFonts w:eastAsia="PMingLiU"/>
            <w:b/>
            <w:sz w:val="22"/>
            <w:szCs w:val="22"/>
            <w:lang w:val="en-US" w:eastAsia="zh-TW"/>
          </w:rPr>
          <w:t xml:space="preserve">Resolution </w:t>
        </w:r>
        <w:r w:rsidR="00292014" w:rsidRPr="00FE094B">
          <w:rPr>
            <w:rStyle w:val="Hyperlink"/>
            <w:rFonts w:eastAsia="PMingLiU"/>
            <w:b/>
            <w:sz w:val="22"/>
            <w:szCs w:val="22"/>
            <w:lang w:val="en-US" w:eastAsia="zh-TW"/>
          </w:rPr>
          <w:t>70</w:t>
        </w:r>
      </w:hyperlink>
      <w:r w:rsidR="00292014" w:rsidRPr="00FE094B">
        <w:rPr>
          <w:rStyle w:val="Hyperlink"/>
          <w:rFonts w:eastAsia="PMingLiU"/>
          <w:b/>
          <w:sz w:val="22"/>
          <w:szCs w:val="22"/>
          <w:lang w:val="en-US" w:eastAsia="zh-TW"/>
        </w:rPr>
        <w:t xml:space="preserve"> (Rev. Bucharest, 2022)</w:t>
      </w:r>
      <w:r w:rsidR="002A5D53" w:rsidRPr="00A6525B">
        <w:rPr>
          <w:rStyle w:val="Hyperlink"/>
          <w:b/>
        </w:rPr>
        <w:t xml:space="preserve"> of the Plenipotentiary Conference</w:t>
      </w:r>
      <w:r w:rsidRPr="00FE094B">
        <w:rPr>
          <w:rFonts w:asciiTheme="minorHAnsi" w:eastAsia="SimSun" w:hAnsiTheme="minorHAnsi" w:cstheme="minorBidi"/>
          <w:b/>
        </w:rPr>
        <w:t xml:space="preserve"> addressing recruitment and promotion </w:t>
      </w:r>
    </w:p>
    <w:p w14:paraId="27AD8EDC" w14:textId="2EEB725A" w:rsidR="00292014" w:rsidRDefault="00292014" w:rsidP="0029201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  <w:rPr>
          <w:i/>
          <w:iCs/>
        </w:rPr>
      </w:pPr>
      <w:r>
        <w:rPr>
          <w:i/>
          <w:iCs/>
        </w:rPr>
        <w:t xml:space="preserve">"The </w:t>
      </w:r>
      <w:r w:rsidRPr="00292014">
        <w:rPr>
          <w:i/>
          <w:iCs/>
        </w:rPr>
        <w:t>Plenipotentiary Conference of the International Telecommunication Union (Bucharest, 2022)</w:t>
      </w:r>
    </w:p>
    <w:p w14:paraId="58AACEA5" w14:textId="028FC6B5" w:rsidR="00292014" w:rsidRDefault="00292014" w:rsidP="00151A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  <w:rPr>
          <w:i/>
          <w:iCs/>
        </w:rPr>
      </w:pPr>
      <w:r>
        <w:rPr>
          <w:i/>
          <w:iCs/>
        </w:rPr>
        <w:t>…</w:t>
      </w:r>
    </w:p>
    <w:p w14:paraId="27DB3024" w14:textId="01F12C6D" w:rsidR="00552481" w:rsidRDefault="00552481" w:rsidP="00151A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 w:rsidRPr="003D57A2">
        <w:rPr>
          <w:i/>
          <w:iCs/>
        </w:rPr>
        <w:t>instructs the Secretary-General</w:t>
      </w:r>
    </w:p>
    <w:p w14:paraId="371E3EE4" w14:textId="5FA4797A" w:rsidR="00292014" w:rsidRDefault="00292014" w:rsidP="00151A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t>…</w:t>
      </w:r>
    </w:p>
    <w:p w14:paraId="1CDD492A" w14:textId="4C288349" w:rsidR="00151A6B" w:rsidRPr="00D31B55" w:rsidRDefault="00D31B55" w:rsidP="00D204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426"/>
        </w:tabs>
        <w:snapToGrid w:val="0"/>
        <w:spacing w:after="120"/>
        <w:jc w:val="both"/>
        <w:rPr>
          <w:i/>
          <w:iCs/>
        </w:rPr>
      </w:pPr>
      <w:r w:rsidRPr="00D31B55">
        <w:rPr>
          <w:i/>
          <w:iCs/>
        </w:rPr>
        <w:t>3</w:t>
      </w:r>
      <w:r w:rsidR="00D204BB" w:rsidRPr="00D31B55">
        <w:rPr>
          <w:i/>
          <w:iCs/>
        </w:rPr>
        <w:tab/>
      </w:r>
      <w:r w:rsidR="00151A6B" w:rsidRPr="00D31B55">
        <w:rPr>
          <w:i/>
          <w:iCs/>
        </w:rPr>
        <w:t>to give priority to gender parity for posts in the Professional and higher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categories in ITU,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particularly in senior positions, in line with the United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Nations Secretary-General's gender parity strategy;</w:t>
      </w:r>
    </w:p>
    <w:p w14:paraId="14106BE1" w14:textId="5D262518" w:rsidR="00151A6B" w:rsidRPr="00D31B55" w:rsidRDefault="00D31B55" w:rsidP="00D204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426"/>
        </w:tabs>
        <w:snapToGrid w:val="0"/>
        <w:spacing w:after="120"/>
        <w:jc w:val="both"/>
        <w:rPr>
          <w:i/>
          <w:iCs/>
        </w:rPr>
      </w:pPr>
      <w:r w:rsidRPr="00D31B55">
        <w:rPr>
          <w:i/>
          <w:iCs/>
        </w:rPr>
        <w:t>4</w:t>
      </w:r>
      <w:r w:rsidR="00D204BB" w:rsidRPr="00D31B55">
        <w:rPr>
          <w:i/>
          <w:iCs/>
        </w:rPr>
        <w:tab/>
      </w:r>
      <w:r w:rsidR="00151A6B" w:rsidRPr="00D31B55">
        <w:rPr>
          <w:i/>
          <w:iCs/>
        </w:rPr>
        <w:t>to give appropriate priority to gender parity when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choosing candidates who have equal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qualifications for a post, taking into account geographical distribution (No.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 xml:space="preserve">154 of the ITU Constitution) and </w:t>
      </w:r>
      <w:r w:rsidR="008D0414">
        <w:rPr>
          <w:i/>
          <w:iCs/>
        </w:rPr>
        <w:t>gender</w:t>
      </w:r>
      <w:r w:rsidR="008D0414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balance;</w:t>
      </w:r>
    </w:p>
    <w:p w14:paraId="40D63C28" w14:textId="39F71021" w:rsidR="00151A6B" w:rsidRDefault="00D31B55" w:rsidP="00D204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426"/>
        </w:tabs>
        <w:snapToGrid w:val="0"/>
        <w:spacing w:after="120"/>
        <w:jc w:val="both"/>
        <w:rPr>
          <w:i/>
          <w:iCs/>
        </w:rPr>
      </w:pPr>
      <w:r w:rsidRPr="00D31B55">
        <w:rPr>
          <w:i/>
          <w:iCs/>
        </w:rPr>
        <w:t>5</w:t>
      </w:r>
      <w:r w:rsidR="00D204BB" w:rsidRPr="00D31B55">
        <w:rPr>
          <w:i/>
          <w:iCs/>
        </w:rPr>
        <w:tab/>
      </w:r>
      <w:r w:rsidR="00151A6B" w:rsidRPr="00D31B55">
        <w:rPr>
          <w:i/>
          <w:iCs/>
        </w:rPr>
        <w:t>to amend ITU recruitment procedures to ensure that, under the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requirements of these procedures, as a target at least 50 per cent of the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candidates who move up to the next recruitment stage are women;</w:t>
      </w:r>
    </w:p>
    <w:p w14:paraId="3CB29C69" w14:textId="26749C31" w:rsidR="008D0414" w:rsidRPr="00D31B55" w:rsidRDefault="008D0414" w:rsidP="00D204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426"/>
        </w:tabs>
        <w:snapToGrid w:val="0"/>
        <w:spacing w:after="120"/>
        <w:jc w:val="both"/>
        <w:rPr>
          <w:i/>
          <w:iCs/>
        </w:rPr>
      </w:pPr>
      <w:r>
        <w:rPr>
          <w:i/>
          <w:iCs/>
        </w:rPr>
        <w:t>…</w:t>
      </w:r>
    </w:p>
    <w:p w14:paraId="3720E4F5" w14:textId="4A606F82" w:rsidR="00151A6B" w:rsidRPr="00D31B55" w:rsidRDefault="008D0414" w:rsidP="00D204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426"/>
        </w:tabs>
        <w:snapToGrid w:val="0"/>
        <w:spacing w:after="120"/>
        <w:jc w:val="both"/>
        <w:rPr>
          <w:i/>
          <w:iCs/>
        </w:rPr>
      </w:pPr>
      <w:r>
        <w:rPr>
          <w:i/>
          <w:iCs/>
        </w:rPr>
        <w:t>7</w:t>
      </w:r>
      <w:r w:rsidR="00D204BB" w:rsidRPr="00D31B55">
        <w:rPr>
          <w:i/>
          <w:iCs/>
        </w:rPr>
        <w:tab/>
      </w:r>
      <w:r w:rsidR="00151A6B" w:rsidRPr="00D31B55">
        <w:rPr>
          <w:i/>
          <w:iCs/>
        </w:rPr>
        <w:t>to report to the next plenipotentiary conference on the results and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progress made on the inclusion of a gender perspective in the work of ITU,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and on the implementation of this resolution;</w:t>
      </w:r>
    </w:p>
    <w:p w14:paraId="44FF5D09" w14:textId="517D4EF2" w:rsidR="00151A6B" w:rsidRDefault="008D0414" w:rsidP="00D204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left" w:pos="426"/>
        </w:tabs>
        <w:snapToGrid w:val="0"/>
        <w:spacing w:after="120"/>
        <w:jc w:val="both"/>
      </w:pPr>
      <w:r>
        <w:rPr>
          <w:i/>
          <w:iCs/>
        </w:rPr>
        <w:t>8</w:t>
      </w:r>
      <w:r w:rsidR="00D204BB" w:rsidRPr="00D31B55">
        <w:rPr>
          <w:i/>
          <w:iCs/>
        </w:rPr>
        <w:tab/>
      </w:r>
      <w:r w:rsidR="00151A6B" w:rsidRPr="00D31B55">
        <w:rPr>
          <w:i/>
          <w:iCs/>
        </w:rPr>
        <w:t>to make sure that each shortlist submitted to the Secretary-General for</w:t>
      </w:r>
      <w:r w:rsidR="00ED1799" w:rsidRPr="00D31B55">
        <w:rPr>
          <w:i/>
          <w:iCs/>
        </w:rPr>
        <w:t xml:space="preserve"> </w:t>
      </w:r>
      <w:r w:rsidR="00151A6B" w:rsidRPr="00D31B55">
        <w:rPr>
          <w:i/>
          <w:iCs/>
        </w:rPr>
        <w:t>appointment includes at least one woman among the candidates</w:t>
      </w:r>
      <w:r w:rsidR="002A5D53">
        <w:rPr>
          <w:i/>
          <w:iCs/>
        </w:rPr>
        <w:t>;”</w:t>
      </w:r>
    </w:p>
    <w:p w14:paraId="6490F6DB" w14:textId="77777777" w:rsidR="00292014" w:rsidRDefault="0029201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eastAsia="SimSun" w:hAnsiTheme="minorHAnsi" w:cstheme="minorBidi"/>
          <w:b/>
        </w:rPr>
      </w:pPr>
      <w:r>
        <w:rPr>
          <w:rFonts w:asciiTheme="minorHAnsi" w:eastAsia="SimSun" w:hAnsiTheme="minorHAnsi" w:cstheme="minorBidi"/>
          <w:b/>
        </w:rPr>
        <w:br w:type="page"/>
      </w:r>
    </w:p>
    <w:p w14:paraId="351C6583" w14:textId="371231AB" w:rsidR="007D12AB" w:rsidRPr="00195F85" w:rsidRDefault="007D12AB" w:rsidP="00D204BB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Bidi"/>
          <w:b/>
        </w:rPr>
      </w:pPr>
      <w:r w:rsidRPr="2E087C25">
        <w:rPr>
          <w:rFonts w:asciiTheme="minorHAnsi" w:eastAsia="SimSun" w:hAnsiTheme="minorHAnsi" w:cstheme="minorBidi"/>
          <w:b/>
        </w:rPr>
        <w:lastRenderedPageBreak/>
        <w:t>2</w:t>
      </w:r>
      <w:r>
        <w:rPr>
          <w:rFonts w:eastAsia="SimSun"/>
        </w:rPr>
        <w:tab/>
      </w:r>
      <w:r w:rsidR="004C1635" w:rsidRPr="2E087C25">
        <w:rPr>
          <w:rFonts w:asciiTheme="minorHAnsi" w:eastAsia="SimSun" w:hAnsiTheme="minorHAnsi" w:cstheme="minorBidi"/>
          <w:b/>
        </w:rPr>
        <w:t xml:space="preserve">Gender composition </w:t>
      </w:r>
      <w:r w:rsidR="00292014">
        <w:rPr>
          <w:rFonts w:asciiTheme="minorHAnsi" w:eastAsia="SimSun" w:hAnsiTheme="minorHAnsi" w:cstheme="minorBidi"/>
          <w:b/>
        </w:rPr>
        <w:t>of</w:t>
      </w:r>
      <w:r w:rsidR="00292014" w:rsidRPr="2E087C25">
        <w:rPr>
          <w:rFonts w:asciiTheme="minorHAnsi" w:eastAsia="SimSun" w:hAnsiTheme="minorHAnsi" w:cstheme="minorBidi"/>
          <w:b/>
        </w:rPr>
        <w:t xml:space="preserve"> </w:t>
      </w:r>
      <w:r w:rsidR="004C1635" w:rsidRPr="2E087C25">
        <w:rPr>
          <w:rFonts w:asciiTheme="minorHAnsi" w:eastAsia="SimSun" w:hAnsiTheme="minorHAnsi" w:cstheme="minorBidi"/>
          <w:b/>
        </w:rPr>
        <w:t xml:space="preserve">ITU’s </w:t>
      </w:r>
      <w:r w:rsidR="00292014">
        <w:rPr>
          <w:rFonts w:asciiTheme="minorHAnsi" w:eastAsia="SimSun" w:hAnsiTheme="minorHAnsi" w:cstheme="minorBidi"/>
          <w:b/>
        </w:rPr>
        <w:t>s</w:t>
      </w:r>
      <w:r w:rsidR="004C1635" w:rsidRPr="2E087C25">
        <w:rPr>
          <w:rFonts w:asciiTheme="minorHAnsi" w:eastAsia="SimSun" w:hAnsiTheme="minorHAnsi" w:cstheme="minorBidi"/>
          <w:b/>
        </w:rPr>
        <w:t xml:space="preserve">tatutory </w:t>
      </w:r>
      <w:r w:rsidR="00292014">
        <w:rPr>
          <w:rFonts w:asciiTheme="minorHAnsi" w:eastAsia="SimSun" w:hAnsiTheme="minorHAnsi" w:cstheme="minorBidi"/>
          <w:b/>
        </w:rPr>
        <w:t>c</w:t>
      </w:r>
      <w:r w:rsidR="004C1635" w:rsidRPr="2E087C25">
        <w:rPr>
          <w:rFonts w:asciiTheme="minorHAnsi" w:eastAsia="SimSun" w:hAnsiTheme="minorHAnsi" w:cstheme="minorBidi"/>
          <w:b/>
        </w:rPr>
        <w:t>ommittees</w:t>
      </w:r>
      <w:r w:rsidRPr="2E087C25">
        <w:rPr>
          <w:rFonts w:asciiTheme="minorHAnsi" w:eastAsia="SimSun" w:hAnsiTheme="minorHAnsi" w:cstheme="minorBidi"/>
          <w:b/>
        </w:rPr>
        <w:t xml:space="preserve"> </w:t>
      </w:r>
    </w:p>
    <w:p w14:paraId="5597309D" w14:textId="1823A5EF" w:rsidR="00151A6B" w:rsidRDefault="36E67463" w:rsidP="00151A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rPr>
          <w:noProof/>
        </w:rPr>
        <w:drawing>
          <wp:inline distT="0" distB="0" distL="0" distR="0" wp14:anchorId="4538E734" wp14:editId="0A117094">
            <wp:extent cx="3115573" cy="4275935"/>
            <wp:effectExtent l="0" t="0" r="8890" b="0"/>
            <wp:docPr id="2" name="Picture 2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73" cy="427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83745" w14:textId="2E94392F" w:rsidR="000F6877" w:rsidRPr="00195F85" w:rsidRDefault="000F6877" w:rsidP="00D204BB">
      <w:pPr>
        <w:keepNext/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Bidi"/>
          <w:b/>
        </w:rPr>
      </w:pPr>
      <w:r w:rsidRPr="2E087C25">
        <w:rPr>
          <w:rFonts w:asciiTheme="minorHAnsi" w:eastAsia="SimSun" w:hAnsiTheme="minorHAnsi" w:cstheme="minorBidi"/>
          <w:b/>
        </w:rPr>
        <w:t>3</w:t>
      </w:r>
      <w:r>
        <w:rPr>
          <w:rFonts w:eastAsia="SimSun"/>
        </w:rPr>
        <w:tab/>
      </w:r>
      <w:r w:rsidRPr="2E087C25">
        <w:rPr>
          <w:rFonts w:asciiTheme="minorHAnsi" w:eastAsia="SimSun" w:hAnsiTheme="minorHAnsi" w:cstheme="minorBidi"/>
          <w:b/>
        </w:rPr>
        <w:t xml:space="preserve">Gender representation in the </w:t>
      </w:r>
      <w:r w:rsidR="00292014">
        <w:rPr>
          <w:rFonts w:asciiTheme="minorHAnsi" w:eastAsia="SimSun" w:hAnsiTheme="minorHAnsi" w:cstheme="minorBidi"/>
          <w:b/>
        </w:rPr>
        <w:t>r</w:t>
      </w:r>
      <w:r w:rsidRPr="2E087C25">
        <w:rPr>
          <w:rFonts w:asciiTheme="minorHAnsi" w:eastAsia="SimSun" w:hAnsiTheme="minorHAnsi" w:cstheme="minorBidi"/>
          <w:b/>
        </w:rPr>
        <w:t xml:space="preserve">ecruitment </w:t>
      </w:r>
      <w:r w:rsidR="00292014">
        <w:rPr>
          <w:rFonts w:asciiTheme="minorHAnsi" w:eastAsia="SimSun" w:hAnsiTheme="minorHAnsi" w:cstheme="minorBidi"/>
          <w:b/>
        </w:rPr>
        <w:t>p</w:t>
      </w:r>
      <w:r w:rsidRPr="2E087C25">
        <w:rPr>
          <w:rFonts w:asciiTheme="minorHAnsi" w:eastAsia="SimSun" w:hAnsiTheme="minorHAnsi" w:cstheme="minorBidi"/>
          <w:b/>
        </w:rPr>
        <w:t xml:space="preserve">rocess </w:t>
      </w:r>
      <w:r w:rsidR="0068455C" w:rsidRPr="2E087C25">
        <w:rPr>
          <w:rFonts w:asciiTheme="minorHAnsi" w:eastAsia="SimSun" w:hAnsiTheme="minorHAnsi" w:cstheme="minorBidi"/>
          <w:b/>
        </w:rPr>
        <w:t xml:space="preserve">at the Director </w:t>
      </w:r>
      <w:r w:rsidR="00292014">
        <w:rPr>
          <w:rFonts w:asciiTheme="minorHAnsi" w:eastAsia="SimSun" w:hAnsiTheme="minorHAnsi" w:cstheme="minorBidi"/>
          <w:b/>
        </w:rPr>
        <w:t>l</w:t>
      </w:r>
      <w:r w:rsidR="0068455C" w:rsidRPr="2E087C25">
        <w:rPr>
          <w:rFonts w:asciiTheme="minorHAnsi" w:eastAsia="SimSun" w:hAnsiTheme="minorHAnsi" w:cstheme="minorBidi"/>
          <w:b/>
        </w:rPr>
        <w:t>evel</w:t>
      </w:r>
    </w:p>
    <w:p w14:paraId="578D2ABC" w14:textId="1823A5EF" w:rsidR="005E7C73" w:rsidRDefault="000E72FB" w:rsidP="00151A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rPr>
          <w:noProof/>
        </w:rPr>
        <w:drawing>
          <wp:inline distT="0" distB="0" distL="0" distR="0" wp14:anchorId="12DDB59E" wp14:editId="5BF809FE">
            <wp:extent cx="5760084" cy="3093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C91B2" w14:textId="77777777" w:rsidR="00292014" w:rsidRDefault="00292014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rFonts w:asciiTheme="minorHAnsi" w:eastAsia="SimSun" w:hAnsiTheme="minorHAnsi" w:cstheme="minorBidi"/>
          <w:b/>
          <w:bCs/>
        </w:rPr>
      </w:pPr>
      <w:r>
        <w:rPr>
          <w:rFonts w:asciiTheme="minorHAnsi" w:eastAsia="SimSun" w:hAnsiTheme="minorHAnsi" w:cstheme="minorBidi"/>
          <w:b/>
          <w:bCs/>
        </w:rPr>
        <w:br w:type="page"/>
      </w:r>
    </w:p>
    <w:p w14:paraId="78F56ABC" w14:textId="3BEE3F2A" w:rsidR="00C47A60" w:rsidRPr="00195F85" w:rsidRDefault="00882F6C" w:rsidP="64A2BD9F">
      <w:pPr>
        <w:tabs>
          <w:tab w:val="clear" w:pos="1134"/>
          <w:tab w:val="clear" w:pos="1701"/>
          <w:tab w:val="clear" w:pos="2268"/>
          <w:tab w:val="clear" w:pos="2835"/>
        </w:tabs>
        <w:snapToGrid w:val="0"/>
        <w:spacing w:before="240" w:after="120"/>
        <w:outlineLvl w:val="2"/>
        <w:rPr>
          <w:rFonts w:asciiTheme="minorHAnsi" w:eastAsia="SimSun" w:hAnsiTheme="minorHAnsi" w:cstheme="minorBidi"/>
          <w:b/>
          <w:bCs/>
        </w:rPr>
      </w:pPr>
      <w:r w:rsidRPr="64A2BD9F">
        <w:rPr>
          <w:rFonts w:asciiTheme="minorHAnsi" w:eastAsia="SimSun" w:hAnsiTheme="minorHAnsi" w:cstheme="minorBidi"/>
          <w:b/>
          <w:bCs/>
        </w:rPr>
        <w:lastRenderedPageBreak/>
        <w:t>4</w:t>
      </w:r>
      <w:r>
        <w:tab/>
      </w:r>
      <w:r w:rsidR="00C47A60" w:rsidRPr="64A2BD9F">
        <w:rPr>
          <w:rFonts w:asciiTheme="minorHAnsi" w:eastAsia="SimSun" w:hAnsiTheme="minorHAnsi" w:cstheme="minorBidi"/>
          <w:b/>
          <w:bCs/>
        </w:rPr>
        <w:t xml:space="preserve">Gender representation in the </w:t>
      </w:r>
      <w:r w:rsidR="00292014">
        <w:rPr>
          <w:rFonts w:asciiTheme="minorHAnsi" w:eastAsia="SimSun" w:hAnsiTheme="minorHAnsi" w:cstheme="minorBidi"/>
          <w:b/>
          <w:bCs/>
        </w:rPr>
        <w:t>r</w:t>
      </w:r>
      <w:r w:rsidR="00C47A60" w:rsidRPr="64A2BD9F">
        <w:rPr>
          <w:rFonts w:asciiTheme="minorHAnsi" w:eastAsia="SimSun" w:hAnsiTheme="minorHAnsi" w:cstheme="minorBidi"/>
          <w:b/>
          <w:bCs/>
        </w:rPr>
        <w:t xml:space="preserve">ecruitment </w:t>
      </w:r>
      <w:r w:rsidR="00292014">
        <w:rPr>
          <w:rFonts w:asciiTheme="minorHAnsi" w:eastAsia="SimSun" w:hAnsiTheme="minorHAnsi" w:cstheme="minorBidi"/>
          <w:b/>
          <w:bCs/>
        </w:rPr>
        <w:t>p</w:t>
      </w:r>
      <w:r w:rsidR="00C47A60" w:rsidRPr="64A2BD9F">
        <w:rPr>
          <w:rFonts w:asciiTheme="minorHAnsi" w:eastAsia="SimSun" w:hAnsiTheme="minorHAnsi" w:cstheme="minorBidi"/>
          <w:b/>
          <w:bCs/>
        </w:rPr>
        <w:t xml:space="preserve">rocess </w:t>
      </w:r>
      <w:r w:rsidR="002A5D53">
        <w:rPr>
          <w:rFonts w:asciiTheme="minorHAnsi" w:eastAsia="SimSun" w:hAnsiTheme="minorHAnsi" w:cstheme="minorBidi"/>
          <w:b/>
          <w:bCs/>
        </w:rPr>
        <w:t>in</w:t>
      </w:r>
      <w:r w:rsidR="002A5D53" w:rsidRPr="64A2BD9F">
        <w:rPr>
          <w:rFonts w:asciiTheme="minorHAnsi" w:eastAsia="SimSun" w:hAnsiTheme="minorHAnsi" w:cstheme="minorBidi"/>
          <w:b/>
          <w:bCs/>
        </w:rPr>
        <w:t xml:space="preserve"> </w:t>
      </w:r>
      <w:r w:rsidR="00C47A60" w:rsidRPr="64A2BD9F">
        <w:rPr>
          <w:rFonts w:asciiTheme="minorHAnsi" w:eastAsia="SimSun" w:hAnsiTheme="minorHAnsi" w:cstheme="minorBidi"/>
          <w:b/>
          <w:bCs/>
        </w:rPr>
        <w:t xml:space="preserve">the Professional </w:t>
      </w:r>
      <w:r w:rsidR="002A5D53">
        <w:rPr>
          <w:rFonts w:asciiTheme="minorHAnsi" w:eastAsia="SimSun" w:hAnsiTheme="minorHAnsi" w:cstheme="minorBidi"/>
          <w:b/>
          <w:bCs/>
        </w:rPr>
        <w:t>category</w:t>
      </w:r>
    </w:p>
    <w:p w14:paraId="13C33D30" w14:textId="1823A5EF" w:rsidR="00CC1309" w:rsidRDefault="00CC1309" w:rsidP="00151A6B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after="120"/>
        <w:jc w:val="both"/>
      </w:pPr>
      <w:r>
        <w:rPr>
          <w:noProof/>
        </w:rPr>
        <w:drawing>
          <wp:inline distT="0" distB="0" distL="0" distR="0" wp14:anchorId="4011D93E" wp14:editId="73659D18">
            <wp:extent cx="5760084" cy="29997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29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F389" w14:textId="153E03E3" w:rsidR="007F2B79" w:rsidRDefault="007F2B79" w:rsidP="007F2B7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snapToGrid w:val="0"/>
        <w:spacing w:before="840"/>
        <w:jc w:val="center"/>
      </w:pPr>
      <w:r>
        <w:t>____________</w:t>
      </w:r>
    </w:p>
    <w:sectPr w:rsidR="007F2B79" w:rsidSect="00F15918">
      <w:footerReference w:type="default" r:id="rId33"/>
      <w:headerReference w:type="first" r:id="rId34"/>
      <w:footerReference w:type="first" r:id="rId35"/>
      <w:pgSz w:w="11907" w:h="16834"/>
      <w:pgMar w:top="1134" w:right="1418" w:bottom="1134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E5880" w14:textId="77777777" w:rsidR="0075128A" w:rsidRDefault="0075128A">
      <w:r>
        <w:separator/>
      </w:r>
    </w:p>
  </w:endnote>
  <w:endnote w:type="continuationSeparator" w:id="0">
    <w:p w14:paraId="7E90E276" w14:textId="77777777" w:rsidR="0075128A" w:rsidRDefault="0075128A">
      <w:r>
        <w:continuationSeparator/>
      </w:r>
    </w:p>
  </w:endnote>
  <w:endnote w:type="continuationNotice" w:id="1">
    <w:p w14:paraId="75214802" w14:textId="77777777" w:rsidR="0075128A" w:rsidRDefault="0075128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sans-serif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454CA" w:rsidRPr="00784011" w14:paraId="3C2EDA0B" w14:textId="77777777" w:rsidTr="008A31FD">
      <w:trPr>
        <w:jc w:val="center"/>
      </w:trPr>
      <w:tc>
        <w:tcPr>
          <w:tcW w:w="1803" w:type="dxa"/>
          <w:vAlign w:val="center"/>
        </w:tcPr>
        <w:p w14:paraId="3FDA5160" w14:textId="60FBD46A" w:rsidR="00F454CA" w:rsidRDefault="00F454CA" w:rsidP="00EE49E8">
          <w:pPr>
            <w:pStyle w:val="Header"/>
            <w:jc w:val="left"/>
            <w:rPr>
              <w:noProof/>
            </w:rPr>
          </w:pPr>
          <w:r w:rsidRPr="007F2B79">
            <w:rPr>
              <w:noProof/>
            </w:rPr>
            <w:t xml:space="preserve">DPS </w:t>
          </w:r>
          <w:r w:rsidR="00BE7B76" w:rsidRPr="007F2B79">
            <w:rPr>
              <w:noProof/>
            </w:rPr>
            <w:t>52</w:t>
          </w:r>
          <w:r w:rsidR="007F2B79" w:rsidRPr="007F2B79">
            <w:rPr>
              <w:noProof/>
            </w:rPr>
            <w:t>0356</w:t>
          </w:r>
        </w:p>
      </w:tc>
      <w:tc>
        <w:tcPr>
          <w:tcW w:w="8261" w:type="dxa"/>
        </w:tcPr>
        <w:p w14:paraId="35709C74" w14:textId="2B4CCEB3" w:rsidR="00F454CA" w:rsidRPr="00E06FD5" w:rsidRDefault="00F454CA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7F2B79">
            <w:rPr>
              <w:bCs/>
            </w:rPr>
            <w:t>6</w:t>
          </w:r>
          <w:r w:rsidR="007F2B79">
            <w:t>-</w:t>
          </w:r>
          <w:r w:rsidRPr="00623AE3">
            <w:rPr>
              <w:bCs/>
            </w:rPr>
            <w:t>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24197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</w:tc>
    </w:tr>
  </w:tbl>
  <w:p w14:paraId="6C6FB1E8" w14:textId="77777777" w:rsidR="00F454CA" w:rsidRPr="00DB1936" w:rsidRDefault="00F454CA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454CA" w:rsidRPr="00784011" w14:paraId="5B19715E" w14:textId="77777777" w:rsidTr="00EE49E8">
      <w:trPr>
        <w:jc w:val="center"/>
      </w:trPr>
      <w:tc>
        <w:tcPr>
          <w:tcW w:w="1803" w:type="dxa"/>
          <w:vAlign w:val="center"/>
        </w:tcPr>
        <w:p w14:paraId="0BE27363" w14:textId="77777777" w:rsidR="00F454CA" w:rsidRDefault="00BD34EC" w:rsidP="00EE49E8">
          <w:pPr>
            <w:pStyle w:val="Header"/>
            <w:jc w:val="left"/>
            <w:rPr>
              <w:noProof/>
            </w:rPr>
          </w:pPr>
          <w:hyperlink r:id="rId1" w:history="1">
            <w:r w:rsidR="00F454CA" w:rsidRPr="00A514A4">
              <w:rPr>
                <w:rStyle w:val="Hyperlink"/>
                <w:szCs w:val="14"/>
                <w:u w:val="none"/>
              </w:rPr>
              <w:t>www.itu.int/council</w:t>
            </w:r>
          </w:hyperlink>
        </w:p>
      </w:tc>
      <w:tc>
        <w:tcPr>
          <w:tcW w:w="8261" w:type="dxa"/>
        </w:tcPr>
        <w:p w14:paraId="09715012" w14:textId="3A728785" w:rsidR="00F454CA" w:rsidRPr="00E06FD5" w:rsidRDefault="00F454CA" w:rsidP="00EE49E8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7F2B79">
            <w:rPr>
              <w:bCs/>
            </w:rPr>
            <w:t>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24197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7A1F1124" w14:textId="77777777" w:rsidR="00F454CA" w:rsidRPr="00623AE3" w:rsidRDefault="00F454CA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D6E6" w14:textId="77777777" w:rsidR="0075128A" w:rsidRDefault="0075128A">
      <w:r>
        <w:t>____________________</w:t>
      </w:r>
    </w:p>
  </w:footnote>
  <w:footnote w:type="continuationSeparator" w:id="0">
    <w:p w14:paraId="7830F986" w14:textId="77777777" w:rsidR="0075128A" w:rsidRDefault="0075128A">
      <w:r>
        <w:continuationSeparator/>
      </w:r>
    </w:p>
  </w:footnote>
  <w:footnote w:type="continuationNotice" w:id="1">
    <w:p w14:paraId="298AF645" w14:textId="77777777" w:rsidR="0075128A" w:rsidRDefault="0075128A">
      <w:pPr>
        <w:spacing w:before="0"/>
      </w:pPr>
    </w:p>
  </w:footnote>
  <w:footnote w:id="2">
    <w:p w14:paraId="38487EC4" w14:textId="22FBC855" w:rsidR="000F3685" w:rsidRPr="00A16A86" w:rsidRDefault="000F3685" w:rsidP="000F3685">
      <w:pPr>
        <w:pStyle w:val="FootnoteText"/>
      </w:pPr>
      <w:r>
        <w:rPr>
          <w:rStyle w:val="FootnoteReference"/>
        </w:rPr>
        <w:footnoteRef/>
      </w:r>
      <w:r w:rsidRPr="00A16A86">
        <w:t xml:space="preserve"> </w:t>
      </w:r>
      <w:hyperlink r:id="rId1" w:history="1">
        <w:r w:rsidRPr="00A16A86">
          <w:rPr>
            <w:rStyle w:val="Hyperlink"/>
          </w:rPr>
          <w:t>ITU Constitution</w:t>
        </w:r>
      </w:hyperlink>
      <w:r w:rsidRPr="00A16A86">
        <w:t xml:space="preserve">, </w:t>
      </w:r>
      <w:r w:rsidR="00DD1BED" w:rsidRPr="00A16A86">
        <w:t>A</w:t>
      </w:r>
      <w:r w:rsidRPr="00A16A86">
        <w:t>rticle 1 d.</w:t>
      </w:r>
    </w:p>
  </w:footnote>
  <w:footnote w:id="3">
    <w:p w14:paraId="56DFA06C" w14:textId="27F247F5" w:rsidR="00F33EA2" w:rsidRPr="00F33EA2" w:rsidRDefault="00F33E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B3094">
        <w:t xml:space="preserve">See </w:t>
      </w:r>
      <w:r w:rsidR="00CB3094">
        <w:rPr>
          <w:i/>
          <w:iCs/>
        </w:rPr>
        <w:t>instructs the Secretary-General</w:t>
      </w:r>
      <w:r w:rsidR="00CB3094">
        <w:t xml:space="preserve">, </w:t>
      </w:r>
      <w:hyperlink r:id="rId2" w:history="1">
        <w:r w:rsidR="008A12B6" w:rsidRPr="00D31B55">
          <w:rPr>
            <w:rStyle w:val="Hyperlink"/>
          </w:rPr>
          <w:t>Resolution 70</w:t>
        </w:r>
      </w:hyperlink>
      <w:r w:rsidR="00D31B55">
        <w:t xml:space="preserve"> (Rev. Bucharest,</w:t>
      </w:r>
      <w:r w:rsidR="00755170">
        <w:t xml:space="preserve"> 2022</w:t>
      </w:r>
      <w:r w:rsidR="00D31B55">
        <w:t>)</w:t>
      </w:r>
      <w:r w:rsidR="00CB3094">
        <w:t>.</w:t>
      </w:r>
    </w:p>
  </w:footnote>
  <w:footnote w:id="4">
    <w:p w14:paraId="73DAA9C3" w14:textId="132E8A9F" w:rsidR="00804349" w:rsidRPr="00804349" w:rsidRDefault="008043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CB6DFB" w:rsidRPr="00D31B55">
          <w:rPr>
            <w:rStyle w:val="Hyperlink"/>
          </w:rPr>
          <w:t>Resolution 70</w:t>
        </w:r>
      </w:hyperlink>
      <w:r w:rsidR="00D31B55">
        <w:t xml:space="preserve"> (Rev. Bucharest, 2022)</w:t>
      </w:r>
      <w:r w:rsidR="00CB6DFB">
        <w:t>.</w:t>
      </w:r>
    </w:p>
  </w:footnote>
  <w:footnote w:id="5">
    <w:p w14:paraId="59EEC253" w14:textId="6685C5B2" w:rsidR="00CD3BAC" w:rsidRPr="00CD3BAC" w:rsidRDefault="00CD3BA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66050E" w:rsidRPr="000706A2">
          <w:rPr>
            <w:rStyle w:val="Hyperlink"/>
          </w:rPr>
          <w:t xml:space="preserve">Representation of women in </w:t>
        </w:r>
        <w:r w:rsidR="008D0414">
          <w:rPr>
            <w:rStyle w:val="Hyperlink"/>
          </w:rPr>
          <w:t>the P</w:t>
        </w:r>
        <w:r w:rsidR="0066050E" w:rsidRPr="000706A2">
          <w:rPr>
            <w:rStyle w:val="Hyperlink"/>
          </w:rPr>
          <w:t xml:space="preserve">rofessional and higher </w:t>
        </w:r>
      </w:hyperlink>
      <w:r w:rsidR="008D0414">
        <w:rPr>
          <w:rStyle w:val="Hyperlink"/>
        </w:rPr>
        <w:t>categories</w:t>
      </w:r>
      <w:r w:rsidR="000706A2">
        <w:t>, p</w:t>
      </w:r>
      <w:r w:rsidR="00D31B55">
        <w:t>a</w:t>
      </w:r>
      <w:r w:rsidR="000706A2">
        <w:t>g</w:t>
      </w:r>
      <w:r w:rsidR="00D31B55">
        <w:t xml:space="preserve">e </w:t>
      </w:r>
      <w:r w:rsidR="000706A2">
        <w:t>4.</w:t>
      </w:r>
    </w:p>
  </w:footnote>
  <w:footnote w:id="6">
    <w:p w14:paraId="45971B90" w14:textId="12DCF690" w:rsidR="00EC5422" w:rsidRPr="00CE14ED" w:rsidRDefault="00EC5422" w:rsidP="00EC54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908D6">
        <w:t>See</w:t>
      </w:r>
      <w:r>
        <w:rPr>
          <w:lang w:val="en-US"/>
        </w:rPr>
        <w:t xml:space="preserve"> </w:t>
      </w:r>
      <w:hyperlink r:id="rId5" w:history="1">
        <w:r w:rsidRPr="0012258A">
          <w:rPr>
            <w:rStyle w:val="Hyperlink"/>
            <w:lang w:val="en-US"/>
          </w:rPr>
          <w:t xml:space="preserve">UNDP’s Gender </w:t>
        </w:r>
        <w:r w:rsidR="00112E88" w:rsidRPr="0012258A">
          <w:rPr>
            <w:rStyle w:val="Hyperlink"/>
            <w:lang w:val="en-US"/>
          </w:rPr>
          <w:t xml:space="preserve">Effectiveness </w:t>
        </w:r>
        <w:r w:rsidRPr="0012258A">
          <w:rPr>
            <w:rStyle w:val="Hyperlink"/>
            <w:lang w:val="en-US"/>
          </w:rPr>
          <w:t xml:space="preserve">Results </w:t>
        </w:r>
        <w:r w:rsidR="00112E88" w:rsidRPr="0012258A">
          <w:rPr>
            <w:rStyle w:val="Hyperlink"/>
            <w:lang w:val="en-US"/>
          </w:rPr>
          <w:t>Scale</w:t>
        </w:r>
      </w:hyperlink>
      <w:r w:rsidR="00A44E6B">
        <w:rPr>
          <w:lang w:val="en-US"/>
        </w:rPr>
        <w:t>, 2015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F454CA" w:rsidRPr="00784011" w14:paraId="711CDDAA" w14:textId="77777777" w:rsidTr="008A31FD">
      <w:trPr>
        <w:trHeight w:val="1104"/>
        <w:jc w:val="center"/>
      </w:trPr>
      <w:tc>
        <w:tcPr>
          <w:tcW w:w="4390" w:type="dxa"/>
          <w:vAlign w:val="center"/>
        </w:tcPr>
        <w:p w14:paraId="3AC295DD" w14:textId="77777777" w:rsidR="00F454CA" w:rsidRPr="009621F8" w:rsidRDefault="00F454CA" w:rsidP="00AD3606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noProof/>
              <w:lang w:val="fr-FR" w:eastAsia="fr-FR"/>
            </w:rPr>
            <w:drawing>
              <wp:inline distT="0" distB="0" distL="0" distR="0" wp14:anchorId="4627FAF5" wp14:editId="06D35C67">
                <wp:extent cx="1906471" cy="534171"/>
                <wp:effectExtent l="0" t="0" r="0" b="0"/>
                <wp:docPr id="11" name="Picture 1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009" cy="537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55FC14DA" w14:textId="77777777" w:rsidR="00F454CA" w:rsidRDefault="00F454CA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B8D9AB" w14:textId="77777777" w:rsidR="00F454CA" w:rsidRDefault="00F454CA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883533B" w14:textId="77777777" w:rsidR="00F454CA" w:rsidRPr="00784011" w:rsidRDefault="00F454CA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p w14:paraId="7B70BDC9" w14:textId="77777777" w:rsidR="00F454CA" w:rsidRDefault="00F454CA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C9542" wp14:editId="2D470DDF">
              <wp:simplePos x="0" y="0"/>
              <wp:positionH relativeFrom="page">
                <wp:posOffset>13030</wp:posOffset>
              </wp:positionH>
              <wp:positionV relativeFrom="topMargin">
                <wp:posOffset>645160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3325F" id="Rectangle 5" o:spid="_x0000_s1026" style="position:absolute;margin-left:1.05pt;margin-top:50.8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DTw/oi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9203"/>
    <w:multiLevelType w:val="hybridMultilevel"/>
    <w:tmpl w:val="FFFFFFFF"/>
    <w:lvl w:ilvl="0" w:tplc="8398D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09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BE4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23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A0C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C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4D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EAE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AEA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2ED"/>
    <w:multiLevelType w:val="hybridMultilevel"/>
    <w:tmpl w:val="CA989E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12DF5"/>
    <w:multiLevelType w:val="hybridMultilevel"/>
    <w:tmpl w:val="618A54AA"/>
    <w:lvl w:ilvl="0" w:tplc="69DA4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22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C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C6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AA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6E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CA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C6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41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03B8F"/>
    <w:multiLevelType w:val="hybridMultilevel"/>
    <w:tmpl w:val="02E0B000"/>
    <w:lvl w:ilvl="0" w:tplc="A726CE1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66F91"/>
    <w:multiLevelType w:val="hybridMultilevel"/>
    <w:tmpl w:val="241E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BD9C"/>
    <w:multiLevelType w:val="hybridMultilevel"/>
    <w:tmpl w:val="6E504B6C"/>
    <w:lvl w:ilvl="0" w:tplc="CA5E35DE">
      <w:start w:val="1"/>
      <w:numFmt w:val="bullet"/>
      <w:lvlText w:val="-"/>
      <w:lvlJc w:val="left"/>
      <w:pPr>
        <w:ind w:left="720" w:hanging="360"/>
      </w:pPr>
      <w:rPr>
        <w:rFonts w:ascii="Calibri, sans-serif" w:hAnsi="Calibri, sans-serif" w:hint="default"/>
      </w:rPr>
    </w:lvl>
    <w:lvl w:ilvl="1" w:tplc="E550C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2A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68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62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2F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08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C8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17B6F"/>
    <w:multiLevelType w:val="hybridMultilevel"/>
    <w:tmpl w:val="FC306574"/>
    <w:lvl w:ilvl="0" w:tplc="B672D66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113B6"/>
    <w:multiLevelType w:val="hybridMultilevel"/>
    <w:tmpl w:val="9CBECCDC"/>
    <w:lvl w:ilvl="0" w:tplc="55CAAEC0">
      <w:start w:val="1"/>
      <w:numFmt w:val="bullet"/>
      <w:pStyle w:val="box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D0C296">
      <w:numFmt w:val="bullet"/>
      <w:pStyle w:val="Box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AE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A5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CF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CEA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4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EF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42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4B6F4A"/>
    <w:multiLevelType w:val="hybridMultilevel"/>
    <w:tmpl w:val="BADC34C0"/>
    <w:lvl w:ilvl="0" w:tplc="0ED417A4">
      <w:start w:val="1"/>
      <w:numFmt w:val="bullet"/>
      <w:lvlText w:val="-"/>
      <w:lvlJc w:val="left"/>
      <w:pPr>
        <w:ind w:left="720" w:hanging="360"/>
      </w:pPr>
      <w:rPr>
        <w:rFonts w:ascii="Calibri, sans-serif" w:hAnsi="Calibri, sans-serif" w:hint="default"/>
      </w:rPr>
    </w:lvl>
    <w:lvl w:ilvl="1" w:tplc="62884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2E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C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2A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83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A1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CF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C4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2CF"/>
    <w:multiLevelType w:val="hybridMultilevel"/>
    <w:tmpl w:val="D228D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E3561"/>
    <w:multiLevelType w:val="hybridMultilevel"/>
    <w:tmpl w:val="C8142D46"/>
    <w:lvl w:ilvl="0" w:tplc="4F1EA24A">
      <w:start w:val="1"/>
      <w:numFmt w:val="decimal"/>
      <w:pStyle w:val="normalWSIS"/>
      <w:lvlText w:val="%1."/>
      <w:lvlJc w:val="left"/>
      <w:pPr>
        <w:ind w:left="3195" w:hanging="360"/>
      </w:pPr>
      <w:rPr>
        <w:b w:val="0"/>
        <w:b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566" w:hanging="360"/>
      </w:pPr>
    </w:lvl>
    <w:lvl w:ilvl="2" w:tplc="0409001B">
      <w:start w:val="1"/>
      <w:numFmt w:val="lowerRoman"/>
      <w:lvlText w:val="%3."/>
      <w:lvlJc w:val="right"/>
      <w:pPr>
        <w:ind w:left="4286" w:hanging="180"/>
      </w:pPr>
    </w:lvl>
    <w:lvl w:ilvl="3" w:tplc="0409000F">
      <w:start w:val="1"/>
      <w:numFmt w:val="decimal"/>
      <w:lvlText w:val="%4."/>
      <w:lvlJc w:val="left"/>
      <w:pPr>
        <w:ind w:left="5006" w:hanging="360"/>
      </w:pPr>
    </w:lvl>
    <w:lvl w:ilvl="4" w:tplc="04090019">
      <w:start w:val="1"/>
      <w:numFmt w:val="lowerLetter"/>
      <w:lvlText w:val="%5."/>
      <w:lvlJc w:val="left"/>
      <w:pPr>
        <w:ind w:left="5726" w:hanging="360"/>
      </w:pPr>
    </w:lvl>
    <w:lvl w:ilvl="5" w:tplc="0409001B">
      <w:start w:val="1"/>
      <w:numFmt w:val="lowerRoman"/>
      <w:lvlText w:val="%6."/>
      <w:lvlJc w:val="right"/>
      <w:pPr>
        <w:ind w:left="6446" w:hanging="180"/>
      </w:pPr>
    </w:lvl>
    <w:lvl w:ilvl="6" w:tplc="0409000F">
      <w:start w:val="1"/>
      <w:numFmt w:val="decimal"/>
      <w:lvlText w:val="%7."/>
      <w:lvlJc w:val="left"/>
      <w:pPr>
        <w:ind w:left="7166" w:hanging="360"/>
      </w:pPr>
    </w:lvl>
    <w:lvl w:ilvl="7" w:tplc="04090019">
      <w:start w:val="1"/>
      <w:numFmt w:val="lowerLetter"/>
      <w:lvlText w:val="%8."/>
      <w:lvlJc w:val="left"/>
      <w:pPr>
        <w:ind w:left="7886" w:hanging="360"/>
      </w:pPr>
    </w:lvl>
    <w:lvl w:ilvl="8" w:tplc="0409001B">
      <w:start w:val="1"/>
      <w:numFmt w:val="lowerRoman"/>
      <w:lvlText w:val="%9."/>
      <w:lvlJc w:val="right"/>
      <w:pPr>
        <w:ind w:left="8606" w:hanging="180"/>
      </w:pPr>
    </w:lvl>
  </w:abstractNum>
  <w:abstractNum w:abstractNumId="11" w15:restartNumberingAfterBreak="0">
    <w:nsid w:val="2DCE78FE"/>
    <w:multiLevelType w:val="hybridMultilevel"/>
    <w:tmpl w:val="0658A008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2" w15:restartNumberingAfterBreak="0">
    <w:nsid w:val="2F230542"/>
    <w:multiLevelType w:val="multilevel"/>
    <w:tmpl w:val="D508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851705"/>
    <w:multiLevelType w:val="hybridMultilevel"/>
    <w:tmpl w:val="AFFE3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AFF99"/>
    <w:multiLevelType w:val="hybridMultilevel"/>
    <w:tmpl w:val="9CC60678"/>
    <w:lvl w:ilvl="0" w:tplc="9A96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87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B2A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005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4A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46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C9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A8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88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4A30"/>
    <w:multiLevelType w:val="hybridMultilevel"/>
    <w:tmpl w:val="9BA6B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14957"/>
    <w:multiLevelType w:val="multilevel"/>
    <w:tmpl w:val="AE8E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114B2"/>
    <w:multiLevelType w:val="hybridMultilevel"/>
    <w:tmpl w:val="538CA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15D03"/>
    <w:multiLevelType w:val="multilevel"/>
    <w:tmpl w:val="22A4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4AABC"/>
    <w:multiLevelType w:val="hybridMultilevel"/>
    <w:tmpl w:val="FFFFFFFF"/>
    <w:lvl w:ilvl="0" w:tplc="15FA99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F0A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C2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02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27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AA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0F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00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AE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F71EA"/>
    <w:multiLevelType w:val="hybridMultilevel"/>
    <w:tmpl w:val="A1048E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1E62EF"/>
    <w:multiLevelType w:val="hybridMultilevel"/>
    <w:tmpl w:val="7A347A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6212A"/>
    <w:multiLevelType w:val="hybridMultilevel"/>
    <w:tmpl w:val="BABA13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22F7C"/>
    <w:multiLevelType w:val="multilevel"/>
    <w:tmpl w:val="A666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FB5C9F"/>
    <w:multiLevelType w:val="hybridMultilevel"/>
    <w:tmpl w:val="F808E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21C9"/>
    <w:multiLevelType w:val="hybridMultilevel"/>
    <w:tmpl w:val="FFFFFFFF"/>
    <w:lvl w:ilvl="0" w:tplc="CCEE5B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3C0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89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0D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AAF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549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C2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7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69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65C08"/>
    <w:multiLevelType w:val="hybridMultilevel"/>
    <w:tmpl w:val="C2523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9753C"/>
    <w:multiLevelType w:val="hybridMultilevel"/>
    <w:tmpl w:val="864EE6F2"/>
    <w:lvl w:ilvl="0" w:tplc="688405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6B056191"/>
    <w:multiLevelType w:val="hybridMultilevel"/>
    <w:tmpl w:val="F1D8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A3039"/>
    <w:multiLevelType w:val="hybridMultilevel"/>
    <w:tmpl w:val="6F3257F8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 w15:restartNumberingAfterBreak="0">
    <w:nsid w:val="6E270690"/>
    <w:multiLevelType w:val="hybridMultilevel"/>
    <w:tmpl w:val="C78E2334"/>
    <w:lvl w:ilvl="0" w:tplc="FE6E6332">
      <w:start w:val="1"/>
      <w:numFmt w:val="bullet"/>
      <w:lvlText w:val="-"/>
      <w:lvlJc w:val="left"/>
      <w:pPr>
        <w:ind w:left="720" w:hanging="360"/>
      </w:pPr>
      <w:rPr>
        <w:rFonts w:ascii="Calibri, sans-serif" w:hAnsi="Calibri, sans-serif" w:hint="default"/>
      </w:rPr>
    </w:lvl>
    <w:lvl w:ilvl="1" w:tplc="F848A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E6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2D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EC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68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1AE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A9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E4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EC4BB3"/>
    <w:multiLevelType w:val="hybridMultilevel"/>
    <w:tmpl w:val="D3C8176E"/>
    <w:lvl w:ilvl="0" w:tplc="19AEA076">
      <w:start w:val="1"/>
      <w:numFmt w:val="bullet"/>
      <w:lvlText w:val="-"/>
      <w:lvlJc w:val="left"/>
      <w:pPr>
        <w:ind w:left="720" w:hanging="360"/>
      </w:pPr>
      <w:rPr>
        <w:rFonts w:ascii="Calibri, sans-serif" w:hAnsi="Calibri, sans-serif" w:hint="default"/>
      </w:rPr>
    </w:lvl>
    <w:lvl w:ilvl="1" w:tplc="795E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C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8C9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24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B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66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E9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C2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77AED"/>
    <w:multiLevelType w:val="hybridMultilevel"/>
    <w:tmpl w:val="3B823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B4FF0"/>
    <w:multiLevelType w:val="hybridMultilevel"/>
    <w:tmpl w:val="FFFFFFFF"/>
    <w:lvl w:ilvl="0" w:tplc="EB4084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68E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FC6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8A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65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4D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C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EB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AD5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83EEE"/>
    <w:multiLevelType w:val="hybridMultilevel"/>
    <w:tmpl w:val="E5FCB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829F9"/>
    <w:multiLevelType w:val="hybridMultilevel"/>
    <w:tmpl w:val="78885A54"/>
    <w:lvl w:ilvl="0" w:tplc="9A760DB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876E"/>
    <w:multiLevelType w:val="hybridMultilevel"/>
    <w:tmpl w:val="1646BD68"/>
    <w:lvl w:ilvl="0" w:tplc="F5AA29E8">
      <w:start w:val="1"/>
      <w:numFmt w:val="bullet"/>
      <w:lvlText w:val="-"/>
      <w:lvlJc w:val="left"/>
      <w:pPr>
        <w:ind w:left="720" w:hanging="360"/>
      </w:pPr>
      <w:rPr>
        <w:rFonts w:ascii="Calibri, sans-serif" w:hAnsi="Calibri, sans-serif" w:hint="default"/>
      </w:rPr>
    </w:lvl>
    <w:lvl w:ilvl="1" w:tplc="32787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C0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23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2D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6E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0B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AE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64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E35D5"/>
    <w:multiLevelType w:val="hybridMultilevel"/>
    <w:tmpl w:val="A69E7F94"/>
    <w:lvl w:ilvl="0" w:tplc="6F00D5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2F515"/>
    <w:multiLevelType w:val="hybridMultilevel"/>
    <w:tmpl w:val="28BC30AC"/>
    <w:lvl w:ilvl="0" w:tplc="9BE2C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64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9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0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02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CA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A7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2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4F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C908BF"/>
    <w:multiLevelType w:val="multilevel"/>
    <w:tmpl w:val="7C9CEFEC"/>
    <w:lvl w:ilvl="0">
      <w:start w:val="2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(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num w:numId="1" w16cid:durableId="1237320082">
    <w:abstractNumId w:val="8"/>
  </w:num>
  <w:num w:numId="2" w16cid:durableId="455953877">
    <w:abstractNumId w:val="30"/>
  </w:num>
  <w:num w:numId="3" w16cid:durableId="1182479080">
    <w:abstractNumId w:val="31"/>
  </w:num>
  <w:num w:numId="4" w16cid:durableId="1434857857">
    <w:abstractNumId w:val="5"/>
  </w:num>
  <w:num w:numId="5" w16cid:durableId="1664817129">
    <w:abstractNumId w:val="36"/>
  </w:num>
  <w:num w:numId="6" w16cid:durableId="906040374">
    <w:abstractNumId w:val="19"/>
  </w:num>
  <w:num w:numId="7" w16cid:durableId="2115469250">
    <w:abstractNumId w:val="25"/>
  </w:num>
  <w:num w:numId="8" w16cid:durableId="1903177000">
    <w:abstractNumId w:val="33"/>
  </w:num>
  <w:num w:numId="9" w16cid:durableId="1322271786">
    <w:abstractNumId w:val="0"/>
  </w:num>
  <w:num w:numId="10" w16cid:durableId="1390573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8687172">
    <w:abstractNumId w:val="7"/>
  </w:num>
  <w:num w:numId="12" w16cid:durableId="1674146018">
    <w:abstractNumId w:val="37"/>
  </w:num>
  <w:num w:numId="13" w16cid:durableId="1825393827">
    <w:abstractNumId w:val="6"/>
  </w:num>
  <w:num w:numId="14" w16cid:durableId="907571803">
    <w:abstractNumId w:val="9"/>
  </w:num>
  <w:num w:numId="15" w16cid:durableId="2005818516">
    <w:abstractNumId w:val="13"/>
  </w:num>
  <w:num w:numId="16" w16cid:durableId="806123939">
    <w:abstractNumId w:val="35"/>
  </w:num>
  <w:num w:numId="17" w16cid:durableId="316031977">
    <w:abstractNumId w:val="26"/>
  </w:num>
  <w:num w:numId="18" w16cid:durableId="967123894">
    <w:abstractNumId w:val="39"/>
  </w:num>
  <w:num w:numId="19" w16cid:durableId="1278372546">
    <w:abstractNumId w:val="18"/>
  </w:num>
  <w:num w:numId="20" w16cid:durableId="338197853">
    <w:abstractNumId w:val="12"/>
  </w:num>
  <w:num w:numId="21" w16cid:durableId="1331641835">
    <w:abstractNumId w:val="23"/>
  </w:num>
  <w:num w:numId="22" w16cid:durableId="627660179">
    <w:abstractNumId w:val="16"/>
  </w:num>
  <w:num w:numId="23" w16cid:durableId="581988046">
    <w:abstractNumId w:val="38"/>
  </w:num>
  <w:num w:numId="24" w16cid:durableId="1140462178">
    <w:abstractNumId w:val="14"/>
  </w:num>
  <w:num w:numId="25" w16cid:durableId="2020884731">
    <w:abstractNumId w:val="2"/>
  </w:num>
  <w:num w:numId="26" w16cid:durableId="39862483">
    <w:abstractNumId w:val="24"/>
  </w:num>
  <w:num w:numId="27" w16cid:durableId="1171019434">
    <w:abstractNumId w:val="32"/>
  </w:num>
  <w:num w:numId="28" w16cid:durableId="1139107952">
    <w:abstractNumId w:val="15"/>
  </w:num>
  <w:num w:numId="29" w16cid:durableId="1265268629">
    <w:abstractNumId w:val="29"/>
  </w:num>
  <w:num w:numId="30" w16cid:durableId="423766602">
    <w:abstractNumId w:val="34"/>
  </w:num>
  <w:num w:numId="31" w16cid:durableId="46993939">
    <w:abstractNumId w:val="21"/>
  </w:num>
  <w:num w:numId="32" w16cid:durableId="1759328663">
    <w:abstractNumId w:val="17"/>
  </w:num>
  <w:num w:numId="33" w16cid:durableId="2091463892">
    <w:abstractNumId w:val="1"/>
  </w:num>
  <w:num w:numId="34" w16cid:durableId="1335569971">
    <w:abstractNumId w:val="27"/>
  </w:num>
  <w:num w:numId="35" w16cid:durableId="92092408">
    <w:abstractNumId w:val="28"/>
  </w:num>
  <w:num w:numId="36" w16cid:durableId="1569223886">
    <w:abstractNumId w:val="4"/>
  </w:num>
  <w:num w:numId="37" w16cid:durableId="1431197138">
    <w:abstractNumId w:val="11"/>
  </w:num>
  <w:num w:numId="38" w16cid:durableId="1130902439">
    <w:abstractNumId w:val="22"/>
  </w:num>
  <w:num w:numId="39" w16cid:durableId="1837646357">
    <w:abstractNumId w:val="20"/>
  </w:num>
  <w:num w:numId="40" w16cid:durableId="75636297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MDY0NDW0NDezNDJT0lEKTi0uzszPAykwrwUAuVd2lSwAAAA="/>
  </w:docVars>
  <w:rsids>
    <w:rsidRoot w:val="00A54171"/>
    <w:rsid w:val="00000832"/>
    <w:rsid w:val="0000133B"/>
    <w:rsid w:val="000015AC"/>
    <w:rsid w:val="00002270"/>
    <w:rsid w:val="00002301"/>
    <w:rsid w:val="0000257F"/>
    <w:rsid w:val="00002B2D"/>
    <w:rsid w:val="000075A5"/>
    <w:rsid w:val="00010389"/>
    <w:rsid w:val="00011F4A"/>
    <w:rsid w:val="00013D16"/>
    <w:rsid w:val="000156D1"/>
    <w:rsid w:val="00015FBC"/>
    <w:rsid w:val="00016786"/>
    <w:rsid w:val="00016E0F"/>
    <w:rsid w:val="00017E58"/>
    <w:rsid w:val="000204AF"/>
    <w:rsid w:val="000210D4"/>
    <w:rsid w:val="00022EBC"/>
    <w:rsid w:val="000235DE"/>
    <w:rsid w:val="00024AB7"/>
    <w:rsid w:val="00027457"/>
    <w:rsid w:val="00030A5C"/>
    <w:rsid w:val="00032127"/>
    <w:rsid w:val="0003244A"/>
    <w:rsid w:val="00033466"/>
    <w:rsid w:val="0003373E"/>
    <w:rsid w:val="00036E3E"/>
    <w:rsid w:val="000375FA"/>
    <w:rsid w:val="00037A60"/>
    <w:rsid w:val="00037B32"/>
    <w:rsid w:val="00040811"/>
    <w:rsid w:val="00040CB7"/>
    <w:rsid w:val="0004141C"/>
    <w:rsid w:val="00042F2A"/>
    <w:rsid w:val="00045276"/>
    <w:rsid w:val="00045423"/>
    <w:rsid w:val="000457A7"/>
    <w:rsid w:val="00045AD8"/>
    <w:rsid w:val="00045F13"/>
    <w:rsid w:val="00046A04"/>
    <w:rsid w:val="00046B78"/>
    <w:rsid w:val="00047347"/>
    <w:rsid w:val="00050412"/>
    <w:rsid w:val="00050622"/>
    <w:rsid w:val="00050DC7"/>
    <w:rsid w:val="00051C1A"/>
    <w:rsid w:val="00052080"/>
    <w:rsid w:val="00056C26"/>
    <w:rsid w:val="000571DC"/>
    <w:rsid w:val="00057487"/>
    <w:rsid w:val="000616F2"/>
    <w:rsid w:val="00062FBB"/>
    <w:rsid w:val="00063016"/>
    <w:rsid w:val="000632A6"/>
    <w:rsid w:val="00063307"/>
    <w:rsid w:val="00065362"/>
    <w:rsid w:val="00066795"/>
    <w:rsid w:val="00066A8C"/>
    <w:rsid w:val="000670FE"/>
    <w:rsid w:val="00067CD2"/>
    <w:rsid w:val="000706A2"/>
    <w:rsid w:val="000708CE"/>
    <w:rsid w:val="00070A24"/>
    <w:rsid w:val="00073065"/>
    <w:rsid w:val="00073127"/>
    <w:rsid w:val="0007340A"/>
    <w:rsid w:val="00075801"/>
    <w:rsid w:val="000769CC"/>
    <w:rsid w:val="00076AF6"/>
    <w:rsid w:val="000824BA"/>
    <w:rsid w:val="0008274F"/>
    <w:rsid w:val="00082893"/>
    <w:rsid w:val="00083307"/>
    <w:rsid w:val="00083EE0"/>
    <w:rsid w:val="00084B68"/>
    <w:rsid w:val="00084BF2"/>
    <w:rsid w:val="00084C08"/>
    <w:rsid w:val="000854F7"/>
    <w:rsid w:val="000858D5"/>
    <w:rsid w:val="00085CF2"/>
    <w:rsid w:val="00086EC7"/>
    <w:rsid w:val="00087535"/>
    <w:rsid w:val="0009048C"/>
    <w:rsid w:val="000929C4"/>
    <w:rsid w:val="000942AE"/>
    <w:rsid w:val="00094CCE"/>
    <w:rsid w:val="00095214"/>
    <w:rsid w:val="00095504"/>
    <w:rsid w:val="0009566F"/>
    <w:rsid w:val="000967A4"/>
    <w:rsid w:val="00096BED"/>
    <w:rsid w:val="0009726B"/>
    <w:rsid w:val="00097744"/>
    <w:rsid w:val="000A0483"/>
    <w:rsid w:val="000A0C53"/>
    <w:rsid w:val="000A2B3D"/>
    <w:rsid w:val="000A374F"/>
    <w:rsid w:val="000A4F82"/>
    <w:rsid w:val="000A5366"/>
    <w:rsid w:val="000B0DBA"/>
    <w:rsid w:val="000B1705"/>
    <w:rsid w:val="000B18B1"/>
    <w:rsid w:val="000B1AFE"/>
    <w:rsid w:val="000B246B"/>
    <w:rsid w:val="000B2C4F"/>
    <w:rsid w:val="000B2D82"/>
    <w:rsid w:val="000B3661"/>
    <w:rsid w:val="000B38ED"/>
    <w:rsid w:val="000B47E3"/>
    <w:rsid w:val="000B4AF5"/>
    <w:rsid w:val="000B66E3"/>
    <w:rsid w:val="000B6A86"/>
    <w:rsid w:val="000C08E5"/>
    <w:rsid w:val="000C18FA"/>
    <w:rsid w:val="000C362E"/>
    <w:rsid w:val="000C3A9B"/>
    <w:rsid w:val="000C4FFF"/>
    <w:rsid w:val="000D09B3"/>
    <w:rsid w:val="000D1A15"/>
    <w:rsid w:val="000D2083"/>
    <w:rsid w:val="000D35C6"/>
    <w:rsid w:val="000D5753"/>
    <w:rsid w:val="000D57E4"/>
    <w:rsid w:val="000D5D39"/>
    <w:rsid w:val="000D6261"/>
    <w:rsid w:val="000D75B2"/>
    <w:rsid w:val="000E0495"/>
    <w:rsid w:val="000E0D4E"/>
    <w:rsid w:val="000E10E3"/>
    <w:rsid w:val="000E2288"/>
    <w:rsid w:val="000E2A14"/>
    <w:rsid w:val="000E2FEA"/>
    <w:rsid w:val="000E3183"/>
    <w:rsid w:val="000E4C8D"/>
    <w:rsid w:val="000E5137"/>
    <w:rsid w:val="000E5713"/>
    <w:rsid w:val="000E5E2A"/>
    <w:rsid w:val="000E72FB"/>
    <w:rsid w:val="000F05C9"/>
    <w:rsid w:val="000F062D"/>
    <w:rsid w:val="000F1B76"/>
    <w:rsid w:val="000F25F9"/>
    <w:rsid w:val="000F2E77"/>
    <w:rsid w:val="000F3685"/>
    <w:rsid w:val="000F427D"/>
    <w:rsid w:val="000F4E91"/>
    <w:rsid w:val="000F51CB"/>
    <w:rsid w:val="000F6877"/>
    <w:rsid w:val="000F7856"/>
    <w:rsid w:val="000F7F83"/>
    <w:rsid w:val="00100613"/>
    <w:rsid w:val="00101021"/>
    <w:rsid w:val="00101F1F"/>
    <w:rsid w:val="00103453"/>
    <w:rsid w:val="00104955"/>
    <w:rsid w:val="00104E1E"/>
    <w:rsid w:val="00106133"/>
    <w:rsid w:val="001121BE"/>
    <w:rsid w:val="001121F5"/>
    <w:rsid w:val="00112361"/>
    <w:rsid w:val="0011293F"/>
    <w:rsid w:val="00112E88"/>
    <w:rsid w:val="0011467A"/>
    <w:rsid w:val="00114CE6"/>
    <w:rsid w:val="00116BBB"/>
    <w:rsid w:val="00117411"/>
    <w:rsid w:val="001174FE"/>
    <w:rsid w:val="00117F56"/>
    <w:rsid w:val="001205DF"/>
    <w:rsid w:val="0012258A"/>
    <w:rsid w:val="00123884"/>
    <w:rsid w:val="001245B5"/>
    <w:rsid w:val="00125C60"/>
    <w:rsid w:val="00125F77"/>
    <w:rsid w:val="001260E6"/>
    <w:rsid w:val="00132B0A"/>
    <w:rsid w:val="0013369E"/>
    <w:rsid w:val="00135CC3"/>
    <w:rsid w:val="00136B6B"/>
    <w:rsid w:val="00137C01"/>
    <w:rsid w:val="001400DC"/>
    <w:rsid w:val="001401CC"/>
    <w:rsid w:val="00140CE1"/>
    <w:rsid w:val="00140DCA"/>
    <w:rsid w:val="00141DDA"/>
    <w:rsid w:val="00143394"/>
    <w:rsid w:val="00144C29"/>
    <w:rsid w:val="00144D42"/>
    <w:rsid w:val="00146F32"/>
    <w:rsid w:val="00150742"/>
    <w:rsid w:val="00151A6B"/>
    <w:rsid w:val="00152F84"/>
    <w:rsid w:val="00154497"/>
    <w:rsid w:val="00154904"/>
    <w:rsid w:val="001563FB"/>
    <w:rsid w:val="00161D18"/>
    <w:rsid w:val="00161E55"/>
    <w:rsid w:val="001640A3"/>
    <w:rsid w:val="0016427A"/>
    <w:rsid w:val="00164CC8"/>
    <w:rsid w:val="00165953"/>
    <w:rsid w:val="00167E09"/>
    <w:rsid w:val="00167F52"/>
    <w:rsid w:val="001706F4"/>
    <w:rsid w:val="00174357"/>
    <w:rsid w:val="00174489"/>
    <w:rsid w:val="00174FA6"/>
    <w:rsid w:val="0017539C"/>
    <w:rsid w:val="00175AC2"/>
    <w:rsid w:val="0017609F"/>
    <w:rsid w:val="001760E1"/>
    <w:rsid w:val="0017687C"/>
    <w:rsid w:val="00176D1E"/>
    <w:rsid w:val="00177C78"/>
    <w:rsid w:val="00177DF1"/>
    <w:rsid w:val="00180095"/>
    <w:rsid w:val="001814E6"/>
    <w:rsid w:val="00181816"/>
    <w:rsid w:val="0018256D"/>
    <w:rsid w:val="00182C0F"/>
    <w:rsid w:val="00184ACD"/>
    <w:rsid w:val="00185063"/>
    <w:rsid w:val="00185C30"/>
    <w:rsid w:val="00190763"/>
    <w:rsid w:val="00190815"/>
    <w:rsid w:val="00192147"/>
    <w:rsid w:val="00192411"/>
    <w:rsid w:val="001926CF"/>
    <w:rsid w:val="0019479D"/>
    <w:rsid w:val="00195D11"/>
    <w:rsid w:val="00195F85"/>
    <w:rsid w:val="00195FF4"/>
    <w:rsid w:val="001961A5"/>
    <w:rsid w:val="001979E9"/>
    <w:rsid w:val="001A0588"/>
    <w:rsid w:val="001A0DCE"/>
    <w:rsid w:val="001A1244"/>
    <w:rsid w:val="001A1E34"/>
    <w:rsid w:val="001A31C6"/>
    <w:rsid w:val="001A353C"/>
    <w:rsid w:val="001A5395"/>
    <w:rsid w:val="001A6B2E"/>
    <w:rsid w:val="001A7B0D"/>
    <w:rsid w:val="001A7D1D"/>
    <w:rsid w:val="001B313B"/>
    <w:rsid w:val="001B3508"/>
    <w:rsid w:val="001B3A7D"/>
    <w:rsid w:val="001B51DD"/>
    <w:rsid w:val="001B7083"/>
    <w:rsid w:val="001B7267"/>
    <w:rsid w:val="001B7DD4"/>
    <w:rsid w:val="001C0CF3"/>
    <w:rsid w:val="001C1AEE"/>
    <w:rsid w:val="001C628E"/>
    <w:rsid w:val="001C7CE9"/>
    <w:rsid w:val="001D0EAB"/>
    <w:rsid w:val="001D2ED1"/>
    <w:rsid w:val="001D34FF"/>
    <w:rsid w:val="001D6B3F"/>
    <w:rsid w:val="001E01BD"/>
    <w:rsid w:val="001E0CE5"/>
    <w:rsid w:val="001E0F7B"/>
    <w:rsid w:val="001E0FCF"/>
    <w:rsid w:val="001E14B6"/>
    <w:rsid w:val="001E16B8"/>
    <w:rsid w:val="001E31B0"/>
    <w:rsid w:val="001E6891"/>
    <w:rsid w:val="001E701A"/>
    <w:rsid w:val="001F1661"/>
    <w:rsid w:val="001F23AD"/>
    <w:rsid w:val="001F2F76"/>
    <w:rsid w:val="001F35C9"/>
    <w:rsid w:val="001F37B6"/>
    <w:rsid w:val="001F4750"/>
    <w:rsid w:val="001F48F5"/>
    <w:rsid w:val="001F4EC4"/>
    <w:rsid w:val="001F5E6A"/>
    <w:rsid w:val="001F5F1D"/>
    <w:rsid w:val="001F64DE"/>
    <w:rsid w:val="001F69A7"/>
    <w:rsid w:val="001F6DF7"/>
    <w:rsid w:val="001F75A2"/>
    <w:rsid w:val="001F773A"/>
    <w:rsid w:val="00202B90"/>
    <w:rsid w:val="00203D71"/>
    <w:rsid w:val="00204D68"/>
    <w:rsid w:val="0020547B"/>
    <w:rsid w:val="00205FA3"/>
    <w:rsid w:val="00205FCF"/>
    <w:rsid w:val="002073E2"/>
    <w:rsid w:val="002119FD"/>
    <w:rsid w:val="00212B78"/>
    <w:rsid w:val="002130E0"/>
    <w:rsid w:val="002138C0"/>
    <w:rsid w:val="00213A99"/>
    <w:rsid w:val="0021411A"/>
    <w:rsid w:val="002144F3"/>
    <w:rsid w:val="002153F8"/>
    <w:rsid w:val="00215ACC"/>
    <w:rsid w:val="002174D5"/>
    <w:rsid w:val="00217605"/>
    <w:rsid w:val="00221B4F"/>
    <w:rsid w:val="00221BD4"/>
    <w:rsid w:val="0022217A"/>
    <w:rsid w:val="00223903"/>
    <w:rsid w:val="00224338"/>
    <w:rsid w:val="00225483"/>
    <w:rsid w:val="0022725D"/>
    <w:rsid w:val="00230346"/>
    <w:rsid w:val="002329FF"/>
    <w:rsid w:val="002358EB"/>
    <w:rsid w:val="002365BF"/>
    <w:rsid w:val="0023725F"/>
    <w:rsid w:val="00241717"/>
    <w:rsid w:val="002454CD"/>
    <w:rsid w:val="00245AAA"/>
    <w:rsid w:val="0024626A"/>
    <w:rsid w:val="00246B4B"/>
    <w:rsid w:val="0025182D"/>
    <w:rsid w:val="002520FE"/>
    <w:rsid w:val="0025238D"/>
    <w:rsid w:val="00252507"/>
    <w:rsid w:val="00253902"/>
    <w:rsid w:val="00253FD0"/>
    <w:rsid w:val="00254EC5"/>
    <w:rsid w:val="00255159"/>
    <w:rsid w:val="0025543B"/>
    <w:rsid w:val="00255F36"/>
    <w:rsid w:val="0026152F"/>
    <w:rsid w:val="00264425"/>
    <w:rsid w:val="002649A4"/>
    <w:rsid w:val="00265875"/>
    <w:rsid w:val="00265D61"/>
    <w:rsid w:val="00265ECD"/>
    <w:rsid w:val="0026659A"/>
    <w:rsid w:val="002709DA"/>
    <w:rsid w:val="002717BB"/>
    <w:rsid w:val="00271A7D"/>
    <w:rsid w:val="0027293E"/>
    <w:rsid w:val="0027303B"/>
    <w:rsid w:val="002737CB"/>
    <w:rsid w:val="002738F4"/>
    <w:rsid w:val="00274D78"/>
    <w:rsid w:val="0027532E"/>
    <w:rsid w:val="00275E99"/>
    <w:rsid w:val="0027704E"/>
    <w:rsid w:val="002770C2"/>
    <w:rsid w:val="00280439"/>
    <w:rsid w:val="0028109B"/>
    <w:rsid w:val="00281C4B"/>
    <w:rsid w:val="00281F37"/>
    <w:rsid w:val="00284423"/>
    <w:rsid w:val="002850A2"/>
    <w:rsid w:val="00285B28"/>
    <w:rsid w:val="00290196"/>
    <w:rsid w:val="00290A15"/>
    <w:rsid w:val="00290B1D"/>
    <w:rsid w:val="00292014"/>
    <w:rsid w:val="002925C6"/>
    <w:rsid w:val="002930A1"/>
    <w:rsid w:val="002A09B1"/>
    <w:rsid w:val="002A13CF"/>
    <w:rsid w:val="002A2035"/>
    <w:rsid w:val="002A2188"/>
    <w:rsid w:val="002A3C84"/>
    <w:rsid w:val="002A5D19"/>
    <w:rsid w:val="002A5D53"/>
    <w:rsid w:val="002A63F7"/>
    <w:rsid w:val="002A66B9"/>
    <w:rsid w:val="002A67F9"/>
    <w:rsid w:val="002A7A16"/>
    <w:rsid w:val="002B00ED"/>
    <w:rsid w:val="002B0E29"/>
    <w:rsid w:val="002B1F58"/>
    <w:rsid w:val="002B2074"/>
    <w:rsid w:val="002B38AA"/>
    <w:rsid w:val="002B482D"/>
    <w:rsid w:val="002B5EF7"/>
    <w:rsid w:val="002B60EA"/>
    <w:rsid w:val="002B620E"/>
    <w:rsid w:val="002B6414"/>
    <w:rsid w:val="002B6548"/>
    <w:rsid w:val="002B6703"/>
    <w:rsid w:val="002B6CFF"/>
    <w:rsid w:val="002C0367"/>
    <w:rsid w:val="002C188D"/>
    <w:rsid w:val="002C1A27"/>
    <w:rsid w:val="002C1C7A"/>
    <w:rsid w:val="002C244C"/>
    <w:rsid w:val="002C2721"/>
    <w:rsid w:val="002C27CC"/>
    <w:rsid w:val="002C2E12"/>
    <w:rsid w:val="002C35C2"/>
    <w:rsid w:val="002C35EC"/>
    <w:rsid w:val="002C54E2"/>
    <w:rsid w:val="002C6341"/>
    <w:rsid w:val="002C73B8"/>
    <w:rsid w:val="002C76FC"/>
    <w:rsid w:val="002C7C1E"/>
    <w:rsid w:val="002D01BE"/>
    <w:rsid w:val="002D0E47"/>
    <w:rsid w:val="002D18A6"/>
    <w:rsid w:val="002D2039"/>
    <w:rsid w:val="002D2923"/>
    <w:rsid w:val="002D41DE"/>
    <w:rsid w:val="002D5A0D"/>
    <w:rsid w:val="002D667F"/>
    <w:rsid w:val="002E182F"/>
    <w:rsid w:val="002E2667"/>
    <w:rsid w:val="002E2D92"/>
    <w:rsid w:val="002E38D4"/>
    <w:rsid w:val="002E4590"/>
    <w:rsid w:val="002E488D"/>
    <w:rsid w:val="002E4D0A"/>
    <w:rsid w:val="002E7C68"/>
    <w:rsid w:val="002E7FD1"/>
    <w:rsid w:val="002F0530"/>
    <w:rsid w:val="002F098A"/>
    <w:rsid w:val="002F1286"/>
    <w:rsid w:val="002F1C51"/>
    <w:rsid w:val="002F2299"/>
    <w:rsid w:val="002F36C3"/>
    <w:rsid w:val="002F3A1C"/>
    <w:rsid w:val="002F4672"/>
    <w:rsid w:val="002F6392"/>
    <w:rsid w:val="0030160F"/>
    <w:rsid w:val="00301753"/>
    <w:rsid w:val="0030315A"/>
    <w:rsid w:val="003035F3"/>
    <w:rsid w:val="00303ACA"/>
    <w:rsid w:val="00304FA1"/>
    <w:rsid w:val="00306C91"/>
    <w:rsid w:val="0030742E"/>
    <w:rsid w:val="00307D46"/>
    <w:rsid w:val="00310FAB"/>
    <w:rsid w:val="00313ECE"/>
    <w:rsid w:val="00316C5C"/>
    <w:rsid w:val="00317D95"/>
    <w:rsid w:val="00320223"/>
    <w:rsid w:val="003202A1"/>
    <w:rsid w:val="003206AA"/>
    <w:rsid w:val="00320B4A"/>
    <w:rsid w:val="003212BB"/>
    <w:rsid w:val="00322D0D"/>
    <w:rsid w:val="00323DFE"/>
    <w:rsid w:val="00324C58"/>
    <w:rsid w:val="003262F5"/>
    <w:rsid w:val="0032686B"/>
    <w:rsid w:val="00326E82"/>
    <w:rsid w:val="003271A6"/>
    <w:rsid w:val="003273F3"/>
    <w:rsid w:val="003300FC"/>
    <w:rsid w:val="00330187"/>
    <w:rsid w:val="00330B7C"/>
    <w:rsid w:val="0033142B"/>
    <w:rsid w:val="00331A37"/>
    <w:rsid w:val="00332404"/>
    <w:rsid w:val="00333589"/>
    <w:rsid w:val="00333C0F"/>
    <w:rsid w:val="00336C7E"/>
    <w:rsid w:val="00337013"/>
    <w:rsid w:val="00337104"/>
    <w:rsid w:val="0033720E"/>
    <w:rsid w:val="003373CF"/>
    <w:rsid w:val="00337430"/>
    <w:rsid w:val="00342507"/>
    <w:rsid w:val="00342A2E"/>
    <w:rsid w:val="00342AF6"/>
    <w:rsid w:val="00342E73"/>
    <w:rsid w:val="00343219"/>
    <w:rsid w:val="003432A1"/>
    <w:rsid w:val="00347812"/>
    <w:rsid w:val="003504CA"/>
    <w:rsid w:val="003513F0"/>
    <w:rsid w:val="00351FC5"/>
    <w:rsid w:val="00353131"/>
    <w:rsid w:val="00356096"/>
    <w:rsid w:val="00356DAD"/>
    <w:rsid w:val="00357D72"/>
    <w:rsid w:val="00361465"/>
    <w:rsid w:val="003619CC"/>
    <w:rsid w:val="00361EF1"/>
    <w:rsid w:val="00363459"/>
    <w:rsid w:val="003637EB"/>
    <w:rsid w:val="00364A66"/>
    <w:rsid w:val="003661C4"/>
    <w:rsid w:val="003664CE"/>
    <w:rsid w:val="00371252"/>
    <w:rsid w:val="003739D3"/>
    <w:rsid w:val="0037444C"/>
    <w:rsid w:val="00375744"/>
    <w:rsid w:val="00375B51"/>
    <w:rsid w:val="003777BE"/>
    <w:rsid w:val="003807A1"/>
    <w:rsid w:val="00381FCB"/>
    <w:rsid w:val="0038313A"/>
    <w:rsid w:val="00383949"/>
    <w:rsid w:val="00385434"/>
    <w:rsid w:val="003856F7"/>
    <w:rsid w:val="003859A3"/>
    <w:rsid w:val="003877F5"/>
    <w:rsid w:val="003878D1"/>
    <w:rsid w:val="00392ABF"/>
    <w:rsid w:val="003942D4"/>
    <w:rsid w:val="0039511F"/>
    <w:rsid w:val="00395755"/>
    <w:rsid w:val="003958A8"/>
    <w:rsid w:val="00395C7E"/>
    <w:rsid w:val="003962A6"/>
    <w:rsid w:val="00396843"/>
    <w:rsid w:val="00397ACB"/>
    <w:rsid w:val="003A03FF"/>
    <w:rsid w:val="003A05BA"/>
    <w:rsid w:val="003A26EA"/>
    <w:rsid w:val="003A3E8E"/>
    <w:rsid w:val="003A48A4"/>
    <w:rsid w:val="003A754C"/>
    <w:rsid w:val="003A7B21"/>
    <w:rsid w:val="003B3732"/>
    <w:rsid w:val="003B3C6E"/>
    <w:rsid w:val="003B43F6"/>
    <w:rsid w:val="003B462D"/>
    <w:rsid w:val="003B4AE0"/>
    <w:rsid w:val="003B56F5"/>
    <w:rsid w:val="003B5B03"/>
    <w:rsid w:val="003B66AC"/>
    <w:rsid w:val="003B6CD7"/>
    <w:rsid w:val="003C10AA"/>
    <w:rsid w:val="003C2533"/>
    <w:rsid w:val="003C6152"/>
    <w:rsid w:val="003C6618"/>
    <w:rsid w:val="003C6A38"/>
    <w:rsid w:val="003C6A4C"/>
    <w:rsid w:val="003D373A"/>
    <w:rsid w:val="003D4C35"/>
    <w:rsid w:val="003D4E8A"/>
    <w:rsid w:val="003D5454"/>
    <w:rsid w:val="003D5613"/>
    <w:rsid w:val="003D57A2"/>
    <w:rsid w:val="003D5A7F"/>
    <w:rsid w:val="003D78C0"/>
    <w:rsid w:val="003E2B11"/>
    <w:rsid w:val="003E39B6"/>
    <w:rsid w:val="003E4D75"/>
    <w:rsid w:val="003E75A6"/>
    <w:rsid w:val="003F0C33"/>
    <w:rsid w:val="003F1F99"/>
    <w:rsid w:val="003F416B"/>
    <w:rsid w:val="003F4447"/>
    <w:rsid w:val="003F5288"/>
    <w:rsid w:val="003F58A9"/>
    <w:rsid w:val="003F6AF0"/>
    <w:rsid w:val="003F6F33"/>
    <w:rsid w:val="003F6FDB"/>
    <w:rsid w:val="00400CB7"/>
    <w:rsid w:val="004016A9"/>
    <w:rsid w:val="004038CB"/>
    <w:rsid w:val="0040435A"/>
    <w:rsid w:val="004055D0"/>
    <w:rsid w:val="00406D39"/>
    <w:rsid w:val="00407826"/>
    <w:rsid w:val="00410672"/>
    <w:rsid w:val="00412B89"/>
    <w:rsid w:val="0041350B"/>
    <w:rsid w:val="00414295"/>
    <w:rsid w:val="00415BF6"/>
    <w:rsid w:val="00416A24"/>
    <w:rsid w:val="00416FCC"/>
    <w:rsid w:val="0041716D"/>
    <w:rsid w:val="0042091B"/>
    <w:rsid w:val="00421A2F"/>
    <w:rsid w:val="00421D51"/>
    <w:rsid w:val="00424197"/>
    <w:rsid w:val="0042543D"/>
    <w:rsid w:val="00430049"/>
    <w:rsid w:val="00431B5F"/>
    <w:rsid w:val="00431D9E"/>
    <w:rsid w:val="00433CE8"/>
    <w:rsid w:val="00434A5C"/>
    <w:rsid w:val="00434C35"/>
    <w:rsid w:val="004351DB"/>
    <w:rsid w:val="004411E0"/>
    <w:rsid w:val="00441C61"/>
    <w:rsid w:val="0044262F"/>
    <w:rsid w:val="0044414C"/>
    <w:rsid w:val="00444FE0"/>
    <w:rsid w:val="0044708A"/>
    <w:rsid w:val="00447431"/>
    <w:rsid w:val="00447D85"/>
    <w:rsid w:val="0045001B"/>
    <w:rsid w:val="00451308"/>
    <w:rsid w:val="00452CFD"/>
    <w:rsid w:val="0045376C"/>
    <w:rsid w:val="00454493"/>
    <w:rsid w:val="004544D9"/>
    <w:rsid w:val="0045495A"/>
    <w:rsid w:val="00454D63"/>
    <w:rsid w:val="004552C1"/>
    <w:rsid w:val="00456AB3"/>
    <w:rsid w:val="00457108"/>
    <w:rsid w:val="00457322"/>
    <w:rsid w:val="0046304C"/>
    <w:rsid w:val="00463710"/>
    <w:rsid w:val="004637D7"/>
    <w:rsid w:val="0046679C"/>
    <w:rsid w:val="00466D02"/>
    <w:rsid w:val="00466DE9"/>
    <w:rsid w:val="00467267"/>
    <w:rsid w:val="004717B4"/>
    <w:rsid w:val="00472BAD"/>
    <w:rsid w:val="0047347B"/>
    <w:rsid w:val="00473C55"/>
    <w:rsid w:val="004749AB"/>
    <w:rsid w:val="00474A0F"/>
    <w:rsid w:val="00476435"/>
    <w:rsid w:val="00476E7B"/>
    <w:rsid w:val="0047733C"/>
    <w:rsid w:val="004812C0"/>
    <w:rsid w:val="00482803"/>
    <w:rsid w:val="00484009"/>
    <w:rsid w:val="00485429"/>
    <w:rsid w:val="00485EDA"/>
    <w:rsid w:val="004862D5"/>
    <w:rsid w:val="0048675B"/>
    <w:rsid w:val="00487673"/>
    <w:rsid w:val="00490111"/>
    <w:rsid w:val="00490916"/>
    <w:rsid w:val="00490E72"/>
    <w:rsid w:val="00491157"/>
    <w:rsid w:val="00491BE9"/>
    <w:rsid w:val="004921C8"/>
    <w:rsid w:val="00494D6A"/>
    <w:rsid w:val="00495B0B"/>
    <w:rsid w:val="00497B15"/>
    <w:rsid w:val="004A0D33"/>
    <w:rsid w:val="004A1B8B"/>
    <w:rsid w:val="004A1FA6"/>
    <w:rsid w:val="004A3B43"/>
    <w:rsid w:val="004A4441"/>
    <w:rsid w:val="004A4663"/>
    <w:rsid w:val="004A4F86"/>
    <w:rsid w:val="004A67DA"/>
    <w:rsid w:val="004A7EA9"/>
    <w:rsid w:val="004B010B"/>
    <w:rsid w:val="004B12F2"/>
    <w:rsid w:val="004B19A9"/>
    <w:rsid w:val="004B2975"/>
    <w:rsid w:val="004B3543"/>
    <w:rsid w:val="004B4521"/>
    <w:rsid w:val="004B49E3"/>
    <w:rsid w:val="004B57E0"/>
    <w:rsid w:val="004B6846"/>
    <w:rsid w:val="004B6931"/>
    <w:rsid w:val="004B6AE9"/>
    <w:rsid w:val="004B6DF7"/>
    <w:rsid w:val="004B71FD"/>
    <w:rsid w:val="004C0563"/>
    <w:rsid w:val="004C06F6"/>
    <w:rsid w:val="004C088E"/>
    <w:rsid w:val="004C1635"/>
    <w:rsid w:val="004C1665"/>
    <w:rsid w:val="004C2714"/>
    <w:rsid w:val="004C3271"/>
    <w:rsid w:val="004C32CF"/>
    <w:rsid w:val="004C3637"/>
    <w:rsid w:val="004C36B2"/>
    <w:rsid w:val="004C3DB1"/>
    <w:rsid w:val="004C4914"/>
    <w:rsid w:val="004C5884"/>
    <w:rsid w:val="004C6C2F"/>
    <w:rsid w:val="004C6F73"/>
    <w:rsid w:val="004D01F2"/>
    <w:rsid w:val="004D1851"/>
    <w:rsid w:val="004D4A06"/>
    <w:rsid w:val="004D599D"/>
    <w:rsid w:val="004D62FC"/>
    <w:rsid w:val="004D658B"/>
    <w:rsid w:val="004D7DF1"/>
    <w:rsid w:val="004D7E5A"/>
    <w:rsid w:val="004E0987"/>
    <w:rsid w:val="004E1FC2"/>
    <w:rsid w:val="004E26CC"/>
    <w:rsid w:val="004E2EA5"/>
    <w:rsid w:val="004E3AEB"/>
    <w:rsid w:val="004E6184"/>
    <w:rsid w:val="004E7879"/>
    <w:rsid w:val="004E7BE6"/>
    <w:rsid w:val="004F016E"/>
    <w:rsid w:val="004F20B3"/>
    <w:rsid w:val="004F3141"/>
    <w:rsid w:val="004F46D0"/>
    <w:rsid w:val="004F4D4C"/>
    <w:rsid w:val="004F4D54"/>
    <w:rsid w:val="004F5955"/>
    <w:rsid w:val="004F5BB1"/>
    <w:rsid w:val="004F5D4A"/>
    <w:rsid w:val="004F6042"/>
    <w:rsid w:val="004F6E61"/>
    <w:rsid w:val="004F74B7"/>
    <w:rsid w:val="004F7745"/>
    <w:rsid w:val="004F7D96"/>
    <w:rsid w:val="0050020A"/>
    <w:rsid w:val="005021B4"/>
    <w:rsid w:val="0050223C"/>
    <w:rsid w:val="00502FD9"/>
    <w:rsid w:val="00505282"/>
    <w:rsid w:val="00505CA4"/>
    <w:rsid w:val="00505E83"/>
    <w:rsid w:val="00506A57"/>
    <w:rsid w:val="00506B32"/>
    <w:rsid w:val="0050776E"/>
    <w:rsid w:val="00511A6D"/>
    <w:rsid w:val="00511BDF"/>
    <w:rsid w:val="005125E7"/>
    <w:rsid w:val="005138C5"/>
    <w:rsid w:val="005149EB"/>
    <w:rsid w:val="00514D8A"/>
    <w:rsid w:val="005154B2"/>
    <w:rsid w:val="005212E0"/>
    <w:rsid w:val="005218C4"/>
    <w:rsid w:val="00521BC2"/>
    <w:rsid w:val="005226FC"/>
    <w:rsid w:val="0052337D"/>
    <w:rsid w:val="00524338"/>
    <w:rsid w:val="005243FF"/>
    <w:rsid w:val="00524A45"/>
    <w:rsid w:val="00526716"/>
    <w:rsid w:val="00526CBC"/>
    <w:rsid w:val="00527167"/>
    <w:rsid w:val="00530051"/>
    <w:rsid w:val="005319EF"/>
    <w:rsid w:val="00532552"/>
    <w:rsid w:val="0053368E"/>
    <w:rsid w:val="005345F8"/>
    <w:rsid w:val="00535690"/>
    <w:rsid w:val="00535CF0"/>
    <w:rsid w:val="0053623B"/>
    <w:rsid w:val="00540D56"/>
    <w:rsid w:val="00541DD2"/>
    <w:rsid w:val="00541E17"/>
    <w:rsid w:val="005424B6"/>
    <w:rsid w:val="00542C6D"/>
    <w:rsid w:val="00543147"/>
    <w:rsid w:val="00543C34"/>
    <w:rsid w:val="00544E88"/>
    <w:rsid w:val="00545C53"/>
    <w:rsid w:val="00546ED6"/>
    <w:rsid w:val="00547186"/>
    <w:rsid w:val="005472C6"/>
    <w:rsid w:val="00547854"/>
    <w:rsid w:val="00551ADB"/>
    <w:rsid w:val="00551DC0"/>
    <w:rsid w:val="005522B0"/>
    <w:rsid w:val="005523E2"/>
    <w:rsid w:val="00552481"/>
    <w:rsid w:val="00552528"/>
    <w:rsid w:val="00552672"/>
    <w:rsid w:val="00553AA9"/>
    <w:rsid w:val="00554ED6"/>
    <w:rsid w:val="005562EE"/>
    <w:rsid w:val="00556409"/>
    <w:rsid w:val="0055790A"/>
    <w:rsid w:val="00557B84"/>
    <w:rsid w:val="00560847"/>
    <w:rsid w:val="005645C7"/>
    <w:rsid w:val="00564FBC"/>
    <w:rsid w:val="00565F67"/>
    <w:rsid w:val="0056777C"/>
    <w:rsid w:val="00570A36"/>
    <w:rsid w:val="00570B60"/>
    <w:rsid w:val="0057162C"/>
    <w:rsid w:val="005724DE"/>
    <w:rsid w:val="00572838"/>
    <w:rsid w:val="00572C19"/>
    <w:rsid w:val="00574D99"/>
    <w:rsid w:val="00574F27"/>
    <w:rsid w:val="005755FC"/>
    <w:rsid w:val="0057697E"/>
    <w:rsid w:val="005800BC"/>
    <w:rsid w:val="005822FD"/>
    <w:rsid w:val="00582442"/>
    <w:rsid w:val="00582D5F"/>
    <w:rsid w:val="0058303D"/>
    <w:rsid w:val="00585689"/>
    <w:rsid w:val="00585BC5"/>
    <w:rsid w:val="00586693"/>
    <w:rsid w:val="00586B47"/>
    <w:rsid w:val="00586FD9"/>
    <w:rsid w:val="00590475"/>
    <w:rsid w:val="00590585"/>
    <w:rsid w:val="00590A68"/>
    <w:rsid w:val="00591D6C"/>
    <w:rsid w:val="00593921"/>
    <w:rsid w:val="005942B5"/>
    <w:rsid w:val="00595956"/>
    <w:rsid w:val="005977A1"/>
    <w:rsid w:val="005A28B1"/>
    <w:rsid w:val="005A3404"/>
    <w:rsid w:val="005A4BD1"/>
    <w:rsid w:val="005A60B5"/>
    <w:rsid w:val="005A6323"/>
    <w:rsid w:val="005A6E66"/>
    <w:rsid w:val="005A7746"/>
    <w:rsid w:val="005A7E58"/>
    <w:rsid w:val="005B122A"/>
    <w:rsid w:val="005B261C"/>
    <w:rsid w:val="005B265C"/>
    <w:rsid w:val="005B3D91"/>
    <w:rsid w:val="005B6079"/>
    <w:rsid w:val="005B6CAC"/>
    <w:rsid w:val="005B6F90"/>
    <w:rsid w:val="005B7E39"/>
    <w:rsid w:val="005C16F8"/>
    <w:rsid w:val="005C2866"/>
    <w:rsid w:val="005C3E7C"/>
    <w:rsid w:val="005C43F4"/>
    <w:rsid w:val="005C4C21"/>
    <w:rsid w:val="005D180A"/>
    <w:rsid w:val="005D1C3B"/>
    <w:rsid w:val="005D2825"/>
    <w:rsid w:val="005D3A14"/>
    <w:rsid w:val="005D4089"/>
    <w:rsid w:val="005D4C49"/>
    <w:rsid w:val="005D4F3F"/>
    <w:rsid w:val="005D5305"/>
    <w:rsid w:val="005D58EF"/>
    <w:rsid w:val="005E0583"/>
    <w:rsid w:val="005E1B33"/>
    <w:rsid w:val="005E208F"/>
    <w:rsid w:val="005E51F0"/>
    <w:rsid w:val="005E6597"/>
    <w:rsid w:val="005E6E36"/>
    <w:rsid w:val="005E7C73"/>
    <w:rsid w:val="005F0A0A"/>
    <w:rsid w:val="005F18EF"/>
    <w:rsid w:val="005F2535"/>
    <w:rsid w:val="005F2929"/>
    <w:rsid w:val="005F3269"/>
    <w:rsid w:val="005F4B24"/>
    <w:rsid w:val="005F5455"/>
    <w:rsid w:val="005F54ED"/>
    <w:rsid w:val="005F6004"/>
    <w:rsid w:val="006010D1"/>
    <w:rsid w:val="006034B6"/>
    <w:rsid w:val="006041B2"/>
    <w:rsid w:val="0060460E"/>
    <w:rsid w:val="00604E43"/>
    <w:rsid w:val="00606797"/>
    <w:rsid w:val="006105B0"/>
    <w:rsid w:val="006114BD"/>
    <w:rsid w:val="006118DF"/>
    <w:rsid w:val="00611A48"/>
    <w:rsid w:val="0061213D"/>
    <w:rsid w:val="00613A3E"/>
    <w:rsid w:val="00616A0F"/>
    <w:rsid w:val="00616CA9"/>
    <w:rsid w:val="00617DB4"/>
    <w:rsid w:val="00621D4A"/>
    <w:rsid w:val="00622796"/>
    <w:rsid w:val="00623AE3"/>
    <w:rsid w:val="006240B1"/>
    <w:rsid w:val="00625D76"/>
    <w:rsid w:val="00626A32"/>
    <w:rsid w:val="00627608"/>
    <w:rsid w:val="00627C53"/>
    <w:rsid w:val="006314A0"/>
    <w:rsid w:val="00632BE2"/>
    <w:rsid w:val="006355EE"/>
    <w:rsid w:val="006408FE"/>
    <w:rsid w:val="00641A15"/>
    <w:rsid w:val="00641A87"/>
    <w:rsid w:val="00641D12"/>
    <w:rsid w:val="006428D9"/>
    <w:rsid w:val="006428E9"/>
    <w:rsid w:val="00643DA4"/>
    <w:rsid w:val="00643DCD"/>
    <w:rsid w:val="006444E5"/>
    <w:rsid w:val="0064737F"/>
    <w:rsid w:val="006477C5"/>
    <w:rsid w:val="006535F1"/>
    <w:rsid w:val="006538CD"/>
    <w:rsid w:val="0065557D"/>
    <w:rsid w:val="00655CAF"/>
    <w:rsid w:val="00657301"/>
    <w:rsid w:val="00657CB4"/>
    <w:rsid w:val="006602E7"/>
    <w:rsid w:val="0066050E"/>
    <w:rsid w:val="00660D50"/>
    <w:rsid w:val="00662984"/>
    <w:rsid w:val="00662DFB"/>
    <w:rsid w:val="006639C8"/>
    <w:rsid w:val="00663BD9"/>
    <w:rsid w:val="00666E83"/>
    <w:rsid w:val="00667F94"/>
    <w:rsid w:val="006705A2"/>
    <w:rsid w:val="00670825"/>
    <w:rsid w:val="006716BB"/>
    <w:rsid w:val="00671B79"/>
    <w:rsid w:val="00672837"/>
    <w:rsid w:val="00672840"/>
    <w:rsid w:val="00672849"/>
    <w:rsid w:val="006739C3"/>
    <w:rsid w:val="00673DA7"/>
    <w:rsid w:val="006746A5"/>
    <w:rsid w:val="00675DE9"/>
    <w:rsid w:val="0067786A"/>
    <w:rsid w:val="00677E60"/>
    <w:rsid w:val="0068183F"/>
    <w:rsid w:val="00681A7C"/>
    <w:rsid w:val="0068354C"/>
    <w:rsid w:val="0068455C"/>
    <w:rsid w:val="006859B8"/>
    <w:rsid w:val="006910B7"/>
    <w:rsid w:val="006914F6"/>
    <w:rsid w:val="0069225E"/>
    <w:rsid w:val="006925DC"/>
    <w:rsid w:val="00693B8C"/>
    <w:rsid w:val="00694C89"/>
    <w:rsid w:val="00696CD1"/>
    <w:rsid w:val="00696E99"/>
    <w:rsid w:val="00697273"/>
    <w:rsid w:val="006A006D"/>
    <w:rsid w:val="006A1252"/>
    <w:rsid w:val="006A19D0"/>
    <w:rsid w:val="006A1F3A"/>
    <w:rsid w:val="006A4D75"/>
    <w:rsid w:val="006A6088"/>
    <w:rsid w:val="006A66DD"/>
    <w:rsid w:val="006A73BD"/>
    <w:rsid w:val="006B02F7"/>
    <w:rsid w:val="006B0F10"/>
    <w:rsid w:val="006B161B"/>
    <w:rsid w:val="006B1859"/>
    <w:rsid w:val="006B1FF6"/>
    <w:rsid w:val="006B28E3"/>
    <w:rsid w:val="006B2BE9"/>
    <w:rsid w:val="006B6680"/>
    <w:rsid w:val="006B6DCC"/>
    <w:rsid w:val="006B71A2"/>
    <w:rsid w:val="006B738D"/>
    <w:rsid w:val="006C0037"/>
    <w:rsid w:val="006C0865"/>
    <w:rsid w:val="006C18C9"/>
    <w:rsid w:val="006C1D31"/>
    <w:rsid w:val="006C1E50"/>
    <w:rsid w:val="006C277A"/>
    <w:rsid w:val="006C2930"/>
    <w:rsid w:val="006C313A"/>
    <w:rsid w:val="006C4F83"/>
    <w:rsid w:val="006C61EC"/>
    <w:rsid w:val="006C757B"/>
    <w:rsid w:val="006C7C49"/>
    <w:rsid w:val="006D05AD"/>
    <w:rsid w:val="006D110C"/>
    <w:rsid w:val="006D1972"/>
    <w:rsid w:val="006D1E53"/>
    <w:rsid w:val="006D203B"/>
    <w:rsid w:val="006D29DC"/>
    <w:rsid w:val="006D2AEF"/>
    <w:rsid w:val="006D2DBE"/>
    <w:rsid w:val="006D3BB0"/>
    <w:rsid w:val="006D5BE1"/>
    <w:rsid w:val="006D664A"/>
    <w:rsid w:val="006E1029"/>
    <w:rsid w:val="006E1D9C"/>
    <w:rsid w:val="006E23FD"/>
    <w:rsid w:val="006E4E98"/>
    <w:rsid w:val="006E7D70"/>
    <w:rsid w:val="006F020F"/>
    <w:rsid w:val="006F04EC"/>
    <w:rsid w:val="006F0869"/>
    <w:rsid w:val="006F0F73"/>
    <w:rsid w:val="006F1B61"/>
    <w:rsid w:val="006F60AD"/>
    <w:rsid w:val="006F6A8E"/>
    <w:rsid w:val="006F6E05"/>
    <w:rsid w:val="006F7A00"/>
    <w:rsid w:val="00700E60"/>
    <w:rsid w:val="00701610"/>
    <w:rsid w:val="00702334"/>
    <w:rsid w:val="00702DEF"/>
    <w:rsid w:val="00704E2E"/>
    <w:rsid w:val="00704EF2"/>
    <w:rsid w:val="0070656D"/>
    <w:rsid w:val="00706861"/>
    <w:rsid w:val="00710200"/>
    <w:rsid w:val="00710EC6"/>
    <w:rsid w:val="007114B3"/>
    <w:rsid w:val="00712633"/>
    <w:rsid w:val="007134AB"/>
    <w:rsid w:val="0071445E"/>
    <w:rsid w:val="00714FBC"/>
    <w:rsid w:val="00716281"/>
    <w:rsid w:val="007162DB"/>
    <w:rsid w:val="00716BE3"/>
    <w:rsid w:val="00717C23"/>
    <w:rsid w:val="00717CBE"/>
    <w:rsid w:val="00717DF2"/>
    <w:rsid w:val="00720B09"/>
    <w:rsid w:val="00721080"/>
    <w:rsid w:val="0072243D"/>
    <w:rsid w:val="00722C9F"/>
    <w:rsid w:val="00722E6A"/>
    <w:rsid w:val="007235B0"/>
    <w:rsid w:val="00723FB8"/>
    <w:rsid w:val="007244A9"/>
    <w:rsid w:val="00724FE0"/>
    <w:rsid w:val="007250CB"/>
    <w:rsid w:val="0072561F"/>
    <w:rsid w:val="007301C2"/>
    <w:rsid w:val="00731B6D"/>
    <w:rsid w:val="007322C7"/>
    <w:rsid w:val="007322EF"/>
    <w:rsid w:val="00733342"/>
    <w:rsid w:val="0073437F"/>
    <w:rsid w:val="00734DAB"/>
    <w:rsid w:val="0074183F"/>
    <w:rsid w:val="0074192E"/>
    <w:rsid w:val="00741AE6"/>
    <w:rsid w:val="0074312A"/>
    <w:rsid w:val="007431CC"/>
    <w:rsid w:val="0074392B"/>
    <w:rsid w:val="00743F52"/>
    <w:rsid w:val="00744895"/>
    <w:rsid w:val="00744C5C"/>
    <w:rsid w:val="007453AE"/>
    <w:rsid w:val="007467F4"/>
    <w:rsid w:val="00750213"/>
    <w:rsid w:val="0075051B"/>
    <w:rsid w:val="0075128A"/>
    <w:rsid w:val="00753802"/>
    <w:rsid w:val="00754333"/>
    <w:rsid w:val="00755170"/>
    <w:rsid w:val="00755DD5"/>
    <w:rsid w:val="007605CB"/>
    <w:rsid w:val="00762366"/>
    <w:rsid w:val="007624F9"/>
    <w:rsid w:val="00763AEE"/>
    <w:rsid w:val="00764A87"/>
    <w:rsid w:val="00765E54"/>
    <w:rsid w:val="00766783"/>
    <w:rsid w:val="00767976"/>
    <w:rsid w:val="00767F36"/>
    <w:rsid w:val="00771497"/>
    <w:rsid w:val="00771598"/>
    <w:rsid w:val="007739AA"/>
    <w:rsid w:val="00774C43"/>
    <w:rsid w:val="00775E9F"/>
    <w:rsid w:val="00784D46"/>
    <w:rsid w:val="007875F9"/>
    <w:rsid w:val="00787FF2"/>
    <w:rsid w:val="00790565"/>
    <w:rsid w:val="0079129E"/>
    <w:rsid w:val="00791AC5"/>
    <w:rsid w:val="00792BCE"/>
    <w:rsid w:val="00793188"/>
    <w:rsid w:val="00794675"/>
    <w:rsid w:val="00794D34"/>
    <w:rsid w:val="00796508"/>
    <w:rsid w:val="00797221"/>
    <w:rsid w:val="007A2AA2"/>
    <w:rsid w:val="007A2E2E"/>
    <w:rsid w:val="007A352A"/>
    <w:rsid w:val="007A4D15"/>
    <w:rsid w:val="007A500B"/>
    <w:rsid w:val="007A510A"/>
    <w:rsid w:val="007A7A6C"/>
    <w:rsid w:val="007B0736"/>
    <w:rsid w:val="007B1647"/>
    <w:rsid w:val="007B1737"/>
    <w:rsid w:val="007B3227"/>
    <w:rsid w:val="007B44D1"/>
    <w:rsid w:val="007B4CA3"/>
    <w:rsid w:val="007B5701"/>
    <w:rsid w:val="007B5B12"/>
    <w:rsid w:val="007C00FE"/>
    <w:rsid w:val="007C237D"/>
    <w:rsid w:val="007C2F90"/>
    <w:rsid w:val="007C3635"/>
    <w:rsid w:val="007C3721"/>
    <w:rsid w:val="007C4F16"/>
    <w:rsid w:val="007C7A69"/>
    <w:rsid w:val="007D005D"/>
    <w:rsid w:val="007D12AB"/>
    <w:rsid w:val="007D24B1"/>
    <w:rsid w:val="007D362A"/>
    <w:rsid w:val="007D3B40"/>
    <w:rsid w:val="007D4CF1"/>
    <w:rsid w:val="007D56A4"/>
    <w:rsid w:val="007D5AB1"/>
    <w:rsid w:val="007D7500"/>
    <w:rsid w:val="007D7B0C"/>
    <w:rsid w:val="007E03F0"/>
    <w:rsid w:val="007E05BA"/>
    <w:rsid w:val="007E1FD6"/>
    <w:rsid w:val="007E25D2"/>
    <w:rsid w:val="007E34DD"/>
    <w:rsid w:val="007E3F9E"/>
    <w:rsid w:val="007E6172"/>
    <w:rsid w:val="007E7553"/>
    <w:rsid w:val="007E7B0D"/>
    <w:rsid w:val="007E7C72"/>
    <w:rsid w:val="007F18C1"/>
    <w:rsid w:val="007F2B79"/>
    <w:rsid w:val="007F2FB1"/>
    <w:rsid w:val="007F5115"/>
    <w:rsid w:val="007F6BCA"/>
    <w:rsid w:val="007F6BD9"/>
    <w:rsid w:val="00802091"/>
    <w:rsid w:val="00802CEB"/>
    <w:rsid w:val="0080355E"/>
    <w:rsid w:val="00804349"/>
    <w:rsid w:val="008065AC"/>
    <w:rsid w:val="0080699F"/>
    <w:rsid w:val="00807573"/>
    <w:rsid w:val="00807F19"/>
    <w:rsid w:val="00810076"/>
    <w:rsid w:val="0081065B"/>
    <w:rsid w:val="008109AA"/>
    <w:rsid w:val="008110E9"/>
    <w:rsid w:val="008114E9"/>
    <w:rsid w:val="00813E5E"/>
    <w:rsid w:val="008217C5"/>
    <w:rsid w:val="00821945"/>
    <w:rsid w:val="0082384A"/>
    <w:rsid w:val="0082386F"/>
    <w:rsid w:val="008249AB"/>
    <w:rsid w:val="0082575E"/>
    <w:rsid w:val="008303C2"/>
    <w:rsid w:val="0083091E"/>
    <w:rsid w:val="008319D4"/>
    <w:rsid w:val="00832E18"/>
    <w:rsid w:val="00833092"/>
    <w:rsid w:val="00833766"/>
    <w:rsid w:val="00833EF9"/>
    <w:rsid w:val="0083581B"/>
    <w:rsid w:val="0083636B"/>
    <w:rsid w:val="00837082"/>
    <w:rsid w:val="0084156F"/>
    <w:rsid w:val="00841E69"/>
    <w:rsid w:val="00842BC9"/>
    <w:rsid w:val="00845805"/>
    <w:rsid w:val="008458F2"/>
    <w:rsid w:val="00845911"/>
    <w:rsid w:val="00845B73"/>
    <w:rsid w:val="00845DE9"/>
    <w:rsid w:val="008460AD"/>
    <w:rsid w:val="008471F2"/>
    <w:rsid w:val="00852EA6"/>
    <w:rsid w:val="008532B7"/>
    <w:rsid w:val="00853421"/>
    <w:rsid w:val="008536EF"/>
    <w:rsid w:val="00853AEF"/>
    <w:rsid w:val="00854559"/>
    <w:rsid w:val="0085485D"/>
    <w:rsid w:val="00854B41"/>
    <w:rsid w:val="00854F63"/>
    <w:rsid w:val="008557B6"/>
    <w:rsid w:val="0085617B"/>
    <w:rsid w:val="00857503"/>
    <w:rsid w:val="0085791D"/>
    <w:rsid w:val="0086177B"/>
    <w:rsid w:val="00861BF8"/>
    <w:rsid w:val="00863055"/>
    <w:rsid w:val="00863874"/>
    <w:rsid w:val="00863B44"/>
    <w:rsid w:val="00864AFF"/>
    <w:rsid w:val="00865150"/>
    <w:rsid w:val="00865925"/>
    <w:rsid w:val="0086796B"/>
    <w:rsid w:val="00870672"/>
    <w:rsid w:val="00870802"/>
    <w:rsid w:val="00874063"/>
    <w:rsid w:val="00875AB3"/>
    <w:rsid w:val="00876E62"/>
    <w:rsid w:val="00877004"/>
    <w:rsid w:val="00877676"/>
    <w:rsid w:val="00882252"/>
    <w:rsid w:val="00882F6C"/>
    <w:rsid w:val="008832E5"/>
    <w:rsid w:val="00885C20"/>
    <w:rsid w:val="0088637F"/>
    <w:rsid w:val="008877C3"/>
    <w:rsid w:val="00891DA5"/>
    <w:rsid w:val="00892FFD"/>
    <w:rsid w:val="008946F7"/>
    <w:rsid w:val="0089514E"/>
    <w:rsid w:val="00895A43"/>
    <w:rsid w:val="00896305"/>
    <w:rsid w:val="008A00C7"/>
    <w:rsid w:val="008A039F"/>
    <w:rsid w:val="008A12B6"/>
    <w:rsid w:val="008A31FD"/>
    <w:rsid w:val="008A4075"/>
    <w:rsid w:val="008A46CD"/>
    <w:rsid w:val="008A71BC"/>
    <w:rsid w:val="008A7A72"/>
    <w:rsid w:val="008A7C53"/>
    <w:rsid w:val="008B01F8"/>
    <w:rsid w:val="008B1BA6"/>
    <w:rsid w:val="008B2ED7"/>
    <w:rsid w:val="008B4A6A"/>
    <w:rsid w:val="008B67E7"/>
    <w:rsid w:val="008B6F56"/>
    <w:rsid w:val="008B6FFE"/>
    <w:rsid w:val="008B77A9"/>
    <w:rsid w:val="008C2EA9"/>
    <w:rsid w:val="008C3750"/>
    <w:rsid w:val="008C427A"/>
    <w:rsid w:val="008C4347"/>
    <w:rsid w:val="008C4732"/>
    <w:rsid w:val="008C4F81"/>
    <w:rsid w:val="008C587C"/>
    <w:rsid w:val="008C606D"/>
    <w:rsid w:val="008C7E27"/>
    <w:rsid w:val="008D000A"/>
    <w:rsid w:val="008D0414"/>
    <w:rsid w:val="008D09A7"/>
    <w:rsid w:val="008D0EB2"/>
    <w:rsid w:val="008D23EE"/>
    <w:rsid w:val="008D3AF4"/>
    <w:rsid w:val="008D425B"/>
    <w:rsid w:val="008D7938"/>
    <w:rsid w:val="008E0012"/>
    <w:rsid w:val="008E02DE"/>
    <w:rsid w:val="008E0DC9"/>
    <w:rsid w:val="008E1A02"/>
    <w:rsid w:val="008E1B8A"/>
    <w:rsid w:val="008E32C3"/>
    <w:rsid w:val="008E4CD0"/>
    <w:rsid w:val="008E5B88"/>
    <w:rsid w:val="008E5BB6"/>
    <w:rsid w:val="008E6606"/>
    <w:rsid w:val="008E7766"/>
    <w:rsid w:val="008E7C0F"/>
    <w:rsid w:val="008F173F"/>
    <w:rsid w:val="008F4632"/>
    <w:rsid w:val="008F4C53"/>
    <w:rsid w:val="008F4C9C"/>
    <w:rsid w:val="008F73F6"/>
    <w:rsid w:val="008F7448"/>
    <w:rsid w:val="00900FB5"/>
    <w:rsid w:val="0090133F"/>
    <w:rsid w:val="0090147A"/>
    <w:rsid w:val="0090285B"/>
    <w:rsid w:val="0090317A"/>
    <w:rsid w:val="00903CA8"/>
    <w:rsid w:val="00907094"/>
    <w:rsid w:val="00910C6C"/>
    <w:rsid w:val="00911AF9"/>
    <w:rsid w:val="0091320F"/>
    <w:rsid w:val="009173EF"/>
    <w:rsid w:val="00917D9D"/>
    <w:rsid w:val="00917F36"/>
    <w:rsid w:val="00920BE4"/>
    <w:rsid w:val="00920C88"/>
    <w:rsid w:val="00921D64"/>
    <w:rsid w:val="0092503B"/>
    <w:rsid w:val="009258EC"/>
    <w:rsid w:val="0093119F"/>
    <w:rsid w:val="00932906"/>
    <w:rsid w:val="00933CCE"/>
    <w:rsid w:val="009342D5"/>
    <w:rsid w:val="00934F11"/>
    <w:rsid w:val="00935EE2"/>
    <w:rsid w:val="009402D7"/>
    <w:rsid w:val="0094043B"/>
    <w:rsid w:val="00941618"/>
    <w:rsid w:val="009426F2"/>
    <w:rsid w:val="009453CA"/>
    <w:rsid w:val="00945822"/>
    <w:rsid w:val="00946F92"/>
    <w:rsid w:val="00950031"/>
    <w:rsid w:val="00951524"/>
    <w:rsid w:val="00952A76"/>
    <w:rsid w:val="0095329A"/>
    <w:rsid w:val="009535E1"/>
    <w:rsid w:val="00953BF5"/>
    <w:rsid w:val="00954F56"/>
    <w:rsid w:val="009607E5"/>
    <w:rsid w:val="00960E95"/>
    <w:rsid w:val="00961B0B"/>
    <w:rsid w:val="0096268F"/>
    <w:rsid w:val="00964959"/>
    <w:rsid w:val="0096608D"/>
    <w:rsid w:val="009678CE"/>
    <w:rsid w:val="00967E60"/>
    <w:rsid w:val="009751AD"/>
    <w:rsid w:val="009760CD"/>
    <w:rsid w:val="00976F71"/>
    <w:rsid w:val="009775C6"/>
    <w:rsid w:val="00982452"/>
    <w:rsid w:val="00984728"/>
    <w:rsid w:val="009862A4"/>
    <w:rsid w:val="00986CEA"/>
    <w:rsid w:val="009873A6"/>
    <w:rsid w:val="009873DC"/>
    <w:rsid w:val="009878BB"/>
    <w:rsid w:val="009879A1"/>
    <w:rsid w:val="00992EFA"/>
    <w:rsid w:val="00994F66"/>
    <w:rsid w:val="009960D2"/>
    <w:rsid w:val="0099648D"/>
    <w:rsid w:val="009964C2"/>
    <w:rsid w:val="00997FAC"/>
    <w:rsid w:val="009A3976"/>
    <w:rsid w:val="009A435B"/>
    <w:rsid w:val="009A4966"/>
    <w:rsid w:val="009B180E"/>
    <w:rsid w:val="009B19CE"/>
    <w:rsid w:val="009B2F85"/>
    <w:rsid w:val="009B38C3"/>
    <w:rsid w:val="009B38E3"/>
    <w:rsid w:val="009B6056"/>
    <w:rsid w:val="009B6665"/>
    <w:rsid w:val="009B7775"/>
    <w:rsid w:val="009C1B4E"/>
    <w:rsid w:val="009C1D4B"/>
    <w:rsid w:val="009C41A4"/>
    <w:rsid w:val="009C46FE"/>
    <w:rsid w:val="009C4F84"/>
    <w:rsid w:val="009C4FD7"/>
    <w:rsid w:val="009C5189"/>
    <w:rsid w:val="009C53BC"/>
    <w:rsid w:val="009C66A9"/>
    <w:rsid w:val="009C7E71"/>
    <w:rsid w:val="009D04A5"/>
    <w:rsid w:val="009D06FD"/>
    <w:rsid w:val="009D1342"/>
    <w:rsid w:val="009D313F"/>
    <w:rsid w:val="009D4966"/>
    <w:rsid w:val="009D5CAC"/>
    <w:rsid w:val="009D7061"/>
    <w:rsid w:val="009D7665"/>
    <w:rsid w:val="009D7F89"/>
    <w:rsid w:val="009E17BD"/>
    <w:rsid w:val="009E4733"/>
    <w:rsid w:val="009E485A"/>
    <w:rsid w:val="009E57A4"/>
    <w:rsid w:val="009E6DD2"/>
    <w:rsid w:val="009F023C"/>
    <w:rsid w:val="009F237A"/>
    <w:rsid w:val="009F3B53"/>
    <w:rsid w:val="009F3B62"/>
    <w:rsid w:val="00A01A62"/>
    <w:rsid w:val="00A01B9D"/>
    <w:rsid w:val="00A029FE"/>
    <w:rsid w:val="00A04CEC"/>
    <w:rsid w:val="00A054A6"/>
    <w:rsid w:val="00A05F95"/>
    <w:rsid w:val="00A133FB"/>
    <w:rsid w:val="00A13CF1"/>
    <w:rsid w:val="00A1677E"/>
    <w:rsid w:val="00A16963"/>
    <w:rsid w:val="00A16A86"/>
    <w:rsid w:val="00A172FD"/>
    <w:rsid w:val="00A17BE3"/>
    <w:rsid w:val="00A17BE6"/>
    <w:rsid w:val="00A20DC3"/>
    <w:rsid w:val="00A27166"/>
    <w:rsid w:val="00A27B1E"/>
    <w:rsid w:val="00A27F92"/>
    <w:rsid w:val="00A3175A"/>
    <w:rsid w:val="00A3215F"/>
    <w:rsid w:val="00A32257"/>
    <w:rsid w:val="00A329D2"/>
    <w:rsid w:val="00A33AFF"/>
    <w:rsid w:val="00A36D20"/>
    <w:rsid w:val="00A36F13"/>
    <w:rsid w:val="00A408BC"/>
    <w:rsid w:val="00A41264"/>
    <w:rsid w:val="00A424D5"/>
    <w:rsid w:val="00A43BED"/>
    <w:rsid w:val="00A44716"/>
    <w:rsid w:val="00A44E6B"/>
    <w:rsid w:val="00A460A9"/>
    <w:rsid w:val="00A4792B"/>
    <w:rsid w:val="00A47DCC"/>
    <w:rsid w:val="00A514A4"/>
    <w:rsid w:val="00A522A6"/>
    <w:rsid w:val="00A5243F"/>
    <w:rsid w:val="00A531A0"/>
    <w:rsid w:val="00A53C1A"/>
    <w:rsid w:val="00A54171"/>
    <w:rsid w:val="00A548C9"/>
    <w:rsid w:val="00A55622"/>
    <w:rsid w:val="00A558AC"/>
    <w:rsid w:val="00A560F7"/>
    <w:rsid w:val="00A561D3"/>
    <w:rsid w:val="00A5662E"/>
    <w:rsid w:val="00A56BF3"/>
    <w:rsid w:val="00A60C88"/>
    <w:rsid w:val="00A62FC2"/>
    <w:rsid w:val="00A64D7F"/>
    <w:rsid w:val="00A6525B"/>
    <w:rsid w:val="00A65C7F"/>
    <w:rsid w:val="00A660FD"/>
    <w:rsid w:val="00A661D5"/>
    <w:rsid w:val="00A6761B"/>
    <w:rsid w:val="00A67D34"/>
    <w:rsid w:val="00A72483"/>
    <w:rsid w:val="00A730A8"/>
    <w:rsid w:val="00A74A2E"/>
    <w:rsid w:val="00A75D9E"/>
    <w:rsid w:val="00A76A7B"/>
    <w:rsid w:val="00A77B83"/>
    <w:rsid w:val="00A81845"/>
    <w:rsid w:val="00A818FB"/>
    <w:rsid w:val="00A81BB8"/>
    <w:rsid w:val="00A82FB5"/>
    <w:rsid w:val="00A83502"/>
    <w:rsid w:val="00A83833"/>
    <w:rsid w:val="00A83FB3"/>
    <w:rsid w:val="00A847C5"/>
    <w:rsid w:val="00A85ED9"/>
    <w:rsid w:val="00A869D3"/>
    <w:rsid w:val="00A902AB"/>
    <w:rsid w:val="00A9293C"/>
    <w:rsid w:val="00A94C04"/>
    <w:rsid w:val="00A96081"/>
    <w:rsid w:val="00A961FE"/>
    <w:rsid w:val="00AA28A9"/>
    <w:rsid w:val="00AA62E2"/>
    <w:rsid w:val="00AA798D"/>
    <w:rsid w:val="00AB00DC"/>
    <w:rsid w:val="00AB140B"/>
    <w:rsid w:val="00AB16A9"/>
    <w:rsid w:val="00AB28B6"/>
    <w:rsid w:val="00AB2C65"/>
    <w:rsid w:val="00AB3C60"/>
    <w:rsid w:val="00AB4FE8"/>
    <w:rsid w:val="00AB51F3"/>
    <w:rsid w:val="00AB6148"/>
    <w:rsid w:val="00AB7C79"/>
    <w:rsid w:val="00AC0C07"/>
    <w:rsid w:val="00AC2A68"/>
    <w:rsid w:val="00AC30C6"/>
    <w:rsid w:val="00AC527C"/>
    <w:rsid w:val="00AC6E1E"/>
    <w:rsid w:val="00AC703A"/>
    <w:rsid w:val="00AC715E"/>
    <w:rsid w:val="00AC734C"/>
    <w:rsid w:val="00AC7FC2"/>
    <w:rsid w:val="00AD0B53"/>
    <w:rsid w:val="00AD15B3"/>
    <w:rsid w:val="00AD2272"/>
    <w:rsid w:val="00AD2E87"/>
    <w:rsid w:val="00AD3606"/>
    <w:rsid w:val="00AD4A3D"/>
    <w:rsid w:val="00AD7AA4"/>
    <w:rsid w:val="00AD7CDC"/>
    <w:rsid w:val="00AE2AAF"/>
    <w:rsid w:val="00AE3180"/>
    <w:rsid w:val="00AE3468"/>
    <w:rsid w:val="00AE3FD2"/>
    <w:rsid w:val="00AE657C"/>
    <w:rsid w:val="00AF0989"/>
    <w:rsid w:val="00AF1F84"/>
    <w:rsid w:val="00AF4E22"/>
    <w:rsid w:val="00AF58A3"/>
    <w:rsid w:val="00AF6E49"/>
    <w:rsid w:val="00AF781B"/>
    <w:rsid w:val="00B00A04"/>
    <w:rsid w:val="00B02C03"/>
    <w:rsid w:val="00B04A67"/>
    <w:rsid w:val="00B0583C"/>
    <w:rsid w:val="00B07BE1"/>
    <w:rsid w:val="00B10C94"/>
    <w:rsid w:val="00B11696"/>
    <w:rsid w:val="00B13CB5"/>
    <w:rsid w:val="00B15BEE"/>
    <w:rsid w:val="00B173EC"/>
    <w:rsid w:val="00B20C58"/>
    <w:rsid w:val="00B218DB"/>
    <w:rsid w:val="00B21A10"/>
    <w:rsid w:val="00B22C16"/>
    <w:rsid w:val="00B234FB"/>
    <w:rsid w:val="00B24A0B"/>
    <w:rsid w:val="00B24CC4"/>
    <w:rsid w:val="00B25830"/>
    <w:rsid w:val="00B263BD"/>
    <w:rsid w:val="00B2700C"/>
    <w:rsid w:val="00B30985"/>
    <w:rsid w:val="00B33A91"/>
    <w:rsid w:val="00B33CEC"/>
    <w:rsid w:val="00B34107"/>
    <w:rsid w:val="00B3459F"/>
    <w:rsid w:val="00B347AF"/>
    <w:rsid w:val="00B35CB4"/>
    <w:rsid w:val="00B35D96"/>
    <w:rsid w:val="00B3611A"/>
    <w:rsid w:val="00B364AD"/>
    <w:rsid w:val="00B402A1"/>
    <w:rsid w:val="00B40A81"/>
    <w:rsid w:val="00B41C48"/>
    <w:rsid w:val="00B42A7D"/>
    <w:rsid w:val="00B44910"/>
    <w:rsid w:val="00B467BE"/>
    <w:rsid w:val="00B46837"/>
    <w:rsid w:val="00B46FB0"/>
    <w:rsid w:val="00B471E1"/>
    <w:rsid w:val="00B4766D"/>
    <w:rsid w:val="00B47C41"/>
    <w:rsid w:val="00B5139B"/>
    <w:rsid w:val="00B51B45"/>
    <w:rsid w:val="00B55276"/>
    <w:rsid w:val="00B556C2"/>
    <w:rsid w:val="00B57B3F"/>
    <w:rsid w:val="00B604CC"/>
    <w:rsid w:val="00B66931"/>
    <w:rsid w:val="00B66E3E"/>
    <w:rsid w:val="00B66FE2"/>
    <w:rsid w:val="00B6746E"/>
    <w:rsid w:val="00B710E0"/>
    <w:rsid w:val="00B71AB1"/>
    <w:rsid w:val="00B72267"/>
    <w:rsid w:val="00B722E4"/>
    <w:rsid w:val="00B727AF"/>
    <w:rsid w:val="00B72939"/>
    <w:rsid w:val="00B746A9"/>
    <w:rsid w:val="00B75E86"/>
    <w:rsid w:val="00B76B18"/>
    <w:rsid w:val="00B76EB6"/>
    <w:rsid w:val="00B7737B"/>
    <w:rsid w:val="00B806EA"/>
    <w:rsid w:val="00B8093B"/>
    <w:rsid w:val="00B81837"/>
    <w:rsid w:val="00B81F54"/>
    <w:rsid w:val="00B824C8"/>
    <w:rsid w:val="00B83A20"/>
    <w:rsid w:val="00B84046"/>
    <w:rsid w:val="00B844DC"/>
    <w:rsid w:val="00B84B9D"/>
    <w:rsid w:val="00B84E90"/>
    <w:rsid w:val="00B857B3"/>
    <w:rsid w:val="00B87BBC"/>
    <w:rsid w:val="00B903E3"/>
    <w:rsid w:val="00B90AF2"/>
    <w:rsid w:val="00B913FF"/>
    <w:rsid w:val="00B91D63"/>
    <w:rsid w:val="00B929DE"/>
    <w:rsid w:val="00B9337D"/>
    <w:rsid w:val="00B95243"/>
    <w:rsid w:val="00B9588C"/>
    <w:rsid w:val="00B95A11"/>
    <w:rsid w:val="00B961CE"/>
    <w:rsid w:val="00B96349"/>
    <w:rsid w:val="00B96482"/>
    <w:rsid w:val="00B977D9"/>
    <w:rsid w:val="00BA03AD"/>
    <w:rsid w:val="00BA0590"/>
    <w:rsid w:val="00BA1D37"/>
    <w:rsid w:val="00BA28D1"/>
    <w:rsid w:val="00BA5513"/>
    <w:rsid w:val="00BA6588"/>
    <w:rsid w:val="00BA6CBA"/>
    <w:rsid w:val="00BB0093"/>
    <w:rsid w:val="00BB0A97"/>
    <w:rsid w:val="00BB0E90"/>
    <w:rsid w:val="00BB18E7"/>
    <w:rsid w:val="00BB2637"/>
    <w:rsid w:val="00BB4368"/>
    <w:rsid w:val="00BB542C"/>
    <w:rsid w:val="00BB71C2"/>
    <w:rsid w:val="00BB75FC"/>
    <w:rsid w:val="00BB7804"/>
    <w:rsid w:val="00BB79F4"/>
    <w:rsid w:val="00BB7A3A"/>
    <w:rsid w:val="00BC01A7"/>
    <w:rsid w:val="00BC07F3"/>
    <w:rsid w:val="00BC14CC"/>
    <w:rsid w:val="00BC251A"/>
    <w:rsid w:val="00BC3084"/>
    <w:rsid w:val="00BC31A9"/>
    <w:rsid w:val="00BC54BB"/>
    <w:rsid w:val="00BC55F0"/>
    <w:rsid w:val="00BC6773"/>
    <w:rsid w:val="00BC6B58"/>
    <w:rsid w:val="00BC7EBA"/>
    <w:rsid w:val="00BD032B"/>
    <w:rsid w:val="00BD06CA"/>
    <w:rsid w:val="00BD15BA"/>
    <w:rsid w:val="00BD2088"/>
    <w:rsid w:val="00BD316F"/>
    <w:rsid w:val="00BD34EC"/>
    <w:rsid w:val="00BD4041"/>
    <w:rsid w:val="00BD4FF3"/>
    <w:rsid w:val="00BD58C1"/>
    <w:rsid w:val="00BD67E0"/>
    <w:rsid w:val="00BD74AE"/>
    <w:rsid w:val="00BE008C"/>
    <w:rsid w:val="00BE0DD3"/>
    <w:rsid w:val="00BE2640"/>
    <w:rsid w:val="00BE2896"/>
    <w:rsid w:val="00BE31D5"/>
    <w:rsid w:val="00BE32AE"/>
    <w:rsid w:val="00BE3A91"/>
    <w:rsid w:val="00BE64DC"/>
    <w:rsid w:val="00BE7ACC"/>
    <w:rsid w:val="00BE7B76"/>
    <w:rsid w:val="00BF0308"/>
    <w:rsid w:val="00BF15B4"/>
    <w:rsid w:val="00BF3ABF"/>
    <w:rsid w:val="00BF3FF0"/>
    <w:rsid w:val="00BF4536"/>
    <w:rsid w:val="00BF5323"/>
    <w:rsid w:val="00BF5F05"/>
    <w:rsid w:val="00BF62EF"/>
    <w:rsid w:val="00BF7C23"/>
    <w:rsid w:val="00C0099D"/>
    <w:rsid w:val="00C01189"/>
    <w:rsid w:val="00C01E7C"/>
    <w:rsid w:val="00C02E06"/>
    <w:rsid w:val="00C032C8"/>
    <w:rsid w:val="00C04396"/>
    <w:rsid w:val="00C06BCA"/>
    <w:rsid w:val="00C07A3A"/>
    <w:rsid w:val="00C07A45"/>
    <w:rsid w:val="00C1217E"/>
    <w:rsid w:val="00C13483"/>
    <w:rsid w:val="00C14B1D"/>
    <w:rsid w:val="00C14C1E"/>
    <w:rsid w:val="00C154FC"/>
    <w:rsid w:val="00C1598E"/>
    <w:rsid w:val="00C161C0"/>
    <w:rsid w:val="00C164B9"/>
    <w:rsid w:val="00C175D4"/>
    <w:rsid w:val="00C22BF0"/>
    <w:rsid w:val="00C2321D"/>
    <w:rsid w:val="00C23383"/>
    <w:rsid w:val="00C257F0"/>
    <w:rsid w:val="00C25A1B"/>
    <w:rsid w:val="00C25A84"/>
    <w:rsid w:val="00C26D5E"/>
    <w:rsid w:val="00C26E3A"/>
    <w:rsid w:val="00C323FD"/>
    <w:rsid w:val="00C324A9"/>
    <w:rsid w:val="00C353D3"/>
    <w:rsid w:val="00C36028"/>
    <w:rsid w:val="00C374DE"/>
    <w:rsid w:val="00C400B0"/>
    <w:rsid w:val="00C406B1"/>
    <w:rsid w:val="00C42988"/>
    <w:rsid w:val="00C42CF6"/>
    <w:rsid w:val="00C43D9D"/>
    <w:rsid w:val="00C454CB"/>
    <w:rsid w:val="00C45D9C"/>
    <w:rsid w:val="00C47A60"/>
    <w:rsid w:val="00C47AD4"/>
    <w:rsid w:val="00C501F1"/>
    <w:rsid w:val="00C50BEE"/>
    <w:rsid w:val="00C529A2"/>
    <w:rsid w:val="00C52D81"/>
    <w:rsid w:val="00C54029"/>
    <w:rsid w:val="00C55198"/>
    <w:rsid w:val="00C55C07"/>
    <w:rsid w:val="00C55F20"/>
    <w:rsid w:val="00C55F26"/>
    <w:rsid w:val="00C56865"/>
    <w:rsid w:val="00C57DA6"/>
    <w:rsid w:val="00C60EF2"/>
    <w:rsid w:val="00C61714"/>
    <w:rsid w:val="00C62D33"/>
    <w:rsid w:val="00C63DFD"/>
    <w:rsid w:val="00C641E5"/>
    <w:rsid w:val="00C6447C"/>
    <w:rsid w:val="00C649A3"/>
    <w:rsid w:val="00C65681"/>
    <w:rsid w:val="00C661BD"/>
    <w:rsid w:val="00C70219"/>
    <w:rsid w:val="00C724C2"/>
    <w:rsid w:val="00C72E54"/>
    <w:rsid w:val="00C73BBC"/>
    <w:rsid w:val="00C745AC"/>
    <w:rsid w:val="00C75F26"/>
    <w:rsid w:val="00C76F10"/>
    <w:rsid w:val="00C77948"/>
    <w:rsid w:val="00C8001E"/>
    <w:rsid w:val="00C80286"/>
    <w:rsid w:val="00C8079B"/>
    <w:rsid w:val="00C80C7F"/>
    <w:rsid w:val="00C81A29"/>
    <w:rsid w:val="00C82161"/>
    <w:rsid w:val="00C825E3"/>
    <w:rsid w:val="00C86275"/>
    <w:rsid w:val="00C918F4"/>
    <w:rsid w:val="00C91B1D"/>
    <w:rsid w:val="00C92532"/>
    <w:rsid w:val="00C9285F"/>
    <w:rsid w:val="00C9409C"/>
    <w:rsid w:val="00C94982"/>
    <w:rsid w:val="00C957B5"/>
    <w:rsid w:val="00C96358"/>
    <w:rsid w:val="00C97371"/>
    <w:rsid w:val="00CA0DA4"/>
    <w:rsid w:val="00CA0F1A"/>
    <w:rsid w:val="00CA0F41"/>
    <w:rsid w:val="00CA1281"/>
    <w:rsid w:val="00CA17F1"/>
    <w:rsid w:val="00CA272D"/>
    <w:rsid w:val="00CA293B"/>
    <w:rsid w:val="00CA3E84"/>
    <w:rsid w:val="00CA480A"/>
    <w:rsid w:val="00CA4D53"/>
    <w:rsid w:val="00CA6393"/>
    <w:rsid w:val="00CA6E8F"/>
    <w:rsid w:val="00CA7BD4"/>
    <w:rsid w:val="00CB0514"/>
    <w:rsid w:val="00CB11B4"/>
    <w:rsid w:val="00CB1672"/>
    <w:rsid w:val="00CB18FF"/>
    <w:rsid w:val="00CB3094"/>
    <w:rsid w:val="00CB42E5"/>
    <w:rsid w:val="00CB6998"/>
    <w:rsid w:val="00CB6C63"/>
    <w:rsid w:val="00CB6DFB"/>
    <w:rsid w:val="00CC088E"/>
    <w:rsid w:val="00CC1309"/>
    <w:rsid w:val="00CC3CA7"/>
    <w:rsid w:val="00CC4BC7"/>
    <w:rsid w:val="00CC5097"/>
    <w:rsid w:val="00CC6A01"/>
    <w:rsid w:val="00CC6B81"/>
    <w:rsid w:val="00CD0C08"/>
    <w:rsid w:val="00CD1A5D"/>
    <w:rsid w:val="00CD2CA8"/>
    <w:rsid w:val="00CD3BAC"/>
    <w:rsid w:val="00CD437E"/>
    <w:rsid w:val="00CD5457"/>
    <w:rsid w:val="00CD5E63"/>
    <w:rsid w:val="00CD682E"/>
    <w:rsid w:val="00CE03FB"/>
    <w:rsid w:val="00CE14ED"/>
    <w:rsid w:val="00CE3457"/>
    <w:rsid w:val="00CE3AAC"/>
    <w:rsid w:val="00CE433C"/>
    <w:rsid w:val="00CE46AB"/>
    <w:rsid w:val="00CE6ACD"/>
    <w:rsid w:val="00CE748F"/>
    <w:rsid w:val="00CE752D"/>
    <w:rsid w:val="00CE7700"/>
    <w:rsid w:val="00CF0161"/>
    <w:rsid w:val="00CF1F6B"/>
    <w:rsid w:val="00CF33F3"/>
    <w:rsid w:val="00CF4475"/>
    <w:rsid w:val="00CF49E4"/>
    <w:rsid w:val="00CF69F8"/>
    <w:rsid w:val="00CF6A58"/>
    <w:rsid w:val="00CF752A"/>
    <w:rsid w:val="00D002F5"/>
    <w:rsid w:val="00D0175F"/>
    <w:rsid w:val="00D02516"/>
    <w:rsid w:val="00D02706"/>
    <w:rsid w:val="00D040C5"/>
    <w:rsid w:val="00D04445"/>
    <w:rsid w:val="00D06032"/>
    <w:rsid w:val="00D06183"/>
    <w:rsid w:val="00D07926"/>
    <w:rsid w:val="00D10DDD"/>
    <w:rsid w:val="00D115C7"/>
    <w:rsid w:val="00D14FE7"/>
    <w:rsid w:val="00D15CC8"/>
    <w:rsid w:val="00D16E76"/>
    <w:rsid w:val="00D1770E"/>
    <w:rsid w:val="00D204BB"/>
    <w:rsid w:val="00D2059C"/>
    <w:rsid w:val="00D21B8A"/>
    <w:rsid w:val="00D21CA2"/>
    <w:rsid w:val="00D228A5"/>
    <w:rsid w:val="00D22C42"/>
    <w:rsid w:val="00D23571"/>
    <w:rsid w:val="00D23B1A"/>
    <w:rsid w:val="00D23B1B"/>
    <w:rsid w:val="00D241C5"/>
    <w:rsid w:val="00D25AA4"/>
    <w:rsid w:val="00D25FAD"/>
    <w:rsid w:val="00D26E4A"/>
    <w:rsid w:val="00D31B55"/>
    <w:rsid w:val="00D32675"/>
    <w:rsid w:val="00D3317F"/>
    <w:rsid w:val="00D335EE"/>
    <w:rsid w:val="00D336E9"/>
    <w:rsid w:val="00D35195"/>
    <w:rsid w:val="00D35292"/>
    <w:rsid w:val="00D364FA"/>
    <w:rsid w:val="00D4309F"/>
    <w:rsid w:val="00D431E2"/>
    <w:rsid w:val="00D43F92"/>
    <w:rsid w:val="00D44008"/>
    <w:rsid w:val="00D4655E"/>
    <w:rsid w:val="00D4684B"/>
    <w:rsid w:val="00D46C0F"/>
    <w:rsid w:val="00D473AD"/>
    <w:rsid w:val="00D506D1"/>
    <w:rsid w:val="00D52BDA"/>
    <w:rsid w:val="00D53CFA"/>
    <w:rsid w:val="00D53E26"/>
    <w:rsid w:val="00D55F20"/>
    <w:rsid w:val="00D566B3"/>
    <w:rsid w:val="00D567C6"/>
    <w:rsid w:val="00D61691"/>
    <w:rsid w:val="00D62FBD"/>
    <w:rsid w:val="00D638BE"/>
    <w:rsid w:val="00D64960"/>
    <w:rsid w:val="00D64E6D"/>
    <w:rsid w:val="00D65041"/>
    <w:rsid w:val="00D65E01"/>
    <w:rsid w:val="00D66277"/>
    <w:rsid w:val="00D679D3"/>
    <w:rsid w:val="00D67AD7"/>
    <w:rsid w:val="00D712DC"/>
    <w:rsid w:val="00D71CC3"/>
    <w:rsid w:val="00D7213D"/>
    <w:rsid w:val="00D72912"/>
    <w:rsid w:val="00D74AA0"/>
    <w:rsid w:val="00D74C25"/>
    <w:rsid w:val="00D75B94"/>
    <w:rsid w:val="00D7652D"/>
    <w:rsid w:val="00D76CA1"/>
    <w:rsid w:val="00D778FA"/>
    <w:rsid w:val="00D850A1"/>
    <w:rsid w:val="00D857B3"/>
    <w:rsid w:val="00D86093"/>
    <w:rsid w:val="00D86BFF"/>
    <w:rsid w:val="00D90E79"/>
    <w:rsid w:val="00D911BD"/>
    <w:rsid w:val="00D91F4C"/>
    <w:rsid w:val="00D9303C"/>
    <w:rsid w:val="00D93526"/>
    <w:rsid w:val="00D937D0"/>
    <w:rsid w:val="00D9597E"/>
    <w:rsid w:val="00D96088"/>
    <w:rsid w:val="00D96363"/>
    <w:rsid w:val="00D972F0"/>
    <w:rsid w:val="00DA0330"/>
    <w:rsid w:val="00DA056B"/>
    <w:rsid w:val="00DA286C"/>
    <w:rsid w:val="00DA3651"/>
    <w:rsid w:val="00DA39B7"/>
    <w:rsid w:val="00DA4379"/>
    <w:rsid w:val="00DA4FAB"/>
    <w:rsid w:val="00DA6279"/>
    <w:rsid w:val="00DB0838"/>
    <w:rsid w:val="00DB1839"/>
    <w:rsid w:val="00DB1936"/>
    <w:rsid w:val="00DB2DE1"/>
    <w:rsid w:val="00DB2EBA"/>
    <w:rsid w:val="00DB305B"/>
    <w:rsid w:val="00DB384B"/>
    <w:rsid w:val="00DB3AF4"/>
    <w:rsid w:val="00DB3FFA"/>
    <w:rsid w:val="00DB41D0"/>
    <w:rsid w:val="00DB6550"/>
    <w:rsid w:val="00DC05B0"/>
    <w:rsid w:val="00DC0D39"/>
    <w:rsid w:val="00DC0F60"/>
    <w:rsid w:val="00DC12CE"/>
    <w:rsid w:val="00DC21D4"/>
    <w:rsid w:val="00DC331A"/>
    <w:rsid w:val="00DC37E8"/>
    <w:rsid w:val="00DC3F03"/>
    <w:rsid w:val="00DC42EF"/>
    <w:rsid w:val="00DC493D"/>
    <w:rsid w:val="00DD0A53"/>
    <w:rsid w:val="00DD1875"/>
    <w:rsid w:val="00DD1BED"/>
    <w:rsid w:val="00DD2CE6"/>
    <w:rsid w:val="00DD309B"/>
    <w:rsid w:val="00DD4274"/>
    <w:rsid w:val="00DD4F1B"/>
    <w:rsid w:val="00DD56A0"/>
    <w:rsid w:val="00DD6276"/>
    <w:rsid w:val="00DD6BFD"/>
    <w:rsid w:val="00DD74F8"/>
    <w:rsid w:val="00DE08D8"/>
    <w:rsid w:val="00DE1AD2"/>
    <w:rsid w:val="00DE34C3"/>
    <w:rsid w:val="00DE7C55"/>
    <w:rsid w:val="00DF0189"/>
    <w:rsid w:val="00DF0A96"/>
    <w:rsid w:val="00DF2BC4"/>
    <w:rsid w:val="00DF48C3"/>
    <w:rsid w:val="00DF5D4F"/>
    <w:rsid w:val="00DF6FAE"/>
    <w:rsid w:val="00DF7FAD"/>
    <w:rsid w:val="00E016DD"/>
    <w:rsid w:val="00E01849"/>
    <w:rsid w:val="00E03E42"/>
    <w:rsid w:val="00E057D3"/>
    <w:rsid w:val="00E06FD5"/>
    <w:rsid w:val="00E10B74"/>
    <w:rsid w:val="00E10D70"/>
    <w:rsid w:val="00E10E80"/>
    <w:rsid w:val="00E1138A"/>
    <w:rsid w:val="00E124F0"/>
    <w:rsid w:val="00E12549"/>
    <w:rsid w:val="00E15D07"/>
    <w:rsid w:val="00E164E3"/>
    <w:rsid w:val="00E17815"/>
    <w:rsid w:val="00E17855"/>
    <w:rsid w:val="00E17D9A"/>
    <w:rsid w:val="00E20A1A"/>
    <w:rsid w:val="00E20CAF"/>
    <w:rsid w:val="00E215BC"/>
    <w:rsid w:val="00E23452"/>
    <w:rsid w:val="00E23527"/>
    <w:rsid w:val="00E23669"/>
    <w:rsid w:val="00E2378D"/>
    <w:rsid w:val="00E23A16"/>
    <w:rsid w:val="00E24399"/>
    <w:rsid w:val="00E24408"/>
    <w:rsid w:val="00E2661E"/>
    <w:rsid w:val="00E269B1"/>
    <w:rsid w:val="00E27FF9"/>
    <w:rsid w:val="00E335AE"/>
    <w:rsid w:val="00E3474B"/>
    <w:rsid w:val="00E3480C"/>
    <w:rsid w:val="00E36EEE"/>
    <w:rsid w:val="00E40268"/>
    <w:rsid w:val="00E4027B"/>
    <w:rsid w:val="00E42D22"/>
    <w:rsid w:val="00E4330B"/>
    <w:rsid w:val="00E44C6F"/>
    <w:rsid w:val="00E5077D"/>
    <w:rsid w:val="00E52404"/>
    <w:rsid w:val="00E529AD"/>
    <w:rsid w:val="00E54248"/>
    <w:rsid w:val="00E54FC2"/>
    <w:rsid w:val="00E55359"/>
    <w:rsid w:val="00E557E0"/>
    <w:rsid w:val="00E55AA9"/>
    <w:rsid w:val="00E55E49"/>
    <w:rsid w:val="00E566B9"/>
    <w:rsid w:val="00E57AFA"/>
    <w:rsid w:val="00E57F10"/>
    <w:rsid w:val="00E60F04"/>
    <w:rsid w:val="00E61A76"/>
    <w:rsid w:val="00E61F97"/>
    <w:rsid w:val="00E62CDF"/>
    <w:rsid w:val="00E63356"/>
    <w:rsid w:val="00E65B24"/>
    <w:rsid w:val="00E677DB"/>
    <w:rsid w:val="00E704F7"/>
    <w:rsid w:val="00E716F5"/>
    <w:rsid w:val="00E722EC"/>
    <w:rsid w:val="00E76EC9"/>
    <w:rsid w:val="00E7722E"/>
    <w:rsid w:val="00E77711"/>
    <w:rsid w:val="00E77A18"/>
    <w:rsid w:val="00E82456"/>
    <w:rsid w:val="00E8332C"/>
    <w:rsid w:val="00E84DBA"/>
    <w:rsid w:val="00E84F04"/>
    <w:rsid w:val="00E854E4"/>
    <w:rsid w:val="00E85686"/>
    <w:rsid w:val="00E860D2"/>
    <w:rsid w:val="00E86DBF"/>
    <w:rsid w:val="00E86EF8"/>
    <w:rsid w:val="00E8706C"/>
    <w:rsid w:val="00E908D6"/>
    <w:rsid w:val="00E90993"/>
    <w:rsid w:val="00E92617"/>
    <w:rsid w:val="00E945A0"/>
    <w:rsid w:val="00E949C8"/>
    <w:rsid w:val="00EA0A09"/>
    <w:rsid w:val="00EA3AC5"/>
    <w:rsid w:val="00EA4FCE"/>
    <w:rsid w:val="00EA5CB6"/>
    <w:rsid w:val="00EB0B3A"/>
    <w:rsid w:val="00EB0CBB"/>
    <w:rsid w:val="00EB0D6F"/>
    <w:rsid w:val="00EB1407"/>
    <w:rsid w:val="00EB2232"/>
    <w:rsid w:val="00EB2B56"/>
    <w:rsid w:val="00EB53E5"/>
    <w:rsid w:val="00EB5BCB"/>
    <w:rsid w:val="00EB7ABA"/>
    <w:rsid w:val="00EB7DC9"/>
    <w:rsid w:val="00EC09C8"/>
    <w:rsid w:val="00EC0BAF"/>
    <w:rsid w:val="00EC37D2"/>
    <w:rsid w:val="00EC4FC5"/>
    <w:rsid w:val="00EC5337"/>
    <w:rsid w:val="00EC5422"/>
    <w:rsid w:val="00EC5D01"/>
    <w:rsid w:val="00EC5F50"/>
    <w:rsid w:val="00EC667C"/>
    <w:rsid w:val="00EC69B9"/>
    <w:rsid w:val="00EC6D0D"/>
    <w:rsid w:val="00ED1799"/>
    <w:rsid w:val="00ED2111"/>
    <w:rsid w:val="00ED305B"/>
    <w:rsid w:val="00ED3C54"/>
    <w:rsid w:val="00ED3E89"/>
    <w:rsid w:val="00ED76EC"/>
    <w:rsid w:val="00EE0505"/>
    <w:rsid w:val="00EE3A44"/>
    <w:rsid w:val="00EE3C0A"/>
    <w:rsid w:val="00EE3E4A"/>
    <w:rsid w:val="00EE402D"/>
    <w:rsid w:val="00EE4963"/>
    <w:rsid w:val="00EE49E8"/>
    <w:rsid w:val="00EE4CB7"/>
    <w:rsid w:val="00EE593C"/>
    <w:rsid w:val="00EF06B9"/>
    <w:rsid w:val="00EF1055"/>
    <w:rsid w:val="00EF1201"/>
    <w:rsid w:val="00EF1A90"/>
    <w:rsid w:val="00EF2A65"/>
    <w:rsid w:val="00EF7EFA"/>
    <w:rsid w:val="00EF7F7C"/>
    <w:rsid w:val="00F004BA"/>
    <w:rsid w:val="00F04B62"/>
    <w:rsid w:val="00F05479"/>
    <w:rsid w:val="00F0570D"/>
    <w:rsid w:val="00F0614D"/>
    <w:rsid w:val="00F0623D"/>
    <w:rsid w:val="00F0644D"/>
    <w:rsid w:val="00F0651C"/>
    <w:rsid w:val="00F06B0A"/>
    <w:rsid w:val="00F06BC7"/>
    <w:rsid w:val="00F07787"/>
    <w:rsid w:val="00F0790F"/>
    <w:rsid w:val="00F10F7B"/>
    <w:rsid w:val="00F12A4E"/>
    <w:rsid w:val="00F12A93"/>
    <w:rsid w:val="00F1399A"/>
    <w:rsid w:val="00F142E5"/>
    <w:rsid w:val="00F155B3"/>
    <w:rsid w:val="00F15918"/>
    <w:rsid w:val="00F16A3B"/>
    <w:rsid w:val="00F16BAB"/>
    <w:rsid w:val="00F16EC2"/>
    <w:rsid w:val="00F20B86"/>
    <w:rsid w:val="00F2150A"/>
    <w:rsid w:val="00F22B56"/>
    <w:rsid w:val="00F231D8"/>
    <w:rsid w:val="00F23B5D"/>
    <w:rsid w:val="00F248C1"/>
    <w:rsid w:val="00F24E14"/>
    <w:rsid w:val="00F26137"/>
    <w:rsid w:val="00F27976"/>
    <w:rsid w:val="00F30FB9"/>
    <w:rsid w:val="00F31AE1"/>
    <w:rsid w:val="00F321D8"/>
    <w:rsid w:val="00F322C6"/>
    <w:rsid w:val="00F32B56"/>
    <w:rsid w:val="00F3365C"/>
    <w:rsid w:val="00F33C9A"/>
    <w:rsid w:val="00F33EA2"/>
    <w:rsid w:val="00F3436C"/>
    <w:rsid w:val="00F35258"/>
    <w:rsid w:val="00F4064A"/>
    <w:rsid w:val="00F40CD2"/>
    <w:rsid w:val="00F431F9"/>
    <w:rsid w:val="00F43946"/>
    <w:rsid w:val="00F44005"/>
    <w:rsid w:val="00F44A2C"/>
    <w:rsid w:val="00F44C00"/>
    <w:rsid w:val="00F454CA"/>
    <w:rsid w:val="00F45581"/>
    <w:rsid w:val="00F457E5"/>
    <w:rsid w:val="00F4679B"/>
    <w:rsid w:val="00F46C5F"/>
    <w:rsid w:val="00F47AD1"/>
    <w:rsid w:val="00F502BF"/>
    <w:rsid w:val="00F50892"/>
    <w:rsid w:val="00F50C38"/>
    <w:rsid w:val="00F50D49"/>
    <w:rsid w:val="00F51B2C"/>
    <w:rsid w:val="00F532F1"/>
    <w:rsid w:val="00F549E0"/>
    <w:rsid w:val="00F5707D"/>
    <w:rsid w:val="00F575DC"/>
    <w:rsid w:val="00F60101"/>
    <w:rsid w:val="00F603BB"/>
    <w:rsid w:val="00F632C0"/>
    <w:rsid w:val="00F63327"/>
    <w:rsid w:val="00F637FF"/>
    <w:rsid w:val="00F654B3"/>
    <w:rsid w:val="00F66745"/>
    <w:rsid w:val="00F702EE"/>
    <w:rsid w:val="00F73205"/>
    <w:rsid w:val="00F73C9E"/>
    <w:rsid w:val="00F76470"/>
    <w:rsid w:val="00F76A31"/>
    <w:rsid w:val="00F827D5"/>
    <w:rsid w:val="00F8290E"/>
    <w:rsid w:val="00F8654D"/>
    <w:rsid w:val="00F87A81"/>
    <w:rsid w:val="00F900D3"/>
    <w:rsid w:val="00F9059D"/>
    <w:rsid w:val="00F91451"/>
    <w:rsid w:val="00F94479"/>
    <w:rsid w:val="00F94A63"/>
    <w:rsid w:val="00F94F6D"/>
    <w:rsid w:val="00F95A0D"/>
    <w:rsid w:val="00F97541"/>
    <w:rsid w:val="00F97CC3"/>
    <w:rsid w:val="00FA05F7"/>
    <w:rsid w:val="00FA1249"/>
    <w:rsid w:val="00FA1C28"/>
    <w:rsid w:val="00FA34B6"/>
    <w:rsid w:val="00FA5BBE"/>
    <w:rsid w:val="00FA71D2"/>
    <w:rsid w:val="00FB1279"/>
    <w:rsid w:val="00FB3FD0"/>
    <w:rsid w:val="00FB41D8"/>
    <w:rsid w:val="00FB4591"/>
    <w:rsid w:val="00FB6B76"/>
    <w:rsid w:val="00FB7596"/>
    <w:rsid w:val="00FC03E0"/>
    <w:rsid w:val="00FC03FB"/>
    <w:rsid w:val="00FC1C48"/>
    <w:rsid w:val="00FC1FC5"/>
    <w:rsid w:val="00FC24C6"/>
    <w:rsid w:val="00FC4847"/>
    <w:rsid w:val="00FC600D"/>
    <w:rsid w:val="00FC7026"/>
    <w:rsid w:val="00FC76E6"/>
    <w:rsid w:val="00FC7B00"/>
    <w:rsid w:val="00FD064B"/>
    <w:rsid w:val="00FD23C8"/>
    <w:rsid w:val="00FD2755"/>
    <w:rsid w:val="00FD2865"/>
    <w:rsid w:val="00FD31F8"/>
    <w:rsid w:val="00FD4E7E"/>
    <w:rsid w:val="00FD625E"/>
    <w:rsid w:val="00FD655E"/>
    <w:rsid w:val="00FD6F6C"/>
    <w:rsid w:val="00FD7FB0"/>
    <w:rsid w:val="00FE094B"/>
    <w:rsid w:val="00FE36F7"/>
    <w:rsid w:val="00FE3CC9"/>
    <w:rsid w:val="00FE4077"/>
    <w:rsid w:val="00FE5C0B"/>
    <w:rsid w:val="00FE77D2"/>
    <w:rsid w:val="00FE7A89"/>
    <w:rsid w:val="00FF0A01"/>
    <w:rsid w:val="00FF0E49"/>
    <w:rsid w:val="00FF2144"/>
    <w:rsid w:val="00FF25A6"/>
    <w:rsid w:val="00FF5526"/>
    <w:rsid w:val="00FF5F60"/>
    <w:rsid w:val="00FF66C3"/>
    <w:rsid w:val="0191917D"/>
    <w:rsid w:val="01C27836"/>
    <w:rsid w:val="01D0B150"/>
    <w:rsid w:val="03CC5BB9"/>
    <w:rsid w:val="04E56179"/>
    <w:rsid w:val="057C19DE"/>
    <w:rsid w:val="05DF5EB8"/>
    <w:rsid w:val="05E31D5E"/>
    <w:rsid w:val="05F9ACD0"/>
    <w:rsid w:val="068E4C42"/>
    <w:rsid w:val="071F3BD7"/>
    <w:rsid w:val="09D4CE41"/>
    <w:rsid w:val="0A56DC99"/>
    <w:rsid w:val="0C3C8A5D"/>
    <w:rsid w:val="0C8EAFDE"/>
    <w:rsid w:val="0CF4E2A6"/>
    <w:rsid w:val="0ED90057"/>
    <w:rsid w:val="1014387B"/>
    <w:rsid w:val="105838D0"/>
    <w:rsid w:val="10DAD19B"/>
    <w:rsid w:val="11842BBF"/>
    <w:rsid w:val="11F40931"/>
    <w:rsid w:val="1216EF19"/>
    <w:rsid w:val="138FD992"/>
    <w:rsid w:val="14312965"/>
    <w:rsid w:val="167760A6"/>
    <w:rsid w:val="1768CA27"/>
    <w:rsid w:val="17E36CBD"/>
    <w:rsid w:val="193510CA"/>
    <w:rsid w:val="1A912850"/>
    <w:rsid w:val="1AF2DF03"/>
    <w:rsid w:val="1BE719CC"/>
    <w:rsid w:val="1C9F014B"/>
    <w:rsid w:val="1CAEB323"/>
    <w:rsid w:val="223F1EE4"/>
    <w:rsid w:val="22BC688A"/>
    <w:rsid w:val="24D85E4A"/>
    <w:rsid w:val="256B4D89"/>
    <w:rsid w:val="25EF062A"/>
    <w:rsid w:val="26BDB826"/>
    <w:rsid w:val="293C6126"/>
    <w:rsid w:val="29645BF6"/>
    <w:rsid w:val="2B912949"/>
    <w:rsid w:val="2B9FD46A"/>
    <w:rsid w:val="2C4B0A01"/>
    <w:rsid w:val="2C9D7D21"/>
    <w:rsid w:val="2D3C3D45"/>
    <w:rsid w:val="2E087C25"/>
    <w:rsid w:val="305BB05D"/>
    <w:rsid w:val="312BC1ED"/>
    <w:rsid w:val="31C88B68"/>
    <w:rsid w:val="324B2F27"/>
    <w:rsid w:val="3342558B"/>
    <w:rsid w:val="3371A7FC"/>
    <w:rsid w:val="34463E61"/>
    <w:rsid w:val="346A7DCC"/>
    <w:rsid w:val="347904D2"/>
    <w:rsid w:val="349D487C"/>
    <w:rsid w:val="35053CF7"/>
    <w:rsid w:val="3528C8F6"/>
    <w:rsid w:val="35C1B440"/>
    <w:rsid w:val="36D4985E"/>
    <w:rsid w:val="36E67463"/>
    <w:rsid w:val="3880A5B8"/>
    <w:rsid w:val="3A294118"/>
    <w:rsid w:val="3A2BAEF5"/>
    <w:rsid w:val="3AC2EB7A"/>
    <w:rsid w:val="3B01FAE9"/>
    <w:rsid w:val="3B0DEAC6"/>
    <w:rsid w:val="3B692ABA"/>
    <w:rsid w:val="3BBABFC4"/>
    <w:rsid w:val="3BDC0700"/>
    <w:rsid w:val="3CCCA10F"/>
    <w:rsid w:val="3EAC6FEF"/>
    <w:rsid w:val="4095CAC1"/>
    <w:rsid w:val="42863951"/>
    <w:rsid w:val="465024B6"/>
    <w:rsid w:val="4657FAC3"/>
    <w:rsid w:val="4665D09E"/>
    <w:rsid w:val="466CB6BD"/>
    <w:rsid w:val="46E2AAA7"/>
    <w:rsid w:val="47EBF517"/>
    <w:rsid w:val="48749544"/>
    <w:rsid w:val="4A1065A5"/>
    <w:rsid w:val="4A5E369F"/>
    <w:rsid w:val="4B11700A"/>
    <w:rsid w:val="4B2FE90F"/>
    <w:rsid w:val="4CAEC2BC"/>
    <w:rsid w:val="4F3278AA"/>
    <w:rsid w:val="4FA42F35"/>
    <w:rsid w:val="50641CEE"/>
    <w:rsid w:val="54401B02"/>
    <w:rsid w:val="55DBEB63"/>
    <w:rsid w:val="56D17E5B"/>
    <w:rsid w:val="57519A85"/>
    <w:rsid w:val="57C61597"/>
    <w:rsid w:val="58ED6AE6"/>
    <w:rsid w:val="58ED7F0F"/>
    <w:rsid w:val="58F9C416"/>
    <w:rsid w:val="595C6B94"/>
    <w:rsid w:val="595FC4F9"/>
    <w:rsid w:val="59EC3E81"/>
    <w:rsid w:val="5A894F70"/>
    <w:rsid w:val="5A959477"/>
    <w:rsid w:val="5B510A72"/>
    <w:rsid w:val="5B919A2C"/>
    <w:rsid w:val="5BE8BBF3"/>
    <w:rsid w:val="5C251FD1"/>
    <w:rsid w:val="5CB61CC3"/>
    <w:rsid w:val="5E613256"/>
    <w:rsid w:val="61FC05BF"/>
    <w:rsid w:val="641032BA"/>
    <w:rsid w:val="64A2BD9F"/>
    <w:rsid w:val="65CF99E9"/>
    <w:rsid w:val="67E79429"/>
    <w:rsid w:val="69286CD6"/>
    <w:rsid w:val="696C580C"/>
    <w:rsid w:val="69ABEDB0"/>
    <w:rsid w:val="69F296FC"/>
    <w:rsid w:val="6A27306D"/>
    <w:rsid w:val="6A4FC2D1"/>
    <w:rsid w:val="6A76C91E"/>
    <w:rsid w:val="6A94141C"/>
    <w:rsid w:val="6B1747CF"/>
    <w:rsid w:val="6BA01AE6"/>
    <w:rsid w:val="6CEAF04C"/>
    <w:rsid w:val="6EFAA190"/>
    <w:rsid w:val="6F4D7DCD"/>
    <w:rsid w:val="6F61DE74"/>
    <w:rsid w:val="7110C360"/>
    <w:rsid w:val="724D4EEA"/>
    <w:rsid w:val="75933600"/>
    <w:rsid w:val="75C53682"/>
    <w:rsid w:val="76933C0C"/>
    <w:rsid w:val="77A66020"/>
    <w:rsid w:val="7876579E"/>
    <w:rsid w:val="78904FE4"/>
    <w:rsid w:val="79D4AC5A"/>
    <w:rsid w:val="7A4D7EC6"/>
    <w:rsid w:val="7B834E44"/>
    <w:rsid w:val="7D62C96D"/>
    <w:rsid w:val="7E58BBE0"/>
    <w:rsid w:val="7F1F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A76F2F"/>
  <w15:docId w15:val="{573B2DA0-87E6-439B-BF39-7DD29E86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7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uiPriority w:val="9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uiPriority w:val="3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link w:val="FooterChar"/>
    <w:uiPriority w:val="99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uiPriority w:val="99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aliases w:val="ALTS FOOTNOTE,Schriftart: 9 pt,Schriftart: 10 pt,Schriftart: 8 pt,WB-Fuكnotentext,Footnote text,Footnote Text Char Char Char Char,Footnote Text Char Char,Footnote Text Char Char Char Char Char,WB-Fußnotentext,MTFootnote,fn,Fußn"/>
    <w:basedOn w:val="Normal"/>
    <w:link w:val="FootnoteTextChar"/>
    <w:uiPriority w:val="99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link w:val="enumlev1Char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uiPriority w:val="39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uiPriority w:val="99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character" w:customStyle="1" w:styleId="findhit">
    <w:name w:val="findhit"/>
    <w:basedOn w:val="DefaultParagraphFont"/>
    <w:rsid w:val="00E5077D"/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customStyle="1" w:styleId="Heading1Char">
    <w:name w:val="Heading 1 Char"/>
    <w:basedOn w:val="DefaultParagraphFont"/>
    <w:link w:val="Heading1"/>
    <w:uiPriority w:val="9"/>
    <w:rsid w:val="0011467A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1467A"/>
    <w:rPr>
      <w:rFonts w:ascii="Calibri" w:hAnsi="Calibri"/>
      <w:b/>
      <w:sz w:val="24"/>
      <w:lang w:val="en-GB" w:eastAsia="en-US"/>
    </w:rPr>
  </w:style>
  <w:style w:type="paragraph" w:customStyle="1" w:styleId="msonormal0">
    <w:name w:val="msonormal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customStyle="1" w:styleId="paragraph">
    <w:name w:val="paragraph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11467A"/>
  </w:style>
  <w:style w:type="character" w:customStyle="1" w:styleId="textrun">
    <w:name w:val="textrun"/>
    <w:basedOn w:val="DefaultParagraphFont"/>
    <w:rsid w:val="0011467A"/>
  </w:style>
  <w:style w:type="character" w:customStyle="1" w:styleId="normaltextrun">
    <w:name w:val="normaltextrun"/>
    <w:basedOn w:val="DefaultParagraphFont"/>
    <w:rsid w:val="0011467A"/>
  </w:style>
  <w:style w:type="paragraph" w:customStyle="1" w:styleId="outlineelement">
    <w:name w:val="outlineelement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trackchangetextdeletion">
    <w:name w:val="trackchangetextdeletion"/>
    <w:basedOn w:val="DefaultParagraphFont"/>
    <w:rsid w:val="0011467A"/>
  </w:style>
  <w:style w:type="character" w:customStyle="1" w:styleId="trackchangetextinsertion">
    <w:name w:val="trackchangetextinsertion"/>
    <w:basedOn w:val="DefaultParagraphFont"/>
    <w:rsid w:val="0011467A"/>
  </w:style>
  <w:style w:type="character" w:customStyle="1" w:styleId="fieldrange">
    <w:name w:val="fieldrange"/>
    <w:basedOn w:val="DefaultParagraphFont"/>
    <w:rsid w:val="0011467A"/>
  </w:style>
  <w:style w:type="character" w:customStyle="1" w:styleId="pagebreakblob">
    <w:name w:val="pagebreakblob"/>
    <w:basedOn w:val="DefaultParagraphFont"/>
    <w:rsid w:val="0011467A"/>
  </w:style>
  <w:style w:type="character" w:customStyle="1" w:styleId="pagebreakborderspan">
    <w:name w:val="pagebreakborderspan"/>
    <w:basedOn w:val="DefaultParagraphFont"/>
    <w:rsid w:val="0011467A"/>
  </w:style>
  <w:style w:type="character" w:customStyle="1" w:styleId="pagebreaktextspan">
    <w:name w:val="pagebreaktextspan"/>
    <w:basedOn w:val="DefaultParagraphFont"/>
    <w:rsid w:val="0011467A"/>
  </w:style>
  <w:style w:type="character" w:customStyle="1" w:styleId="superscript">
    <w:name w:val="superscript"/>
    <w:basedOn w:val="DefaultParagraphFont"/>
    <w:rsid w:val="0011467A"/>
  </w:style>
  <w:style w:type="character" w:customStyle="1" w:styleId="linebreakblob">
    <w:name w:val="linebreakblob"/>
    <w:basedOn w:val="DefaultParagraphFont"/>
    <w:rsid w:val="0011467A"/>
  </w:style>
  <w:style w:type="character" w:customStyle="1" w:styleId="bcx7">
    <w:name w:val="bcx7"/>
    <w:basedOn w:val="DefaultParagraphFont"/>
    <w:rsid w:val="0011467A"/>
  </w:style>
  <w:style w:type="character" w:customStyle="1" w:styleId="UnresolvedMention1">
    <w:name w:val="Unresolved Mention1"/>
    <w:basedOn w:val="DefaultParagraphFont"/>
    <w:uiPriority w:val="99"/>
    <w:unhideWhenUsed/>
    <w:rsid w:val="001146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67A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scxw33153122">
    <w:name w:val="scxw33153122"/>
    <w:basedOn w:val="DefaultParagraphFont"/>
    <w:rsid w:val="0011467A"/>
  </w:style>
  <w:style w:type="character" w:customStyle="1" w:styleId="FooterChar">
    <w:name w:val="Footer Char"/>
    <w:basedOn w:val="DefaultParagraphFont"/>
    <w:link w:val="Footer"/>
    <w:uiPriority w:val="99"/>
    <w:rsid w:val="0011467A"/>
    <w:rPr>
      <w:rFonts w:ascii="Calibri" w:hAnsi="Calibri"/>
      <w:caps/>
      <w:noProof/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7A"/>
    <w:rPr>
      <w:rFonts w:ascii="Segoe UI" w:eastAsiaTheme="minorHAnsi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114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eastAsiaTheme="minorEastAsia"/>
      <w:sz w:val="20"/>
      <w:szCs w:val="22"/>
      <w:lang w:val="en-US" w:eastAsia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67A"/>
    <w:rPr>
      <w:rFonts w:ascii="Calibri" w:eastAsiaTheme="minorEastAsia" w:hAnsi="Calibri"/>
      <w:szCs w:val="22"/>
      <w:lang w:eastAsia="fr-FR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ind w:left="510"/>
      <w:textAlignment w:val="auto"/>
    </w:pPr>
    <w:rPr>
      <w:rFonts w:eastAsia="PMingLiU"/>
      <w:sz w:val="22"/>
      <w:szCs w:val="22"/>
      <w:lang w:val="en-US" w:eastAsia="zh-TW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basedOn w:val="DefaultParagraphFont"/>
    <w:link w:val="ListParagraph"/>
    <w:uiPriority w:val="34"/>
    <w:qFormat/>
    <w:locked/>
    <w:rsid w:val="0011467A"/>
    <w:rPr>
      <w:rFonts w:ascii="Calibri" w:eastAsia="PMingLiU" w:hAnsi="Calibri"/>
      <w:sz w:val="22"/>
      <w:szCs w:val="22"/>
      <w:lang w:eastAsia="zh-TW"/>
    </w:rPr>
  </w:style>
  <w:style w:type="paragraph" w:customStyle="1" w:styleId="Tableheadwhitecentred">
    <w:name w:val="Table head white centred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eastAsiaTheme="minorEastAsia"/>
      <w:sz w:val="21"/>
      <w:szCs w:val="22"/>
      <w:lang w:val="en-US" w:eastAsia="fr-FR"/>
    </w:rPr>
  </w:style>
  <w:style w:type="paragraph" w:customStyle="1" w:styleId="boxtext">
    <w:name w:val="box_text"/>
    <w:basedOn w:val="Normal"/>
    <w:link w:val="boxtextChar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60" w:after="60"/>
      <w:textAlignment w:val="auto"/>
    </w:pPr>
    <w:rPr>
      <w:rFonts w:eastAsiaTheme="minorEastAsia" w:cs="Calibri"/>
      <w:sz w:val="22"/>
      <w:szCs w:val="22"/>
      <w:lang w:val="en-US" w:eastAsia="fr-FR"/>
    </w:rPr>
  </w:style>
  <w:style w:type="character" w:customStyle="1" w:styleId="boxtextChar">
    <w:name w:val="box_text Char"/>
    <w:basedOn w:val="DefaultParagraphFont"/>
    <w:link w:val="boxtext"/>
    <w:locked/>
    <w:rsid w:val="0011467A"/>
    <w:rPr>
      <w:rFonts w:ascii="Calibri" w:eastAsiaTheme="minorEastAsia" w:hAnsi="Calibri" w:cs="Calibri"/>
      <w:sz w:val="22"/>
      <w:szCs w:val="22"/>
      <w:lang w:eastAsia="fr-FR"/>
    </w:rPr>
  </w:style>
  <w:style w:type="paragraph" w:customStyle="1" w:styleId="Tabletextcentred">
    <w:name w:val="Table text centred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eastAsiaTheme="minorEastAsia"/>
      <w:sz w:val="21"/>
      <w:szCs w:val="22"/>
      <w:lang w:eastAsia="fr-FR"/>
    </w:rPr>
  </w:style>
  <w:style w:type="paragraph" w:customStyle="1" w:styleId="Tabletextrightaligned">
    <w:name w:val="Table text right aligned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rFonts w:eastAsiaTheme="minorEastAsia"/>
      <w:sz w:val="21"/>
      <w:szCs w:val="22"/>
      <w:lang w:eastAsia="fr-FR"/>
    </w:rPr>
  </w:style>
  <w:style w:type="table" w:styleId="ListTable3-Accent1">
    <w:name w:val="List Table 3 Accent 1"/>
    <w:basedOn w:val="TableNormal"/>
    <w:uiPriority w:val="48"/>
    <w:rsid w:val="0011467A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NormalWeb">
    <w:name w:val="Normal (Web)"/>
    <w:basedOn w:val="Normal"/>
    <w:link w:val="NormalWebChar"/>
    <w:uiPriority w:val="99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1"/>
      <w:szCs w:val="24"/>
      <w:lang w:val="en-US" w:eastAsia="zh-CN"/>
    </w:rPr>
  </w:style>
  <w:style w:type="character" w:customStyle="1" w:styleId="NormalWebChar">
    <w:name w:val="Normal (Web) Char"/>
    <w:link w:val="NormalWeb"/>
    <w:uiPriority w:val="99"/>
    <w:locked/>
    <w:rsid w:val="0011467A"/>
    <w:rPr>
      <w:rFonts w:ascii="Calibri" w:eastAsia="SimSun" w:hAnsi="Calibri"/>
      <w:sz w:val="21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 w:cs="Courier New"/>
      <w:sz w:val="20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11467A"/>
    <w:rPr>
      <w:rFonts w:ascii="Courier New" w:eastAsia="SimSun" w:hAnsi="Courier New" w:cs="Courier New"/>
      <w:szCs w:val="22"/>
    </w:rPr>
  </w:style>
  <w:style w:type="character" w:styleId="Emphasis">
    <w:name w:val="Emphasis"/>
    <w:basedOn w:val="DefaultParagraphFont"/>
    <w:uiPriority w:val="20"/>
    <w:qFormat/>
    <w:rsid w:val="0011467A"/>
    <w:rPr>
      <w:i/>
      <w:iCs/>
    </w:rPr>
  </w:style>
  <w:style w:type="character" w:customStyle="1" w:styleId="FootnoteTextChar">
    <w:name w:val="Footnote Text Char"/>
    <w:aliases w:val="ALTS FOOTNOTE Char,Schriftart: 9 pt Char,Schriftart: 10 pt Char,Schriftart: 8 pt Char,WB-Fuكnotentext Char,Footnote text Char,Footnote Text Char Char Char Char Char1,Footnote Text Char Char Char,WB-Fußnotentext Char,MTFootnote Char"/>
    <w:basedOn w:val="DefaultParagraphFont"/>
    <w:link w:val="FootnoteText"/>
    <w:uiPriority w:val="99"/>
    <w:rsid w:val="0011467A"/>
    <w:rPr>
      <w:rFonts w:ascii="Calibri" w:hAnsi="Calibri"/>
      <w:sz w:val="24"/>
      <w:lang w:val="en-GB" w:eastAsia="en-US"/>
    </w:rPr>
  </w:style>
  <w:style w:type="character" w:customStyle="1" w:styleId="normalWSISChar">
    <w:name w:val="normal WSIS Char"/>
    <w:basedOn w:val="DefaultParagraphFont"/>
    <w:link w:val="normalWSIS"/>
    <w:locked/>
    <w:rsid w:val="0011467A"/>
    <w:rPr>
      <w:rFonts w:ascii="Calibri" w:eastAsia="SimSun" w:hAnsi="Calibri" w:cs="Arial"/>
    </w:rPr>
  </w:style>
  <w:style w:type="paragraph" w:customStyle="1" w:styleId="normalWSIS">
    <w:name w:val="normal WSIS"/>
    <w:basedOn w:val="ListParagraph"/>
    <w:link w:val="normalWSISChar"/>
    <w:qFormat/>
    <w:rsid w:val="0011467A"/>
    <w:pPr>
      <w:numPr>
        <w:numId w:val="10"/>
      </w:numPr>
      <w:tabs>
        <w:tab w:val="left" w:pos="426"/>
      </w:tabs>
      <w:spacing w:after="200"/>
    </w:pPr>
    <w:rPr>
      <w:rFonts w:eastAsia="SimSun" w:cs="Arial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1467A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7A"/>
    <w:pPr>
      <w:spacing w:before="0"/>
    </w:pPr>
    <w:rPr>
      <w:rFonts w:asciiTheme="minorHAnsi" w:eastAsiaTheme="minorHAnsi" w:hAnsiTheme="minorHAnsi" w:cstheme="minorBidi"/>
      <w:b/>
      <w:bCs/>
      <w:szCs w:val="20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67A"/>
    <w:rPr>
      <w:rFonts w:asciiTheme="minorHAnsi" w:eastAsiaTheme="minorHAnsi" w:hAnsiTheme="minorHAnsi" w:cstheme="minorBidi"/>
      <w:b/>
      <w:bCs/>
      <w:szCs w:val="22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sid w:val="0011467A"/>
    <w:rPr>
      <w:color w:val="2B579A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1467A"/>
    <w:rPr>
      <w:rFonts w:ascii="Calibri" w:hAnsi="Calibr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1467A"/>
    <w:rPr>
      <w:rFonts w:ascii="Calibri" w:hAnsi="Calibri"/>
      <w:b/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line="259" w:lineRule="auto"/>
      <w:textAlignment w:val="auto"/>
      <w:outlineLvl w:val="9"/>
    </w:pPr>
    <w:rPr>
      <w:rFonts w:eastAsiaTheme="majorEastAsia" w:cs="Calibri"/>
      <w:b w:val="0"/>
      <w:color w:val="365F91" w:themeColor="accent1" w:themeShade="BF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11467A"/>
    <w:rPr>
      <w:b/>
      <w:bCs/>
    </w:rPr>
  </w:style>
  <w:style w:type="paragraph" w:customStyle="1" w:styleId="xmsolistparagraph">
    <w:name w:val="x_msolistparagraph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textAlignment w:val="auto"/>
    </w:pPr>
    <w:rPr>
      <w:rFonts w:eastAsiaTheme="minorHAnsi" w:cs="Calibri"/>
      <w:sz w:val="22"/>
      <w:szCs w:val="22"/>
      <w:lang w:eastAsia="en-GB"/>
    </w:rPr>
  </w:style>
  <w:style w:type="paragraph" w:customStyle="1" w:styleId="Table">
    <w:name w:val="Table_#"/>
    <w:basedOn w:val="Normal"/>
    <w:next w:val="Normal"/>
    <w:rsid w:val="0011467A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</w:rPr>
  </w:style>
  <w:style w:type="character" w:customStyle="1" w:styleId="apple-style-span">
    <w:name w:val="apple-style-span"/>
    <w:basedOn w:val="DefaultParagraphFont"/>
    <w:rsid w:val="0011467A"/>
  </w:style>
  <w:style w:type="character" w:styleId="SubtleEmphasis">
    <w:name w:val="Subtle Emphasis"/>
    <w:basedOn w:val="DefaultParagraphFont"/>
    <w:uiPriority w:val="19"/>
    <w:qFormat/>
    <w:rsid w:val="0011467A"/>
    <w:rPr>
      <w:i/>
      <w:iCs/>
      <w:color w:val="404040" w:themeColor="text1" w:themeTint="BF"/>
    </w:rPr>
  </w:style>
  <w:style w:type="paragraph" w:customStyle="1" w:styleId="tabletitle0">
    <w:name w:val="table_title"/>
    <w:basedOn w:val="Normal"/>
    <w:qFormat/>
    <w:rsid w:val="0011467A"/>
    <w:pPr>
      <w:keepNext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after="120"/>
      <w:jc w:val="both"/>
      <w:textAlignment w:val="auto"/>
    </w:pPr>
    <w:rPr>
      <w:rFonts w:eastAsiaTheme="minorHAnsi" w:cs="Calibri"/>
      <w:b/>
      <w:bCs/>
      <w:color w:val="4472C4"/>
      <w:sz w:val="22"/>
      <w:szCs w:val="22"/>
    </w:rPr>
  </w:style>
  <w:style w:type="paragraph" w:customStyle="1" w:styleId="boxhead">
    <w:name w:val="box_head"/>
    <w:basedOn w:val="Normal"/>
    <w:qFormat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60"/>
      <w:textAlignment w:val="auto"/>
    </w:pPr>
    <w:rPr>
      <w:rFonts w:eastAsia="Calibri" w:cs="Calibri"/>
      <w:b/>
      <w:sz w:val="22"/>
      <w:szCs w:val="22"/>
      <w:u w:val="single"/>
      <w:lang w:eastAsia="zh-CN"/>
    </w:rPr>
  </w:style>
  <w:style w:type="paragraph" w:customStyle="1" w:styleId="boxbullet">
    <w:name w:val="box_bullet"/>
    <w:basedOn w:val="Normal"/>
    <w:qFormat/>
    <w:rsid w:val="0011467A"/>
    <w:pPr>
      <w:numPr>
        <w:numId w:val="11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60" w:after="60"/>
      <w:ind w:left="714" w:hanging="357"/>
      <w:jc w:val="both"/>
      <w:textAlignment w:val="auto"/>
    </w:pPr>
    <w:rPr>
      <w:rFonts w:eastAsiaTheme="minorEastAsia" w:cs="Calibri"/>
      <w:sz w:val="22"/>
      <w:szCs w:val="22"/>
      <w:lang w:eastAsia="zh-CN"/>
    </w:rPr>
  </w:style>
  <w:style w:type="paragraph" w:customStyle="1" w:styleId="Boxbullet2">
    <w:name w:val="Box_bullet2"/>
    <w:basedOn w:val="Normal"/>
    <w:qFormat/>
    <w:rsid w:val="0011467A"/>
    <w:pPr>
      <w:numPr>
        <w:ilvl w:val="1"/>
        <w:numId w:val="11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60" w:after="60"/>
      <w:ind w:left="1434" w:hanging="357"/>
      <w:jc w:val="both"/>
      <w:textAlignment w:val="auto"/>
    </w:pPr>
    <w:rPr>
      <w:rFonts w:eastAsiaTheme="minorEastAsia"/>
      <w:sz w:val="22"/>
      <w:szCs w:val="22"/>
      <w:lang w:eastAsia="zh-CN"/>
    </w:rPr>
  </w:style>
  <w:style w:type="paragraph" w:customStyle="1" w:styleId="tabletext0">
    <w:name w:val="table_text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80" w:after="80"/>
      <w:jc w:val="both"/>
      <w:textAlignment w:val="auto"/>
    </w:pPr>
    <w:rPr>
      <w:rFonts w:eastAsiaTheme="minorEastAsia" w:cs="Calibri"/>
      <w:sz w:val="22"/>
      <w:szCs w:val="22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11467A"/>
    <w:rPr>
      <w:rFonts w:ascii="Calibri" w:hAnsi="Calibri"/>
      <w:b/>
      <w:sz w:val="24"/>
      <w:lang w:val="en-GB" w:eastAsia="en-US"/>
    </w:rPr>
  </w:style>
  <w:style w:type="character" w:customStyle="1" w:styleId="A0">
    <w:name w:val="A0"/>
    <w:uiPriority w:val="99"/>
    <w:rsid w:val="0011467A"/>
    <w:rPr>
      <w:color w:val="404041"/>
      <w:sz w:val="21"/>
      <w:szCs w:val="21"/>
    </w:rPr>
  </w:style>
  <w:style w:type="table" w:styleId="ListTable4-Accent1">
    <w:name w:val="List Table 4 Accent 1"/>
    <w:basedOn w:val="TableNormal"/>
    <w:uiPriority w:val="49"/>
    <w:rsid w:val="0011467A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Bulletlist1">
    <w:name w:val="Bullet list 1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ind w:left="425" w:hanging="425"/>
      <w:textAlignment w:val="auto"/>
    </w:pPr>
    <w:rPr>
      <w:rFonts w:eastAsiaTheme="minorEastAsia"/>
      <w:sz w:val="21"/>
      <w:szCs w:val="22"/>
      <w:lang w:val="en-US" w:eastAsia="fr-FR"/>
    </w:rPr>
  </w:style>
  <w:style w:type="paragraph" w:customStyle="1" w:styleId="xxxmsonormal">
    <w:name w:val="x_xxmsonormal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eastAsiaTheme="minorHAnsi" w:cs="Calibri"/>
      <w:sz w:val="22"/>
      <w:szCs w:val="22"/>
      <w:lang w:eastAsia="en-GB"/>
    </w:rPr>
  </w:style>
  <w:style w:type="character" w:customStyle="1" w:styleId="SmartLink1">
    <w:name w:val="SmartLink1"/>
    <w:basedOn w:val="DefaultParagraphFont"/>
    <w:uiPriority w:val="99"/>
    <w:semiHidden/>
    <w:unhideWhenUsed/>
    <w:rsid w:val="0011467A"/>
    <w:rPr>
      <w:color w:val="0000FF"/>
      <w:u w:val="single"/>
      <w:shd w:val="clear" w:color="auto" w:fill="F3F2F1"/>
    </w:rPr>
  </w:style>
  <w:style w:type="character" w:customStyle="1" w:styleId="apple-converted-space">
    <w:name w:val="apple-converted-space"/>
    <w:basedOn w:val="DefaultParagraphFont"/>
    <w:rsid w:val="0011467A"/>
  </w:style>
  <w:style w:type="character" w:customStyle="1" w:styleId="ms-rtethemeforecolor-2-0">
    <w:name w:val="ms-rtethemeforecolor-2-0"/>
    <w:basedOn w:val="DefaultParagraphFont"/>
    <w:rsid w:val="0011467A"/>
  </w:style>
  <w:style w:type="character" w:customStyle="1" w:styleId="Heading4Char">
    <w:name w:val="Heading 4 Char"/>
    <w:basedOn w:val="DefaultParagraphFont"/>
    <w:link w:val="Heading4"/>
    <w:uiPriority w:val="9"/>
    <w:rsid w:val="0011467A"/>
    <w:rPr>
      <w:rFonts w:ascii="Calibri" w:hAnsi="Calibri"/>
      <w:b/>
      <w:sz w:val="24"/>
      <w:lang w:val="en-GB" w:eastAsia="en-US"/>
    </w:rPr>
  </w:style>
  <w:style w:type="character" w:customStyle="1" w:styleId="UnresolvedMention10">
    <w:name w:val="Unresolved Mention10"/>
    <w:basedOn w:val="DefaultParagraphFont"/>
    <w:uiPriority w:val="99"/>
    <w:unhideWhenUsed/>
    <w:rsid w:val="0011467A"/>
    <w:rPr>
      <w:color w:val="605E5C"/>
      <w:shd w:val="clear" w:color="auto" w:fill="E1DFDD"/>
    </w:rPr>
  </w:style>
  <w:style w:type="character" w:customStyle="1" w:styleId="Mention10">
    <w:name w:val="Mention10"/>
    <w:basedOn w:val="DefaultParagraphFont"/>
    <w:uiPriority w:val="99"/>
    <w:unhideWhenUsed/>
    <w:rsid w:val="0011467A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11467A"/>
  </w:style>
  <w:style w:type="table" w:customStyle="1" w:styleId="ListTable3-Accent11">
    <w:name w:val="List Table 3 - Accent 11"/>
    <w:basedOn w:val="TableNormal"/>
    <w:next w:val="ListTable3-Accent1"/>
    <w:uiPriority w:val="48"/>
    <w:rsid w:val="0011467A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67A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11467A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467A"/>
    <w:rPr>
      <w:rFonts w:asciiTheme="minorHAnsi" w:eastAsiaTheme="minorHAnsi" w:hAnsiTheme="minorHAnsi" w:cstheme="minorBidi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1467A"/>
    <w:rPr>
      <w:vertAlign w:val="superscript"/>
    </w:rPr>
  </w:style>
  <w:style w:type="paragraph" w:customStyle="1" w:styleId="yiv3170009829msonormal">
    <w:name w:val="yiv3170009829msonormal"/>
    <w:basedOn w:val="Normal"/>
    <w:rsid w:val="0011467A"/>
    <w:pPr>
      <w:tabs>
        <w:tab w:val="clear" w:pos="567"/>
        <w:tab w:val="clear" w:pos="1134"/>
        <w:tab w:val="clear" w:pos="1701"/>
        <w:tab w:val="clear" w:pos="2268"/>
        <w:tab w:val="clear" w:pos="2835"/>
      </w:tabs>
      <w:suppressAutoHyphens/>
      <w:overflowPunct/>
      <w:autoSpaceDE/>
      <w:adjustRightInd/>
      <w:spacing w:before="100" w:after="100"/>
    </w:pPr>
    <w:rPr>
      <w:rFonts w:ascii="Times New Roman" w:hAnsi="Times New Roman"/>
      <w:szCs w:val="24"/>
      <w:lang w:val="fr-CH" w:eastAsia="fr-CH"/>
    </w:rPr>
  </w:style>
  <w:style w:type="character" w:customStyle="1" w:styleId="yiv3170009829msohyperlink">
    <w:name w:val="yiv3170009829msohyperlink"/>
    <w:basedOn w:val="DefaultParagraphFont"/>
    <w:rsid w:val="0011467A"/>
  </w:style>
  <w:style w:type="character" w:customStyle="1" w:styleId="enumlev1Char">
    <w:name w:val="enumlev1 Char"/>
    <w:basedOn w:val="DefaultParagraphFont"/>
    <w:link w:val="enumlev1"/>
    <w:rsid w:val="0011467A"/>
    <w:rPr>
      <w:rFonts w:ascii="Calibri" w:hAnsi="Calibri"/>
      <w:sz w:val="24"/>
      <w:lang w:val="en-GB" w:eastAsia="en-US"/>
    </w:rPr>
  </w:style>
  <w:style w:type="character" w:customStyle="1" w:styleId="tabchar">
    <w:name w:val="tabchar"/>
    <w:basedOn w:val="DefaultParagraphFont"/>
    <w:rsid w:val="0011467A"/>
  </w:style>
  <w:style w:type="character" w:customStyle="1" w:styleId="ui-provider">
    <w:name w:val="ui-provider"/>
    <w:basedOn w:val="DefaultParagraphFont"/>
    <w:rsid w:val="00192147"/>
  </w:style>
  <w:style w:type="paragraph" w:customStyle="1" w:styleId="Subtitle1">
    <w:name w:val="Subtitle1"/>
    <w:basedOn w:val="Title1"/>
    <w:qFormat/>
    <w:rsid w:val="0021411A"/>
    <w:pPr>
      <w:framePr w:wrap="around" w:vAnchor="margin" w:hAnchor="page" w:x="1821" w:y="2317"/>
      <w:spacing w:before="120" w:after="160"/>
    </w:pPr>
  </w:style>
  <w:style w:type="character" w:styleId="UnresolvedMention">
    <w:name w:val="Unresolved Mention"/>
    <w:basedOn w:val="DefaultParagraphFont"/>
    <w:uiPriority w:val="99"/>
    <w:semiHidden/>
    <w:unhideWhenUsed/>
    <w:rsid w:val="0058568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37013"/>
    <w:rPr>
      <w:rFonts w:ascii="Calibri" w:eastAsia="Calibri" w:hAnsi="Calibri"/>
      <w:kern w:val="2"/>
      <w:sz w:val="22"/>
      <w:szCs w:val="22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women-and-girls/girls-in-ict/" TargetMode="External"/><Relationship Id="rId18" Type="http://schemas.openxmlformats.org/officeDocument/2006/relationships/hyperlink" Target="https://www.youtube.com/watch?v=gkYUlpgasoo" TargetMode="External"/><Relationship Id="rId26" Type="http://schemas.openxmlformats.org/officeDocument/2006/relationships/hyperlink" Target="https://www.itu.int/en/ITU-D/Conferences/WTDC/WTDC21/NoW/Pages/default.aspx" TargetMode="External"/><Relationship Id="rId21" Type="http://schemas.openxmlformats.org/officeDocument/2006/relationships/hyperlink" Target="https://www.itu.int/en/ITU-D/Digital-Inclusion/Pages/EIF-Regional-Project-.aspx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3-CL-INF-0002/en" TargetMode="External"/><Relationship Id="rId17" Type="http://schemas.openxmlformats.org/officeDocument/2006/relationships/hyperlink" Target="https://www.itu.int/en/ITU-D/Regional-Presence/Africa/Pages/African-Girls-Can-Code-Initiative-%28AGCCI%29-II.aspx" TargetMode="External"/><Relationship Id="rId25" Type="http://schemas.openxmlformats.org/officeDocument/2006/relationships/hyperlink" Target="https://www.itu.int/now4wrc23/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qualsintech.org/awards" TargetMode="External"/><Relationship Id="rId20" Type="http://schemas.openxmlformats.org/officeDocument/2006/relationships/hyperlink" Target="http://www.wsis.org/" TargetMode="External"/><Relationship Id="rId29" Type="http://schemas.openxmlformats.org/officeDocument/2006/relationships/hyperlink" Target="https://www.itu.int/en/council/Documents/basic-texts-2023/RES-070-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council/Documents/basic-texts-2023/RES-070-E.pdf" TargetMode="External"/><Relationship Id="rId24" Type="http://schemas.openxmlformats.org/officeDocument/2006/relationships/hyperlink" Target="http://www.itu.int/genderdashboard" TargetMode="Externa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qualsintech.org" TargetMode="External"/><Relationship Id="rId23" Type="http://schemas.openxmlformats.org/officeDocument/2006/relationships/hyperlink" Target="https://www.unwomen.org/en/how-we-work/un-system-coordination/promoting-un-accountability" TargetMode="External"/><Relationship Id="rId28" Type="http://schemas.openxmlformats.org/officeDocument/2006/relationships/image" Target="media/image1.emf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D/Cybersecurity/Pages/Women-in-Cyber/Women-in-Cyber-Mentorship-Programme.aspx" TargetMode="External"/><Relationship Id="rId31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en/observances/list-days-weeks" TargetMode="External"/><Relationship Id="rId22" Type="http://schemas.openxmlformats.org/officeDocument/2006/relationships/hyperlink" Target="https://genderchampions.com/commitment?CommitmentSearch%5bchampion_ids%5d%5b%5d=230&amp;CommitmentSearch%5bcategory_id%5d=&amp;CommitmentSearch%5bchapter_id%5d=" TargetMode="External"/><Relationship Id="rId27" Type="http://schemas.openxmlformats.org/officeDocument/2006/relationships/hyperlink" Target="https://app.powerbi.com/view?r=eyJrIjoiOWJmNjg1MTktOWM4NC00ZmRmLWFiZTYtYWY3NGNkOGI0MmY4IiwidCI6IjIzZTQ2NGQ3LTA0ZTYtNGI4Ny05MTNjLTI0YmQ4OTIxOWZkMyIsImMiOjl9" TargetMode="External"/><Relationship Id="rId30" Type="http://schemas.openxmlformats.org/officeDocument/2006/relationships/image" Target="media/image2.png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en/council/Documents/basic-texts-2023/RES-070-E.pdf" TargetMode="External"/><Relationship Id="rId2" Type="http://schemas.openxmlformats.org/officeDocument/2006/relationships/hyperlink" Target="https://www.itu.int/en/council/Documents/basic-texts-2023/RES-070-E.pdf" TargetMode="External"/><Relationship Id="rId1" Type="http://schemas.openxmlformats.org/officeDocument/2006/relationships/hyperlink" Target="https://www.itu.int/en/council/Documents/basic-texts/Constitution-E.pdf" TargetMode="External"/><Relationship Id="rId5" Type="http://schemas.openxmlformats.org/officeDocument/2006/relationships/hyperlink" Target="http://web.undp.org/evaluation/documents/guidance/gender/GRES_English.pdf" TargetMode="External"/><Relationship Id="rId4" Type="http://schemas.openxmlformats.org/officeDocument/2006/relationships/hyperlink" Target="https://app.powerbi.com/view?r=eyJrIjoiOWJmNjg1MTktOWM4NC00ZmRmLWFiZTYtYWY3NGNkOGI0MmY4IiwidCI6IjIzZTQ2NGQ3LTA0ZTYtNGI4Ny05MTNjLTI0YmQ4OTIxOWZkMyIsImMiOjl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1078E3AD18D4E9484B5666A3C18CB" ma:contentTypeVersion="4" ma:contentTypeDescription="Create a new document." ma:contentTypeScope="" ma:versionID="90e34251fc94717518d3a4e6eccd2f18">
  <xsd:schema xmlns:xsd="http://www.w3.org/2001/XMLSchema" xmlns:xs="http://www.w3.org/2001/XMLSchema" xmlns:p="http://schemas.microsoft.com/office/2006/metadata/properties" xmlns:ns2="5a9e730e-50ca-4fdd-8a7a-b4f5b57bd209" xmlns:ns3="f45bef01-bf71-4e4d-8b76-9c8a2fc829be" targetNamespace="http://schemas.microsoft.com/office/2006/metadata/properties" ma:root="true" ma:fieldsID="254a05c69358776f32ebf6508b3eb4c4" ns2:_="" ns3:_="">
    <xsd:import namespace="5a9e730e-50ca-4fdd-8a7a-b4f5b57bd209"/>
    <xsd:import namespace="f45bef01-bf71-4e4d-8b76-9c8a2fc82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e730e-50ca-4fdd-8a7a-b4f5b57bd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bef01-bf71-4e4d-8b76-9c8a2fc82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25899-3268-45E8-AFB2-B4632A9F1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26DD-3528-4FD5-846F-53C5626D3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36FB9D-D59E-400B-84A1-0C85CEDB5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e730e-50ca-4fdd-8a7a-b4f5b57bd209"/>
    <ds:schemaRef ds:uri="f45bef01-bf71-4e4d-8b76-9c8a2fc82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49095-B4E3-4258-8960-667825AE2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2285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 years: ITU's work programme on gender equality</vt:lpstr>
    </vt:vector>
  </TitlesOfParts>
  <Manager>General Secretariat - Pool</Manager>
  <Company>International Telecommunication Union (ITU)</Company>
  <LinksUpToDate>false</LinksUpToDate>
  <CharactersWithSpaces>16554</CharactersWithSpaces>
  <SharedDoc>false</SharedDoc>
  <HLinks>
    <vt:vector size="144" baseType="variant">
      <vt:variant>
        <vt:i4>6881382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https://www.itu.int/en/council/Documents/basic-texts-2023/RES-070-E.pdf</vt:lpwstr>
      </vt:variant>
      <vt:variant>
        <vt:lpwstr/>
      </vt:variant>
      <vt:variant>
        <vt:i4>2555944</vt:i4>
      </vt:variant>
      <vt:variant>
        <vt:i4>48</vt:i4>
      </vt:variant>
      <vt:variant>
        <vt:i4>0</vt:i4>
      </vt:variant>
      <vt:variant>
        <vt:i4>5</vt:i4>
      </vt:variant>
      <vt:variant>
        <vt:lpwstr>https://app.powerbi.com/view?r=eyJrIjoiOWJmNjg1MTktOWM4NC00ZmRmLWFiZTYtYWY3NGNkOGI0MmY4IiwidCI6IjIzZTQ2NGQ3LTA0ZTYtNGI4Ny05MTNjLTI0YmQ4OTIxOWZkMyIsImMiOjl9</vt:lpwstr>
      </vt:variant>
      <vt:variant>
        <vt:lpwstr/>
      </vt:variant>
      <vt:variant>
        <vt:i4>2949221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https://www.itu.int/en/ITU-D/Conferences/WTDC/WTDC21/NoW/Pages/default.aspx</vt:lpwstr>
      </vt:variant>
      <vt:variant>
        <vt:lpwstr/>
      </vt:variant>
      <vt:variant>
        <vt:i4>6750335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https://www.itu.int/now4wrc23/</vt:lpwstr>
      </vt:variant>
      <vt:variant>
        <vt:lpwstr/>
      </vt:variant>
      <vt:variant>
        <vt:i4>3538988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http://www.itu.int/genderdashboard</vt:lpwstr>
      </vt:variant>
      <vt:variant>
        <vt:lpwstr/>
      </vt:variant>
      <vt:variant>
        <vt:i4>4522015</vt:i4>
      </vt:variant>
      <vt:variant>
        <vt:i4>36</vt:i4>
      </vt:variant>
      <vt:variant>
        <vt:i4>0</vt:i4>
      </vt:variant>
      <vt:variant>
        <vt:i4>5</vt:i4>
      </vt:variant>
      <vt:variant>
        <vt:lpwstr>https://www.unwomen.org/en/how-we-work/un-system-coordination/promoting-un-accountability</vt:lpwstr>
      </vt:variant>
      <vt:variant>
        <vt:lpwstr/>
      </vt:variant>
      <vt:variant>
        <vt:i4>2555991</vt:i4>
      </vt:variant>
      <vt:variant>
        <vt:i4>33</vt:i4>
      </vt:variant>
      <vt:variant>
        <vt:i4>0</vt:i4>
      </vt:variant>
      <vt:variant>
        <vt:i4>5</vt:i4>
      </vt:variant>
      <vt:variant>
        <vt:lpwstr>https://genderchampions.com/commitment?CommitmentSearch%5bchampion_ids%5d%5b%5d=230&amp;CommitmentSearch%5bcategory_id%5d=&amp;CommitmentSearch%5bchapter_id%5d=</vt:lpwstr>
      </vt:variant>
      <vt:variant>
        <vt:lpwstr>search-form</vt:lpwstr>
      </vt:variant>
      <vt:variant>
        <vt:i4>3145778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https://www.itu.int/en/ITU-D/Digital-Inclusion/Pages/EIF-Regional-Project-.aspx</vt:lpwstr>
      </vt:variant>
      <vt:variant>
        <vt:lpwstr/>
      </vt:variant>
      <vt:variant>
        <vt:i4>4587608</vt:i4>
      </vt:variant>
      <vt:variant>
        <vt:i4>27</vt:i4>
      </vt:variant>
      <vt:variant>
        <vt:i4>0</vt:i4>
      </vt:variant>
      <vt:variant>
        <vt:i4>5</vt:i4>
      </vt:variant>
      <vt:variant>
        <vt:lpwstr>http://www.wsis.org/</vt:lpwstr>
      </vt:variant>
      <vt:variant>
        <vt:lpwstr/>
      </vt:variant>
      <vt:variant>
        <vt:i4>786503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https://www.itu.int/en/ITU-D/Cybersecurity/Pages/Women-in-Cyber/Women-in-Cyber-Mentorship-Programme.aspx</vt:lpwstr>
      </vt:variant>
      <vt:variant>
        <vt:lpwstr/>
      </vt:variant>
      <vt:variant>
        <vt:i4>4128809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https://www.youtube.com/watch?v=gkYUlpgasoo</vt:lpwstr>
      </vt:variant>
      <vt:variant>
        <vt:lpwstr/>
      </vt:variant>
      <vt:variant>
        <vt:i4>5767260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https://www.itu.int/en/ITU-D/Regional-Presence/Africa/Pages/African-Girls-Can-Code-Initiative-%28AGCCI%29-II.aspx</vt:lpwstr>
      </vt:variant>
      <vt:variant>
        <vt:lpwstr/>
      </vt:variant>
      <vt:variant>
        <vt:i4>2359348</vt:i4>
      </vt:variant>
      <vt:variant>
        <vt:i4>15</vt:i4>
      </vt:variant>
      <vt:variant>
        <vt:i4>0</vt:i4>
      </vt:variant>
      <vt:variant>
        <vt:i4>5</vt:i4>
      </vt:variant>
      <vt:variant>
        <vt:lpwstr>https://www.equalsintech.org/awards</vt:lpwstr>
      </vt:variant>
      <vt:variant>
        <vt:lpwstr/>
      </vt:variant>
      <vt:variant>
        <vt:i4>5898328</vt:i4>
      </vt:variant>
      <vt:variant>
        <vt:i4>12</vt:i4>
      </vt:variant>
      <vt:variant>
        <vt:i4>0</vt:i4>
      </vt:variant>
      <vt:variant>
        <vt:i4>5</vt:i4>
      </vt:variant>
      <vt:variant>
        <vt:lpwstr>http://www.equalsintech.org/</vt:lpwstr>
      </vt:variant>
      <vt:variant>
        <vt:lpwstr/>
      </vt:variant>
      <vt:variant>
        <vt:i4>1179653</vt:i4>
      </vt:variant>
      <vt:variant>
        <vt:i4>9</vt:i4>
      </vt:variant>
      <vt:variant>
        <vt:i4>0</vt:i4>
      </vt:variant>
      <vt:variant>
        <vt:i4>5</vt:i4>
      </vt:variant>
      <vt:variant>
        <vt:lpwstr>https://www.un.org/en/observances/list-days-weeks</vt:lpwstr>
      </vt:variant>
      <vt:variant>
        <vt:lpwstr/>
      </vt:variant>
      <vt:variant>
        <vt:i4>4587543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https://www.itu.int/women-and-girls/girls-in-ict/</vt:lpwstr>
      </vt:variant>
      <vt:variant>
        <vt:lpwstr/>
      </vt:variant>
      <vt:variant>
        <vt:i4>1900624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https://www.itu.int/md/S23-CL-INF-0002/en</vt:lpwstr>
      </vt:variant>
      <vt:variant>
        <vt:lpwstr/>
      </vt:variant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https://www.itu.int/en/council/Documents/basic-texts-2023/RES-070-E.pdf</vt:lpwstr>
      </vt:variant>
      <vt:variant>
        <vt:lpwstr/>
      </vt:variant>
      <vt:variant>
        <vt:i4>6357022</vt:i4>
      </vt:variant>
      <vt:variant>
        <vt:i4>12</vt:i4>
      </vt:variant>
      <vt:variant>
        <vt:i4>0</vt:i4>
      </vt:variant>
      <vt:variant>
        <vt:i4>5</vt:i4>
      </vt:variant>
      <vt:variant>
        <vt:lpwstr>http://web.undp.org/evaluation/documents/guidance/gender/GRES_English.pdf</vt:lpwstr>
      </vt:variant>
      <vt:variant>
        <vt:lpwstr/>
      </vt:variant>
      <vt:variant>
        <vt:i4>2555944</vt:i4>
      </vt:variant>
      <vt:variant>
        <vt:i4>9</vt:i4>
      </vt:variant>
      <vt:variant>
        <vt:i4>0</vt:i4>
      </vt:variant>
      <vt:variant>
        <vt:i4>5</vt:i4>
      </vt:variant>
      <vt:variant>
        <vt:lpwstr>https://app.powerbi.com/view?r=eyJrIjoiOWJmNjg1MTktOWM4NC00ZmRmLWFiZTYtYWY3NGNkOGI0MmY4IiwidCI6IjIzZTQ2NGQ3LTA0ZTYtNGI4Ny05MTNjLTI0YmQ4OTIxOWZkMyIsImMiOjl9</vt:lpwstr>
      </vt:variant>
      <vt:variant>
        <vt:lpwstr/>
      </vt:variant>
      <vt:variant>
        <vt:i4>6881382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https://www.itu.int/en/council/Documents/basic-texts-2023/RES-070-E.pdf</vt:lpwstr>
      </vt:variant>
      <vt:variant>
        <vt:lpwstr/>
      </vt:variant>
      <vt:variant>
        <vt:i4>6881382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https://www.itu.int/en/council/Documents/basic-texts-2023/RES-070-E.pdf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https://www.itu.int/en/council/Documents/basic-texts/Constitution-E.pdf</vt:lpwstr>
      </vt:variant>
      <vt:variant>
        <vt:lpwstr/>
      </vt:variant>
      <vt:variant>
        <vt:i4>3342371</vt:i4>
      </vt:variant>
      <vt:variant>
        <vt:i4>3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years: ITU's work programme on gender equality</dc:title>
  <dc:subject>Council 2023</dc:subject>
  <dc:creator>Pluchon, Beatrice</dc:creator>
  <cp:keywords>C2023, C23, Council-23</cp:keywords>
  <dc:description/>
  <cp:lastModifiedBy>Xue, Kun</cp:lastModifiedBy>
  <cp:revision>4</cp:revision>
  <cp:lastPrinted>2023-06-08T13:39:00Z</cp:lastPrinted>
  <dcterms:created xsi:type="dcterms:W3CDTF">2023-06-11T14:13:00Z</dcterms:created>
  <dcterms:modified xsi:type="dcterms:W3CDTF">2023-06-11T14:31:00Z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0x01010016B1078E3AD18D4E9484B5666A3C18CB</vt:lpwstr>
  </property>
  <property fmtid="{D5CDD505-2E9C-101B-9397-08002B2CF9AE}" pid="9" name="MediaServiceImageTags">
    <vt:lpwstr/>
  </property>
</Properties>
</file>