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21229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45F24054" w:rsidR="00796BD3" w:rsidRPr="00421229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421229">
              <w:rPr>
                <w:b/>
                <w:lang w:val="ru-RU"/>
              </w:rPr>
              <w:t>Пункт повестки дня:</w:t>
            </w:r>
            <w:r w:rsidR="00537E1C" w:rsidRPr="00421229">
              <w:rPr>
                <w:b/>
                <w:lang w:val="ru-RU"/>
              </w:rPr>
              <w:t xml:space="preserve"> PL </w:t>
            </w:r>
            <w:r w:rsidR="003B1374" w:rsidRPr="00421229">
              <w:rPr>
                <w:b/>
                <w:lang w:val="ru-RU"/>
              </w:rPr>
              <w:t>2</w:t>
            </w:r>
          </w:p>
        </w:tc>
        <w:tc>
          <w:tcPr>
            <w:tcW w:w="5245" w:type="dxa"/>
          </w:tcPr>
          <w:p w14:paraId="22FBC960" w14:textId="0719CC80" w:rsidR="00796BD3" w:rsidRPr="00421229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21229">
              <w:rPr>
                <w:b/>
                <w:lang w:val="ru-RU"/>
              </w:rPr>
              <w:t xml:space="preserve">Документ </w:t>
            </w:r>
            <w:r w:rsidR="00796BD3" w:rsidRPr="00421229">
              <w:rPr>
                <w:b/>
                <w:lang w:val="ru-RU"/>
              </w:rPr>
              <w:t>C23/</w:t>
            </w:r>
            <w:r w:rsidR="006A0BE1" w:rsidRPr="00421229">
              <w:rPr>
                <w:b/>
                <w:lang w:val="ru-RU"/>
              </w:rPr>
              <w:t>5</w:t>
            </w:r>
            <w:r w:rsidR="00796BD3" w:rsidRPr="00421229">
              <w:rPr>
                <w:b/>
                <w:lang w:val="ru-RU"/>
              </w:rPr>
              <w:t>-R</w:t>
            </w:r>
          </w:p>
        </w:tc>
      </w:tr>
      <w:tr w:rsidR="00796BD3" w:rsidRPr="00421229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421229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3EA8C204" w:rsidR="00796BD3" w:rsidRPr="00421229" w:rsidRDefault="00537E1C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421229">
              <w:rPr>
                <w:b/>
                <w:lang w:val="ru-RU"/>
              </w:rPr>
              <w:t>1</w:t>
            </w:r>
            <w:r w:rsidR="003B1374" w:rsidRPr="00421229">
              <w:rPr>
                <w:b/>
                <w:lang w:val="ru-RU"/>
              </w:rPr>
              <w:t>6</w:t>
            </w:r>
            <w:r w:rsidRPr="00421229">
              <w:rPr>
                <w:b/>
                <w:lang w:val="ru-RU"/>
              </w:rPr>
              <w:t xml:space="preserve"> мая</w:t>
            </w:r>
            <w:r w:rsidR="00796BD3" w:rsidRPr="00421229">
              <w:rPr>
                <w:b/>
                <w:lang w:val="ru-RU"/>
              </w:rPr>
              <w:t xml:space="preserve"> 2023</w:t>
            </w:r>
            <w:r w:rsidRPr="00421229">
              <w:rPr>
                <w:b/>
                <w:lang w:val="ru-RU"/>
              </w:rPr>
              <w:t xml:space="preserve"> года</w:t>
            </w:r>
          </w:p>
        </w:tc>
      </w:tr>
      <w:tr w:rsidR="00796BD3" w:rsidRPr="00421229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421229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421229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21229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421229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421229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421229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421229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421229" w:rsidRDefault="0033025A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421229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363F0A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613A1E13" w:rsidR="00796BD3" w:rsidRPr="00421229" w:rsidRDefault="00C02C2D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421229">
              <w:rPr>
                <w:rFonts w:cstheme="minorHAnsi"/>
                <w:sz w:val="32"/>
                <w:szCs w:val="32"/>
                <w:lang w:val="ru-RU"/>
              </w:rPr>
              <w:t>Мероприятия МСЭ в области профессиональной подготовки</w:t>
            </w:r>
          </w:p>
        </w:tc>
      </w:tr>
      <w:tr w:rsidR="00796BD3" w:rsidRPr="002005B4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2073E63C" w:rsidR="00796BD3" w:rsidRPr="00421229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21229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475FE6" w14:textId="5C96163B" w:rsidR="00796BD3" w:rsidRPr="00421229" w:rsidRDefault="00C02C2D" w:rsidP="0099131E">
            <w:pPr>
              <w:rPr>
                <w:lang w:val="ru-RU"/>
              </w:rPr>
            </w:pPr>
            <w:r w:rsidRPr="00421229">
              <w:rPr>
                <w:lang w:val="ru-RU"/>
              </w:rPr>
              <w:t>В настоящем документе с</w:t>
            </w:r>
            <w:r w:rsidR="00C336AA" w:rsidRPr="00421229">
              <w:rPr>
                <w:lang w:val="ru-RU"/>
              </w:rPr>
              <w:t>одержится информация</w:t>
            </w:r>
            <w:r w:rsidRPr="00421229">
              <w:rPr>
                <w:lang w:val="ru-RU"/>
              </w:rPr>
              <w:t xml:space="preserve"> о ходе осуществления мероприятий МСЭ </w:t>
            </w:r>
            <w:r w:rsidR="00C336AA" w:rsidRPr="00421229">
              <w:rPr>
                <w:lang w:val="ru-RU"/>
              </w:rPr>
              <w:t>в области</w:t>
            </w:r>
            <w:r w:rsidRPr="00421229">
              <w:rPr>
                <w:lang w:val="ru-RU"/>
              </w:rPr>
              <w:t xml:space="preserve"> развити</w:t>
            </w:r>
            <w:r w:rsidR="00C336AA" w:rsidRPr="00421229">
              <w:rPr>
                <w:lang w:val="ru-RU"/>
              </w:rPr>
              <w:t>я</w:t>
            </w:r>
            <w:r w:rsidRPr="00421229">
              <w:rPr>
                <w:lang w:val="ru-RU"/>
              </w:rPr>
              <w:t xml:space="preserve"> потенциала и </w:t>
            </w:r>
            <w:r w:rsidR="00C336AA" w:rsidRPr="00421229">
              <w:rPr>
                <w:lang w:val="ru-RU"/>
              </w:rPr>
              <w:t xml:space="preserve">профессиональной </w:t>
            </w:r>
            <w:r w:rsidRPr="00421229">
              <w:rPr>
                <w:lang w:val="ru-RU"/>
              </w:rPr>
              <w:t>подготовк</w:t>
            </w:r>
            <w:r w:rsidR="00C336AA" w:rsidRPr="00421229">
              <w:rPr>
                <w:lang w:val="ru-RU"/>
              </w:rPr>
              <w:t>и</w:t>
            </w:r>
            <w:r w:rsidRPr="00421229">
              <w:rPr>
                <w:lang w:val="ru-RU"/>
              </w:rPr>
              <w:t xml:space="preserve"> в соответствии с предложениями, представленными секретариатом МСЭ на сессии Совета МСЭ 2022 года. На</w:t>
            </w:r>
            <w:r w:rsidR="00421229">
              <w:rPr>
                <w:lang w:val="ru-RU"/>
              </w:rPr>
              <w:t> </w:t>
            </w:r>
            <w:r w:rsidRPr="00421229">
              <w:rPr>
                <w:lang w:val="ru-RU"/>
              </w:rPr>
              <w:t xml:space="preserve">этой сессии Совет одобрил предложения и предложил периодически рассматривать ход осуществления мероприятий МСЭ </w:t>
            </w:r>
            <w:r w:rsidR="00C336AA" w:rsidRPr="00421229">
              <w:rPr>
                <w:lang w:val="ru-RU"/>
              </w:rPr>
              <w:t>в области профессиональной</w:t>
            </w:r>
            <w:r w:rsidRPr="00421229">
              <w:rPr>
                <w:lang w:val="ru-RU"/>
              </w:rPr>
              <w:t xml:space="preserve"> подготовк</w:t>
            </w:r>
            <w:r w:rsidR="00C336AA" w:rsidRPr="00421229">
              <w:rPr>
                <w:lang w:val="ru-RU"/>
              </w:rPr>
              <w:t>и на будущих сессиях Совета МСЭ</w:t>
            </w:r>
            <w:r w:rsidRPr="00421229">
              <w:rPr>
                <w:lang w:val="ru-RU"/>
              </w:rPr>
              <w:t>.</w:t>
            </w:r>
          </w:p>
          <w:p w14:paraId="0736A86A" w14:textId="77777777" w:rsidR="00796BD3" w:rsidRPr="00421229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21229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22CAC2BF" w:rsidR="00537E1C" w:rsidRPr="00421229" w:rsidRDefault="00C02C2D" w:rsidP="003B1374">
            <w:pPr>
              <w:rPr>
                <w:lang w:val="ru-RU"/>
              </w:rPr>
            </w:pPr>
            <w:r w:rsidRPr="00421229">
              <w:rPr>
                <w:lang w:val="ru-RU"/>
              </w:rPr>
              <w:t xml:space="preserve">Совету предлагается </w:t>
            </w:r>
            <w:r w:rsidRPr="00421229">
              <w:rPr>
                <w:b/>
                <w:bCs/>
                <w:lang w:val="ru-RU"/>
              </w:rPr>
              <w:t>принять</w:t>
            </w:r>
            <w:r w:rsidRPr="00421229">
              <w:rPr>
                <w:lang w:val="ru-RU"/>
              </w:rPr>
              <w:t xml:space="preserve"> </w:t>
            </w:r>
            <w:r w:rsidR="001B627E" w:rsidRPr="00421229">
              <w:rPr>
                <w:b/>
                <w:bCs/>
                <w:lang w:val="ru-RU"/>
              </w:rPr>
              <w:t>к сведению</w:t>
            </w:r>
            <w:r w:rsidR="001B627E" w:rsidRPr="00421229">
              <w:rPr>
                <w:lang w:val="ru-RU"/>
              </w:rPr>
              <w:t xml:space="preserve"> настоящий </w:t>
            </w:r>
            <w:r w:rsidRPr="00421229">
              <w:rPr>
                <w:lang w:val="ru-RU"/>
              </w:rPr>
              <w:t>отчет.</w:t>
            </w:r>
          </w:p>
          <w:p w14:paraId="48859DCD" w14:textId="77777777" w:rsidR="00796BD3" w:rsidRPr="00421229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21229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28F6B7B4" w:rsidR="00537E1C" w:rsidRPr="00421229" w:rsidRDefault="00C02C2D" w:rsidP="0099131E">
            <w:pPr>
              <w:rPr>
                <w:lang w:val="ru-RU"/>
              </w:rPr>
            </w:pPr>
            <w:r w:rsidRPr="00421229">
              <w:rPr>
                <w:lang w:val="ru-RU"/>
              </w:rPr>
              <w:t>Развитие потенциала.</w:t>
            </w:r>
          </w:p>
          <w:p w14:paraId="2975C8BB" w14:textId="13F1ADC3" w:rsidR="00796BD3" w:rsidRPr="00421229" w:rsidRDefault="0033025A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421229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20F9CCCC" w14:textId="1DBECA62" w:rsidR="006A0BE1" w:rsidRPr="00421229" w:rsidRDefault="00C21460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421229">
              <w:rPr>
                <w:szCs w:val="24"/>
                <w:lang w:val="ru-RU"/>
              </w:rPr>
              <w:t>Отсутствуют</w:t>
            </w:r>
            <w:r w:rsidR="006A0BE1" w:rsidRPr="00421229">
              <w:rPr>
                <w:szCs w:val="24"/>
                <w:lang w:val="ru-RU"/>
              </w:rPr>
              <w:t>.</w:t>
            </w:r>
          </w:p>
          <w:p w14:paraId="26A265FB" w14:textId="77777777" w:rsidR="00796BD3" w:rsidRPr="00421229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421229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421229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21229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6C3215DD" w:rsidR="00796BD3" w:rsidRPr="00421229" w:rsidRDefault="006A0BE1" w:rsidP="0099131E">
            <w:pPr>
              <w:spacing w:after="120"/>
              <w:rPr>
                <w:lang w:val="ru-RU"/>
              </w:rPr>
            </w:pPr>
            <w:r w:rsidRPr="00421229">
              <w:rPr>
                <w:lang w:val="ru-RU"/>
              </w:rPr>
              <w:t xml:space="preserve">Документ </w:t>
            </w:r>
            <w:hyperlink r:id="rId8" w:history="1">
              <w:r w:rsidRPr="00421229">
                <w:rPr>
                  <w:rStyle w:val="Hyperlink"/>
                  <w:lang w:val="ru-RU"/>
                </w:rPr>
                <w:t>C22/56</w:t>
              </w:r>
            </w:hyperlink>
            <w:r w:rsidRPr="00421229">
              <w:rPr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4E0A65EE" w14:textId="6C2A5DA1" w:rsidR="006935E2" w:rsidRPr="00421229" w:rsidRDefault="00165D06" w:rsidP="00EE5249">
      <w:pPr>
        <w:spacing w:before="720"/>
        <w:rPr>
          <w:bCs/>
          <w:iCs/>
          <w:lang w:val="ru-RU"/>
        </w:rPr>
      </w:pPr>
      <w:r w:rsidRPr="00421229">
        <w:rPr>
          <w:bCs/>
          <w:iCs/>
          <w:lang w:val="ru-RU"/>
        </w:rPr>
        <w:br w:type="page"/>
      </w:r>
    </w:p>
    <w:p w14:paraId="62C1BD0A" w14:textId="2A3FA39C" w:rsidR="00BC3933" w:rsidRPr="00421229" w:rsidRDefault="00CA3AF0" w:rsidP="00BC3933">
      <w:pPr>
        <w:pStyle w:val="Headingb"/>
        <w:rPr>
          <w:lang w:val="ru-RU"/>
        </w:rPr>
      </w:pPr>
      <w:r w:rsidRPr="00421229">
        <w:rPr>
          <w:lang w:val="ru-RU"/>
        </w:rPr>
        <w:lastRenderedPageBreak/>
        <w:t>Введение</w:t>
      </w:r>
    </w:p>
    <w:p w14:paraId="3D7E0E63" w14:textId="48C0C75A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>На сессии</w:t>
      </w:r>
      <w:r w:rsidR="00322629" w:rsidRPr="00421229">
        <w:rPr>
          <w:lang w:val="ru-RU"/>
        </w:rPr>
        <w:t xml:space="preserve"> Совета МСЭ</w:t>
      </w:r>
      <w:r w:rsidRPr="00421229">
        <w:rPr>
          <w:lang w:val="ru-RU"/>
        </w:rPr>
        <w:t xml:space="preserve"> 2022 года </w:t>
      </w:r>
      <w:r w:rsidR="00322629" w:rsidRPr="00421229">
        <w:rPr>
          <w:lang w:val="ru-RU"/>
        </w:rPr>
        <w:t>были рассмотрены</w:t>
      </w:r>
      <w:r w:rsidRPr="00421229">
        <w:rPr>
          <w:lang w:val="ru-RU"/>
        </w:rPr>
        <w:t xml:space="preserve"> предложения, представленные секретариатом МСЭ по рекомендациям, включенным в </w:t>
      </w:r>
      <w:r w:rsidR="00322629" w:rsidRPr="00421229">
        <w:rPr>
          <w:lang w:val="ru-RU"/>
        </w:rPr>
        <w:t>заключительный</w:t>
      </w:r>
      <w:r w:rsidRPr="00421229">
        <w:rPr>
          <w:lang w:val="ru-RU"/>
        </w:rPr>
        <w:t xml:space="preserve"> отчет о технико-экономическом обосновании создания института</w:t>
      </w:r>
      <w:r w:rsidR="00322629" w:rsidRPr="00421229">
        <w:rPr>
          <w:lang w:val="ru-RU"/>
        </w:rPr>
        <w:t xml:space="preserve"> профессиональной подготовки</w:t>
      </w:r>
      <w:r w:rsidRPr="00421229">
        <w:rPr>
          <w:lang w:val="ru-RU"/>
        </w:rPr>
        <w:t xml:space="preserve"> МСЭ, который был представлен Совету 2021 года.</w:t>
      </w:r>
    </w:p>
    <w:p w14:paraId="6432B34A" w14:textId="2D15EA17" w:rsidR="00CA3AF0" w:rsidRPr="00421229" w:rsidRDefault="00CA3AF0" w:rsidP="00CA3AF0">
      <w:pPr>
        <w:rPr>
          <w:lang w:val="ru-RU"/>
        </w:rPr>
      </w:pPr>
      <w:r w:rsidRPr="00421229">
        <w:rPr>
          <w:lang w:val="ru-RU"/>
        </w:rPr>
        <w:t>В число этих предложений вошли:</w:t>
      </w:r>
    </w:p>
    <w:p w14:paraId="081511A7" w14:textId="0D32380C" w:rsidR="00CA3AF0" w:rsidRPr="00421229" w:rsidRDefault="00CA3AF0" w:rsidP="00CA3AF0">
      <w:pPr>
        <w:rPr>
          <w:lang w:val="ru-RU"/>
        </w:rPr>
      </w:pPr>
      <w:r w:rsidRPr="00421229">
        <w:rPr>
          <w:lang w:val="ru-RU"/>
        </w:rPr>
        <w:t>a)</w:t>
      </w:r>
      <w:r w:rsidRPr="00421229">
        <w:rPr>
          <w:lang w:val="ru-RU"/>
        </w:rPr>
        <w:tab/>
      </w:r>
      <w:r w:rsidRPr="00421229">
        <w:rPr>
          <w:i/>
          <w:iCs/>
          <w:lang w:val="ru-RU"/>
        </w:rPr>
        <w:t>Работа над созданием согласованной структуры развития потенциала в МСЭ под эгидой Академии МСЭ</w:t>
      </w:r>
      <w:r w:rsidRPr="00421229">
        <w:rPr>
          <w:lang w:val="ru-RU"/>
        </w:rPr>
        <w:t>. В связи с этим была создана внутренняя целевая группа, в состав которой вошли представители трех Бюро и Генерального секретариата, с целью надзора за согласованием развития потенциала в МСЭ и работы по консолидации деятельности МСЭ по развитию потенциала и профессиональной подготовке под эгидой Академии МСЭ.</w:t>
      </w:r>
    </w:p>
    <w:p w14:paraId="2B52D922" w14:textId="3A82BCE1" w:rsidR="00CA3AF0" w:rsidRPr="00421229" w:rsidRDefault="00CA3AF0" w:rsidP="00CA3AF0">
      <w:pPr>
        <w:rPr>
          <w:lang w:val="ru-RU"/>
        </w:rPr>
      </w:pPr>
      <w:r w:rsidRPr="00421229">
        <w:rPr>
          <w:lang w:val="ru-RU"/>
        </w:rPr>
        <w:t>b)</w:t>
      </w:r>
      <w:r w:rsidRPr="00421229">
        <w:rPr>
          <w:lang w:val="ru-RU"/>
        </w:rPr>
        <w:tab/>
      </w:r>
      <w:r w:rsidRPr="00421229">
        <w:rPr>
          <w:i/>
          <w:iCs/>
          <w:lang w:val="ru-RU"/>
        </w:rPr>
        <w:t>Проведение стратегического анализа программы деятельности центров профессионального мастерства</w:t>
      </w:r>
      <w:r w:rsidRPr="00421229">
        <w:rPr>
          <w:lang w:val="ru-RU"/>
        </w:rPr>
        <w:t xml:space="preserve">. В </w:t>
      </w:r>
      <w:r w:rsidR="00AA5341" w:rsidRPr="00421229">
        <w:rPr>
          <w:lang w:val="ru-RU"/>
        </w:rPr>
        <w:t>рамках анализа</w:t>
      </w:r>
      <w:r w:rsidRPr="00421229">
        <w:rPr>
          <w:lang w:val="ru-RU"/>
        </w:rPr>
        <w:t xml:space="preserve"> рекоменд</w:t>
      </w:r>
      <w:r w:rsidR="00AA5341" w:rsidRPr="00421229">
        <w:rPr>
          <w:lang w:val="ru-RU"/>
        </w:rPr>
        <w:t>овано</w:t>
      </w:r>
      <w:r w:rsidRPr="00421229">
        <w:rPr>
          <w:lang w:val="ru-RU"/>
        </w:rPr>
        <w:t xml:space="preserve"> существенно изменить и обновить программу, более тесно увязать ее с деятельностью Академии МСЭ и в большей степени согласовать ее с задачами МСЭ/БРЭ, а также найти авторитетные учреждения в качестве центров профессионального мастерства</w:t>
      </w:r>
      <w:r w:rsidR="00AA5341" w:rsidRPr="00421229">
        <w:rPr>
          <w:lang w:val="ru-RU"/>
        </w:rPr>
        <w:t xml:space="preserve"> (ЦПМ)</w:t>
      </w:r>
      <w:r w:rsidRPr="00421229">
        <w:rPr>
          <w:lang w:val="ru-RU"/>
        </w:rPr>
        <w:t xml:space="preserve"> и одновременно потенциальных партнеров программы.</w:t>
      </w:r>
    </w:p>
    <w:p w14:paraId="2460C04D" w14:textId="0033FFE8" w:rsidR="00CA3AF0" w:rsidRPr="00421229" w:rsidRDefault="00CA3AF0" w:rsidP="00CA3AF0">
      <w:pPr>
        <w:rPr>
          <w:lang w:val="ru-RU"/>
        </w:rPr>
      </w:pPr>
      <w:r w:rsidRPr="00421229">
        <w:rPr>
          <w:lang w:val="ru-RU"/>
        </w:rPr>
        <w:t>c)</w:t>
      </w:r>
      <w:r w:rsidRPr="00421229">
        <w:rPr>
          <w:lang w:val="ru-RU"/>
        </w:rPr>
        <w:tab/>
      </w:r>
      <w:r w:rsidRPr="00421229">
        <w:rPr>
          <w:i/>
          <w:iCs/>
          <w:lang w:val="ru-RU"/>
        </w:rPr>
        <w:t xml:space="preserve">Укрепление сотрудничества с </w:t>
      </w:r>
      <w:r w:rsidR="001B627E" w:rsidRPr="00421229">
        <w:rPr>
          <w:i/>
          <w:iCs/>
          <w:lang w:val="ru-RU"/>
        </w:rPr>
        <w:t>Программой развития Организации Объединенных Наций (</w:t>
      </w:r>
      <w:r w:rsidRPr="00421229">
        <w:rPr>
          <w:i/>
          <w:iCs/>
          <w:lang w:val="ru-RU"/>
        </w:rPr>
        <w:t>ПРООН</w:t>
      </w:r>
      <w:r w:rsidR="001B627E" w:rsidRPr="00421229">
        <w:rPr>
          <w:i/>
          <w:iCs/>
          <w:lang w:val="ru-RU"/>
        </w:rPr>
        <w:t>)</w:t>
      </w:r>
      <w:r w:rsidRPr="00421229">
        <w:rPr>
          <w:lang w:val="ru-RU"/>
        </w:rPr>
        <w:t xml:space="preserve"> в области цифрового потенциала, следуя рекомендациям Дорожной карты Генерального секретаря О</w:t>
      </w:r>
      <w:r w:rsidR="001B627E" w:rsidRPr="00421229">
        <w:rPr>
          <w:lang w:val="ru-RU"/>
        </w:rPr>
        <w:t xml:space="preserve">рганизации Объединенных Наций </w:t>
      </w:r>
      <w:r w:rsidRPr="00421229">
        <w:rPr>
          <w:lang w:val="ru-RU"/>
        </w:rPr>
        <w:t xml:space="preserve">по цифровому сотрудничеству. </w:t>
      </w:r>
      <w:r w:rsidR="000574EB" w:rsidRPr="00421229">
        <w:rPr>
          <w:lang w:val="ru-RU"/>
        </w:rPr>
        <w:t>В</w:t>
      </w:r>
      <w:r w:rsidR="00421229">
        <w:rPr>
          <w:lang w:val="ru-RU"/>
        </w:rPr>
        <w:t> </w:t>
      </w:r>
      <w:r w:rsidR="000574EB" w:rsidRPr="00421229">
        <w:rPr>
          <w:lang w:val="ru-RU"/>
        </w:rPr>
        <w:t>2021 году</w:t>
      </w:r>
      <w:r w:rsidRPr="00421229">
        <w:rPr>
          <w:lang w:val="ru-RU"/>
        </w:rPr>
        <w:t xml:space="preserve"> МСЭ и ПРООН создали Совместный механизм развития цифрового потенциала, который выполняет функции контактного центра и содействует и обмену информацией между двумя учреждениями в целях повышения доступности возможностей в сфере цифровых технологий.</w:t>
      </w:r>
    </w:p>
    <w:p w14:paraId="3396A926" w14:textId="4C26B05F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 xml:space="preserve">В 2022 году Совет </w:t>
      </w:r>
      <w:r w:rsidR="001B627E" w:rsidRPr="00421229">
        <w:rPr>
          <w:lang w:val="ru-RU"/>
        </w:rPr>
        <w:t>утвердил</w:t>
      </w:r>
      <w:r w:rsidRPr="00421229">
        <w:rPr>
          <w:lang w:val="ru-RU"/>
        </w:rPr>
        <w:t xml:space="preserve"> эти предложения и предложил периодически рассматривать ход реализации мероприятий МСЭ</w:t>
      </w:r>
      <w:r w:rsidR="00322629" w:rsidRPr="00421229">
        <w:rPr>
          <w:lang w:val="ru-RU"/>
        </w:rPr>
        <w:t xml:space="preserve"> в области профессиональной подготовки на будущих сессиях Совета</w:t>
      </w:r>
      <w:r w:rsidRPr="00421229">
        <w:rPr>
          <w:lang w:val="ru-RU"/>
        </w:rPr>
        <w:t>. В настоящем отчете представлен краткий отчет о ходе реализации этих предложений.</w:t>
      </w:r>
    </w:p>
    <w:p w14:paraId="35E3EE9F" w14:textId="20720341" w:rsidR="00BC3933" w:rsidRPr="00421229" w:rsidRDefault="00C02C2D" w:rsidP="00BC3933">
      <w:pPr>
        <w:pStyle w:val="Headingb"/>
        <w:rPr>
          <w:lang w:val="ru-RU"/>
        </w:rPr>
      </w:pPr>
      <w:r w:rsidRPr="00421229">
        <w:rPr>
          <w:lang w:val="ru-RU"/>
        </w:rPr>
        <w:t>Обновленная информация о реализации мероприятий МСЭ</w:t>
      </w:r>
      <w:r w:rsidR="00322629" w:rsidRPr="00421229">
        <w:rPr>
          <w:lang w:val="ru-RU"/>
        </w:rPr>
        <w:t xml:space="preserve"> в области профессиональной подготовки</w:t>
      </w:r>
    </w:p>
    <w:p w14:paraId="04461F1C" w14:textId="4E411498" w:rsidR="00BC3933" w:rsidRPr="00421229" w:rsidRDefault="00BC3933" w:rsidP="00BC3933">
      <w:pPr>
        <w:pStyle w:val="Headingi"/>
        <w:ind w:left="794" w:hanging="794"/>
        <w:rPr>
          <w:lang w:val="ru-RU"/>
        </w:rPr>
      </w:pPr>
      <w:r w:rsidRPr="00421229">
        <w:rPr>
          <w:lang w:val="ru-RU"/>
        </w:rPr>
        <w:t>a)</w:t>
      </w:r>
      <w:r w:rsidRPr="00421229">
        <w:rPr>
          <w:lang w:val="ru-RU"/>
        </w:rPr>
        <w:tab/>
      </w:r>
      <w:r w:rsidR="001E15D8" w:rsidRPr="00421229">
        <w:rPr>
          <w:lang w:val="ru-RU"/>
        </w:rPr>
        <w:t>Работа над созданием согласованной структуры развития потенциала в МСЭ под эгидой Академии МСЭ</w:t>
      </w:r>
    </w:p>
    <w:p w14:paraId="11242461" w14:textId="512B39BC" w:rsidR="00BC3933" w:rsidRPr="00421229" w:rsidRDefault="001E15D8" w:rsidP="00BC3933">
      <w:pPr>
        <w:rPr>
          <w:lang w:val="ru-RU"/>
        </w:rPr>
      </w:pPr>
      <w:r w:rsidRPr="00421229">
        <w:rPr>
          <w:lang w:val="ru-RU"/>
        </w:rPr>
        <w:t xml:space="preserve">Одной из основных рекомендаций отчета о технико-экономическом обосновании была работа по согласованию деятельности по развитию потенциала и профессиональной подготовке в рамках МСЭ, а также разработка общей структуры для </w:t>
      </w:r>
      <w:r w:rsidR="001B627E" w:rsidRPr="00421229">
        <w:rPr>
          <w:lang w:val="ru-RU"/>
        </w:rPr>
        <w:t>деятельности</w:t>
      </w:r>
      <w:r w:rsidRPr="00421229">
        <w:rPr>
          <w:lang w:val="ru-RU"/>
        </w:rPr>
        <w:t xml:space="preserve"> МСЭ. С этой целью следует дополнительно расширить и укрепить деятельность Академии МСЭ, с тем чтобы она стала основной отправной точкой для развития потенциала и профессиональной подготовки</w:t>
      </w:r>
      <w:r w:rsidR="001B627E" w:rsidRPr="00421229">
        <w:rPr>
          <w:lang w:val="ru-RU"/>
        </w:rPr>
        <w:t xml:space="preserve"> в </w:t>
      </w:r>
      <w:r w:rsidRPr="00421229">
        <w:rPr>
          <w:lang w:val="ru-RU"/>
        </w:rPr>
        <w:t xml:space="preserve">МСЭ. </w:t>
      </w:r>
      <w:r w:rsidR="00C02C2D" w:rsidRPr="00421229">
        <w:rPr>
          <w:lang w:val="ru-RU"/>
        </w:rPr>
        <w:t xml:space="preserve">Это позволит сократить дублирование усилий, </w:t>
      </w:r>
      <w:r w:rsidR="00322629" w:rsidRPr="00421229">
        <w:rPr>
          <w:lang w:val="ru-RU"/>
        </w:rPr>
        <w:t>обеспечить</w:t>
      </w:r>
      <w:r w:rsidR="00C02C2D" w:rsidRPr="00421229">
        <w:rPr>
          <w:lang w:val="ru-RU"/>
        </w:rPr>
        <w:t xml:space="preserve"> синергию между </w:t>
      </w:r>
      <w:r w:rsidR="00322629" w:rsidRPr="00421229">
        <w:rPr>
          <w:lang w:val="ru-RU"/>
        </w:rPr>
        <w:t>Б</w:t>
      </w:r>
      <w:r w:rsidR="00C02C2D" w:rsidRPr="00421229">
        <w:rPr>
          <w:lang w:val="ru-RU"/>
        </w:rPr>
        <w:t xml:space="preserve">юро и использовать существующие ресурсы и </w:t>
      </w:r>
      <w:r w:rsidR="0086281D" w:rsidRPr="00421229">
        <w:rPr>
          <w:lang w:val="ru-RU"/>
        </w:rPr>
        <w:t>учебные материалы</w:t>
      </w:r>
      <w:r w:rsidR="00C02C2D" w:rsidRPr="00421229">
        <w:rPr>
          <w:lang w:val="ru-RU"/>
        </w:rPr>
        <w:t xml:space="preserve">. </w:t>
      </w:r>
      <w:r w:rsidR="004E6B42" w:rsidRPr="00421229">
        <w:rPr>
          <w:lang w:val="ru-RU"/>
        </w:rPr>
        <w:t>Т</w:t>
      </w:r>
      <w:r w:rsidR="00C02C2D" w:rsidRPr="00421229">
        <w:rPr>
          <w:lang w:val="ru-RU"/>
        </w:rPr>
        <w:t>акже</w:t>
      </w:r>
      <w:r w:rsidR="004E6B42" w:rsidRPr="00421229">
        <w:rPr>
          <w:lang w:val="ru-RU"/>
        </w:rPr>
        <w:t xml:space="preserve"> это</w:t>
      </w:r>
      <w:r w:rsidR="00C02C2D" w:rsidRPr="00421229">
        <w:rPr>
          <w:lang w:val="ru-RU"/>
        </w:rPr>
        <w:t xml:space="preserve"> </w:t>
      </w:r>
      <w:r w:rsidR="0086281D" w:rsidRPr="00421229">
        <w:rPr>
          <w:lang w:val="ru-RU"/>
        </w:rPr>
        <w:t>упростит</w:t>
      </w:r>
      <w:r w:rsidR="00C02C2D" w:rsidRPr="00421229">
        <w:rPr>
          <w:lang w:val="ru-RU"/>
        </w:rPr>
        <w:t xml:space="preserve"> доступ к возможностям</w:t>
      </w:r>
      <w:r w:rsidR="0086281D" w:rsidRPr="00421229">
        <w:rPr>
          <w:lang w:val="ru-RU"/>
        </w:rPr>
        <w:t xml:space="preserve"> в области</w:t>
      </w:r>
      <w:r w:rsidR="00C02C2D" w:rsidRPr="00421229">
        <w:rPr>
          <w:lang w:val="ru-RU"/>
        </w:rPr>
        <w:t xml:space="preserve"> </w:t>
      </w:r>
      <w:r w:rsidR="0086281D" w:rsidRPr="00421229">
        <w:rPr>
          <w:lang w:val="ru-RU"/>
        </w:rPr>
        <w:t>профессиональной подготовки</w:t>
      </w:r>
      <w:r w:rsidR="00C02C2D" w:rsidRPr="00421229">
        <w:rPr>
          <w:lang w:val="ru-RU"/>
        </w:rPr>
        <w:t xml:space="preserve"> для </w:t>
      </w:r>
      <w:r w:rsidR="004E6B42" w:rsidRPr="00421229">
        <w:rPr>
          <w:lang w:val="ru-RU"/>
        </w:rPr>
        <w:t>Ч</w:t>
      </w:r>
      <w:r w:rsidR="00C02C2D" w:rsidRPr="00421229">
        <w:rPr>
          <w:lang w:val="ru-RU"/>
        </w:rPr>
        <w:t xml:space="preserve">ленов МСЭ </w:t>
      </w:r>
      <w:r w:rsidR="004E6B42" w:rsidRPr="00421229">
        <w:rPr>
          <w:lang w:val="ru-RU"/>
        </w:rPr>
        <w:t>при помощи</w:t>
      </w:r>
      <w:r w:rsidR="00C02C2D" w:rsidRPr="00421229">
        <w:rPr>
          <w:lang w:val="ru-RU"/>
        </w:rPr>
        <w:t xml:space="preserve"> платформ</w:t>
      </w:r>
      <w:r w:rsidR="004E6B42" w:rsidRPr="00421229">
        <w:rPr>
          <w:lang w:val="ru-RU"/>
        </w:rPr>
        <w:t>ы</w:t>
      </w:r>
      <w:r w:rsidR="00C02C2D" w:rsidRPr="00421229">
        <w:rPr>
          <w:lang w:val="ru-RU"/>
        </w:rPr>
        <w:t xml:space="preserve"> Академии МСЭ и повысит качество </w:t>
      </w:r>
      <w:r w:rsidR="004E6B42" w:rsidRPr="00421229">
        <w:rPr>
          <w:lang w:val="ru-RU"/>
        </w:rPr>
        <w:t>профессиональной подготовки</w:t>
      </w:r>
      <w:r w:rsidR="00C02C2D" w:rsidRPr="00421229">
        <w:rPr>
          <w:lang w:val="ru-RU"/>
        </w:rPr>
        <w:t xml:space="preserve"> за счет </w:t>
      </w:r>
      <w:r w:rsidR="004E6B42" w:rsidRPr="00421229">
        <w:rPr>
          <w:lang w:val="ru-RU"/>
        </w:rPr>
        <w:t>внедрения</w:t>
      </w:r>
      <w:r w:rsidR="00C02C2D" w:rsidRPr="00421229">
        <w:rPr>
          <w:lang w:val="ru-RU"/>
        </w:rPr>
        <w:t xml:space="preserve"> </w:t>
      </w:r>
      <w:r w:rsidR="004E6B42" w:rsidRPr="00421229">
        <w:rPr>
          <w:lang w:val="ru-RU"/>
        </w:rPr>
        <w:t>согласованной</w:t>
      </w:r>
      <w:r w:rsidR="00C02C2D" w:rsidRPr="00421229">
        <w:rPr>
          <w:lang w:val="ru-RU"/>
        </w:rPr>
        <w:t xml:space="preserve"> структуры и процесса обучения.</w:t>
      </w:r>
    </w:p>
    <w:p w14:paraId="32946159" w14:textId="3A4F7CFC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 xml:space="preserve">В 2021 году секретариат МСЭ использовал процесс совместного проектирования Международного центра цифровых инноваций (I-CoDI) для изучения и продвижения обсуждения </w:t>
      </w:r>
      <w:r w:rsidR="004E6B42" w:rsidRPr="00421229">
        <w:rPr>
          <w:lang w:val="ru-RU"/>
        </w:rPr>
        <w:t>согласованной</w:t>
      </w:r>
      <w:r w:rsidRPr="00421229">
        <w:rPr>
          <w:lang w:val="ru-RU"/>
        </w:rPr>
        <w:t xml:space="preserve"> структуры развития потенциала </w:t>
      </w:r>
      <w:r w:rsidR="001B627E" w:rsidRPr="00421229">
        <w:rPr>
          <w:lang w:val="ru-RU"/>
        </w:rPr>
        <w:t xml:space="preserve">в </w:t>
      </w:r>
      <w:r w:rsidRPr="00421229">
        <w:rPr>
          <w:lang w:val="ru-RU"/>
        </w:rPr>
        <w:t xml:space="preserve">МСЭ. Этот процесс </w:t>
      </w:r>
      <w:r w:rsidR="004E6B42" w:rsidRPr="00421229">
        <w:rPr>
          <w:lang w:val="ru-RU"/>
        </w:rPr>
        <w:t>позволил</w:t>
      </w:r>
      <w:r w:rsidRPr="00421229">
        <w:rPr>
          <w:lang w:val="ru-RU"/>
        </w:rPr>
        <w:t xml:space="preserve"> определить основные проблемы и возможности, а также </w:t>
      </w:r>
      <w:r w:rsidR="004E6B42" w:rsidRPr="00421229">
        <w:rPr>
          <w:lang w:val="ru-RU"/>
        </w:rPr>
        <w:t>важнейшие</w:t>
      </w:r>
      <w:r w:rsidRPr="00421229">
        <w:rPr>
          <w:lang w:val="ru-RU"/>
        </w:rPr>
        <w:t xml:space="preserve"> цели и новые методы для будущего </w:t>
      </w:r>
      <w:r w:rsidR="004E6B42" w:rsidRPr="00421229">
        <w:rPr>
          <w:lang w:val="ru-RU"/>
        </w:rPr>
        <w:t>согласованного</w:t>
      </w:r>
      <w:r w:rsidRPr="00421229">
        <w:rPr>
          <w:lang w:val="ru-RU"/>
        </w:rPr>
        <w:t xml:space="preserve"> подхода к развитию потенциала. В качестве основного результата </w:t>
      </w:r>
      <w:r w:rsidRPr="00421229">
        <w:rPr>
          <w:lang w:val="ru-RU"/>
        </w:rPr>
        <w:lastRenderedPageBreak/>
        <w:t xml:space="preserve">было предложено создать внутреннюю целевую группу для </w:t>
      </w:r>
      <w:r w:rsidR="004E6B42" w:rsidRPr="00421229">
        <w:rPr>
          <w:lang w:val="ru-RU"/>
        </w:rPr>
        <w:t>ведения</w:t>
      </w:r>
      <w:r w:rsidRPr="00421229">
        <w:rPr>
          <w:lang w:val="ru-RU"/>
        </w:rPr>
        <w:t xml:space="preserve"> работы в это</w:t>
      </w:r>
      <w:r w:rsidR="004E6B42" w:rsidRPr="00421229">
        <w:rPr>
          <w:lang w:val="ru-RU"/>
        </w:rPr>
        <w:t>м направлении</w:t>
      </w:r>
      <w:r w:rsidRPr="00421229">
        <w:rPr>
          <w:lang w:val="ru-RU"/>
        </w:rPr>
        <w:t>.</w:t>
      </w:r>
    </w:p>
    <w:p w14:paraId="01677172" w14:textId="0DE650A3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>В начале 2022 года под руководством Б</w:t>
      </w:r>
      <w:r w:rsidR="004E6B42" w:rsidRPr="00421229">
        <w:rPr>
          <w:lang w:val="ru-RU"/>
        </w:rPr>
        <w:t>РЭ</w:t>
      </w:r>
      <w:r w:rsidRPr="00421229">
        <w:rPr>
          <w:lang w:val="ru-RU"/>
        </w:rPr>
        <w:t xml:space="preserve"> была </w:t>
      </w:r>
      <w:r w:rsidR="004E6B42" w:rsidRPr="00421229">
        <w:rPr>
          <w:lang w:val="ru-RU"/>
        </w:rPr>
        <w:t>сформирована</w:t>
      </w:r>
      <w:r w:rsidRPr="00421229">
        <w:rPr>
          <w:lang w:val="ru-RU"/>
        </w:rPr>
        <w:t xml:space="preserve"> целевая группа по развитию потенциала, </w:t>
      </w:r>
      <w:r w:rsidR="004E6B42" w:rsidRPr="00421229">
        <w:rPr>
          <w:lang w:val="ru-RU"/>
        </w:rPr>
        <w:t>в состав которой вошли</w:t>
      </w:r>
      <w:r w:rsidRPr="00421229">
        <w:rPr>
          <w:lang w:val="ru-RU"/>
        </w:rPr>
        <w:t xml:space="preserve"> представител</w:t>
      </w:r>
      <w:r w:rsidR="004E6B42" w:rsidRPr="00421229">
        <w:rPr>
          <w:lang w:val="ru-RU"/>
        </w:rPr>
        <w:t>и</w:t>
      </w:r>
      <w:r w:rsidRPr="00421229">
        <w:rPr>
          <w:lang w:val="ru-RU"/>
        </w:rPr>
        <w:t xml:space="preserve"> трех </w:t>
      </w:r>
      <w:r w:rsidR="004E6B42" w:rsidRPr="00421229">
        <w:rPr>
          <w:lang w:val="ru-RU"/>
        </w:rPr>
        <w:t>Б</w:t>
      </w:r>
      <w:r w:rsidRPr="00421229">
        <w:rPr>
          <w:lang w:val="ru-RU"/>
        </w:rPr>
        <w:t>юро и Генерального секретариата</w:t>
      </w:r>
      <w:r w:rsidR="004E6B42" w:rsidRPr="00421229">
        <w:rPr>
          <w:lang w:val="ru-RU"/>
        </w:rPr>
        <w:t>;</w:t>
      </w:r>
      <w:r w:rsidRPr="00421229">
        <w:rPr>
          <w:lang w:val="ru-RU"/>
        </w:rPr>
        <w:t xml:space="preserve"> </w:t>
      </w:r>
      <w:r w:rsidR="004E6B42" w:rsidRPr="00421229">
        <w:rPr>
          <w:lang w:val="ru-RU"/>
        </w:rPr>
        <w:t>задачей группы стало осуществление</w:t>
      </w:r>
      <w:r w:rsidRPr="00421229">
        <w:rPr>
          <w:lang w:val="ru-RU"/>
        </w:rPr>
        <w:t xml:space="preserve"> надзора за </w:t>
      </w:r>
      <w:r w:rsidR="004E6B42" w:rsidRPr="00421229">
        <w:rPr>
          <w:lang w:val="ru-RU"/>
        </w:rPr>
        <w:t>согласованием</w:t>
      </w:r>
      <w:r w:rsidRPr="00421229">
        <w:rPr>
          <w:lang w:val="ru-RU"/>
        </w:rPr>
        <w:t xml:space="preserve"> развития потенциала в МСЭ и работы по консолидации деятельности МСЭ по развитию потенциала и </w:t>
      </w:r>
      <w:r w:rsidR="004E6B42" w:rsidRPr="00421229">
        <w:rPr>
          <w:lang w:val="ru-RU"/>
        </w:rPr>
        <w:t>профессиональной подготовки</w:t>
      </w:r>
      <w:r w:rsidRPr="00421229">
        <w:rPr>
          <w:lang w:val="ru-RU"/>
        </w:rPr>
        <w:t xml:space="preserve"> под эгидой Академии МСЭ.</w:t>
      </w:r>
    </w:p>
    <w:p w14:paraId="7877DB48" w14:textId="5E651B41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 xml:space="preserve">В период с марта 2022 года по март 2023 года целевая группа провела восемь </w:t>
      </w:r>
      <w:r w:rsidR="004E6B42" w:rsidRPr="00421229">
        <w:rPr>
          <w:lang w:val="ru-RU"/>
        </w:rPr>
        <w:t>собраний</w:t>
      </w:r>
      <w:r w:rsidRPr="00421229">
        <w:rPr>
          <w:lang w:val="ru-RU"/>
        </w:rPr>
        <w:t xml:space="preserve"> и добилась прогресса по ряду направлений деятельности, включая разработку плана реализации по </w:t>
      </w:r>
      <w:r w:rsidR="004E6B42" w:rsidRPr="00421229">
        <w:rPr>
          <w:lang w:val="ru-RU"/>
        </w:rPr>
        <w:t>согласованию</w:t>
      </w:r>
      <w:r w:rsidRPr="00421229">
        <w:rPr>
          <w:lang w:val="ru-RU"/>
        </w:rPr>
        <w:t xml:space="preserve"> развития потенциала в МСЭ; определение курсов</w:t>
      </w:r>
      <w:r w:rsidR="004E6B42" w:rsidRPr="00421229">
        <w:rPr>
          <w:lang w:val="ru-RU"/>
        </w:rPr>
        <w:t xml:space="preserve"> подготовки</w:t>
      </w:r>
      <w:r w:rsidRPr="00421229">
        <w:rPr>
          <w:lang w:val="ru-RU"/>
        </w:rPr>
        <w:t>, которые мо</w:t>
      </w:r>
      <w:r w:rsidR="004E6B42" w:rsidRPr="00421229">
        <w:rPr>
          <w:lang w:val="ru-RU"/>
        </w:rPr>
        <w:t>гли бы</w:t>
      </w:r>
      <w:r w:rsidRPr="00421229">
        <w:rPr>
          <w:lang w:val="ru-RU"/>
        </w:rPr>
        <w:t xml:space="preserve"> быть представлены на платформе Академии МСЭ; начало разработки руководящих принципов по </w:t>
      </w:r>
      <w:r w:rsidR="004E6B42" w:rsidRPr="00421229">
        <w:rPr>
          <w:lang w:val="ru-RU"/>
        </w:rPr>
        <w:t>согласованию</w:t>
      </w:r>
      <w:r w:rsidRPr="00421229">
        <w:rPr>
          <w:lang w:val="ru-RU"/>
        </w:rPr>
        <w:t xml:space="preserve"> процессов, обеспечению качества и планированию и проведению курсов</w:t>
      </w:r>
      <w:r w:rsidR="004E6B42" w:rsidRPr="00421229">
        <w:rPr>
          <w:lang w:val="ru-RU"/>
        </w:rPr>
        <w:t xml:space="preserve"> профессиональной подготовки</w:t>
      </w:r>
      <w:r w:rsidRPr="00421229">
        <w:rPr>
          <w:lang w:val="ru-RU"/>
        </w:rPr>
        <w:t xml:space="preserve"> и семинаров</w:t>
      </w:r>
      <w:r w:rsidR="004E6B42" w:rsidRPr="00421229">
        <w:rPr>
          <w:lang w:val="ru-RU"/>
        </w:rPr>
        <w:t>-практикумов</w:t>
      </w:r>
      <w:r w:rsidRPr="00421229">
        <w:rPr>
          <w:lang w:val="ru-RU"/>
        </w:rPr>
        <w:t>.</w:t>
      </w:r>
    </w:p>
    <w:p w14:paraId="29245431" w14:textId="13CC993F" w:rsidR="00BC3933" w:rsidRPr="00421229" w:rsidRDefault="004E6B42" w:rsidP="00BC3933">
      <w:pPr>
        <w:rPr>
          <w:lang w:val="ru-RU"/>
        </w:rPr>
      </w:pPr>
      <w:r w:rsidRPr="00421229">
        <w:rPr>
          <w:lang w:val="ru-RU"/>
        </w:rPr>
        <w:t xml:space="preserve">В 2023 году целевая </w:t>
      </w:r>
      <w:r w:rsidR="00C02C2D" w:rsidRPr="00421229">
        <w:rPr>
          <w:lang w:val="ru-RU"/>
        </w:rPr>
        <w:t xml:space="preserve">группа продолжит свою работу по разработке согласованной структуры для деятельности МСЭ </w:t>
      </w:r>
      <w:r w:rsidRPr="00421229">
        <w:rPr>
          <w:lang w:val="ru-RU"/>
        </w:rPr>
        <w:t>в области</w:t>
      </w:r>
      <w:r w:rsidR="00C02C2D" w:rsidRPr="00421229">
        <w:rPr>
          <w:lang w:val="ru-RU"/>
        </w:rPr>
        <w:t xml:space="preserve"> развити</w:t>
      </w:r>
      <w:r w:rsidRPr="00421229">
        <w:rPr>
          <w:lang w:val="ru-RU"/>
        </w:rPr>
        <w:t>я</w:t>
      </w:r>
      <w:r w:rsidR="00C02C2D" w:rsidRPr="00421229">
        <w:rPr>
          <w:lang w:val="ru-RU"/>
        </w:rPr>
        <w:t xml:space="preserve"> потенциала под эгидой Академии МСЭ.</w:t>
      </w:r>
    </w:p>
    <w:p w14:paraId="71BEA48E" w14:textId="64809402" w:rsidR="00BC3933" w:rsidRPr="00421229" w:rsidRDefault="00BC3933" w:rsidP="00BC3933">
      <w:pPr>
        <w:pStyle w:val="Headingi"/>
        <w:ind w:left="794" w:hanging="794"/>
        <w:rPr>
          <w:lang w:val="ru-RU"/>
        </w:rPr>
      </w:pPr>
      <w:r w:rsidRPr="00421229">
        <w:rPr>
          <w:lang w:val="ru-RU"/>
        </w:rPr>
        <w:t>b)</w:t>
      </w:r>
      <w:r w:rsidRPr="00421229">
        <w:rPr>
          <w:lang w:val="ru-RU"/>
        </w:rPr>
        <w:tab/>
      </w:r>
      <w:r w:rsidR="001E15D8" w:rsidRPr="00421229">
        <w:rPr>
          <w:lang w:val="ru-RU"/>
        </w:rPr>
        <w:t>Проведение стратегического анализа программы деятельности центров профессионального мастерства</w:t>
      </w:r>
    </w:p>
    <w:p w14:paraId="39BBC3BD" w14:textId="56122225" w:rsidR="00BC3933" w:rsidRPr="00421229" w:rsidRDefault="00C02C2D" w:rsidP="00BC3933">
      <w:pPr>
        <w:rPr>
          <w:lang w:val="ru-RU"/>
        </w:rPr>
      </w:pPr>
      <w:r w:rsidRPr="00421229">
        <w:rPr>
          <w:spacing w:val="-2"/>
          <w:lang w:val="ru-RU"/>
        </w:rPr>
        <w:t xml:space="preserve">В отчете о технико-экономическом обосновании </w:t>
      </w:r>
      <w:r w:rsidR="004E6B42" w:rsidRPr="00421229">
        <w:rPr>
          <w:spacing w:val="-2"/>
          <w:lang w:val="ru-RU"/>
        </w:rPr>
        <w:t>была дана рекомендация</w:t>
      </w:r>
      <w:r w:rsidRPr="00421229">
        <w:rPr>
          <w:spacing w:val="-2"/>
          <w:lang w:val="ru-RU"/>
        </w:rPr>
        <w:t xml:space="preserve"> пересмотреть программу </w:t>
      </w:r>
      <w:r w:rsidR="00743FF8" w:rsidRPr="00421229">
        <w:rPr>
          <w:spacing w:val="-2"/>
          <w:lang w:val="ru-RU"/>
        </w:rPr>
        <w:t xml:space="preserve">ЦПМ </w:t>
      </w:r>
      <w:r w:rsidRPr="00421229">
        <w:rPr>
          <w:spacing w:val="-2"/>
          <w:lang w:val="ru-RU"/>
        </w:rPr>
        <w:t xml:space="preserve">и </w:t>
      </w:r>
      <w:r w:rsidR="004E6B42" w:rsidRPr="00421229">
        <w:rPr>
          <w:spacing w:val="-2"/>
          <w:lang w:val="ru-RU"/>
        </w:rPr>
        <w:t>рассмотреть</w:t>
      </w:r>
      <w:r w:rsidRPr="00421229">
        <w:rPr>
          <w:spacing w:val="-2"/>
          <w:lang w:val="ru-RU"/>
        </w:rPr>
        <w:t xml:space="preserve"> варианты ее будущего, начиная со следующего </w:t>
      </w:r>
      <w:r w:rsidR="004E6B42" w:rsidRPr="00421229">
        <w:rPr>
          <w:spacing w:val="-2"/>
          <w:lang w:val="ru-RU"/>
        </w:rPr>
        <w:t>периода</w:t>
      </w:r>
      <w:r w:rsidRPr="00421229">
        <w:rPr>
          <w:spacing w:val="-2"/>
          <w:lang w:val="ru-RU"/>
        </w:rPr>
        <w:t xml:space="preserve"> с 2023</w:t>
      </w:r>
      <w:r w:rsidR="00743FF8" w:rsidRPr="00421229">
        <w:rPr>
          <w:spacing w:val="-2"/>
          <w:lang w:val="ru-RU"/>
        </w:rPr>
        <w:t> </w:t>
      </w:r>
      <w:r w:rsidRPr="00421229">
        <w:rPr>
          <w:spacing w:val="-2"/>
          <w:lang w:val="ru-RU"/>
        </w:rPr>
        <w:t>года, а также упорядочить</w:t>
      </w:r>
      <w:r w:rsidR="004E6B42" w:rsidRPr="00421229">
        <w:rPr>
          <w:spacing w:val="-2"/>
          <w:lang w:val="ru-RU"/>
        </w:rPr>
        <w:t xml:space="preserve"> мероприятия на платформе ЦПМ</w:t>
      </w:r>
      <w:r w:rsidRPr="00421229">
        <w:rPr>
          <w:spacing w:val="-2"/>
          <w:lang w:val="ru-RU"/>
        </w:rPr>
        <w:t xml:space="preserve"> и повысить</w:t>
      </w:r>
      <w:r w:rsidR="004E6B42" w:rsidRPr="00421229">
        <w:rPr>
          <w:spacing w:val="-2"/>
          <w:lang w:val="ru-RU"/>
        </w:rPr>
        <w:t xml:space="preserve"> их</w:t>
      </w:r>
      <w:r w:rsidRPr="00421229">
        <w:rPr>
          <w:spacing w:val="-2"/>
          <w:lang w:val="ru-RU"/>
        </w:rPr>
        <w:t xml:space="preserve"> качество. Кроме того,</w:t>
      </w:r>
      <w:r w:rsidR="004E6B42" w:rsidRPr="00421229">
        <w:rPr>
          <w:spacing w:val="-2"/>
          <w:lang w:val="ru-RU"/>
        </w:rPr>
        <w:t xml:space="preserve"> на</w:t>
      </w:r>
      <w:r w:rsidRPr="00421229">
        <w:rPr>
          <w:spacing w:val="-2"/>
          <w:lang w:val="ru-RU"/>
        </w:rPr>
        <w:t xml:space="preserve"> </w:t>
      </w:r>
      <w:r w:rsidR="004E6B42" w:rsidRPr="00421229">
        <w:rPr>
          <w:spacing w:val="-2"/>
          <w:lang w:val="ru-RU"/>
        </w:rPr>
        <w:t xml:space="preserve">Всемирной конференции по развитию электросвязи </w:t>
      </w:r>
      <w:r w:rsidR="00743FF8" w:rsidRPr="00421229">
        <w:rPr>
          <w:spacing w:val="-2"/>
          <w:lang w:val="ru-RU"/>
        </w:rPr>
        <w:t xml:space="preserve">(ВКРЭ), проведенной в 2017 году </w:t>
      </w:r>
      <w:r w:rsidR="004E6B42" w:rsidRPr="00421229">
        <w:rPr>
          <w:spacing w:val="-2"/>
          <w:lang w:val="ru-RU"/>
        </w:rPr>
        <w:t>в Буэнос-Айресе</w:t>
      </w:r>
      <w:r w:rsidR="00743FF8" w:rsidRPr="00421229">
        <w:rPr>
          <w:spacing w:val="-2"/>
          <w:lang w:val="ru-RU"/>
        </w:rPr>
        <w:t>,</w:t>
      </w:r>
      <w:r w:rsidR="004E6B42" w:rsidRPr="00421229">
        <w:rPr>
          <w:spacing w:val="-2"/>
          <w:lang w:val="ru-RU"/>
        </w:rPr>
        <w:t xml:space="preserve"> была принята Резолюция 73 (</w:t>
      </w:r>
      <w:r w:rsidR="004E6B42" w:rsidRPr="00421229">
        <w:rPr>
          <w:lang w:val="ru-RU"/>
        </w:rPr>
        <w:t>Пересм. Буэнос-Айрес, 2017 г.</w:t>
      </w:r>
      <w:r w:rsidR="004E6B42" w:rsidRPr="00421229">
        <w:rPr>
          <w:spacing w:val="-2"/>
          <w:lang w:val="ru-RU"/>
        </w:rPr>
        <w:t>), содержавшая поручение о проведении стратегического анализа программы ЦПМ.</w:t>
      </w:r>
      <w:r w:rsidRPr="00421229">
        <w:rPr>
          <w:spacing w:val="-2"/>
          <w:lang w:val="ru-RU"/>
        </w:rPr>
        <w:t xml:space="preserve"> </w:t>
      </w:r>
    </w:p>
    <w:p w14:paraId="7350EFB7" w14:textId="59208A14" w:rsidR="00BC3933" w:rsidRPr="00421229" w:rsidRDefault="00782A03" w:rsidP="00BC3933">
      <w:pPr>
        <w:rPr>
          <w:rFonts w:asciiTheme="minorHAnsi" w:hAnsiTheme="minorHAnsi" w:cstheme="minorHAnsi"/>
          <w:szCs w:val="22"/>
          <w:lang w:val="ru-RU"/>
        </w:rPr>
      </w:pPr>
      <w:r w:rsidRPr="00421229">
        <w:rPr>
          <w:rFonts w:asciiTheme="minorHAnsi" w:hAnsiTheme="minorHAnsi" w:cstheme="minorHAnsi"/>
          <w:szCs w:val="22"/>
          <w:lang w:val="ru-RU"/>
        </w:rPr>
        <w:t>Стратегический анализ программы деятельности ЦПМ был выполнен Секретариатом в период с сентября 2021 года по январь 2022 года. Отчет об этом анализе был распространен среди Государств-Членов в рамках подготовки к ВКРЭ 2022 года</w:t>
      </w:r>
      <w:r w:rsidR="00BC3933" w:rsidRPr="00421229">
        <w:rPr>
          <w:rFonts w:asciiTheme="minorHAnsi" w:hAnsiTheme="minorHAnsi" w:cstheme="minorHAnsi"/>
          <w:szCs w:val="22"/>
          <w:lang w:val="ru-RU"/>
        </w:rPr>
        <w:t xml:space="preserve">. </w:t>
      </w:r>
      <w:r w:rsidR="00321B5E" w:rsidRPr="00421229">
        <w:rPr>
          <w:rFonts w:asciiTheme="minorHAnsi" w:hAnsiTheme="minorHAnsi" w:cstheme="minorHAnsi"/>
          <w:szCs w:val="22"/>
          <w:lang w:val="ru-RU"/>
        </w:rPr>
        <w:t>В анализе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рекомендова</w:t>
      </w:r>
      <w:r w:rsidR="00321B5E" w:rsidRPr="00421229">
        <w:rPr>
          <w:rFonts w:asciiTheme="minorHAnsi" w:hAnsiTheme="minorHAnsi" w:cstheme="minorHAnsi"/>
          <w:szCs w:val="22"/>
          <w:lang w:val="ru-RU"/>
        </w:rPr>
        <w:t>но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существенно </w:t>
      </w:r>
      <w:r w:rsidR="00321B5E" w:rsidRPr="00421229">
        <w:rPr>
          <w:rFonts w:asciiTheme="minorHAnsi" w:hAnsiTheme="minorHAnsi" w:cstheme="minorHAnsi"/>
          <w:color w:val="000000"/>
          <w:szCs w:val="22"/>
          <w:lang w:val="ru-RU"/>
        </w:rPr>
        <w:t>изменить и обновить программу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, более тесно </w:t>
      </w:r>
      <w:r w:rsidR="00321B5E" w:rsidRPr="00421229">
        <w:rPr>
          <w:rFonts w:asciiTheme="minorHAnsi" w:hAnsiTheme="minorHAnsi" w:cstheme="minorHAnsi"/>
          <w:szCs w:val="22"/>
          <w:lang w:val="ru-RU"/>
        </w:rPr>
        <w:t>у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вязать ее с Академией МСЭ и </w:t>
      </w:r>
      <w:r w:rsidR="00321B5E" w:rsidRPr="00421229">
        <w:rPr>
          <w:rFonts w:asciiTheme="minorHAnsi" w:hAnsiTheme="minorHAnsi" w:cstheme="minorHAnsi"/>
          <w:szCs w:val="22"/>
          <w:lang w:val="ru-RU"/>
        </w:rPr>
        <w:t>в большей степени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согласовать</w:t>
      </w:r>
      <w:r w:rsidR="00321B5E" w:rsidRPr="00421229">
        <w:rPr>
          <w:rFonts w:asciiTheme="minorHAnsi" w:hAnsiTheme="minorHAnsi" w:cstheme="minorHAnsi"/>
          <w:szCs w:val="22"/>
          <w:lang w:val="ru-RU"/>
        </w:rPr>
        <w:t xml:space="preserve"> ее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с целями МСЭ/Б</w:t>
      </w:r>
      <w:r w:rsidR="00321B5E" w:rsidRPr="00421229">
        <w:rPr>
          <w:rFonts w:asciiTheme="minorHAnsi" w:hAnsiTheme="minorHAnsi" w:cstheme="minorHAnsi"/>
          <w:szCs w:val="22"/>
          <w:lang w:val="ru-RU"/>
        </w:rPr>
        <w:t>РЭ</w:t>
      </w:r>
      <w:r w:rsidR="00C02C2D" w:rsidRPr="00421229">
        <w:rPr>
          <w:rFonts w:asciiTheme="minorHAnsi" w:hAnsiTheme="minorHAnsi" w:cstheme="minorHAnsi"/>
          <w:szCs w:val="22"/>
          <w:lang w:val="ru-RU"/>
        </w:rPr>
        <w:t>, а</w:t>
      </w:r>
      <w:r w:rsidR="00743FF8" w:rsidRPr="00421229">
        <w:rPr>
          <w:rFonts w:asciiTheme="minorHAnsi" w:hAnsiTheme="minorHAnsi" w:cstheme="minorHAnsi"/>
          <w:szCs w:val="22"/>
          <w:lang w:val="ru-RU"/>
        </w:rPr>
        <w:t xml:space="preserve"> </w:t>
      </w:r>
      <w:r w:rsidR="00321B5E" w:rsidRPr="00421229">
        <w:rPr>
          <w:rFonts w:asciiTheme="minorHAnsi" w:hAnsiTheme="minorHAnsi" w:cstheme="minorHAnsi"/>
          <w:color w:val="000000"/>
          <w:szCs w:val="22"/>
          <w:lang w:val="ru-RU"/>
        </w:rPr>
        <w:t>также найти авторитетные учреждения в качестве центров профессионального мастерства и одновременно потенциальных партнеров программы</w:t>
      </w:r>
      <w:r w:rsidR="00C02C2D" w:rsidRPr="00421229">
        <w:rPr>
          <w:rFonts w:asciiTheme="minorHAnsi" w:hAnsiTheme="minorHAnsi" w:cstheme="minorHAnsi"/>
          <w:szCs w:val="22"/>
          <w:lang w:val="ru-RU"/>
        </w:rPr>
        <w:t>. На основе этих рекомендаций В</w:t>
      </w:r>
      <w:r w:rsidR="00321B5E" w:rsidRPr="00421229">
        <w:rPr>
          <w:rFonts w:asciiTheme="minorHAnsi" w:hAnsiTheme="minorHAnsi" w:cstheme="minorHAnsi"/>
          <w:szCs w:val="22"/>
          <w:lang w:val="ru-RU"/>
        </w:rPr>
        <w:t>КРЭ</w:t>
      </w:r>
      <w:r w:rsidR="00C02C2D" w:rsidRPr="00421229">
        <w:rPr>
          <w:rFonts w:asciiTheme="minorHAnsi" w:hAnsiTheme="minorHAnsi" w:cstheme="minorHAnsi"/>
          <w:szCs w:val="22"/>
          <w:lang w:val="ru-RU"/>
        </w:rPr>
        <w:t>-22 приняла Резолюцию 73 (</w:t>
      </w:r>
      <w:r w:rsidR="00321B5E" w:rsidRPr="00421229">
        <w:rPr>
          <w:rFonts w:asciiTheme="minorHAnsi" w:hAnsiTheme="minorHAnsi" w:cstheme="minorHAnsi"/>
          <w:szCs w:val="22"/>
          <w:lang w:val="ru-RU"/>
        </w:rPr>
        <w:t>Пересм</w:t>
      </w:r>
      <w:r w:rsidR="00C02C2D" w:rsidRPr="00421229">
        <w:rPr>
          <w:rFonts w:asciiTheme="minorHAnsi" w:hAnsiTheme="minorHAnsi" w:cstheme="minorHAnsi"/>
          <w:szCs w:val="22"/>
          <w:lang w:val="ru-RU"/>
        </w:rPr>
        <w:t>. Кигали, 2022</w:t>
      </w:r>
      <w:r w:rsidR="00321B5E" w:rsidRPr="00421229">
        <w:rPr>
          <w:rFonts w:asciiTheme="minorHAnsi" w:hAnsiTheme="minorHAnsi" w:cstheme="minorHAnsi"/>
          <w:szCs w:val="22"/>
          <w:lang w:val="ru-RU"/>
        </w:rPr>
        <w:t xml:space="preserve"> г.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), </w:t>
      </w:r>
      <w:r w:rsidR="00321B5E" w:rsidRPr="00421229">
        <w:rPr>
          <w:rFonts w:asciiTheme="minorHAnsi" w:hAnsiTheme="minorHAnsi" w:cstheme="minorHAnsi"/>
          <w:szCs w:val="22"/>
          <w:lang w:val="ru-RU"/>
        </w:rPr>
        <w:t>содержащую</w:t>
      </w:r>
      <w:r w:rsidR="00C02C2D" w:rsidRPr="00421229">
        <w:rPr>
          <w:rFonts w:asciiTheme="minorHAnsi" w:hAnsiTheme="minorHAnsi" w:cstheme="minorHAnsi"/>
          <w:szCs w:val="22"/>
          <w:lang w:val="ru-RU"/>
        </w:rPr>
        <w:t>, в частности, следующ</w:t>
      </w:r>
      <w:r w:rsidR="00321B5E" w:rsidRPr="00421229">
        <w:rPr>
          <w:rFonts w:asciiTheme="minorHAnsi" w:hAnsiTheme="minorHAnsi" w:cstheme="minorHAnsi"/>
          <w:szCs w:val="22"/>
          <w:lang w:val="ru-RU"/>
        </w:rPr>
        <w:t>и</w:t>
      </w:r>
      <w:r w:rsidR="00C02C2D" w:rsidRPr="00421229">
        <w:rPr>
          <w:rFonts w:asciiTheme="minorHAnsi" w:hAnsiTheme="minorHAnsi" w:cstheme="minorHAnsi"/>
          <w:szCs w:val="22"/>
          <w:lang w:val="ru-RU"/>
        </w:rPr>
        <w:t>е</w:t>
      </w:r>
      <w:r w:rsidR="00321B5E" w:rsidRPr="00421229">
        <w:rPr>
          <w:rFonts w:asciiTheme="minorHAnsi" w:hAnsiTheme="minorHAnsi" w:cstheme="minorHAnsi"/>
          <w:szCs w:val="22"/>
          <w:lang w:val="ru-RU"/>
        </w:rPr>
        <w:t xml:space="preserve"> положения</w:t>
      </w:r>
      <w:r w:rsidR="00C02C2D" w:rsidRPr="00421229">
        <w:rPr>
          <w:rFonts w:asciiTheme="minorHAnsi" w:hAnsiTheme="minorHAnsi" w:cstheme="minorHAnsi"/>
          <w:szCs w:val="22"/>
          <w:lang w:val="ru-RU"/>
        </w:rPr>
        <w:t>:</w:t>
      </w:r>
    </w:p>
    <w:p w14:paraId="03093951" w14:textId="5EBA8CA2" w:rsidR="00BC3933" w:rsidRPr="00421229" w:rsidRDefault="00BC3933" w:rsidP="00BC3933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421229">
        <w:rPr>
          <w:lang w:val="ru-RU"/>
        </w:rPr>
        <w:t>•</w:t>
      </w:r>
      <w:r w:rsidRPr="00421229">
        <w:rPr>
          <w:lang w:val="ru-RU"/>
        </w:rPr>
        <w:tab/>
      </w:r>
      <w:r w:rsidR="00321B5E" w:rsidRPr="00421229">
        <w:rPr>
          <w:rFonts w:asciiTheme="minorHAnsi" w:hAnsiTheme="minorHAnsi" w:cstheme="minorHAnsi"/>
          <w:color w:val="000000"/>
          <w:szCs w:val="22"/>
          <w:lang w:val="ru-RU"/>
        </w:rPr>
        <w:t>переименовать Программу ЦПМ в программу Центров профессиональной подготовки Академии МСЭ (АТС)</w:t>
      </w:r>
      <w:r w:rsidR="00321B5E" w:rsidRPr="00421229">
        <w:rPr>
          <w:rFonts w:asciiTheme="minorHAnsi" w:hAnsiTheme="minorHAnsi" w:cstheme="minorHAnsi"/>
          <w:szCs w:val="22"/>
          <w:lang w:val="ru-RU"/>
        </w:rPr>
        <w:t xml:space="preserve"> и соответствующим образом переименовать Резолюцию 73;</w:t>
      </w:r>
    </w:p>
    <w:p w14:paraId="13E89964" w14:textId="459F123F" w:rsidR="00BC3933" w:rsidRPr="00421229" w:rsidRDefault="00BC3933" w:rsidP="00BC3933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421229">
        <w:rPr>
          <w:rFonts w:asciiTheme="minorHAnsi" w:hAnsiTheme="minorHAnsi" w:cstheme="minorHAnsi"/>
          <w:szCs w:val="22"/>
          <w:lang w:val="ru-RU"/>
        </w:rPr>
        <w:t>•</w:t>
      </w:r>
      <w:r w:rsidRPr="00421229">
        <w:rPr>
          <w:rFonts w:asciiTheme="minorHAnsi" w:hAnsiTheme="minorHAnsi" w:cstheme="minorHAnsi"/>
          <w:szCs w:val="22"/>
          <w:lang w:val="ru-RU"/>
        </w:rPr>
        <w:tab/>
      </w:r>
      <w:r w:rsidR="00C02C2D" w:rsidRPr="00421229">
        <w:rPr>
          <w:rFonts w:asciiTheme="minorHAnsi" w:hAnsiTheme="minorHAnsi" w:cstheme="minorHAnsi"/>
          <w:szCs w:val="22"/>
          <w:lang w:val="ru-RU"/>
        </w:rPr>
        <w:t>поруч</w:t>
      </w:r>
      <w:r w:rsidR="00A84902" w:rsidRPr="00421229">
        <w:rPr>
          <w:rFonts w:asciiTheme="minorHAnsi" w:hAnsiTheme="minorHAnsi" w:cstheme="minorHAnsi"/>
          <w:szCs w:val="22"/>
          <w:lang w:val="ru-RU"/>
        </w:rPr>
        <w:t>ить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директору Б</w:t>
      </w:r>
      <w:r w:rsidR="00A84902" w:rsidRPr="00421229">
        <w:rPr>
          <w:rFonts w:asciiTheme="minorHAnsi" w:hAnsiTheme="minorHAnsi" w:cstheme="minorHAnsi"/>
          <w:szCs w:val="22"/>
          <w:lang w:val="ru-RU"/>
        </w:rPr>
        <w:t xml:space="preserve">РЭ </w:t>
      </w:r>
      <w:r w:rsidR="00A84902" w:rsidRPr="00421229">
        <w:rPr>
          <w:rFonts w:asciiTheme="minorHAnsi" w:hAnsiTheme="minorHAnsi" w:cstheme="minorHAnsi"/>
          <w:color w:val="000000"/>
          <w:szCs w:val="22"/>
          <w:lang w:val="ru-RU"/>
        </w:rPr>
        <w:t>содействовать реализации результатов стратегического анализа</w:t>
      </w:r>
      <w:r w:rsidR="00C02C2D" w:rsidRPr="00421229">
        <w:rPr>
          <w:rFonts w:asciiTheme="minorHAnsi" w:hAnsiTheme="minorHAnsi" w:cstheme="minorHAnsi"/>
          <w:szCs w:val="22"/>
          <w:lang w:val="ru-RU"/>
        </w:rPr>
        <w:t>, при этом новая программа</w:t>
      </w:r>
      <w:r w:rsidR="00A84902" w:rsidRPr="00421229">
        <w:rPr>
          <w:rFonts w:asciiTheme="minorHAnsi" w:hAnsiTheme="minorHAnsi" w:cstheme="minorHAnsi"/>
          <w:szCs w:val="22"/>
          <w:lang w:val="ru-RU"/>
        </w:rPr>
        <w:t xml:space="preserve"> АТС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должна </w:t>
      </w:r>
      <w:r w:rsidR="00A84902" w:rsidRPr="00421229">
        <w:rPr>
          <w:rFonts w:asciiTheme="minorHAnsi" w:hAnsiTheme="minorHAnsi" w:cstheme="minorHAnsi"/>
          <w:szCs w:val="22"/>
          <w:lang w:val="ru-RU"/>
        </w:rPr>
        <w:t>начать работу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в 2023 году;</w:t>
      </w:r>
    </w:p>
    <w:p w14:paraId="5D515750" w14:textId="7D223384" w:rsidR="00BC3933" w:rsidRPr="00421229" w:rsidRDefault="00BC3933" w:rsidP="00BC3933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421229">
        <w:rPr>
          <w:rFonts w:asciiTheme="minorHAnsi" w:hAnsiTheme="minorHAnsi" w:cstheme="minorHAnsi"/>
          <w:szCs w:val="22"/>
          <w:lang w:val="ru-RU"/>
        </w:rPr>
        <w:t>•</w:t>
      </w:r>
      <w:r w:rsidRPr="00421229">
        <w:rPr>
          <w:rFonts w:asciiTheme="minorHAnsi" w:hAnsiTheme="minorHAnsi" w:cstheme="minorHAnsi"/>
          <w:szCs w:val="22"/>
          <w:lang w:val="ru-RU"/>
        </w:rPr>
        <w:tab/>
      </w:r>
      <w:r w:rsidR="00A84902" w:rsidRPr="00421229">
        <w:rPr>
          <w:rFonts w:asciiTheme="minorHAnsi" w:hAnsiTheme="minorHAnsi" w:cstheme="minorHAnsi"/>
          <w:szCs w:val="22"/>
          <w:lang w:val="ru-RU"/>
        </w:rPr>
        <w:t>поручить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внес</w:t>
      </w:r>
      <w:r w:rsidR="00A84902" w:rsidRPr="00421229">
        <w:rPr>
          <w:rFonts w:asciiTheme="minorHAnsi" w:hAnsiTheme="minorHAnsi" w:cstheme="minorHAnsi"/>
          <w:szCs w:val="22"/>
          <w:lang w:val="ru-RU"/>
        </w:rPr>
        <w:t>ти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соответствующи</w:t>
      </w:r>
      <w:r w:rsidR="00A84902" w:rsidRPr="00421229">
        <w:rPr>
          <w:rFonts w:asciiTheme="minorHAnsi" w:hAnsiTheme="minorHAnsi" w:cstheme="minorHAnsi"/>
          <w:szCs w:val="22"/>
          <w:lang w:val="ru-RU"/>
        </w:rPr>
        <w:t>е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изменени</w:t>
      </w:r>
      <w:r w:rsidR="00A84902" w:rsidRPr="00421229">
        <w:rPr>
          <w:rFonts w:asciiTheme="minorHAnsi" w:hAnsiTheme="minorHAnsi" w:cstheme="minorHAnsi"/>
          <w:szCs w:val="22"/>
          <w:lang w:val="ru-RU"/>
        </w:rPr>
        <w:t>я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в документ</w:t>
      </w:r>
      <w:r w:rsidR="00A84902" w:rsidRPr="00421229">
        <w:rPr>
          <w:rFonts w:asciiTheme="minorHAnsi" w:hAnsiTheme="minorHAnsi" w:cstheme="minorHAnsi"/>
          <w:szCs w:val="22"/>
          <w:lang w:val="ru-RU"/>
        </w:rPr>
        <w:t>ацию</w:t>
      </w:r>
      <w:r w:rsidR="00C02C2D" w:rsidRPr="00421229">
        <w:rPr>
          <w:rFonts w:asciiTheme="minorHAnsi" w:hAnsiTheme="minorHAnsi" w:cstheme="minorHAnsi"/>
          <w:szCs w:val="22"/>
          <w:lang w:val="ru-RU"/>
        </w:rPr>
        <w:t xml:space="preserve"> об операционных процедурах программы в соответствии с результатами стратегического </w:t>
      </w:r>
      <w:r w:rsidR="00A84902" w:rsidRPr="00421229">
        <w:rPr>
          <w:rFonts w:asciiTheme="minorHAnsi" w:hAnsiTheme="minorHAnsi" w:cstheme="minorHAnsi"/>
          <w:szCs w:val="22"/>
          <w:lang w:val="ru-RU"/>
        </w:rPr>
        <w:t>анализа</w:t>
      </w:r>
      <w:r w:rsidR="00C02C2D" w:rsidRPr="00421229">
        <w:rPr>
          <w:rFonts w:asciiTheme="minorHAnsi" w:hAnsiTheme="minorHAnsi" w:cstheme="minorHAnsi"/>
          <w:szCs w:val="22"/>
          <w:lang w:val="ru-RU"/>
        </w:rPr>
        <w:t>.</w:t>
      </w:r>
    </w:p>
    <w:p w14:paraId="148F7B92" w14:textId="05CC8AF1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>После принятия Резолюции 73 (</w:t>
      </w:r>
      <w:r w:rsidR="00A84902" w:rsidRPr="00421229">
        <w:rPr>
          <w:lang w:val="ru-RU"/>
        </w:rPr>
        <w:t>Пересм</w:t>
      </w:r>
      <w:r w:rsidRPr="00421229">
        <w:rPr>
          <w:lang w:val="ru-RU"/>
        </w:rPr>
        <w:t>. Кигали, 2022</w:t>
      </w:r>
      <w:r w:rsidR="00A84902" w:rsidRPr="00421229">
        <w:rPr>
          <w:lang w:val="ru-RU"/>
        </w:rPr>
        <w:t xml:space="preserve"> г.</w:t>
      </w:r>
      <w:r w:rsidRPr="00421229">
        <w:rPr>
          <w:lang w:val="ru-RU"/>
        </w:rPr>
        <w:t>) на В</w:t>
      </w:r>
      <w:r w:rsidR="00A84902" w:rsidRPr="00421229">
        <w:rPr>
          <w:lang w:val="ru-RU"/>
        </w:rPr>
        <w:t>КРЭ</w:t>
      </w:r>
      <w:r w:rsidRPr="00421229">
        <w:rPr>
          <w:lang w:val="ru-RU"/>
        </w:rPr>
        <w:t xml:space="preserve">-22 секретариат МСЭ начал подготовку к переходу от программы </w:t>
      </w:r>
      <w:r w:rsidR="00A84902" w:rsidRPr="00421229">
        <w:rPr>
          <w:lang w:val="ru-RU"/>
        </w:rPr>
        <w:t>ЦПМ</w:t>
      </w:r>
      <w:r w:rsidRPr="00421229">
        <w:rPr>
          <w:lang w:val="ru-RU"/>
        </w:rPr>
        <w:t xml:space="preserve"> к программе АТС. В соответствии с рекомендациями, содержащимися в отчете о стратегическом </w:t>
      </w:r>
      <w:r w:rsidR="00A84902" w:rsidRPr="00421229">
        <w:rPr>
          <w:lang w:val="ru-RU"/>
        </w:rPr>
        <w:t>анализе</w:t>
      </w:r>
      <w:r w:rsidRPr="00421229">
        <w:rPr>
          <w:lang w:val="ru-RU"/>
        </w:rPr>
        <w:t>, были разработаны оперативные руководящие</w:t>
      </w:r>
      <w:r w:rsidR="00A84902" w:rsidRPr="00421229">
        <w:rPr>
          <w:lang w:val="ru-RU"/>
        </w:rPr>
        <w:t xml:space="preserve"> указания для</w:t>
      </w:r>
      <w:r w:rsidRPr="00421229">
        <w:rPr>
          <w:lang w:val="ru-RU"/>
        </w:rPr>
        <w:t xml:space="preserve"> новой программы, а в ноябре 2022 года был </w:t>
      </w:r>
      <w:r w:rsidR="00A84902" w:rsidRPr="00421229">
        <w:rPr>
          <w:lang w:val="ru-RU"/>
        </w:rPr>
        <w:t>начат</w:t>
      </w:r>
      <w:r w:rsidRPr="00421229">
        <w:rPr>
          <w:lang w:val="ru-RU"/>
        </w:rPr>
        <w:t xml:space="preserve"> процесс </w:t>
      </w:r>
      <w:r w:rsidR="00A84902" w:rsidRPr="00421229">
        <w:rPr>
          <w:lang w:val="ru-RU"/>
        </w:rPr>
        <w:t>принятия</w:t>
      </w:r>
      <w:r w:rsidRPr="00421229">
        <w:rPr>
          <w:lang w:val="ru-RU"/>
        </w:rPr>
        <w:t xml:space="preserve"> заявок на участие в программе АТС. Более 50 учреждений из 35 стран </w:t>
      </w:r>
      <w:r w:rsidR="00A84902" w:rsidRPr="00421229">
        <w:rPr>
          <w:lang w:val="ru-RU"/>
        </w:rPr>
        <w:t>направили</w:t>
      </w:r>
      <w:r w:rsidRPr="00421229">
        <w:rPr>
          <w:lang w:val="ru-RU"/>
        </w:rPr>
        <w:t xml:space="preserve"> заявки на участие в новой программе</w:t>
      </w:r>
      <w:r w:rsidR="00A84902" w:rsidRPr="00421229">
        <w:rPr>
          <w:lang w:val="ru-RU"/>
        </w:rPr>
        <w:t>;</w:t>
      </w:r>
      <w:r w:rsidRPr="00421229">
        <w:rPr>
          <w:lang w:val="ru-RU"/>
        </w:rPr>
        <w:t xml:space="preserve"> из</w:t>
      </w:r>
      <w:r w:rsidR="00A84902" w:rsidRPr="00421229">
        <w:rPr>
          <w:lang w:val="ru-RU"/>
        </w:rPr>
        <w:t xml:space="preserve"> их числа</w:t>
      </w:r>
      <w:r w:rsidRPr="00421229">
        <w:rPr>
          <w:lang w:val="ru-RU"/>
        </w:rPr>
        <w:t xml:space="preserve"> был</w:t>
      </w:r>
      <w:r w:rsidR="00A84902" w:rsidRPr="00421229">
        <w:rPr>
          <w:lang w:val="ru-RU"/>
        </w:rPr>
        <w:t>о</w:t>
      </w:r>
      <w:r w:rsidRPr="00421229">
        <w:rPr>
          <w:lang w:val="ru-RU"/>
        </w:rPr>
        <w:t xml:space="preserve"> отобран</w:t>
      </w:r>
      <w:r w:rsidR="00A84902" w:rsidRPr="00421229">
        <w:rPr>
          <w:lang w:val="ru-RU"/>
        </w:rPr>
        <w:t>о</w:t>
      </w:r>
      <w:r w:rsidRPr="00421229">
        <w:rPr>
          <w:lang w:val="ru-RU"/>
        </w:rPr>
        <w:t xml:space="preserve"> 14 учреждений, которые начнут работу в рамках новой программы </w:t>
      </w:r>
      <w:r w:rsidR="00A84902" w:rsidRPr="00421229">
        <w:rPr>
          <w:lang w:val="ru-RU"/>
        </w:rPr>
        <w:t>АТС</w:t>
      </w:r>
      <w:r w:rsidRPr="00421229">
        <w:rPr>
          <w:lang w:val="ru-RU"/>
        </w:rPr>
        <w:t xml:space="preserve"> МСЭ в 2023 году.</w:t>
      </w:r>
    </w:p>
    <w:p w14:paraId="5F844BE8" w14:textId="2E2187C5" w:rsidR="00BC3933" w:rsidRPr="00421229" w:rsidRDefault="00A84902" w:rsidP="00BC3933">
      <w:pPr>
        <w:rPr>
          <w:lang w:val="ru-RU"/>
        </w:rPr>
      </w:pPr>
      <w:r w:rsidRPr="00421229">
        <w:rPr>
          <w:lang w:val="ru-RU"/>
        </w:rPr>
        <w:t>Более подробная информация о новой программе АТС МСЭ представлена на</w:t>
      </w:r>
      <w:r w:rsidR="00BC3933" w:rsidRPr="00421229">
        <w:rPr>
          <w:lang w:val="ru-RU"/>
        </w:rPr>
        <w:t xml:space="preserve"> </w:t>
      </w:r>
      <w:hyperlink r:id="rId9" w:history="1">
        <w:r w:rsidRPr="00421229">
          <w:rPr>
            <w:color w:val="0000FF"/>
            <w:u w:val="single"/>
            <w:lang w:val="ru-RU"/>
          </w:rPr>
          <w:t>веб-сайте Академии МСЭ</w:t>
        </w:r>
      </w:hyperlink>
      <w:r w:rsidR="00BC3933" w:rsidRPr="00421229">
        <w:rPr>
          <w:lang w:val="ru-RU"/>
        </w:rPr>
        <w:t xml:space="preserve">. </w:t>
      </w:r>
    </w:p>
    <w:p w14:paraId="7160E223" w14:textId="4025E316" w:rsidR="00BC3933" w:rsidRPr="00421229" w:rsidRDefault="00BC3933" w:rsidP="00BC3933">
      <w:pPr>
        <w:pStyle w:val="Headingi"/>
        <w:ind w:left="794" w:hanging="794"/>
        <w:rPr>
          <w:lang w:val="ru-RU"/>
        </w:rPr>
      </w:pPr>
      <w:r w:rsidRPr="00421229">
        <w:rPr>
          <w:lang w:val="ru-RU"/>
        </w:rPr>
        <w:lastRenderedPageBreak/>
        <w:t>c)</w:t>
      </w:r>
      <w:r w:rsidRPr="00421229">
        <w:rPr>
          <w:lang w:val="ru-RU"/>
        </w:rPr>
        <w:tab/>
      </w:r>
      <w:r w:rsidR="00782A03" w:rsidRPr="00421229">
        <w:rPr>
          <w:lang w:val="ru-RU"/>
        </w:rPr>
        <w:t>Сотрудничество с ПРООН и</w:t>
      </w:r>
      <w:r w:rsidRPr="00421229">
        <w:rPr>
          <w:lang w:val="ru-RU"/>
        </w:rPr>
        <w:t xml:space="preserve"> </w:t>
      </w:r>
      <w:r w:rsidR="00A84902" w:rsidRPr="00421229">
        <w:rPr>
          <w:lang w:val="ru-RU"/>
        </w:rPr>
        <w:t>другими партнерами</w:t>
      </w:r>
    </w:p>
    <w:p w14:paraId="2CD05745" w14:textId="54774A8A" w:rsidR="00BC3933" w:rsidRPr="00421229" w:rsidRDefault="00A84902" w:rsidP="00BC3933">
      <w:pPr>
        <w:rPr>
          <w:lang w:val="ru-RU"/>
        </w:rPr>
      </w:pPr>
      <w:r w:rsidRPr="00421229">
        <w:rPr>
          <w:lang w:val="ru-RU"/>
        </w:rPr>
        <w:t>В отчете о технико-экономическом обосновании содержалась рекомендация о тесном сотрудничестве между МСЭ и ПРООН для целей разработки и реализации мероприятий по развитию потенциала и профессиональной подготовке.</w:t>
      </w:r>
    </w:p>
    <w:p w14:paraId="4FB0C3F6" w14:textId="61AFD659" w:rsidR="00BC3933" w:rsidRPr="00421229" w:rsidRDefault="00782A03" w:rsidP="00BC3933">
      <w:pPr>
        <w:rPr>
          <w:lang w:val="ru-RU"/>
        </w:rPr>
      </w:pPr>
      <w:r w:rsidRPr="00421229">
        <w:rPr>
          <w:lang w:val="ru-RU"/>
        </w:rPr>
        <w:t>МСЭ продолжает укреплять сотрудничество с ПРООН в области цифрового потенциала</w:t>
      </w:r>
      <w:r w:rsidR="00BC3933" w:rsidRPr="00421229">
        <w:rPr>
          <w:lang w:val="ru-RU"/>
        </w:rPr>
        <w:t xml:space="preserve">. </w:t>
      </w:r>
      <w:r w:rsidR="00C02C2D" w:rsidRPr="00421229">
        <w:rPr>
          <w:lang w:val="ru-RU"/>
        </w:rPr>
        <w:t xml:space="preserve">Совместный </w:t>
      </w:r>
      <w:r w:rsidR="00A84902" w:rsidRPr="00421229">
        <w:rPr>
          <w:lang w:val="ru-RU"/>
        </w:rPr>
        <w:t>механизм</w:t>
      </w:r>
      <w:r w:rsidR="00C02C2D" w:rsidRPr="00421229">
        <w:rPr>
          <w:lang w:val="ru-RU"/>
        </w:rPr>
        <w:t xml:space="preserve"> по развитию цифрового потенциала </w:t>
      </w:r>
      <w:r w:rsidR="00A84902" w:rsidRPr="00421229">
        <w:rPr>
          <w:lang w:val="ru-RU"/>
        </w:rPr>
        <w:t>используется для</w:t>
      </w:r>
      <w:r w:rsidR="00C02C2D" w:rsidRPr="00421229">
        <w:rPr>
          <w:lang w:val="ru-RU"/>
        </w:rPr>
        <w:t xml:space="preserve"> контакт</w:t>
      </w:r>
      <w:r w:rsidR="00743FF8" w:rsidRPr="00421229">
        <w:rPr>
          <w:lang w:val="ru-RU"/>
        </w:rPr>
        <w:t>ов</w:t>
      </w:r>
      <w:r w:rsidR="00C02C2D" w:rsidRPr="00421229">
        <w:rPr>
          <w:lang w:val="ru-RU"/>
        </w:rPr>
        <w:t xml:space="preserve"> и обмена</w:t>
      </w:r>
      <w:r w:rsidR="00A84902" w:rsidRPr="00421229">
        <w:rPr>
          <w:lang w:val="ru-RU"/>
        </w:rPr>
        <w:t xml:space="preserve"> информацией</w:t>
      </w:r>
      <w:r w:rsidR="00C02C2D" w:rsidRPr="00421229">
        <w:rPr>
          <w:lang w:val="ru-RU"/>
        </w:rPr>
        <w:t xml:space="preserve"> между двумя </w:t>
      </w:r>
      <w:r w:rsidR="00A84902" w:rsidRPr="00421229">
        <w:rPr>
          <w:lang w:val="ru-RU"/>
        </w:rPr>
        <w:t>учреждениями</w:t>
      </w:r>
      <w:r w:rsidR="00C02C2D" w:rsidRPr="00421229">
        <w:rPr>
          <w:lang w:val="ru-RU"/>
        </w:rPr>
        <w:t xml:space="preserve"> </w:t>
      </w:r>
      <w:r w:rsidR="00AD69C4" w:rsidRPr="00421229">
        <w:rPr>
          <w:lang w:val="ru-RU"/>
        </w:rPr>
        <w:t>в целях повышения доступности возможностей в сфере цифровых технологий</w:t>
      </w:r>
      <w:r w:rsidR="00C02C2D" w:rsidRPr="00421229">
        <w:rPr>
          <w:lang w:val="ru-RU"/>
        </w:rPr>
        <w:t xml:space="preserve">. МСЭ и ПРООН планируют </w:t>
      </w:r>
      <w:r w:rsidR="00AD69C4" w:rsidRPr="00421229">
        <w:rPr>
          <w:lang w:val="ru-RU"/>
        </w:rPr>
        <w:t>продолжить</w:t>
      </w:r>
      <w:r w:rsidR="00C02C2D" w:rsidRPr="00421229">
        <w:rPr>
          <w:lang w:val="ru-RU"/>
        </w:rPr>
        <w:t xml:space="preserve"> сотрудничество в</w:t>
      </w:r>
      <w:r w:rsidR="00AD69C4" w:rsidRPr="00421229">
        <w:rPr>
          <w:lang w:val="ru-RU"/>
        </w:rPr>
        <w:t xml:space="preserve"> форме</w:t>
      </w:r>
      <w:r w:rsidR="00C02C2D" w:rsidRPr="00421229">
        <w:rPr>
          <w:lang w:val="ru-RU"/>
        </w:rPr>
        <w:t xml:space="preserve"> проведени</w:t>
      </w:r>
      <w:r w:rsidR="00AD69C4" w:rsidRPr="00421229">
        <w:rPr>
          <w:lang w:val="ru-RU"/>
        </w:rPr>
        <w:t xml:space="preserve">я курсов профессиональной подготовки </w:t>
      </w:r>
      <w:r w:rsidR="00C02C2D" w:rsidRPr="00421229">
        <w:rPr>
          <w:lang w:val="ru-RU"/>
        </w:rPr>
        <w:t xml:space="preserve">для </w:t>
      </w:r>
      <w:r w:rsidR="00AD69C4" w:rsidRPr="00421229">
        <w:rPr>
          <w:lang w:val="ru-RU"/>
        </w:rPr>
        <w:t>представителей директивных органов</w:t>
      </w:r>
      <w:r w:rsidR="00C02C2D" w:rsidRPr="00421229">
        <w:rPr>
          <w:lang w:val="ru-RU"/>
        </w:rPr>
        <w:t xml:space="preserve"> и</w:t>
      </w:r>
      <w:r w:rsidR="00AD69C4" w:rsidRPr="00421229">
        <w:rPr>
          <w:lang w:val="ru-RU"/>
        </w:rPr>
        <w:t xml:space="preserve"> </w:t>
      </w:r>
      <w:r w:rsidR="00743FF8" w:rsidRPr="00421229">
        <w:rPr>
          <w:lang w:val="ru-RU"/>
        </w:rPr>
        <w:t>государственных служащих</w:t>
      </w:r>
      <w:r w:rsidR="00AD69C4" w:rsidRPr="00421229">
        <w:rPr>
          <w:lang w:val="ru-RU"/>
        </w:rPr>
        <w:t>; курсы начнут работу в 2023 году</w:t>
      </w:r>
      <w:r w:rsidR="00C02C2D" w:rsidRPr="00421229">
        <w:rPr>
          <w:lang w:val="ru-RU"/>
        </w:rPr>
        <w:t>.</w:t>
      </w:r>
    </w:p>
    <w:p w14:paraId="4B5AA2A9" w14:textId="6B111321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 xml:space="preserve">МСЭ также тесно сотрудничает с другими партнерами в </w:t>
      </w:r>
      <w:r w:rsidR="000B5C48" w:rsidRPr="00421229">
        <w:rPr>
          <w:lang w:val="ru-RU"/>
        </w:rPr>
        <w:t xml:space="preserve">вопросах </w:t>
      </w:r>
      <w:r w:rsidRPr="00421229">
        <w:rPr>
          <w:lang w:val="ru-RU"/>
        </w:rPr>
        <w:t>разработк</w:t>
      </w:r>
      <w:r w:rsidR="000B5C48" w:rsidRPr="00421229">
        <w:rPr>
          <w:lang w:val="ru-RU"/>
        </w:rPr>
        <w:t>и</w:t>
      </w:r>
      <w:r w:rsidRPr="00421229">
        <w:rPr>
          <w:lang w:val="ru-RU"/>
        </w:rPr>
        <w:t xml:space="preserve"> и </w:t>
      </w:r>
      <w:r w:rsidR="000B5C48" w:rsidRPr="00421229">
        <w:rPr>
          <w:lang w:val="ru-RU"/>
        </w:rPr>
        <w:t>организации</w:t>
      </w:r>
      <w:r w:rsidRPr="00421229">
        <w:rPr>
          <w:lang w:val="ru-RU"/>
        </w:rPr>
        <w:t xml:space="preserve"> мероприятий </w:t>
      </w:r>
      <w:r w:rsidR="000B5C48" w:rsidRPr="00421229">
        <w:rPr>
          <w:lang w:val="ru-RU"/>
        </w:rPr>
        <w:t xml:space="preserve">профессиональной подготовки </w:t>
      </w:r>
      <w:r w:rsidRPr="00421229">
        <w:rPr>
          <w:lang w:val="ru-RU"/>
        </w:rPr>
        <w:t xml:space="preserve">с целью расширения охвата, использования </w:t>
      </w:r>
      <w:r w:rsidR="006C1376" w:rsidRPr="00421229">
        <w:rPr>
          <w:lang w:val="ru-RU"/>
        </w:rPr>
        <w:t>специальных знаний</w:t>
      </w:r>
      <w:r w:rsidRPr="00421229">
        <w:rPr>
          <w:lang w:val="ru-RU"/>
        </w:rPr>
        <w:t xml:space="preserve"> и привлечения ресурсов, в</w:t>
      </w:r>
      <w:r w:rsidR="006C1376" w:rsidRPr="00421229">
        <w:rPr>
          <w:lang w:val="ru-RU"/>
        </w:rPr>
        <w:t xml:space="preserve"> том числе</w:t>
      </w:r>
      <w:r w:rsidRPr="00421229">
        <w:rPr>
          <w:lang w:val="ru-RU"/>
        </w:rPr>
        <w:t xml:space="preserve"> финансов</w:t>
      </w:r>
      <w:r w:rsidR="006C1376" w:rsidRPr="00421229">
        <w:rPr>
          <w:lang w:val="ru-RU"/>
        </w:rPr>
        <w:t>ой</w:t>
      </w:r>
      <w:r w:rsidRPr="00421229">
        <w:rPr>
          <w:lang w:val="ru-RU"/>
        </w:rPr>
        <w:t xml:space="preserve"> поддержк</w:t>
      </w:r>
      <w:r w:rsidR="006C1376" w:rsidRPr="00421229">
        <w:rPr>
          <w:lang w:val="ru-RU"/>
        </w:rPr>
        <w:t>и</w:t>
      </w:r>
      <w:r w:rsidRPr="00421229">
        <w:rPr>
          <w:lang w:val="ru-RU"/>
        </w:rPr>
        <w:t>. Более подробн</w:t>
      </w:r>
      <w:r w:rsidR="00743FF8" w:rsidRPr="00421229">
        <w:rPr>
          <w:lang w:val="ru-RU"/>
        </w:rPr>
        <w:t>ая</w:t>
      </w:r>
      <w:r w:rsidRPr="00421229">
        <w:rPr>
          <w:lang w:val="ru-RU"/>
        </w:rPr>
        <w:t xml:space="preserve"> информаци</w:t>
      </w:r>
      <w:r w:rsidR="00743FF8" w:rsidRPr="00421229">
        <w:rPr>
          <w:lang w:val="ru-RU"/>
        </w:rPr>
        <w:t>я</w:t>
      </w:r>
      <w:r w:rsidRPr="00421229">
        <w:rPr>
          <w:lang w:val="ru-RU"/>
        </w:rPr>
        <w:t xml:space="preserve"> о партнерах </w:t>
      </w:r>
      <w:r w:rsidR="006C1376" w:rsidRPr="00421229">
        <w:rPr>
          <w:lang w:val="ru-RU"/>
        </w:rPr>
        <w:t>в области</w:t>
      </w:r>
      <w:r w:rsidRPr="00421229">
        <w:rPr>
          <w:lang w:val="ru-RU"/>
        </w:rPr>
        <w:t xml:space="preserve"> развити</w:t>
      </w:r>
      <w:r w:rsidR="006C1376" w:rsidRPr="00421229">
        <w:rPr>
          <w:lang w:val="ru-RU"/>
        </w:rPr>
        <w:t>я</w:t>
      </w:r>
      <w:r w:rsidRPr="00421229">
        <w:rPr>
          <w:lang w:val="ru-RU"/>
        </w:rPr>
        <w:t xml:space="preserve"> потенциала </w:t>
      </w:r>
      <w:r w:rsidR="00743FF8" w:rsidRPr="00421229">
        <w:rPr>
          <w:lang w:val="ru-RU"/>
        </w:rPr>
        <w:t xml:space="preserve">представлена </w:t>
      </w:r>
      <w:r w:rsidRPr="00421229">
        <w:rPr>
          <w:lang w:val="ru-RU"/>
        </w:rPr>
        <w:t xml:space="preserve">на </w:t>
      </w:r>
      <w:hyperlink r:id="rId10" w:history="1">
        <w:r w:rsidRPr="00421229">
          <w:rPr>
            <w:rStyle w:val="Hyperlink"/>
            <w:lang w:val="ru-RU"/>
          </w:rPr>
          <w:t>веб-сайте Академии МСЭ</w:t>
        </w:r>
      </w:hyperlink>
      <w:r w:rsidRPr="00421229">
        <w:rPr>
          <w:lang w:val="ru-RU"/>
        </w:rPr>
        <w:t>.</w:t>
      </w:r>
    </w:p>
    <w:p w14:paraId="6F1F159E" w14:textId="4B672147" w:rsidR="00BC3933" w:rsidRPr="00421229" w:rsidRDefault="00BC3933" w:rsidP="00BC3933">
      <w:pPr>
        <w:pStyle w:val="Headingi"/>
        <w:ind w:left="794" w:hanging="794"/>
        <w:rPr>
          <w:lang w:val="ru-RU"/>
        </w:rPr>
      </w:pPr>
      <w:r w:rsidRPr="00421229">
        <w:rPr>
          <w:lang w:val="ru-RU"/>
        </w:rPr>
        <w:t>d)</w:t>
      </w:r>
      <w:r w:rsidRPr="00421229">
        <w:rPr>
          <w:lang w:val="ru-RU"/>
        </w:rPr>
        <w:tab/>
      </w:r>
      <w:r w:rsidR="00C21460" w:rsidRPr="00421229">
        <w:rPr>
          <w:lang w:val="ru-RU"/>
        </w:rPr>
        <w:t>Академия МСЭ</w:t>
      </w:r>
    </w:p>
    <w:p w14:paraId="168D41A4" w14:textId="45A139FF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 xml:space="preserve">Академия МСЭ </w:t>
      </w:r>
      <w:r w:rsidR="000B5C48" w:rsidRPr="00421229">
        <w:rPr>
          <w:lang w:val="ru-RU"/>
        </w:rPr>
        <w:t>является</w:t>
      </w:r>
      <w:r w:rsidRPr="00421229">
        <w:rPr>
          <w:lang w:val="ru-RU"/>
        </w:rPr>
        <w:t xml:space="preserve"> основн</w:t>
      </w:r>
      <w:r w:rsidR="000B5C48" w:rsidRPr="00421229">
        <w:rPr>
          <w:lang w:val="ru-RU"/>
        </w:rPr>
        <w:t>ым механизмом</w:t>
      </w:r>
      <w:r w:rsidRPr="00421229">
        <w:rPr>
          <w:lang w:val="ru-RU"/>
        </w:rPr>
        <w:t xml:space="preserve"> </w:t>
      </w:r>
      <w:r w:rsidR="000B5C48" w:rsidRPr="00421229">
        <w:rPr>
          <w:lang w:val="ru-RU"/>
        </w:rPr>
        <w:t>в рамках</w:t>
      </w:r>
      <w:r w:rsidRPr="00421229">
        <w:rPr>
          <w:lang w:val="ru-RU"/>
        </w:rPr>
        <w:t xml:space="preserve"> деятельност</w:t>
      </w:r>
      <w:r w:rsidR="000B5C48" w:rsidRPr="00421229">
        <w:rPr>
          <w:lang w:val="ru-RU"/>
        </w:rPr>
        <w:t>и</w:t>
      </w:r>
      <w:r w:rsidRPr="00421229">
        <w:rPr>
          <w:lang w:val="ru-RU"/>
        </w:rPr>
        <w:t xml:space="preserve"> МСЭ </w:t>
      </w:r>
      <w:r w:rsidR="000B5C48" w:rsidRPr="00421229">
        <w:rPr>
          <w:lang w:val="ru-RU"/>
        </w:rPr>
        <w:t>в области</w:t>
      </w:r>
      <w:r w:rsidRPr="00421229">
        <w:rPr>
          <w:lang w:val="ru-RU"/>
        </w:rPr>
        <w:t xml:space="preserve"> развити</w:t>
      </w:r>
      <w:r w:rsidR="000B5C48" w:rsidRPr="00421229">
        <w:rPr>
          <w:lang w:val="ru-RU"/>
        </w:rPr>
        <w:t>я</w:t>
      </w:r>
      <w:r w:rsidRPr="00421229">
        <w:rPr>
          <w:lang w:val="ru-RU"/>
        </w:rPr>
        <w:t xml:space="preserve"> потенциала и </w:t>
      </w:r>
      <w:r w:rsidR="000B5C48" w:rsidRPr="00421229">
        <w:rPr>
          <w:lang w:val="ru-RU"/>
        </w:rPr>
        <w:t>профессиональной подготовки</w:t>
      </w:r>
      <w:r w:rsidRPr="00421229">
        <w:rPr>
          <w:lang w:val="ru-RU"/>
        </w:rPr>
        <w:t>. Она предлагает полноценную среду онлайн</w:t>
      </w:r>
      <w:r w:rsidR="000B5C48" w:rsidRPr="00421229">
        <w:rPr>
          <w:lang w:val="ru-RU"/>
        </w:rPr>
        <w:t xml:space="preserve">ового </w:t>
      </w:r>
      <w:r w:rsidRPr="00421229">
        <w:rPr>
          <w:lang w:val="ru-RU"/>
        </w:rPr>
        <w:t>обучения</w:t>
      </w:r>
      <w:r w:rsidR="000B5C48" w:rsidRPr="00421229">
        <w:rPr>
          <w:lang w:val="ru-RU"/>
        </w:rPr>
        <w:t xml:space="preserve"> и</w:t>
      </w:r>
      <w:r w:rsidRPr="00421229">
        <w:rPr>
          <w:lang w:val="ru-RU"/>
        </w:rPr>
        <w:t xml:space="preserve"> оснащен</w:t>
      </w:r>
      <w:r w:rsidR="000B5C48" w:rsidRPr="00421229">
        <w:rPr>
          <w:lang w:val="ru-RU"/>
        </w:rPr>
        <w:t>а</w:t>
      </w:r>
      <w:r w:rsidRPr="00421229">
        <w:rPr>
          <w:lang w:val="ru-RU"/>
        </w:rPr>
        <w:t xml:space="preserve"> новейшими инструментами для разработки и </w:t>
      </w:r>
      <w:r w:rsidR="000B5C48" w:rsidRPr="00421229">
        <w:rPr>
          <w:lang w:val="ru-RU"/>
        </w:rPr>
        <w:t>организации</w:t>
      </w:r>
      <w:r w:rsidRPr="00421229">
        <w:rPr>
          <w:lang w:val="ru-RU"/>
        </w:rPr>
        <w:t xml:space="preserve"> курсов</w:t>
      </w:r>
      <w:r w:rsidR="000B5C48" w:rsidRPr="00421229">
        <w:rPr>
          <w:lang w:val="ru-RU"/>
        </w:rPr>
        <w:t xml:space="preserve"> подготовки</w:t>
      </w:r>
      <w:r w:rsidRPr="00421229">
        <w:rPr>
          <w:lang w:val="ru-RU"/>
        </w:rPr>
        <w:t>.</w:t>
      </w:r>
    </w:p>
    <w:p w14:paraId="441BF224" w14:textId="0090962C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 xml:space="preserve">Платформа Академии МСЭ постоянно пересматривается и совершенствуется для удовлетворения потребностей </w:t>
      </w:r>
      <w:r w:rsidR="000B5C48" w:rsidRPr="00421229">
        <w:rPr>
          <w:lang w:val="ru-RU"/>
        </w:rPr>
        <w:t xml:space="preserve">Членов </w:t>
      </w:r>
      <w:r w:rsidRPr="00421229">
        <w:rPr>
          <w:lang w:val="ru-RU"/>
        </w:rPr>
        <w:t>МСЭ. С 2019 года число пользователей Академии МСЭ неуклонно растет, а в 2022 году к ней присоедин</w:t>
      </w:r>
      <w:r w:rsidR="00743FF8" w:rsidRPr="00421229">
        <w:rPr>
          <w:lang w:val="ru-RU"/>
        </w:rPr>
        <w:t xml:space="preserve">ились </w:t>
      </w:r>
      <w:r w:rsidRPr="00421229">
        <w:rPr>
          <w:lang w:val="ru-RU"/>
        </w:rPr>
        <w:t>8000 новых пользователей,</w:t>
      </w:r>
      <w:r w:rsidR="000B5C48" w:rsidRPr="00421229">
        <w:rPr>
          <w:lang w:val="ru-RU"/>
        </w:rPr>
        <w:t xml:space="preserve"> и</w:t>
      </w:r>
      <w:r w:rsidRPr="00421229">
        <w:rPr>
          <w:lang w:val="ru-RU"/>
        </w:rPr>
        <w:t xml:space="preserve"> в результате общее число пользователей платформы превыси</w:t>
      </w:r>
      <w:r w:rsidR="000B5C48" w:rsidRPr="00421229">
        <w:rPr>
          <w:lang w:val="ru-RU"/>
        </w:rPr>
        <w:t>ло</w:t>
      </w:r>
      <w:r w:rsidRPr="00421229">
        <w:rPr>
          <w:lang w:val="ru-RU"/>
        </w:rPr>
        <w:t xml:space="preserve"> 35 000</w:t>
      </w:r>
      <w:r w:rsidR="000B5C48" w:rsidRPr="00421229">
        <w:rPr>
          <w:lang w:val="ru-RU"/>
        </w:rPr>
        <w:t xml:space="preserve"> пользователей</w:t>
      </w:r>
      <w:r w:rsidRPr="00421229">
        <w:rPr>
          <w:lang w:val="ru-RU"/>
        </w:rPr>
        <w:t>.</w:t>
      </w:r>
    </w:p>
    <w:p w14:paraId="7F252671" w14:textId="45DDD3CD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>В 2022 году Академия МСЭ провела около 200 курсов</w:t>
      </w:r>
      <w:r w:rsidR="000B5C48" w:rsidRPr="00421229">
        <w:rPr>
          <w:lang w:val="ru-RU"/>
        </w:rPr>
        <w:t xml:space="preserve"> подготовки</w:t>
      </w:r>
      <w:r w:rsidRPr="00421229">
        <w:rPr>
          <w:lang w:val="ru-RU"/>
        </w:rPr>
        <w:t xml:space="preserve"> и обучила более 5200</w:t>
      </w:r>
      <w:r w:rsidR="00743FF8" w:rsidRPr="00421229">
        <w:rPr>
          <w:lang w:val="ru-RU"/>
        </w:rPr>
        <w:t> </w:t>
      </w:r>
      <w:r w:rsidRPr="00421229">
        <w:rPr>
          <w:lang w:val="ru-RU"/>
        </w:rPr>
        <w:t>участников из более чем 170 стран, из которых более 4000 успешно завершили курс и получили сертификат о прохождении обучения.</w:t>
      </w:r>
    </w:p>
    <w:p w14:paraId="4F40B54F" w14:textId="45D40652" w:rsidR="00BC3933" w:rsidRPr="00421229" w:rsidRDefault="00BC3933" w:rsidP="00BC3933">
      <w:pPr>
        <w:pStyle w:val="Headingi"/>
        <w:ind w:left="794" w:hanging="794"/>
        <w:rPr>
          <w:lang w:val="ru-RU"/>
        </w:rPr>
      </w:pPr>
      <w:r w:rsidRPr="00421229">
        <w:rPr>
          <w:lang w:val="ru-RU"/>
        </w:rPr>
        <w:t>e)</w:t>
      </w:r>
      <w:r w:rsidRPr="00421229">
        <w:rPr>
          <w:lang w:val="ru-RU"/>
        </w:rPr>
        <w:tab/>
      </w:r>
      <w:r w:rsidR="00C02C2D" w:rsidRPr="00421229">
        <w:rPr>
          <w:lang w:val="ru-RU"/>
        </w:rPr>
        <w:t>LearningLabs: практическ</w:t>
      </w:r>
      <w:r w:rsidR="000B5C48" w:rsidRPr="00421229">
        <w:rPr>
          <w:lang w:val="ru-RU"/>
        </w:rPr>
        <w:t>ие занятия</w:t>
      </w:r>
      <w:r w:rsidR="00C02C2D" w:rsidRPr="00421229">
        <w:rPr>
          <w:lang w:val="ru-RU"/>
        </w:rPr>
        <w:t xml:space="preserve"> </w:t>
      </w:r>
      <w:r w:rsidR="000B5C48" w:rsidRPr="00421229">
        <w:rPr>
          <w:lang w:val="ru-RU"/>
        </w:rPr>
        <w:t>для</w:t>
      </w:r>
      <w:r w:rsidR="00C02C2D" w:rsidRPr="00421229">
        <w:rPr>
          <w:lang w:val="ru-RU"/>
        </w:rPr>
        <w:t xml:space="preserve"> сотрудников МСЭ</w:t>
      </w:r>
    </w:p>
    <w:p w14:paraId="00788613" w14:textId="47B90F91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 xml:space="preserve">В апреле 2023 года МСЭ </w:t>
      </w:r>
      <w:r w:rsidR="000B5C48" w:rsidRPr="00421229">
        <w:rPr>
          <w:lang w:val="ru-RU"/>
        </w:rPr>
        <w:t>представил</w:t>
      </w:r>
      <w:r w:rsidRPr="00421229">
        <w:rPr>
          <w:lang w:val="ru-RU"/>
        </w:rPr>
        <w:t xml:space="preserve"> новую программу LearningLabs, направленную на стимулирование обмена опытом и практического обучения сотрудников МСЭ. </w:t>
      </w:r>
      <w:r w:rsidR="000B5C48" w:rsidRPr="00421229">
        <w:rPr>
          <w:lang w:val="ru-RU"/>
        </w:rPr>
        <w:t>Программа</w:t>
      </w:r>
      <w:r w:rsidRPr="00421229">
        <w:rPr>
          <w:lang w:val="ru-RU"/>
        </w:rPr>
        <w:t xml:space="preserve"> </w:t>
      </w:r>
      <w:r w:rsidR="000B5C48" w:rsidRPr="00421229">
        <w:rPr>
          <w:lang w:val="ru-RU"/>
        </w:rPr>
        <w:t>реализуется в рамках общей работы по отслеживанию</w:t>
      </w:r>
      <w:r w:rsidRPr="00421229">
        <w:rPr>
          <w:lang w:val="ru-RU"/>
        </w:rPr>
        <w:t xml:space="preserve"> </w:t>
      </w:r>
      <w:r w:rsidR="000B5C48" w:rsidRPr="00421229">
        <w:rPr>
          <w:lang w:val="ru-RU"/>
        </w:rPr>
        <w:t>возникающих</w:t>
      </w:r>
      <w:r w:rsidRPr="00421229">
        <w:rPr>
          <w:lang w:val="ru-RU"/>
        </w:rPr>
        <w:t xml:space="preserve"> новых тенденций </w:t>
      </w:r>
      <w:r w:rsidR="000B5C48" w:rsidRPr="00421229">
        <w:rPr>
          <w:lang w:val="ru-RU"/>
        </w:rPr>
        <w:t>и</w:t>
      </w:r>
      <w:r w:rsidRPr="00421229">
        <w:rPr>
          <w:lang w:val="ru-RU"/>
        </w:rPr>
        <w:t xml:space="preserve"> также включает: (a) анализ и демонстрацию технологических </w:t>
      </w:r>
      <w:r w:rsidR="00042AE7" w:rsidRPr="00421229">
        <w:rPr>
          <w:lang w:val="ru-RU"/>
        </w:rPr>
        <w:t>макротенденций</w:t>
      </w:r>
      <w:r w:rsidRPr="00421229">
        <w:rPr>
          <w:lang w:val="ru-RU"/>
        </w:rPr>
        <w:t xml:space="preserve"> и их потенциального влияния на общество; (b) </w:t>
      </w:r>
      <w:r w:rsidR="000B5C48" w:rsidRPr="00421229">
        <w:rPr>
          <w:lang w:val="ru-RU"/>
        </w:rPr>
        <w:t>развенчание мифов о</w:t>
      </w:r>
      <w:r w:rsidRPr="00421229">
        <w:rPr>
          <w:lang w:val="ru-RU"/>
        </w:rPr>
        <w:t xml:space="preserve"> технологи</w:t>
      </w:r>
      <w:r w:rsidR="000B5C48" w:rsidRPr="00421229">
        <w:rPr>
          <w:lang w:val="ru-RU"/>
        </w:rPr>
        <w:t>ях</w:t>
      </w:r>
      <w:r w:rsidRPr="00421229">
        <w:rPr>
          <w:lang w:val="ru-RU"/>
        </w:rPr>
        <w:t xml:space="preserve"> для в основном нетехнической аудитории; и (c) развитие сети ученых, котор</w:t>
      </w:r>
      <w:r w:rsidR="000B5C48" w:rsidRPr="00421229">
        <w:rPr>
          <w:lang w:val="ru-RU"/>
        </w:rPr>
        <w:t>ая станет</w:t>
      </w:r>
      <w:r w:rsidRPr="00421229">
        <w:rPr>
          <w:lang w:val="ru-RU"/>
        </w:rPr>
        <w:t xml:space="preserve"> ключевым ресурсом для лидерства МСЭ</w:t>
      </w:r>
      <w:r w:rsidR="000B5C48" w:rsidRPr="00421229">
        <w:rPr>
          <w:lang w:val="ru-RU"/>
        </w:rPr>
        <w:t xml:space="preserve"> в области идей</w:t>
      </w:r>
      <w:r w:rsidRPr="00421229">
        <w:rPr>
          <w:lang w:val="ru-RU"/>
        </w:rPr>
        <w:t>.</w:t>
      </w:r>
    </w:p>
    <w:p w14:paraId="2ABC295F" w14:textId="04FCE5EC" w:rsidR="00BC3933" w:rsidRPr="00421229" w:rsidRDefault="00743FF8" w:rsidP="00BC3933">
      <w:pPr>
        <w:rPr>
          <w:lang w:val="ru-RU"/>
        </w:rPr>
      </w:pPr>
      <w:r w:rsidRPr="00421229">
        <w:rPr>
          <w:lang w:val="ru-RU"/>
        </w:rPr>
        <w:t xml:space="preserve">В последнее время были проведены две </w:t>
      </w:r>
      <w:r w:rsidR="00C02C2D" w:rsidRPr="00421229">
        <w:rPr>
          <w:lang w:val="ru-RU"/>
        </w:rPr>
        <w:t>сессии LearningLabs:</w:t>
      </w:r>
    </w:p>
    <w:p w14:paraId="0F8BEA46" w14:textId="6CAEFB25" w:rsidR="00BC3933" w:rsidRPr="00421229" w:rsidRDefault="00BC3933" w:rsidP="00BC3933">
      <w:pPr>
        <w:pStyle w:val="enumlev1"/>
        <w:rPr>
          <w:lang w:val="ru-RU"/>
        </w:rPr>
      </w:pPr>
      <w:r w:rsidRPr="00421229">
        <w:rPr>
          <w:lang w:val="ru-RU"/>
        </w:rPr>
        <w:t>1)</w:t>
      </w:r>
      <w:r w:rsidRPr="00421229">
        <w:rPr>
          <w:lang w:val="ru-RU"/>
        </w:rPr>
        <w:tab/>
      </w:r>
      <w:r w:rsidR="00743FF8" w:rsidRPr="00421229">
        <w:rPr>
          <w:lang w:val="ru-RU"/>
        </w:rPr>
        <w:t xml:space="preserve">организованное </w:t>
      </w:r>
      <w:r w:rsidR="000B5C48" w:rsidRPr="00421229">
        <w:rPr>
          <w:lang w:val="ru-RU"/>
        </w:rPr>
        <w:t>Microsoft п</w:t>
      </w:r>
      <w:r w:rsidR="00C02C2D" w:rsidRPr="00421229">
        <w:rPr>
          <w:lang w:val="ru-RU"/>
        </w:rPr>
        <w:t xml:space="preserve">рактическое </w:t>
      </w:r>
      <w:r w:rsidR="000B5C48" w:rsidRPr="00421229">
        <w:rPr>
          <w:lang w:val="ru-RU"/>
        </w:rPr>
        <w:t>занятие</w:t>
      </w:r>
      <w:r w:rsidR="00C02C2D" w:rsidRPr="00421229">
        <w:rPr>
          <w:lang w:val="ru-RU"/>
        </w:rPr>
        <w:t xml:space="preserve"> по ChatGPT и другим инструментам OpenAI, которые являются частью новейшего набора инструментов Microsoft, </w:t>
      </w:r>
      <w:r w:rsidR="00743FF8" w:rsidRPr="00421229">
        <w:rPr>
          <w:lang w:val="ru-RU"/>
        </w:rPr>
        <w:t xml:space="preserve">проведенное </w:t>
      </w:r>
      <w:r w:rsidR="00C02C2D" w:rsidRPr="00421229">
        <w:rPr>
          <w:lang w:val="ru-RU"/>
        </w:rPr>
        <w:t>3 мая 2023 года</w:t>
      </w:r>
      <w:r w:rsidR="00743FF8" w:rsidRPr="00421229">
        <w:rPr>
          <w:lang w:val="ru-RU"/>
        </w:rPr>
        <w:t xml:space="preserve">, в котором </w:t>
      </w:r>
      <w:r w:rsidR="00C02C2D" w:rsidRPr="00421229">
        <w:rPr>
          <w:lang w:val="ru-RU"/>
        </w:rPr>
        <w:t>приняли участие около 250 сотрудников МСЭ;</w:t>
      </w:r>
    </w:p>
    <w:p w14:paraId="05A7265C" w14:textId="2BF58865" w:rsidR="00BC3933" w:rsidRPr="00421229" w:rsidRDefault="00BC3933" w:rsidP="00BC3933">
      <w:pPr>
        <w:pStyle w:val="enumlev1"/>
        <w:rPr>
          <w:lang w:val="ru-RU"/>
        </w:rPr>
      </w:pPr>
      <w:r w:rsidRPr="00421229">
        <w:rPr>
          <w:lang w:val="ru-RU"/>
        </w:rPr>
        <w:t>2)</w:t>
      </w:r>
      <w:r w:rsidRPr="00421229">
        <w:rPr>
          <w:lang w:val="ru-RU"/>
        </w:rPr>
        <w:tab/>
      </w:r>
      <w:r w:rsidR="00C02C2D" w:rsidRPr="00421229">
        <w:rPr>
          <w:lang w:val="ru-RU"/>
        </w:rPr>
        <w:t>"</w:t>
      </w:r>
      <w:r w:rsidR="00C02C2D" w:rsidRPr="00421229">
        <w:rPr>
          <w:i/>
          <w:iCs/>
          <w:lang w:val="ru-RU"/>
        </w:rPr>
        <w:t>Космос, следующее поколение</w:t>
      </w:r>
      <w:r w:rsidR="00C02C2D" w:rsidRPr="00421229">
        <w:rPr>
          <w:lang w:val="ru-RU"/>
        </w:rPr>
        <w:t xml:space="preserve">" </w:t>
      </w:r>
      <w:r w:rsidR="000B5C48" w:rsidRPr="00421229">
        <w:rPr>
          <w:lang w:val="ru-RU"/>
        </w:rPr>
        <w:t>–</w:t>
      </w:r>
      <w:r w:rsidR="00C02C2D" w:rsidRPr="00421229">
        <w:rPr>
          <w:lang w:val="ru-RU"/>
        </w:rPr>
        <w:t xml:space="preserve"> выступление внешнего докладчика</w:t>
      </w:r>
      <w:r w:rsidR="009B69E7" w:rsidRPr="00421229">
        <w:rPr>
          <w:lang w:val="ru-RU"/>
        </w:rPr>
        <w:t>, состоявшееся</w:t>
      </w:r>
      <w:r w:rsidR="00C02C2D" w:rsidRPr="00421229">
        <w:rPr>
          <w:lang w:val="ru-RU"/>
        </w:rPr>
        <w:t xml:space="preserve"> 4</w:t>
      </w:r>
      <w:r w:rsidR="009B69E7" w:rsidRPr="00421229">
        <w:rPr>
          <w:lang w:val="ru-RU"/>
        </w:rPr>
        <w:t> </w:t>
      </w:r>
      <w:r w:rsidR="00C02C2D" w:rsidRPr="00421229">
        <w:rPr>
          <w:lang w:val="ru-RU"/>
        </w:rPr>
        <w:t>мая 2023 года</w:t>
      </w:r>
      <w:r w:rsidR="009B69E7" w:rsidRPr="00421229">
        <w:rPr>
          <w:lang w:val="ru-RU"/>
        </w:rPr>
        <w:t xml:space="preserve"> в присутствии </w:t>
      </w:r>
      <w:r w:rsidR="00C02C2D" w:rsidRPr="00421229">
        <w:rPr>
          <w:lang w:val="ru-RU"/>
        </w:rPr>
        <w:t>около 120 сотрудников МСЭ.</w:t>
      </w:r>
    </w:p>
    <w:p w14:paraId="7877459D" w14:textId="37F5F1FD" w:rsidR="00BC3933" w:rsidRPr="00421229" w:rsidRDefault="00BC3933" w:rsidP="00BC3933">
      <w:pPr>
        <w:pStyle w:val="Headingi"/>
        <w:ind w:left="794" w:hanging="794"/>
        <w:rPr>
          <w:lang w:val="ru-RU"/>
        </w:rPr>
      </w:pPr>
      <w:r w:rsidRPr="00421229">
        <w:rPr>
          <w:lang w:val="ru-RU"/>
        </w:rPr>
        <w:lastRenderedPageBreak/>
        <w:t>f)</w:t>
      </w:r>
      <w:r w:rsidRPr="00421229">
        <w:rPr>
          <w:lang w:val="ru-RU"/>
        </w:rPr>
        <w:tab/>
      </w:r>
      <w:r w:rsidR="00C02C2D" w:rsidRPr="00421229">
        <w:rPr>
          <w:lang w:val="ru-RU"/>
        </w:rPr>
        <w:t xml:space="preserve">Внутренние программы </w:t>
      </w:r>
      <w:r w:rsidR="000B5C48" w:rsidRPr="00421229">
        <w:rPr>
          <w:lang w:val="ru-RU"/>
        </w:rPr>
        <w:t>профессиональной подготовки</w:t>
      </w:r>
      <w:r w:rsidR="00C02C2D" w:rsidRPr="00421229">
        <w:rPr>
          <w:lang w:val="ru-RU"/>
        </w:rPr>
        <w:t xml:space="preserve"> и развития</w:t>
      </w:r>
    </w:p>
    <w:p w14:paraId="12B68459" w14:textId="08C8FB62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>Внутренние инициативы</w:t>
      </w:r>
      <w:r w:rsidR="000B5C48" w:rsidRPr="00421229">
        <w:rPr>
          <w:lang w:val="ru-RU"/>
        </w:rPr>
        <w:t xml:space="preserve"> в области профессиональной подготовки</w:t>
      </w:r>
      <w:r w:rsidRPr="00421229">
        <w:rPr>
          <w:lang w:val="ru-RU"/>
        </w:rPr>
        <w:t xml:space="preserve"> для сотрудников МСЭ имеют решающее значение для развития внутреннего потенциала и навыков и стимулирования вовлеченности сотрудников МСЭ.</w:t>
      </w:r>
    </w:p>
    <w:p w14:paraId="7F000034" w14:textId="12130432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 xml:space="preserve">Реализация инициатив в области лидерства будет одной из приоритетных областей </w:t>
      </w:r>
      <w:r w:rsidR="00AD69C4" w:rsidRPr="00421229">
        <w:rPr>
          <w:lang w:val="ru-RU"/>
        </w:rPr>
        <w:t>в</w:t>
      </w:r>
      <w:r w:rsidRPr="00421229">
        <w:rPr>
          <w:lang w:val="ru-RU"/>
        </w:rPr>
        <w:t xml:space="preserve"> 2023</w:t>
      </w:r>
      <w:r w:rsidR="00421229">
        <w:rPr>
          <w:lang w:val="ru-RU"/>
        </w:rPr>
        <w:t> </w:t>
      </w:r>
      <w:r w:rsidRPr="00421229">
        <w:rPr>
          <w:lang w:val="ru-RU"/>
        </w:rPr>
        <w:t>год</w:t>
      </w:r>
      <w:r w:rsidR="00AD69C4" w:rsidRPr="00421229">
        <w:rPr>
          <w:lang w:val="ru-RU"/>
        </w:rPr>
        <w:t>у</w:t>
      </w:r>
      <w:r w:rsidRPr="00421229">
        <w:rPr>
          <w:lang w:val="ru-RU"/>
        </w:rPr>
        <w:t xml:space="preserve"> и в последующие годы</w:t>
      </w:r>
      <w:r w:rsidR="00AD69C4" w:rsidRPr="00421229">
        <w:rPr>
          <w:lang w:val="ru-RU"/>
        </w:rPr>
        <w:t>;</w:t>
      </w:r>
      <w:r w:rsidRPr="00421229">
        <w:rPr>
          <w:lang w:val="ru-RU"/>
        </w:rPr>
        <w:t xml:space="preserve"> разраб</w:t>
      </w:r>
      <w:r w:rsidR="00AD69C4" w:rsidRPr="00421229">
        <w:rPr>
          <w:lang w:val="ru-RU"/>
        </w:rPr>
        <w:t>атывается</w:t>
      </w:r>
      <w:r w:rsidRPr="00421229">
        <w:rPr>
          <w:lang w:val="ru-RU"/>
        </w:rPr>
        <w:t xml:space="preserve"> и </w:t>
      </w:r>
      <w:r w:rsidR="003116C0" w:rsidRPr="00421229">
        <w:rPr>
          <w:lang w:val="ru-RU"/>
        </w:rPr>
        <w:t>внедряется</w:t>
      </w:r>
      <w:r w:rsidRPr="00421229">
        <w:rPr>
          <w:lang w:val="ru-RU"/>
        </w:rPr>
        <w:t xml:space="preserve"> программ</w:t>
      </w:r>
      <w:r w:rsidR="003116C0" w:rsidRPr="00421229">
        <w:rPr>
          <w:lang w:val="ru-RU"/>
        </w:rPr>
        <w:t>а</w:t>
      </w:r>
      <w:r w:rsidRPr="00421229">
        <w:rPr>
          <w:lang w:val="ru-RU"/>
        </w:rPr>
        <w:t xml:space="preserve"> лидерства МСЭ, в</w:t>
      </w:r>
      <w:r w:rsidR="003116C0" w:rsidRPr="00421229">
        <w:rPr>
          <w:lang w:val="ru-RU"/>
        </w:rPr>
        <w:t xml:space="preserve"> том числе</w:t>
      </w:r>
      <w:r w:rsidRPr="00421229">
        <w:rPr>
          <w:lang w:val="ru-RU"/>
        </w:rPr>
        <w:t xml:space="preserve"> запланированы мероприятия по</w:t>
      </w:r>
      <w:r w:rsidR="003116C0" w:rsidRPr="00421229">
        <w:rPr>
          <w:lang w:val="ru-RU"/>
        </w:rPr>
        <w:t xml:space="preserve"> вопросам</w:t>
      </w:r>
      <w:r w:rsidRPr="00421229">
        <w:rPr>
          <w:lang w:val="ru-RU"/>
        </w:rPr>
        <w:t xml:space="preserve"> лидерств</w:t>
      </w:r>
      <w:r w:rsidR="003116C0" w:rsidRPr="00421229">
        <w:rPr>
          <w:lang w:val="ru-RU"/>
        </w:rPr>
        <w:t>а</w:t>
      </w:r>
      <w:r w:rsidRPr="00421229">
        <w:rPr>
          <w:lang w:val="ru-RU"/>
        </w:rPr>
        <w:t xml:space="preserve"> на всех уровнях персонала МСЭ, а также продолж</w:t>
      </w:r>
      <w:r w:rsidR="003116C0" w:rsidRPr="00421229">
        <w:rPr>
          <w:lang w:val="ru-RU"/>
        </w:rPr>
        <w:t>ается работа в рамках</w:t>
      </w:r>
      <w:r w:rsidRPr="00421229">
        <w:rPr>
          <w:lang w:val="ru-RU"/>
        </w:rPr>
        <w:t xml:space="preserve"> инициатив межучрежденческого сотрудничества и участия в программах Колледжа персонала системы Организации Объединенных Наций.</w:t>
      </w:r>
    </w:p>
    <w:p w14:paraId="3E14BBBC" w14:textId="2E76995B" w:rsidR="00BC3933" w:rsidRPr="00421229" w:rsidRDefault="00AD69C4" w:rsidP="00BC3933">
      <w:pPr>
        <w:rPr>
          <w:lang w:val="ru-RU"/>
        </w:rPr>
      </w:pPr>
      <w:r w:rsidRPr="00421229">
        <w:rPr>
          <w:lang w:val="ru-RU"/>
        </w:rPr>
        <w:t>Помимо этого</w:t>
      </w:r>
      <w:r w:rsidR="00C02C2D" w:rsidRPr="00421229">
        <w:rPr>
          <w:lang w:val="ru-RU"/>
        </w:rPr>
        <w:t xml:space="preserve">, программа наставничества МСЭ, которая </w:t>
      </w:r>
      <w:r w:rsidRPr="00421229">
        <w:rPr>
          <w:lang w:val="ru-RU"/>
        </w:rPr>
        <w:t xml:space="preserve">реализовывалась </w:t>
      </w:r>
      <w:r w:rsidR="00C02C2D" w:rsidRPr="00421229">
        <w:rPr>
          <w:lang w:val="ru-RU"/>
        </w:rPr>
        <w:t>ранее в 2021</w:t>
      </w:r>
      <w:r w:rsidR="00421229">
        <w:rPr>
          <w:lang w:val="ru-RU"/>
        </w:rPr>
        <w:t>−</w:t>
      </w:r>
      <w:r w:rsidR="009B69E7" w:rsidRPr="00421229">
        <w:rPr>
          <w:lang w:val="ru-RU"/>
        </w:rPr>
        <w:t>20</w:t>
      </w:r>
      <w:r w:rsidR="00C02C2D" w:rsidRPr="00421229">
        <w:rPr>
          <w:lang w:val="ru-RU"/>
        </w:rPr>
        <w:t>22</w:t>
      </w:r>
      <w:r w:rsidR="00421229" w:rsidRPr="00421229">
        <w:rPr>
          <w:lang w:val="ru-RU"/>
        </w:rPr>
        <w:t> </w:t>
      </w:r>
      <w:r w:rsidR="00C02C2D" w:rsidRPr="00421229">
        <w:rPr>
          <w:lang w:val="ru-RU"/>
        </w:rPr>
        <w:t>год</w:t>
      </w:r>
      <w:r w:rsidR="009B69E7" w:rsidRPr="00421229">
        <w:rPr>
          <w:lang w:val="ru-RU"/>
        </w:rPr>
        <w:t>ах</w:t>
      </w:r>
      <w:r w:rsidR="00C02C2D" w:rsidRPr="00421229">
        <w:rPr>
          <w:lang w:val="ru-RU"/>
        </w:rPr>
        <w:t xml:space="preserve">, </w:t>
      </w:r>
      <w:r w:rsidRPr="00421229">
        <w:rPr>
          <w:lang w:val="ru-RU"/>
        </w:rPr>
        <w:t xml:space="preserve">в 2023 году </w:t>
      </w:r>
      <w:r w:rsidR="00C02C2D" w:rsidRPr="00421229">
        <w:rPr>
          <w:lang w:val="ru-RU"/>
        </w:rPr>
        <w:t>примет нов</w:t>
      </w:r>
      <w:r w:rsidRPr="00421229">
        <w:rPr>
          <w:lang w:val="ru-RU"/>
        </w:rPr>
        <w:t xml:space="preserve">ых участников для содействия </w:t>
      </w:r>
      <w:r w:rsidR="00C02C2D" w:rsidRPr="00421229">
        <w:rPr>
          <w:lang w:val="ru-RU"/>
        </w:rPr>
        <w:t>передач</w:t>
      </w:r>
      <w:r w:rsidRPr="00421229">
        <w:rPr>
          <w:lang w:val="ru-RU"/>
        </w:rPr>
        <w:t>е</w:t>
      </w:r>
      <w:r w:rsidR="00C02C2D" w:rsidRPr="00421229">
        <w:rPr>
          <w:lang w:val="ru-RU"/>
        </w:rPr>
        <w:t xml:space="preserve"> знаний, поддержк</w:t>
      </w:r>
      <w:r w:rsidRPr="00421229">
        <w:rPr>
          <w:lang w:val="ru-RU"/>
        </w:rPr>
        <w:t>е</w:t>
      </w:r>
      <w:r w:rsidR="00C02C2D" w:rsidRPr="00421229">
        <w:rPr>
          <w:lang w:val="ru-RU"/>
        </w:rPr>
        <w:t xml:space="preserve"> и </w:t>
      </w:r>
      <w:r w:rsidRPr="00421229">
        <w:rPr>
          <w:lang w:val="ru-RU"/>
        </w:rPr>
        <w:t>представления рекомендаций для</w:t>
      </w:r>
      <w:r w:rsidR="00C02C2D" w:rsidRPr="00421229">
        <w:rPr>
          <w:lang w:val="ru-RU"/>
        </w:rPr>
        <w:t xml:space="preserve"> профессиональн</w:t>
      </w:r>
      <w:r w:rsidRPr="00421229">
        <w:rPr>
          <w:lang w:val="ru-RU"/>
        </w:rPr>
        <w:t>ого</w:t>
      </w:r>
      <w:r w:rsidR="00C02C2D" w:rsidRPr="00421229">
        <w:rPr>
          <w:lang w:val="ru-RU"/>
        </w:rPr>
        <w:t xml:space="preserve"> развити</w:t>
      </w:r>
      <w:r w:rsidRPr="00421229">
        <w:rPr>
          <w:lang w:val="ru-RU"/>
        </w:rPr>
        <w:t>я</w:t>
      </w:r>
      <w:r w:rsidR="00C02C2D" w:rsidRPr="00421229">
        <w:rPr>
          <w:lang w:val="ru-RU"/>
        </w:rPr>
        <w:t xml:space="preserve"> сотрудников.</w:t>
      </w:r>
    </w:p>
    <w:p w14:paraId="3C72E40E" w14:textId="656D37E3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 xml:space="preserve">В мае 2023 года стартовала программа </w:t>
      </w:r>
      <w:r w:rsidR="00AD69C4" w:rsidRPr="00421229">
        <w:rPr>
          <w:lang w:val="ru-RU"/>
        </w:rPr>
        <w:t>проводников перемен МСЭ</w:t>
      </w:r>
      <w:r w:rsidRPr="00421229">
        <w:rPr>
          <w:lang w:val="ru-RU"/>
        </w:rPr>
        <w:t>, направленная на расширение знаний и внедрение концепций, практик и инструментов управления изменениями в</w:t>
      </w:r>
      <w:r w:rsidR="00AD69C4" w:rsidRPr="00421229">
        <w:rPr>
          <w:lang w:val="ru-RU"/>
        </w:rPr>
        <w:t xml:space="preserve"> масштабе всего</w:t>
      </w:r>
      <w:r w:rsidRPr="00421229">
        <w:rPr>
          <w:lang w:val="ru-RU"/>
        </w:rPr>
        <w:t xml:space="preserve"> </w:t>
      </w:r>
      <w:r w:rsidR="00AD69C4" w:rsidRPr="00421229">
        <w:rPr>
          <w:lang w:val="ru-RU"/>
        </w:rPr>
        <w:t>Союза</w:t>
      </w:r>
      <w:r w:rsidRPr="00421229">
        <w:rPr>
          <w:lang w:val="ru-RU"/>
        </w:rPr>
        <w:t xml:space="preserve">. </w:t>
      </w:r>
      <w:r w:rsidR="00AD69C4" w:rsidRPr="00421229">
        <w:rPr>
          <w:lang w:val="ru-RU"/>
        </w:rPr>
        <w:t>Программа</w:t>
      </w:r>
      <w:r w:rsidRPr="00421229">
        <w:rPr>
          <w:lang w:val="ru-RU"/>
        </w:rPr>
        <w:t xml:space="preserve"> буд</w:t>
      </w:r>
      <w:r w:rsidR="00AD69C4" w:rsidRPr="00421229">
        <w:rPr>
          <w:lang w:val="ru-RU"/>
        </w:rPr>
        <w:t>е</w:t>
      </w:r>
      <w:r w:rsidRPr="00421229">
        <w:rPr>
          <w:lang w:val="ru-RU"/>
        </w:rPr>
        <w:t>т интегрирован</w:t>
      </w:r>
      <w:r w:rsidR="00AD69C4" w:rsidRPr="00421229">
        <w:rPr>
          <w:lang w:val="ru-RU"/>
        </w:rPr>
        <w:t>а</w:t>
      </w:r>
      <w:r w:rsidRPr="00421229">
        <w:rPr>
          <w:lang w:val="ru-RU"/>
        </w:rPr>
        <w:t xml:space="preserve"> в ключевые проекты МСЭ,</w:t>
      </w:r>
      <w:r w:rsidR="00AD69C4" w:rsidRPr="00421229">
        <w:rPr>
          <w:lang w:val="ru-RU"/>
        </w:rPr>
        <w:t xml:space="preserve"> с тем</w:t>
      </w:r>
      <w:r w:rsidRPr="00421229">
        <w:rPr>
          <w:lang w:val="ru-RU"/>
        </w:rPr>
        <w:t xml:space="preserve"> чтобы внести вклад в обеспечение </w:t>
      </w:r>
      <w:r w:rsidR="00AD69C4" w:rsidRPr="00421229">
        <w:rPr>
          <w:lang w:val="ru-RU"/>
        </w:rPr>
        <w:t>ориентированности</w:t>
      </w:r>
      <w:r w:rsidRPr="00421229">
        <w:rPr>
          <w:lang w:val="ru-RU"/>
        </w:rPr>
        <w:t xml:space="preserve"> МСЭ</w:t>
      </w:r>
      <w:r w:rsidR="00AD69C4" w:rsidRPr="00421229">
        <w:rPr>
          <w:lang w:val="ru-RU"/>
        </w:rPr>
        <w:t xml:space="preserve"> на</w:t>
      </w:r>
      <w:r w:rsidRPr="00421229">
        <w:rPr>
          <w:lang w:val="ru-RU"/>
        </w:rPr>
        <w:t xml:space="preserve"> будуще</w:t>
      </w:r>
      <w:r w:rsidR="00AD69C4" w:rsidRPr="00421229">
        <w:rPr>
          <w:lang w:val="ru-RU"/>
        </w:rPr>
        <w:t>е</w:t>
      </w:r>
      <w:r w:rsidRPr="00421229">
        <w:rPr>
          <w:lang w:val="ru-RU"/>
        </w:rPr>
        <w:t>.</w:t>
      </w:r>
    </w:p>
    <w:p w14:paraId="1EA3AEE0" w14:textId="33233A86" w:rsidR="00BC3933" w:rsidRPr="00421229" w:rsidRDefault="00AD69C4" w:rsidP="00BC3933">
      <w:pPr>
        <w:rPr>
          <w:lang w:val="ru-RU"/>
        </w:rPr>
      </w:pPr>
      <w:r w:rsidRPr="00421229">
        <w:rPr>
          <w:lang w:val="ru-RU"/>
        </w:rPr>
        <w:t xml:space="preserve">В 2023 году начала работу внутренняя </w:t>
      </w:r>
      <w:r w:rsidR="00C02C2D" w:rsidRPr="00421229">
        <w:rPr>
          <w:lang w:val="ru-RU"/>
        </w:rPr>
        <w:t>программа развития карьеры для сотрудников МСЭ</w:t>
      </w:r>
      <w:r w:rsidRPr="00421229">
        <w:rPr>
          <w:lang w:val="ru-RU"/>
        </w:rPr>
        <w:t>; ее</w:t>
      </w:r>
      <w:r w:rsidR="00C02C2D" w:rsidRPr="00421229">
        <w:rPr>
          <w:lang w:val="ru-RU"/>
        </w:rPr>
        <w:t xml:space="preserve"> целью</w:t>
      </w:r>
      <w:r w:rsidRPr="00421229">
        <w:rPr>
          <w:lang w:val="ru-RU"/>
        </w:rPr>
        <w:t xml:space="preserve"> является</w:t>
      </w:r>
      <w:r w:rsidR="00C02C2D" w:rsidRPr="00421229">
        <w:rPr>
          <w:lang w:val="ru-RU"/>
        </w:rPr>
        <w:t xml:space="preserve"> поддержк</w:t>
      </w:r>
      <w:r w:rsidRPr="00421229">
        <w:rPr>
          <w:lang w:val="ru-RU"/>
        </w:rPr>
        <w:t>а</w:t>
      </w:r>
      <w:r w:rsidR="00C02C2D" w:rsidRPr="00421229">
        <w:rPr>
          <w:lang w:val="ru-RU"/>
        </w:rPr>
        <w:t xml:space="preserve"> карьерного роста сотрудников и повышени</w:t>
      </w:r>
      <w:r w:rsidRPr="00421229">
        <w:rPr>
          <w:lang w:val="ru-RU"/>
        </w:rPr>
        <w:t>е уровня</w:t>
      </w:r>
      <w:r w:rsidR="00C02C2D" w:rsidRPr="00421229">
        <w:rPr>
          <w:lang w:val="ru-RU"/>
        </w:rPr>
        <w:t xml:space="preserve"> </w:t>
      </w:r>
      <w:r w:rsidRPr="00421229">
        <w:rPr>
          <w:lang w:val="ru-RU"/>
        </w:rPr>
        <w:t>участия</w:t>
      </w:r>
      <w:r w:rsidR="00C02C2D" w:rsidRPr="00421229">
        <w:rPr>
          <w:lang w:val="ru-RU"/>
        </w:rPr>
        <w:t xml:space="preserve"> персонала, а также установлени</w:t>
      </w:r>
      <w:r w:rsidRPr="00421229">
        <w:rPr>
          <w:lang w:val="ru-RU"/>
        </w:rPr>
        <w:t>е</w:t>
      </w:r>
      <w:r w:rsidR="00C02C2D" w:rsidRPr="00421229">
        <w:rPr>
          <w:lang w:val="ru-RU"/>
        </w:rPr>
        <w:t xml:space="preserve"> связей с такими </w:t>
      </w:r>
      <w:r w:rsidRPr="00421229">
        <w:rPr>
          <w:lang w:val="ru-RU"/>
        </w:rPr>
        <w:t xml:space="preserve">организационными </w:t>
      </w:r>
      <w:r w:rsidR="00C02C2D" w:rsidRPr="00421229">
        <w:rPr>
          <w:lang w:val="ru-RU"/>
        </w:rPr>
        <w:t xml:space="preserve">элементами, как внутренняя мобильность и внешнее информирование о работе МСЭ через </w:t>
      </w:r>
      <w:r w:rsidRPr="00421229">
        <w:rPr>
          <w:lang w:val="ru-RU"/>
        </w:rPr>
        <w:t>веб-</w:t>
      </w:r>
      <w:r w:rsidR="00C02C2D" w:rsidRPr="00421229">
        <w:rPr>
          <w:lang w:val="ru-RU"/>
        </w:rPr>
        <w:t>сайты</w:t>
      </w:r>
      <w:r w:rsidRPr="00421229">
        <w:rPr>
          <w:lang w:val="ru-RU"/>
        </w:rPr>
        <w:t xml:space="preserve"> для установления</w:t>
      </w:r>
      <w:r w:rsidR="00C02C2D" w:rsidRPr="00421229">
        <w:rPr>
          <w:lang w:val="ru-RU"/>
        </w:rPr>
        <w:t xml:space="preserve"> деловых </w:t>
      </w:r>
      <w:r w:rsidRPr="00421229">
        <w:rPr>
          <w:lang w:val="ru-RU"/>
        </w:rPr>
        <w:t>связей</w:t>
      </w:r>
      <w:r w:rsidR="00C02C2D" w:rsidRPr="00421229">
        <w:rPr>
          <w:lang w:val="ru-RU"/>
        </w:rPr>
        <w:t>, таки</w:t>
      </w:r>
      <w:r w:rsidRPr="00421229">
        <w:rPr>
          <w:lang w:val="ru-RU"/>
        </w:rPr>
        <w:t>х</w:t>
      </w:r>
      <w:r w:rsidR="00C02C2D" w:rsidRPr="00421229">
        <w:rPr>
          <w:lang w:val="ru-RU"/>
        </w:rPr>
        <w:t xml:space="preserve"> как LinkedIn.</w:t>
      </w:r>
    </w:p>
    <w:p w14:paraId="08788D49" w14:textId="06680E48" w:rsidR="00BC3933" w:rsidRPr="00421229" w:rsidRDefault="00C02C2D" w:rsidP="00BC3933">
      <w:pPr>
        <w:rPr>
          <w:lang w:val="ru-RU"/>
        </w:rPr>
      </w:pPr>
      <w:r w:rsidRPr="00421229">
        <w:rPr>
          <w:lang w:val="ru-RU"/>
        </w:rPr>
        <w:t>В дальнейшем планируется более широкое использование существующих ресурсов</w:t>
      </w:r>
      <w:r w:rsidR="00AD69C4" w:rsidRPr="00421229">
        <w:rPr>
          <w:lang w:val="ru-RU"/>
        </w:rPr>
        <w:t xml:space="preserve"> профессиональной подготовки</w:t>
      </w:r>
      <w:r w:rsidRPr="00421229">
        <w:rPr>
          <w:lang w:val="ru-RU"/>
        </w:rPr>
        <w:t xml:space="preserve">, таких как система управления обучением (LMS) </w:t>
      </w:r>
      <w:r w:rsidR="00AD69C4" w:rsidRPr="00421229">
        <w:rPr>
          <w:lang w:val="ru-RU"/>
        </w:rPr>
        <w:t xml:space="preserve">МСЭ, </w:t>
      </w:r>
      <w:r w:rsidRPr="00421229">
        <w:rPr>
          <w:lang w:val="ru-RU"/>
        </w:rPr>
        <w:t xml:space="preserve">для формирования </w:t>
      </w:r>
      <w:r w:rsidR="00AD69C4" w:rsidRPr="00421229">
        <w:rPr>
          <w:lang w:val="ru-RU"/>
        </w:rPr>
        <w:t>важнейших</w:t>
      </w:r>
      <w:r w:rsidRPr="00421229">
        <w:rPr>
          <w:lang w:val="ru-RU"/>
        </w:rPr>
        <w:t xml:space="preserve"> навыков в таких областях, как аналитика данных, управление проектами, </w:t>
      </w:r>
      <w:r w:rsidR="00AD69C4" w:rsidRPr="00421229">
        <w:rPr>
          <w:lang w:val="ru-RU"/>
        </w:rPr>
        <w:t xml:space="preserve">обеспечение </w:t>
      </w:r>
      <w:r w:rsidRPr="00421229">
        <w:rPr>
          <w:lang w:val="ru-RU"/>
        </w:rPr>
        <w:t>зд</w:t>
      </w:r>
      <w:r w:rsidR="00AD69C4" w:rsidRPr="00421229">
        <w:rPr>
          <w:lang w:val="ru-RU"/>
        </w:rPr>
        <w:t>о</w:t>
      </w:r>
      <w:r w:rsidRPr="00421229">
        <w:rPr>
          <w:lang w:val="ru-RU"/>
        </w:rPr>
        <w:t>ровь</w:t>
      </w:r>
      <w:r w:rsidR="00AD69C4" w:rsidRPr="00421229">
        <w:rPr>
          <w:lang w:val="ru-RU"/>
        </w:rPr>
        <w:t>я</w:t>
      </w:r>
      <w:r w:rsidRPr="00421229">
        <w:rPr>
          <w:lang w:val="ru-RU"/>
        </w:rPr>
        <w:t xml:space="preserve"> и благополучи</w:t>
      </w:r>
      <w:r w:rsidR="00AD69C4" w:rsidRPr="00421229">
        <w:rPr>
          <w:lang w:val="ru-RU"/>
        </w:rPr>
        <w:t>я</w:t>
      </w:r>
      <w:r w:rsidRPr="00421229">
        <w:rPr>
          <w:lang w:val="ru-RU"/>
        </w:rPr>
        <w:t xml:space="preserve"> персонала</w:t>
      </w:r>
      <w:r w:rsidR="00AD69C4" w:rsidRPr="00421229">
        <w:rPr>
          <w:lang w:val="ru-RU"/>
        </w:rPr>
        <w:t>, а также</w:t>
      </w:r>
      <w:r w:rsidRPr="00421229">
        <w:rPr>
          <w:lang w:val="ru-RU"/>
        </w:rPr>
        <w:t xml:space="preserve"> этич</w:t>
      </w:r>
      <w:r w:rsidR="00AD69C4" w:rsidRPr="00421229">
        <w:rPr>
          <w:lang w:val="ru-RU"/>
        </w:rPr>
        <w:t>ное</w:t>
      </w:r>
      <w:r w:rsidRPr="00421229">
        <w:rPr>
          <w:lang w:val="ru-RU"/>
        </w:rPr>
        <w:t xml:space="preserve"> поведение.</w:t>
      </w:r>
    </w:p>
    <w:p w14:paraId="3C992742" w14:textId="0665F33A" w:rsidR="00A93151" w:rsidRPr="00421229" w:rsidRDefault="00A93151" w:rsidP="00421229">
      <w:pPr>
        <w:spacing w:before="720"/>
        <w:jc w:val="center"/>
        <w:rPr>
          <w:lang w:val="ru-RU"/>
        </w:rPr>
      </w:pPr>
      <w:r w:rsidRPr="00421229">
        <w:rPr>
          <w:lang w:val="ru-RU"/>
        </w:rPr>
        <w:t>______________</w:t>
      </w:r>
    </w:p>
    <w:sectPr w:rsidR="00A93151" w:rsidRPr="00421229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4872D135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A0BE1" w:rsidRPr="006A0BE1">
            <w:rPr>
              <w:noProof/>
            </w:rPr>
            <w:t>520355</w:t>
          </w:r>
        </w:p>
      </w:tc>
      <w:tc>
        <w:tcPr>
          <w:tcW w:w="8261" w:type="dxa"/>
        </w:tcPr>
        <w:p w14:paraId="58E7E4C6" w14:textId="664598A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A0BE1">
            <w:rPr>
              <w:bCs/>
              <w:lang w:val="ru-RU"/>
            </w:rPr>
            <w:t>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2005B4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5FC803B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A0BE1">
            <w:rPr>
              <w:bCs/>
              <w:lang w:val="ru-RU"/>
            </w:rPr>
            <w:t>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DD55F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50FA9"/>
    <w:multiLevelType w:val="hybridMultilevel"/>
    <w:tmpl w:val="D7D21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90F6D"/>
    <w:multiLevelType w:val="hybridMultilevel"/>
    <w:tmpl w:val="F8A4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2"/>
  </w:num>
  <w:num w:numId="3" w16cid:durableId="1605071154">
    <w:abstractNumId w:val="3"/>
  </w:num>
  <w:num w:numId="4" w16cid:durableId="155754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42AE7"/>
    <w:rsid w:val="000569B4"/>
    <w:rsid w:val="000574EB"/>
    <w:rsid w:val="00080E82"/>
    <w:rsid w:val="000B2DE7"/>
    <w:rsid w:val="000B5C48"/>
    <w:rsid w:val="000D3C28"/>
    <w:rsid w:val="000E568E"/>
    <w:rsid w:val="0014734F"/>
    <w:rsid w:val="0015710D"/>
    <w:rsid w:val="00163A32"/>
    <w:rsid w:val="00165D06"/>
    <w:rsid w:val="00192B41"/>
    <w:rsid w:val="001B627E"/>
    <w:rsid w:val="001B7B09"/>
    <w:rsid w:val="001E15D8"/>
    <w:rsid w:val="001E6719"/>
    <w:rsid w:val="001E7F50"/>
    <w:rsid w:val="002005B4"/>
    <w:rsid w:val="00225368"/>
    <w:rsid w:val="00227FF0"/>
    <w:rsid w:val="00291EB6"/>
    <w:rsid w:val="00293F39"/>
    <w:rsid w:val="002D2F57"/>
    <w:rsid w:val="002D48C5"/>
    <w:rsid w:val="003116C0"/>
    <w:rsid w:val="00321B5E"/>
    <w:rsid w:val="00322629"/>
    <w:rsid w:val="0033025A"/>
    <w:rsid w:val="00363F0A"/>
    <w:rsid w:val="003B1374"/>
    <w:rsid w:val="003F099E"/>
    <w:rsid w:val="003F235E"/>
    <w:rsid w:val="004023E0"/>
    <w:rsid w:val="00403DD8"/>
    <w:rsid w:val="00421229"/>
    <w:rsid w:val="00442515"/>
    <w:rsid w:val="0045686C"/>
    <w:rsid w:val="004918C4"/>
    <w:rsid w:val="00497703"/>
    <w:rsid w:val="004A0374"/>
    <w:rsid w:val="004A45B5"/>
    <w:rsid w:val="004D0129"/>
    <w:rsid w:val="004E6B42"/>
    <w:rsid w:val="00507CAF"/>
    <w:rsid w:val="00537E1C"/>
    <w:rsid w:val="005A64D5"/>
    <w:rsid w:val="005B3DEC"/>
    <w:rsid w:val="005B6F13"/>
    <w:rsid w:val="005D4450"/>
    <w:rsid w:val="00601994"/>
    <w:rsid w:val="00672F8A"/>
    <w:rsid w:val="006935E2"/>
    <w:rsid w:val="006A0BE1"/>
    <w:rsid w:val="006C1376"/>
    <w:rsid w:val="006E2D42"/>
    <w:rsid w:val="00703676"/>
    <w:rsid w:val="00707304"/>
    <w:rsid w:val="00732269"/>
    <w:rsid w:val="00743FF8"/>
    <w:rsid w:val="00782A03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53488"/>
    <w:rsid w:val="0086281D"/>
    <w:rsid w:val="008B62B4"/>
    <w:rsid w:val="008D2D7B"/>
    <w:rsid w:val="008E0737"/>
    <w:rsid w:val="008F7C2C"/>
    <w:rsid w:val="00940E96"/>
    <w:rsid w:val="0099131E"/>
    <w:rsid w:val="009B0BAE"/>
    <w:rsid w:val="009B69E7"/>
    <w:rsid w:val="009C1C89"/>
    <w:rsid w:val="009F2BEA"/>
    <w:rsid w:val="009F3448"/>
    <w:rsid w:val="00A01CF9"/>
    <w:rsid w:val="00A71773"/>
    <w:rsid w:val="00A84902"/>
    <w:rsid w:val="00A93151"/>
    <w:rsid w:val="00AA5341"/>
    <w:rsid w:val="00AD69C4"/>
    <w:rsid w:val="00AE2C85"/>
    <w:rsid w:val="00B12A37"/>
    <w:rsid w:val="00B41837"/>
    <w:rsid w:val="00B63EF2"/>
    <w:rsid w:val="00BA7D89"/>
    <w:rsid w:val="00BC0D39"/>
    <w:rsid w:val="00BC3933"/>
    <w:rsid w:val="00BC7BC0"/>
    <w:rsid w:val="00BD57B7"/>
    <w:rsid w:val="00BE63E2"/>
    <w:rsid w:val="00C02C2D"/>
    <w:rsid w:val="00C21460"/>
    <w:rsid w:val="00C336AA"/>
    <w:rsid w:val="00C73621"/>
    <w:rsid w:val="00CA3AF0"/>
    <w:rsid w:val="00CD2009"/>
    <w:rsid w:val="00CF629C"/>
    <w:rsid w:val="00D92EEA"/>
    <w:rsid w:val="00DA5D4E"/>
    <w:rsid w:val="00DD55FE"/>
    <w:rsid w:val="00DF3838"/>
    <w:rsid w:val="00E176BA"/>
    <w:rsid w:val="00E423EC"/>
    <w:rsid w:val="00E55121"/>
    <w:rsid w:val="00EB4FCB"/>
    <w:rsid w:val="00EC6BC5"/>
    <w:rsid w:val="00EE5249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C3933"/>
    <w:pPr>
      <w:spacing w:before="160"/>
    </w:pPr>
    <w:rPr>
      <w:rFonts w:ascii="Calibri" w:hAnsi="Calibri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basedOn w:val="DefaultParagraphFont"/>
    <w:link w:val="enumlev1"/>
    <w:locked/>
    <w:rsid w:val="00CA3AF0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1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56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ademy.itu.int/partn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.itu.int/itu-d/projects-activities/itu-academy-training-centr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1898</Words>
  <Characters>10821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12694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activities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2023-06-22T12:17:00Z</dcterms:created>
  <dcterms:modified xsi:type="dcterms:W3CDTF">2023-06-22T12:17:00Z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