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3584518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038AE4E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7A79F9">
              <w:rPr>
                <w:b/>
                <w:lang w:val="fr-CH"/>
              </w:rPr>
              <w:t>1</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E0BEBA7"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2F47A5">
              <w:rPr>
                <w:b/>
                <w:lang w:eastAsia="zh-CN"/>
              </w:rPr>
              <w:t>6</w:t>
            </w:r>
            <w:r w:rsidR="00AA4DE9">
              <w:rPr>
                <w:rFonts w:hint="eastAsia"/>
                <w:b/>
                <w:lang w:eastAsia="zh-CN"/>
              </w:rPr>
              <w:t>月</w:t>
            </w:r>
            <w:r w:rsidR="002F47A5">
              <w:rPr>
                <w:b/>
                <w:lang w:eastAsia="zh-CN"/>
              </w:rPr>
              <w:t>8</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4C29B698" w:rsidR="00E24D59" w:rsidRPr="00E24D59" w:rsidRDefault="00E24D59" w:rsidP="00E24D59">
            <w:pPr>
              <w:pStyle w:val="Source"/>
              <w:jc w:val="left"/>
              <w:rPr>
                <w:sz w:val="34"/>
                <w:szCs w:val="34"/>
              </w:rPr>
            </w:pPr>
            <w:bookmarkStart w:id="5" w:name="dsource" w:colFirst="0" w:colLast="0"/>
            <w:bookmarkEnd w:id="4"/>
          </w:p>
        </w:tc>
      </w:tr>
      <w:tr w:rsidR="00E24D59" w:rsidRPr="00813E5E" w14:paraId="0A5F7418" w14:textId="77777777" w:rsidTr="00E31DCE">
        <w:trPr>
          <w:cantSplit/>
        </w:trPr>
        <w:tc>
          <w:tcPr>
            <w:tcW w:w="9214" w:type="dxa"/>
            <w:gridSpan w:val="2"/>
            <w:tcMar>
              <w:left w:w="0" w:type="dxa"/>
            </w:tcMar>
          </w:tcPr>
          <w:p w14:paraId="22F77565" w14:textId="400807D2" w:rsidR="00E24D59" w:rsidRPr="006007B5" w:rsidRDefault="00641606" w:rsidP="00E31DCE">
            <w:pPr>
              <w:pStyle w:val="Subtitle"/>
              <w:framePr w:hSpace="0" w:wrap="auto" w:hAnchor="text" w:xAlign="left" w:yAlign="inline"/>
              <w:rPr>
                <w:rFonts w:ascii="SimSun" w:eastAsia="SimSun" w:hAnsi="SimSun" w:cs="SimSun"/>
                <w:lang w:eastAsia="zh-CN"/>
              </w:rPr>
            </w:pPr>
            <w:bookmarkStart w:id="6" w:name="dtitle1" w:colFirst="0" w:colLast="0"/>
            <w:bookmarkEnd w:id="5"/>
            <w:r>
              <w:rPr>
                <w:rFonts w:ascii="SimSun" w:eastAsia="SimSun" w:hAnsi="SimSun" w:cs="SimSun" w:hint="eastAsia"/>
                <w:lang w:eastAsia="zh-CN"/>
              </w:rPr>
              <w:t>理事会</w:t>
            </w:r>
            <w:r w:rsidRPr="00025186">
              <w:rPr>
                <w:rFonts w:eastAsia="SimSun" w:cs="Calibri"/>
                <w:lang w:eastAsia="zh-CN"/>
              </w:rPr>
              <w:t>2023</w:t>
            </w:r>
            <w:r>
              <w:rPr>
                <w:rFonts w:ascii="SimSun" w:eastAsia="SimSun" w:hAnsi="SimSun" w:cs="SimSun" w:hint="eastAsia"/>
                <w:lang w:eastAsia="zh-CN"/>
              </w:rPr>
              <w:t>年会议议程草案</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377010D8" w14:textId="774EC08E" w:rsidR="00E24D59" w:rsidRPr="00AA4DE9" w:rsidRDefault="00E24D59" w:rsidP="00E31DCE">
            <w:pPr>
              <w:spacing w:after="160"/>
              <w:rPr>
                <w:lang w:val="fr-CH" w:eastAsia="zh-CN"/>
              </w:rPr>
            </w:pPr>
          </w:p>
        </w:tc>
      </w:tr>
      <w:bookmarkEnd w:id="2"/>
      <w:bookmarkEnd w:id="6"/>
    </w:tbl>
    <w:p w14:paraId="63E4AD65" w14:textId="297478BC" w:rsidR="00E24D59" w:rsidRDefault="00E24D59" w:rsidP="004147C7">
      <w:pPr>
        <w:tabs>
          <w:tab w:val="clear" w:pos="794"/>
          <w:tab w:val="clear" w:pos="1191"/>
          <w:tab w:val="clear" w:pos="1588"/>
          <w:tab w:val="clear" w:pos="1985"/>
        </w:tabs>
        <w:overflowPunct/>
        <w:autoSpaceDE/>
        <w:autoSpaceDN/>
        <w:adjustRightInd/>
        <w:spacing w:before="0"/>
        <w:ind w:left="426"/>
        <w:textAlignment w:val="auto"/>
        <w:rPr>
          <w:lang w:val="fr-CH" w:eastAsia="zh-CN"/>
        </w:rPr>
      </w:pPr>
    </w:p>
    <w:tbl>
      <w:tblPr>
        <w:tblW w:w="9204"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663"/>
        <w:gridCol w:w="1549"/>
      </w:tblGrid>
      <w:tr w:rsidR="007E72D2" w:rsidRPr="0071038B" w14:paraId="07D24F06" w14:textId="77777777" w:rsidTr="004147C7">
        <w:trPr>
          <w:tblHeader/>
          <w:jc w:val="center"/>
        </w:trPr>
        <w:tc>
          <w:tcPr>
            <w:tcW w:w="992" w:type="dxa"/>
            <w:tcBorders>
              <w:top w:val="single" w:sz="8" w:space="0" w:color="000000"/>
              <w:bottom w:val="single" w:sz="4" w:space="0" w:color="808080"/>
              <w:right w:val="single" w:sz="8" w:space="0" w:color="000000"/>
            </w:tcBorders>
            <w:shd w:val="clear" w:color="auto" w:fill="808080"/>
          </w:tcPr>
          <w:p w14:paraId="4007CAE2" w14:textId="77777777" w:rsidR="007E72D2" w:rsidRPr="00025186" w:rsidRDefault="007E72D2" w:rsidP="00BB7A60">
            <w:pPr>
              <w:pStyle w:val="Tablehead"/>
              <w:jc w:val="both"/>
              <w:rPr>
                <w:rFonts w:cs="Calibri"/>
                <w:color w:val="FFFFFF" w:themeColor="background1"/>
                <w:sz w:val="20"/>
                <w:lang w:val="es-ES_tradnl"/>
              </w:rPr>
            </w:pPr>
            <w:proofErr w:type="spellStart"/>
            <w:r w:rsidRPr="00025186">
              <w:rPr>
                <w:rFonts w:cs="Microsoft YaHei" w:hint="eastAsia"/>
                <w:color w:val="FFFFFF" w:themeColor="background1"/>
                <w:sz w:val="20"/>
                <w:lang w:val="es-ES_tradnl"/>
              </w:rPr>
              <w:t>议项</w:t>
            </w:r>
            <w:proofErr w:type="spellEnd"/>
          </w:p>
        </w:tc>
        <w:tc>
          <w:tcPr>
            <w:tcW w:w="6663" w:type="dxa"/>
            <w:tcBorders>
              <w:top w:val="single" w:sz="8" w:space="0" w:color="000000"/>
              <w:left w:val="single" w:sz="8" w:space="0" w:color="000000"/>
              <w:bottom w:val="single" w:sz="4" w:space="0" w:color="808080"/>
              <w:right w:val="single" w:sz="8" w:space="0" w:color="000000"/>
            </w:tcBorders>
            <w:shd w:val="clear" w:color="auto" w:fill="808080"/>
          </w:tcPr>
          <w:p w14:paraId="05FF179F" w14:textId="77777777" w:rsidR="007E72D2" w:rsidRPr="00025186" w:rsidRDefault="007E72D2" w:rsidP="00BB7A60">
            <w:pPr>
              <w:pStyle w:val="Tablehead"/>
              <w:jc w:val="both"/>
              <w:rPr>
                <w:rFonts w:cs="Calibri"/>
                <w:color w:val="FFFFFF" w:themeColor="background1"/>
                <w:sz w:val="20"/>
                <w:lang w:val="es-ES_tradnl"/>
              </w:rPr>
            </w:pPr>
            <w:proofErr w:type="spellStart"/>
            <w:r w:rsidRPr="00025186">
              <w:rPr>
                <w:rFonts w:cs="Microsoft YaHei" w:hint="eastAsia"/>
                <w:color w:val="FFFFFF" w:themeColor="background1"/>
                <w:sz w:val="20"/>
                <w:lang w:val="es-ES_tradnl"/>
              </w:rPr>
              <w:t>标题</w:t>
            </w:r>
            <w:proofErr w:type="spellEnd"/>
          </w:p>
        </w:tc>
        <w:tc>
          <w:tcPr>
            <w:tcW w:w="1549" w:type="dxa"/>
            <w:tcBorders>
              <w:top w:val="single" w:sz="8" w:space="0" w:color="000000"/>
              <w:left w:val="single" w:sz="8" w:space="0" w:color="000000"/>
              <w:bottom w:val="single" w:sz="4" w:space="0" w:color="808080"/>
            </w:tcBorders>
            <w:shd w:val="clear" w:color="auto" w:fill="808080"/>
          </w:tcPr>
          <w:p w14:paraId="168F057D" w14:textId="74CE4A7E" w:rsidR="007E72D2" w:rsidRPr="00025186" w:rsidRDefault="007E72D2" w:rsidP="00BB7A60">
            <w:pPr>
              <w:pStyle w:val="Tablehead"/>
              <w:jc w:val="both"/>
              <w:rPr>
                <w:rFonts w:cs="Calibri"/>
                <w:color w:val="FFFFFF" w:themeColor="background1"/>
                <w:sz w:val="20"/>
                <w:lang w:val="es-ES_tradnl"/>
              </w:rPr>
            </w:pPr>
            <w:proofErr w:type="spellStart"/>
            <w:r w:rsidRPr="00025186">
              <w:rPr>
                <w:rFonts w:cs="Microsoft YaHei" w:hint="eastAsia"/>
                <w:color w:val="FFFFFF" w:themeColor="background1"/>
                <w:sz w:val="20"/>
                <w:lang w:val="es-ES_tradnl"/>
              </w:rPr>
              <w:t>文件编号</w:t>
            </w:r>
            <w:proofErr w:type="spellEnd"/>
            <w:r w:rsidR="00DF5894" w:rsidRPr="00025186">
              <w:rPr>
                <w:rFonts w:cs="Microsoft YaHei"/>
                <w:color w:val="FFFFFF" w:themeColor="background1"/>
                <w:sz w:val="20"/>
                <w:lang w:val="es-ES_tradnl"/>
              </w:rPr>
              <w:br/>
            </w:r>
            <w:r w:rsidRPr="00025186">
              <w:rPr>
                <w:rFonts w:cs="Calibri"/>
                <w:color w:val="FFFFFF" w:themeColor="background1"/>
                <w:sz w:val="20"/>
                <w:lang w:val="es-ES_tradnl"/>
              </w:rPr>
              <w:t>C23/XX</w:t>
            </w:r>
          </w:p>
        </w:tc>
      </w:tr>
      <w:tr w:rsidR="007E72D2" w:rsidRPr="00584059" w14:paraId="31E69942" w14:textId="77777777" w:rsidTr="004147C7">
        <w:trPr>
          <w:jc w:val="center"/>
        </w:trPr>
        <w:tc>
          <w:tcPr>
            <w:tcW w:w="992" w:type="dxa"/>
            <w:tcBorders>
              <w:top w:val="single" w:sz="4" w:space="0" w:color="808080"/>
              <w:bottom w:val="single" w:sz="4" w:space="0" w:color="808080"/>
              <w:right w:val="nil"/>
            </w:tcBorders>
            <w:shd w:val="clear" w:color="auto" w:fill="D9D9D9"/>
          </w:tcPr>
          <w:p w14:paraId="2A2E5F04" w14:textId="77777777" w:rsidR="007E72D2" w:rsidRPr="00614469" w:rsidRDefault="007E72D2" w:rsidP="00BB7A60">
            <w:pPr>
              <w:pStyle w:val="Tabletext"/>
              <w:spacing w:before="120" w:after="120"/>
              <w:rPr>
                <w:rFonts w:cs="Calibri"/>
                <w:b/>
                <w:sz w:val="21"/>
                <w:szCs w:val="21"/>
                <w:lang w:val="fr-FR"/>
              </w:rPr>
            </w:pPr>
            <w:r w:rsidRPr="00614469">
              <w:rPr>
                <w:rFonts w:cs="Calibri"/>
                <w:b/>
                <w:sz w:val="21"/>
                <w:szCs w:val="21"/>
                <w:lang w:val="fr-FR"/>
              </w:rPr>
              <w:t>PL 1</w:t>
            </w:r>
          </w:p>
        </w:tc>
        <w:tc>
          <w:tcPr>
            <w:tcW w:w="6663" w:type="dxa"/>
            <w:tcBorders>
              <w:top w:val="single" w:sz="4" w:space="0" w:color="808080"/>
              <w:left w:val="nil"/>
              <w:bottom w:val="single" w:sz="4" w:space="0" w:color="808080"/>
              <w:right w:val="nil"/>
            </w:tcBorders>
            <w:shd w:val="clear" w:color="auto" w:fill="D9D9D9"/>
          </w:tcPr>
          <w:p w14:paraId="4FFFDB05" w14:textId="6999D551" w:rsidR="007E72D2" w:rsidRPr="00614469" w:rsidRDefault="007E72D2" w:rsidP="00BB7A60">
            <w:pPr>
              <w:pStyle w:val="Tabletext"/>
              <w:spacing w:before="120" w:after="120"/>
              <w:rPr>
                <w:rFonts w:cs="Calibri"/>
                <w:b/>
                <w:sz w:val="21"/>
                <w:szCs w:val="21"/>
                <w:lang w:val="fr-FR" w:eastAsia="zh-CN"/>
              </w:rPr>
            </w:pPr>
            <w:r w:rsidRPr="00614469">
              <w:rPr>
                <w:rFonts w:cs="Microsoft YaHei" w:hint="eastAsia"/>
                <w:b/>
                <w:sz w:val="21"/>
                <w:szCs w:val="21"/>
                <w:lang w:val="fr-FR" w:eastAsia="zh-CN"/>
              </w:rPr>
              <w:t>建设名副其实的国际电联</w:t>
            </w:r>
          </w:p>
        </w:tc>
        <w:tc>
          <w:tcPr>
            <w:tcW w:w="1549" w:type="dxa"/>
            <w:tcBorders>
              <w:top w:val="single" w:sz="4" w:space="0" w:color="808080"/>
              <w:left w:val="nil"/>
              <w:bottom w:val="single" w:sz="4" w:space="0" w:color="808080"/>
            </w:tcBorders>
            <w:shd w:val="clear" w:color="auto" w:fill="D9D9D9"/>
          </w:tcPr>
          <w:p w14:paraId="0B78BC90" w14:textId="77777777" w:rsidR="007E72D2" w:rsidRPr="00614469" w:rsidRDefault="007E72D2" w:rsidP="00BB7A60">
            <w:pPr>
              <w:pStyle w:val="Tabletext"/>
              <w:spacing w:before="120" w:after="120"/>
              <w:jc w:val="both"/>
              <w:rPr>
                <w:rFonts w:cs="Calibri"/>
                <w:b/>
                <w:sz w:val="21"/>
                <w:szCs w:val="21"/>
                <w:lang w:val="fr-FR" w:eastAsia="zh-CN"/>
              </w:rPr>
            </w:pPr>
          </w:p>
        </w:tc>
      </w:tr>
      <w:tr w:rsidR="007E72D2" w:rsidRPr="00B94725" w14:paraId="235D06F7" w14:textId="77777777" w:rsidTr="004147C7">
        <w:trPr>
          <w:jc w:val="center"/>
        </w:trPr>
        <w:tc>
          <w:tcPr>
            <w:tcW w:w="992" w:type="dxa"/>
            <w:tcBorders>
              <w:top w:val="single" w:sz="4" w:space="0" w:color="808080"/>
            </w:tcBorders>
          </w:tcPr>
          <w:p w14:paraId="7692549C" w14:textId="4D99672E" w:rsidR="007E72D2" w:rsidRPr="009B6982" w:rsidRDefault="007E72D2" w:rsidP="00BB7A60">
            <w:pPr>
              <w:pStyle w:val="Tabletext"/>
              <w:rPr>
                <w:rFonts w:asciiTheme="minorHAnsi" w:eastAsia="Times New Roman" w:hAnsiTheme="minorHAnsi" w:cs="Calibri"/>
                <w:b/>
                <w:sz w:val="20"/>
                <w:lang w:val="fr-FR" w:eastAsia="zh-CN"/>
              </w:rPr>
            </w:pPr>
          </w:p>
        </w:tc>
        <w:tc>
          <w:tcPr>
            <w:tcW w:w="6663" w:type="dxa"/>
            <w:tcBorders>
              <w:top w:val="single" w:sz="4" w:space="0" w:color="808080"/>
            </w:tcBorders>
          </w:tcPr>
          <w:p w14:paraId="66C4EA7E" w14:textId="77777777" w:rsidR="007E72D2" w:rsidRPr="00614469" w:rsidRDefault="007E72D2" w:rsidP="00BB7A60">
            <w:pPr>
              <w:pStyle w:val="Tabletext"/>
              <w:rPr>
                <w:rFonts w:cs="Calibri"/>
                <w:sz w:val="21"/>
                <w:szCs w:val="21"/>
                <w:lang w:val="es-ES_tradnl"/>
              </w:rPr>
            </w:pPr>
            <w:proofErr w:type="spellStart"/>
            <w:r w:rsidRPr="00614469">
              <w:rPr>
                <w:rFonts w:cs="Microsoft YaHei" w:hint="eastAsia"/>
                <w:sz w:val="21"/>
                <w:szCs w:val="21"/>
                <w:lang w:val="es-ES_tradnl"/>
              </w:rPr>
              <w:t>国际电联现状评述</w:t>
            </w:r>
            <w:proofErr w:type="spellEnd"/>
          </w:p>
        </w:tc>
        <w:tc>
          <w:tcPr>
            <w:tcW w:w="1549" w:type="dxa"/>
            <w:tcBorders>
              <w:top w:val="single" w:sz="4" w:space="0" w:color="808080"/>
            </w:tcBorders>
          </w:tcPr>
          <w:p w14:paraId="552C664A" w14:textId="77777777" w:rsidR="007E72D2" w:rsidRPr="00614469" w:rsidRDefault="007E72D2" w:rsidP="00BB7A60">
            <w:pPr>
              <w:pStyle w:val="Tabletext"/>
              <w:jc w:val="both"/>
              <w:rPr>
                <w:sz w:val="21"/>
                <w:szCs w:val="21"/>
              </w:rPr>
            </w:pPr>
            <w:r w:rsidRPr="00614469">
              <w:rPr>
                <w:sz w:val="21"/>
                <w:szCs w:val="21"/>
              </w:rPr>
              <w:t>_</w:t>
            </w:r>
          </w:p>
        </w:tc>
      </w:tr>
      <w:tr w:rsidR="007E72D2" w:rsidRPr="00B94725" w14:paraId="1C3261FC" w14:textId="77777777" w:rsidTr="004147C7">
        <w:trPr>
          <w:jc w:val="center"/>
        </w:trPr>
        <w:tc>
          <w:tcPr>
            <w:tcW w:w="992" w:type="dxa"/>
          </w:tcPr>
          <w:p w14:paraId="42E102A7" w14:textId="111838FD" w:rsidR="007E72D2" w:rsidRPr="009B6982" w:rsidRDefault="007E72D2" w:rsidP="00BB7A60">
            <w:pPr>
              <w:pStyle w:val="Tabletext"/>
              <w:rPr>
                <w:rFonts w:asciiTheme="minorHAnsi" w:eastAsia="Times New Roman" w:hAnsiTheme="minorHAnsi" w:cs="Calibri"/>
                <w:b/>
                <w:sz w:val="20"/>
                <w:lang w:val="fr-FR"/>
              </w:rPr>
            </w:pPr>
          </w:p>
        </w:tc>
        <w:tc>
          <w:tcPr>
            <w:tcW w:w="6663" w:type="dxa"/>
          </w:tcPr>
          <w:p w14:paraId="4D2FA11A" w14:textId="77777777" w:rsidR="007E72D2" w:rsidRPr="00614469" w:rsidRDefault="007E72D2" w:rsidP="00BB7A60">
            <w:pPr>
              <w:pStyle w:val="Tabletext"/>
              <w:rPr>
                <w:rFonts w:cs="Calibri"/>
                <w:sz w:val="21"/>
                <w:szCs w:val="21"/>
                <w:lang w:val="es-ES_tradnl" w:eastAsia="zh-CN"/>
              </w:rPr>
            </w:pPr>
            <w:r w:rsidRPr="00614469">
              <w:rPr>
                <w:rFonts w:cs="Microsoft YaHei" w:hint="eastAsia"/>
                <w:sz w:val="21"/>
                <w:szCs w:val="21"/>
                <w:lang w:val="es-ES_tradnl" w:eastAsia="zh-CN"/>
              </w:rPr>
              <w:t>关于国际电联战略规划的落实和所开展活动的报告（</w:t>
            </w:r>
            <w:r w:rsidRPr="00614469">
              <w:rPr>
                <w:rFonts w:cs="Calibri" w:hint="eastAsia"/>
                <w:sz w:val="21"/>
                <w:szCs w:val="21"/>
                <w:lang w:val="es-ES_tradnl" w:eastAsia="zh-CN"/>
              </w:rPr>
              <w:t>2022</w:t>
            </w:r>
            <w:r w:rsidRPr="00614469">
              <w:rPr>
                <w:rFonts w:cs="Microsoft YaHei" w:hint="eastAsia"/>
                <w:sz w:val="21"/>
                <w:szCs w:val="21"/>
                <w:lang w:val="es-ES_tradnl" w:eastAsia="zh-CN"/>
              </w:rPr>
              <w:t>年</w:t>
            </w:r>
            <w:r w:rsidRPr="00614469">
              <w:rPr>
                <w:rFonts w:cs="Calibri" w:hint="eastAsia"/>
                <w:sz w:val="21"/>
                <w:szCs w:val="21"/>
                <w:lang w:val="es-ES_tradnl" w:eastAsia="zh-CN"/>
              </w:rPr>
              <w:t>7</w:t>
            </w:r>
            <w:r w:rsidRPr="00614469">
              <w:rPr>
                <w:rFonts w:cs="Microsoft YaHei" w:hint="eastAsia"/>
                <w:sz w:val="21"/>
                <w:szCs w:val="21"/>
                <w:lang w:val="es-ES_tradnl" w:eastAsia="zh-CN"/>
              </w:rPr>
              <w:t>月至</w:t>
            </w:r>
            <w:r w:rsidRPr="00614469">
              <w:rPr>
                <w:rFonts w:cs="Calibri" w:hint="eastAsia"/>
                <w:sz w:val="21"/>
                <w:szCs w:val="21"/>
                <w:lang w:val="es-ES_tradnl" w:eastAsia="zh-CN"/>
              </w:rPr>
              <w:t>2023</w:t>
            </w:r>
            <w:r w:rsidRPr="00614469">
              <w:rPr>
                <w:rFonts w:cs="Microsoft YaHei" w:hint="eastAsia"/>
                <w:sz w:val="21"/>
                <w:szCs w:val="21"/>
                <w:lang w:val="es-ES_tradnl" w:eastAsia="zh-CN"/>
              </w:rPr>
              <w:t>年</w:t>
            </w:r>
            <w:r w:rsidRPr="00614469">
              <w:rPr>
                <w:rFonts w:cs="Calibri" w:hint="eastAsia"/>
                <w:sz w:val="21"/>
                <w:szCs w:val="21"/>
                <w:lang w:val="es-ES_tradnl" w:eastAsia="zh-CN"/>
              </w:rPr>
              <w:t>4</w:t>
            </w:r>
            <w:r w:rsidRPr="00614469">
              <w:rPr>
                <w:rFonts w:cs="Microsoft YaHei" w:hint="eastAsia"/>
                <w:sz w:val="21"/>
                <w:szCs w:val="21"/>
                <w:lang w:val="es-ES_tradnl" w:eastAsia="zh-CN"/>
              </w:rPr>
              <w:t>月）</w:t>
            </w:r>
          </w:p>
        </w:tc>
        <w:tc>
          <w:tcPr>
            <w:tcW w:w="1549" w:type="dxa"/>
          </w:tcPr>
          <w:p w14:paraId="4E793D52" w14:textId="6F16DFCD" w:rsidR="007E72D2" w:rsidRPr="00614469" w:rsidRDefault="00BB0360" w:rsidP="00BB7A60">
            <w:pPr>
              <w:pStyle w:val="Tabletext"/>
              <w:jc w:val="both"/>
              <w:rPr>
                <w:sz w:val="21"/>
                <w:szCs w:val="21"/>
              </w:rPr>
            </w:pPr>
            <w:hyperlink r:id="rId8" w:history="1">
              <w:r w:rsidR="007E72D2" w:rsidRPr="00614469">
                <w:rPr>
                  <w:rStyle w:val="Hyperlink"/>
                  <w:rFonts w:cs="Calibri"/>
                  <w:sz w:val="21"/>
                  <w:szCs w:val="21"/>
                  <w:lang w:val="en-US"/>
                </w:rPr>
                <w:t>C23/35</w:t>
              </w:r>
            </w:hyperlink>
          </w:p>
        </w:tc>
      </w:tr>
      <w:tr w:rsidR="007E72D2" w:rsidRPr="00B94725" w14:paraId="78799E63" w14:textId="77777777" w:rsidTr="004147C7">
        <w:trPr>
          <w:jc w:val="center"/>
        </w:trPr>
        <w:tc>
          <w:tcPr>
            <w:tcW w:w="992" w:type="dxa"/>
            <w:tcBorders>
              <w:bottom w:val="single" w:sz="4" w:space="0" w:color="808080"/>
            </w:tcBorders>
          </w:tcPr>
          <w:p w14:paraId="53E5C94D" w14:textId="694EFD40" w:rsidR="007E72D2" w:rsidRPr="009B6982" w:rsidRDefault="007E72D2" w:rsidP="00BB7A60">
            <w:pPr>
              <w:pStyle w:val="Tabletext"/>
              <w:rPr>
                <w:rFonts w:asciiTheme="minorHAnsi" w:eastAsia="Times New Roman" w:hAnsiTheme="minorHAnsi" w:cs="Calibri"/>
                <w:b/>
                <w:sz w:val="20"/>
                <w:lang w:val="fr-FR"/>
              </w:rPr>
            </w:pPr>
          </w:p>
        </w:tc>
        <w:tc>
          <w:tcPr>
            <w:tcW w:w="6663" w:type="dxa"/>
            <w:tcBorders>
              <w:bottom w:val="single" w:sz="4" w:space="0" w:color="808080"/>
            </w:tcBorders>
          </w:tcPr>
          <w:p w14:paraId="31687720" w14:textId="2FBECF00" w:rsidR="007E72D2" w:rsidRPr="00614469" w:rsidRDefault="00641606" w:rsidP="00BB7A60">
            <w:pPr>
              <w:pStyle w:val="Tabletext"/>
              <w:rPr>
                <w:rFonts w:cs="Calibri"/>
                <w:sz w:val="21"/>
                <w:szCs w:val="21"/>
                <w:lang w:val="es-ES_tradnl" w:eastAsia="zh-CN"/>
              </w:rPr>
            </w:pPr>
            <w:r w:rsidRPr="00614469">
              <w:rPr>
                <w:rFonts w:cs="Calibri" w:hint="eastAsia"/>
                <w:sz w:val="21"/>
                <w:szCs w:val="21"/>
                <w:lang w:val="en-US" w:eastAsia="zh-CN"/>
              </w:rPr>
              <w:t>加速实施国际电联</w:t>
            </w:r>
            <w:r w:rsidR="007E72D2" w:rsidRPr="00614469">
              <w:rPr>
                <w:rFonts w:cs="Calibri"/>
                <w:sz w:val="21"/>
                <w:szCs w:val="21"/>
                <w:lang w:val="en-US" w:eastAsia="zh-CN"/>
              </w:rPr>
              <w:t>2024-2027</w:t>
            </w:r>
            <w:r w:rsidRPr="00614469">
              <w:rPr>
                <w:rFonts w:cs="Calibri" w:hint="eastAsia"/>
                <w:sz w:val="21"/>
                <w:szCs w:val="21"/>
                <w:lang w:val="en-US" w:eastAsia="zh-CN"/>
              </w:rPr>
              <w:t>年战略规划</w:t>
            </w:r>
          </w:p>
        </w:tc>
        <w:tc>
          <w:tcPr>
            <w:tcW w:w="1549" w:type="dxa"/>
            <w:tcBorders>
              <w:bottom w:val="single" w:sz="4" w:space="0" w:color="808080"/>
            </w:tcBorders>
          </w:tcPr>
          <w:p w14:paraId="3FE9694E" w14:textId="37526506" w:rsidR="007E72D2" w:rsidRPr="00614469" w:rsidRDefault="00BB0360" w:rsidP="00BB7A60">
            <w:pPr>
              <w:pStyle w:val="Tabletext"/>
              <w:jc w:val="both"/>
              <w:rPr>
                <w:sz w:val="21"/>
                <w:szCs w:val="21"/>
              </w:rPr>
            </w:pPr>
            <w:hyperlink r:id="rId9" w:history="1">
              <w:r w:rsidR="007E72D2" w:rsidRPr="00614469">
                <w:rPr>
                  <w:rStyle w:val="Hyperlink"/>
                  <w:rFonts w:cs="Calibri"/>
                  <w:sz w:val="21"/>
                  <w:szCs w:val="21"/>
                  <w:lang w:val="en-US"/>
                </w:rPr>
                <w:t>C23/36</w:t>
              </w:r>
            </w:hyperlink>
          </w:p>
        </w:tc>
      </w:tr>
      <w:tr w:rsidR="007E72D2" w:rsidRPr="00B94725" w14:paraId="33A0D176" w14:textId="77777777" w:rsidTr="004147C7">
        <w:trPr>
          <w:jc w:val="center"/>
        </w:trPr>
        <w:tc>
          <w:tcPr>
            <w:tcW w:w="992" w:type="dxa"/>
            <w:tcBorders>
              <w:bottom w:val="single" w:sz="4" w:space="0" w:color="808080"/>
            </w:tcBorders>
          </w:tcPr>
          <w:p w14:paraId="23420D38" w14:textId="77777777" w:rsidR="007E72D2" w:rsidRPr="009B6982" w:rsidRDefault="007E72D2" w:rsidP="00BB7A60">
            <w:pPr>
              <w:pStyle w:val="Tabletext"/>
              <w:rPr>
                <w:rFonts w:asciiTheme="minorHAnsi" w:eastAsia="Times New Roman" w:hAnsiTheme="minorHAnsi" w:cs="Calibri"/>
                <w:b/>
                <w:sz w:val="20"/>
                <w:lang w:val="fr-FR"/>
              </w:rPr>
            </w:pPr>
          </w:p>
        </w:tc>
        <w:tc>
          <w:tcPr>
            <w:tcW w:w="6663" w:type="dxa"/>
            <w:tcBorders>
              <w:bottom w:val="single" w:sz="4" w:space="0" w:color="808080"/>
            </w:tcBorders>
          </w:tcPr>
          <w:p w14:paraId="3801F34A" w14:textId="72A7D752" w:rsidR="007E72D2" w:rsidRPr="00614469" w:rsidRDefault="00641606" w:rsidP="00BB7A60">
            <w:pPr>
              <w:pStyle w:val="Tabletext"/>
              <w:rPr>
                <w:rFonts w:cs="Calibri"/>
                <w:sz w:val="21"/>
                <w:szCs w:val="21"/>
                <w:lang w:val="en-US" w:eastAsia="zh-CN"/>
              </w:rPr>
            </w:pPr>
            <w:r w:rsidRPr="00614469">
              <w:rPr>
                <w:rFonts w:cs="Calibri" w:hint="eastAsia"/>
                <w:sz w:val="21"/>
                <w:szCs w:val="21"/>
                <w:lang w:val="en-US" w:eastAsia="zh-CN"/>
              </w:rPr>
              <w:t>实现卓越组织的变革路线图</w:t>
            </w:r>
          </w:p>
        </w:tc>
        <w:tc>
          <w:tcPr>
            <w:tcW w:w="1549" w:type="dxa"/>
            <w:tcBorders>
              <w:bottom w:val="single" w:sz="4" w:space="0" w:color="808080"/>
            </w:tcBorders>
          </w:tcPr>
          <w:p w14:paraId="3DDF1E79" w14:textId="1578423F" w:rsidR="007E72D2" w:rsidRPr="00614469" w:rsidRDefault="00BB0360" w:rsidP="00BB7A60">
            <w:pPr>
              <w:pStyle w:val="Tabletext"/>
              <w:jc w:val="both"/>
              <w:rPr>
                <w:sz w:val="21"/>
                <w:szCs w:val="21"/>
              </w:rPr>
            </w:pPr>
            <w:hyperlink r:id="rId10" w:history="1">
              <w:r w:rsidR="007E72D2" w:rsidRPr="00614469">
                <w:rPr>
                  <w:rStyle w:val="Hyperlink"/>
                  <w:rFonts w:cs="Calibri"/>
                  <w:sz w:val="21"/>
                  <w:szCs w:val="21"/>
                  <w:lang w:val="en-US"/>
                </w:rPr>
                <w:t>C23/52</w:t>
              </w:r>
            </w:hyperlink>
          </w:p>
        </w:tc>
      </w:tr>
      <w:tr w:rsidR="007E72D2" w:rsidRPr="00584059" w14:paraId="5BA2ACEB" w14:textId="77777777" w:rsidTr="004147C7">
        <w:trPr>
          <w:jc w:val="center"/>
        </w:trPr>
        <w:tc>
          <w:tcPr>
            <w:tcW w:w="992" w:type="dxa"/>
            <w:tcBorders>
              <w:top w:val="single" w:sz="4" w:space="0" w:color="808080"/>
              <w:bottom w:val="single" w:sz="4" w:space="0" w:color="808080"/>
              <w:right w:val="nil"/>
            </w:tcBorders>
            <w:shd w:val="clear" w:color="auto" w:fill="D9D9D9"/>
          </w:tcPr>
          <w:p w14:paraId="6CBE3FFC" w14:textId="77777777" w:rsidR="007E72D2" w:rsidRPr="00614469" w:rsidRDefault="007E72D2" w:rsidP="00BB7A60">
            <w:pPr>
              <w:pStyle w:val="Tabletext"/>
              <w:spacing w:before="120" w:after="120"/>
              <w:rPr>
                <w:rFonts w:cs="Calibri"/>
                <w:b/>
                <w:sz w:val="21"/>
                <w:szCs w:val="21"/>
                <w:lang w:val="fr-FR"/>
              </w:rPr>
            </w:pPr>
            <w:r w:rsidRPr="00614469">
              <w:rPr>
                <w:rFonts w:cs="Calibri"/>
                <w:b/>
                <w:sz w:val="21"/>
                <w:szCs w:val="21"/>
                <w:lang w:val="fr-FR"/>
              </w:rPr>
              <w:t>PL 2</w:t>
            </w:r>
          </w:p>
        </w:tc>
        <w:tc>
          <w:tcPr>
            <w:tcW w:w="6663" w:type="dxa"/>
            <w:tcBorders>
              <w:top w:val="single" w:sz="4" w:space="0" w:color="808080"/>
              <w:left w:val="nil"/>
              <w:bottom w:val="single" w:sz="4" w:space="0" w:color="808080"/>
              <w:right w:val="nil"/>
            </w:tcBorders>
            <w:shd w:val="clear" w:color="auto" w:fill="D9D9D9"/>
          </w:tcPr>
          <w:p w14:paraId="59A9A8D9" w14:textId="77777777" w:rsidR="007E72D2" w:rsidRPr="00614469" w:rsidRDefault="007E72D2" w:rsidP="00BB7A60">
            <w:pPr>
              <w:pStyle w:val="Tabletext"/>
              <w:spacing w:before="120" w:after="120"/>
              <w:rPr>
                <w:rFonts w:cs="Calibri"/>
                <w:b/>
                <w:sz w:val="21"/>
                <w:szCs w:val="21"/>
                <w:lang w:val="fr-FR" w:eastAsia="zh-CN"/>
              </w:rPr>
            </w:pPr>
            <w:r w:rsidRPr="00614469">
              <w:rPr>
                <w:rFonts w:cs="Calibri" w:hint="eastAsia"/>
                <w:b/>
                <w:sz w:val="21"/>
                <w:szCs w:val="21"/>
                <w:lang w:val="fr-FR" w:eastAsia="zh-CN"/>
              </w:rPr>
              <w:t>国际电联一体行动（一般性政策、战略及活动）</w:t>
            </w:r>
          </w:p>
        </w:tc>
        <w:tc>
          <w:tcPr>
            <w:tcW w:w="1549" w:type="dxa"/>
            <w:tcBorders>
              <w:top w:val="single" w:sz="4" w:space="0" w:color="808080"/>
              <w:left w:val="nil"/>
              <w:bottom w:val="single" w:sz="4" w:space="0" w:color="808080"/>
            </w:tcBorders>
            <w:shd w:val="clear" w:color="auto" w:fill="D9D9D9"/>
          </w:tcPr>
          <w:p w14:paraId="351AAE6F" w14:textId="77777777" w:rsidR="007E72D2" w:rsidRPr="00614469" w:rsidRDefault="007E72D2" w:rsidP="00BB7A60">
            <w:pPr>
              <w:pStyle w:val="Tabletext"/>
              <w:spacing w:before="120" w:after="120"/>
              <w:jc w:val="both"/>
              <w:rPr>
                <w:rFonts w:cs="Calibri"/>
                <w:b/>
                <w:sz w:val="21"/>
                <w:szCs w:val="21"/>
                <w:lang w:val="fr-FR" w:eastAsia="zh-CN"/>
              </w:rPr>
            </w:pPr>
          </w:p>
        </w:tc>
      </w:tr>
      <w:tr w:rsidR="002F47A5" w:rsidRPr="00B94725" w14:paraId="246D322E" w14:textId="77777777" w:rsidTr="004147C7">
        <w:trPr>
          <w:jc w:val="center"/>
        </w:trPr>
        <w:tc>
          <w:tcPr>
            <w:tcW w:w="992" w:type="dxa"/>
            <w:tcBorders>
              <w:top w:val="single" w:sz="4" w:space="0" w:color="808080"/>
            </w:tcBorders>
          </w:tcPr>
          <w:p w14:paraId="0AD08FFC" w14:textId="7D15F9E8" w:rsidR="002F47A5" w:rsidRPr="009B6982" w:rsidRDefault="002F47A5" w:rsidP="00BB7A60">
            <w:pPr>
              <w:pStyle w:val="Tabletext"/>
              <w:rPr>
                <w:rFonts w:asciiTheme="minorHAnsi" w:eastAsia="Times New Roman" w:hAnsiTheme="minorHAnsi" w:cs="Calibri"/>
                <w:b/>
                <w:sz w:val="20"/>
                <w:lang w:val="fr-FR" w:eastAsia="zh-CN"/>
              </w:rPr>
            </w:pPr>
          </w:p>
        </w:tc>
        <w:tc>
          <w:tcPr>
            <w:tcW w:w="6663" w:type="dxa"/>
            <w:tcBorders>
              <w:top w:val="single" w:sz="4" w:space="0" w:color="808080"/>
            </w:tcBorders>
          </w:tcPr>
          <w:p w14:paraId="7E307D80"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协调国际电联三个部门工作的战略</w:t>
            </w:r>
          </w:p>
        </w:tc>
        <w:tc>
          <w:tcPr>
            <w:tcW w:w="1549" w:type="dxa"/>
            <w:tcBorders>
              <w:top w:val="single" w:sz="4" w:space="0" w:color="808080"/>
              <w:bottom w:val="single" w:sz="4" w:space="0" w:color="808080"/>
            </w:tcBorders>
          </w:tcPr>
          <w:p w14:paraId="601BC54E" w14:textId="775C22D7" w:rsidR="002F47A5" w:rsidRPr="00614469" w:rsidRDefault="00BB0360" w:rsidP="00BB7A60">
            <w:pPr>
              <w:pStyle w:val="Tabletext"/>
              <w:jc w:val="both"/>
              <w:rPr>
                <w:sz w:val="21"/>
                <w:szCs w:val="21"/>
              </w:rPr>
            </w:pPr>
            <w:hyperlink r:id="rId11" w:history="1">
              <w:r w:rsidR="002F47A5" w:rsidRPr="00614469">
                <w:rPr>
                  <w:rStyle w:val="Hyperlink"/>
                  <w:rFonts w:cs="Calibri"/>
                  <w:sz w:val="21"/>
                  <w:szCs w:val="21"/>
                  <w:lang w:val="en-US"/>
                </w:rPr>
                <w:t>C23/27</w:t>
              </w:r>
            </w:hyperlink>
          </w:p>
        </w:tc>
      </w:tr>
      <w:tr w:rsidR="002F47A5" w:rsidRPr="00B94725" w14:paraId="6E8B65F1" w14:textId="77777777" w:rsidTr="004147C7">
        <w:trPr>
          <w:jc w:val="center"/>
        </w:trPr>
        <w:tc>
          <w:tcPr>
            <w:tcW w:w="992" w:type="dxa"/>
          </w:tcPr>
          <w:p w14:paraId="0C2AD752" w14:textId="4F213B6E"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629318A3" w14:textId="77777777" w:rsidR="002F47A5" w:rsidRPr="00614469" w:rsidRDefault="002F47A5" w:rsidP="00BB7A60">
            <w:pPr>
              <w:pStyle w:val="Tabletext"/>
              <w:rPr>
                <w:rFonts w:cs="Microsoft YaHei"/>
                <w:sz w:val="21"/>
                <w:szCs w:val="21"/>
                <w:lang w:val="es-ES_tradnl" w:eastAsia="zh-CN"/>
              </w:rPr>
            </w:pPr>
            <w:r w:rsidRPr="00614469">
              <w:rPr>
                <w:rFonts w:cs="Microsoft YaHei"/>
                <w:sz w:val="21"/>
                <w:szCs w:val="21"/>
                <w:lang w:val="es-ES_tradnl" w:eastAsia="zh-CN"/>
              </w:rPr>
              <w:t>国际电联</w:t>
            </w:r>
            <w:r w:rsidRPr="00614469">
              <w:rPr>
                <w:rFonts w:cs="Microsoft YaHei"/>
                <w:sz w:val="21"/>
                <w:szCs w:val="21"/>
                <w:lang w:val="es-ES_tradnl" w:eastAsia="zh-CN"/>
              </w:rPr>
              <w:t>2024-2027</w:t>
            </w:r>
            <w:r w:rsidRPr="00614469">
              <w:rPr>
                <w:rFonts w:cs="Microsoft YaHei"/>
                <w:sz w:val="21"/>
                <w:szCs w:val="21"/>
                <w:lang w:val="es-ES_tradnl" w:eastAsia="zh-CN"/>
              </w:rPr>
              <w:t>四年期滚动运作规</w:t>
            </w:r>
            <w:r w:rsidRPr="00614469">
              <w:rPr>
                <w:rFonts w:cs="Microsoft YaHei" w:hint="eastAsia"/>
                <w:sz w:val="21"/>
                <w:szCs w:val="21"/>
                <w:lang w:val="es-ES_tradnl" w:eastAsia="zh-CN"/>
              </w:rPr>
              <w:t>划草案</w:t>
            </w:r>
          </w:p>
        </w:tc>
        <w:tc>
          <w:tcPr>
            <w:tcW w:w="1549" w:type="dxa"/>
            <w:tcBorders>
              <w:top w:val="single" w:sz="4" w:space="0" w:color="808080"/>
            </w:tcBorders>
          </w:tcPr>
          <w:p w14:paraId="6A58DFB7" w14:textId="488F28AC" w:rsidR="002F47A5" w:rsidRPr="00614469" w:rsidRDefault="00BB0360" w:rsidP="00BB7A60">
            <w:pPr>
              <w:pStyle w:val="Tabletext"/>
              <w:jc w:val="both"/>
              <w:rPr>
                <w:sz w:val="21"/>
                <w:szCs w:val="21"/>
              </w:rPr>
            </w:pPr>
            <w:hyperlink r:id="rId12" w:history="1">
              <w:r w:rsidR="002F47A5" w:rsidRPr="00614469">
                <w:rPr>
                  <w:rStyle w:val="Hyperlink"/>
                  <w:rFonts w:cs="Calibri"/>
                  <w:sz w:val="21"/>
                  <w:szCs w:val="21"/>
                  <w:lang w:val="en-US"/>
                </w:rPr>
                <w:t>C23/28</w:t>
              </w:r>
            </w:hyperlink>
          </w:p>
        </w:tc>
      </w:tr>
      <w:tr w:rsidR="002F47A5" w:rsidRPr="00B94725" w14:paraId="1CC14E13" w14:textId="77777777" w:rsidTr="004147C7">
        <w:trPr>
          <w:jc w:val="center"/>
        </w:trPr>
        <w:tc>
          <w:tcPr>
            <w:tcW w:w="992" w:type="dxa"/>
          </w:tcPr>
          <w:p w14:paraId="74D2AF0E" w14:textId="48F1D86E"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5192AA7D" w14:textId="11CCE54B" w:rsidR="002F47A5" w:rsidRPr="00614469" w:rsidRDefault="00641606" w:rsidP="00BB7A60">
            <w:pPr>
              <w:pStyle w:val="Tabletext"/>
              <w:rPr>
                <w:rFonts w:cs="Microsoft YaHei"/>
                <w:sz w:val="21"/>
                <w:szCs w:val="21"/>
                <w:lang w:val="es-ES_tradnl" w:eastAsia="zh-CN"/>
              </w:rPr>
            </w:pPr>
            <w:r w:rsidRPr="00614469">
              <w:rPr>
                <w:rFonts w:cs="Calibri" w:hint="eastAsia"/>
                <w:sz w:val="21"/>
                <w:szCs w:val="21"/>
                <w:lang w:val="en-US" w:eastAsia="zh-CN"/>
              </w:rPr>
              <w:t>在包括标准制定方面</w:t>
            </w:r>
            <w:r w:rsidR="002F47A5" w:rsidRPr="00614469">
              <w:rPr>
                <w:rFonts w:cs="Microsoft YaHei" w:hint="eastAsia"/>
                <w:sz w:val="21"/>
                <w:szCs w:val="21"/>
                <w:lang w:val="es-ES_tradnl" w:eastAsia="zh-CN"/>
              </w:rPr>
              <w:t>与联合国系统</w:t>
            </w:r>
            <w:r w:rsidRPr="00614469">
              <w:rPr>
                <w:rFonts w:cs="Microsoft YaHei" w:hint="eastAsia"/>
                <w:sz w:val="21"/>
                <w:szCs w:val="21"/>
                <w:lang w:val="es-ES_tradnl" w:eastAsia="zh-CN"/>
              </w:rPr>
              <w:t>及其他国际政府</w:t>
            </w:r>
            <w:proofErr w:type="gramStart"/>
            <w:r w:rsidRPr="00614469">
              <w:rPr>
                <w:rFonts w:cs="Microsoft YaHei" w:hint="eastAsia"/>
                <w:sz w:val="21"/>
                <w:szCs w:val="21"/>
                <w:lang w:val="es-ES_tradnl" w:eastAsia="zh-CN"/>
              </w:rPr>
              <w:t>间进程</w:t>
            </w:r>
            <w:proofErr w:type="gramEnd"/>
            <w:r w:rsidR="002F47A5" w:rsidRPr="00614469">
              <w:rPr>
                <w:rFonts w:cs="Microsoft YaHei" w:hint="eastAsia"/>
                <w:sz w:val="21"/>
                <w:szCs w:val="21"/>
                <w:lang w:val="es-ES_tradnl" w:eastAsia="zh-CN"/>
              </w:rPr>
              <w:t>协作</w:t>
            </w:r>
          </w:p>
        </w:tc>
        <w:tc>
          <w:tcPr>
            <w:tcW w:w="1549" w:type="dxa"/>
          </w:tcPr>
          <w:p w14:paraId="51CF6778" w14:textId="335CFA82" w:rsidR="002F47A5" w:rsidRPr="00614469" w:rsidRDefault="00BB0360" w:rsidP="00BB7A60">
            <w:pPr>
              <w:pStyle w:val="Tabletext"/>
              <w:jc w:val="both"/>
              <w:rPr>
                <w:sz w:val="21"/>
                <w:szCs w:val="21"/>
              </w:rPr>
            </w:pPr>
            <w:hyperlink r:id="rId13" w:history="1">
              <w:r w:rsidR="002F47A5" w:rsidRPr="00614469">
                <w:rPr>
                  <w:rStyle w:val="Hyperlink"/>
                  <w:rFonts w:cs="Calibri"/>
                  <w:sz w:val="21"/>
                  <w:szCs w:val="21"/>
                  <w:lang w:val="en-US"/>
                </w:rPr>
                <w:t>C23/49</w:t>
              </w:r>
            </w:hyperlink>
          </w:p>
        </w:tc>
      </w:tr>
      <w:tr w:rsidR="002F47A5" w:rsidRPr="00B94725" w14:paraId="4D9DF705" w14:textId="77777777" w:rsidTr="004147C7">
        <w:trPr>
          <w:jc w:val="center"/>
        </w:trPr>
        <w:tc>
          <w:tcPr>
            <w:tcW w:w="992" w:type="dxa"/>
          </w:tcPr>
          <w:p w14:paraId="3EDCF376" w14:textId="0108DC44"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3D74D76D" w14:textId="6023B8CD" w:rsidR="002F47A5" w:rsidRPr="00614469" w:rsidRDefault="00F412A4" w:rsidP="00BB7A60">
            <w:pPr>
              <w:pStyle w:val="Tabletext"/>
              <w:rPr>
                <w:rFonts w:cs="Microsoft YaHei"/>
                <w:sz w:val="21"/>
                <w:szCs w:val="21"/>
                <w:lang w:val="es-ES_tradnl" w:eastAsia="zh-CN"/>
              </w:rPr>
            </w:pPr>
            <w:r w:rsidRPr="00614469">
              <w:rPr>
                <w:rFonts w:cs="Calibri" w:hint="eastAsia"/>
                <w:sz w:val="21"/>
                <w:szCs w:val="21"/>
                <w:lang w:val="fr-FR" w:eastAsia="zh-CN"/>
              </w:rPr>
              <w:t>国际电联在落实《“空间</w:t>
            </w:r>
            <w:r w:rsidRPr="00614469">
              <w:rPr>
                <w:rFonts w:cs="Calibri" w:hint="eastAsia"/>
                <w:sz w:val="21"/>
                <w:szCs w:val="21"/>
                <w:lang w:val="fr-FR" w:eastAsia="zh-CN"/>
              </w:rPr>
              <w:t>2030</w:t>
            </w:r>
            <w:r w:rsidRPr="00614469">
              <w:rPr>
                <w:rFonts w:cs="Calibri" w:hint="eastAsia"/>
                <w:sz w:val="21"/>
                <w:szCs w:val="21"/>
                <w:lang w:val="fr-FR" w:eastAsia="zh-CN"/>
              </w:rPr>
              <w:t>”议程：空间作为可持续发展的驱动因素》及其跟进和审查进程中的作用</w:t>
            </w:r>
          </w:p>
        </w:tc>
        <w:tc>
          <w:tcPr>
            <w:tcW w:w="1549" w:type="dxa"/>
          </w:tcPr>
          <w:p w14:paraId="3343DDBA" w14:textId="401B7311" w:rsidR="002F47A5" w:rsidRPr="00614469" w:rsidRDefault="00BB0360" w:rsidP="00BB7A60">
            <w:pPr>
              <w:pStyle w:val="Tabletext"/>
              <w:jc w:val="both"/>
              <w:rPr>
                <w:sz w:val="21"/>
                <w:szCs w:val="21"/>
              </w:rPr>
            </w:pPr>
            <w:hyperlink r:id="rId14" w:history="1">
              <w:r w:rsidR="002F47A5" w:rsidRPr="00614469">
                <w:rPr>
                  <w:rStyle w:val="Hyperlink"/>
                  <w:rFonts w:cs="Calibri"/>
                  <w:sz w:val="21"/>
                  <w:szCs w:val="21"/>
                  <w:lang w:val="en-US"/>
                </w:rPr>
                <w:t>C23/58</w:t>
              </w:r>
            </w:hyperlink>
          </w:p>
        </w:tc>
      </w:tr>
      <w:tr w:rsidR="002F47A5" w:rsidRPr="00B94725" w14:paraId="120F9270" w14:textId="77777777" w:rsidTr="004147C7">
        <w:trPr>
          <w:jc w:val="center"/>
        </w:trPr>
        <w:tc>
          <w:tcPr>
            <w:tcW w:w="992" w:type="dxa"/>
          </w:tcPr>
          <w:p w14:paraId="401A5B79" w14:textId="4BF6CA2F"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4E3416EF" w14:textId="77777777" w:rsidR="002F47A5" w:rsidRPr="00614469" w:rsidRDefault="002F47A5" w:rsidP="00BB7A60">
            <w:pPr>
              <w:pStyle w:val="Tabletext"/>
              <w:rPr>
                <w:rFonts w:cs="Microsoft YaHei"/>
                <w:sz w:val="21"/>
                <w:szCs w:val="21"/>
                <w:lang w:val="es-ES_tradnl" w:eastAsia="zh-CN"/>
              </w:rPr>
            </w:pPr>
            <w:bookmarkStart w:id="7" w:name="_Toc413838430"/>
            <w:bookmarkStart w:id="8" w:name="_Toc2083389"/>
            <w:r w:rsidRPr="00614469">
              <w:rPr>
                <w:rFonts w:cs="Microsoft YaHei" w:hint="eastAsia"/>
                <w:sz w:val="21"/>
                <w:szCs w:val="21"/>
                <w:lang w:val="es-ES_tradnl" w:eastAsia="zh-CN"/>
              </w:rPr>
              <w:t>副秘书长的任务和职能</w:t>
            </w:r>
            <w:bookmarkEnd w:id="7"/>
            <w:bookmarkEnd w:id="8"/>
          </w:p>
        </w:tc>
        <w:tc>
          <w:tcPr>
            <w:tcW w:w="1549" w:type="dxa"/>
          </w:tcPr>
          <w:p w14:paraId="7B6CA554" w14:textId="1C3886EB" w:rsidR="002F47A5" w:rsidRPr="00614469" w:rsidRDefault="00BB0360" w:rsidP="00BB7A60">
            <w:pPr>
              <w:pStyle w:val="Tabletext"/>
              <w:jc w:val="both"/>
              <w:rPr>
                <w:sz w:val="21"/>
                <w:szCs w:val="21"/>
              </w:rPr>
            </w:pPr>
            <w:hyperlink r:id="rId15" w:history="1">
              <w:r w:rsidR="002F47A5" w:rsidRPr="00614469">
                <w:rPr>
                  <w:rStyle w:val="Hyperlink"/>
                  <w:rFonts w:cs="Calibri"/>
                  <w:sz w:val="21"/>
                  <w:szCs w:val="21"/>
                  <w:lang w:val="en-US"/>
                </w:rPr>
                <w:t>C23/29</w:t>
              </w:r>
            </w:hyperlink>
          </w:p>
        </w:tc>
      </w:tr>
      <w:tr w:rsidR="002F47A5" w:rsidRPr="00B94725" w14:paraId="4F687C5C" w14:textId="77777777" w:rsidTr="004147C7">
        <w:trPr>
          <w:jc w:val="center"/>
        </w:trPr>
        <w:tc>
          <w:tcPr>
            <w:tcW w:w="992" w:type="dxa"/>
          </w:tcPr>
          <w:p w14:paraId="7A717D2B" w14:textId="55B750BB"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6EDBDA72" w14:textId="77777777" w:rsidR="002F47A5" w:rsidRPr="00614469" w:rsidRDefault="002F47A5" w:rsidP="00BB7A60">
            <w:pPr>
              <w:pStyle w:val="Tabletext"/>
              <w:rPr>
                <w:rFonts w:cs="Microsoft YaHei"/>
                <w:sz w:val="21"/>
                <w:szCs w:val="21"/>
                <w:lang w:val="es-ES_tradnl" w:eastAsia="zh-CN"/>
              </w:rPr>
            </w:pPr>
            <w:bookmarkStart w:id="9" w:name="_Toc536172336"/>
            <w:bookmarkStart w:id="10" w:name="_Toc413838286"/>
            <w:r w:rsidRPr="00614469">
              <w:rPr>
                <w:rFonts w:cs="Microsoft YaHei"/>
                <w:sz w:val="21"/>
                <w:szCs w:val="21"/>
                <w:lang w:val="es-ES_tradnl" w:eastAsia="zh-CN"/>
              </w:rPr>
              <w:t>加强</w:t>
            </w:r>
            <w:r w:rsidRPr="00614469">
              <w:rPr>
                <w:rFonts w:cs="Microsoft YaHei" w:hint="eastAsia"/>
                <w:sz w:val="21"/>
                <w:szCs w:val="21"/>
                <w:lang w:val="es-ES_tradnl" w:eastAsia="zh-CN"/>
              </w:rPr>
              <w:t>国际电</w:t>
            </w:r>
            <w:proofErr w:type="gramStart"/>
            <w:r w:rsidRPr="00614469">
              <w:rPr>
                <w:rFonts w:cs="Microsoft YaHei" w:hint="eastAsia"/>
                <w:sz w:val="21"/>
                <w:szCs w:val="21"/>
                <w:lang w:val="es-ES_tradnl" w:eastAsia="zh-CN"/>
              </w:rPr>
              <w:t>联</w:t>
            </w:r>
            <w:r w:rsidRPr="00614469">
              <w:rPr>
                <w:rFonts w:cs="Microsoft YaHei"/>
                <w:sz w:val="21"/>
                <w:szCs w:val="21"/>
                <w:lang w:val="es-ES_tradnl" w:eastAsia="zh-CN"/>
              </w:rPr>
              <w:t>区域</w:t>
            </w:r>
            <w:proofErr w:type="gramEnd"/>
            <w:r w:rsidRPr="00614469">
              <w:rPr>
                <w:rFonts w:cs="Microsoft YaHei"/>
                <w:sz w:val="21"/>
                <w:szCs w:val="21"/>
                <w:lang w:val="es-ES_tradnl" w:eastAsia="zh-CN"/>
              </w:rPr>
              <w:t>代表处的作用</w:t>
            </w:r>
            <w:bookmarkEnd w:id="9"/>
            <w:bookmarkEnd w:id="10"/>
          </w:p>
        </w:tc>
        <w:tc>
          <w:tcPr>
            <w:tcW w:w="1549" w:type="dxa"/>
          </w:tcPr>
          <w:p w14:paraId="6C13D1E7" w14:textId="74F9D600" w:rsidR="002F47A5" w:rsidRPr="00614469" w:rsidRDefault="00BB0360" w:rsidP="00BB7A60">
            <w:pPr>
              <w:pStyle w:val="Tabletext"/>
              <w:jc w:val="both"/>
              <w:rPr>
                <w:sz w:val="21"/>
                <w:szCs w:val="21"/>
              </w:rPr>
            </w:pPr>
            <w:hyperlink r:id="rId16" w:history="1">
              <w:r w:rsidR="002F47A5" w:rsidRPr="00614469">
                <w:rPr>
                  <w:rStyle w:val="Hyperlink"/>
                  <w:rFonts w:cs="Calibri"/>
                  <w:sz w:val="21"/>
                  <w:szCs w:val="21"/>
                  <w:lang w:val="en-US"/>
                </w:rPr>
                <w:t>C23/25</w:t>
              </w:r>
            </w:hyperlink>
          </w:p>
        </w:tc>
      </w:tr>
      <w:tr w:rsidR="002F47A5" w:rsidRPr="00B94725" w14:paraId="487E8AA8" w14:textId="77777777" w:rsidTr="004147C7">
        <w:trPr>
          <w:jc w:val="center"/>
        </w:trPr>
        <w:tc>
          <w:tcPr>
            <w:tcW w:w="992" w:type="dxa"/>
          </w:tcPr>
          <w:p w14:paraId="7677AF8F" w14:textId="6D105850"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6896EE7E"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世界电信和信息社会日（</w:t>
            </w:r>
            <w:r w:rsidRPr="00614469">
              <w:rPr>
                <w:rFonts w:cs="Microsoft YaHei" w:hint="eastAsia"/>
                <w:sz w:val="21"/>
                <w:szCs w:val="21"/>
                <w:lang w:val="es-ES_tradnl" w:eastAsia="zh-CN"/>
              </w:rPr>
              <w:t>WITSD</w:t>
            </w:r>
            <w:r w:rsidRPr="00614469">
              <w:rPr>
                <w:rFonts w:cs="Microsoft YaHei" w:hint="eastAsia"/>
                <w:sz w:val="21"/>
                <w:szCs w:val="21"/>
                <w:lang w:val="es-ES_tradnl" w:eastAsia="zh-CN"/>
              </w:rPr>
              <w:t>）</w:t>
            </w:r>
          </w:p>
        </w:tc>
        <w:tc>
          <w:tcPr>
            <w:tcW w:w="1549" w:type="dxa"/>
          </w:tcPr>
          <w:p w14:paraId="4CE00076" w14:textId="53369427" w:rsidR="002F47A5" w:rsidRPr="00614469" w:rsidRDefault="00BB0360" w:rsidP="00BB7A60">
            <w:pPr>
              <w:pStyle w:val="Tabletext"/>
              <w:jc w:val="both"/>
              <w:rPr>
                <w:sz w:val="21"/>
                <w:szCs w:val="21"/>
              </w:rPr>
            </w:pPr>
            <w:hyperlink r:id="rId17" w:history="1">
              <w:r w:rsidR="002F47A5" w:rsidRPr="00614469">
                <w:rPr>
                  <w:rStyle w:val="Hyperlink"/>
                  <w:rFonts w:cs="Calibri"/>
                  <w:sz w:val="21"/>
                  <w:szCs w:val="21"/>
                  <w:lang w:val="en-US"/>
                </w:rPr>
                <w:t>C23/17</w:t>
              </w:r>
            </w:hyperlink>
          </w:p>
        </w:tc>
      </w:tr>
      <w:tr w:rsidR="002F47A5" w:rsidRPr="00B94725" w14:paraId="176EF39A" w14:textId="77777777" w:rsidTr="004147C7">
        <w:trPr>
          <w:jc w:val="center"/>
        </w:trPr>
        <w:tc>
          <w:tcPr>
            <w:tcW w:w="992" w:type="dxa"/>
          </w:tcPr>
          <w:p w14:paraId="399A2187" w14:textId="2718E588"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6905115B" w14:textId="7A4C0C7A" w:rsidR="002F47A5" w:rsidRPr="00614469" w:rsidRDefault="002F47A5" w:rsidP="00BB7A60">
            <w:pPr>
              <w:pStyle w:val="Tabletext"/>
              <w:rPr>
                <w:rFonts w:cs="Microsoft YaHei"/>
                <w:sz w:val="21"/>
                <w:szCs w:val="21"/>
                <w:lang w:val="es-ES_tradnl" w:eastAsia="zh-CN"/>
              </w:rPr>
            </w:pPr>
            <w:bookmarkStart w:id="11" w:name="lt_pId011"/>
            <w:r w:rsidRPr="00614469">
              <w:rPr>
                <w:rFonts w:cs="Microsoft YaHei" w:hint="eastAsia"/>
                <w:sz w:val="21"/>
                <w:szCs w:val="21"/>
                <w:lang w:val="es-ES_tradnl" w:eastAsia="zh-CN"/>
              </w:rPr>
              <w:t>20</w:t>
            </w:r>
            <w:r w:rsidRPr="00614469">
              <w:rPr>
                <w:rFonts w:cs="Microsoft YaHei"/>
                <w:sz w:val="21"/>
                <w:szCs w:val="21"/>
                <w:lang w:val="es-ES_tradnl" w:eastAsia="zh-CN"/>
              </w:rPr>
              <w:t>2</w:t>
            </w:r>
            <w:r w:rsidRPr="00614469">
              <w:rPr>
                <w:rFonts w:cs="Microsoft YaHei" w:hint="eastAsia"/>
                <w:sz w:val="21"/>
                <w:szCs w:val="21"/>
                <w:lang w:val="es-ES_tradnl" w:eastAsia="zh-CN"/>
              </w:rPr>
              <w:t>6</w:t>
            </w:r>
            <w:r w:rsidRPr="00614469">
              <w:rPr>
                <w:rFonts w:cs="Microsoft YaHei"/>
                <w:sz w:val="21"/>
                <w:szCs w:val="21"/>
                <w:lang w:val="es-ES_tradnl" w:eastAsia="zh-CN"/>
              </w:rPr>
              <w:t>年世界电信</w:t>
            </w:r>
            <w:r w:rsidRPr="00614469">
              <w:rPr>
                <w:rFonts w:cs="Microsoft YaHei" w:hint="eastAsia"/>
                <w:sz w:val="21"/>
                <w:szCs w:val="21"/>
                <w:lang w:val="es-ES_tradnl" w:eastAsia="zh-CN"/>
              </w:rPr>
              <w:t>/</w:t>
            </w:r>
            <w:r w:rsidRPr="00614469">
              <w:rPr>
                <w:rFonts w:cs="Microsoft YaHei" w:hint="eastAsia"/>
                <w:sz w:val="21"/>
                <w:szCs w:val="21"/>
                <w:lang w:val="es-ES_tradnl" w:eastAsia="zh-CN"/>
              </w:rPr>
              <w:t>信息通信技术政策论坛（</w:t>
            </w:r>
            <w:r w:rsidRPr="00614469">
              <w:rPr>
                <w:rFonts w:cs="Microsoft YaHei" w:hint="eastAsia"/>
                <w:sz w:val="21"/>
                <w:szCs w:val="21"/>
                <w:lang w:val="es-ES_tradnl" w:eastAsia="zh-CN"/>
              </w:rPr>
              <w:t>WTPF-26</w:t>
            </w:r>
            <w:r w:rsidRPr="00614469">
              <w:rPr>
                <w:rFonts w:cs="Microsoft YaHei" w:hint="eastAsia"/>
                <w:sz w:val="21"/>
                <w:szCs w:val="21"/>
                <w:lang w:val="es-ES_tradnl" w:eastAsia="zh-CN"/>
              </w:rPr>
              <w:t>）的筹备工作</w:t>
            </w:r>
            <w:bookmarkEnd w:id="11"/>
          </w:p>
        </w:tc>
        <w:tc>
          <w:tcPr>
            <w:tcW w:w="1549" w:type="dxa"/>
          </w:tcPr>
          <w:p w14:paraId="46B48C16" w14:textId="452E1337" w:rsidR="002F47A5" w:rsidRPr="00614469" w:rsidRDefault="00BB0360" w:rsidP="00BB7A60">
            <w:pPr>
              <w:pStyle w:val="Tabletext"/>
              <w:jc w:val="both"/>
              <w:rPr>
                <w:sz w:val="21"/>
                <w:szCs w:val="21"/>
              </w:rPr>
            </w:pPr>
            <w:hyperlink r:id="rId18" w:history="1">
              <w:r w:rsidR="002F47A5" w:rsidRPr="00614469">
                <w:rPr>
                  <w:rStyle w:val="Hyperlink"/>
                  <w:rFonts w:cs="Calibri"/>
                  <w:sz w:val="21"/>
                  <w:szCs w:val="21"/>
                  <w:lang w:val="en-US"/>
                </w:rPr>
                <w:t>C23/13</w:t>
              </w:r>
            </w:hyperlink>
          </w:p>
        </w:tc>
      </w:tr>
      <w:tr w:rsidR="002F47A5" w:rsidRPr="00B94725" w14:paraId="1F3BB142" w14:textId="77777777" w:rsidTr="004147C7">
        <w:trPr>
          <w:jc w:val="center"/>
        </w:trPr>
        <w:tc>
          <w:tcPr>
            <w:tcW w:w="992" w:type="dxa"/>
          </w:tcPr>
          <w:p w14:paraId="168409A1" w14:textId="012A5E9D"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62721F2E" w14:textId="19E8DF82"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关于</w:t>
            </w:r>
            <w:r w:rsidRPr="00614469">
              <w:rPr>
                <w:rFonts w:cs="Microsoft YaHei"/>
                <w:sz w:val="21"/>
                <w:szCs w:val="21"/>
                <w:lang w:val="es-ES_tradnl" w:eastAsia="zh-CN"/>
              </w:rPr>
              <w:t>国际电联在</w:t>
            </w:r>
            <w:r w:rsidRPr="00614469">
              <w:rPr>
                <w:rFonts w:cs="Microsoft YaHei" w:hint="eastAsia"/>
                <w:sz w:val="21"/>
                <w:szCs w:val="21"/>
                <w:lang w:val="es-ES_tradnl" w:eastAsia="zh-CN"/>
              </w:rPr>
              <w:t>落实</w:t>
            </w:r>
            <w:r w:rsidRPr="00614469">
              <w:rPr>
                <w:rFonts w:cs="Microsoft YaHei"/>
                <w:sz w:val="21"/>
                <w:szCs w:val="21"/>
                <w:lang w:val="es-ES_tradnl" w:eastAsia="zh-CN"/>
              </w:rPr>
              <w:t>WSIS</w:t>
            </w:r>
            <w:r w:rsidRPr="00614469">
              <w:rPr>
                <w:rFonts w:cs="Microsoft YaHei"/>
                <w:sz w:val="21"/>
                <w:szCs w:val="21"/>
                <w:lang w:val="es-ES_tradnl" w:eastAsia="zh-CN"/>
              </w:rPr>
              <w:t>成果</w:t>
            </w:r>
            <w:r w:rsidRPr="00614469">
              <w:rPr>
                <w:rFonts w:cs="Microsoft YaHei" w:hint="eastAsia"/>
                <w:sz w:val="21"/>
                <w:szCs w:val="21"/>
                <w:lang w:val="es-ES_tradnl" w:eastAsia="zh-CN"/>
              </w:rPr>
              <w:t>方面</w:t>
            </w:r>
            <w:r w:rsidRPr="00614469">
              <w:rPr>
                <w:rFonts w:cs="Microsoft YaHei"/>
                <w:sz w:val="21"/>
                <w:szCs w:val="21"/>
                <w:lang w:val="es-ES_tradnl" w:eastAsia="zh-CN"/>
              </w:rPr>
              <w:t>和</w:t>
            </w:r>
            <w:r w:rsidRPr="00614469">
              <w:rPr>
                <w:rFonts w:cs="Microsoft YaHei" w:hint="eastAsia"/>
                <w:sz w:val="21"/>
                <w:szCs w:val="21"/>
                <w:lang w:val="es-ES_tradnl" w:eastAsia="zh-CN"/>
              </w:rPr>
              <w:t>《</w:t>
            </w:r>
            <w:r w:rsidRPr="00614469">
              <w:rPr>
                <w:rFonts w:cs="Microsoft YaHei"/>
                <w:sz w:val="21"/>
                <w:szCs w:val="21"/>
                <w:lang w:val="es-ES_tradnl" w:eastAsia="zh-CN"/>
              </w:rPr>
              <w:t>2030</w:t>
            </w:r>
            <w:r w:rsidRPr="00614469">
              <w:rPr>
                <w:rFonts w:cs="Microsoft YaHei"/>
                <w:sz w:val="21"/>
                <w:szCs w:val="21"/>
                <w:lang w:val="es-ES_tradnl" w:eastAsia="zh-CN"/>
              </w:rPr>
              <w:t>年可持续发展议程</w:t>
            </w:r>
            <w:r w:rsidRPr="00614469">
              <w:rPr>
                <w:rFonts w:cs="Microsoft YaHei" w:hint="eastAsia"/>
                <w:sz w:val="21"/>
                <w:szCs w:val="21"/>
                <w:lang w:val="es-ES_tradnl" w:eastAsia="zh-CN"/>
              </w:rPr>
              <w:t>》</w:t>
            </w:r>
            <w:r w:rsidRPr="00614469">
              <w:rPr>
                <w:rFonts w:cs="Microsoft YaHei"/>
                <w:sz w:val="21"/>
                <w:szCs w:val="21"/>
                <w:lang w:val="es-ES_tradnl" w:eastAsia="zh-CN"/>
              </w:rPr>
              <w:t>及其后续和审查进程</w:t>
            </w:r>
            <w:r w:rsidRPr="00614469">
              <w:rPr>
                <w:rFonts w:cs="Microsoft YaHei" w:hint="eastAsia"/>
                <w:sz w:val="21"/>
                <w:szCs w:val="21"/>
                <w:lang w:val="es-ES_tradnl" w:eastAsia="zh-CN"/>
              </w:rPr>
              <w:t>中作用的报告</w:t>
            </w:r>
          </w:p>
        </w:tc>
        <w:tc>
          <w:tcPr>
            <w:tcW w:w="1549" w:type="dxa"/>
          </w:tcPr>
          <w:p w14:paraId="11F5D6BC" w14:textId="178A37E9" w:rsidR="002F47A5" w:rsidRPr="00614469" w:rsidRDefault="00BB0360" w:rsidP="00BB7A60">
            <w:pPr>
              <w:pStyle w:val="Tabletext"/>
              <w:jc w:val="both"/>
              <w:rPr>
                <w:sz w:val="21"/>
                <w:szCs w:val="21"/>
              </w:rPr>
            </w:pPr>
            <w:hyperlink r:id="rId19" w:history="1">
              <w:r w:rsidR="002F47A5" w:rsidRPr="00614469">
                <w:rPr>
                  <w:rStyle w:val="Hyperlink"/>
                  <w:rFonts w:cs="Calibri"/>
                  <w:sz w:val="21"/>
                  <w:szCs w:val="21"/>
                  <w:lang w:val="en-US"/>
                </w:rPr>
                <w:t>C23/61</w:t>
              </w:r>
            </w:hyperlink>
          </w:p>
        </w:tc>
      </w:tr>
      <w:tr w:rsidR="002F47A5" w:rsidRPr="00B94725" w14:paraId="19DA60FD" w14:textId="77777777" w:rsidTr="004147C7">
        <w:trPr>
          <w:jc w:val="center"/>
        </w:trPr>
        <w:tc>
          <w:tcPr>
            <w:tcW w:w="992" w:type="dxa"/>
          </w:tcPr>
          <w:p w14:paraId="500BE4FA" w14:textId="517C5618"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735C26E8" w14:textId="77777777" w:rsidR="002F47A5" w:rsidRPr="00614469" w:rsidRDefault="002F47A5" w:rsidP="00BB7A60">
            <w:pPr>
              <w:pStyle w:val="Tabletext"/>
              <w:rPr>
                <w:rFonts w:cs="Microsoft YaHei"/>
                <w:sz w:val="21"/>
                <w:szCs w:val="21"/>
                <w:lang w:val="es-ES_tradnl" w:eastAsia="zh-CN"/>
              </w:rPr>
            </w:pPr>
            <w:bookmarkStart w:id="12" w:name="_Toc407024788"/>
            <w:bookmarkStart w:id="13" w:name="_Toc413838406"/>
            <w:bookmarkStart w:id="14" w:name="_Toc536172376"/>
            <w:r w:rsidRPr="00614469">
              <w:rPr>
                <w:rFonts w:cs="Microsoft YaHei" w:hint="eastAsia"/>
                <w:sz w:val="21"/>
                <w:szCs w:val="21"/>
                <w:lang w:val="es-ES_tradnl" w:eastAsia="zh-CN"/>
              </w:rPr>
              <w:t>为建设综合型包容性信息社会进行信息通信技术的</w:t>
            </w:r>
            <w:r w:rsidRPr="00614469">
              <w:rPr>
                <w:rFonts w:cs="Microsoft YaHei"/>
                <w:sz w:val="21"/>
                <w:szCs w:val="21"/>
                <w:lang w:val="es-ES_tradnl" w:eastAsia="zh-CN"/>
              </w:rPr>
              <w:t>衡量</w:t>
            </w:r>
            <w:bookmarkEnd w:id="12"/>
            <w:bookmarkEnd w:id="13"/>
            <w:bookmarkEnd w:id="14"/>
          </w:p>
        </w:tc>
        <w:tc>
          <w:tcPr>
            <w:tcW w:w="1549" w:type="dxa"/>
          </w:tcPr>
          <w:p w14:paraId="0395834A" w14:textId="1BFD8B6B" w:rsidR="002F47A5" w:rsidRPr="00614469" w:rsidRDefault="00BB0360" w:rsidP="00BB7A60">
            <w:pPr>
              <w:pStyle w:val="Tabletext"/>
              <w:jc w:val="both"/>
              <w:rPr>
                <w:sz w:val="21"/>
                <w:szCs w:val="21"/>
              </w:rPr>
            </w:pPr>
            <w:hyperlink r:id="rId20" w:history="1">
              <w:r w:rsidR="002F47A5" w:rsidRPr="00614469">
                <w:rPr>
                  <w:rStyle w:val="Hyperlink"/>
                  <w:rFonts w:cs="Calibri"/>
                  <w:sz w:val="21"/>
                  <w:szCs w:val="21"/>
                  <w:lang w:val="en-US"/>
                </w:rPr>
                <w:t>C23/8</w:t>
              </w:r>
            </w:hyperlink>
          </w:p>
        </w:tc>
      </w:tr>
      <w:tr w:rsidR="002F47A5" w:rsidRPr="00B94725" w14:paraId="4A9058CB" w14:textId="77777777" w:rsidTr="004147C7">
        <w:trPr>
          <w:jc w:val="center"/>
        </w:trPr>
        <w:tc>
          <w:tcPr>
            <w:tcW w:w="992" w:type="dxa"/>
          </w:tcPr>
          <w:p w14:paraId="69C778BD" w14:textId="29FFC53E"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246FD8A8" w14:textId="77777777" w:rsidR="002F47A5" w:rsidRPr="00614469" w:rsidRDefault="002F47A5" w:rsidP="00BB7A60">
            <w:pPr>
              <w:pStyle w:val="Tabletext"/>
              <w:rPr>
                <w:rFonts w:cs="Microsoft YaHei"/>
                <w:sz w:val="21"/>
                <w:szCs w:val="21"/>
                <w:lang w:val="es-ES_tradnl"/>
              </w:rPr>
            </w:pPr>
            <w:proofErr w:type="spellStart"/>
            <w:r w:rsidRPr="00614469">
              <w:rPr>
                <w:rFonts w:cs="Microsoft YaHei" w:hint="eastAsia"/>
                <w:sz w:val="21"/>
                <w:szCs w:val="21"/>
                <w:lang w:val="es-ES_tradnl"/>
              </w:rPr>
              <w:t>国际电联的培训活动</w:t>
            </w:r>
            <w:proofErr w:type="spellEnd"/>
          </w:p>
        </w:tc>
        <w:tc>
          <w:tcPr>
            <w:tcW w:w="1549" w:type="dxa"/>
          </w:tcPr>
          <w:p w14:paraId="712599F6" w14:textId="1A59B205" w:rsidR="002F47A5" w:rsidRPr="00614469" w:rsidRDefault="00BB0360" w:rsidP="00BB7A60">
            <w:pPr>
              <w:pStyle w:val="Tabletext"/>
              <w:jc w:val="both"/>
              <w:rPr>
                <w:sz w:val="21"/>
                <w:szCs w:val="21"/>
              </w:rPr>
            </w:pPr>
            <w:hyperlink r:id="rId21" w:history="1">
              <w:r w:rsidR="002F47A5" w:rsidRPr="00614469">
                <w:rPr>
                  <w:rStyle w:val="Hyperlink"/>
                  <w:rFonts w:cs="Calibri"/>
                  <w:sz w:val="21"/>
                  <w:szCs w:val="21"/>
                  <w:lang w:val="en-US"/>
                </w:rPr>
                <w:t>C23/5</w:t>
              </w:r>
            </w:hyperlink>
          </w:p>
        </w:tc>
      </w:tr>
      <w:tr w:rsidR="002F47A5" w:rsidRPr="00B94725" w14:paraId="27AC2DB9" w14:textId="77777777" w:rsidTr="004147C7">
        <w:trPr>
          <w:jc w:val="center"/>
        </w:trPr>
        <w:tc>
          <w:tcPr>
            <w:tcW w:w="992" w:type="dxa"/>
          </w:tcPr>
          <w:p w14:paraId="1EAB4947" w14:textId="543E9764"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2C26E0FE" w14:textId="55FA90B2" w:rsidR="002F47A5" w:rsidRPr="00614469" w:rsidRDefault="00F412A4" w:rsidP="00BB7A60">
            <w:pPr>
              <w:pStyle w:val="Tabletext"/>
              <w:rPr>
                <w:rFonts w:cs="Microsoft YaHei"/>
                <w:sz w:val="21"/>
                <w:szCs w:val="21"/>
                <w:lang w:val="es-ES_tradnl" w:eastAsia="zh-CN"/>
              </w:rPr>
            </w:pPr>
            <w:r w:rsidRPr="00614469">
              <w:rPr>
                <w:rFonts w:cs="Calibri" w:hint="eastAsia"/>
                <w:sz w:val="21"/>
                <w:szCs w:val="21"/>
                <w:lang w:val="en-US" w:eastAsia="zh-CN"/>
              </w:rPr>
              <w:t>国际电联有关性别平等的</w:t>
            </w:r>
            <w:r w:rsidRPr="00614469">
              <w:rPr>
                <w:rFonts w:cs="Calibri" w:hint="eastAsia"/>
                <w:sz w:val="21"/>
                <w:szCs w:val="21"/>
                <w:lang w:val="en-US" w:eastAsia="zh-CN"/>
              </w:rPr>
              <w:t>2</w:t>
            </w:r>
            <w:r w:rsidRPr="00614469">
              <w:rPr>
                <w:rFonts w:cs="Calibri"/>
                <w:sz w:val="21"/>
                <w:szCs w:val="21"/>
                <w:lang w:val="en-US" w:eastAsia="zh-CN"/>
              </w:rPr>
              <w:t>5</w:t>
            </w:r>
            <w:r w:rsidRPr="00614469">
              <w:rPr>
                <w:rFonts w:cs="Calibri" w:hint="eastAsia"/>
                <w:sz w:val="21"/>
                <w:szCs w:val="21"/>
                <w:lang w:val="en-US" w:eastAsia="zh-CN"/>
              </w:rPr>
              <w:t>年工作计划</w:t>
            </w:r>
          </w:p>
        </w:tc>
        <w:tc>
          <w:tcPr>
            <w:tcW w:w="1549" w:type="dxa"/>
            <w:shd w:val="clear" w:color="auto" w:fill="auto"/>
          </w:tcPr>
          <w:p w14:paraId="04C57F2A" w14:textId="266A8655" w:rsidR="002F47A5" w:rsidRPr="00614469" w:rsidRDefault="00BB0360" w:rsidP="00BB7A60">
            <w:pPr>
              <w:pStyle w:val="Tabletext"/>
              <w:jc w:val="both"/>
              <w:rPr>
                <w:sz w:val="21"/>
                <w:szCs w:val="21"/>
              </w:rPr>
            </w:pPr>
            <w:hyperlink r:id="rId22" w:history="1">
              <w:r w:rsidR="002F47A5" w:rsidRPr="00614469">
                <w:rPr>
                  <w:rStyle w:val="Hyperlink"/>
                  <w:rFonts w:cs="Calibri"/>
                  <w:sz w:val="21"/>
                  <w:szCs w:val="21"/>
                  <w:lang w:val="en-US"/>
                </w:rPr>
                <w:t>C23/6</w:t>
              </w:r>
            </w:hyperlink>
          </w:p>
        </w:tc>
      </w:tr>
      <w:tr w:rsidR="002F47A5" w:rsidRPr="00B94725" w14:paraId="46AD5038" w14:textId="77777777" w:rsidTr="004147C7">
        <w:trPr>
          <w:jc w:val="center"/>
        </w:trPr>
        <w:tc>
          <w:tcPr>
            <w:tcW w:w="992" w:type="dxa"/>
          </w:tcPr>
          <w:p w14:paraId="0B6B67CB" w14:textId="77777777"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32798248" w14:textId="78C6345E" w:rsidR="002F47A5" w:rsidRPr="00614469" w:rsidRDefault="00F412A4" w:rsidP="00BB7A60">
            <w:pPr>
              <w:pStyle w:val="Tabletext"/>
              <w:rPr>
                <w:rFonts w:cs="Calibri"/>
                <w:sz w:val="21"/>
                <w:szCs w:val="21"/>
                <w:lang w:val="en-US" w:eastAsia="zh-CN"/>
              </w:rPr>
            </w:pPr>
            <w:r w:rsidRPr="00614469">
              <w:rPr>
                <w:rFonts w:cs="Calibri" w:hint="eastAsia"/>
                <w:sz w:val="21"/>
                <w:szCs w:val="21"/>
                <w:lang w:val="en-US" w:eastAsia="zh-CN"/>
              </w:rPr>
              <w:t>国际电联的青年参与和举措</w:t>
            </w:r>
          </w:p>
        </w:tc>
        <w:tc>
          <w:tcPr>
            <w:tcW w:w="1549" w:type="dxa"/>
          </w:tcPr>
          <w:p w14:paraId="7A87CC16" w14:textId="5FB02D0A" w:rsidR="002F47A5" w:rsidRPr="00614469" w:rsidRDefault="00BB0360" w:rsidP="00BB7A60">
            <w:pPr>
              <w:pStyle w:val="Tabletext"/>
              <w:jc w:val="both"/>
              <w:rPr>
                <w:sz w:val="21"/>
                <w:szCs w:val="21"/>
              </w:rPr>
            </w:pPr>
            <w:hyperlink r:id="rId23" w:history="1">
              <w:r w:rsidR="002F47A5" w:rsidRPr="00614469">
                <w:rPr>
                  <w:rStyle w:val="Hyperlink"/>
                  <w:rFonts w:cs="Calibri"/>
                  <w:sz w:val="21"/>
                  <w:szCs w:val="21"/>
                  <w:lang w:val="en-US"/>
                </w:rPr>
                <w:t>C23/63</w:t>
              </w:r>
            </w:hyperlink>
          </w:p>
        </w:tc>
      </w:tr>
      <w:tr w:rsidR="002F47A5" w:rsidRPr="00B94725" w14:paraId="6A2F1114" w14:textId="77777777" w:rsidTr="004147C7">
        <w:trPr>
          <w:jc w:val="center"/>
        </w:trPr>
        <w:tc>
          <w:tcPr>
            <w:tcW w:w="992" w:type="dxa"/>
          </w:tcPr>
          <w:p w14:paraId="1362E648" w14:textId="0042B631"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542903FD"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国际电联互联网活动：第</w:t>
            </w:r>
            <w:r w:rsidRPr="00614469">
              <w:rPr>
                <w:rFonts w:cs="Microsoft YaHei"/>
                <w:sz w:val="21"/>
                <w:szCs w:val="21"/>
                <w:lang w:val="es-ES_tradnl" w:eastAsia="zh-CN"/>
              </w:rPr>
              <w:t>101</w:t>
            </w:r>
            <w:r w:rsidRPr="00614469">
              <w:rPr>
                <w:rFonts w:cs="Microsoft YaHei" w:hint="eastAsia"/>
                <w:sz w:val="21"/>
                <w:szCs w:val="21"/>
                <w:lang w:val="es-ES_tradnl" w:eastAsia="zh-CN"/>
              </w:rPr>
              <w:t>、</w:t>
            </w:r>
            <w:r w:rsidRPr="00614469">
              <w:rPr>
                <w:rFonts w:cs="Microsoft YaHei"/>
                <w:sz w:val="21"/>
                <w:szCs w:val="21"/>
                <w:lang w:val="es-ES_tradnl" w:eastAsia="zh-CN"/>
              </w:rPr>
              <w:t>102</w:t>
            </w:r>
            <w:r w:rsidRPr="00614469">
              <w:rPr>
                <w:rFonts w:cs="Microsoft YaHei" w:hint="eastAsia"/>
                <w:sz w:val="21"/>
                <w:szCs w:val="21"/>
                <w:lang w:val="es-ES_tradnl" w:eastAsia="zh-CN"/>
              </w:rPr>
              <w:t>、</w:t>
            </w:r>
            <w:r w:rsidRPr="00614469">
              <w:rPr>
                <w:rFonts w:cs="Microsoft YaHei"/>
                <w:sz w:val="21"/>
                <w:szCs w:val="21"/>
                <w:lang w:val="es-ES_tradnl" w:eastAsia="zh-CN"/>
              </w:rPr>
              <w:t>133</w:t>
            </w:r>
            <w:r w:rsidRPr="00614469">
              <w:rPr>
                <w:rFonts w:cs="Microsoft YaHei" w:hint="eastAsia"/>
                <w:sz w:val="21"/>
                <w:szCs w:val="21"/>
                <w:lang w:val="es-ES_tradnl" w:eastAsia="zh-CN"/>
              </w:rPr>
              <w:t>、</w:t>
            </w:r>
            <w:r w:rsidRPr="00614469">
              <w:rPr>
                <w:rFonts w:cs="Microsoft YaHei"/>
                <w:sz w:val="21"/>
                <w:szCs w:val="21"/>
                <w:lang w:val="es-ES_tradnl" w:eastAsia="zh-CN"/>
              </w:rPr>
              <w:t>180</w:t>
            </w:r>
            <w:r w:rsidRPr="00614469">
              <w:rPr>
                <w:rFonts w:cs="Microsoft YaHei" w:hint="eastAsia"/>
                <w:sz w:val="21"/>
                <w:szCs w:val="21"/>
                <w:lang w:val="es-ES_tradnl" w:eastAsia="zh-CN"/>
              </w:rPr>
              <w:t>和</w:t>
            </w:r>
            <w:r w:rsidRPr="00614469">
              <w:rPr>
                <w:rFonts w:cs="Microsoft YaHei" w:hint="eastAsia"/>
                <w:sz w:val="21"/>
                <w:szCs w:val="21"/>
                <w:lang w:val="es-ES_tradnl" w:eastAsia="zh-CN"/>
              </w:rPr>
              <w:t>206</w:t>
            </w:r>
            <w:r w:rsidRPr="00614469">
              <w:rPr>
                <w:rFonts w:cs="Microsoft YaHei" w:hint="eastAsia"/>
                <w:sz w:val="21"/>
                <w:szCs w:val="21"/>
                <w:lang w:val="es-ES_tradnl" w:eastAsia="zh-CN"/>
              </w:rPr>
              <w:t>号决议</w:t>
            </w:r>
          </w:p>
        </w:tc>
        <w:tc>
          <w:tcPr>
            <w:tcW w:w="1549" w:type="dxa"/>
          </w:tcPr>
          <w:p w14:paraId="1F751839" w14:textId="5853A3E4" w:rsidR="002F47A5" w:rsidRPr="00614469" w:rsidRDefault="00BB0360" w:rsidP="00BB7A60">
            <w:pPr>
              <w:pStyle w:val="Tabletext"/>
              <w:jc w:val="both"/>
              <w:rPr>
                <w:sz w:val="21"/>
                <w:szCs w:val="21"/>
              </w:rPr>
            </w:pPr>
            <w:hyperlink r:id="rId24" w:history="1">
              <w:r w:rsidR="002F47A5" w:rsidRPr="00614469">
                <w:rPr>
                  <w:rStyle w:val="Hyperlink"/>
                  <w:rFonts w:cs="Calibri"/>
                  <w:sz w:val="21"/>
                  <w:szCs w:val="21"/>
                  <w:lang w:val="en-US"/>
                </w:rPr>
                <w:t>C23/33</w:t>
              </w:r>
            </w:hyperlink>
          </w:p>
        </w:tc>
      </w:tr>
      <w:tr w:rsidR="002F47A5" w:rsidRPr="00B94725" w14:paraId="46ABE66C" w14:textId="77777777" w:rsidTr="004147C7">
        <w:trPr>
          <w:jc w:val="center"/>
        </w:trPr>
        <w:tc>
          <w:tcPr>
            <w:tcW w:w="992" w:type="dxa"/>
          </w:tcPr>
          <w:p w14:paraId="5CDC2D6A" w14:textId="77777777"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05C72CE1" w14:textId="445B4940" w:rsidR="002F47A5" w:rsidRPr="00614469" w:rsidRDefault="002F47A5" w:rsidP="00BB7A60">
            <w:pPr>
              <w:pStyle w:val="Tabletext"/>
              <w:rPr>
                <w:rFonts w:cs="Microsoft YaHei"/>
                <w:sz w:val="21"/>
                <w:szCs w:val="21"/>
                <w:lang w:eastAsia="zh-CN"/>
              </w:rPr>
            </w:pPr>
            <w:r w:rsidRPr="00614469">
              <w:rPr>
                <w:rFonts w:cs="Microsoft YaHei" w:hint="eastAsia"/>
                <w:sz w:val="21"/>
                <w:szCs w:val="21"/>
                <w:lang w:eastAsia="zh-CN"/>
              </w:rPr>
              <w:t>国际电联为加强在树立使用信息通信技术的信心和提高安全性方面的作用所开展的活动</w:t>
            </w:r>
          </w:p>
        </w:tc>
        <w:tc>
          <w:tcPr>
            <w:tcW w:w="1549" w:type="dxa"/>
          </w:tcPr>
          <w:p w14:paraId="45116065" w14:textId="1BC3531F" w:rsidR="002F47A5" w:rsidRPr="00614469" w:rsidRDefault="00BB0360" w:rsidP="00BB7A60">
            <w:pPr>
              <w:pStyle w:val="Tabletext"/>
              <w:jc w:val="both"/>
              <w:rPr>
                <w:sz w:val="21"/>
                <w:szCs w:val="21"/>
                <w:lang w:eastAsia="zh-CN"/>
              </w:rPr>
            </w:pPr>
            <w:hyperlink r:id="rId25" w:history="1">
              <w:r w:rsidR="002F47A5" w:rsidRPr="00614469">
                <w:rPr>
                  <w:rStyle w:val="Hyperlink"/>
                  <w:rFonts w:cs="Calibri"/>
                  <w:sz w:val="21"/>
                  <w:szCs w:val="21"/>
                  <w:lang w:val="en-US"/>
                </w:rPr>
                <w:t>C23/38</w:t>
              </w:r>
            </w:hyperlink>
          </w:p>
        </w:tc>
      </w:tr>
      <w:tr w:rsidR="002F47A5" w:rsidRPr="00B94725" w14:paraId="71FA35ED" w14:textId="77777777" w:rsidTr="004147C7">
        <w:trPr>
          <w:jc w:val="center"/>
        </w:trPr>
        <w:tc>
          <w:tcPr>
            <w:tcW w:w="992" w:type="dxa"/>
          </w:tcPr>
          <w:p w14:paraId="2AAF2C52" w14:textId="1A5427A1" w:rsidR="002F47A5" w:rsidRPr="009B6982" w:rsidRDefault="002F47A5" w:rsidP="00BB7A60">
            <w:pPr>
              <w:pStyle w:val="Tabletext"/>
              <w:rPr>
                <w:rFonts w:asciiTheme="minorHAnsi" w:eastAsia="Times New Roman" w:hAnsiTheme="minorHAnsi" w:cs="Calibri"/>
                <w:b/>
                <w:sz w:val="20"/>
                <w:lang w:val="fr-FR"/>
              </w:rPr>
            </w:pPr>
          </w:p>
        </w:tc>
        <w:tc>
          <w:tcPr>
            <w:tcW w:w="6663" w:type="dxa"/>
          </w:tcPr>
          <w:p w14:paraId="1D440987" w14:textId="678A9E8A"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关于</w:t>
            </w:r>
            <w:r w:rsidR="00F412A4" w:rsidRPr="00614469">
              <w:rPr>
                <w:rFonts w:cs="Microsoft YaHei" w:hint="eastAsia"/>
                <w:sz w:val="21"/>
                <w:szCs w:val="21"/>
                <w:lang w:val="es-ES_tradnl" w:eastAsia="zh-CN"/>
              </w:rPr>
              <w:t>国际电联理事会</w:t>
            </w:r>
            <w:r w:rsidRPr="00614469">
              <w:rPr>
                <w:rFonts w:cs="Microsoft YaHei"/>
                <w:sz w:val="21"/>
                <w:szCs w:val="21"/>
                <w:lang w:val="es-ES_tradnl" w:eastAsia="zh-CN"/>
              </w:rPr>
              <w:t>第</w:t>
            </w:r>
            <w:r w:rsidRPr="00614469">
              <w:rPr>
                <w:rFonts w:cs="Microsoft YaHei"/>
                <w:sz w:val="21"/>
                <w:szCs w:val="21"/>
                <w:lang w:val="es-ES_tradnl" w:eastAsia="zh-CN"/>
              </w:rPr>
              <w:t>1408</w:t>
            </w:r>
            <w:r w:rsidRPr="00614469">
              <w:rPr>
                <w:rFonts w:cs="Microsoft YaHei"/>
                <w:sz w:val="21"/>
                <w:szCs w:val="21"/>
                <w:lang w:val="es-ES_tradnl" w:eastAsia="zh-CN"/>
              </w:rPr>
              <w:t>号决议</w:t>
            </w:r>
            <w:r w:rsidRPr="00614469">
              <w:rPr>
                <w:rFonts w:cs="Microsoft YaHei" w:hint="eastAsia"/>
                <w:sz w:val="21"/>
                <w:szCs w:val="21"/>
                <w:lang w:val="es-ES_tradnl" w:eastAsia="zh-CN"/>
              </w:rPr>
              <w:t>落实情况</w:t>
            </w:r>
            <w:r w:rsidRPr="00614469">
              <w:rPr>
                <w:rFonts w:cs="Microsoft YaHei"/>
                <w:sz w:val="21"/>
                <w:szCs w:val="21"/>
                <w:lang w:val="es-ES_tradnl" w:eastAsia="zh-CN"/>
              </w:rPr>
              <w:t>的</w:t>
            </w:r>
            <w:r w:rsidR="00F412A4" w:rsidRPr="00614469">
              <w:rPr>
                <w:rFonts w:cs="Microsoft YaHei" w:hint="eastAsia"/>
                <w:sz w:val="21"/>
                <w:szCs w:val="21"/>
                <w:lang w:val="es-ES_tradnl" w:eastAsia="zh-CN"/>
              </w:rPr>
              <w:t>最新情况</w:t>
            </w:r>
          </w:p>
        </w:tc>
        <w:tc>
          <w:tcPr>
            <w:tcW w:w="1549" w:type="dxa"/>
          </w:tcPr>
          <w:p w14:paraId="46A6398A" w14:textId="74D81CE9" w:rsidR="002F47A5" w:rsidRPr="00614469" w:rsidRDefault="00BB0360" w:rsidP="00BB7A60">
            <w:pPr>
              <w:pStyle w:val="Tabletext"/>
              <w:jc w:val="both"/>
              <w:rPr>
                <w:sz w:val="21"/>
                <w:szCs w:val="21"/>
              </w:rPr>
            </w:pPr>
            <w:hyperlink r:id="rId26" w:history="1">
              <w:r w:rsidR="002F47A5" w:rsidRPr="00614469">
                <w:rPr>
                  <w:rStyle w:val="Hyperlink"/>
                  <w:rFonts w:cs="Calibri"/>
                  <w:sz w:val="21"/>
                  <w:szCs w:val="21"/>
                  <w:lang w:val="en-US"/>
                </w:rPr>
                <w:t>C23/59</w:t>
              </w:r>
            </w:hyperlink>
          </w:p>
        </w:tc>
      </w:tr>
      <w:tr w:rsidR="002F47A5" w:rsidRPr="00B94725" w14:paraId="3B847210" w14:textId="77777777" w:rsidTr="004147C7">
        <w:trPr>
          <w:jc w:val="center"/>
        </w:trPr>
        <w:tc>
          <w:tcPr>
            <w:tcW w:w="992" w:type="dxa"/>
            <w:tcBorders>
              <w:bottom w:val="single" w:sz="4" w:space="0" w:color="808080"/>
            </w:tcBorders>
          </w:tcPr>
          <w:p w14:paraId="26F3BA4A" w14:textId="29811D50" w:rsidR="002F47A5" w:rsidRPr="009B6982" w:rsidRDefault="002F47A5" w:rsidP="00BB7A60">
            <w:pPr>
              <w:pStyle w:val="Tabletext"/>
              <w:rPr>
                <w:rFonts w:asciiTheme="minorHAnsi" w:eastAsia="Times New Roman" w:hAnsiTheme="minorHAnsi" w:cs="Calibri"/>
                <w:b/>
                <w:sz w:val="20"/>
                <w:lang w:val="fr-FR"/>
              </w:rPr>
            </w:pPr>
          </w:p>
        </w:tc>
        <w:tc>
          <w:tcPr>
            <w:tcW w:w="6663" w:type="dxa"/>
            <w:tcBorders>
              <w:bottom w:val="single" w:sz="4" w:space="0" w:color="808080"/>
            </w:tcBorders>
          </w:tcPr>
          <w:p w14:paraId="6F3E5FA7"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关于</w:t>
            </w:r>
            <w:r w:rsidRPr="00614469">
              <w:rPr>
                <w:rFonts w:cs="Microsoft YaHei"/>
                <w:sz w:val="21"/>
                <w:szCs w:val="21"/>
                <w:lang w:val="es-ES_tradnl" w:eastAsia="zh-CN"/>
              </w:rPr>
              <w:t>行政和管理常设委员</w:t>
            </w:r>
            <w:r w:rsidRPr="00614469">
              <w:rPr>
                <w:rFonts w:cs="Microsoft YaHei" w:hint="eastAsia"/>
                <w:sz w:val="21"/>
                <w:szCs w:val="21"/>
                <w:lang w:val="es-ES_tradnl" w:eastAsia="zh-CN"/>
              </w:rPr>
              <w:t>会的报告</w:t>
            </w:r>
          </w:p>
        </w:tc>
        <w:tc>
          <w:tcPr>
            <w:tcW w:w="1549" w:type="dxa"/>
            <w:tcBorders>
              <w:bottom w:val="single" w:sz="4" w:space="0" w:color="808080"/>
            </w:tcBorders>
          </w:tcPr>
          <w:p w14:paraId="60B93072" w14:textId="454124E0" w:rsidR="002F47A5" w:rsidRPr="00614469" w:rsidRDefault="002F47A5" w:rsidP="00BB7A60">
            <w:pPr>
              <w:pStyle w:val="Tabletext"/>
              <w:jc w:val="both"/>
              <w:rPr>
                <w:sz w:val="21"/>
                <w:szCs w:val="21"/>
              </w:rPr>
            </w:pPr>
            <w:r w:rsidRPr="00614469">
              <w:rPr>
                <w:rFonts w:cs="Calibri"/>
                <w:sz w:val="21"/>
                <w:szCs w:val="21"/>
                <w:lang w:val="en-US"/>
              </w:rPr>
              <w:t>C23/xx</w:t>
            </w:r>
          </w:p>
        </w:tc>
      </w:tr>
      <w:tr w:rsidR="002F47A5" w:rsidRPr="00584059" w14:paraId="684D79B2" w14:textId="77777777" w:rsidTr="004147C7">
        <w:trPr>
          <w:jc w:val="center"/>
        </w:trPr>
        <w:tc>
          <w:tcPr>
            <w:tcW w:w="992" w:type="dxa"/>
            <w:tcBorders>
              <w:top w:val="single" w:sz="4" w:space="0" w:color="808080"/>
              <w:bottom w:val="single" w:sz="4" w:space="0" w:color="808080"/>
              <w:right w:val="nil"/>
            </w:tcBorders>
            <w:shd w:val="clear" w:color="auto" w:fill="D9D9D9"/>
          </w:tcPr>
          <w:p w14:paraId="631891D3" w14:textId="77777777" w:rsidR="002F47A5" w:rsidRPr="00614469" w:rsidRDefault="002F47A5" w:rsidP="00BB7A60">
            <w:pPr>
              <w:pStyle w:val="Tabletext"/>
              <w:spacing w:before="120" w:after="120"/>
              <w:rPr>
                <w:rFonts w:cs="Calibri"/>
                <w:b/>
                <w:sz w:val="21"/>
                <w:szCs w:val="21"/>
                <w:lang w:val="fr-FR"/>
              </w:rPr>
            </w:pPr>
            <w:r w:rsidRPr="00614469">
              <w:rPr>
                <w:rFonts w:cs="Calibri"/>
                <w:b/>
                <w:sz w:val="21"/>
                <w:szCs w:val="21"/>
                <w:lang w:val="fr-FR"/>
              </w:rPr>
              <w:t>PL 3</w:t>
            </w:r>
          </w:p>
        </w:tc>
        <w:tc>
          <w:tcPr>
            <w:tcW w:w="6663" w:type="dxa"/>
            <w:tcBorders>
              <w:top w:val="single" w:sz="4" w:space="0" w:color="808080"/>
              <w:left w:val="nil"/>
              <w:bottom w:val="single" w:sz="4" w:space="0" w:color="808080"/>
              <w:right w:val="nil"/>
            </w:tcBorders>
            <w:shd w:val="clear" w:color="auto" w:fill="D9D9D9"/>
          </w:tcPr>
          <w:p w14:paraId="409F2677" w14:textId="77777777" w:rsidR="002F47A5" w:rsidRPr="00614469" w:rsidRDefault="002F47A5" w:rsidP="00BB7A60">
            <w:pPr>
              <w:pStyle w:val="Tabletext"/>
              <w:spacing w:before="120" w:after="120"/>
              <w:rPr>
                <w:rFonts w:cs="Calibri"/>
                <w:b/>
                <w:sz w:val="21"/>
                <w:szCs w:val="21"/>
                <w:lang w:val="fr-FR" w:eastAsia="zh-CN"/>
              </w:rPr>
            </w:pPr>
            <w:r w:rsidRPr="00614469">
              <w:rPr>
                <w:rFonts w:cs="Calibri" w:hint="eastAsia"/>
                <w:b/>
                <w:sz w:val="21"/>
                <w:szCs w:val="21"/>
                <w:lang w:val="fr-FR" w:eastAsia="zh-CN"/>
              </w:rPr>
              <w:t>完善治理（国际电联法定大会、全会、理事会及理事会工作组事项、无线电规则委员会）</w:t>
            </w:r>
          </w:p>
        </w:tc>
        <w:tc>
          <w:tcPr>
            <w:tcW w:w="1549" w:type="dxa"/>
            <w:tcBorders>
              <w:top w:val="single" w:sz="4" w:space="0" w:color="808080"/>
              <w:left w:val="nil"/>
              <w:bottom w:val="single" w:sz="4" w:space="0" w:color="808080"/>
            </w:tcBorders>
            <w:shd w:val="clear" w:color="auto" w:fill="D9D9D9"/>
          </w:tcPr>
          <w:p w14:paraId="1A0C6363" w14:textId="77777777" w:rsidR="002F47A5" w:rsidRPr="00614469" w:rsidRDefault="002F47A5" w:rsidP="00BB7A60">
            <w:pPr>
              <w:pStyle w:val="Tabletext"/>
              <w:spacing w:before="120" w:after="120"/>
              <w:jc w:val="both"/>
              <w:rPr>
                <w:rFonts w:cs="Calibri"/>
                <w:b/>
                <w:sz w:val="21"/>
                <w:szCs w:val="21"/>
                <w:lang w:val="fr-FR" w:eastAsia="zh-CN"/>
              </w:rPr>
            </w:pPr>
          </w:p>
        </w:tc>
      </w:tr>
      <w:tr w:rsidR="002F47A5" w:rsidRPr="00B94725" w14:paraId="4F8FBE14" w14:textId="77777777" w:rsidTr="004147C7">
        <w:trPr>
          <w:jc w:val="center"/>
        </w:trPr>
        <w:tc>
          <w:tcPr>
            <w:tcW w:w="992" w:type="dxa"/>
            <w:tcBorders>
              <w:top w:val="single" w:sz="4" w:space="0" w:color="808080"/>
            </w:tcBorders>
          </w:tcPr>
          <w:p w14:paraId="7F428C5C" w14:textId="594E5564" w:rsidR="002F47A5" w:rsidRPr="00614469" w:rsidRDefault="002F47A5" w:rsidP="00BB7A60">
            <w:pPr>
              <w:pStyle w:val="Tabletext"/>
              <w:rPr>
                <w:rFonts w:asciiTheme="minorHAnsi" w:eastAsia="Times New Roman" w:hAnsiTheme="minorHAnsi" w:cs="Calibri"/>
                <w:b/>
                <w:sz w:val="21"/>
                <w:szCs w:val="21"/>
                <w:lang w:val="fr-FR" w:eastAsia="zh-CN"/>
              </w:rPr>
            </w:pPr>
          </w:p>
        </w:tc>
        <w:tc>
          <w:tcPr>
            <w:tcW w:w="6663" w:type="dxa"/>
            <w:tcBorders>
              <w:top w:val="single" w:sz="4" w:space="0" w:color="808080"/>
            </w:tcBorders>
          </w:tcPr>
          <w:p w14:paraId="370F9870" w14:textId="47A24346"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关于第</w:t>
            </w:r>
            <w:r w:rsidR="00F412A4" w:rsidRPr="00614469">
              <w:rPr>
                <w:rFonts w:cs="Microsoft YaHei" w:hint="eastAsia"/>
                <w:sz w:val="21"/>
                <w:szCs w:val="21"/>
                <w:lang w:val="es-ES_tradnl" w:eastAsia="zh-CN"/>
              </w:rPr>
              <w:t>2</w:t>
            </w:r>
            <w:r w:rsidR="00F412A4" w:rsidRPr="00614469">
              <w:rPr>
                <w:rFonts w:cs="Microsoft YaHei"/>
                <w:sz w:val="21"/>
                <w:szCs w:val="21"/>
                <w:lang w:val="es-ES_tradnl" w:eastAsia="zh-CN"/>
              </w:rPr>
              <w:t>1</w:t>
            </w:r>
            <w:r w:rsidRPr="00614469">
              <w:rPr>
                <w:rFonts w:cs="Microsoft YaHei" w:hint="eastAsia"/>
                <w:sz w:val="21"/>
                <w:szCs w:val="21"/>
                <w:lang w:val="es-ES_tradnl" w:eastAsia="zh-CN"/>
              </w:rPr>
              <w:t>届全权代表大会（</w:t>
            </w:r>
            <w:r w:rsidRPr="00614469">
              <w:rPr>
                <w:rFonts w:cs="Microsoft YaHei" w:hint="eastAsia"/>
                <w:sz w:val="21"/>
                <w:szCs w:val="21"/>
                <w:lang w:val="es-ES_tradnl" w:eastAsia="zh-CN"/>
              </w:rPr>
              <w:t>PP-22</w:t>
            </w:r>
            <w:r w:rsidRPr="00614469">
              <w:rPr>
                <w:rFonts w:cs="Microsoft YaHei" w:hint="eastAsia"/>
                <w:sz w:val="21"/>
                <w:szCs w:val="21"/>
                <w:lang w:val="es-ES_tradnl" w:eastAsia="zh-CN"/>
              </w:rPr>
              <w:t>）的报告</w:t>
            </w:r>
          </w:p>
        </w:tc>
        <w:tc>
          <w:tcPr>
            <w:tcW w:w="1549" w:type="dxa"/>
            <w:tcBorders>
              <w:top w:val="single" w:sz="4" w:space="0" w:color="808080"/>
            </w:tcBorders>
          </w:tcPr>
          <w:p w14:paraId="005ECA9E" w14:textId="30DB262F" w:rsidR="002F47A5" w:rsidRPr="00614469" w:rsidRDefault="00BB0360" w:rsidP="00BB7A60">
            <w:pPr>
              <w:pStyle w:val="Tabletext"/>
              <w:jc w:val="both"/>
              <w:rPr>
                <w:sz w:val="21"/>
                <w:szCs w:val="21"/>
              </w:rPr>
            </w:pPr>
            <w:hyperlink r:id="rId27" w:history="1">
              <w:r w:rsidR="002F47A5" w:rsidRPr="00614469">
                <w:rPr>
                  <w:rStyle w:val="Hyperlink"/>
                  <w:rFonts w:cs="Calibri"/>
                  <w:sz w:val="21"/>
                  <w:szCs w:val="21"/>
                  <w:lang w:val="en-US"/>
                </w:rPr>
                <w:t>C23/4</w:t>
              </w:r>
            </w:hyperlink>
          </w:p>
        </w:tc>
      </w:tr>
      <w:tr w:rsidR="002F47A5" w:rsidRPr="00B94725" w14:paraId="4C7B4B4D" w14:textId="77777777" w:rsidTr="004147C7">
        <w:trPr>
          <w:jc w:val="center"/>
        </w:trPr>
        <w:tc>
          <w:tcPr>
            <w:tcW w:w="992" w:type="dxa"/>
          </w:tcPr>
          <w:p w14:paraId="587BE553" w14:textId="2D2ECCBF"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4198422" w14:textId="77777777" w:rsidR="002F47A5" w:rsidRPr="00614469" w:rsidRDefault="002F47A5" w:rsidP="00BB7A60">
            <w:pPr>
              <w:pStyle w:val="Tabletext"/>
              <w:rPr>
                <w:rFonts w:cs="Microsoft YaHei"/>
                <w:sz w:val="21"/>
                <w:szCs w:val="21"/>
                <w:lang w:val="es-ES_tradnl" w:eastAsia="zh-CN"/>
              </w:rPr>
            </w:pPr>
            <w:r w:rsidRPr="00614469">
              <w:rPr>
                <w:rFonts w:cs="Microsoft YaHei"/>
                <w:sz w:val="21"/>
                <w:szCs w:val="21"/>
                <w:lang w:val="es-ES_tradnl" w:eastAsia="zh-CN"/>
              </w:rPr>
              <w:t>2026</w:t>
            </w:r>
            <w:r w:rsidRPr="00614469">
              <w:rPr>
                <w:rFonts w:cs="Microsoft YaHei" w:hint="eastAsia"/>
                <w:sz w:val="21"/>
                <w:szCs w:val="21"/>
                <w:lang w:val="es-ES_tradnl" w:eastAsia="zh-CN"/>
              </w:rPr>
              <w:t>年全权代表大会的筹备工作</w:t>
            </w:r>
          </w:p>
        </w:tc>
        <w:tc>
          <w:tcPr>
            <w:tcW w:w="1549" w:type="dxa"/>
          </w:tcPr>
          <w:p w14:paraId="44B41AF7" w14:textId="61D740ED" w:rsidR="002F47A5" w:rsidRPr="00614469" w:rsidRDefault="00BB0360" w:rsidP="00BB7A60">
            <w:pPr>
              <w:pStyle w:val="Tabletext"/>
              <w:jc w:val="both"/>
              <w:rPr>
                <w:sz w:val="21"/>
                <w:szCs w:val="21"/>
              </w:rPr>
            </w:pPr>
            <w:hyperlink r:id="rId28" w:history="1">
              <w:r w:rsidR="002F47A5" w:rsidRPr="00614469">
                <w:rPr>
                  <w:rStyle w:val="Hyperlink"/>
                  <w:rFonts w:cs="Calibri"/>
                  <w:sz w:val="21"/>
                  <w:szCs w:val="21"/>
                  <w:lang w:val="en-US"/>
                </w:rPr>
                <w:t>C23/30</w:t>
              </w:r>
            </w:hyperlink>
          </w:p>
        </w:tc>
      </w:tr>
      <w:tr w:rsidR="002F47A5" w:rsidRPr="00B94725" w14:paraId="354D37C9" w14:textId="77777777" w:rsidTr="004147C7">
        <w:trPr>
          <w:jc w:val="center"/>
        </w:trPr>
        <w:tc>
          <w:tcPr>
            <w:tcW w:w="992" w:type="dxa"/>
          </w:tcPr>
          <w:p w14:paraId="3104A416" w14:textId="1A4D0A4E"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1A17B50A" w14:textId="67D17E61"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2023</w:t>
            </w:r>
            <w:r w:rsidRPr="00614469">
              <w:rPr>
                <w:rFonts w:cs="Microsoft YaHei" w:hint="eastAsia"/>
                <w:sz w:val="21"/>
                <w:szCs w:val="21"/>
                <w:lang w:val="es-ES_tradnl" w:eastAsia="zh-CN"/>
              </w:rPr>
              <w:t>年无线电通信全会和</w:t>
            </w:r>
            <w:r w:rsidRPr="00614469">
              <w:rPr>
                <w:rFonts w:cs="Microsoft YaHei" w:hint="eastAsia"/>
                <w:sz w:val="21"/>
                <w:szCs w:val="21"/>
                <w:lang w:val="es-ES_tradnl" w:eastAsia="zh-CN"/>
              </w:rPr>
              <w:t>2023</w:t>
            </w:r>
            <w:r w:rsidRPr="00614469">
              <w:rPr>
                <w:rFonts w:cs="Calibri" w:hint="eastAsia"/>
                <w:sz w:val="21"/>
                <w:szCs w:val="21"/>
                <w:lang w:eastAsia="zh-CN"/>
              </w:rPr>
              <w:t>年世界无线电通信大会</w:t>
            </w:r>
            <w:r w:rsidRPr="00614469">
              <w:rPr>
                <w:rFonts w:cs="Microsoft YaHei" w:hint="eastAsia"/>
                <w:sz w:val="21"/>
                <w:szCs w:val="21"/>
                <w:lang w:val="es-ES_tradnl" w:eastAsia="zh-CN"/>
              </w:rPr>
              <w:t>的筹备工作</w:t>
            </w:r>
          </w:p>
        </w:tc>
        <w:tc>
          <w:tcPr>
            <w:tcW w:w="1549" w:type="dxa"/>
          </w:tcPr>
          <w:p w14:paraId="13F83D1D" w14:textId="280AF841" w:rsidR="002F47A5" w:rsidRPr="00614469" w:rsidRDefault="00BB0360" w:rsidP="00BB7A60">
            <w:pPr>
              <w:pStyle w:val="Tabletext"/>
              <w:jc w:val="both"/>
              <w:rPr>
                <w:sz w:val="21"/>
                <w:szCs w:val="21"/>
              </w:rPr>
            </w:pPr>
            <w:hyperlink r:id="rId29" w:history="1">
              <w:r w:rsidR="002F47A5" w:rsidRPr="00614469">
                <w:rPr>
                  <w:rStyle w:val="Hyperlink"/>
                  <w:rFonts w:cs="Calibri"/>
                  <w:sz w:val="21"/>
                  <w:szCs w:val="21"/>
                  <w:lang w:val="en-US"/>
                </w:rPr>
                <w:t>C23/31</w:t>
              </w:r>
            </w:hyperlink>
          </w:p>
        </w:tc>
      </w:tr>
      <w:tr w:rsidR="002F47A5" w:rsidRPr="00B94725" w14:paraId="0722BC1B" w14:textId="77777777" w:rsidTr="004147C7">
        <w:trPr>
          <w:jc w:val="center"/>
        </w:trPr>
        <w:tc>
          <w:tcPr>
            <w:tcW w:w="992" w:type="dxa"/>
          </w:tcPr>
          <w:p w14:paraId="6E61E0F9" w14:textId="18910F2E"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C00B12F" w14:textId="3FD33F2F" w:rsidR="002F47A5" w:rsidRPr="00614469" w:rsidRDefault="00F412A4" w:rsidP="00BB7A60">
            <w:pPr>
              <w:pStyle w:val="Tabletext"/>
              <w:rPr>
                <w:rFonts w:cs="Microsoft YaHei"/>
                <w:sz w:val="21"/>
                <w:szCs w:val="21"/>
                <w:lang w:val="es-ES_tradnl" w:eastAsia="zh-CN"/>
              </w:rPr>
            </w:pPr>
            <w:r w:rsidRPr="00614469">
              <w:rPr>
                <w:rFonts w:cs="Calibri"/>
                <w:sz w:val="21"/>
                <w:szCs w:val="21"/>
                <w:lang w:val="fr-FR" w:eastAsia="zh-CN"/>
              </w:rPr>
              <w:t>2024</w:t>
            </w:r>
            <w:r w:rsidRPr="00614469">
              <w:rPr>
                <w:rFonts w:cs="Calibri" w:hint="eastAsia"/>
                <w:sz w:val="21"/>
                <w:szCs w:val="21"/>
                <w:lang w:val="fr-FR" w:eastAsia="zh-CN"/>
              </w:rPr>
              <w:t>年</w:t>
            </w:r>
            <w:r w:rsidR="002F47A5" w:rsidRPr="00614469">
              <w:rPr>
                <w:rFonts w:cs="Microsoft YaHei" w:hint="eastAsia"/>
                <w:sz w:val="21"/>
                <w:szCs w:val="21"/>
                <w:lang w:val="es-ES_tradnl" w:eastAsia="zh-CN"/>
              </w:rPr>
              <w:t>世界电信标准化</w:t>
            </w:r>
            <w:r w:rsidRPr="00614469">
              <w:rPr>
                <w:rFonts w:cs="Microsoft YaHei" w:hint="eastAsia"/>
                <w:sz w:val="21"/>
                <w:szCs w:val="21"/>
                <w:lang w:val="es-ES_tradnl" w:eastAsia="zh-CN"/>
              </w:rPr>
              <w:t>全会的</w:t>
            </w:r>
            <w:r w:rsidR="002F47A5" w:rsidRPr="00614469">
              <w:rPr>
                <w:rFonts w:cs="Microsoft YaHei" w:hint="eastAsia"/>
                <w:sz w:val="21"/>
                <w:szCs w:val="21"/>
                <w:lang w:val="es-ES_tradnl" w:eastAsia="zh-CN"/>
              </w:rPr>
              <w:t>具体地点和确切日期以及</w:t>
            </w:r>
            <w:r w:rsidRPr="00614469">
              <w:rPr>
                <w:rFonts w:cs="Microsoft YaHei" w:hint="eastAsia"/>
                <w:sz w:val="21"/>
                <w:szCs w:val="21"/>
                <w:lang w:val="es-ES_tradnl" w:eastAsia="zh-CN"/>
              </w:rPr>
              <w:t>有关</w:t>
            </w:r>
            <w:r w:rsidR="002F47A5" w:rsidRPr="00614469">
              <w:rPr>
                <w:rFonts w:cs="Microsoft YaHei" w:hint="eastAsia"/>
                <w:sz w:val="21"/>
                <w:szCs w:val="21"/>
                <w:lang w:val="es-ES_tradnl" w:eastAsia="zh-CN"/>
              </w:rPr>
              <w:t>筹备工作的最新情况</w:t>
            </w:r>
          </w:p>
        </w:tc>
        <w:tc>
          <w:tcPr>
            <w:tcW w:w="1549" w:type="dxa"/>
          </w:tcPr>
          <w:p w14:paraId="13D5AB8B" w14:textId="5CD3D96F" w:rsidR="002F47A5" w:rsidRPr="00614469" w:rsidRDefault="00BB0360" w:rsidP="00BB7A60">
            <w:pPr>
              <w:pStyle w:val="Tabletext"/>
              <w:jc w:val="both"/>
              <w:rPr>
                <w:sz w:val="21"/>
                <w:szCs w:val="21"/>
              </w:rPr>
            </w:pPr>
            <w:hyperlink r:id="rId30" w:history="1">
              <w:r w:rsidR="002F47A5" w:rsidRPr="00614469">
                <w:rPr>
                  <w:rStyle w:val="Hyperlink"/>
                  <w:rFonts w:cs="Calibri"/>
                  <w:sz w:val="21"/>
                  <w:szCs w:val="21"/>
                  <w:lang w:val="en-US"/>
                </w:rPr>
                <w:t>C23/24</w:t>
              </w:r>
            </w:hyperlink>
          </w:p>
        </w:tc>
      </w:tr>
      <w:tr w:rsidR="002F47A5" w:rsidRPr="00B94725" w14:paraId="1287713B" w14:textId="77777777" w:rsidTr="004147C7">
        <w:trPr>
          <w:jc w:val="center"/>
        </w:trPr>
        <w:tc>
          <w:tcPr>
            <w:tcW w:w="992" w:type="dxa"/>
          </w:tcPr>
          <w:p w14:paraId="5A971729" w14:textId="10001E12"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1605CB1" w14:textId="77777777" w:rsidR="002F47A5" w:rsidRPr="00614469" w:rsidRDefault="002F47A5" w:rsidP="00BB7A60">
            <w:pPr>
              <w:pStyle w:val="Tabletext"/>
              <w:rPr>
                <w:rFonts w:cs="Microsoft YaHei"/>
                <w:sz w:val="21"/>
                <w:szCs w:val="21"/>
                <w:lang w:val="es-ES_tradnl" w:eastAsia="zh-CN"/>
              </w:rPr>
            </w:pPr>
            <w:bookmarkStart w:id="15" w:name="_Toc407024804"/>
            <w:bookmarkStart w:id="16" w:name="_Toc413838428"/>
            <w:bookmarkStart w:id="17" w:name="_Toc536172390"/>
            <w:r w:rsidRPr="00614469">
              <w:rPr>
                <w:rFonts w:cs="Microsoft YaHei" w:hint="eastAsia"/>
                <w:sz w:val="21"/>
                <w:szCs w:val="21"/>
                <w:lang w:val="es-ES_tradnl" w:eastAsia="zh-CN"/>
              </w:rPr>
              <w:t>《国际电信规则》的定期审议</w:t>
            </w:r>
            <w:bookmarkEnd w:id="15"/>
            <w:bookmarkEnd w:id="16"/>
            <w:bookmarkEnd w:id="17"/>
          </w:p>
        </w:tc>
        <w:tc>
          <w:tcPr>
            <w:tcW w:w="1549" w:type="dxa"/>
          </w:tcPr>
          <w:p w14:paraId="1FDD941A" w14:textId="085C2BAC" w:rsidR="002F47A5" w:rsidRPr="00614469" w:rsidRDefault="00BB0360" w:rsidP="00BB7A60">
            <w:pPr>
              <w:pStyle w:val="Tabletext"/>
              <w:jc w:val="both"/>
              <w:rPr>
                <w:sz w:val="21"/>
                <w:szCs w:val="21"/>
              </w:rPr>
            </w:pPr>
            <w:hyperlink r:id="rId31" w:history="1">
              <w:r w:rsidR="002F47A5" w:rsidRPr="00614469">
                <w:rPr>
                  <w:rStyle w:val="Hyperlink"/>
                  <w:rFonts w:cs="Calibri"/>
                  <w:sz w:val="21"/>
                  <w:szCs w:val="21"/>
                  <w:lang w:val="en-US"/>
                </w:rPr>
                <w:t>C23/12</w:t>
              </w:r>
            </w:hyperlink>
          </w:p>
        </w:tc>
      </w:tr>
      <w:tr w:rsidR="002F47A5" w:rsidRPr="00B94725" w14:paraId="1BEAC52A" w14:textId="77777777" w:rsidTr="004147C7">
        <w:trPr>
          <w:jc w:val="center"/>
        </w:trPr>
        <w:tc>
          <w:tcPr>
            <w:tcW w:w="992" w:type="dxa"/>
          </w:tcPr>
          <w:p w14:paraId="115C9971"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8774D42" w14:textId="6B2E508A" w:rsidR="002F47A5" w:rsidRPr="00614469" w:rsidRDefault="00F412A4" w:rsidP="00BB7A60">
            <w:pPr>
              <w:pStyle w:val="Tabletext"/>
              <w:rPr>
                <w:rFonts w:cs="Microsoft YaHei"/>
                <w:sz w:val="21"/>
                <w:szCs w:val="21"/>
                <w:lang w:val="es-ES_tradnl" w:eastAsia="zh-CN"/>
              </w:rPr>
            </w:pPr>
            <w:r w:rsidRPr="00614469">
              <w:rPr>
                <w:rFonts w:cs="Calibri" w:hint="eastAsia"/>
                <w:sz w:val="21"/>
                <w:szCs w:val="21"/>
                <w:lang w:val="en-US" w:eastAsia="zh-CN"/>
              </w:rPr>
              <w:t>国际电联理事会的完善</w:t>
            </w:r>
          </w:p>
        </w:tc>
        <w:tc>
          <w:tcPr>
            <w:tcW w:w="1549" w:type="dxa"/>
          </w:tcPr>
          <w:p w14:paraId="03DBA237" w14:textId="53041344" w:rsidR="002F47A5" w:rsidRPr="00614469" w:rsidRDefault="00BB0360" w:rsidP="00BB7A60">
            <w:pPr>
              <w:pStyle w:val="Tabletext"/>
              <w:jc w:val="both"/>
              <w:rPr>
                <w:sz w:val="21"/>
                <w:szCs w:val="21"/>
              </w:rPr>
            </w:pPr>
            <w:hyperlink r:id="rId32" w:history="1">
              <w:r w:rsidR="002F47A5" w:rsidRPr="00614469">
                <w:rPr>
                  <w:rStyle w:val="Hyperlink"/>
                  <w:rFonts w:cs="Calibri"/>
                  <w:sz w:val="21"/>
                  <w:szCs w:val="21"/>
                  <w:lang w:val="en-US"/>
                </w:rPr>
                <w:t>C23/32</w:t>
              </w:r>
            </w:hyperlink>
          </w:p>
        </w:tc>
      </w:tr>
      <w:tr w:rsidR="002F47A5" w:rsidRPr="00B94725" w14:paraId="2595FF02" w14:textId="77777777" w:rsidTr="004147C7">
        <w:trPr>
          <w:jc w:val="center"/>
        </w:trPr>
        <w:tc>
          <w:tcPr>
            <w:tcW w:w="992" w:type="dxa"/>
          </w:tcPr>
          <w:p w14:paraId="710F985B" w14:textId="6F8E6184"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E54D689"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理事会工作组和</w:t>
            </w:r>
            <w:proofErr w:type="gramStart"/>
            <w:r w:rsidRPr="00614469">
              <w:rPr>
                <w:rFonts w:cs="Microsoft YaHei" w:hint="eastAsia"/>
                <w:sz w:val="21"/>
                <w:szCs w:val="21"/>
                <w:lang w:val="es-ES_tradnl" w:eastAsia="zh-CN"/>
              </w:rPr>
              <w:t>专家组正副主席</w:t>
            </w:r>
            <w:proofErr w:type="gramEnd"/>
            <w:r w:rsidRPr="00614469">
              <w:rPr>
                <w:rFonts w:cs="Microsoft YaHei" w:hint="eastAsia"/>
                <w:sz w:val="21"/>
                <w:szCs w:val="21"/>
                <w:lang w:val="es-ES_tradnl" w:eastAsia="zh-CN"/>
              </w:rPr>
              <w:t>候选人名单</w:t>
            </w:r>
          </w:p>
        </w:tc>
        <w:tc>
          <w:tcPr>
            <w:tcW w:w="1549" w:type="dxa"/>
          </w:tcPr>
          <w:p w14:paraId="6EFE1C71" w14:textId="3B1C5455" w:rsidR="002F47A5" w:rsidRPr="00614469" w:rsidRDefault="00BB0360" w:rsidP="00BB7A60">
            <w:pPr>
              <w:pStyle w:val="Tabletext"/>
              <w:jc w:val="both"/>
              <w:rPr>
                <w:sz w:val="21"/>
                <w:szCs w:val="21"/>
              </w:rPr>
            </w:pPr>
            <w:hyperlink r:id="rId33" w:history="1">
              <w:r w:rsidR="002F47A5" w:rsidRPr="00614469">
                <w:rPr>
                  <w:rStyle w:val="Hyperlink"/>
                  <w:rFonts w:cs="Calibri"/>
                  <w:sz w:val="21"/>
                  <w:szCs w:val="21"/>
                  <w:lang w:val="en-US"/>
                </w:rPr>
                <w:t>C23/21</w:t>
              </w:r>
            </w:hyperlink>
          </w:p>
        </w:tc>
      </w:tr>
      <w:tr w:rsidR="002F47A5" w:rsidRPr="00B94725" w14:paraId="5B2E1330" w14:textId="77777777" w:rsidTr="004147C7">
        <w:trPr>
          <w:jc w:val="center"/>
        </w:trPr>
        <w:tc>
          <w:tcPr>
            <w:tcW w:w="992" w:type="dxa"/>
          </w:tcPr>
          <w:p w14:paraId="0664AF32" w14:textId="44400202"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FA1BEDE" w14:textId="77777777" w:rsidR="002F47A5" w:rsidRPr="00614469" w:rsidRDefault="002F47A5" w:rsidP="00BB7A60">
            <w:pPr>
              <w:pStyle w:val="Tabletext"/>
              <w:rPr>
                <w:rFonts w:cs="Microsoft YaHei"/>
                <w:sz w:val="21"/>
                <w:szCs w:val="21"/>
                <w:lang w:val="es-ES_tradnl" w:eastAsia="zh-CN"/>
              </w:rPr>
            </w:pPr>
            <w:r w:rsidRPr="00614469">
              <w:rPr>
                <w:rFonts w:cs="Microsoft YaHei"/>
                <w:sz w:val="21"/>
                <w:szCs w:val="21"/>
                <w:lang w:val="es-ES_tradnl" w:eastAsia="zh-CN"/>
              </w:rPr>
              <w:t>理事会</w:t>
            </w:r>
            <w:r w:rsidRPr="00614469">
              <w:rPr>
                <w:rFonts w:cs="Microsoft YaHei"/>
                <w:sz w:val="21"/>
                <w:szCs w:val="21"/>
                <w:lang w:val="es-ES_tradnl" w:eastAsia="zh-CN"/>
              </w:rPr>
              <w:t>2024</w:t>
            </w:r>
            <w:r w:rsidRPr="00614469">
              <w:rPr>
                <w:rFonts w:cs="Microsoft YaHei"/>
                <w:sz w:val="21"/>
                <w:szCs w:val="21"/>
                <w:lang w:val="es-ES_tradnl" w:eastAsia="zh-CN"/>
              </w:rPr>
              <w:t>、</w:t>
            </w:r>
            <w:r w:rsidRPr="00614469">
              <w:rPr>
                <w:rFonts w:cs="Microsoft YaHei"/>
                <w:sz w:val="21"/>
                <w:szCs w:val="21"/>
                <w:lang w:val="es-ES_tradnl" w:eastAsia="zh-CN"/>
              </w:rPr>
              <w:t>2025</w:t>
            </w:r>
            <w:r w:rsidRPr="00614469">
              <w:rPr>
                <w:rFonts w:cs="Microsoft YaHei"/>
                <w:sz w:val="21"/>
                <w:szCs w:val="21"/>
                <w:lang w:val="es-ES_tradnl" w:eastAsia="zh-CN"/>
              </w:rPr>
              <w:t>和</w:t>
            </w:r>
            <w:r w:rsidRPr="00614469">
              <w:rPr>
                <w:rFonts w:cs="Microsoft YaHei"/>
                <w:sz w:val="21"/>
                <w:szCs w:val="21"/>
                <w:lang w:val="es-ES_tradnl" w:eastAsia="zh-CN"/>
              </w:rPr>
              <w:t>2026</w:t>
            </w:r>
            <w:r w:rsidRPr="00614469">
              <w:rPr>
                <w:rFonts w:cs="Microsoft YaHei"/>
                <w:sz w:val="21"/>
                <w:szCs w:val="21"/>
                <w:lang w:val="es-ES_tradnl" w:eastAsia="zh-CN"/>
              </w:rPr>
              <w:t>年会议</w:t>
            </w:r>
            <w:r w:rsidRPr="00614469">
              <w:rPr>
                <w:rFonts w:cs="Microsoft YaHei" w:hint="eastAsia"/>
                <w:sz w:val="21"/>
                <w:szCs w:val="21"/>
                <w:lang w:val="es-ES_tradnl" w:eastAsia="zh-CN"/>
              </w:rPr>
              <w:t>的拟议日期和会期</w:t>
            </w:r>
            <w:r w:rsidRPr="00614469">
              <w:rPr>
                <w:rFonts w:cs="Microsoft YaHei"/>
                <w:sz w:val="21"/>
                <w:szCs w:val="21"/>
                <w:lang w:val="es-ES_tradnl" w:eastAsia="zh-CN"/>
              </w:rPr>
              <w:t>以及</w:t>
            </w:r>
            <w:r w:rsidRPr="00614469">
              <w:rPr>
                <w:rFonts w:cs="Microsoft YaHei" w:hint="eastAsia"/>
                <w:sz w:val="21"/>
                <w:szCs w:val="21"/>
                <w:lang w:val="es-ES_tradnl" w:eastAsia="zh-CN"/>
              </w:rPr>
              <w:t>同期</w:t>
            </w:r>
            <w:r w:rsidRPr="00614469">
              <w:rPr>
                <w:rFonts w:cs="Microsoft YaHei"/>
                <w:sz w:val="21"/>
                <w:szCs w:val="21"/>
                <w:lang w:val="es-ES_tradnl" w:eastAsia="zh-CN"/>
              </w:rPr>
              <w:t>集中召开的理事会工作组和专家组会议的</w:t>
            </w:r>
            <w:r w:rsidRPr="00614469">
              <w:rPr>
                <w:rFonts w:cs="Microsoft YaHei" w:hint="eastAsia"/>
                <w:sz w:val="21"/>
                <w:szCs w:val="21"/>
                <w:lang w:val="es-ES_tradnl" w:eastAsia="zh-CN"/>
              </w:rPr>
              <w:t>拟议</w:t>
            </w:r>
            <w:r w:rsidRPr="00614469">
              <w:rPr>
                <w:rFonts w:cs="Microsoft YaHei"/>
                <w:sz w:val="21"/>
                <w:szCs w:val="21"/>
                <w:lang w:val="es-ES_tradnl" w:eastAsia="zh-CN"/>
              </w:rPr>
              <w:t>日期</w:t>
            </w:r>
          </w:p>
        </w:tc>
        <w:tc>
          <w:tcPr>
            <w:tcW w:w="1549" w:type="dxa"/>
          </w:tcPr>
          <w:p w14:paraId="19332C10" w14:textId="3EB7B97E" w:rsidR="002F47A5" w:rsidRPr="00614469" w:rsidRDefault="00BB0360" w:rsidP="00BB7A60">
            <w:pPr>
              <w:pStyle w:val="Tabletext"/>
              <w:jc w:val="both"/>
              <w:rPr>
                <w:sz w:val="21"/>
                <w:szCs w:val="21"/>
              </w:rPr>
            </w:pPr>
            <w:hyperlink r:id="rId34" w:history="1">
              <w:r w:rsidR="002F47A5" w:rsidRPr="00614469">
                <w:rPr>
                  <w:rStyle w:val="Hyperlink"/>
                  <w:rFonts w:cs="Calibri"/>
                  <w:sz w:val="21"/>
                  <w:szCs w:val="21"/>
                  <w:lang w:val="en-US"/>
                </w:rPr>
                <w:t>C23/2</w:t>
              </w:r>
            </w:hyperlink>
          </w:p>
        </w:tc>
      </w:tr>
      <w:tr w:rsidR="002F47A5" w:rsidRPr="00B94725" w14:paraId="75C4B121" w14:textId="77777777" w:rsidTr="004147C7">
        <w:trPr>
          <w:jc w:val="center"/>
        </w:trPr>
        <w:tc>
          <w:tcPr>
            <w:tcW w:w="992" w:type="dxa"/>
          </w:tcPr>
          <w:p w14:paraId="11A30D2E" w14:textId="6699E6B5"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73D510A"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国际电</w:t>
            </w:r>
            <w:proofErr w:type="gramStart"/>
            <w:r w:rsidRPr="00614469">
              <w:rPr>
                <w:rFonts w:cs="Microsoft YaHei" w:hint="eastAsia"/>
                <w:sz w:val="21"/>
                <w:szCs w:val="21"/>
                <w:lang w:val="es-ES_tradnl" w:eastAsia="zh-CN"/>
              </w:rPr>
              <w:t>联未来</w:t>
            </w:r>
            <w:proofErr w:type="gramEnd"/>
            <w:r w:rsidRPr="00614469">
              <w:rPr>
                <w:rFonts w:cs="Microsoft YaHei" w:hint="eastAsia"/>
                <w:sz w:val="21"/>
                <w:szCs w:val="21"/>
                <w:lang w:val="es-ES_tradnl" w:eastAsia="zh-CN"/>
              </w:rPr>
              <w:t>大会、全会和会议时间表：</w:t>
            </w:r>
            <w:r w:rsidRPr="00614469">
              <w:rPr>
                <w:rFonts w:cs="Microsoft YaHei" w:hint="eastAsia"/>
                <w:sz w:val="21"/>
                <w:szCs w:val="21"/>
                <w:lang w:val="es-ES_tradnl" w:eastAsia="zh-CN"/>
              </w:rPr>
              <w:t>2023-2026</w:t>
            </w:r>
            <w:r w:rsidRPr="00614469">
              <w:rPr>
                <w:rFonts w:cs="Microsoft YaHei" w:hint="eastAsia"/>
                <w:sz w:val="21"/>
                <w:szCs w:val="21"/>
                <w:lang w:val="es-ES_tradnl" w:eastAsia="zh-CN"/>
              </w:rPr>
              <w:t>年</w:t>
            </w:r>
          </w:p>
        </w:tc>
        <w:tc>
          <w:tcPr>
            <w:tcW w:w="1549" w:type="dxa"/>
          </w:tcPr>
          <w:p w14:paraId="202CE7C8" w14:textId="11264C89" w:rsidR="002F47A5" w:rsidRPr="00614469" w:rsidRDefault="00BB0360" w:rsidP="00BB7A60">
            <w:pPr>
              <w:pStyle w:val="Tabletext"/>
              <w:jc w:val="both"/>
              <w:rPr>
                <w:sz w:val="21"/>
                <w:szCs w:val="21"/>
              </w:rPr>
            </w:pPr>
            <w:hyperlink r:id="rId35" w:history="1">
              <w:r w:rsidR="002F47A5" w:rsidRPr="00614469">
                <w:rPr>
                  <w:rStyle w:val="Hyperlink"/>
                  <w:rFonts w:cs="Calibri"/>
                  <w:sz w:val="21"/>
                  <w:szCs w:val="21"/>
                  <w:lang w:val="en-US"/>
                </w:rPr>
                <w:t>C23/37</w:t>
              </w:r>
            </w:hyperlink>
          </w:p>
        </w:tc>
      </w:tr>
      <w:tr w:rsidR="002F47A5" w:rsidRPr="00B94725" w14:paraId="445DD838" w14:textId="77777777" w:rsidTr="004147C7">
        <w:trPr>
          <w:jc w:val="center"/>
        </w:trPr>
        <w:tc>
          <w:tcPr>
            <w:tcW w:w="992" w:type="dxa"/>
            <w:tcBorders>
              <w:bottom w:val="single" w:sz="4" w:space="0" w:color="808080"/>
            </w:tcBorders>
          </w:tcPr>
          <w:p w14:paraId="15CC3826" w14:textId="3934A1BE"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bottom w:val="single" w:sz="4" w:space="0" w:color="808080"/>
            </w:tcBorders>
          </w:tcPr>
          <w:p w14:paraId="5692D8B4" w14:textId="77777777" w:rsidR="002F47A5" w:rsidRPr="00614469" w:rsidRDefault="002F47A5" w:rsidP="00BB7A60">
            <w:pPr>
              <w:pStyle w:val="Tabletext"/>
              <w:rPr>
                <w:rFonts w:cs="Microsoft YaHei"/>
                <w:sz w:val="21"/>
                <w:szCs w:val="21"/>
                <w:lang w:val="es-ES_tradnl" w:eastAsia="zh-CN"/>
              </w:rPr>
            </w:pPr>
            <w:r w:rsidRPr="00614469">
              <w:rPr>
                <w:rFonts w:cs="Microsoft YaHei"/>
                <w:sz w:val="21"/>
                <w:szCs w:val="21"/>
                <w:lang w:val="es-ES_tradnl" w:eastAsia="zh-CN"/>
              </w:rPr>
              <w:t>过时的理事会决议和决</w:t>
            </w:r>
            <w:r w:rsidRPr="00614469">
              <w:rPr>
                <w:rFonts w:cs="Microsoft YaHei" w:hint="eastAsia"/>
                <w:sz w:val="21"/>
                <w:szCs w:val="21"/>
                <w:lang w:val="es-ES_tradnl" w:eastAsia="zh-CN"/>
              </w:rPr>
              <w:t>定</w:t>
            </w:r>
          </w:p>
        </w:tc>
        <w:tc>
          <w:tcPr>
            <w:tcW w:w="1549" w:type="dxa"/>
            <w:tcBorders>
              <w:bottom w:val="single" w:sz="4" w:space="0" w:color="808080"/>
            </w:tcBorders>
          </w:tcPr>
          <w:p w14:paraId="6E2CB663" w14:textId="549FCE80" w:rsidR="002F47A5" w:rsidRPr="00614469" w:rsidRDefault="00BB0360" w:rsidP="00BB7A60">
            <w:pPr>
              <w:pStyle w:val="Tabletext"/>
              <w:jc w:val="both"/>
              <w:rPr>
                <w:sz w:val="21"/>
                <w:szCs w:val="21"/>
              </w:rPr>
            </w:pPr>
            <w:hyperlink r:id="rId36" w:history="1">
              <w:r w:rsidR="002F47A5" w:rsidRPr="00614469">
                <w:rPr>
                  <w:rStyle w:val="Hyperlink"/>
                  <w:rFonts w:cs="Calibri"/>
                  <w:sz w:val="21"/>
                  <w:szCs w:val="21"/>
                  <w:lang w:val="en-US"/>
                </w:rPr>
                <w:t>C23/3</w:t>
              </w:r>
            </w:hyperlink>
          </w:p>
        </w:tc>
      </w:tr>
      <w:tr w:rsidR="002F47A5" w:rsidRPr="00584059" w14:paraId="1822C774" w14:textId="77777777" w:rsidTr="004147C7">
        <w:trPr>
          <w:jc w:val="center"/>
        </w:trPr>
        <w:tc>
          <w:tcPr>
            <w:tcW w:w="992" w:type="dxa"/>
            <w:tcBorders>
              <w:top w:val="single" w:sz="4" w:space="0" w:color="808080"/>
              <w:bottom w:val="single" w:sz="4" w:space="0" w:color="808080"/>
              <w:right w:val="nil"/>
            </w:tcBorders>
            <w:shd w:val="clear" w:color="auto" w:fill="D9D9D9"/>
          </w:tcPr>
          <w:p w14:paraId="5F3CB7AE" w14:textId="77777777" w:rsidR="002F47A5" w:rsidRPr="00614469" w:rsidRDefault="002F47A5" w:rsidP="00BB7A60">
            <w:pPr>
              <w:pStyle w:val="Tabletext"/>
              <w:spacing w:before="120" w:after="120"/>
              <w:rPr>
                <w:rFonts w:cs="Calibri"/>
                <w:b/>
                <w:sz w:val="21"/>
                <w:szCs w:val="21"/>
                <w:lang w:val="fr-FR"/>
              </w:rPr>
            </w:pPr>
            <w:r w:rsidRPr="00614469">
              <w:rPr>
                <w:rFonts w:cs="Calibri"/>
                <w:b/>
                <w:sz w:val="21"/>
                <w:szCs w:val="21"/>
                <w:lang w:val="fr-FR"/>
              </w:rPr>
              <w:t>ADM 1</w:t>
            </w:r>
          </w:p>
        </w:tc>
        <w:tc>
          <w:tcPr>
            <w:tcW w:w="6663" w:type="dxa"/>
            <w:tcBorders>
              <w:top w:val="single" w:sz="4" w:space="0" w:color="808080"/>
              <w:left w:val="nil"/>
              <w:bottom w:val="single" w:sz="4" w:space="0" w:color="808080"/>
              <w:right w:val="nil"/>
            </w:tcBorders>
            <w:shd w:val="clear" w:color="auto" w:fill="D9D9D9"/>
          </w:tcPr>
          <w:p w14:paraId="375F7829" w14:textId="77777777" w:rsidR="002F47A5" w:rsidRPr="00614469" w:rsidRDefault="002F47A5" w:rsidP="00BB7A60">
            <w:pPr>
              <w:pStyle w:val="Tabletext"/>
              <w:spacing w:before="120" w:after="120"/>
              <w:rPr>
                <w:rFonts w:cs="Calibri"/>
                <w:b/>
                <w:sz w:val="21"/>
                <w:szCs w:val="21"/>
                <w:lang w:val="fr-FR" w:eastAsia="zh-CN"/>
              </w:rPr>
            </w:pPr>
            <w:r w:rsidRPr="00614469">
              <w:rPr>
                <w:rFonts w:cs="Calibri" w:hint="eastAsia"/>
                <w:b/>
                <w:sz w:val="21"/>
                <w:szCs w:val="21"/>
                <w:lang w:val="fr-FR" w:eastAsia="zh-CN"/>
              </w:rPr>
              <w:t>提升组织卓越性（预算和财务）</w:t>
            </w:r>
          </w:p>
        </w:tc>
        <w:tc>
          <w:tcPr>
            <w:tcW w:w="1549" w:type="dxa"/>
            <w:tcBorders>
              <w:top w:val="single" w:sz="4" w:space="0" w:color="808080"/>
              <w:left w:val="nil"/>
              <w:bottom w:val="single" w:sz="4" w:space="0" w:color="808080"/>
            </w:tcBorders>
            <w:shd w:val="clear" w:color="auto" w:fill="D9D9D9"/>
          </w:tcPr>
          <w:p w14:paraId="3F64C693" w14:textId="77777777" w:rsidR="002F47A5" w:rsidRPr="00614469" w:rsidRDefault="002F47A5" w:rsidP="00BB7A60">
            <w:pPr>
              <w:pStyle w:val="Tabletext"/>
              <w:spacing w:before="120" w:after="120"/>
              <w:jc w:val="both"/>
              <w:rPr>
                <w:rFonts w:cs="Calibri"/>
                <w:b/>
                <w:sz w:val="21"/>
                <w:szCs w:val="21"/>
                <w:lang w:val="fr-FR" w:eastAsia="zh-CN"/>
              </w:rPr>
            </w:pPr>
          </w:p>
        </w:tc>
      </w:tr>
      <w:tr w:rsidR="002F47A5" w:rsidRPr="00B94725" w14:paraId="76602B21" w14:textId="77777777" w:rsidTr="004147C7">
        <w:trPr>
          <w:jc w:val="center"/>
        </w:trPr>
        <w:tc>
          <w:tcPr>
            <w:tcW w:w="992" w:type="dxa"/>
            <w:tcBorders>
              <w:top w:val="single" w:sz="4" w:space="0" w:color="808080"/>
            </w:tcBorders>
          </w:tcPr>
          <w:p w14:paraId="094A5CA6" w14:textId="317CC281" w:rsidR="002F47A5" w:rsidRPr="00614469" w:rsidRDefault="002F47A5" w:rsidP="00BB7A60">
            <w:pPr>
              <w:pStyle w:val="Tabletext"/>
              <w:rPr>
                <w:rFonts w:asciiTheme="minorHAnsi" w:eastAsia="Times New Roman" w:hAnsiTheme="minorHAnsi" w:cs="Calibri"/>
                <w:b/>
                <w:sz w:val="21"/>
                <w:szCs w:val="21"/>
                <w:lang w:val="fr-FR" w:eastAsia="zh-CN"/>
              </w:rPr>
            </w:pPr>
          </w:p>
        </w:tc>
        <w:tc>
          <w:tcPr>
            <w:tcW w:w="6663" w:type="dxa"/>
            <w:tcBorders>
              <w:top w:val="single" w:sz="4" w:space="0" w:color="808080"/>
            </w:tcBorders>
          </w:tcPr>
          <w:p w14:paraId="04D105EE"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关于</w:t>
            </w:r>
            <w:r w:rsidRPr="00614469">
              <w:rPr>
                <w:rFonts w:cs="Microsoft YaHei" w:hint="eastAsia"/>
                <w:sz w:val="21"/>
                <w:szCs w:val="21"/>
                <w:lang w:val="es-ES_tradnl" w:eastAsia="zh-CN"/>
              </w:rPr>
              <w:t>2023</w:t>
            </w:r>
            <w:r w:rsidRPr="00614469">
              <w:rPr>
                <w:rFonts w:cs="Microsoft YaHei" w:hint="eastAsia"/>
                <w:sz w:val="21"/>
                <w:szCs w:val="21"/>
                <w:lang w:val="es-ES_tradnl" w:eastAsia="zh-CN"/>
              </w:rPr>
              <w:t>年预算执行收支情况的年度审议</w:t>
            </w:r>
          </w:p>
        </w:tc>
        <w:tc>
          <w:tcPr>
            <w:tcW w:w="1549" w:type="dxa"/>
            <w:tcBorders>
              <w:top w:val="single" w:sz="4" w:space="0" w:color="808080"/>
            </w:tcBorders>
          </w:tcPr>
          <w:p w14:paraId="7B89F3F0" w14:textId="55D49D44" w:rsidR="002F47A5" w:rsidRPr="00614469" w:rsidRDefault="00BB0360" w:rsidP="00BB7A60">
            <w:pPr>
              <w:pStyle w:val="Tabletext"/>
              <w:jc w:val="both"/>
              <w:rPr>
                <w:sz w:val="21"/>
                <w:szCs w:val="21"/>
              </w:rPr>
            </w:pPr>
            <w:hyperlink r:id="rId37" w:history="1">
              <w:r w:rsidR="002F47A5" w:rsidRPr="00614469">
                <w:rPr>
                  <w:rStyle w:val="Hyperlink"/>
                  <w:rFonts w:cs="Calibri"/>
                  <w:sz w:val="21"/>
                  <w:szCs w:val="21"/>
                  <w:lang w:val="en-US"/>
                </w:rPr>
                <w:t>C23/9</w:t>
              </w:r>
            </w:hyperlink>
          </w:p>
        </w:tc>
      </w:tr>
      <w:tr w:rsidR="002F47A5" w:rsidRPr="00B94725" w14:paraId="1E0DA366" w14:textId="77777777" w:rsidTr="004147C7">
        <w:trPr>
          <w:jc w:val="center"/>
        </w:trPr>
        <w:tc>
          <w:tcPr>
            <w:tcW w:w="992" w:type="dxa"/>
          </w:tcPr>
          <w:p w14:paraId="7A2CCDC9" w14:textId="1A3E8F61"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3DFA2DD" w14:textId="77777777" w:rsidR="002F47A5" w:rsidRPr="00614469" w:rsidRDefault="002F47A5" w:rsidP="00BB7A60">
            <w:pPr>
              <w:pStyle w:val="Tabletext"/>
              <w:rPr>
                <w:rFonts w:cs="Microsoft YaHei"/>
                <w:sz w:val="21"/>
                <w:szCs w:val="21"/>
                <w:lang w:val="es-ES_tradnl" w:eastAsia="zh-CN"/>
              </w:rPr>
            </w:pPr>
            <w:r w:rsidRPr="00614469">
              <w:rPr>
                <w:rFonts w:cs="Microsoft YaHei"/>
                <w:sz w:val="21"/>
                <w:szCs w:val="21"/>
                <w:lang w:val="es-ES_tradnl" w:eastAsia="zh-CN"/>
              </w:rPr>
              <w:t>摊付国际电</w:t>
            </w:r>
            <w:proofErr w:type="gramStart"/>
            <w:r w:rsidRPr="00614469">
              <w:rPr>
                <w:rFonts w:cs="Microsoft YaHei"/>
                <w:sz w:val="21"/>
                <w:szCs w:val="21"/>
                <w:lang w:val="es-ES_tradnl" w:eastAsia="zh-CN"/>
              </w:rPr>
              <w:t>联费用</w:t>
            </w:r>
            <w:proofErr w:type="gramEnd"/>
            <w:r w:rsidRPr="00614469">
              <w:rPr>
                <w:rFonts w:cs="Microsoft YaHei"/>
                <w:sz w:val="21"/>
                <w:szCs w:val="21"/>
                <w:lang w:val="es-ES_tradnl" w:eastAsia="zh-CN"/>
              </w:rPr>
              <w:t>的会费等级的选</w:t>
            </w:r>
            <w:r w:rsidRPr="00614469">
              <w:rPr>
                <w:rFonts w:cs="Microsoft YaHei" w:hint="eastAsia"/>
                <w:sz w:val="21"/>
                <w:szCs w:val="21"/>
                <w:lang w:val="es-ES_tradnl" w:eastAsia="zh-CN"/>
              </w:rPr>
              <w:t>择</w:t>
            </w:r>
          </w:p>
        </w:tc>
        <w:tc>
          <w:tcPr>
            <w:tcW w:w="1549" w:type="dxa"/>
          </w:tcPr>
          <w:p w14:paraId="6E5DC2F8" w14:textId="609D4195" w:rsidR="002F47A5" w:rsidRPr="00614469" w:rsidRDefault="00BB0360" w:rsidP="00BB7A60">
            <w:pPr>
              <w:pStyle w:val="Tabletext"/>
              <w:jc w:val="both"/>
              <w:rPr>
                <w:sz w:val="21"/>
                <w:szCs w:val="21"/>
              </w:rPr>
            </w:pPr>
            <w:hyperlink r:id="rId38" w:history="1">
              <w:r w:rsidR="002F47A5" w:rsidRPr="00614469">
                <w:rPr>
                  <w:rStyle w:val="Hyperlink"/>
                  <w:rFonts w:cs="Calibri"/>
                  <w:sz w:val="21"/>
                  <w:szCs w:val="21"/>
                  <w:lang w:val="en-US"/>
                </w:rPr>
                <w:t>C23/43</w:t>
              </w:r>
            </w:hyperlink>
          </w:p>
        </w:tc>
      </w:tr>
      <w:tr w:rsidR="002F47A5" w:rsidRPr="00B94725" w14:paraId="4E2293DB" w14:textId="77777777" w:rsidTr="004147C7">
        <w:trPr>
          <w:jc w:val="center"/>
        </w:trPr>
        <w:tc>
          <w:tcPr>
            <w:tcW w:w="992" w:type="dxa"/>
          </w:tcPr>
          <w:p w14:paraId="0C424AE9" w14:textId="6D0F3EC6"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664091BA" w14:textId="41911860" w:rsidR="002F47A5" w:rsidRPr="00614469" w:rsidRDefault="00F412A4" w:rsidP="00BB7A60">
            <w:pPr>
              <w:pStyle w:val="Tabletext"/>
              <w:rPr>
                <w:rFonts w:cs="Microsoft YaHei"/>
                <w:sz w:val="21"/>
                <w:szCs w:val="21"/>
                <w:lang w:val="es-ES_tradnl" w:eastAsia="zh-CN"/>
              </w:rPr>
            </w:pPr>
            <w:r w:rsidRPr="00614469">
              <w:rPr>
                <w:rFonts w:cs="Calibri" w:hint="eastAsia"/>
                <w:sz w:val="21"/>
                <w:szCs w:val="21"/>
                <w:lang w:val="en-US" w:eastAsia="zh-CN"/>
              </w:rPr>
              <w:t>自愿离职计划的实施</w:t>
            </w:r>
          </w:p>
        </w:tc>
        <w:tc>
          <w:tcPr>
            <w:tcW w:w="1549" w:type="dxa"/>
          </w:tcPr>
          <w:p w14:paraId="29D43C85" w14:textId="27A2C9A6" w:rsidR="002F47A5" w:rsidRPr="00614469" w:rsidRDefault="00BB0360" w:rsidP="00BB7A60">
            <w:pPr>
              <w:pStyle w:val="Tabletext"/>
              <w:jc w:val="both"/>
              <w:rPr>
                <w:sz w:val="21"/>
                <w:szCs w:val="21"/>
              </w:rPr>
            </w:pPr>
            <w:hyperlink r:id="rId39" w:history="1">
              <w:r w:rsidR="002F47A5" w:rsidRPr="00614469">
                <w:rPr>
                  <w:rStyle w:val="Hyperlink"/>
                  <w:rFonts w:cs="Calibri"/>
                  <w:sz w:val="21"/>
                  <w:szCs w:val="21"/>
                  <w:lang w:val="en-US"/>
                </w:rPr>
                <w:t>C23/51</w:t>
              </w:r>
            </w:hyperlink>
          </w:p>
        </w:tc>
      </w:tr>
      <w:tr w:rsidR="002F47A5" w:rsidRPr="00B94725" w14:paraId="634BB04C" w14:textId="77777777" w:rsidTr="004147C7">
        <w:trPr>
          <w:jc w:val="center"/>
        </w:trPr>
        <w:tc>
          <w:tcPr>
            <w:tcW w:w="992" w:type="dxa"/>
          </w:tcPr>
          <w:p w14:paraId="67A25AA5"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A7C56CA" w14:textId="6B0AADBF" w:rsidR="002F47A5" w:rsidRPr="00614469" w:rsidRDefault="0005034E" w:rsidP="00BB7A60">
            <w:pPr>
              <w:pStyle w:val="Tabletext"/>
              <w:rPr>
                <w:rFonts w:cs="Calibri"/>
                <w:sz w:val="21"/>
                <w:szCs w:val="21"/>
                <w:lang w:val="en-US"/>
              </w:rPr>
            </w:pPr>
            <w:r w:rsidRPr="00614469">
              <w:rPr>
                <w:rFonts w:cs="Calibri" w:hint="eastAsia"/>
                <w:sz w:val="21"/>
                <w:szCs w:val="21"/>
                <w:lang w:val="en-US" w:eastAsia="zh-CN"/>
              </w:rPr>
              <w:t>财务管理变更计划</w:t>
            </w:r>
          </w:p>
        </w:tc>
        <w:tc>
          <w:tcPr>
            <w:tcW w:w="1549" w:type="dxa"/>
          </w:tcPr>
          <w:p w14:paraId="6F1A696F" w14:textId="2B1EB388" w:rsidR="002F47A5" w:rsidRPr="00614469" w:rsidRDefault="00BB0360" w:rsidP="00BB7A60">
            <w:pPr>
              <w:pStyle w:val="Tabletext"/>
              <w:jc w:val="both"/>
              <w:rPr>
                <w:sz w:val="21"/>
                <w:szCs w:val="21"/>
              </w:rPr>
            </w:pPr>
            <w:hyperlink r:id="rId40" w:history="1">
              <w:r w:rsidR="002F47A5" w:rsidRPr="00614469">
                <w:rPr>
                  <w:rStyle w:val="Hyperlink"/>
                  <w:rFonts w:cs="Calibri"/>
                  <w:sz w:val="21"/>
                  <w:szCs w:val="21"/>
                  <w:lang w:val="en-US"/>
                </w:rPr>
                <w:t>C23/50</w:t>
              </w:r>
            </w:hyperlink>
          </w:p>
        </w:tc>
      </w:tr>
      <w:tr w:rsidR="002F47A5" w:rsidRPr="00B94725" w14:paraId="51C37269" w14:textId="77777777" w:rsidTr="004147C7">
        <w:trPr>
          <w:jc w:val="center"/>
        </w:trPr>
        <w:tc>
          <w:tcPr>
            <w:tcW w:w="992" w:type="dxa"/>
          </w:tcPr>
          <w:p w14:paraId="1F8F14B9" w14:textId="7CE81728"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4F1AC0B8"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WTDC-22</w:t>
            </w:r>
            <w:r w:rsidRPr="00614469">
              <w:rPr>
                <w:rFonts w:cs="Microsoft YaHei" w:hint="eastAsia"/>
                <w:sz w:val="21"/>
                <w:szCs w:val="21"/>
                <w:lang w:val="es-ES_tradnl" w:eastAsia="zh-CN"/>
              </w:rPr>
              <w:t>批准的区域性举措的财务影响</w:t>
            </w:r>
          </w:p>
        </w:tc>
        <w:tc>
          <w:tcPr>
            <w:tcW w:w="1549" w:type="dxa"/>
          </w:tcPr>
          <w:p w14:paraId="12A7FDE2" w14:textId="750FD4DE" w:rsidR="002F47A5" w:rsidRPr="00614469" w:rsidRDefault="00BB0360" w:rsidP="00BB7A60">
            <w:pPr>
              <w:pStyle w:val="Tabletext"/>
              <w:jc w:val="both"/>
              <w:rPr>
                <w:sz w:val="21"/>
                <w:szCs w:val="21"/>
              </w:rPr>
            </w:pPr>
            <w:hyperlink r:id="rId41" w:history="1">
              <w:r w:rsidR="002F47A5" w:rsidRPr="00614469">
                <w:rPr>
                  <w:rStyle w:val="Hyperlink"/>
                  <w:rFonts w:cs="Calibri"/>
                  <w:sz w:val="21"/>
                  <w:szCs w:val="21"/>
                  <w:lang w:val="en-US"/>
                </w:rPr>
                <w:t>C23/26</w:t>
              </w:r>
            </w:hyperlink>
          </w:p>
        </w:tc>
      </w:tr>
      <w:tr w:rsidR="002F47A5" w:rsidRPr="00B94725" w14:paraId="5DF101C7" w14:textId="77777777" w:rsidTr="004147C7">
        <w:trPr>
          <w:jc w:val="center"/>
        </w:trPr>
        <w:tc>
          <w:tcPr>
            <w:tcW w:w="992" w:type="dxa"/>
          </w:tcPr>
          <w:p w14:paraId="43BF4708" w14:textId="6ECD42A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1C14C8C3"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卫星网络申报资料处理的成本回收</w:t>
            </w:r>
          </w:p>
        </w:tc>
        <w:tc>
          <w:tcPr>
            <w:tcW w:w="1549" w:type="dxa"/>
          </w:tcPr>
          <w:p w14:paraId="50F83AB5" w14:textId="1F13D8CA" w:rsidR="002F47A5" w:rsidRPr="00614469" w:rsidRDefault="00BB0360" w:rsidP="00BB7A60">
            <w:pPr>
              <w:pStyle w:val="Tabletext"/>
              <w:jc w:val="both"/>
              <w:rPr>
                <w:sz w:val="21"/>
                <w:szCs w:val="21"/>
              </w:rPr>
            </w:pPr>
            <w:hyperlink r:id="rId42" w:history="1">
              <w:r w:rsidR="002F47A5" w:rsidRPr="00614469">
                <w:rPr>
                  <w:rStyle w:val="Hyperlink"/>
                  <w:rFonts w:cs="Calibri"/>
                  <w:sz w:val="21"/>
                  <w:szCs w:val="21"/>
                  <w:lang w:val="en-US"/>
                </w:rPr>
                <w:t>C23/16</w:t>
              </w:r>
            </w:hyperlink>
          </w:p>
        </w:tc>
      </w:tr>
      <w:tr w:rsidR="002F47A5" w:rsidRPr="00B94725" w14:paraId="4A758C5A" w14:textId="77777777" w:rsidTr="004147C7">
        <w:trPr>
          <w:jc w:val="center"/>
        </w:trPr>
        <w:tc>
          <w:tcPr>
            <w:tcW w:w="992" w:type="dxa"/>
          </w:tcPr>
          <w:p w14:paraId="01DE08D6" w14:textId="5382FAE0"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E05AF8B" w14:textId="17BA758F" w:rsidR="002F47A5" w:rsidRPr="00614469" w:rsidRDefault="0005034E" w:rsidP="00BB7A60">
            <w:pPr>
              <w:pStyle w:val="Tabletext"/>
              <w:rPr>
                <w:rFonts w:cs="Microsoft YaHei"/>
                <w:sz w:val="21"/>
                <w:szCs w:val="21"/>
                <w:lang w:val="es-ES_tradnl" w:eastAsia="zh-CN"/>
              </w:rPr>
            </w:pPr>
            <w:r w:rsidRPr="00614469">
              <w:rPr>
                <w:rFonts w:cs="Calibri" w:hint="eastAsia"/>
                <w:sz w:val="21"/>
                <w:szCs w:val="21"/>
                <w:lang w:val="en-US" w:eastAsia="zh-CN"/>
              </w:rPr>
              <w:t>有关理事会为回收与卫星网络申报处理相关成本的第</w:t>
            </w:r>
            <w:r w:rsidRPr="00614469">
              <w:rPr>
                <w:rFonts w:cs="Calibri" w:hint="eastAsia"/>
                <w:sz w:val="21"/>
                <w:szCs w:val="21"/>
                <w:lang w:val="fr-FR" w:eastAsia="zh-CN"/>
              </w:rPr>
              <w:t>482</w:t>
            </w:r>
            <w:r w:rsidRPr="00614469">
              <w:rPr>
                <w:rFonts w:cs="Calibri" w:hint="eastAsia"/>
                <w:sz w:val="21"/>
                <w:szCs w:val="21"/>
                <w:lang w:val="en-US" w:eastAsia="zh-CN"/>
              </w:rPr>
              <w:t>号决定的适当性的研究</w:t>
            </w:r>
          </w:p>
        </w:tc>
        <w:tc>
          <w:tcPr>
            <w:tcW w:w="1549" w:type="dxa"/>
          </w:tcPr>
          <w:p w14:paraId="687ACF74" w14:textId="0FC4F2B6" w:rsidR="002F47A5" w:rsidRPr="00614469" w:rsidRDefault="00BB0360" w:rsidP="00BB7A60">
            <w:pPr>
              <w:pStyle w:val="Tabletext"/>
              <w:jc w:val="both"/>
              <w:rPr>
                <w:sz w:val="21"/>
                <w:szCs w:val="21"/>
              </w:rPr>
            </w:pPr>
            <w:hyperlink r:id="rId43" w:history="1">
              <w:r w:rsidR="002F47A5" w:rsidRPr="00614469">
                <w:rPr>
                  <w:rStyle w:val="Hyperlink"/>
                  <w:rFonts w:cs="Calibri"/>
                  <w:sz w:val="21"/>
                  <w:szCs w:val="21"/>
                  <w:lang w:val="en-US"/>
                </w:rPr>
                <w:t>C23</w:t>
              </w:r>
              <w:r w:rsidR="002F47A5" w:rsidRPr="00614469">
                <w:rPr>
                  <w:rStyle w:val="Hyperlink"/>
                  <w:rFonts w:cs="Calibri"/>
                  <w:sz w:val="21"/>
                  <w:szCs w:val="21"/>
                  <w:lang w:val="en-US"/>
                </w:rPr>
                <w:t>/</w:t>
              </w:r>
              <w:r w:rsidR="002F47A5" w:rsidRPr="00614469">
                <w:rPr>
                  <w:rStyle w:val="Hyperlink"/>
                  <w:rFonts w:cs="Calibri"/>
                  <w:sz w:val="21"/>
                  <w:szCs w:val="21"/>
                  <w:lang w:val="en-US"/>
                </w:rPr>
                <w:t>19</w:t>
              </w:r>
            </w:hyperlink>
          </w:p>
        </w:tc>
      </w:tr>
      <w:tr w:rsidR="002F47A5" w:rsidRPr="00B94725" w14:paraId="0FC47AB4" w14:textId="77777777" w:rsidTr="004147C7">
        <w:trPr>
          <w:jc w:val="center"/>
        </w:trPr>
        <w:tc>
          <w:tcPr>
            <w:tcW w:w="992" w:type="dxa"/>
          </w:tcPr>
          <w:p w14:paraId="1A96322A" w14:textId="62DF471A"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0F0F2417" w14:textId="77777777" w:rsidR="002F47A5" w:rsidRPr="00614469" w:rsidRDefault="002F47A5" w:rsidP="00BB7A60">
            <w:pPr>
              <w:pStyle w:val="Tabletext"/>
              <w:rPr>
                <w:rFonts w:cs="Microsoft YaHei"/>
                <w:sz w:val="21"/>
                <w:szCs w:val="21"/>
                <w:lang w:val="es-ES_tradnl"/>
              </w:rPr>
            </w:pPr>
            <w:proofErr w:type="spellStart"/>
            <w:r w:rsidRPr="00614469">
              <w:rPr>
                <w:rFonts w:cs="Microsoft YaHei"/>
                <w:sz w:val="21"/>
                <w:szCs w:val="21"/>
                <w:lang w:val="es-ES_tradnl"/>
              </w:rPr>
              <w:t>欠款和欠款专</w:t>
            </w:r>
            <w:r w:rsidRPr="00614469">
              <w:rPr>
                <w:rFonts w:cs="Microsoft YaHei" w:hint="eastAsia"/>
                <w:sz w:val="21"/>
                <w:szCs w:val="21"/>
                <w:lang w:val="es-ES_tradnl"/>
              </w:rPr>
              <w:t>账</w:t>
            </w:r>
            <w:proofErr w:type="spellEnd"/>
          </w:p>
        </w:tc>
        <w:tc>
          <w:tcPr>
            <w:tcW w:w="1549" w:type="dxa"/>
          </w:tcPr>
          <w:p w14:paraId="3504AF43" w14:textId="3633379A" w:rsidR="002F47A5" w:rsidRPr="00614469" w:rsidRDefault="00BB0360" w:rsidP="00BB7A60">
            <w:pPr>
              <w:pStyle w:val="Tabletext"/>
              <w:jc w:val="both"/>
              <w:rPr>
                <w:sz w:val="21"/>
                <w:szCs w:val="21"/>
              </w:rPr>
            </w:pPr>
            <w:hyperlink r:id="rId44" w:history="1">
              <w:r w:rsidR="002F47A5" w:rsidRPr="00614469">
                <w:rPr>
                  <w:rStyle w:val="Hyperlink"/>
                  <w:rFonts w:cs="Calibri"/>
                  <w:sz w:val="21"/>
                  <w:szCs w:val="21"/>
                  <w:lang w:val="en-US"/>
                </w:rPr>
                <w:t>C23/11</w:t>
              </w:r>
            </w:hyperlink>
          </w:p>
        </w:tc>
      </w:tr>
      <w:tr w:rsidR="002F47A5" w:rsidRPr="00B94725" w14:paraId="37CE5B32" w14:textId="77777777" w:rsidTr="004147C7">
        <w:trPr>
          <w:jc w:val="center"/>
        </w:trPr>
        <w:tc>
          <w:tcPr>
            <w:tcW w:w="992" w:type="dxa"/>
          </w:tcPr>
          <w:p w14:paraId="7FA40B4D" w14:textId="2AB7A795"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35286DA"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与电信事务有关的实体临时参加国际电联的活动</w:t>
            </w:r>
          </w:p>
        </w:tc>
        <w:tc>
          <w:tcPr>
            <w:tcW w:w="1549" w:type="dxa"/>
          </w:tcPr>
          <w:p w14:paraId="0FF4A799" w14:textId="340BEF1F" w:rsidR="002F47A5" w:rsidRPr="00614469" w:rsidRDefault="00BB0360" w:rsidP="00BB7A60">
            <w:pPr>
              <w:pStyle w:val="Tabletext"/>
              <w:jc w:val="both"/>
              <w:rPr>
                <w:sz w:val="21"/>
                <w:szCs w:val="21"/>
              </w:rPr>
            </w:pPr>
            <w:hyperlink r:id="rId45" w:history="1">
              <w:r w:rsidR="002F47A5" w:rsidRPr="00614469">
                <w:rPr>
                  <w:rStyle w:val="Hyperlink"/>
                  <w:rFonts w:cs="Calibri"/>
                  <w:sz w:val="21"/>
                  <w:szCs w:val="21"/>
                  <w:lang w:val="en-US"/>
                </w:rPr>
                <w:t>C23/10</w:t>
              </w:r>
            </w:hyperlink>
          </w:p>
        </w:tc>
      </w:tr>
      <w:tr w:rsidR="002F47A5" w:rsidRPr="00B94725" w14:paraId="67EE46FA" w14:textId="77777777" w:rsidTr="004147C7">
        <w:trPr>
          <w:jc w:val="center"/>
        </w:trPr>
        <w:tc>
          <w:tcPr>
            <w:tcW w:w="992" w:type="dxa"/>
          </w:tcPr>
          <w:p w14:paraId="0A7C08B4" w14:textId="62A4D1A0"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36695FD"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从</w:t>
            </w:r>
            <w:r w:rsidRPr="00614469">
              <w:rPr>
                <w:rFonts w:cs="Microsoft YaHei"/>
                <w:sz w:val="21"/>
                <w:szCs w:val="21"/>
                <w:lang w:val="es-ES_tradnl" w:eastAsia="zh-CN"/>
              </w:rPr>
              <w:t>国际</w:t>
            </w:r>
            <w:r w:rsidRPr="00614469">
              <w:rPr>
                <w:rFonts w:cs="Microsoft YaHei" w:hint="eastAsia"/>
                <w:sz w:val="21"/>
                <w:szCs w:val="21"/>
                <w:lang w:val="es-ES_tradnl" w:eastAsia="zh-CN"/>
              </w:rPr>
              <w:t>性</w:t>
            </w:r>
            <w:r w:rsidRPr="00614469">
              <w:rPr>
                <w:rFonts w:cs="Microsoft YaHei"/>
                <w:sz w:val="21"/>
                <w:szCs w:val="21"/>
                <w:lang w:val="es-ES_tradnl" w:eastAsia="zh-CN"/>
              </w:rPr>
              <w:t>组织</w:t>
            </w:r>
            <w:r w:rsidRPr="00614469">
              <w:rPr>
                <w:rFonts w:cs="Microsoft YaHei" w:hint="eastAsia"/>
                <w:sz w:val="21"/>
                <w:szCs w:val="21"/>
                <w:lang w:val="es-ES_tradnl" w:eastAsia="zh-CN"/>
              </w:rPr>
              <w:t>收到的</w:t>
            </w:r>
            <w:r w:rsidRPr="00614469">
              <w:rPr>
                <w:rFonts w:cs="Microsoft YaHei"/>
                <w:sz w:val="21"/>
                <w:szCs w:val="21"/>
                <w:lang w:val="es-ES_tradnl" w:eastAsia="zh-CN"/>
              </w:rPr>
              <w:t>免予缴纳会费的</w:t>
            </w:r>
            <w:r w:rsidRPr="00614469">
              <w:rPr>
                <w:rFonts w:cs="Microsoft YaHei" w:hint="eastAsia"/>
                <w:sz w:val="21"/>
                <w:szCs w:val="21"/>
                <w:lang w:val="es-ES_tradnl" w:eastAsia="zh-CN"/>
              </w:rPr>
              <w:t>新申请</w:t>
            </w:r>
          </w:p>
        </w:tc>
        <w:tc>
          <w:tcPr>
            <w:tcW w:w="1549" w:type="dxa"/>
          </w:tcPr>
          <w:p w14:paraId="6B098989" w14:textId="0750FE89" w:rsidR="002F47A5" w:rsidRPr="00614469" w:rsidRDefault="00BB0360" w:rsidP="00BB7A60">
            <w:pPr>
              <w:pStyle w:val="Tabletext"/>
              <w:jc w:val="both"/>
              <w:rPr>
                <w:sz w:val="21"/>
                <w:szCs w:val="21"/>
              </w:rPr>
            </w:pPr>
            <w:hyperlink r:id="rId46" w:history="1">
              <w:r w:rsidR="002F47A5" w:rsidRPr="00614469">
                <w:rPr>
                  <w:rStyle w:val="Hyperlink"/>
                  <w:rFonts w:cs="Calibri"/>
                  <w:sz w:val="21"/>
                  <w:szCs w:val="21"/>
                  <w:lang w:val="en-US"/>
                </w:rPr>
                <w:t>C23/39</w:t>
              </w:r>
            </w:hyperlink>
          </w:p>
        </w:tc>
      </w:tr>
      <w:tr w:rsidR="002F47A5" w:rsidRPr="00B94725" w14:paraId="066A0262" w14:textId="77777777" w:rsidTr="004147C7">
        <w:trPr>
          <w:jc w:val="center"/>
        </w:trPr>
        <w:tc>
          <w:tcPr>
            <w:tcW w:w="992" w:type="dxa"/>
          </w:tcPr>
          <w:p w14:paraId="3B25C88D" w14:textId="680AC070"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38B99FF" w14:textId="77777777" w:rsidR="002F47A5" w:rsidRPr="00614469" w:rsidRDefault="002F47A5" w:rsidP="00BB7A60">
            <w:pPr>
              <w:pStyle w:val="Tabletext"/>
              <w:rPr>
                <w:rFonts w:cs="Microsoft YaHei"/>
                <w:sz w:val="21"/>
                <w:szCs w:val="21"/>
                <w:lang w:val="es-ES_tradnl"/>
              </w:rPr>
            </w:pPr>
            <w:proofErr w:type="spellStart"/>
            <w:r w:rsidRPr="00614469">
              <w:rPr>
                <w:rFonts w:cs="Microsoft YaHei" w:hint="eastAsia"/>
                <w:sz w:val="21"/>
                <w:szCs w:val="21"/>
                <w:lang w:val="es-ES_tradnl"/>
              </w:rPr>
              <w:t>信息通信技术发展基金</w:t>
            </w:r>
            <w:proofErr w:type="spellEnd"/>
            <w:r w:rsidRPr="00614469">
              <w:rPr>
                <w:rFonts w:cs="Microsoft YaHei" w:hint="eastAsia"/>
                <w:sz w:val="21"/>
                <w:szCs w:val="21"/>
                <w:lang w:val="es-ES_tradnl"/>
              </w:rPr>
              <w:t>（</w:t>
            </w:r>
            <w:r w:rsidRPr="00614469">
              <w:rPr>
                <w:rFonts w:cs="Microsoft YaHei" w:hint="eastAsia"/>
                <w:sz w:val="21"/>
                <w:szCs w:val="21"/>
                <w:lang w:val="es-ES_tradnl"/>
              </w:rPr>
              <w:t>ICT-DF</w:t>
            </w:r>
            <w:r w:rsidRPr="00614469">
              <w:rPr>
                <w:rFonts w:cs="Microsoft YaHei" w:hint="eastAsia"/>
                <w:sz w:val="21"/>
                <w:szCs w:val="21"/>
                <w:lang w:val="es-ES_tradnl"/>
              </w:rPr>
              <w:t>）</w:t>
            </w:r>
          </w:p>
        </w:tc>
        <w:tc>
          <w:tcPr>
            <w:tcW w:w="1549" w:type="dxa"/>
          </w:tcPr>
          <w:p w14:paraId="3F8257AB" w14:textId="701C6A29" w:rsidR="002F47A5" w:rsidRPr="00614469" w:rsidRDefault="00BB0360" w:rsidP="00BB7A60">
            <w:pPr>
              <w:pStyle w:val="Tabletext"/>
              <w:jc w:val="both"/>
              <w:rPr>
                <w:sz w:val="21"/>
                <w:szCs w:val="21"/>
              </w:rPr>
            </w:pPr>
            <w:hyperlink r:id="rId47" w:history="1">
              <w:r w:rsidR="002F47A5" w:rsidRPr="00614469">
                <w:rPr>
                  <w:rStyle w:val="Hyperlink"/>
                  <w:rFonts w:cs="Calibri"/>
                  <w:sz w:val="21"/>
                  <w:szCs w:val="21"/>
                  <w:lang w:val="en-US"/>
                </w:rPr>
                <w:t>C23/34</w:t>
              </w:r>
            </w:hyperlink>
          </w:p>
        </w:tc>
      </w:tr>
      <w:tr w:rsidR="002F47A5" w:rsidRPr="00B94725" w14:paraId="47193406" w14:textId="77777777" w:rsidTr="004147C7">
        <w:trPr>
          <w:jc w:val="center"/>
        </w:trPr>
        <w:tc>
          <w:tcPr>
            <w:tcW w:w="992" w:type="dxa"/>
          </w:tcPr>
          <w:p w14:paraId="2BEA131D" w14:textId="7F85764E"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4DEC0B23" w14:textId="77777777"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离职后健康保险（</w:t>
            </w:r>
            <w:r w:rsidRPr="00614469">
              <w:rPr>
                <w:rFonts w:cs="Microsoft YaHei" w:hint="eastAsia"/>
                <w:sz w:val="21"/>
                <w:szCs w:val="21"/>
                <w:lang w:val="es-ES_tradnl" w:eastAsia="zh-CN"/>
              </w:rPr>
              <w:t>ASHI</w:t>
            </w:r>
            <w:r w:rsidRPr="00614469">
              <w:rPr>
                <w:rFonts w:cs="Microsoft YaHei" w:hint="eastAsia"/>
                <w:sz w:val="21"/>
                <w:szCs w:val="21"/>
                <w:lang w:val="es-ES_tradnl" w:eastAsia="zh-CN"/>
              </w:rPr>
              <w:t>）债务</w:t>
            </w:r>
          </w:p>
        </w:tc>
        <w:tc>
          <w:tcPr>
            <w:tcW w:w="1549" w:type="dxa"/>
          </w:tcPr>
          <w:p w14:paraId="494DC206" w14:textId="5DE94947" w:rsidR="002F47A5" w:rsidRPr="00614469" w:rsidRDefault="00BB0360" w:rsidP="00BB7A60">
            <w:pPr>
              <w:pStyle w:val="Tabletext"/>
              <w:jc w:val="both"/>
              <w:rPr>
                <w:sz w:val="21"/>
                <w:szCs w:val="21"/>
              </w:rPr>
            </w:pPr>
            <w:hyperlink r:id="rId48" w:history="1">
              <w:r w:rsidR="002F47A5" w:rsidRPr="00614469">
                <w:rPr>
                  <w:rStyle w:val="Hyperlink"/>
                  <w:rFonts w:cs="Calibri"/>
                  <w:sz w:val="21"/>
                  <w:szCs w:val="21"/>
                  <w:lang w:val="en-US"/>
                </w:rPr>
                <w:t>C23/46</w:t>
              </w:r>
            </w:hyperlink>
          </w:p>
        </w:tc>
      </w:tr>
      <w:tr w:rsidR="002F47A5" w:rsidRPr="00B94725" w14:paraId="4AC36F31" w14:textId="77777777" w:rsidTr="004147C7">
        <w:trPr>
          <w:jc w:val="center"/>
        </w:trPr>
        <w:tc>
          <w:tcPr>
            <w:tcW w:w="992" w:type="dxa"/>
          </w:tcPr>
          <w:p w14:paraId="2CEDADD6" w14:textId="3E188493"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532B48C" w14:textId="65DF3408" w:rsidR="002F47A5" w:rsidRPr="00614469" w:rsidRDefault="0005034E" w:rsidP="00BB7A60">
            <w:pPr>
              <w:pStyle w:val="Tabletext"/>
              <w:rPr>
                <w:rFonts w:cs="Microsoft YaHei"/>
                <w:sz w:val="21"/>
                <w:szCs w:val="21"/>
                <w:lang w:val="es-ES_tradnl" w:eastAsia="zh-CN"/>
              </w:rPr>
            </w:pPr>
            <w:r w:rsidRPr="00614469">
              <w:rPr>
                <w:rFonts w:cs="Calibri" w:hint="eastAsia"/>
                <w:sz w:val="21"/>
                <w:szCs w:val="21"/>
                <w:lang w:val="en-US" w:eastAsia="zh-CN"/>
              </w:rPr>
              <w:t>实现新的</w:t>
            </w:r>
            <w:r w:rsidR="00025186" w:rsidRPr="00614469">
              <w:rPr>
                <w:rFonts w:cs="Calibri" w:hint="eastAsia"/>
                <w:sz w:val="21"/>
                <w:szCs w:val="21"/>
                <w:lang w:val="en-US" w:eastAsia="zh-CN"/>
              </w:rPr>
              <w:t>“</w:t>
            </w:r>
            <w:r w:rsidR="002F47A5" w:rsidRPr="00614469">
              <w:rPr>
                <w:rFonts w:cs="Microsoft YaHei" w:hint="eastAsia"/>
                <w:sz w:val="21"/>
                <w:szCs w:val="21"/>
                <w:lang w:val="es-ES_tradnl" w:eastAsia="zh-CN"/>
              </w:rPr>
              <w:t>国际电联</w:t>
            </w:r>
            <w:r w:rsidRPr="00614469">
              <w:rPr>
                <w:rFonts w:cs="Microsoft YaHei" w:hint="eastAsia"/>
                <w:sz w:val="21"/>
                <w:szCs w:val="21"/>
                <w:lang w:val="es-ES_tradnl" w:eastAsia="zh-CN"/>
              </w:rPr>
              <w:t>是一家</w:t>
            </w:r>
            <w:r w:rsidR="00025186" w:rsidRPr="00614469">
              <w:rPr>
                <w:rFonts w:cs="Microsoft YaHei" w:hint="eastAsia"/>
                <w:sz w:val="21"/>
                <w:szCs w:val="21"/>
                <w:lang w:val="es-ES_tradnl" w:eastAsia="zh-CN"/>
              </w:rPr>
              <w:t>”</w:t>
            </w:r>
            <w:r w:rsidR="002F47A5" w:rsidRPr="00614469">
              <w:rPr>
                <w:rFonts w:cs="Microsoft YaHei" w:hint="eastAsia"/>
                <w:sz w:val="21"/>
                <w:szCs w:val="21"/>
                <w:lang w:val="es-ES_tradnl" w:eastAsia="zh-CN"/>
              </w:rPr>
              <w:t>资源筹措战略</w:t>
            </w:r>
          </w:p>
        </w:tc>
        <w:tc>
          <w:tcPr>
            <w:tcW w:w="1549" w:type="dxa"/>
          </w:tcPr>
          <w:p w14:paraId="7B216242" w14:textId="5F41DBE4" w:rsidR="002F47A5" w:rsidRPr="00614469" w:rsidRDefault="00BB0360" w:rsidP="00BB7A60">
            <w:pPr>
              <w:pStyle w:val="Tabletext"/>
              <w:jc w:val="both"/>
              <w:rPr>
                <w:sz w:val="21"/>
                <w:szCs w:val="21"/>
              </w:rPr>
            </w:pPr>
            <w:hyperlink r:id="rId49" w:history="1">
              <w:r w:rsidR="002F47A5" w:rsidRPr="00614469">
                <w:rPr>
                  <w:rStyle w:val="Hyperlink"/>
                  <w:rFonts w:cs="Calibri"/>
                  <w:sz w:val="21"/>
                  <w:szCs w:val="21"/>
                  <w:lang w:val="en-US"/>
                </w:rPr>
                <w:t>C23/62</w:t>
              </w:r>
            </w:hyperlink>
          </w:p>
        </w:tc>
      </w:tr>
      <w:tr w:rsidR="002F47A5" w:rsidRPr="00B94725" w14:paraId="0D021FAD" w14:textId="77777777" w:rsidTr="004147C7">
        <w:trPr>
          <w:jc w:val="center"/>
        </w:trPr>
        <w:tc>
          <w:tcPr>
            <w:tcW w:w="992" w:type="dxa"/>
            <w:tcBorders>
              <w:bottom w:val="single" w:sz="4" w:space="0" w:color="808080"/>
            </w:tcBorders>
          </w:tcPr>
          <w:p w14:paraId="468D9653" w14:textId="4DA2C728"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bottom w:val="single" w:sz="4" w:space="0" w:color="808080"/>
            </w:tcBorders>
          </w:tcPr>
          <w:p w14:paraId="40CCBABB" w14:textId="25B68FDE" w:rsidR="002F47A5" w:rsidRPr="00614469" w:rsidRDefault="002F47A5" w:rsidP="00BB7A60">
            <w:pPr>
              <w:pStyle w:val="Tabletext"/>
              <w:rPr>
                <w:rFonts w:cs="Microsoft YaHei"/>
                <w:sz w:val="21"/>
                <w:szCs w:val="21"/>
                <w:lang w:val="es-ES_tradnl" w:eastAsia="zh-CN"/>
              </w:rPr>
            </w:pPr>
            <w:r w:rsidRPr="00614469">
              <w:rPr>
                <w:rFonts w:cs="Microsoft YaHei" w:hint="eastAsia"/>
                <w:sz w:val="21"/>
                <w:szCs w:val="21"/>
                <w:lang w:val="es-ES_tradnl" w:eastAsia="zh-CN"/>
              </w:rPr>
              <w:t>国际电联</w:t>
            </w:r>
            <w:r w:rsidRPr="00614469">
              <w:rPr>
                <w:rFonts w:cs="Microsoft YaHei" w:hint="eastAsia"/>
                <w:sz w:val="21"/>
                <w:szCs w:val="21"/>
                <w:lang w:val="es-ES_tradnl" w:eastAsia="zh-CN"/>
              </w:rPr>
              <w:t>2024-2025</w:t>
            </w:r>
            <w:r w:rsidRPr="00614469">
              <w:rPr>
                <w:rFonts w:cs="Microsoft YaHei" w:hint="eastAsia"/>
                <w:sz w:val="21"/>
                <w:szCs w:val="21"/>
                <w:lang w:val="es-ES_tradnl" w:eastAsia="zh-CN"/>
              </w:rPr>
              <w:t>年双年期预算草案</w:t>
            </w:r>
          </w:p>
        </w:tc>
        <w:tc>
          <w:tcPr>
            <w:tcW w:w="1549" w:type="dxa"/>
            <w:tcBorders>
              <w:bottom w:val="single" w:sz="4" w:space="0" w:color="808080"/>
            </w:tcBorders>
          </w:tcPr>
          <w:p w14:paraId="5416E2A8" w14:textId="454DAC40" w:rsidR="002F47A5" w:rsidRPr="00614469" w:rsidRDefault="00BB0360" w:rsidP="00BB7A60">
            <w:pPr>
              <w:pStyle w:val="Tabletext"/>
              <w:jc w:val="both"/>
              <w:rPr>
                <w:sz w:val="21"/>
                <w:szCs w:val="21"/>
              </w:rPr>
            </w:pPr>
            <w:hyperlink r:id="rId50" w:history="1">
              <w:r w:rsidR="002F47A5" w:rsidRPr="00614469">
                <w:rPr>
                  <w:rStyle w:val="Hyperlink"/>
                  <w:rFonts w:cs="Calibri"/>
                  <w:sz w:val="21"/>
                  <w:szCs w:val="21"/>
                  <w:lang w:val="en-US"/>
                </w:rPr>
                <w:t>C23/60</w:t>
              </w:r>
            </w:hyperlink>
          </w:p>
        </w:tc>
      </w:tr>
      <w:tr w:rsidR="002F47A5" w:rsidRPr="00584059" w14:paraId="68A5F8F3" w14:textId="77777777" w:rsidTr="004147C7">
        <w:trPr>
          <w:jc w:val="center"/>
        </w:trPr>
        <w:tc>
          <w:tcPr>
            <w:tcW w:w="992" w:type="dxa"/>
            <w:tcBorders>
              <w:top w:val="single" w:sz="4" w:space="0" w:color="808080"/>
              <w:bottom w:val="single" w:sz="4" w:space="0" w:color="808080"/>
              <w:right w:val="nil"/>
            </w:tcBorders>
            <w:shd w:val="clear" w:color="auto" w:fill="D9D9D9"/>
          </w:tcPr>
          <w:p w14:paraId="2585DEC1" w14:textId="77777777" w:rsidR="002F47A5" w:rsidRPr="00614469" w:rsidRDefault="002F47A5" w:rsidP="00BB7A60">
            <w:pPr>
              <w:pStyle w:val="Tabletext"/>
              <w:spacing w:before="120" w:after="120"/>
              <w:rPr>
                <w:rFonts w:cs="Calibri"/>
                <w:b/>
                <w:sz w:val="21"/>
                <w:szCs w:val="21"/>
                <w:lang w:val="fr-FR"/>
              </w:rPr>
            </w:pPr>
            <w:r w:rsidRPr="00614469">
              <w:rPr>
                <w:rFonts w:cs="Calibri"/>
                <w:b/>
                <w:sz w:val="21"/>
                <w:szCs w:val="21"/>
                <w:lang w:val="fr-FR"/>
              </w:rPr>
              <w:t>ADM 2</w:t>
            </w:r>
          </w:p>
        </w:tc>
        <w:tc>
          <w:tcPr>
            <w:tcW w:w="6663" w:type="dxa"/>
            <w:tcBorders>
              <w:top w:val="single" w:sz="4" w:space="0" w:color="808080"/>
              <w:left w:val="nil"/>
              <w:bottom w:val="single" w:sz="4" w:space="0" w:color="808080"/>
              <w:right w:val="nil"/>
            </w:tcBorders>
            <w:shd w:val="clear" w:color="auto" w:fill="D9D9D9"/>
          </w:tcPr>
          <w:p w14:paraId="1BBF60B7" w14:textId="77777777" w:rsidR="002F47A5" w:rsidRPr="00614469" w:rsidRDefault="002F47A5" w:rsidP="00BB7A60">
            <w:pPr>
              <w:pStyle w:val="Tabletext"/>
              <w:spacing w:before="120" w:after="120"/>
              <w:rPr>
                <w:rFonts w:cs="Calibri"/>
                <w:b/>
                <w:sz w:val="21"/>
                <w:szCs w:val="21"/>
                <w:lang w:val="fr-FR" w:eastAsia="zh-CN"/>
              </w:rPr>
            </w:pPr>
            <w:r w:rsidRPr="00614469">
              <w:rPr>
                <w:rFonts w:cs="Calibri" w:hint="eastAsia"/>
                <w:b/>
                <w:sz w:val="21"/>
                <w:szCs w:val="21"/>
                <w:lang w:val="fr-FR" w:eastAsia="zh-CN"/>
              </w:rPr>
              <w:t>提升组织卓越性（问责）</w:t>
            </w:r>
          </w:p>
        </w:tc>
        <w:tc>
          <w:tcPr>
            <w:tcW w:w="1549" w:type="dxa"/>
            <w:tcBorders>
              <w:top w:val="single" w:sz="4" w:space="0" w:color="808080"/>
              <w:left w:val="nil"/>
              <w:bottom w:val="single" w:sz="4" w:space="0" w:color="808080"/>
            </w:tcBorders>
            <w:shd w:val="clear" w:color="auto" w:fill="D9D9D9"/>
          </w:tcPr>
          <w:p w14:paraId="239D67DB" w14:textId="77777777" w:rsidR="002F47A5" w:rsidRPr="00614469" w:rsidRDefault="002F47A5" w:rsidP="00BB7A60">
            <w:pPr>
              <w:pStyle w:val="Tabletext"/>
              <w:spacing w:before="120" w:after="120"/>
              <w:jc w:val="both"/>
              <w:rPr>
                <w:rFonts w:cs="Calibri"/>
                <w:b/>
                <w:sz w:val="21"/>
                <w:szCs w:val="21"/>
                <w:lang w:val="fr-FR" w:eastAsia="zh-CN"/>
              </w:rPr>
            </w:pPr>
          </w:p>
        </w:tc>
      </w:tr>
      <w:tr w:rsidR="002F47A5" w:rsidRPr="00B94725" w14:paraId="31E8E334" w14:textId="77777777" w:rsidTr="004147C7">
        <w:trPr>
          <w:jc w:val="center"/>
        </w:trPr>
        <w:tc>
          <w:tcPr>
            <w:tcW w:w="992" w:type="dxa"/>
            <w:tcBorders>
              <w:top w:val="single" w:sz="4" w:space="0" w:color="808080"/>
            </w:tcBorders>
          </w:tcPr>
          <w:p w14:paraId="424C6B8D" w14:textId="5E48D281" w:rsidR="002F47A5" w:rsidRPr="00614469" w:rsidRDefault="002F47A5" w:rsidP="00BB7A60">
            <w:pPr>
              <w:pStyle w:val="Tabletext"/>
              <w:rPr>
                <w:rFonts w:asciiTheme="minorHAnsi" w:eastAsia="Times New Roman" w:hAnsiTheme="minorHAnsi" w:cs="Calibri"/>
                <w:b/>
                <w:sz w:val="21"/>
                <w:szCs w:val="21"/>
                <w:lang w:val="fr-FR" w:eastAsia="zh-CN"/>
              </w:rPr>
            </w:pPr>
          </w:p>
        </w:tc>
        <w:tc>
          <w:tcPr>
            <w:tcW w:w="6663" w:type="dxa"/>
            <w:tcBorders>
              <w:top w:val="single" w:sz="4" w:space="0" w:color="808080"/>
            </w:tcBorders>
          </w:tcPr>
          <w:p w14:paraId="08C6E1EF" w14:textId="77777777" w:rsidR="002F47A5" w:rsidRPr="00614469" w:rsidRDefault="002F47A5" w:rsidP="00BB7A60">
            <w:pPr>
              <w:pStyle w:val="Tabletext"/>
              <w:rPr>
                <w:sz w:val="21"/>
                <w:szCs w:val="21"/>
                <w:lang w:eastAsia="zh-CN"/>
              </w:rPr>
            </w:pPr>
            <w:r w:rsidRPr="00614469">
              <w:rPr>
                <w:rFonts w:hint="eastAsia"/>
                <w:sz w:val="21"/>
                <w:szCs w:val="21"/>
                <w:lang w:eastAsia="zh-CN"/>
              </w:rPr>
              <w:t>经审计的账目：</w:t>
            </w:r>
            <w:r w:rsidRPr="00614469">
              <w:rPr>
                <w:sz w:val="21"/>
                <w:szCs w:val="21"/>
                <w:lang w:eastAsia="zh-CN"/>
              </w:rPr>
              <w:t>经审计的</w:t>
            </w:r>
            <w:r w:rsidRPr="00614469">
              <w:rPr>
                <w:sz w:val="21"/>
                <w:szCs w:val="21"/>
                <w:lang w:eastAsia="zh-CN"/>
              </w:rPr>
              <w:t>2022</w:t>
            </w:r>
            <w:r w:rsidRPr="00614469">
              <w:rPr>
                <w:sz w:val="21"/>
                <w:szCs w:val="21"/>
                <w:lang w:eastAsia="zh-CN"/>
              </w:rPr>
              <w:t>年财务工作报</w:t>
            </w:r>
            <w:r w:rsidRPr="00614469">
              <w:rPr>
                <w:rFonts w:hint="eastAsia"/>
                <w:sz w:val="21"/>
                <w:szCs w:val="21"/>
                <w:lang w:eastAsia="zh-CN"/>
              </w:rPr>
              <w:t>告</w:t>
            </w:r>
          </w:p>
        </w:tc>
        <w:tc>
          <w:tcPr>
            <w:tcW w:w="1549" w:type="dxa"/>
            <w:tcBorders>
              <w:top w:val="single" w:sz="4" w:space="0" w:color="808080"/>
            </w:tcBorders>
          </w:tcPr>
          <w:p w14:paraId="45C501F5" w14:textId="5A7CF97A" w:rsidR="002F47A5" w:rsidRPr="00614469" w:rsidRDefault="00BB0360" w:rsidP="00BB7A60">
            <w:pPr>
              <w:pStyle w:val="Tabletext"/>
              <w:jc w:val="both"/>
              <w:rPr>
                <w:sz w:val="21"/>
                <w:szCs w:val="21"/>
              </w:rPr>
            </w:pPr>
            <w:hyperlink r:id="rId51" w:history="1">
              <w:r w:rsidR="002F47A5" w:rsidRPr="00614469">
                <w:rPr>
                  <w:rStyle w:val="Hyperlink"/>
                  <w:rFonts w:cs="Calibri"/>
                  <w:sz w:val="21"/>
                  <w:szCs w:val="21"/>
                  <w:lang w:val="en-US"/>
                </w:rPr>
                <w:t>C23/41</w:t>
              </w:r>
            </w:hyperlink>
          </w:p>
        </w:tc>
      </w:tr>
      <w:tr w:rsidR="002F47A5" w:rsidRPr="00B94725" w14:paraId="78C768FF" w14:textId="77777777" w:rsidTr="004147C7">
        <w:trPr>
          <w:jc w:val="center"/>
        </w:trPr>
        <w:tc>
          <w:tcPr>
            <w:tcW w:w="992" w:type="dxa"/>
          </w:tcPr>
          <w:p w14:paraId="4E611B81" w14:textId="2AC07C00"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E6906FD" w14:textId="77777777" w:rsidR="002F47A5" w:rsidRPr="00614469" w:rsidRDefault="002F47A5" w:rsidP="00BB7A60">
            <w:pPr>
              <w:pStyle w:val="Tabletext"/>
              <w:rPr>
                <w:sz w:val="21"/>
                <w:szCs w:val="21"/>
                <w:lang w:eastAsia="zh-CN"/>
              </w:rPr>
            </w:pPr>
            <w:r w:rsidRPr="00614469">
              <w:rPr>
                <w:sz w:val="21"/>
                <w:szCs w:val="21"/>
                <w:lang w:eastAsia="zh-CN"/>
              </w:rPr>
              <w:t>外部审计</w:t>
            </w:r>
            <w:r w:rsidRPr="00614469">
              <w:rPr>
                <w:rFonts w:hint="eastAsia"/>
                <w:sz w:val="21"/>
                <w:szCs w:val="21"/>
                <w:lang w:eastAsia="zh-CN"/>
              </w:rPr>
              <w:t>员报告：国际电联</w:t>
            </w:r>
            <w:r w:rsidRPr="00614469">
              <w:rPr>
                <w:rFonts w:hint="eastAsia"/>
                <w:sz w:val="21"/>
                <w:szCs w:val="21"/>
                <w:lang w:eastAsia="zh-CN"/>
              </w:rPr>
              <w:t>2022</w:t>
            </w:r>
            <w:r w:rsidRPr="00614469">
              <w:rPr>
                <w:rFonts w:hint="eastAsia"/>
                <w:sz w:val="21"/>
                <w:szCs w:val="21"/>
                <w:lang w:eastAsia="zh-CN"/>
              </w:rPr>
              <w:t>年账目</w:t>
            </w:r>
          </w:p>
        </w:tc>
        <w:tc>
          <w:tcPr>
            <w:tcW w:w="1549" w:type="dxa"/>
          </w:tcPr>
          <w:p w14:paraId="50F8EDCB" w14:textId="2EF4E871" w:rsidR="002F47A5" w:rsidRPr="00614469" w:rsidRDefault="00BB0360" w:rsidP="00BB7A60">
            <w:pPr>
              <w:pStyle w:val="Tabletext"/>
              <w:jc w:val="both"/>
              <w:rPr>
                <w:sz w:val="21"/>
                <w:szCs w:val="21"/>
              </w:rPr>
            </w:pPr>
            <w:hyperlink r:id="rId52" w:history="1">
              <w:r w:rsidR="002F47A5" w:rsidRPr="00614469">
                <w:rPr>
                  <w:rStyle w:val="Hyperlink"/>
                  <w:rFonts w:cs="Calibri"/>
                  <w:sz w:val="21"/>
                  <w:szCs w:val="21"/>
                  <w:lang w:val="en-US"/>
                </w:rPr>
                <w:t>C23/40</w:t>
              </w:r>
            </w:hyperlink>
          </w:p>
        </w:tc>
      </w:tr>
      <w:tr w:rsidR="002F47A5" w:rsidRPr="00B94725" w14:paraId="4A2B5212" w14:textId="77777777" w:rsidTr="004147C7">
        <w:trPr>
          <w:jc w:val="center"/>
        </w:trPr>
        <w:tc>
          <w:tcPr>
            <w:tcW w:w="992" w:type="dxa"/>
          </w:tcPr>
          <w:p w14:paraId="15140031" w14:textId="3561DD60"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B580D86" w14:textId="77777777" w:rsidR="002F47A5" w:rsidRPr="00614469" w:rsidRDefault="002F47A5" w:rsidP="00BB7A60">
            <w:pPr>
              <w:pStyle w:val="Tabletext"/>
              <w:rPr>
                <w:sz w:val="21"/>
                <w:szCs w:val="21"/>
                <w:lang w:eastAsia="zh-CN"/>
              </w:rPr>
            </w:pPr>
            <w:r w:rsidRPr="00614469">
              <w:rPr>
                <w:rFonts w:hint="eastAsia"/>
                <w:sz w:val="21"/>
                <w:szCs w:val="21"/>
                <w:lang w:eastAsia="zh-CN"/>
              </w:rPr>
              <w:t>内部审计员关于内部审计活动的报告</w:t>
            </w:r>
          </w:p>
        </w:tc>
        <w:tc>
          <w:tcPr>
            <w:tcW w:w="1549" w:type="dxa"/>
          </w:tcPr>
          <w:p w14:paraId="27823B57" w14:textId="2545D7E2" w:rsidR="002F47A5" w:rsidRPr="00614469" w:rsidRDefault="00BB0360" w:rsidP="00BB7A60">
            <w:pPr>
              <w:pStyle w:val="Tabletext"/>
              <w:jc w:val="both"/>
              <w:rPr>
                <w:sz w:val="21"/>
                <w:szCs w:val="21"/>
              </w:rPr>
            </w:pPr>
            <w:hyperlink r:id="rId53" w:history="1">
              <w:r w:rsidR="002F47A5" w:rsidRPr="00614469">
                <w:rPr>
                  <w:rStyle w:val="Hyperlink"/>
                  <w:rFonts w:cs="Calibri"/>
                  <w:sz w:val="21"/>
                  <w:szCs w:val="21"/>
                  <w:lang w:val="en-US"/>
                </w:rPr>
                <w:t>C23/44</w:t>
              </w:r>
            </w:hyperlink>
          </w:p>
        </w:tc>
      </w:tr>
      <w:tr w:rsidR="002F47A5" w:rsidRPr="00B94725" w14:paraId="697FB202" w14:textId="77777777" w:rsidTr="004147C7">
        <w:trPr>
          <w:jc w:val="center"/>
        </w:trPr>
        <w:tc>
          <w:tcPr>
            <w:tcW w:w="992" w:type="dxa"/>
          </w:tcPr>
          <w:p w14:paraId="7AF851BB" w14:textId="06766965"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36460EE" w14:textId="3EB54053" w:rsidR="002F47A5" w:rsidRPr="00614469" w:rsidRDefault="0005034E" w:rsidP="00BB7A60">
            <w:pPr>
              <w:pStyle w:val="Tabletext"/>
              <w:rPr>
                <w:sz w:val="21"/>
                <w:szCs w:val="21"/>
                <w:lang w:val="fr-FR" w:eastAsia="zh-CN"/>
              </w:rPr>
            </w:pPr>
            <w:r w:rsidRPr="00614469">
              <w:rPr>
                <w:rFonts w:cs="Calibri" w:hint="eastAsia"/>
                <w:sz w:val="21"/>
                <w:szCs w:val="21"/>
                <w:lang w:val="fr-FR" w:eastAsia="zh-CN"/>
              </w:rPr>
              <w:t>外部审计员</w:t>
            </w:r>
            <w:r w:rsidR="002F47A5" w:rsidRPr="00614469">
              <w:rPr>
                <w:rFonts w:hint="eastAsia"/>
                <w:sz w:val="21"/>
                <w:szCs w:val="21"/>
                <w:lang w:eastAsia="zh-CN"/>
              </w:rPr>
              <w:t>关于美洲区域代表处</w:t>
            </w:r>
            <w:r w:rsidRPr="00614469">
              <w:rPr>
                <w:rFonts w:hint="eastAsia"/>
                <w:sz w:val="21"/>
                <w:szCs w:val="21"/>
                <w:lang w:eastAsia="zh-CN"/>
              </w:rPr>
              <w:t>最新</w:t>
            </w:r>
            <w:r w:rsidR="002F47A5" w:rsidRPr="00614469">
              <w:rPr>
                <w:rFonts w:hint="eastAsia"/>
                <w:sz w:val="21"/>
                <w:szCs w:val="21"/>
                <w:lang w:eastAsia="zh-CN"/>
              </w:rPr>
              <w:t>情况的</w:t>
            </w:r>
            <w:r w:rsidRPr="00614469">
              <w:rPr>
                <w:rFonts w:hint="eastAsia"/>
                <w:sz w:val="21"/>
                <w:szCs w:val="21"/>
                <w:lang w:eastAsia="zh-CN"/>
              </w:rPr>
              <w:t>特别</w:t>
            </w:r>
            <w:r w:rsidR="002F47A5" w:rsidRPr="00614469">
              <w:rPr>
                <w:rFonts w:hint="eastAsia"/>
                <w:sz w:val="21"/>
                <w:szCs w:val="21"/>
                <w:lang w:eastAsia="zh-CN"/>
              </w:rPr>
              <w:t>报告</w:t>
            </w:r>
          </w:p>
        </w:tc>
        <w:tc>
          <w:tcPr>
            <w:tcW w:w="1549" w:type="dxa"/>
          </w:tcPr>
          <w:p w14:paraId="31FA46ED" w14:textId="23AE1E36" w:rsidR="002F47A5" w:rsidRPr="00614469" w:rsidRDefault="00BB0360" w:rsidP="00BB7A60">
            <w:pPr>
              <w:pStyle w:val="Tabletext"/>
              <w:jc w:val="both"/>
              <w:rPr>
                <w:sz w:val="21"/>
                <w:szCs w:val="21"/>
              </w:rPr>
            </w:pPr>
            <w:hyperlink r:id="rId54" w:history="1">
              <w:r w:rsidR="002F47A5" w:rsidRPr="00614469">
                <w:rPr>
                  <w:rStyle w:val="Hyperlink"/>
                  <w:rFonts w:cs="Calibri"/>
                  <w:sz w:val="21"/>
                  <w:szCs w:val="21"/>
                  <w:lang w:val="en-US"/>
                </w:rPr>
                <w:t>C23/42</w:t>
              </w:r>
            </w:hyperlink>
          </w:p>
        </w:tc>
      </w:tr>
      <w:tr w:rsidR="002F47A5" w:rsidRPr="00B94725" w14:paraId="15599491" w14:textId="77777777" w:rsidTr="004147C7">
        <w:trPr>
          <w:jc w:val="center"/>
        </w:trPr>
        <w:tc>
          <w:tcPr>
            <w:tcW w:w="992" w:type="dxa"/>
          </w:tcPr>
          <w:p w14:paraId="62DCF49B" w14:textId="07B6000B"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1A0BE24" w14:textId="770AE983" w:rsidR="002F47A5" w:rsidRPr="00614469" w:rsidRDefault="002F47A5" w:rsidP="00BB7A60">
            <w:pPr>
              <w:pStyle w:val="Tabletext"/>
              <w:rPr>
                <w:sz w:val="21"/>
                <w:szCs w:val="21"/>
                <w:lang w:eastAsia="zh-CN"/>
              </w:rPr>
            </w:pPr>
            <w:r w:rsidRPr="00614469">
              <w:rPr>
                <w:rFonts w:hint="eastAsia"/>
                <w:sz w:val="21"/>
                <w:szCs w:val="21"/>
                <w:lang w:eastAsia="zh-CN"/>
              </w:rPr>
              <w:t>调查</w:t>
            </w:r>
            <w:r w:rsidR="0005034E" w:rsidRPr="00614469">
              <w:rPr>
                <w:rFonts w:hint="eastAsia"/>
                <w:sz w:val="21"/>
                <w:szCs w:val="21"/>
                <w:lang w:eastAsia="zh-CN"/>
              </w:rPr>
              <w:t>处</w:t>
            </w:r>
            <w:r w:rsidRPr="00614469">
              <w:rPr>
                <w:rFonts w:hint="eastAsia"/>
                <w:sz w:val="21"/>
                <w:szCs w:val="21"/>
                <w:lang w:eastAsia="zh-CN"/>
              </w:rPr>
              <w:t>的报告</w:t>
            </w:r>
          </w:p>
        </w:tc>
        <w:tc>
          <w:tcPr>
            <w:tcW w:w="1549" w:type="dxa"/>
          </w:tcPr>
          <w:p w14:paraId="2D5447F7" w14:textId="7DB20850" w:rsidR="002F47A5" w:rsidRPr="00614469" w:rsidRDefault="00BB0360" w:rsidP="00BB7A60">
            <w:pPr>
              <w:pStyle w:val="Tabletext"/>
              <w:jc w:val="both"/>
              <w:rPr>
                <w:sz w:val="21"/>
                <w:szCs w:val="21"/>
              </w:rPr>
            </w:pPr>
            <w:hyperlink r:id="rId55" w:history="1">
              <w:r w:rsidR="002F47A5" w:rsidRPr="00614469">
                <w:rPr>
                  <w:rStyle w:val="Hyperlink"/>
                  <w:rFonts w:cs="Calibri"/>
                  <w:sz w:val="21"/>
                  <w:szCs w:val="21"/>
                  <w:lang w:val="en-US"/>
                </w:rPr>
                <w:t>C23/15</w:t>
              </w:r>
            </w:hyperlink>
          </w:p>
        </w:tc>
      </w:tr>
      <w:tr w:rsidR="002F47A5" w:rsidRPr="00B94725" w14:paraId="496E3756" w14:textId="77777777" w:rsidTr="004147C7">
        <w:trPr>
          <w:jc w:val="center"/>
        </w:trPr>
        <w:tc>
          <w:tcPr>
            <w:tcW w:w="992" w:type="dxa"/>
          </w:tcPr>
          <w:p w14:paraId="0BBB0764"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1173D0E" w14:textId="510C84E8" w:rsidR="002F47A5" w:rsidRPr="00614469" w:rsidRDefault="002F47A5" w:rsidP="00BB7A60">
            <w:pPr>
              <w:pStyle w:val="Tabletext"/>
              <w:rPr>
                <w:rFonts w:cs="Calibri"/>
                <w:sz w:val="21"/>
                <w:szCs w:val="21"/>
                <w:lang w:val="en-US" w:eastAsia="zh-CN"/>
              </w:rPr>
            </w:pPr>
            <w:r w:rsidRPr="00614469">
              <w:rPr>
                <w:sz w:val="21"/>
                <w:szCs w:val="21"/>
                <w:lang w:eastAsia="zh-CN"/>
              </w:rPr>
              <w:t>道德规范办公</w:t>
            </w:r>
            <w:r w:rsidRPr="00614469">
              <w:rPr>
                <w:rFonts w:hint="eastAsia"/>
                <w:sz w:val="21"/>
                <w:szCs w:val="21"/>
                <w:lang w:eastAsia="zh-CN"/>
              </w:rPr>
              <w:t>室的报告</w:t>
            </w:r>
          </w:p>
        </w:tc>
        <w:tc>
          <w:tcPr>
            <w:tcW w:w="1549" w:type="dxa"/>
          </w:tcPr>
          <w:p w14:paraId="138DFEA2" w14:textId="31F5E0EC" w:rsidR="002F47A5" w:rsidRPr="00614469" w:rsidRDefault="00BB0360" w:rsidP="00BB7A60">
            <w:pPr>
              <w:pStyle w:val="Tabletext"/>
              <w:jc w:val="both"/>
              <w:rPr>
                <w:sz w:val="21"/>
                <w:szCs w:val="21"/>
                <w:lang w:eastAsia="zh-CN"/>
              </w:rPr>
            </w:pPr>
            <w:hyperlink r:id="rId56" w:history="1">
              <w:r w:rsidR="002F47A5" w:rsidRPr="00614469">
                <w:rPr>
                  <w:rStyle w:val="Hyperlink"/>
                  <w:rFonts w:cs="Calibri"/>
                  <w:sz w:val="21"/>
                  <w:szCs w:val="21"/>
                  <w:lang w:val="en-US"/>
                </w:rPr>
                <w:t>C23/14</w:t>
              </w:r>
            </w:hyperlink>
          </w:p>
        </w:tc>
      </w:tr>
      <w:tr w:rsidR="002F47A5" w:rsidRPr="00B94725" w14:paraId="1BBC7427" w14:textId="77777777" w:rsidTr="004147C7">
        <w:trPr>
          <w:jc w:val="center"/>
        </w:trPr>
        <w:tc>
          <w:tcPr>
            <w:tcW w:w="992" w:type="dxa"/>
          </w:tcPr>
          <w:p w14:paraId="28A53D3E" w14:textId="6C2C49E2"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662B40B3" w14:textId="77777777" w:rsidR="002F47A5" w:rsidRPr="00614469" w:rsidRDefault="002F47A5" w:rsidP="00BB7A60">
            <w:pPr>
              <w:pStyle w:val="Tabletext"/>
              <w:rPr>
                <w:sz w:val="21"/>
                <w:szCs w:val="21"/>
                <w:lang w:eastAsia="zh-CN"/>
              </w:rPr>
            </w:pPr>
            <w:r w:rsidRPr="00614469">
              <w:rPr>
                <w:rFonts w:hint="eastAsia"/>
                <w:sz w:val="21"/>
                <w:szCs w:val="21"/>
                <w:lang w:eastAsia="zh-CN"/>
              </w:rPr>
              <w:t>独立管理顾问委员会（</w:t>
            </w:r>
            <w:r w:rsidRPr="00614469">
              <w:rPr>
                <w:rFonts w:hint="eastAsia"/>
                <w:sz w:val="21"/>
                <w:szCs w:val="21"/>
                <w:lang w:eastAsia="zh-CN"/>
              </w:rPr>
              <w:t>IMAC</w:t>
            </w:r>
            <w:r w:rsidRPr="00614469">
              <w:rPr>
                <w:rFonts w:hint="eastAsia"/>
                <w:sz w:val="21"/>
                <w:szCs w:val="21"/>
                <w:lang w:eastAsia="zh-CN"/>
              </w:rPr>
              <w:t>）第十二份报告</w:t>
            </w:r>
          </w:p>
        </w:tc>
        <w:tc>
          <w:tcPr>
            <w:tcW w:w="1549" w:type="dxa"/>
          </w:tcPr>
          <w:p w14:paraId="42D90C5F" w14:textId="7FF3A579" w:rsidR="002F47A5" w:rsidRPr="00614469" w:rsidRDefault="00BB0360" w:rsidP="00BB7A60">
            <w:pPr>
              <w:pStyle w:val="Tabletext"/>
              <w:jc w:val="both"/>
              <w:rPr>
                <w:sz w:val="21"/>
                <w:szCs w:val="21"/>
              </w:rPr>
            </w:pPr>
            <w:hyperlink r:id="rId57" w:history="1">
              <w:r w:rsidR="002F47A5" w:rsidRPr="00614469">
                <w:rPr>
                  <w:rStyle w:val="Hyperlink"/>
                  <w:rFonts w:cs="Calibri"/>
                  <w:sz w:val="21"/>
                  <w:szCs w:val="21"/>
                  <w:lang w:val="en-US"/>
                </w:rPr>
                <w:t>C23/22</w:t>
              </w:r>
            </w:hyperlink>
          </w:p>
        </w:tc>
      </w:tr>
      <w:tr w:rsidR="002F47A5" w:rsidRPr="00B94725" w14:paraId="4B8E3014" w14:textId="77777777" w:rsidTr="004147C7">
        <w:trPr>
          <w:jc w:val="center"/>
        </w:trPr>
        <w:tc>
          <w:tcPr>
            <w:tcW w:w="992" w:type="dxa"/>
          </w:tcPr>
          <w:p w14:paraId="27C0B544" w14:textId="7A1B638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6F6B4EA" w14:textId="77777777" w:rsidR="002F47A5" w:rsidRPr="00614469" w:rsidRDefault="002F47A5" w:rsidP="00BB7A60">
            <w:pPr>
              <w:pStyle w:val="Tabletext"/>
              <w:rPr>
                <w:sz w:val="21"/>
                <w:szCs w:val="21"/>
                <w:lang w:eastAsia="zh-CN"/>
              </w:rPr>
            </w:pPr>
            <w:r w:rsidRPr="00614469">
              <w:rPr>
                <w:rFonts w:hint="eastAsia"/>
                <w:sz w:val="21"/>
                <w:szCs w:val="21"/>
                <w:lang w:eastAsia="zh-CN"/>
              </w:rPr>
              <w:t>独立管理顾问委员会（</w:t>
            </w:r>
            <w:r w:rsidRPr="00614469">
              <w:rPr>
                <w:rFonts w:hint="eastAsia"/>
                <w:sz w:val="21"/>
                <w:szCs w:val="21"/>
                <w:lang w:eastAsia="zh-CN"/>
              </w:rPr>
              <w:t>IMAC</w:t>
            </w:r>
            <w:r w:rsidRPr="00614469">
              <w:rPr>
                <w:rFonts w:hint="eastAsia"/>
                <w:sz w:val="21"/>
                <w:szCs w:val="21"/>
                <w:lang w:eastAsia="zh-CN"/>
              </w:rPr>
              <w:t>）：六名独立专家的任命</w:t>
            </w:r>
          </w:p>
        </w:tc>
        <w:tc>
          <w:tcPr>
            <w:tcW w:w="1549" w:type="dxa"/>
          </w:tcPr>
          <w:p w14:paraId="1E841108" w14:textId="06AE5C18" w:rsidR="002F47A5" w:rsidRPr="00614469" w:rsidRDefault="00BB0360" w:rsidP="00BB7A60">
            <w:pPr>
              <w:pStyle w:val="Tabletext"/>
              <w:jc w:val="both"/>
              <w:rPr>
                <w:sz w:val="21"/>
                <w:szCs w:val="21"/>
              </w:rPr>
            </w:pPr>
            <w:hyperlink r:id="rId58" w:history="1">
              <w:r w:rsidR="002F47A5" w:rsidRPr="00614469">
                <w:rPr>
                  <w:rStyle w:val="Hyperlink"/>
                  <w:rFonts w:cs="Calibri"/>
                  <w:sz w:val="21"/>
                  <w:szCs w:val="21"/>
                  <w:lang w:val="en-US"/>
                </w:rPr>
                <w:t>C23/23</w:t>
              </w:r>
            </w:hyperlink>
          </w:p>
        </w:tc>
      </w:tr>
      <w:tr w:rsidR="002F47A5" w:rsidRPr="00B94725" w14:paraId="05B9F7E7" w14:textId="77777777" w:rsidTr="004147C7">
        <w:trPr>
          <w:jc w:val="center"/>
        </w:trPr>
        <w:tc>
          <w:tcPr>
            <w:tcW w:w="992" w:type="dxa"/>
          </w:tcPr>
          <w:p w14:paraId="28D756BE" w14:textId="07C618C6"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68278AF1" w14:textId="77777777" w:rsidR="002F47A5" w:rsidRPr="00614469" w:rsidRDefault="002F47A5" w:rsidP="00BB7A60">
            <w:pPr>
              <w:pStyle w:val="Tabletext"/>
              <w:rPr>
                <w:sz w:val="21"/>
                <w:szCs w:val="21"/>
                <w:lang w:eastAsia="zh-CN"/>
              </w:rPr>
            </w:pPr>
            <w:r w:rsidRPr="00614469">
              <w:rPr>
                <w:rFonts w:hint="eastAsia"/>
                <w:sz w:val="21"/>
                <w:szCs w:val="21"/>
                <w:lang w:eastAsia="zh-CN"/>
              </w:rPr>
              <w:t>联检组关于</w:t>
            </w:r>
            <w:r w:rsidRPr="00614469">
              <w:rPr>
                <w:rFonts w:hint="eastAsia"/>
                <w:sz w:val="21"/>
                <w:szCs w:val="21"/>
                <w:lang w:eastAsia="zh-CN"/>
              </w:rPr>
              <w:t>2</w:t>
            </w:r>
            <w:r w:rsidRPr="00614469">
              <w:rPr>
                <w:sz w:val="21"/>
                <w:szCs w:val="21"/>
                <w:lang w:eastAsia="zh-CN"/>
              </w:rPr>
              <w:t>02</w:t>
            </w:r>
            <w:r w:rsidRPr="00614469">
              <w:rPr>
                <w:rFonts w:hint="eastAsia"/>
                <w:sz w:val="21"/>
                <w:szCs w:val="21"/>
                <w:lang w:eastAsia="zh-CN"/>
              </w:rPr>
              <w:t>1</w:t>
            </w:r>
            <w:r w:rsidRPr="00614469">
              <w:rPr>
                <w:sz w:val="21"/>
                <w:szCs w:val="21"/>
                <w:lang w:eastAsia="zh-CN"/>
              </w:rPr>
              <w:t>-202</w:t>
            </w:r>
            <w:r w:rsidRPr="00614469">
              <w:rPr>
                <w:rFonts w:hint="eastAsia"/>
                <w:sz w:val="21"/>
                <w:szCs w:val="21"/>
                <w:lang w:eastAsia="zh-CN"/>
              </w:rPr>
              <w:t>2</w:t>
            </w:r>
            <w:r w:rsidRPr="00614469">
              <w:rPr>
                <w:rFonts w:hint="eastAsia"/>
                <w:sz w:val="21"/>
                <w:szCs w:val="21"/>
                <w:lang w:eastAsia="zh-CN"/>
              </w:rPr>
              <w:t>年联合国系统范围</w:t>
            </w:r>
            <w:proofErr w:type="gramStart"/>
            <w:r w:rsidRPr="00614469">
              <w:rPr>
                <w:rFonts w:hint="eastAsia"/>
                <w:sz w:val="21"/>
                <w:szCs w:val="21"/>
                <w:lang w:eastAsia="zh-CN"/>
              </w:rPr>
              <w:t>内问题</w:t>
            </w:r>
            <w:proofErr w:type="gramEnd"/>
            <w:r w:rsidRPr="00614469">
              <w:rPr>
                <w:rFonts w:hint="eastAsia"/>
                <w:sz w:val="21"/>
                <w:szCs w:val="21"/>
                <w:lang w:eastAsia="zh-CN"/>
              </w:rPr>
              <w:t>的报告和说明及向行政首长与立法机构提出的建议</w:t>
            </w:r>
          </w:p>
        </w:tc>
        <w:tc>
          <w:tcPr>
            <w:tcW w:w="1549" w:type="dxa"/>
          </w:tcPr>
          <w:p w14:paraId="3100C608" w14:textId="776ACFB9" w:rsidR="002F47A5" w:rsidRPr="00614469" w:rsidRDefault="00BB0360" w:rsidP="00BB7A60">
            <w:pPr>
              <w:pStyle w:val="Tabletext"/>
              <w:jc w:val="both"/>
              <w:rPr>
                <w:sz w:val="21"/>
                <w:szCs w:val="21"/>
              </w:rPr>
            </w:pPr>
            <w:hyperlink r:id="rId59" w:history="1">
              <w:r w:rsidR="002F47A5" w:rsidRPr="00614469">
                <w:rPr>
                  <w:rStyle w:val="Hyperlink"/>
                  <w:rFonts w:cs="Calibri"/>
                  <w:sz w:val="21"/>
                  <w:szCs w:val="21"/>
                  <w:lang w:val="en-US"/>
                </w:rPr>
                <w:t>C23/57</w:t>
              </w:r>
            </w:hyperlink>
          </w:p>
        </w:tc>
      </w:tr>
      <w:tr w:rsidR="002F47A5" w:rsidRPr="00B94725" w14:paraId="6C516D62" w14:textId="77777777" w:rsidTr="004147C7">
        <w:trPr>
          <w:jc w:val="center"/>
        </w:trPr>
        <w:tc>
          <w:tcPr>
            <w:tcW w:w="992" w:type="dxa"/>
          </w:tcPr>
          <w:p w14:paraId="4A6807F9" w14:textId="55B1189A"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1406B7FF" w14:textId="053F49AD" w:rsidR="002F47A5" w:rsidRPr="00614469" w:rsidRDefault="0005034E" w:rsidP="00BB7A60">
            <w:pPr>
              <w:pStyle w:val="Tabletext"/>
              <w:rPr>
                <w:sz w:val="21"/>
                <w:szCs w:val="21"/>
                <w:lang w:eastAsia="zh-CN"/>
              </w:rPr>
            </w:pPr>
            <w:r w:rsidRPr="00614469">
              <w:rPr>
                <w:rFonts w:cs="Calibri" w:hint="eastAsia"/>
                <w:sz w:val="21"/>
                <w:szCs w:val="21"/>
                <w:lang w:val="en-US" w:eastAsia="zh-CN"/>
              </w:rPr>
              <w:t>有关成立监督科的提议</w:t>
            </w:r>
          </w:p>
        </w:tc>
        <w:tc>
          <w:tcPr>
            <w:tcW w:w="1549" w:type="dxa"/>
          </w:tcPr>
          <w:p w14:paraId="448CE59C" w14:textId="1069C836" w:rsidR="002F47A5" w:rsidRPr="00614469" w:rsidRDefault="00BB0360" w:rsidP="00BB7A60">
            <w:pPr>
              <w:pStyle w:val="Tabletext"/>
              <w:jc w:val="both"/>
              <w:rPr>
                <w:sz w:val="21"/>
                <w:szCs w:val="21"/>
              </w:rPr>
            </w:pPr>
            <w:hyperlink r:id="rId60" w:history="1">
              <w:r w:rsidR="002F47A5" w:rsidRPr="00614469">
                <w:rPr>
                  <w:rStyle w:val="Hyperlink"/>
                  <w:rFonts w:cs="Calibri"/>
                  <w:sz w:val="21"/>
                  <w:szCs w:val="21"/>
                  <w:lang w:val="en-US"/>
                </w:rPr>
                <w:t>C23/53</w:t>
              </w:r>
            </w:hyperlink>
          </w:p>
        </w:tc>
      </w:tr>
      <w:tr w:rsidR="002F47A5" w:rsidRPr="00B94725" w14:paraId="5B038A25" w14:textId="77777777" w:rsidTr="004147C7">
        <w:trPr>
          <w:jc w:val="center"/>
        </w:trPr>
        <w:tc>
          <w:tcPr>
            <w:tcW w:w="992" w:type="dxa"/>
          </w:tcPr>
          <w:p w14:paraId="0ADE2F08" w14:textId="0609C063"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08BF0513" w14:textId="58C0F3D4" w:rsidR="002F47A5" w:rsidRPr="00614469" w:rsidRDefault="0005034E" w:rsidP="00BB7A60">
            <w:pPr>
              <w:pStyle w:val="Tabletext"/>
              <w:rPr>
                <w:sz w:val="21"/>
                <w:szCs w:val="21"/>
                <w:lang w:eastAsia="zh-CN"/>
              </w:rPr>
            </w:pPr>
            <w:r w:rsidRPr="00614469">
              <w:rPr>
                <w:rFonts w:hint="eastAsia"/>
                <w:sz w:val="21"/>
                <w:szCs w:val="21"/>
                <w:lang w:eastAsia="zh-CN"/>
              </w:rPr>
              <w:t>加强内部控制系统和措施</w:t>
            </w:r>
          </w:p>
        </w:tc>
        <w:tc>
          <w:tcPr>
            <w:tcW w:w="1549" w:type="dxa"/>
          </w:tcPr>
          <w:p w14:paraId="5EEA3BC3" w14:textId="3CCC4200" w:rsidR="002F47A5" w:rsidRPr="00614469" w:rsidRDefault="00BB0360" w:rsidP="00BB7A60">
            <w:pPr>
              <w:pStyle w:val="Tabletext"/>
              <w:jc w:val="both"/>
              <w:rPr>
                <w:sz w:val="21"/>
                <w:szCs w:val="21"/>
              </w:rPr>
            </w:pPr>
            <w:hyperlink r:id="rId61" w:history="1">
              <w:r w:rsidR="002F47A5" w:rsidRPr="00614469">
                <w:rPr>
                  <w:rStyle w:val="Hyperlink"/>
                  <w:rFonts w:cs="Calibri"/>
                  <w:sz w:val="21"/>
                  <w:szCs w:val="21"/>
                  <w:lang w:val="en-US"/>
                </w:rPr>
                <w:t>C23/20</w:t>
              </w:r>
            </w:hyperlink>
          </w:p>
        </w:tc>
      </w:tr>
      <w:tr w:rsidR="002F47A5" w:rsidRPr="00B94725" w14:paraId="7A3E5384" w14:textId="77777777" w:rsidTr="004147C7">
        <w:trPr>
          <w:jc w:val="center"/>
        </w:trPr>
        <w:tc>
          <w:tcPr>
            <w:tcW w:w="992" w:type="dxa"/>
            <w:tcBorders>
              <w:bottom w:val="single" w:sz="4" w:space="0" w:color="808080"/>
            </w:tcBorders>
          </w:tcPr>
          <w:p w14:paraId="31D79345" w14:textId="3F2653C8"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bottom w:val="single" w:sz="4" w:space="0" w:color="808080"/>
            </w:tcBorders>
          </w:tcPr>
          <w:p w14:paraId="36399223" w14:textId="77777777" w:rsidR="002F47A5" w:rsidRPr="00614469" w:rsidRDefault="002F47A5" w:rsidP="00BB7A60">
            <w:pPr>
              <w:pStyle w:val="Tabletext"/>
              <w:rPr>
                <w:sz w:val="21"/>
                <w:szCs w:val="21"/>
                <w:lang w:eastAsia="zh-CN"/>
              </w:rPr>
            </w:pPr>
            <w:r w:rsidRPr="00614469">
              <w:rPr>
                <w:sz w:val="21"/>
                <w:szCs w:val="21"/>
                <w:lang w:eastAsia="zh-CN"/>
              </w:rPr>
              <w:t>国际电联加入具有财务和</w:t>
            </w:r>
            <w:r w:rsidRPr="00614469">
              <w:rPr>
                <w:sz w:val="21"/>
                <w:szCs w:val="21"/>
                <w:lang w:eastAsia="zh-CN"/>
              </w:rPr>
              <w:t>/</w:t>
            </w:r>
            <w:r w:rsidRPr="00614469">
              <w:rPr>
                <w:sz w:val="21"/>
                <w:szCs w:val="21"/>
                <w:lang w:eastAsia="zh-CN"/>
              </w:rPr>
              <w:t>或战略影响的谅解备忘录</w:t>
            </w:r>
          </w:p>
        </w:tc>
        <w:tc>
          <w:tcPr>
            <w:tcW w:w="1549" w:type="dxa"/>
            <w:tcBorders>
              <w:bottom w:val="single" w:sz="4" w:space="0" w:color="808080"/>
            </w:tcBorders>
          </w:tcPr>
          <w:p w14:paraId="211D4074" w14:textId="1F558333" w:rsidR="002F47A5" w:rsidRPr="00614469" w:rsidRDefault="00BB0360" w:rsidP="00BB7A60">
            <w:pPr>
              <w:pStyle w:val="Tabletext"/>
              <w:jc w:val="both"/>
              <w:rPr>
                <w:sz w:val="21"/>
                <w:szCs w:val="21"/>
              </w:rPr>
            </w:pPr>
            <w:hyperlink r:id="rId62" w:history="1">
              <w:r w:rsidR="002F47A5" w:rsidRPr="00614469">
                <w:rPr>
                  <w:rStyle w:val="Hyperlink"/>
                  <w:rFonts w:cs="Calibri"/>
                  <w:sz w:val="21"/>
                  <w:szCs w:val="21"/>
                  <w:lang w:val="en-US"/>
                </w:rPr>
                <w:t>C23/45</w:t>
              </w:r>
            </w:hyperlink>
          </w:p>
        </w:tc>
      </w:tr>
      <w:tr w:rsidR="002F47A5" w:rsidRPr="009F15EA" w14:paraId="3ABE8F4E" w14:textId="77777777" w:rsidTr="004147C7">
        <w:trPr>
          <w:jc w:val="center"/>
        </w:trPr>
        <w:tc>
          <w:tcPr>
            <w:tcW w:w="992" w:type="dxa"/>
            <w:tcBorders>
              <w:top w:val="single" w:sz="4" w:space="0" w:color="808080"/>
              <w:bottom w:val="single" w:sz="4" w:space="0" w:color="808080"/>
              <w:right w:val="nil"/>
            </w:tcBorders>
            <w:shd w:val="clear" w:color="auto" w:fill="D9D9D9"/>
          </w:tcPr>
          <w:p w14:paraId="4416E3B1" w14:textId="77777777" w:rsidR="002F47A5" w:rsidRPr="00614469" w:rsidRDefault="002F47A5" w:rsidP="00BB7A60">
            <w:pPr>
              <w:pStyle w:val="Tabletext"/>
              <w:spacing w:before="120" w:after="120"/>
              <w:rPr>
                <w:rFonts w:cs="Calibri"/>
                <w:b/>
                <w:sz w:val="21"/>
                <w:szCs w:val="21"/>
                <w:lang w:val="fr-FR"/>
              </w:rPr>
            </w:pPr>
            <w:r w:rsidRPr="00614469">
              <w:rPr>
                <w:rFonts w:cs="Calibri"/>
                <w:b/>
                <w:sz w:val="21"/>
                <w:szCs w:val="21"/>
                <w:lang w:val="fr-FR"/>
              </w:rPr>
              <w:t>ADM 3</w:t>
            </w:r>
          </w:p>
        </w:tc>
        <w:tc>
          <w:tcPr>
            <w:tcW w:w="6663" w:type="dxa"/>
            <w:tcBorders>
              <w:top w:val="single" w:sz="4" w:space="0" w:color="808080"/>
              <w:left w:val="nil"/>
              <w:bottom w:val="single" w:sz="4" w:space="0" w:color="808080"/>
              <w:right w:val="nil"/>
            </w:tcBorders>
            <w:shd w:val="clear" w:color="auto" w:fill="D9D9D9"/>
          </w:tcPr>
          <w:p w14:paraId="3D29D724" w14:textId="7879AB44" w:rsidR="002F47A5" w:rsidRPr="00614469" w:rsidRDefault="002F47A5" w:rsidP="00BB7A60">
            <w:pPr>
              <w:pStyle w:val="Tabletext"/>
              <w:spacing w:before="120" w:after="120"/>
              <w:rPr>
                <w:rFonts w:cs="Calibri"/>
                <w:b/>
                <w:sz w:val="21"/>
                <w:szCs w:val="21"/>
                <w:lang w:val="fr-FR" w:eastAsia="zh-CN"/>
              </w:rPr>
            </w:pPr>
            <w:r w:rsidRPr="00614469">
              <w:rPr>
                <w:rFonts w:cs="Calibri" w:hint="eastAsia"/>
                <w:b/>
                <w:sz w:val="21"/>
                <w:szCs w:val="21"/>
                <w:lang w:val="fr-FR" w:eastAsia="zh-CN"/>
              </w:rPr>
              <w:t>提升组织卓越性（</w:t>
            </w:r>
            <w:r w:rsidR="009F15EA" w:rsidRPr="00614469">
              <w:rPr>
                <w:rFonts w:cs="Calibri" w:hint="eastAsia"/>
                <w:b/>
                <w:sz w:val="21"/>
                <w:szCs w:val="21"/>
                <w:lang w:val="fr-FR" w:eastAsia="zh-CN"/>
              </w:rPr>
              <w:t>有利的环境、人力资源、</w:t>
            </w:r>
            <w:r w:rsidR="009F15EA" w:rsidRPr="00614469">
              <w:rPr>
                <w:rFonts w:cs="Calibri" w:hint="eastAsia"/>
                <w:b/>
                <w:sz w:val="21"/>
                <w:szCs w:val="21"/>
                <w:lang w:val="fr-FR" w:eastAsia="zh-CN"/>
              </w:rPr>
              <w:t>IT</w:t>
            </w:r>
            <w:r w:rsidR="009F15EA" w:rsidRPr="00614469">
              <w:rPr>
                <w:rFonts w:cs="Calibri" w:hint="eastAsia"/>
                <w:b/>
                <w:sz w:val="21"/>
                <w:szCs w:val="21"/>
                <w:lang w:val="fr-FR" w:eastAsia="zh-CN"/>
              </w:rPr>
              <w:t>、总部</w:t>
            </w:r>
            <w:r w:rsidRPr="00614469">
              <w:rPr>
                <w:rFonts w:cs="Calibri" w:hint="eastAsia"/>
                <w:b/>
                <w:sz w:val="21"/>
                <w:szCs w:val="21"/>
                <w:lang w:val="fr-FR" w:eastAsia="zh-CN"/>
              </w:rPr>
              <w:t>）</w:t>
            </w:r>
          </w:p>
        </w:tc>
        <w:tc>
          <w:tcPr>
            <w:tcW w:w="1549" w:type="dxa"/>
            <w:tcBorders>
              <w:top w:val="single" w:sz="4" w:space="0" w:color="808080"/>
              <w:left w:val="nil"/>
              <w:bottom w:val="single" w:sz="4" w:space="0" w:color="808080"/>
            </w:tcBorders>
            <w:shd w:val="clear" w:color="auto" w:fill="D9D9D9"/>
          </w:tcPr>
          <w:p w14:paraId="77600C23" w14:textId="77777777" w:rsidR="002F47A5" w:rsidRPr="00614469" w:rsidRDefault="002F47A5" w:rsidP="00BB7A60">
            <w:pPr>
              <w:pStyle w:val="Tabletext"/>
              <w:spacing w:before="120" w:after="120"/>
              <w:jc w:val="both"/>
              <w:rPr>
                <w:rFonts w:cs="Calibri"/>
                <w:b/>
                <w:sz w:val="21"/>
                <w:szCs w:val="21"/>
                <w:lang w:val="fr-FR" w:eastAsia="zh-CN"/>
              </w:rPr>
            </w:pPr>
          </w:p>
        </w:tc>
      </w:tr>
      <w:tr w:rsidR="002F47A5" w:rsidRPr="00B94725" w14:paraId="5A657210" w14:textId="77777777" w:rsidTr="004147C7">
        <w:trPr>
          <w:jc w:val="center"/>
        </w:trPr>
        <w:tc>
          <w:tcPr>
            <w:tcW w:w="992" w:type="dxa"/>
            <w:tcBorders>
              <w:top w:val="single" w:sz="4" w:space="0" w:color="808080"/>
            </w:tcBorders>
          </w:tcPr>
          <w:p w14:paraId="3B8C6F17" w14:textId="0DC409EE" w:rsidR="002F47A5" w:rsidRPr="00614469" w:rsidRDefault="002F47A5" w:rsidP="00BB7A60">
            <w:pPr>
              <w:pStyle w:val="Tabletext"/>
              <w:rPr>
                <w:rFonts w:asciiTheme="minorHAnsi" w:eastAsia="Times New Roman" w:hAnsiTheme="minorHAnsi" w:cs="Calibri"/>
                <w:b/>
                <w:sz w:val="21"/>
                <w:szCs w:val="21"/>
                <w:lang w:val="fr-FR" w:eastAsia="zh-CN"/>
              </w:rPr>
            </w:pPr>
          </w:p>
        </w:tc>
        <w:tc>
          <w:tcPr>
            <w:tcW w:w="6663" w:type="dxa"/>
            <w:tcBorders>
              <w:top w:val="single" w:sz="4" w:space="0" w:color="808080"/>
            </w:tcBorders>
          </w:tcPr>
          <w:p w14:paraId="158E9156" w14:textId="77777777" w:rsidR="002F47A5" w:rsidRPr="00614469" w:rsidRDefault="002F47A5" w:rsidP="00BB7A60">
            <w:pPr>
              <w:pStyle w:val="Tabletext"/>
              <w:rPr>
                <w:sz w:val="21"/>
                <w:szCs w:val="21"/>
                <w:lang w:eastAsia="zh-CN"/>
              </w:rPr>
            </w:pPr>
            <w:r w:rsidRPr="00614469">
              <w:rPr>
                <w:rFonts w:hint="eastAsia"/>
                <w:sz w:val="21"/>
                <w:szCs w:val="21"/>
                <w:lang w:eastAsia="zh-CN"/>
              </w:rPr>
              <w:t>关于人力资源战略规划和第</w:t>
            </w:r>
            <w:r w:rsidRPr="00614469">
              <w:rPr>
                <w:rFonts w:hint="eastAsia"/>
                <w:sz w:val="21"/>
                <w:szCs w:val="21"/>
                <w:lang w:eastAsia="zh-CN"/>
              </w:rPr>
              <w:t>48</w:t>
            </w:r>
            <w:r w:rsidRPr="00614469">
              <w:rPr>
                <w:rFonts w:hint="eastAsia"/>
                <w:sz w:val="21"/>
                <w:szCs w:val="21"/>
                <w:lang w:eastAsia="zh-CN"/>
              </w:rPr>
              <w:t>号决议（</w:t>
            </w:r>
            <w:r w:rsidRPr="00614469">
              <w:rPr>
                <w:rFonts w:hint="eastAsia"/>
                <w:sz w:val="21"/>
                <w:szCs w:val="21"/>
                <w:lang w:eastAsia="zh-CN"/>
              </w:rPr>
              <w:t>2022</w:t>
            </w:r>
            <w:r w:rsidRPr="00614469">
              <w:rPr>
                <w:rFonts w:hint="eastAsia"/>
                <w:sz w:val="21"/>
                <w:szCs w:val="21"/>
                <w:lang w:eastAsia="zh-CN"/>
              </w:rPr>
              <w:t>年，布加勒斯特，修订版）落实情况的进展报告</w:t>
            </w:r>
          </w:p>
        </w:tc>
        <w:tc>
          <w:tcPr>
            <w:tcW w:w="1549" w:type="dxa"/>
            <w:tcBorders>
              <w:top w:val="single" w:sz="4" w:space="0" w:color="808080"/>
            </w:tcBorders>
          </w:tcPr>
          <w:p w14:paraId="1DC2EF5D" w14:textId="736F5317" w:rsidR="002F47A5" w:rsidRPr="00614469" w:rsidRDefault="00BB0360" w:rsidP="00BB7A60">
            <w:pPr>
              <w:pStyle w:val="Tabletext"/>
              <w:jc w:val="both"/>
              <w:rPr>
                <w:sz w:val="21"/>
                <w:szCs w:val="21"/>
              </w:rPr>
            </w:pPr>
            <w:hyperlink r:id="rId63" w:history="1">
              <w:r w:rsidR="002F47A5" w:rsidRPr="00614469">
                <w:rPr>
                  <w:rStyle w:val="Hyperlink"/>
                  <w:rFonts w:cs="Calibri"/>
                  <w:sz w:val="21"/>
                  <w:szCs w:val="21"/>
                  <w:lang w:val="en-US"/>
                </w:rPr>
                <w:t>C23/55</w:t>
              </w:r>
            </w:hyperlink>
          </w:p>
        </w:tc>
      </w:tr>
      <w:tr w:rsidR="002F47A5" w:rsidRPr="00B94725" w14:paraId="20083E76" w14:textId="77777777" w:rsidTr="004147C7">
        <w:trPr>
          <w:jc w:val="center"/>
        </w:trPr>
        <w:tc>
          <w:tcPr>
            <w:tcW w:w="992" w:type="dxa"/>
          </w:tcPr>
          <w:p w14:paraId="00D5C142" w14:textId="34BD9959"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2363B49B" w14:textId="77777777" w:rsidR="002F47A5" w:rsidRPr="00614469" w:rsidRDefault="002F47A5" w:rsidP="00BB7A60">
            <w:pPr>
              <w:pStyle w:val="Tabletext"/>
              <w:rPr>
                <w:sz w:val="21"/>
                <w:szCs w:val="21"/>
                <w:lang w:eastAsia="zh-CN"/>
              </w:rPr>
            </w:pPr>
            <w:r w:rsidRPr="00614469">
              <w:rPr>
                <w:sz w:val="21"/>
                <w:szCs w:val="21"/>
                <w:lang w:eastAsia="zh-CN"/>
              </w:rPr>
              <w:t>联合国共同制度</w:t>
            </w:r>
            <w:r w:rsidRPr="00614469">
              <w:rPr>
                <w:rFonts w:hint="eastAsia"/>
                <w:sz w:val="21"/>
                <w:szCs w:val="21"/>
                <w:lang w:eastAsia="zh-CN"/>
              </w:rPr>
              <w:t>下</w:t>
            </w:r>
            <w:r w:rsidRPr="00614469">
              <w:rPr>
                <w:sz w:val="21"/>
                <w:szCs w:val="21"/>
                <w:lang w:eastAsia="zh-CN"/>
              </w:rPr>
              <w:t>服务条</w:t>
            </w:r>
            <w:r w:rsidRPr="00614469">
              <w:rPr>
                <w:rFonts w:hint="eastAsia"/>
                <w:sz w:val="21"/>
                <w:szCs w:val="21"/>
                <w:lang w:eastAsia="zh-CN"/>
              </w:rPr>
              <w:t>件的变动</w:t>
            </w:r>
          </w:p>
        </w:tc>
        <w:tc>
          <w:tcPr>
            <w:tcW w:w="1549" w:type="dxa"/>
          </w:tcPr>
          <w:p w14:paraId="7E6FBF3B" w14:textId="1F5264BC" w:rsidR="002F47A5" w:rsidRPr="00614469" w:rsidRDefault="00BB0360" w:rsidP="00BB7A60">
            <w:pPr>
              <w:pStyle w:val="Tabletext"/>
              <w:jc w:val="both"/>
              <w:rPr>
                <w:sz w:val="21"/>
                <w:szCs w:val="21"/>
              </w:rPr>
            </w:pPr>
            <w:hyperlink r:id="rId64" w:history="1">
              <w:r w:rsidR="002F47A5" w:rsidRPr="00614469">
                <w:rPr>
                  <w:rStyle w:val="Hyperlink"/>
                  <w:rFonts w:cs="Calibri"/>
                  <w:sz w:val="21"/>
                  <w:szCs w:val="21"/>
                  <w:lang w:val="en-US"/>
                </w:rPr>
                <w:t>C23/18</w:t>
              </w:r>
            </w:hyperlink>
          </w:p>
        </w:tc>
      </w:tr>
      <w:tr w:rsidR="002F47A5" w:rsidRPr="00B94725" w14:paraId="2404A887" w14:textId="77777777" w:rsidTr="004147C7">
        <w:trPr>
          <w:jc w:val="center"/>
        </w:trPr>
        <w:tc>
          <w:tcPr>
            <w:tcW w:w="992" w:type="dxa"/>
          </w:tcPr>
          <w:p w14:paraId="7750EA70" w14:textId="68B0B369"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63EC604" w14:textId="755036F6" w:rsidR="002F47A5" w:rsidRPr="00614469" w:rsidRDefault="002F47A5" w:rsidP="00BB7A60">
            <w:pPr>
              <w:pStyle w:val="Tabletext"/>
              <w:rPr>
                <w:sz w:val="21"/>
                <w:szCs w:val="21"/>
                <w:lang w:val="fr-FR" w:eastAsia="zh-CN"/>
              </w:rPr>
            </w:pPr>
            <w:r w:rsidRPr="00614469">
              <w:rPr>
                <w:rFonts w:hint="eastAsia"/>
                <w:sz w:val="21"/>
                <w:szCs w:val="21"/>
                <w:lang w:eastAsia="zh-CN"/>
              </w:rPr>
              <w:t>批准</w:t>
            </w:r>
            <w:r w:rsidRPr="00614469">
              <w:rPr>
                <w:sz w:val="21"/>
                <w:szCs w:val="21"/>
                <w:lang w:eastAsia="zh-CN"/>
              </w:rPr>
              <w:t>国际公务员制度委员会</w:t>
            </w:r>
            <w:r w:rsidRPr="00614469">
              <w:rPr>
                <w:sz w:val="21"/>
                <w:szCs w:val="21"/>
                <w:lang w:val="fr-FR" w:eastAsia="zh-CN"/>
              </w:rPr>
              <w:t>（</w:t>
            </w:r>
            <w:r w:rsidRPr="00614469">
              <w:rPr>
                <w:sz w:val="21"/>
                <w:szCs w:val="21"/>
                <w:lang w:val="fr-FR" w:eastAsia="zh-CN"/>
              </w:rPr>
              <w:t>ICSC</w:t>
            </w:r>
            <w:r w:rsidRPr="00614469">
              <w:rPr>
                <w:sz w:val="21"/>
                <w:szCs w:val="21"/>
                <w:lang w:val="fr-FR" w:eastAsia="zh-CN"/>
              </w:rPr>
              <w:t>）</w:t>
            </w:r>
            <w:r w:rsidRPr="00614469">
              <w:rPr>
                <w:rFonts w:hint="eastAsia"/>
                <w:sz w:val="21"/>
                <w:szCs w:val="21"/>
                <w:lang w:eastAsia="zh-CN"/>
              </w:rPr>
              <w:t>章程</w:t>
            </w:r>
            <w:r w:rsidR="009F15EA" w:rsidRPr="00614469">
              <w:rPr>
                <w:rFonts w:hint="eastAsia"/>
                <w:sz w:val="21"/>
                <w:szCs w:val="21"/>
                <w:lang w:eastAsia="zh-CN"/>
              </w:rPr>
              <w:t>的修正</w:t>
            </w:r>
          </w:p>
        </w:tc>
        <w:tc>
          <w:tcPr>
            <w:tcW w:w="1549" w:type="dxa"/>
          </w:tcPr>
          <w:p w14:paraId="5D2D0AD0" w14:textId="14738425" w:rsidR="002F47A5" w:rsidRPr="00614469" w:rsidRDefault="00BB0360" w:rsidP="00BB7A60">
            <w:pPr>
              <w:pStyle w:val="Tabletext"/>
              <w:jc w:val="both"/>
              <w:rPr>
                <w:sz w:val="21"/>
                <w:szCs w:val="21"/>
              </w:rPr>
            </w:pPr>
            <w:hyperlink r:id="rId65" w:history="1">
              <w:r w:rsidR="002F47A5" w:rsidRPr="00614469">
                <w:rPr>
                  <w:rStyle w:val="Hyperlink"/>
                  <w:rFonts w:cs="Calibri"/>
                  <w:sz w:val="21"/>
                  <w:szCs w:val="21"/>
                  <w:lang w:val="en-US"/>
                </w:rPr>
                <w:t>C23/56</w:t>
              </w:r>
            </w:hyperlink>
          </w:p>
        </w:tc>
      </w:tr>
      <w:tr w:rsidR="002F47A5" w:rsidRPr="00B94725" w14:paraId="4B70E9D4" w14:textId="77777777" w:rsidTr="004147C7">
        <w:trPr>
          <w:jc w:val="center"/>
        </w:trPr>
        <w:tc>
          <w:tcPr>
            <w:tcW w:w="992" w:type="dxa"/>
          </w:tcPr>
          <w:p w14:paraId="725E1B7D"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1F5190E9" w14:textId="25207CFB" w:rsidR="002F47A5" w:rsidRPr="00614469" w:rsidRDefault="002F47A5" w:rsidP="00BB7A60">
            <w:pPr>
              <w:pStyle w:val="Tabletext"/>
              <w:rPr>
                <w:sz w:val="21"/>
                <w:szCs w:val="21"/>
                <w:lang w:val="fr-FR" w:eastAsia="zh-CN"/>
              </w:rPr>
            </w:pPr>
            <w:r w:rsidRPr="00614469">
              <w:rPr>
                <w:rFonts w:cs="Microsoft YaHei" w:hint="eastAsia"/>
                <w:sz w:val="21"/>
                <w:szCs w:val="21"/>
                <w:lang w:val="es-ES_tradnl" w:eastAsia="zh-CN"/>
              </w:rPr>
              <w:t>关于</w:t>
            </w:r>
            <w:r w:rsidRPr="00614469">
              <w:rPr>
                <w:rFonts w:cs="Microsoft YaHei"/>
                <w:sz w:val="21"/>
                <w:szCs w:val="21"/>
                <w:lang w:val="es-ES_tradnl" w:eastAsia="zh-CN"/>
              </w:rPr>
              <w:t>国际电联在同等地位上使用六种语</w:t>
            </w:r>
            <w:r w:rsidRPr="00614469">
              <w:rPr>
                <w:rFonts w:cs="Microsoft YaHei" w:hint="eastAsia"/>
                <w:sz w:val="21"/>
                <w:szCs w:val="21"/>
                <w:lang w:val="es-ES_tradnl" w:eastAsia="zh-CN"/>
              </w:rPr>
              <w:t>文的报告</w:t>
            </w:r>
          </w:p>
        </w:tc>
        <w:tc>
          <w:tcPr>
            <w:tcW w:w="1549" w:type="dxa"/>
          </w:tcPr>
          <w:p w14:paraId="1730EFEC" w14:textId="2EA133E5" w:rsidR="002F47A5" w:rsidRPr="00614469" w:rsidRDefault="00BB0360" w:rsidP="00BB7A60">
            <w:pPr>
              <w:pStyle w:val="Tabletext"/>
              <w:jc w:val="both"/>
              <w:rPr>
                <w:sz w:val="21"/>
                <w:szCs w:val="21"/>
                <w:lang w:eastAsia="zh-CN"/>
              </w:rPr>
            </w:pPr>
            <w:hyperlink r:id="rId66" w:history="1">
              <w:r w:rsidR="002F47A5" w:rsidRPr="00614469">
                <w:rPr>
                  <w:rStyle w:val="Hyperlink"/>
                  <w:rFonts w:cs="Calibri"/>
                  <w:bCs/>
                  <w:sz w:val="21"/>
                  <w:szCs w:val="21"/>
                  <w:lang w:val="en-US"/>
                </w:rPr>
                <w:t>C23/47</w:t>
              </w:r>
            </w:hyperlink>
          </w:p>
        </w:tc>
      </w:tr>
      <w:tr w:rsidR="002F47A5" w:rsidRPr="00B94725" w14:paraId="4D9D5ED4" w14:textId="77777777" w:rsidTr="004147C7">
        <w:trPr>
          <w:jc w:val="center"/>
        </w:trPr>
        <w:tc>
          <w:tcPr>
            <w:tcW w:w="992" w:type="dxa"/>
          </w:tcPr>
          <w:p w14:paraId="61C20A26" w14:textId="5DDFB94E"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6C0C3C1A" w14:textId="57C9FAAC" w:rsidR="002F47A5" w:rsidRPr="00614469" w:rsidRDefault="002F47A5" w:rsidP="00BB7A60">
            <w:pPr>
              <w:pStyle w:val="Tabletext"/>
              <w:rPr>
                <w:sz w:val="21"/>
                <w:szCs w:val="21"/>
                <w:lang w:val="fr-FR" w:eastAsia="zh-CN"/>
              </w:rPr>
            </w:pPr>
            <w:bookmarkStart w:id="18" w:name="_Toc407024824"/>
            <w:bookmarkStart w:id="19" w:name="_Toc413838467"/>
            <w:bookmarkStart w:id="20" w:name="_Toc536172404"/>
            <w:r w:rsidRPr="00614469">
              <w:rPr>
                <w:rFonts w:hint="eastAsia"/>
                <w:sz w:val="21"/>
                <w:szCs w:val="21"/>
                <w:lang w:eastAsia="zh-CN"/>
              </w:rPr>
              <w:t>关于加强和发展国际电联举办全虚拟会议和</w:t>
            </w:r>
            <w:proofErr w:type="gramStart"/>
            <w:r w:rsidRPr="00614469">
              <w:rPr>
                <w:rFonts w:hint="eastAsia"/>
                <w:sz w:val="21"/>
                <w:szCs w:val="21"/>
                <w:lang w:eastAsia="zh-CN"/>
              </w:rPr>
              <w:t>可</w:t>
            </w:r>
            <w:proofErr w:type="gramEnd"/>
            <w:r w:rsidRPr="00614469">
              <w:rPr>
                <w:rFonts w:hint="eastAsia"/>
                <w:sz w:val="21"/>
                <w:szCs w:val="21"/>
                <w:lang w:eastAsia="zh-CN"/>
              </w:rPr>
              <w:t>远程参会的实体会议的能力</w:t>
            </w:r>
            <w:r w:rsidRPr="00614469">
              <w:rPr>
                <w:rFonts w:hint="eastAsia"/>
                <w:sz w:val="21"/>
                <w:szCs w:val="21"/>
                <w:lang w:val="fr-FR" w:eastAsia="zh-CN"/>
              </w:rPr>
              <w:t>，</w:t>
            </w:r>
            <w:r w:rsidRPr="00614469">
              <w:rPr>
                <w:rFonts w:hint="eastAsia"/>
                <w:sz w:val="21"/>
                <w:szCs w:val="21"/>
                <w:lang w:eastAsia="zh-CN"/>
              </w:rPr>
              <w:t>以及推进国际电联工作的电子手段</w:t>
            </w:r>
            <w:bookmarkEnd w:id="18"/>
            <w:bookmarkEnd w:id="19"/>
            <w:bookmarkEnd w:id="20"/>
            <w:r w:rsidRPr="00614469">
              <w:rPr>
                <w:rFonts w:hint="eastAsia"/>
                <w:sz w:val="21"/>
                <w:szCs w:val="21"/>
                <w:lang w:eastAsia="zh-CN"/>
              </w:rPr>
              <w:t>的第</w:t>
            </w:r>
            <w:r w:rsidRPr="00614469">
              <w:rPr>
                <w:rFonts w:hint="eastAsia"/>
                <w:sz w:val="21"/>
                <w:szCs w:val="21"/>
                <w:lang w:val="fr-FR" w:eastAsia="zh-CN"/>
              </w:rPr>
              <w:t>1</w:t>
            </w:r>
            <w:r w:rsidRPr="00614469">
              <w:rPr>
                <w:sz w:val="21"/>
                <w:szCs w:val="21"/>
                <w:lang w:val="fr-FR" w:eastAsia="zh-CN"/>
              </w:rPr>
              <w:t>67</w:t>
            </w:r>
            <w:r w:rsidRPr="00614469">
              <w:rPr>
                <w:rFonts w:hint="eastAsia"/>
                <w:sz w:val="21"/>
                <w:szCs w:val="21"/>
                <w:lang w:eastAsia="zh-CN"/>
              </w:rPr>
              <w:t>号决议</w:t>
            </w:r>
            <w:r w:rsidR="009F15EA" w:rsidRPr="00614469">
              <w:rPr>
                <w:rFonts w:hint="eastAsia"/>
                <w:sz w:val="21"/>
                <w:szCs w:val="21"/>
                <w:lang w:val="fr-FR" w:eastAsia="zh-CN"/>
              </w:rPr>
              <w:t>（</w:t>
            </w:r>
            <w:r w:rsidR="009F15EA" w:rsidRPr="00614469">
              <w:rPr>
                <w:rFonts w:hint="eastAsia"/>
                <w:sz w:val="21"/>
                <w:szCs w:val="21"/>
                <w:lang w:val="fr-FR" w:eastAsia="zh-CN"/>
              </w:rPr>
              <w:t>2</w:t>
            </w:r>
            <w:r w:rsidR="009F15EA" w:rsidRPr="00614469">
              <w:rPr>
                <w:sz w:val="21"/>
                <w:szCs w:val="21"/>
                <w:lang w:val="fr-FR" w:eastAsia="zh-CN"/>
              </w:rPr>
              <w:t>022</w:t>
            </w:r>
            <w:r w:rsidR="009F15EA" w:rsidRPr="00614469">
              <w:rPr>
                <w:rFonts w:hint="eastAsia"/>
                <w:sz w:val="21"/>
                <w:szCs w:val="21"/>
                <w:lang w:val="fr-FR" w:eastAsia="zh-CN"/>
              </w:rPr>
              <w:t>年，布加勒斯特，修订版）</w:t>
            </w:r>
            <w:r w:rsidRPr="00614469">
              <w:rPr>
                <w:rFonts w:hint="eastAsia"/>
                <w:sz w:val="21"/>
                <w:szCs w:val="21"/>
                <w:lang w:eastAsia="zh-CN"/>
              </w:rPr>
              <w:t>的</w:t>
            </w:r>
            <w:r w:rsidR="009F15EA" w:rsidRPr="00614469">
              <w:rPr>
                <w:rFonts w:hint="eastAsia"/>
                <w:sz w:val="21"/>
                <w:szCs w:val="21"/>
                <w:lang w:eastAsia="zh-CN"/>
              </w:rPr>
              <w:t>实施</w:t>
            </w:r>
            <w:r w:rsidRPr="00614469">
              <w:rPr>
                <w:rFonts w:hint="eastAsia"/>
                <w:sz w:val="21"/>
                <w:szCs w:val="21"/>
                <w:lang w:eastAsia="zh-CN"/>
              </w:rPr>
              <w:t>报告</w:t>
            </w:r>
          </w:p>
        </w:tc>
        <w:tc>
          <w:tcPr>
            <w:tcW w:w="1549" w:type="dxa"/>
          </w:tcPr>
          <w:p w14:paraId="13480967" w14:textId="22E566F7" w:rsidR="002F47A5" w:rsidRPr="00614469" w:rsidRDefault="00BB0360" w:rsidP="00BB7A60">
            <w:pPr>
              <w:pStyle w:val="Tabletext"/>
              <w:jc w:val="both"/>
              <w:rPr>
                <w:sz w:val="21"/>
                <w:szCs w:val="21"/>
              </w:rPr>
            </w:pPr>
            <w:hyperlink r:id="rId67" w:history="1">
              <w:r w:rsidR="002F47A5" w:rsidRPr="00614469">
                <w:rPr>
                  <w:rStyle w:val="Hyperlink"/>
                  <w:rFonts w:cs="Calibri"/>
                  <w:sz w:val="21"/>
                  <w:szCs w:val="21"/>
                  <w:lang w:val="en-US"/>
                </w:rPr>
                <w:t>C23/54</w:t>
              </w:r>
            </w:hyperlink>
          </w:p>
        </w:tc>
      </w:tr>
      <w:tr w:rsidR="002F47A5" w:rsidRPr="00B94725" w14:paraId="65CD7EC7" w14:textId="77777777" w:rsidTr="004147C7">
        <w:trPr>
          <w:jc w:val="center"/>
        </w:trPr>
        <w:tc>
          <w:tcPr>
            <w:tcW w:w="992" w:type="dxa"/>
          </w:tcPr>
          <w:p w14:paraId="6DC66AEB" w14:textId="6AD4D055"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000A27E" w14:textId="23C9C197" w:rsidR="002F47A5" w:rsidRPr="00614469" w:rsidRDefault="002F47A5" w:rsidP="00BB7A60">
            <w:pPr>
              <w:pStyle w:val="Tabletext"/>
              <w:rPr>
                <w:sz w:val="21"/>
                <w:szCs w:val="21"/>
                <w:lang w:eastAsia="zh-CN"/>
              </w:rPr>
            </w:pPr>
            <w:r w:rsidRPr="00614469">
              <w:rPr>
                <w:rFonts w:hint="eastAsia"/>
                <w:sz w:val="21"/>
                <w:szCs w:val="21"/>
                <w:lang w:eastAsia="zh-CN"/>
              </w:rPr>
              <w:t>关于</w:t>
            </w:r>
            <w:r w:rsidRPr="00614469">
              <w:rPr>
                <w:sz w:val="21"/>
                <w:szCs w:val="21"/>
                <w:lang w:eastAsia="zh-CN"/>
              </w:rPr>
              <w:t>国际电联总部办公场所项目</w:t>
            </w:r>
            <w:r w:rsidRPr="00614469">
              <w:rPr>
                <w:rFonts w:hint="eastAsia"/>
                <w:sz w:val="21"/>
                <w:szCs w:val="21"/>
                <w:lang w:eastAsia="zh-CN"/>
              </w:rPr>
              <w:t>的报告</w:t>
            </w:r>
          </w:p>
        </w:tc>
        <w:tc>
          <w:tcPr>
            <w:tcW w:w="1549" w:type="dxa"/>
          </w:tcPr>
          <w:p w14:paraId="766041E9" w14:textId="3E7C1D18" w:rsidR="002F47A5" w:rsidRPr="00614469" w:rsidRDefault="00BB0360" w:rsidP="00BB7A60">
            <w:pPr>
              <w:pStyle w:val="Tabletext"/>
              <w:jc w:val="both"/>
              <w:rPr>
                <w:sz w:val="21"/>
                <w:szCs w:val="21"/>
              </w:rPr>
            </w:pPr>
            <w:hyperlink r:id="rId68" w:history="1">
              <w:r w:rsidR="002F47A5" w:rsidRPr="00614469">
                <w:rPr>
                  <w:rStyle w:val="Hyperlink"/>
                  <w:rFonts w:cs="Calibri"/>
                  <w:sz w:val="21"/>
                  <w:szCs w:val="21"/>
                  <w:lang w:val="en-US"/>
                </w:rPr>
                <w:t>C23/7</w:t>
              </w:r>
            </w:hyperlink>
          </w:p>
        </w:tc>
      </w:tr>
      <w:tr w:rsidR="002F47A5" w:rsidRPr="00B94725" w14:paraId="4FD303D4" w14:textId="77777777" w:rsidTr="004147C7">
        <w:trPr>
          <w:jc w:val="center"/>
        </w:trPr>
        <w:tc>
          <w:tcPr>
            <w:tcW w:w="992" w:type="dxa"/>
            <w:tcBorders>
              <w:bottom w:val="single" w:sz="4" w:space="0" w:color="808080"/>
            </w:tcBorders>
          </w:tcPr>
          <w:p w14:paraId="1785914E" w14:textId="01493568"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bottom w:val="single" w:sz="4" w:space="0" w:color="808080"/>
            </w:tcBorders>
          </w:tcPr>
          <w:p w14:paraId="7A241E38" w14:textId="77777777" w:rsidR="002F47A5" w:rsidRPr="00614469" w:rsidRDefault="002F47A5" w:rsidP="00BB7A60">
            <w:pPr>
              <w:pStyle w:val="Tabletext"/>
              <w:rPr>
                <w:sz w:val="21"/>
                <w:szCs w:val="21"/>
                <w:lang w:eastAsia="zh-CN"/>
              </w:rPr>
            </w:pPr>
            <w:r w:rsidRPr="00614469">
              <w:rPr>
                <w:rFonts w:hint="eastAsia"/>
                <w:sz w:val="21"/>
                <w:szCs w:val="21"/>
                <w:lang w:eastAsia="zh-CN"/>
              </w:rPr>
              <w:t>成员国顾问组有关国际电联总部办公场所项目工作的总结报告</w:t>
            </w:r>
          </w:p>
        </w:tc>
        <w:tc>
          <w:tcPr>
            <w:tcW w:w="1549" w:type="dxa"/>
            <w:tcBorders>
              <w:bottom w:val="single" w:sz="4" w:space="0" w:color="808080"/>
            </w:tcBorders>
          </w:tcPr>
          <w:p w14:paraId="12FB5AB1" w14:textId="31AD539C" w:rsidR="002F47A5" w:rsidRPr="00614469" w:rsidRDefault="00BB0360" w:rsidP="00BB7A60">
            <w:pPr>
              <w:pStyle w:val="Tabletext"/>
              <w:jc w:val="both"/>
              <w:rPr>
                <w:sz w:val="21"/>
                <w:szCs w:val="21"/>
              </w:rPr>
            </w:pPr>
            <w:hyperlink r:id="rId69" w:history="1">
              <w:r w:rsidR="002F47A5" w:rsidRPr="00614469">
                <w:rPr>
                  <w:rStyle w:val="Hyperlink"/>
                  <w:rFonts w:cs="Calibri"/>
                  <w:sz w:val="21"/>
                  <w:szCs w:val="21"/>
                  <w:lang w:val="en-US"/>
                </w:rPr>
                <w:t>C23/48</w:t>
              </w:r>
            </w:hyperlink>
          </w:p>
        </w:tc>
      </w:tr>
      <w:tr w:rsidR="002F47A5" w:rsidRPr="00584059" w14:paraId="15CF1923" w14:textId="77777777" w:rsidTr="004147C7">
        <w:trPr>
          <w:jc w:val="center"/>
        </w:trPr>
        <w:tc>
          <w:tcPr>
            <w:tcW w:w="992" w:type="dxa"/>
            <w:tcBorders>
              <w:top w:val="single" w:sz="4" w:space="0" w:color="808080"/>
              <w:bottom w:val="single" w:sz="4" w:space="0" w:color="808080"/>
              <w:right w:val="nil"/>
            </w:tcBorders>
            <w:shd w:val="clear" w:color="auto" w:fill="D9D9D9"/>
          </w:tcPr>
          <w:p w14:paraId="6D46B973" w14:textId="77777777" w:rsidR="002F47A5" w:rsidRPr="00614469" w:rsidRDefault="002F47A5" w:rsidP="00BB7A60">
            <w:pPr>
              <w:pStyle w:val="Tabletext"/>
              <w:spacing w:before="120" w:after="120"/>
              <w:rPr>
                <w:rFonts w:cs="Calibri"/>
                <w:b/>
                <w:sz w:val="21"/>
                <w:szCs w:val="21"/>
                <w:lang w:val="fr-FR"/>
              </w:rPr>
            </w:pPr>
          </w:p>
        </w:tc>
        <w:tc>
          <w:tcPr>
            <w:tcW w:w="6663" w:type="dxa"/>
            <w:tcBorders>
              <w:top w:val="single" w:sz="4" w:space="0" w:color="808080"/>
              <w:left w:val="nil"/>
              <w:bottom w:val="single" w:sz="4" w:space="0" w:color="808080"/>
              <w:right w:val="nil"/>
            </w:tcBorders>
            <w:shd w:val="clear" w:color="auto" w:fill="D9D9D9"/>
          </w:tcPr>
          <w:p w14:paraId="4D455E06" w14:textId="77777777" w:rsidR="002F47A5" w:rsidRPr="00614469" w:rsidRDefault="002F47A5" w:rsidP="00BB7A60">
            <w:pPr>
              <w:pStyle w:val="Tabletext"/>
              <w:spacing w:before="120" w:after="120"/>
              <w:rPr>
                <w:rFonts w:cs="Calibri"/>
                <w:b/>
                <w:sz w:val="21"/>
                <w:szCs w:val="21"/>
                <w:lang w:val="fr-FR"/>
              </w:rPr>
            </w:pPr>
            <w:proofErr w:type="spellStart"/>
            <w:r w:rsidRPr="00614469">
              <w:rPr>
                <w:rFonts w:cs="Calibri" w:hint="eastAsia"/>
                <w:b/>
                <w:sz w:val="21"/>
                <w:szCs w:val="21"/>
                <w:lang w:val="fr-FR"/>
              </w:rPr>
              <w:t>情况通报文件及其他</w:t>
            </w:r>
            <w:proofErr w:type="spellEnd"/>
          </w:p>
        </w:tc>
        <w:tc>
          <w:tcPr>
            <w:tcW w:w="1549" w:type="dxa"/>
            <w:tcBorders>
              <w:top w:val="single" w:sz="4" w:space="0" w:color="808080"/>
              <w:left w:val="nil"/>
              <w:bottom w:val="single" w:sz="4" w:space="0" w:color="808080"/>
            </w:tcBorders>
            <w:shd w:val="clear" w:color="auto" w:fill="D9D9D9"/>
          </w:tcPr>
          <w:p w14:paraId="7C77AA59" w14:textId="77777777" w:rsidR="002F47A5" w:rsidRPr="00614469" w:rsidRDefault="002F47A5" w:rsidP="00BB7A60">
            <w:pPr>
              <w:pStyle w:val="Tabletext"/>
              <w:spacing w:before="120" w:after="120"/>
              <w:jc w:val="both"/>
              <w:rPr>
                <w:rFonts w:cs="Calibri"/>
                <w:b/>
                <w:sz w:val="21"/>
                <w:szCs w:val="21"/>
                <w:lang w:val="fr-FR"/>
              </w:rPr>
            </w:pPr>
          </w:p>
        </w:tc>
      </w:tr>
      <w:tr w:rsidR="002F47A5" w:rsidRPr="00B94725" w14:paraId="640B3675" w14:textId="77777777" w:rsidTr="004147C7">
        <w:trPr>
          <w:jc w:val="center"/>
        </w:trPr>
        <w:tc>
          <w:tcPr>
            <w:tcW w:w="992" w:type="dxa"/>
            <w:tcBorders>
              <w:top w:val="single" w:sz="4" w:space="0" w:color="808080"/>
            </w:tcBorders>
          </w:tcPr>
          <w:p w14:paraId="4504107B"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top w:val="single" w:sz="4" w:space="0" w:color="808080"/>
            </w:tcBorders>
          </w:tcPr>
          <w:p w14:paraId="47F92470" w14:textId="29E7E3C2" w:rsidR="002F47A5" w:rsidRPr="00614469" w:rsidRDefault="002F47A5" w:rsidP="00BB7A60">
            <w:pPr>
              <w:pStyle w:val="Tabletext"/>
              <w:rPr>
                <w:sz w:val="21"/>
                <w:szCs w:val="21"/>
                <w:lang w:val="fr-FR" w:eastAsia="zh-CN"/>
              </w:rPr>
            </w:pPr>
            <w:r w:rsidRPr="00614469">
              <w:rPr>
                <w:sz w:val="21"/>
                <w:szCs w:val="21"/>
                <w:lang w:eastAsia="zh-CN"/>
              </w:rPr>
              <w:t>取自</w:t>
            </w:r>
            <w:r w:rsidR="009F15EA" w:rsidRPr="00614469">
              <w:rPr>
                <w:rFonts w:hint="eastAsia"/>
                <w:sz w:val="21"/>
                <w:szCs w:val="21"/>
                <w:lang w:eastAsia="zh-CN"/>
              </w:rPr>
              <w:t>全</w:t>
            </w:r>
            <w:r w:rsidR="00025186" w:rsidRPr="00614469">
              <w:rPr>
                <w:rFonts w:hint="eastAsia"/>
                <w:sz w:val="21"/>
                <w:szCs w:val="21"/>
                <w:lang w:eastAsia="zh-CN"/>
              </w:rPr>
              <w:t>权</w:t>
            </w:r>
            <w:r w:rsidR="009F15EA" w:rsidRPr="00614469">
              <w:rPr>
                <w:rFonts w:hint="eastAsia"/>
                <w:sz w:val="21"/>
                <w:szCs w:val="21"/>
                <w:lang w:eastAsia="zh-CN"/>
              </w:rPr>
              <w:t>代表大会</w:t>
            </w:r>
            <w:r w:rsidR="009F15EA" w:rsidRPr="00614469">
              <w:rPr>
                <w:rFonts w:hint="eastAsia"/>
                <w:sz w:val="21"/>
                <w:szCs w:val="21"/>
                <w:lang w:val="fr-FR" w:eastAsia="zh-CN"/>
              </w:rPr>
              <w:t>（</w:t>
            </w:r>
            <w:r w:rsidR="009F15EA" w:rsidRPr="00614469">
              <w:rPr>
                <w:rFonts w:hint="eastAsia"/>
                <w:sz w:val="21"/>
                <w:szCs w:val="21"/>
                <w:lang w:val="fr-FR" w:eastAsia="zh-CN"/>
              </w:rPr>
              <w:t>2</w:t>
            </w:r>
            <w:r w:rsidR="009F15EA" w:rsidRPr="00614469">
              <w:rPr>
                <w:sz w:val="21"/>
                <w:szCs w:val="21"/>
                <w:lang w:val="fr-FR" w:eastAsia="zh-CN"/>
              </w:rPr>
              <w:t>022</w:t>
            </w:r>
            <w:r w:rsidR="009F15EA" w:rsidRPr="00614469">
              <w:rPr>
                <w:rFonts w:hint="eastAsia"/>
                <w:sz w:val="21"/>
                <w:szCs w:val="21"/>
                <w:lang w:val="fr-FR" w:eastAsia="zh-CN"/>
              </w:rPr>
              <w:t>年，布加勒斯特）</w:t>
            </w:r>
            <w:r w:rsidRPr="00614469">
              <w:rPr>
                <w:sz w:val="21"/>
                <w:szCs w:val="21"/>
                <w:lang w:eastAsia="zh-CN"/>
              </w:rPr>
              <w:t>摘要记录的各项决定汇</w:t>
            </w:r>
            <w:r w:rsidRPr="00614469">
              <w:rPr>
                <w:rFonts w:hint="eastAsia"/>
                <w:sz w:val="21"/>
                <w:szCs w:val="21"/>
                <w:lang w:eastAsia="zh-CN"/>
              </w:rPr>
              <w:t>编</w:t>
            </w:r>
          </w:p>
        </w:tc>
        <w:tc>
          <w:tcPr>
            <w:tcW w:w="1549" w:type="dxa"/>
            <w:tcBorders>
              <w:top w:val="single" w:sz="4" w:space="0" w:color="808080"/>
            </w:tcBorders>
          </w:tcPr>
          <w:p w14:paraId="273980B4" w14:textId="3A994367" w:rsidR="002F47A5" w:rsidRPr="00614469" w:rsidRDefault="00BB0360" w:rsidP="00BB7A60">
            <w:pPr>
              <w:pStyle w:val="Tabletext"/>
              <w:jc w:val="both"/>
              <w:rPr>
                <w:sz w:val="21"/>
                <w:szCs w:val="21"/>
              </w:rPr>
            </w:pPr>
            <w:hyperlink r:id="rId70" w:history="1">
              <w:r w:rsidR="002F47A5" w:rsidRPr="00614469">
                <w:rPr>
                  <w:rStyle w:val="Hyperlink"/>
                  <w:rFonts w:cs="Calibri"/>
                  <w:sz w:val="21"/>
                  <w:szCs w:val="21"/>
                  <w:lang w:val="en-US"/>
                </w:rPr>
                <w:t>C23/INF/1</w:t>
              </w:r>
            </w:hyperlink>
          </w:p>
        </w:tc>
      </w:tr>
      <w:tr w:rsidR="002F47A5" w:rsidRPr="00B94725" w14:paraId="40ACFA8E" w14:textId="77777777" w:rsidTr="004147C7">
        <w:trPr>
          <w:jc w:val="center"/>
        </w:trPr>
        <w:tc>
          <w:tcPr>
            <w:tcW w:w="992" w:type="dxa"/>
            <w:tcBorders>
              <w:top w:val="single" w:sz="4" w:space="0" w:color="808080"/>
            </w:tcBorders>
          </w:tcPr>
          <w:p w14:paraId="1D3501C5"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top w:val="single" w:sz="4" w:space="0" w:color="808080"/>
            </w:tcBorders>
          </w:tcPr>
          <w:p w14:paraId="15919F30" w14:textId="77777777" w:rsidR="002F47A5" w:rsidRPr="00614469" w:rsidRDefault="002F47A5" w:rsidP="00BB7A60">
            <w:pPr>
              <w:pStyle w:val="Tabletext"/>
              <w:rPr>
                <w:sz w:val="21"/>
                <w:szCs w:val="21"/>
                <w:lang w:eastAsia="zh-CN"/>
              </w:rPr>
            </w:pPr>
            <w:r w:rsidRPr="00614469">
              <w:rPr>
                <w:sz w:val="21"/>
                <w:szCs w:val="21"/>
                <w:lang w:eastAsia="zh-CN"/>
              </w:rPr>
              <w:t>《联合国全系统性别平等和女性赋能行动计划》（</w:t>
            </w:r>
            <w:r w:rsidRPr="00614469">
              <w:rPr>
                <w:sz w:val="21"/>
                <w:szCs w:val="21"/>
                <w:lang w:eastAsia="zh-CN"/>
              </w:rPr>
              <w:t>UN-SWAP</w:t>
            </w:r>
            <w:r w:rsidRPr="00614469">
              <w:rPr>
                <w:sz w:val="21"/>
                <w:szCs w:val="21"/>
                <w:lang w:eastAsia="zh-CN"/>
              </w:rPr>
              <w:t>）</w:t>
            </w:r>
            <w:r w:rsidRPr="00614469">
              <w:rPr>
                <w:sz w:val="21"/>
                <w:szCs w:val="21"/>
                <w:lang w:eastAsia="zh-CN"/>
              </w:rPr>
              <w:t>2021</w:t>
            </w:r>
            <w:r w:rsidRPr="00614469">
              <w:rPr>
                <w:sz w:val="21"/>
                <w:szCs w:val="21"/>
                <w:lang w:eastAsia="zh-CN"/>
              </w:rPr>
              <w:t>年报告文</w:t>
            </w:r>
            <w:r w:rsidRPr="00614469">
              <w:rPr>
                <w:rFonts w:hint="eastAsia"/>
                <w:sz w:val="21"/>
                <w:szCs w:val="21"/>
                <w:lang w:eastAsia="zh-CN"/>
              </w:rPr>
              <w:t>件</w:t>
            </w:r>
          </w:p>
        </w:tc>
        <w:tc>
          <w:tcPr>
            <w:tcW w:w="1549" w:type="dxa"/>
            <w:tcBorders>
              <w:top w:val="single" w:sz="4" w:space="0" w:color="808080"/>
            </w:tcBorders>
          </w:tcPr>
          <w:p w14:paraId="77ACF12B" w14:textId="4C591D26" w:rsidR="002F47A5" w:rsidRPr="00614469" w:rsidRDefault="00BB0360" w:rsidP="00BB7A60">
            <w:pPr>
              <w:pStyle w:val="Tabletext"/>
              <w:jc w:val="both"/>
              <w:rPr>
                <w:sz w:val="21"/>
                <w:szCs w:val="21"/>
              </w:rPr>
            </w:pPr>
            <w:hyperlink r:id="rId71" w:history="1">
              <w:r w:rsidR="002F47A5" w:rsidRPr="00614469">
                <w:rPr>
                  <w:rStyle w:val="Hyperlink"/>
                  <w:rFonts w:cs="Calibri"/>
                  <w:sz w:val="21"/>
                  <w:szCs w:val="21"/>
                  <w:lang w:val="en-US"/>
                </w:rPr>
                <w:t>C23/INF/2</w:t>
              </w:r>
            </w:hyperlink>
          </w:p>
        </w:tc>
      </w:tr>
      <w:tr w:rsidR="002F47A5" w:rsidRPr="00B94725" w14:paraId="7D8D9B69" w14:textId="77777777" w:rsidTr="004147C7">
        <w:trPr>
          <w:jc w:val="center"/>
        </w:trPr>
        <w:tc>
          <w:tcPr>
            <w:tcW w:w="992" w:type="dxa"/>
            <w:tcBorders>
              <w:top w:val="single" w:sz="4" w:space="0" w:color="808080"/>
            </w:tcBorders>
          </w:tcPr>
          <w:p w14:paraId="4714DDD8"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top w:val="single" w:sz="4" w:space="0" w:color="808080"/>
            </w:tcBorders>
          </w:tcPr>
          <w:p w14:paraId="068F9385" w14:textId="77777777" w:rsidR="002F47A5" w:rsidRPr="00614469" w:rsidRDefault="002F47A5" w:rsidP="00BB7A60">
            <w:pPr>
              <w:pStyle w:val="Tabletext"/>
              <w:rPr>
                <w:sz w:val="21"/>
                <w:szCs w:val="21"/>
                <w:lang w:eastAsia="zh-CN"/>
              </w:rPr>
            </w:pPr>
            <w:r w:rsidRPr="00614469">
              <w:rPr>
                <w:sz w:val="21"/>
                <w:szCs w:val="21"/>
                <w:lang w:eastAsia="zh-CN"/>
              </w:rPr>
              <w:t>人力资源报告和统计数</w:t>
            </w:r>
            <w:r w:rsidRPr="00614469">
              <w:rPr>
                <w:rFonts w:hint="eastAsia"/>
                <w:sz w:val="21"/>
                <w:szCs w:val="21"/>
                <w:lang w:eastAsia="zh-CN"/>
              </w:rPr>
              <w:t>据</w:t>
            </w:r>
          </w:p>
        </w:tc>
        <w:tc>
          <w:tcPr>
            <w:tcW w:w="1549" w:type="dxa"/>
            <w:tcBorders>
              <w:top w:val="single" w:sz="4" w:space="0" w:color="808080"/>
            </w:tcBorders>
          </w:tcPr>
          <w:p w14:paraId="20BFEA56" w14:textId="1226C122" w:rsidR="002F47A5" w:rsidRPr="00614469" w:rsidRDefault="00BB0360" w:rsidP="00BB7A60">
            <w:pPr>
              <w:pStyle w:val="Tabletext"/>
              <w:jc w:val="both"/>
              <w:rPr>
                <w:sz w:val="21"/>
                <w:szCs w:val="21"/>
              </w:rPr>
            </w:pPr>
            <w:hyperlink r:id="rId72" w:history="1">
              <w:r w:rsidR="002F47A5" w:rsidRPr="00614469">
                <w:rPr>
                  <w:rStyle w:val="Hyperlink"/>
                  <w:rFonts w:cs="Calibri"/>
                  <w:sz w:val="21"/>
                  <w:szCs w:val="21"/>
                  <w:lang w:val="en-US"/>
                </w:rPr>
                <w:t>C23/INF/3</w:t>
              </w:r>
            </w:hyperlink>
          </w:p>
        </w:tc>
      </w:tr>
      <w:tr w:rsidR="002F47A5" w:rsidRPr="00B94725" w14:paraId="450BF394" w14:textId="77777777" w:rsidTr="004147C7">
        <w:trPr>
          <w:jc w:val="center"/>
        </w:trPr>
        <w:tc>
          <w:tcPr>
            <w:tcW w:w="992" w:type="dxa"/>
            <w:tcBorders>
              <w:top w:val="single" w:sz="4" w:space="0" w:color="808080"/>
            </w:tcBorders>
          </w:tcPr>
          <w:p w14:paraId="4A23A6C3"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top w:val="single" w:sz="4" w:space="0" w:color="808080"/>
            </w:tcBorders>
          </w:tcPr>
          <w:p w14:paraId="54C17270" w14:textId="7384B068" w:rsidR="002F47A5" w:rsidRPr="00614469" w:rsidRDefault="009F15EA" w:rsidP="00BB7A60">
            <w:pPr>
              <w:pStyle w:val="Tabletext"/>
              <w:rPr>
                <w:sz w:val="21"/>
                <w:szCs w:val="21"/>
                <w:lang w:val="fr-FR" w:eastAsia="zh-CN"/>
              </w:rPr>
            </w:pPr>
            <w:r w:rsidRPr="00614469">
              <w:rPr>
                <w:rFonts w:hint="eastAsia"/>
                <w:sz w:val="21"/>
                <w:szCs w:val="21"/>
                <w:lang w:eastAsia="zh-CN"/>
              </w:rPr>
              <w:t>关于信托基金</w:t>
            </w:r>
            <w:r w:rsidRPr="00614469">
              <w:rPr>
                <w:rFonts w:hint="eastAsia"/>
                <w:sz w:val="21"/>
                <w:szCs w:val="21"/>
                <w:lang w:val="fr-FR" w:eastAsia="zh-CN"/>
              </w:rPr>
              <w:t>/</w:t>
            </w:r>
            <w:r w:rsidRPr="00614469">
              <w:rPr>
                <w:rFonts w:hint="eastAsia"/>
                <w:sz w:val="21"/>
                <w:szCs w:val="21"/>
                <w:lang w:val="fr-FR" w:eastAsia="zh-CN"/>
              </w:rPr>
              <w:t>长期借调、贷款、初级专业官员和秘书处出资的实习生的使用情况报告</w:t>
            </w:r>
          </w:p>
        </w:tc>
        <w:tc>
          <w:tcPr>
            <w:tcW w:w="1549" w:type="dxa"/>
          </w:tcPr>
          <w:p w14:paraId="1C50063C" w14:textId="73CBE72D" w:rsidR="002F47A5" w:rsidRPr="00614469" w:rsidRDefault="00BB0360" w:rsidP="00BB7A60">
            <w:pPr>
              <w:pStyle w:val="Tabletext"/>
              <w:jc w:val="both"/>
              <w:rPr>
                <w:sz w:val="21"/>
                <w:szCs w:val="21"/>
              </w:rPr>
            </w:pPr>
            <w:hyperlink r:id="rId73" w:history="1">
              <w:r w:rsidR="002F47A5" w:rsidRPr="00614469">
                <w:rPr>
                  <w:rStyle w:val="Hyperlink"/>
                  <w:rFonts w:cs="Calibri"/>
                  <w:sz w:val="21"/>
                  <w:szCs w:val="21"/>
                  <w:lang w:val="en-US"/>
                </w:rPr>
                <w:t>C23/INF/6</w:t>
              </w:r>
            </w:hyperlink>
          </w:p>
        </w:tc>
      </w:tr>
      <w:tr w:rsidR="002F47A5" w:rsidRPr="00B94725" w14:paraId="7FB47682" w14:textId="77777777" w:rsidTr="004147C7">
        <w:trPr>
          <w:jc w:val="center"/>
        </w:trPr>
        <w:tc>
          <w:tcPr>
            <w:tcW w:w="992" w:type="dxa"/>
            <w:tcBorders>
              <w:top w:val="single" w:sz="4" w:space="0" w:color="808080"/>
            </w:tcBorders>
          </w:tcPr>
          <w:p w14:paraId="65DEBDEB"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Borders>
              <w:top w:val="single" w:sz="4" w:space="0" w:color="808080"/>
            </w:tcBorders>
          </w:tcPr>
          <w:p w14:paraId="2D28C454" w14:textId="45F4DC59" w:rsidR="002F47A5" w:rsidRPr="00614469" w:rsidRDefault="009F15EA" w:rsidP="00BB7A60">
            <w:pPr>
              <w:pStyle w:val="Tabletext"/>
              <w:rPr>
                <w:sz w:val="21"/>
                <w:szCs w:val="21"/>
                <w:lang w:eastAsia="zh-CN"/>
              </w:rPr>
            </w:pPr>
            <w:r w:rsidRPr="00614469">
              <w:rPr>
                <w:rFonts w:hint="eastAsia"/>
                <w:sz w:val="21"/>
                <w:szCs w:val="21"/>
                <w:lang w:eastAsia="zh-CN"/>
              </w:rPr>
              <w:t>人力资源变革计划</w:t>
            </w:r>
          </w:p>
        </w:tc>
        <w:tc>
          <w:tcPr>
            <w:tcW w:w="1549" w:type="dxa"/>
          </w:tcPr>
          <w:p w14:paraId="100089D5" w14:textId="7070A188" w:rsidR="002F47A5" w:rsidRPr="00614469" w:rsidRDefault="00BB0360" w:rsidP="00BB7A60">
            <w:pPr>
              <w:pStyle w:val="Tabletext"/>
              <w:jc w:val="both"/>
              <w:rPr>
                <w:sz w:val="21"/>
                <w:szCs w:val="21"/>
              </w:rPr>
            </w:pPr>
            <w:hyperlink r:id="rId74" w:history="1">
              <w:r w:rsidR="002F47A5" w:rsidRPr="00614469">
                <w:rPr>
                  <w:rStyle w:val="Hyperlink"/>
                  <w:rFonts w:cs="Calibri"/>
                  <w:sz w:val="21"/>
                  <w:szCs w:val="21"/>
                  <w:lang w:val="en-US"/>
                </w:rPr>
                <w:t>C23/INF/13</w:t>
              </w:r>
            </w:hyperlink>
          </w:p>
        </w:tc>
      </w:tr>
      <w:tr w:rsidR="002F47A5" w:rsidRPr="00B94725" w14:paraId="4FA94020" w14:textId="77777777" w:rsidTr="004147C7">
        <w:trPr>
          <w:jc w:val="center"/>
        </w:trPr>
        <w:tc>
          <w:tcPr>
            <w:tcW w:w="992" w:type="dxa"/>
          </w:tcPr>
          <w:p w14:paraId="3C9017DC"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EF0318E" w14:textId="77777777" w:rsidR="002F47A5" w:rsidRPr="00614469" w:rsidRDefault="002F47A5" w:rsidP="00BB7A60">
            <w:pPr>
              <w:pStyle w:val="Tabletext"/>
              <w:rPr>
                <w:sz w:val="21"/>
                <w:szCs w:val="21"/>
                <w:lang w:eastAsia="zh-CN"/>
              </w:rPr>
            </w:pPr>
            <w:r w:rsidRPr="00614469">
              <w:rPr>
                <w:sz w:val="21"/>
                <w:szCs w:val="21"/>
                <w:lang w:eastAsia="zh-CN"/>
              </w:rPr>
              <w:t>国际电联截至</w:t>
            </w:r>
            <w:r w:rsidRPr="00614469">
              <w:rPr>
                <w:sz w:val="21"/>
                <w:szCs w:val="21"/>
                <w:lang w:eastAsia="zh-CN"/>
              </w:rPr>
              <w:t>2023</w:t>
            </w:r>
            <w:r w:rsidRPr="00614469">
              <w:rPr>
                <w:sz w:val="21"/>
                <w:szCs w:val="21"/>
                <w:lang w:eastAsia="zh-CN"/>
              </w:rPr>
              <w:t>年</w:t>
            </w:r>
            <w:r w:rsidRPr="00614469">
              <w:rPr>
                <w:sz w:val="21"/>
                <w:szCs w:val="21"/>
                <w:lang w:eastAsia="zh-CN"/>
              </w:rPr>
              <w:t>3</w:t>
            </w:r>
            <w:r w:rsidRPr="00614469">
              <w:rPr>
                <w:sz w:val="21"/>
                <w:szCs w:val="21"/>
                <w:lang w:eastAsia="zh-CN"/>
              </w:rPr>
              <w:t>月</w:t>
            </w:r>
            <w:r w:rsidRPr="00614469">
              <w:rPr>
                <w:sz w:val="21"/>
                <w:szCs w:val="21"/>
                <w:lang w:eastAsia="zh-CN"/>
              </w:rPr>
              <w:t>31</w:t>
            </w:r>
            <w:r w:rsidRPr="00614469">
              <w:rPr>
                <w:sz w:val="21"/>
                <w:szCs w:val="21"/>
                <w:lang w:eastAsia="zh-CN"/>
              </w:rPr>
              <w:t>日的欠款情</w:t>
            </w:r>
            <w:r w:rsidRPr="00614469">
              <w:rPr>
                <w:rFonts w:hint="eastAsia"/>
                <w:sz w:val="21"/>
                <w:szCs w:val="21"/>
                <w:lang w:eastAsia="zh-CN"/>
              </w:rPr>
              <w:t>况</w:t>
            </w:r>
          </w:p>
        </w:tc>
        <w:tc>
          <w:tcPr>
            <w:tcW w:w="1549" w:type="dxa"/>
          </w:tcPr>
          <w:p w14:paraId="178B2222" w14:textId="753B835A" w:rsidR="002F47A5" w:rsidRPr="00614469" w:rsidRDefault="00BB0360" w:rsidP="00BB7A60">
            <w:pPr>
              <w:pStyle w:val="Tabletext"/>
              <w:jc w:val="both"/>
              <w:rPr>
                <w:sz w:val="21"/>
                <w:szCs w:val="21"/>
              </w:rPr>
            </w:pPr>
            <w:hyperlink r:id="rId75" w:history="1">
              <w:r w:rsidR="002F47A5" w:rsidRPr="00614469">
                <w:rPr>
                  <w:rStyle w:val="Hyperlink"/>
                  <w:rFonts w:cs="Calibri"/>
                  <w:sz w:val="21"/>
                  <w:szCs w:val="21"/>
                  <w:lang w:val="en-US"/>
                </w:rPr>
                <w:t>C23/INF/4</w:t>
              </w:r>
            </w:hyperlink>
          </w:p>
        </w:tc>
      </w:tr>
      <w:tr w:rsidR="002F47A5" w:rsidRPr="00B94725" w14:paraId="2276A285" w14:textId="77777777" w:rsidTr="004147C7">
        <w:trPr>
          <w:jc w:val="center"/>
        </w:trPr>
        <w:tc>
          <w:tcPr>
            <w:tcW w:w="992" w:type="dxa"/>
          </w:tcPr>
          <w:p w14:paraId="2803E066"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7C480F2" w14:textId="704CB858" w:rsidR="002F47A5" w:rsidRPr="00614469" w:rsidRDefault="009F15EA" w:rsidP="00BB7A60">
            <w:pPr>
              <w:pStyle w:val="Tabletext"/>
              <w:rPr>
                <w:sz w:val="21"/>
                <w:szCs w:val="21"/>
                <w:lang w:eastAsia="zh-CN"/>
              </w:rPr>
            </w:pPr>
            <w:r w:rsidRPr="00614469">
              <w:rPr>
                <w:rFonts w:cs="Calibri"/>
                <w:sz w:val="21"/>
                <w:szCs w:val="21"/>
                <w:lang w:val="en-US"/>
              </w:rPr>
              <w:t>2022</w:t>
            </w:r>
            <w:r w:rsidRPr="00614469">
              <w:rPr>
                <w:rFonts w:cs="Calibri" w:hint="eastAsia"/>
                <w:sz w:val="21"/>
                <w:szCs w:val="21"/>
                <w:lang w:val="en-US" w:eastAsia="zh-CN"/>
              </w:rPr>
              <w:t>年自愿捐款收入报告</w:t>
            </w:r>
          </w:p>
        </w:tc>
        <w:tc>
          <w:tcPr>
            <w:tcW w:w="1549" w:type="dxa"/>
            <w:tcBorders>
              <w:top w:val="single" w:sz="4" w:space="0" w:color="808080"/>
              <w:left w:val="single" w:sz="4" w:space="0" w:color="808080"/>
              <w:bottom w:val="single" w:sz="8" w:space="0" w:color="000000"/>
              <w:right w:val="single" w:sz="8" w:space="0" w:color="000000"/>
            </w:tcBorders>
          </w:tcPr>
          <w:p w14:paraId="0893A03B" w14:textId="072B0D88" w:rsidR="002F47A5" w:rsidRPr="00614469" w:rsidRDefault="00BB0360" w:rsidP="00BB7A60">
            <w:pPr>
              <w:pStyle w:val="Tabletext"/>
              <w:jc w:val="both"/>
              <w:rPr>
                <w:sz w:val="21"/>
                <w:szCs w:val="21"/>
              </w:rPr>
            </w:pPr>
            <w:hyperlink r:id="rId76" w:history="1">
              <w:r w:rsidR="002F47A5" w:rsidRPr="00614469">
                <w:rPr>
                  <w:rStyle w:val="Hyperlink"/>
                  <w:rFonts w:cs="Calibri"/>
                  <w:sz w:val="21"/>
                  <w:szCs w:val="21"/>
                  <w:lang w:val="en-US"/>
                </w:rPr>
                <w:t>C23/INF/12</w:t>
              </w:r>
            </w:hyperlink>
          </w:p>
        </w:tc>
      </w:tr>
      <w:tr w:rsidR="002F47A5" w:rsidRPr="00B94725" w14:paraId="2309666F" w14:textId="77777777" w:rsidTr="004147C7">
        <w:trPr>
          <w:jc w:val="center"/>
        </w:trPr>
        <w:tc>
          <w:tcPr>
            <w:tcW w:w="992" w:type="dxa"/>
          </w:tcPr>
          <w:p w14:paraId="2B0DFA4C"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247F3F3" w14:textId="77777777" w:rsidR="002F47A5" w:rsidRPr="00614469" w:rsidRDefault="002F47A5" w:rsidP="00BB7A60">
            <w:pPr>
              <w:pStyle w:val="Tabletext"/>
              <w:rPr>
                <w:sz w:val="21"/>
                <w:szCs w:val="21"/>
                <w:lang w:eastAsia="zh-CN"/>
              </w:rPr>
            </w:pPr>
            <w:r w:rsidRPr="00614469">
              <w:rPr>
                <w:rFonts w:hint="eastAsia"/>
                <w:sz w:val="21"/>
                <w:szCs w:val="21"/>
                <w:lang w:eastAsia="zh-CN"/>
              </w:rPr>
              <w:t>对法</w:t>
            </w:r>
            <w:proofErr w:type="gramStart"/>
            <w:r w:rsidRPr="00614469">
              <w:rPr>
                <w:rFonts w:hint="eastAsia"/>
                <w:sz w:val="21"/>
                <w:szCs w:val="21"/>
                <w:lang w:eastAsia="zh-CN"/>
              </w:rPr>
              <w:t>务</w:t>
            </w:r>
            <w:proofErr w:type="gramEnd"/>
            <w:r w:rsidRPr="00614469">
              <w:rPr>
                <w:rFonts w:hint="eastAsia"/>
                <w:sz w:val="21"/>
                <w:szCs w:val="21"/>
                <w:lang w:eastAsia="zh-CN"/>
              </w:rPr>
              <w:t>审计和</w:t>
            </w:r>
            <w:r w:rsidRPr="00614469">
              <w:rPr>
                <w:sz w:val="21"/>
                <w:szCs w:val="21"/>
                <w:lang w:eastAsia="zh-CN"/>
              </w:rPr>
              <w:t>内部审计建议的跟</w:t>
            </w:r>
            <w:r w:rsidRPr="00614469">
              <w:rPr>
                <w:rFonts w:hint="eastAsia"/>
                <w:sz w:val="21"/>
                <w:szCs w:val="21"/>
                <w:lang w:eastAsia="zh-CN"/>
              </w:rPr>
              <w:t>进</w:t>
            </w:r>
          </w:p>
        </w:tc>
        <w:tc>
          <w:tcPr>
            <w:tcW w:w="1549" w:type="dxa"/>
          </w:tcPr>
          <w:p w14:paraId="52ABC74B" w14:textId="7D96917E" w:rsidR="002F47A5" w:rsidRPr="00614469" w:rsidRDefault="00BB0360" w:rsidP="00BB7A60">
            <w:pPr>
              <w:pStyle w:val="Tabletext"/>
              <w:jc w:val="both"/>
              <w:rPr>
                <w:sz w:val="21"/>
                <w:szCs w:val="21"/>
              </w:rPr>
            </w:pPr>
            <w:hyperlink r:id="rId77" w:history="1">
              <w:r w:rsidR="002F47A5" w:rsidRPr="00614469">
                <w:rPr>
                  <w:rStyle w:val="Hyperlink"/>
                  <w:rFonts w:cs="Calibri"/>
                  <w:sz w:val="21"/>
                  <w:szCs w:val="21"/>
                  <w:lang w:val="en-US"/>
                </w:rPr>
                <w:t>C23/INF/5</w:t>
              </w:r>
            </w:hyperlink>
          </w:p>
        </w:tc>
      </w:tr>
      <w:tr w:rsidR="002F47A5" w:rsidRPr="00B94725" w14:paraId="59331405" w14:textId="77777777" w:rsidTr="004147C7">
        <w:trPr>
          <w:jc w:val="center"/>
        </w:trPr>
        <w:tc>
          <w:tcPr>
            <w:tcW w:w="992" w:type="dxa"/>
          </w:tcPr>
          <w:p w14:paraId="3AAB702A"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DFACBCE" w14:textId="0EA70B37" w:rsidR="002F47A5" w:rsidRPr="00614469" w:rsidRDefault="009F15EA" w:rsidP="00BB7A60">
            <w:pPr>
              <w:pStyle w:val="Tabletext"/>
              <w:rPr>
                <w:sz w:val="21"/>
                <w:szCs w:val="21"/>
                <w:lang w:eastAsia="zh-CN"/>
              </w:rPr>
            </w:pPr>
            <w:r w:rsidRPr="00614469">
              <w:rPr>
                <w:rFonts w:hint="eastAsia"/>
                <w:sz w:val="21"/>
                <w:szCs w:val="21"/>
                <w:lang w:eastAsia="zh-CN"/>
              </w:rPr>
              <w:t>有关加强区域代表性的更多信息</w:t>
            </w:r>
          </w:p>
        </w:tc>
        <w:tc>
          <w:tcPr>
            <w:tcW w:w="1549" w:type="dxa"/>
          </w:tcPr>
          <w:p w14:paraId="5FA5080F" w14:textId="22723597" w:rsidR="002F47A5" w:rsidRPr="00614469" w:rsidRDefault="00BB0360" w:rsidP="00BB7A60">
            <w:pPr>
              <w:pStyle w:val="Tabletext"/>
              <w:jc w:val="both"/>
              <w:rPr>
                <w:sz w:val="21"/>
                <w:szCs w:val="21"/>
              </w:rPr>
            </w:pPr>
            <w:hyperlink r:id="rId78" w:history="1">
              <w:r w:rsidR="002F47A5" w:rsidRPr="00614469">
                <w:rPr>
                  <w:rStyle w:val="Hyperlink"/>
                  <w:rFonts w:cs="Calibri"/>
                  <w:sz w:val="21"/>
                  <w:szCs w:val="21"/>
                  <w:lang w:val="en-US"/>
                </w:rPr>
                <w:t>C23/INF/7</w:t>
              </w:r>
            </w:hyperlink>
          </w:p>
        </w:tc>
      </w:tr>
      <w:tr w:rsidR="002F47A5" w:rsidRPr="00B94725" w14:paraId="47FDB7A9" w14:textId="77777777" w:rsidTr="004147C7">
        <w:trPr>
          <w:jc w:val="center"/>
        </w:trPr>
        <w:tc>
          <w:tcPr>
            <w:tcW w:w="992" w:type="dxa"/>
          </w:tcPr>
          <w:p w14:paraId="37126BDF"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8C1220D" w14:textId="59A62873" w:rsidR="002F47A5" w:rsidRPr="00614469" w:rsidRDefault="00E755F6" w:rsidP="00BB7A60">
            <w:pPr>
              <w:pStyle w:val="Tabletext"/>
              <w:rPr>
                <w:sz w:val="21"/>
                <w:szCs w:val="21"/>
                <w:lang w:eastAsia="zh-CN"/>
              </w:rPr>
            </w:pPr>
            <w:r w:rsidRPr="00614469">
              <w:rPr>
                <w:rFonts w:hint="eastAsia"/>
                <w:sz w:val="21"/>
                <w:szCs w:val="21"/>
                <w:lang w:eastAsia="zh-CN"/>
              </w:rPr>
              <w:t>伙伴关系促进互联互通数字联盟</w:t>
            </w:r>
          </w:p>
        </w:tc>
        <w:tc>
          <w:tcPr>
            <w:tcW w:w="1549" w:type="dxa"/>
          </w:tcPr>
          <w:p w14:paraId="044436FA" w14:textId="127EA080" w:rsidR="002F47A5" w:rsidRPr="00614469" w:rsidRDefault="00BB0360" w:rsidP="00BB7A60">
            <w:pPr>
              <w:pStyle w:val="Tabletext"/>
              <w:jc w:val="both"/>
              <w:rPr>
                <w:sz w:val="21"/>
                <w:szCs w:val="21"/>
              </w:rPr>
            </w:pPr>
            <w:hyperlink r:id="rId79" w:history="1">
              <w:r w:rsidR="002F47A5" w:rsidRPr="00614469">
                <w:rPr>
                  <w:rStyle w:val="Hyperlink"/>
                  <w:rFonts w:cs="Calibri"/>
                  <w:sz w:val="21"/>
                  <w:szCs w:val="21"/>
                  <w:lang w:val="en-US"/>
                </w:rPr>
                <w:t>C23/INF/8</w:t>
              </w:r>
            </w:hyperlink>
          </w:p>
        </w:tc>
      </w:tr>
      <w:tr w:rsidR="002F47A5" w:rsidRPr="00B94725" w14:paraId="44AFD51F" w14:textId="77777777" w:rsidTr="004147C7">
        <w:trPr>
          <w:jc w:val="center"/>
        </w:trPr>
        <w:tc>
          <w:tcPr>
            <w:tcW w:w="992" w:type="dxa"/>
          </w:tcPr>
          <w:p w14:paraId="1793E53A"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1FCD9AA5" w14:textId="6045B52D" w:rsidR="002F47A5" w:rsidRPr="00614469" w:rsidRDefault="00E755F6" w:rsidP="00BB7A60">
            <w:pPr>
              <w:pStyle w:val="Tabletext"/>
              <w:rPr>
                <w:sz w:val="21"/>
                <w:szCs w:val="21"/>
                <w:lang w:eastAsia="zh-CN"/>
              </w:rPr>
            </w:pPr>
            <w:r w:rsidRPr="00614469">
              <w:rPr>
                <w:rFonts w:cs="Calibri" w:hint="eastAsia"/>
                <w:sz w:val="21"/>
                <w:szCs w:val="21"/>
                <w:lang w:val="en-US" w:eastAsia="zh-CN"/>
              </w:rPr>
              <w:t>与</w:t>
            </w:r>
            <w:r w:rsidR="002F47A5" w:rsidRPr="00614469">
              <w:rPr>
                <w:sz w:val="21"/>
                <w:szCs w:val="21"/>
                <w:lang w:eastAsia="zh-CN"/>
              </w:rPr>
              <w:t>联合国系统</w:t>
            </w:r>
            <w:r w:rsidRPr="00614469">
              <w:rPr>
                <w:rFonts w:hint="eastAsia"/>
                <w:sz w:val="21"/>
                <w:szCs w:val="21"/>
                <w:lang w:eastAsia="zh-CN"/>
              </w:rPr>
              <w:t>的协作</w:t>
            </w:r>
          </w:p>
        </w:tc>
        <w:tc>
          <w:tcPr>
            <w:tcW w:w="1549" w:type="dxa"/>
          </w:tcPr>
          <w:p w14:paraId="2FCF745D" w14:textId="11DE2F53" w:rsidR="002F47A5" w:rsidRPr="00614469" w:rsidRDefault="00BB0360" w:rsidP="00BB7A60">
            <w:pPr>
              <w:pStyle w:val="Tabletext"/>
              <w:jc w:val="both"/>
              <w:rPr>
                <w:sz w:val="21"/>
                <w:szCs w:val="21"/>
              </w:rPr>
            </w:pPr>
            <w:hyperlink r:id="rId80" w:history="1">
              <w:r w:rsidR="002F47A5" w:rsidRPr="00614469">
                <w:rPr>
                  <w:rStyle w:val="Hyperlink"/>
                  <w:rFonts w:cs="Calibri"/>
                  <w:sz w:val="21"/>
                  <w:szCs w:val="21"/>
                  <w:lang w:val="en-US"/>
                </w:rPr>
                <w:t>C23/INF/9</w:t>
              </w:r>
            </w:hyperlink>
          </w:p>
        </w:tc>
      </w:tr>
      <w:tr w:rsidR="002F47A5" w:rsidRPr="00B94725" w14:paraId="4EDCFBB9" w14:textId="77777777" w:rsidTr="004147C7">
        <w:trPr>
          <w:jc w:val="center"/>
        </w:trPr>
        <w:tc>
          <w:tcPr>
            <w:tcW w:w="992" w:type="dxa"/>
          </w:tcPr>
          <w:p w14:paraId="288FEF17"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34D3FD41" w14:textId="02A72992" w:rsidR="002F47A5" w:rsidRPr="00614469" w:rsidRDefault="002F47A5" w:rsidP="00BB7A60">
            <w:pPr>
              <w:pStyle w:val="Tabletext"/>
              <w:rPr>
                <w:sz w:val="21"/>
                <w:szCs w:val="21"/>
                <w:lang w:val="fr-FR" w:eastAsia="zh-CN"/>
              </w:rPr>
            </w:pPr>
            <w:r w:rsidRPr="00614469">
              <w:rPr>
                <w:rFonts w:hint="eastAsia"/>
                <w:sz w:val="21"/>
                <w:szCs w:val="21"/>
                <w:lang w:eastAsia="zh-CN"/>
              </w:rPr>
              <w:t>国际电联理事会提交</w:t>
            </w:r>
            <w:r w:rsidRPr="00614469">
              <w:rPr>
                <w:rFonts w:hint="eastAsia"/>
                <w:sz w:val="21"/>
                <w:szCs w:val="21"/>
                <w:lang w:val="fr-FR" w:eastAsia="zh-CN"/>
              </w:rPr>
              <w:t>2023</w:t>
            </w:r>
            <w:r w:rsidRPr="00614469">
              <w:rPr>
                <w:rFonts w:hint="eastAsia"/>
                <w:sz w:val="21"/>
                <w:szCs w:val="21"/>
                <w:lang w:eastAsia="zh-CN"/>
              </w:rPr>
              <w:t>年</w:t>
            </w:r>
            <w:r w:rsidRPr="00614469">
              <w:rPr>
                <w:sz w:val="21"/>
                <w:szCs w:val="21"/>
                <w:lang w:eastAsia="zh-CN"/>
              </w:rPr>
              <w:t>可持续发展高级别政治论坛</w:t>
            </w:r>
            <w:r w:rsidRPr="00614469">
              <w:rPr>
                <w:sz w:val="21"/>
                <w:szCs w:val="21"/>
                <w:lang w:val="fr-FR" w:eastAsia="zh-CN"/>
              </w:rPr>
              <w:t>（</w:t>
            </w:r>
            <w:r w:rsidRPr="00614469">
              <w:rPr>
                <w:sz w:val="21"/>
                <w:szCs w:val="21"/>
                <w:lang w:val="fr-FR" w:eastAsia="zh-CN"/>
              </w:rPr>
              <w:t>HLPF</w:t>
            </w:r>
            <w:r w:rsidRPr="00614469">
              <w:rPr>
                <w:rFonts w:hint="eastAsia"/>
                <w:sz w:val="21"/>
                <w:szCs w:val="21"/>
                <w:lang w:val="fr-FR" w:eastAsia="zh-CN"/>
              </w:rPr>
              <w:t>）</w:t>
            </w:r>
            <w:r w:rsidRPr="00614469">
              <w:rPr>
                <w:rFonts w:hint="eastAsia"/>
                <w:sz w:val="21"/>
                <w:szCs w:val="21"/>
                <w:lang w:eastAsia="zh-CN"/>
              </w:rPr>
              <w:t>的文稿</w:t>
            </w:r>
          </w:p>
        </w:tc>
        <w:tc>
          <w:tcPr>
            <w:tcW w:w="1549" w:type="dxa"/>
          </w:tcPr>
          <w:p w14:paraId="091D94AA" w14:textId="507EC612" w:rsidR="002F47A5" w:rsidRPr="00614469" w:rsidRDefault="00BB0360" w:rsidP="00BB7A60">
            <w:pPr>
              <w:pStyle w:val="Tabletext"/>
              <w:jc w:val="both"/>
              <w:rPr>
                <w:sz w:val="21"/>
                <w:szCs w:val="21"/>
              </w:rPr>
            </w:pPr>
            <w:hyperlink r:id="rId81" w:history="1">
              <w:r w:rsidR="002F47A5" w:rsidRPr="00614469">
                <w:rPr>
                  <w:rStyle w:val="Hyperlink"/>
                  <w:rFonts w:cs="Calibri"/>
                  <w:sz w:val="21"/>
                  <w:szCs w:val="21"/>
                  <w:lang w:val="en-US"/>
                </w:rPr>
                <w:t>C23/INF/</w:t>
              </w:r>
            </w:hyperlink>
            <w:r w:rsidR="002F47A5" w:rsidRPr="00614469">
              <w:rPr>
                <w:rStyle w:val="Hyperlink"/>
                <w:rFonts w:cs="Calibri"/>
                <w:sz w:val="21"/>
                <w:szCs w:val="21"/>
                <w:lang w:val="en-US"/>
              </w:rPr>
              <w:t>10</w:t>
            </w:r>
          </w:p>
        </w:tc>
      </w:tr>
      <w:tr w:rsidR="002F47A5" w:rsidRPr="00B94725" w14:paraId="6BC3F087" w14:textId="77777777" w:rsidTr="004147C7">
        <w:trPr>
          <w:jc w:val="center"/>
        </w:trPr>
        <w:tc>
          <w:tcPr>
            <w:tcW w:w="992" w:type="dxa"/>
          </w:tcPr>
          <w:p w14:paraId="0EB1CA5E"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55AD29AD" w14:textId="5B261659" w:rsidR="002F47A5" w:rsidRPr="00614469" w:rsidRDefault="00E755F6" w:rsidP="00BB7A60">
            <w:pPr>
              <w:pStyle w:val="Tabletext"/>
              <w:rPr>
                <w:sz w:val="21"/>
                <w:szCs w:val="21"/>
                <w:lang w:val="fr-FR" w:eastAsia="zh-CN"/>
              </w:rPr>
            </w:pPr>
            <w:r w:rsidRPr="00614469">
              <w:rPr>
                <w:rFonts w:hint="eastAsia"/>
                <w:sz w:val="21"/>
                <w:szCs w:val="21"/>
                <w:lang w:eastAsia="zh-CN"/>
              </w:rPr>
              <w:t>评估与变更</w:t>
            </w:r>
            <w:r w:rsidRPr="00614469">
              <w:rPr>
                <w:rFonts w:hint="eastAsia"/>
                <w:sz w:val="21"/>
                <w:szCs w:val="21"/>
                <w:lang w:val="fr-FR" w:eastAsia="zh-CN"/>
              </w:rPr>
              <w:t>：</w:t>
            </w:r>
            <w:r w:rsidRPr="00614469">
              <w:rPr>
                <w:rFonts w:hint="eastAsia"/>
                <w:sz w:val="21"/>
                <w:szCs w:val="21"/>
                <w:lang w:eastAsia="zh-CN"/>
              </w:rPr>
              <w:t>评估当前状态并为国际电联的卓越服务和增长制定</w:t>
            </w:r>
            <w:r w:rsidRPr="00614469">
              <w:rPr>
                <w:rFonts w:hint="eastAsia"/>
                <w:sz w:val="21"/>
                <w:szCs w:val="21"/>
                <w:lang w:val="fr-FR" w:eastAsia="zh-CN"/>
              </w:rPr>
              <w:t>IT</w:t>
            </w:r>
            <w:r w:rsidRPr="00614469">
              <w:rPr>
                <w:rFonts w:hint="eastAsia"/>
                <w:sz w:val="21"/>
                <w:szCs w:val="21"/>
                <w:lang w:eastAsia="zh-CN"/>
              </w:rPr>
              <w:t>路线图</w:t>
            </w:r>
          </w:p>
        </w:tc>
        <w:tc>
          <w:tcPr>
            <w:tcW w:w="1549" w:type="dxa"/>
          </w:tcPr>
          <w:p w14:paraId="6D3A2C57" w14:textId="47C1848F" w:rsidR="002F47A5" w:rsidRPr="00614469" w:rsidRDefault="00BB0360" w:rsidP="00BB7A60">
            <w:pPr>
              <w:pStyle w:val="Tabletext"/>
              <w:jc w:val="both"/>
              <w:rPr>
                <w:sz w:val="21"/>
                <w:szCs w:val="21"/>
              </w:rPr>
            </w:pPr>
            <w:hyperlink r:id="rId82" w:history="1">
              <w:r w:rsidR="002F47A5" w:rsidRPr="00614469">
                <w:rPr>
                  <w:rStyle w:val="Hyperlink"/>
                  <w:rFonts w:cs="Calibri"/>
                  <w:sz w:val="21"/>
                  <w:szCs w:val="21"/>
                  <w:lang w:val="en-US"/>
                </w:rPr>
                <w:t>C23/INF/11</w:t>
              </w:r>
            </w:hyperlink>
          </w:p>
        </w:tc>
      </w:tr>
      <w:tr w:rsidR="002F47A5" w:rsidRPr="00B94725" w14:paraId="0DBE8861" w14:textId="77777777" w:rsidTr="004147C7">
        <w:trPr>
          <w:jc w:val="center"/>
        </w:trPr>
        <w:tc>
          <w:tcPr>
            <w:tcW w:w="992" w:type="dxa"/>
          </w:tcPr>
          <w:p w14:paraId="2B371193" w14:textId="77777777" w:rsidR="002F47A5" w:rsidRPr="00614469" w:rsidRDefault="002F47A5" w:rsidP="00BB7A60">
            <w:pPr>
              <w:pStyle w:val="Tabletext"/>
              <w:rPr>
                <w:rFonts w:asciiTheme="minorHAnsi" w:eastAsia="Times New Roman" w:hAnsiTheme="minorHAnsi" w:cs="Calibri"/>
                <w:b/>
                <w:sz w:val="21"/>
                <w:szCs w:val="21"/>
                <w:lang w:val="fr-FR"/>
              </w:rPr>
            </w:pPr>
          </w:p>
        </w:tc>
        <w:tc>
          <w:tcPr>
            <w:tcW w:w="6663" w:type="dxa"/>
          </w:tcPr>
          <w:p w14:paraId="7AA9FEA7" w14:textId="77777777" w:rsidR="002F47A5" w:rsidRPr="00614469" w:rsidRDefault="002F47A5" w:rsidP="00BB7A60">
            <w:pPr>
              <w:pStyle w:val="Tabletext"/>
              <w:rPr>
                <w:sz w:val="21"/>
                <w:szCs w:val="21"/>
              </w:rPr>
            </w:pPr>
            <w:proofErr w:type="spellStart"/>
            <w:r w:rsidRPr="00614469">
              <w:rPr>
                <w:rFonts w:hint="eastAsia"/>
                <w:sz w:val="21"/>
                <w:szCs w:val="21"/>
              </w:rPr>
              <w:t>职工委员会的声明</w:t>
            </w:r>
            <w:proofErr w:type="spellEnd"/>
          </w:p>
        </w:tc>
        <w:tc>
          <w:tcPr>
            <w:tcW w:w="1549" w:type="dxa"/>
          </w:tcPr>
          <w:p w14:paraId="6EE97871" w14:textId="414526C2" w:rsidR="002F47A5" w:rsidRPr="00614469" w:rsidRDefault="002F47A5" w:rsidP="00BB7A60">
            <w:pPr>
              <w:pStyle w:val="Tabletext"/>
              <w:jc w:val="both"/>
              <w:rPr>
                <w:sz w:val="21"/>
                <w:szCs w:val="21"/>
              </w:rPr>
            </w:pPr>
            <w:r w:rsidRPr="00614469">
              <w:rPr>
                <w:rFonts w:cs="Calibri"/>
                <w:sz w:val="21"/>
                <w:szCs w:val="21"/>
                <w:lang w:val="en-US"/>
              </w:rPr>
              <w:t>C23/INF/</w:t>
            </w:r>
          </w:p>
        </w:tc>
      </w:tr>
    </w:tbl>
    <w:p w14:paraId="74488807" w14:textId="5B44DDF0" w:rsidR="009072C1" w:rsidRPr="002F47A5" w:rsidRDefault="007E72D2" w:rsidP="00025186">
      <w:pPr>
        <w:spacing w:before="840"/>
        <w:jc w:val="center"/>
      </w:pPr>
      <w:r>
        <w:t>______________</w:t>
      </w:r>
    </w:p>
    <w:sectPr w:rsidR="009072C1" w:rsidRPr="002F47A5" w:rsidSect="00BB7A60">
      <w:footerReference w:type="default" r:id="rId83"/>
      <w:headerReference w:type="first" r:id="rId84"/>
      <w:footerReference w:type="first" r:id="rId85"/>
      <w:pgSz w:w="11907" w:h="16834"/>
      <w:pgMar w:top="1418" w:right="964" w:bottom="1418"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EB78F64" w:rsidR="00E24D59" w:rsidRDefault="0037664F" w:rsidP="00E24D59">
          <w:pPr>
            <w:pStyle w:val="Header"/>
            <w:jc w:val="left"/>
            <w:rPr>
              <w:noProof/>
            </w:rPr>
          </w:pPr>
          <w:r>
            <w:rPr>
              <w:noProof/>
            </w:rPr>
            <w:t>DPS 520</w:t>
          </w:r>
          <w:r w:rsidR="00743E50">
            <w:rPr>
              <w:noProof/>
            </w:rPr>
            <w:t>3</w:t>
          </w:r>
          <w:r w:rsidR="004147C7">
            <w:rPr>
              <w:noProof/>
            </w:rPr>
            <w:t>2</w:t>
          </w:r>
          <w:r w:rsidR="00743E50">
            <w:rPr>
              <w:noProof/>
            </w:rPr>
            <w:t>3</w:t>
          </w:r>
        </w:p>
      </w:tc>
      <w:tc>
        <w:tcPr>
          <w:tcW w:w="8261" w:type="dxa"/>
        </w:tcPr>
        <w:p w14:paraId="6D929AF4" w14:textId="5206801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BB0360"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1B40526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1"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9F0"/>
    <w:rsid w:val="00001B77"/>
    <w:rsid w:val="0000517A"/>
    <w:rsid w:val="00025186"/>
    <w:rsid w:val="00031E72"/>
    <w:rsid w:val="000404D2"/>
    <w:rsid w:val="0005034E"/>
    <w:rsid w:val="000853C0"/>
    <w:rsid w:val="0009409E"/>
    <w:rsid w:val="000A1C21"/>
    <w:rsid w:val="000A3B2D"/>
    <w:rsid w:val="000C0BC5"/>
    <w:rsid w:val="000D15EA"/>
    <w:rsid w:val="00100D84"/>
    <w:rsid w:val="00124C9D"/>
    <w:rsid w:val="00157773"/>
    <w:rsid w:val="0018251A"/>
    <w:rsid w:val="00190272"/>
    <w:rsid w:val="00193244"/>
    <w:rsid w:val="001936B8"/>
    <w:rsid w:val="00195C6C"/>
    <w:rsid w:val="00195FED"/>
    <w:rsid w:val="00196E18"/>
    <w:rsid w:val="001A4BD6"/>
    <w:rsid w:val="001D5A18"/>
    <w:rsid w:val="00280EB8"/>
    <w:rsid w:val="002A6670"/>
    <w:rsid w:val="002F47A5"/>
    <w:rsid w:val="00303502"/>
    <w:rsid w:val="00325C25"/>
    <w:rsid w:val="00372C8F"/>
    <w:rsid w:val="0037664F"/>
    <w:rsid w:val="00380ECE"/>
    <w:rsid w:val="00393DDF"/>
    <w:rsid w:val="00397F55"/>
    <w:rsid w:val="003B4454"/>
    <w:rsid w:val="003C2E37"/>
    <w:rsid w:val="003F1415"/>
    <w:rsid w:val="004002FB"/>
    <w:rsid w:val="0040144C"/>
    <w:rsid w:val="00403EB7"/>
    <w:rsid w:val="004147C7"/>
    <w:rsid w:val="00430BF0"/>
    <w:rsid w:val="004672E6"/>
    <w:rsid w:val="00474ED1"/>
    <w:rsid w:val="00493085"/>
    <w:rsid w:val="004A36EC"/>
    <w:rsid w:val="004D163F"/>
    <w:rsid w:val="004E4BFF"/>
    <w:rsid w:val="004F2598"/>
    <w:rsid w:val="00512200"/>
    <w:rsid w:val="00533534"/>
    <w:rsid w:val="005403F7"/>
    <w:rsid w:val="00540632"/>
    <w:rsid w:val="00541CF4"/>
    <w:rsid w:val="005451E8"/>
    <w:rsid w:val="005507F2"/>
    <w:rsid w:val="0055496C"/>
    <w:rsid w:val="005756A3"/>
    <w:rsid w:val="005759CC"/>
    <w:rsid w:val="005A72E1"/>
    <w:rsid w:val="005C6632"/>
    <w:rsid w:val="005D1C9E"/>
    <w:rsid w:val="005D7913"/>
    <w:rsid w:val="006007B5"/>
    <w:rsid w:val="00614469"/>
    <w:rsid w:val="00641606"/>
    <w:rsid w:val="00654257"/>
    <w:rsid w:val="0065435A"/>
    <w:rsid w:val="006A1F67"/>
    <w:rsid w:val="006A2DD3"/>
    <w:rsid w:val="006A5AF8"/>
    <w:rsid w:val="006C36CD"/>
    <w:rsid w:val="006D001C"/>
    <w:rsid w:val="00700D1F"/>
    <w:rsid w:val="007205CB"/>
    <w:rsid w:val="00726073"/>
    <w:rsid w:val="00734FE8"/>
    <w:rsid w:val="007360CE"/>
    <w:rsid w:val="00743E50"/>
    <w:rsid w:val="00772315"/>
    <w:rsid w:val="00775157"/>
    <w:rsid w:val="007813AE"/>
    <w:rsid w:val="00783899"/>
    <w:rsid w:val="007A37DB"/>
    <w:rsid w:val="007A79F9"/>
    <w:rsid w:val="007E189D"/>
    <w:rsid w:val="007E615B"/>
    <w:rsid w:val="007E72D2"/>
    <w:rsid w:val="00811259"/>
    <w:rsid w:val="00813AA2"/>
    <w:rsid w:val="008173A3"/>
    <w:rsid w:val="008223A8"/>
    <w:rsid w:val="008418F5"/>
    <w:rsid w:val="0086059C"/>
    <w:rsid w:val="00864589"/>
    <w:rsid w:val="00890AFB"/>
    <w:rsid w:val="00890FC4"/>
    <w:rsid w:val="00895905"/>
    <w:rsid w:val="009072C1"/>
    <w:rsid w:val="00911867"/>
    <w:rsid w:val="009164A9"/>
    <w:rsid w:val="009258CB"/>
    <w:rsid w:val="0093362E"/>
    <w:rsid w:val="00944563"/>
    <w:rsid w:val="00953160"/>
    <w:rsid w:val="00956672"/>
    <w:rsid w:val="009625D8"/>
    <w:rsid w:val="0098459B"/>
    <w:rsid w:val="00997185"/>
    <w:rsid w:val="009C2458"/>
    <w:rsid w:val="009C4A7B"/>
    <w:rsid w:val="009C6123"/>
    <w:rsid w:val="009F15EA"/>
    <w:rsid w:val="009F1E3E"/>
    <w:rsid w:val="00A1213C"/>
    <w:rsid w:val="00A272FF"/>
    <w:rsid w:val="00A463FF"/>
    <w:rsid w:val="00A5354B"/>
    <w:rsid w:val="00A71B57"/>
    <w:rsid w:val="00AA4DE9"/>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0360"/>
    <w:rsid w:val="00BB7A60"/>
    <w:rsid w:val="00BC7468"/>
    <w:rsid w:val="00BD1A5A"/>
    <w:rsid w:val="00BD7A9B"/>
    <w:rsid w:val="00BD7BE1"/>
    <w:rsid w:val="00BE0191"/>
    <w:rsid w:val="00BF416B"/>
    <w:rsid w:val="00C328BE"/>
    <w:rsid w:val="00C40E37"/>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5894"/>
    <w:rsid w:val="00DF6B49"/>
    <w:rsid w:val="00E067C5"/>
    <w:rsid w:val="00E24D59"/>
    <w:rsid w:val="00E265BF"/>
    <w:rsid w:val="00E378D8"/>
    <w:rsid w:val="00E43A12"/>
    <w:rsid w:val="00E5364B"/>
    <w:rsid w:val="00E67C67"/>
    <w:rsid w:val="00E755F6"/>
    <w:rsid w:val="00E77476"/>
    <w:rsid w:val="00E8205B"/>
    <w:rsid w:val="00E8228B"/>
    <w:rsid w:val="00EB2C70"/>
    <w:rsid w:val="00EE5706"/>
    <w:rsid w:val="00EF373D"/>
    <w:rsid w:val="00F11595"/>
    <w:rsid w:val="00F13BC9"/>
    <w:rsid w:val="00F357B2"/>
    <w:rsid w:val="00F36556"/>
    <w:rsid w:val="00F412A4"/>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574672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693063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059/en" TargetMode="External"/><Relationship Id="rId21" Type="http://schemas.openxmlformats.org/officeDocument/2006/relationships/hyperlink" Target="https://www.itu.int/md/S23-CL-C-0005/en" TargetMode="External"/><Relationship Id="rId42" Type="http://schemas.openxmlformats.org/officeDocument/2006/relationships/hyperlink" Target="https://www.itu.int/md/S23-CL-C-0016/en" TargetMode="External"/><Relationship Id="rId47" Type="http://schemas.openxmlformats.org/officeDocument/2006/relationships/hyperlink" Target="https://www.itu.int/md/S23-CL-C-0034/en" TargetMode="External"/><Relationship Id="rId63" Type="http://schemas.openxmlformats.org/officeDocument/2006/relationships/hyperlink" Target="https://www.itu.int/md/S23-CL-C-0055/en" TargetMode="External"/><Relationship Id="rId68" Type="http://schemas.openxmlformats.org/officeDocument/2006/relationships/hyperlink" Target="https://www.itu.int/md/S23-CL-C-0007/en" TargetMode="External"/><Relationship Id="rId84" Type="http://schemas.openxmlformats.org/officeDocument/2006/relationships/header" Target="header1.xml"/><Relationship Id="rId16" Type="http://schemas.openxmlformats.org/officeDocument/2006/relationships/hyperlink" Target="https://www.itu.int/md/S23-CL-C-0025/en" TargetMode="External"/><Relationship Id="rId11" Type="http://schemas.openxmlformats.org/officeDocument/2006/relationships/hyperlink" Target="https://www.itu.int/md/S23-CL-C-0027/en" TargetMode="External"/><Relationship Id="rId32" Type="http://schemas.openxmlformats.org/officeDocument/2006/relationships/hyperlink" Target="https://www.itu.int/md/S23-CL-C-0032/en" TargetMode="External"/><Relationship Id="rId37" Type="http://schemas.openxmlformats.org/officeDocument/2006/relationships/hyperlink" Target="https://www.itu.int/md/S23-CL-C-0009/en" TargetMode="External"/><Relationship Id="rId53" Type="http://schemas.openxmlformats.org/officeDocument/2006/relationships/hyperlink" Target="https://www.itu.int/md/S23-CL-C-0044/en" TargetMode="External"/><Relationship Id="rId58" Type="http://schemas.openxmlformats.org/officeDocument/2006/relationships/hyperlink" Target="https://www.itu.int/md/S23-CL-C-0023/en" TargetMode="External"/><Relationship Id="rId74" Type="http://schemas.openxmlformats.org/officeDocument/2006/relationships/hyperlink" Target="https://www.itu.int/md/S23-CL-INF-0013/en" TargetMode="External"/><Relationship Id="rId79" Type="http://schemas.openxmlformats.org/officeDocument/2006/relationships/hyperlink" Target="https://www.itu.int/md/S23-CL-INF-0008/en" TargetMode="External"/><Relationship Id="rId5" Type="http://schemas.openxmlformats.org/officeDocument/2006/relationships/webSettings" Target="webSettings.xml"/><Relationship Id="rId19" Type="http://schemas.openxmlformats.org/officeDocument/2006/relationships/hyperlink" Target="https://www.itu.int/md/S23-CL-C-0061/en" TargetMode="External"/><Relationship Id="rId14" Type="http://schemas.openxmlformats.org/officeDocument/2006/relationships/hyperlink" Target="https://www.itu.int/md/S23-CL-C-0058/en" TargetMode="External"/><Relationship Id="rId22" Type="http://schemas.openxmlformats.org/officeDocument/2006/relationships/hyperlink" Target="https://www.itu.int/md/S23-CL-C-0006/en" TargetMode="External"/><Relationship Id="rId27" Type="http://schemas.openxmlformats.org/officeDocument/2006/relationships/hyperlink" Target="https://www.itu.int/md/S23-CL-C-0004/en" TargetMode="External"/><Relationship Id="rId30" Type="http://schemas.openxmlformats.org/officeDocument/2006/relationships/hyperlink" Target="https://www.itu.int/md/S23-CL-C-0024/en" TargetMode="External"/><Relationship Id="rId35" Type="http://schemas.openxmlformats.org/officeDocument/2006/relationships/hyperlink" Target="https://www.itu.int/md/S23-CL-C-0037/en" TargetMode="External"/><Relationship Id="rId43" Type="http://schemas.openxmlformats.org/officeDocument/2006/relationships/hyperlink" Target="https://www.itu.int/md/S23-CL-C-0019/en" TargetMode="External"/><Relationship Id="rId48" Type="http://schemas.openxmlformats.org/officeDocument/2006/relationships/hyperlink" Target="https://www.itu.int/md/S23-CL-C-0046/en" TargetMode="External"/><Relationship Id="rId56" Type="http://schemas.openxmlformats.org/officeDocument/2006/relationships/hyperlink" Target="https://www.itu.int/md/S23-CL-C-0014/en" TargetMode="External"/><Relationship Id="rId64" Type="http://schemas.openxmlformats.org/officeDocument/2006/relationships/hyperlink" Target="https://www.itu.int/md/S23-CL-C-0018/en" TargetMode="External"/><Relationship Id="rId69" Type="http://schemas.openxmlformats.org/officeDocument/2006/relationships/hyperlink" Target="https://www.itu.int/md/S23-CL-C-0048/en" TargetMode="External"/><Relationship Id="rId77" Type="http://schemas.openxmlformats.org/officeDocument/2006/relationships/hyperlink" Target="https://www.itu.int/md/S23-CL-INF-0005/en" TargetMode="External"/><Relationship Id="rId8" Type="http://schemas.openxmlformats.org/officeDocument/2006/relationships/hyperlink" Target="https://www.itu.int/md/S23-CL-C-0035/en" TargetMode="External"/><Relationship Id="rId51" Type="http://schemas.openxmlformats.org/officeDocument/2006/relationships/hyperlink" Target="https://www.itu.int/md/S23-CL-C-0041/en" TargetMode="External"/><Relationship Id="rId72" Type="http://schemas.openxmlformats.org/officeDocument/2006/relationships/hyperlink" Target="https://www.itu.int/md/S23-CL-INF-0003/en" TargetMode="External"/><Relationship Id="rId80" Type="http://schemas.openxmlformats.org/officeDocument/2006/relationships/hyperlink" Target="https://www.itu.int/md/S23-CL-INF-0009/en"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S23-CL-C-0028/en" TargetMode="External"/><Relationship Id="rId17" Type="http://schemas.openxmlformats.org/officeDocument/2006/relationships/hyperlink" Target="https://www.itu.int/md/S23-CL-C-0017/en" TargetMode="External"/><Relationship Id="rId25" Type="http://schemas.openxmlformats.org/officeDocument/2006/relationships/hyperlink" Target="https://www.itu.int/md/S23-CL-C-0038/en" TargetMode="External"/><Relationship Id="rId33" Type="http://schemas.openxmlformats.org/officeDocument/2006/relationships/hyperlink" Target="https://www.itu.int/md/S23-CL-C-0021/en" TargetMode="External"/><Relationship Id="rId38" Type="http://schemas.openxmlformats.org/officeDocument/2006/relationships/hyperlink" Target="https://www.itu.int/md/S23-CL-C-0043/en" TargetMode="External"/><Relationship Id="rId46" Type="http://schemas.openxmlformats.org/officeDocument/2006/relationships/hyperlink" Target="https://www.itu.int/md/S23-CL-C-0039/en" TargetMode="External"/><Relationship Id="rId59" Type="http://schemas.openxmlformats.org/officeDocument/2006/relationships/hyperlink" Target="https://www.itu.int/md/S23-CL-C-0057/en" TargetMode="External"/><Relationship Id="rId67" Type="http://schemas.openxmlformats.org/officeDocument/2006/relationships/hyperlink" Target="https://www.itu.int/md/S23-CL-C-0054/en" TargetMode="External"/><Relationship Id="rId20" Type="http://schemas.openxmlformats.org/officeDocument/2006/relationships/hyperlink" Target="https://www.itu.int/md/S23-CL-C-0008/en" TargetMode="External"/><Relationship Id="rId41" Type="http://schemas.openxmlformats.org/officeDocument/2006/relationships/hyperlink" Target="https://www.itu.int/md/S23-CL-C-0026/en" TargetMode="External"/><Relationship Id="rId54" Type="http://schemas.openxmlformats.org/officeDocument/2006/relationships/hyperlink" Target="https://www.itu.int/md/S23-CL-C-0042/en" TargetMode="External"/><Relationship Id="rId62" Type="http://schemas.openxmlformats.org/officeDocument/2006/relationships/hyperlink" Target="https://www.itu.int/md/S23-CL-C-0045/en" TargetMode="External"/><Relationship Id="rId70" Type="http://schemas.openxmlformats.org/officeDocument/2006/relationships/hyperlink" Target="https://www.itu.int/md/S23-CL-INF-0001/en" TargetMode="External"/><Relationship Id="rId75" Type="http://schemas.openxmlformats.org/officeDocument/2006/relationships/hyperlink" Target="https://www.itu.int/md/S23-CL-INF-0004/en"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029/en" TargetMode="External"/><Relationship Id="rId23" Type="http://schemas.openxmlformats.org/officeDocument/2006/relationships/hyperlink" Target="https://www.itu.int/md/S23-CL-C-0063/en" TargetMode="External"/><Relationship Id="rId28" Type="http://schemas.openxmlformats.org/officeDocument/2006/relationships/hyperlink" Target="https://www.itu.int/md/S23-CL-C-0030/en" TargetMode="External"/><Relationship Id="rId36" Type="http://schemas.openxmlformats.org/officeDocument/2006/relationships/hyperlink" Target="https://www.itu.int/md/S23-CL-C-0003/en" TargetMode="External"/><Relationship Id="rId49" Type="http://schemas.openxmlformats.org/officeDocument/2006/relationships/hyperlink" Target="https://www.itu.int/md/S23-CL-C-0062/en" TargetMode="External"/><Relationship Id="rId57" Type="http://schemas.openxmlformats.org/officeDocument/2006/relationships/hyperlink" Target="https://www.itu.int/md/S23-CL-C-0022/en" TargetMode="External"/><Relationship Id="rId10" Type="http://schemas.openxmlformats.org/officeDocument/2006/relationships/hyperlink" Target="https://www.itu.int/md/S23-CL-C-0052/en" TargetMode="External"/><Relationship Id="rId31" Type="http://schemas.openxmlformats.org/officeDocument/2006/relationships/hyperlink" Target="https://www.itu.int/md/S23-CL-C-0012/en" TargetMode="External"/><Relationship Id="rId44" Type="http://schemas.openxmlformats.org/officeDocument/2006/relationships/hyperlink" Target="https://www.itu.int/md/S23-CL-C-0011/en" TargetMode="External"/><Relationship Id="rId52" Type="http://schemas.openxmlformats.org/officeDocument/2006/relationships/hyperlink" Target="https://www.itu.int/md/S23-CL-C-0040/en" TargetMode="External"/><Relationship Id="rId60" Type="http://schemas.openxmlformats.org/officeDocument/2006/relationships/hyperlink" Target="https://www.itu.int/md/S23-CL-C-0053/en" TargetMode="External"/><Relationship Id="rId65" Type="http://schemas.openxmlformats.org/officeDocument/2006/relationships/hyperlink" Target="https://www.itu.int/md/S23-CL-C-0056/en" TargetMode="External"/><Relationship Id="rId73" Type="http://schemas.openxmlformats.org/officeDocument/2006/relationships/hyperlink" Target="https://www.itu.int/md/S23-CL-INF-0006/en" TargetMode="External"/><Relationship Id="rId78" Type="http://schemas.openxmlformats.org/officeDocument/2006/relationships/hyperlink" Target="https://www.itu.int/md/S23-CL-INF-0007/en" TargetMode="External"/><Relationship Id="rId81" Type="http://schemas.openxmlformats.org/officeDocument/2006/relationships/hyperlink" Target="https://www.itu.int/md/S23-CL-INF-0010/en"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C-0036/en" TargetMode="External"/><Relationship Id="rId13" Type="http://schemas.openxmlformats.org/officeDocument/2006/relationships/hyperlink" Target="https://www.itu.int/md/S23-CL-C-0049/en" TargetMode="External"/><Relationship Id="rId18" Type="http://schemas.openxmlformats.org/officeDocument/2006/relationships/hyperlink" Target="https://www.itu.int/md/S23-CL-C-0013/en" TargetMode="External"/><Relationship Id="rId39" Type="http://schemas.openxmlformats.org/officeDocument/2006/relationships/hyperlink" Target="https://www.itu.int/md/S23-CL-C-0051/en" TargetMode="External"/><Relationship Id="rId34" Type="http://schemas.openxmlformats.org/officeDocument/2006/relationships/hyperlink" Target="https://www.itu.int/md/S23-CL-C-0002/en" TargetMode="External"/><Relationship Id="rId50" Type="http://schemas.openxmlformats.org/officeDocument/2006/relationships/hyperlink" Target="https://www.itu.int/md/S23-CL-C-0060/en" TargetMode="External"/><Relationship Id="rId55" Type="http://schemas.openxmlformats.org/officeDocument/2006/relationships/hyperlink" Target="https://www.itu.int/md/S23-CL-C-0015/en" TargetMode="External"/><Relationship Id="rId76" Type="http://schemas.openxmlformats.org/officeDocument/2006/relationships/hyperlink" Target="https://www.itu.int/md/S23-CL-INF-0012/en" TargetMode="External"/><Relationship Id="rId7" Type="http://schemas.openxmlformats.org/officeDocument/2006/relationships/endnotes" Target="endnotes.xml"/><Relationship Id="rId71" Type="http://schemas.openxmlformats.org/officeDocument/2006/relationships/hyperlink" Target="https://www.itu.int/md/S23-CL-INF-0002/en" TargetMode="External"/><Relationship Id="rId2" Type="http://schemas.openxmlformats.org/officeDocument/2006/relationships/numbering" Target="numbering.xml"/><Relationship Id="rId29" Type="http://schemas.openxmlformats.org/officeDocument/2006/relationships/hyperlink" Target="https://www.itu.int/md/S23-CL-C-0031/en" TargetMode="External"/><Relationship Id="rId24" Type="http://schemas.openxmlformats.org/officeDocument/2006/relationships/hyperlink" Target="https://www.itu.int/md/S23-CL-C-0033/en" TargetMode="External"/><Relationship Id="rId40" Type="http://schemas.openxmlformats.org/officeDocument/2006/relationships/hyperlink" Target="https://www.itu.int/md/S23-CL-C-0050/en" TargetMode="External"/><Relationship Id="rId45" Type="http://schemas.openxmlformats.org/officeDocument/2006/relationships/hyperlink" Target="https://www.itu.int/md/S23-CL-C-0010/en" TargetMode="External"/><Relationship Id="rId66" Type="http://schemas.openxmlformats.org/officeDocument/2006/relationships/hyperlink" Target="https://www.itu.int/md/S23-CL-C-0047/en" TargetMode="External"/><Relationship Id="rId87" Type="http://schemas.openxmlformats.org/officeDocument/2006/relationships/theme" Target="theme/theme1.xml"/><Relationship Id="rId61" Type="http://schemas.openxmlformats.org/officeDocument/2006/relationships/hyperlink" Target="https://www.itu.int/md/S23-CL-C-0020/en" TargetMode="External"/><Relationship Id="rId82" Type="http://schemas.openxmlformats.org/officeDocument/2006/relationships/hyperlink" Target="https://www.itu.int/md/S23-CL-INF-00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5162</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2023 session of the Council</dc:title>
  <dc:subject>Council 2023</dc:subject>
  <dc:creator>Zheng bingyue</dc:creator>
  <cp:keywords>C2023, C23, Council-23</cp:keywords>
  <dc:description/>
  <cp:lastModifiedBy>Xue, Kun</cp:lastModifiedBy>
  <cp:revision>2</cp:revision>
  <cp:lastPrinted>2015-02-24T13:23:00Z</cp:lastPrinted>
  <dcterms:created xsi:type="dcterms:W3CDTF">2023-06-29T15:08:00Z</dcterms:created>
  <dcterms:modified xsi:type="dcterms:W3CDTF">2023-06-29T15:08:00Z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