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220EA3A7" w14:textId="77777777" w:rsidTr="00F363FE">
        <w:tc>
          <w:tcPr>
            <w:tcW w:w="6512" w:type="dxa"/>
          </w:tcPr>
          <w:p w14:paraId="64E31D22" w14:textId="64A7164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7E18740" w14:textId="51EE18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</w:t>
            </w:r>
            <w:r w:rsidR="0009186A">
              <w:rPr>
                <w:b/>
                <w:bCs/>
                <w:lang w:bidi="ar-EG"/>
              </w:rPr>
              <w:t>-ADD</w:t>
            </w:r>
            <w:r w:rsidRPr="007B0AA0">
              <w:rPr>
                <w:b/>
                <w:bCs/>
                <w:lang w:bidi="ar-EG"/>
              </w:rPr>
              <w:t>/</w:t>
            </w:r>
            <w:r w:rsidR="008E0936">
              <w:rPr>
                <w:b/>
                <w:bCs/>
                <w:lang w:bidi="ar-EG"/>
              </w:rPr>
              <w:t>11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68087500" w14:textId="77777777" w:rsidTr="00F363FE">
        <w:tc>
          <w:tcPr>
            <w:tcW w:w="6512" w:type="dxa"/>
          </w:tcPr>
          <w:p w14:paraId="26A90BD2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3E373C13" w14:textId="68604155" w:rsidR="007B0AA0" w:rsidRPr="007B0AA0" w:rsidRDefault="008E0936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23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أكتوبر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33356AF4" w14:textId="77777777" w:rsidTr="00F363FE">
        <w:tc>
          <w:tcPr>
            <w:tcW w:w="6512" w:type="dxa"/>
          </w:tcPr>
          <w:p w14:paraId="277D6182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0129045" w14:textId="6EA73165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8E0936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14:paraId="7BCE34B8" w14:textId="77777777" w:rsidTr="00F363FE">
        <w:tc>
          <w:tcPr>
            <w:tcW w:w="6512" w:type="dxa"/>
          </w:tcPr>
          <w:p w14:paraId="2354DBD9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0982D912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39341859" w14:textId="77777777" w:rsidTr="00EE7446">
        <w:tc>
          <w:tcPr>
            <w:tcW w:w="9629" w:type="dxa"/>
            <w:gridSpan w:val="2"/>
          </w:tcPr>
          <w:p w14:paraId="30C964FD" w14:textId="47AE5123" w:rsidR="007B0AA0" w:rsidRDefault="00CA73A3" w:rsidP="00C5495C">
            <w:pPr>
              <w:pStyle w:val="Title1"/>
              <w:rPr>
                <w:rtl/>
                <w:lang w:bidi="ar-EG"/>
              </w:rPr>
            </w:pPr>
            <w:r w:rsidRPr="00CA73A3">
              <w:rPr>
                <w:rtl/>
                <w:lang w:bidi="ar-EG"/>
              </w:rPr>
              <w:t>محضر موجز</w:t>
            </w:r>
            <w:r w:rsidR="00216B9B">
              <w:rPr>
                <w:lang w:bidi="ar-EG"/>
              </w:rPr>
              <w:br/>
            </w:r>
            <w:r w:rsidRPr="00CA73A3">
              <w:rPr>
                <w:rtl/>
                <w:lang w:bidi="ar-EG"/>
              </w:rPr>
              <w:t>للجلسة العامة الأولى</w:t>
            </w:r>
          </w:p>
        </w:tc>
      </w:tr>
      <w:tr w:rsidR="007B0AA0" w14:paraId="1FB741C0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6C9B9873" w14:textId="27EF5166" w:rsidR="007B0AA0" w:rsidRPr="00E96451" w:rsidRDefault="00CA73A3" w:rsidP="00DE063B">
            <w:pPr>
              <w:pStyle w:val="Subtitle0"/>
              <w:jc w:val="center"/>
              <w:rPr>
                <w:sz w:val="24"/>
                <w:szCs w:val="24"/>
                <w:rtl/>
                <w:lang w:bidi="ar-SA"/>
              </w:rPr>
            </w:pPr>
            <w:r w:rsidRPr="00E96451">
              <w:rPr>
                <w:rFonts w:hint="cs"/>
                <w:sz w:val="24"/>
                <w:szCs w:val="24"/>
                <w:rtl/>
                <w:lang w:bidi="ar-SA"/>
              </w:rPr>
              <w:t>الخميس، 19 أكتوبر 2023، من الساعة 1650 إلى 17</w:t>
            </w:r>
            <w:r w:rsidR="00DE063B" w:rsidRPr="00E96451">
              <w:rPr>
                <w:rFonts w:hint="cs"/>
                <w:sz w:val="24"/>
                <w:szCs w:val="24"/>
                <w:rtl/>
                <w:lang w:bidi="ar-SA"/>
              </w:rPr>
              <w:t>15</w:t>
            </w:r>
          </w:p>
          <w:p w14:paraId="1E96F164" w14:textId="04D4E2BA" w:rsidR="00DE063B" w:rsidRPr="00E96451" w:rsidRDefault="00DE063B" w:rsidP="00DE063B">
            <w:pPr>
              <w:pStyle w:val="Subtitle0"/>
              <w:jc w:val="center"/>
              <w:rPr>
                <w:sz w:val="24"/>
                <w:szCs w:val="24"/>
                <w:rtl/>
                <w:lang w:bidi="ar-SA"/>
              </w:rPr>
            </w:pPr>
            <w:r w:rsidRPr="00E9645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الرئيس</w:t>
            </w:r>
            <w:r w:rsidRPr="00E96451">
              <w:rPr>
                <w:rFonts w:hint="cs"/>
                <w:sz w:val="24"/>
                <w:szCs w:val="24"/>
                <w:rtl/>
                <w:lang w:bidi="ar-SA"/>
              </w:rPr>
              <w:t xml:space="preserve">: </w:t>
            </w:r>
            <w:r w:rsidRPr="00E96451">
              <w:rPr>
                <w:sz w:val="24"/>
                <w:szCs w:val="24"/>
                <w:rtl/>
                <w:lang w:bidi="ar-SA"/>
              </w:rPr>
              <w:t>السيد س</w:t>
            </w:r>
            <w:r w:rsidR="002B32E9" w:rsidRPr="00E96451">
              <w:rPr>
                <w:rFonts w:hint="cs"/>
                <w:sz w:val="24"/>
                <w:szCs w:val="24"/>
                <w:rtl/>
                <w:lang w:bidi="ar-SA"/>
              </w:rPr>
              <w:t>يزار</w:t>
            </w:r>
            <w:r w:rsidRPr="00E96451">
              <w:rPr>
                <w:sz w:val="24"/>
                <w:szCs w:val="24"/>
                <w:rtl/>
                <w:lang w:bidi="ar-SA"/>
              </w:rPr>
              <w:t xml:space="preserve"> مارتينيز (باراغواي)</w:t>
            </w:r>
          </w:p>
        </w:tc>
      </w:tr>
    </w:tbl>
    <w:tbl>
      <w:tblPr>
        <w:bidiVisual/>
        <w:tblW w:w="9630" w:type="dxa"/>
        <w:tblLayout w:type="fixed"/>
        <w:tblLook w:val="0000" w:firstRow="0" w:lastRow="0" w:firstColumn="0" w:lastColumn="0" w:noHBand="0" w:noVBand="0"/>
      </w:tblPr>
      <w:tblGrid>
        <w:gridCol w:w="484"/>
        <w:gridCol w:w="6321"/>
        <w:gridCol w:w="2825"/>
      </w:tblGrid>
      <w:tr w:rsidR="008E0936" w:rsidRPr="00B2750A" w14:paraId="2891F188" w14:textId="77777777" w:rsidTr="008E0936">
        <w:tc>
          <w:tcPr>
            <w:tcW w:w="251" w:type="pct"/>
          </w:tcPr>
          <w:p w14:paraId="264C8271" w14:textId="77777777" w:rsidR="008E0936" w:rsidRPr="00B2750A" w:rsidRDefault="008E0936" w:rsidP="008E0936">
            <w:pPr>
              <w:pStyle w:val="TableHead"/>
              <w:rPr>
                <w:sz w:val="22"/>
                <w:szCs w:val="22"/>
                <w:lang w:val="en-CA"/>
              </w:rPr>
            </w:pPr>
            <w:bookmarkStart w:id="0" w:name="_Hlk141438382"/>
            <w:r w:rsidRPr="00B2750A">
              <w:rPr>
                <w:sz w:val="22"/>
                <w:szCs w:val="22"/>
                <w:lang w:val="en-CA"/>
              </w:rPr>
              <w:br w:type="page"/>
            </w:r>
            <w:r w:rsidRPr="00B2750A">
              <w:rPr>
                <w:sz w:val="22"/>
                <w:szCs w:val="22"/>
                <w:lang w:val="en-CA"/>
              </w:rPr>
              <w:br w:type="page"/>
            </w:r>
          </w:p>
        </w:tc>
        <w:tc>
          <w:tcPr>
            <w:tcW w:w="3282" w:type="pct"/>
          </w:tcPr>
          <w:p w14:paraId="603501C4" w14:textId="056B7BE4" w:rsidR="008E0936" w:rsidRPr="00B2750A" w:rsidRDefault="00DE063B" w:rsidP="00B03F84">
            <w:pPr>
              <w:pStyle w:val="TableHead"/>
              <w:jc w:val="left"/>
              <w:rPr>
                <w:sz w:val="22"/>
                <w:szCs w:val="22"/>
                <w:lang w:val="en-CA"/>
              </w:rPr>
            </w:pPr>
            <w:r w:rsidRPr="00B2750A">
              <w:rPr>
                <w:sz w:val="22"/>
                <w:szCs w:val="22"/>
                <w:rtl/>
                <w:lang w:val="en-CA"/>
              </w:rPr>
              <w:t>المواضيع التي نوقشت</w:t>
            </w:r>
          </w:p>
        </w:tc>
        <w:tc>
          <w:tcPr>
            <w:tcW w:w="1467" w:type="pct"/>
          </w:tcPr>
          <w:p w14:paraId="6C919870" w14:textId="24D45340" w:rsidR="008E0936" w:rsidRPr="00B2750A" w:rsidRDefault="00DE063B" w:rsidP="008E0936">
            <w:pPr>
              <w:pStyle w:val="TableHead"/>
              <w:rPr>
                <w:sz w:val="22"/>
                <w:szCs w:val="22"/>
                <w:lang w:val="en-CA"/>
              </w:rPr>
            </w:pPr>
            <w:r w:rsidRPr="00B2750A">
              <w:rPr>
                <w:sz w:val="22"/>
                <w:szCs w:val="22"/>
                <w:rtl/>
                <w:lang w:val="en-CA"/>
              </w:rPr>
              <w:t>الوثائق</w:t>
            </w:r>
          </w:p>
        </w:tc>
      </w:tr>
      <w:tr w:rsidR="008E0936" w:rsidRPr="00B2750A" w14:paraId="242F059B" w14:textId="77777777" w:rsidTr="008E0936">
        <w:trPr>
          <w:trHeight w:val="20"/>
        </w:trPr>
        <w:tc>
          <w:tcPr>
            <w:tcW w:w="251" w:type="pct"/>
          </w:tcPr>
          <w:p w14:paraId="01EBB72A" w14:textId="77777777" w:rsidR="008E0936" w:rsidRPr="00B2750A" w:rsidRDefault="008E0936" w:rsidP="008E0936">
            <w:pPr>
              <w:spacing w:before="80" w:after="80"/>
              <w:jc w:val="left"/>
              <w:rPr>
                <w:lang w:val="en-CA"/>
              </w:rPr>
            </w:pPr>
            <w:r w:rsidRPr="00B2750A">
              <w:rPr>
                <w:lang w:val="en-CA"/>
              </w:rPr>
              <w:t>1</w:t>
            </w:r>
          </w:p>
        </w:tc>
        <w:tc>
          <w:tcPr>
            <w:tcW w:w="3282" w:type="pct"/>
          </w:tcPr>
          <w:p w14:paraId="4ADE880B" w14:textId="2C2465B8" w:rsidR="008E0936" w:rsidRPr="00B2750A" w:rsidRDefault="0030688D" w:rsidP="00216B9B">
            <w:pPr>
              <w:rPr>
                <w:lang w:bidi="ar-SY"/>
              </w:rPr>
            </w:pPr>
            <w:r w:rsidRPr="00B2750A">
              <w:rPr>
                <w:rtl/>
              </w:rPr>
              <w:t>المواعيد والمدد المقترحة لعقد دورات المجلس للأعوام 2024 و2025 و2026، إلى جانب المواعيد المقترحة لعقد مجموعات اجتماعات أفرقة العمل وأفرقة الخبراء التابعة للمجلس في الأعوام نفسها</w:t>
            </w:r>
          </w:p>
        </w:tc>
        <w:bookmarkStart w:id="1" w:name="lt_pId016"/>
        <w:tc>
          <w:tcPr>
            <w:tcW w:w="1467" w:type="pct"/>
          </w:tcPr>
          <w:p w14:paraId="5615FA45" w14:textId="4E21B96C" w:rsidR="008E0936" w:rsidRPr="00B2750A" w:rsidRDefault="008E0936" w:rsidP="008E0936">
            <w:pPr>
              <w:pStyle w:val="Tabletexte"/>
              <w:jc w:val="center"/>
              <w:rPr>
                <w:sz w:val="22"/>
                <w:szCs w:val="22"/>
                <w:lang w:val="en-CA"/>
              </w:rPr>
            </w:pPr>
            <w:r w:rsidRPr="00B2750A">
              <w:fldChar w:fldCharType="begin"/>
            </w:r>
            <w:r w:rsidRPr="00B2750A">
              <w:rPr>
                <w:sz w:val="22"/>
                <w:szCs w:val="22"/>
              </w:rPr>
              <w:instrText>HYPERLINK "https://www.itu.int/md/S23-C23ADD-C-0002/en"</w:instrText>
            </w:r>
            <w:r w:rsidRPr="00B2750A">
              <w:fldChar w:fldCharType="separate"/>
            </w:r>
            <w:r w:rsidRPr="00B2750A">
              <w:rPr>
                <w:rStyle w:val="Hyperlink"/>
                <w:sz w:val="22"/>
                <w:szCs w:val="22"/>
              </w:rPr>
              <w:t>C23-ADD/2</w:t>
            </w:r>
            <w:r w:rsidRPr="00B2750A">
              <w:rPr>
                <w:rStyle w:val="Hyperlink"/>
                <w:sz w:val="22"/>
                <w:szCs w:val="22"/>
              </w:rPr>
              <w:fldChar w:fldCharType="end"/>
            </w:r>
            <w:bookmarkEnd w:id="1"/>
            <w:r w:rsidR="00B2750A" w:rsidRPr="00B2750A">
              <w:rPr>
                <w:sz w:val="22"/>
                <w:szCs w:val="22"/>
                <w:rtl/>
              </w:rPr>
              <w:t>،</w:t>
            </w:r>
            <w:r w:rsidRPr="00B2750A">
              <w:rPr>
                <w:sz w:val="22"/>
                <w:szCs w:val="22"/>
              </w:rPr>
              <w:br/>
            </w:r>
            <w:hyperlink r:id="rId8" w:history="1">
              <w:bookmarkStart w:id="2" w:name="lt_pId017"/>
              <w:r w:rsidRPr="00B2750A">
                <w:rPr>
                  <w:rStyle w:val="Hyperlink"/>
                  <w:sz w:val="22"/>
                  <w:szCs w:val="22"/>
                </w:rPr>
                <w:t>C23-ADD/6</w:t>
              </w:r>
              <w:bookmarkEnd w:id="2"/>
            </w:hyperlink>
          </w:p>
        </w:tc>
      </w:tr>
      <w:tr w:rsidR="0030688D" w:rsidRPr="00B2750A" w14:paraId="147F4F64" w14:textId="77777777" w:rsidTr="008E0936">
        <w:trPr>
          <w:trHeight w:val="20"/>
        </w:trPr>
        <w:tc>
          <w:tcPr>
            <w:tcW w:w="251" w:type="pct"/>
          </w:tcPr>
          <w:p w14:paraId="3AF6CB4C" w14:textId="77777777" w:rsidR="0030688D" w:rsidRPr="00B2750A" w:rsidRDefault="0030688D" w:rsidP="0030688D">
            <w:pPr>
              <w:spacing w:before="80" w:after="80"/>
              <w:jc w:val="left"/>
              <w:rPr>
                <w:lang w:val="en-CA"/>
              </w:rPr>
            </w:pPr>
            <w:r w:rsidRPr="00B2750A">
              <w:rPr>
                <w:lang w:val="en-CA"/>
              </w:rPr>
              <w:t>2</w:t>
            </w:r>
          </w:p>
        </w:tc>
        <w:tc>
          <w:tcPr>
            <w:tcW w:w="3282" w:type="pct"/>
          </w:tcPr>
          <w:p w14:paraId="28E20118" w14:textId="2270DB93" w:rsidR="0030688D" w:rsidRPr="00B2750A" w:rsidRDefault="0030688D" w:rsidP="00216B9B">
            <w:r w:rsidRPr="00B2750A">
              <w:rPr>
                <w:rtl/>
              </w:rPr>
              <w:t>قائمة الرؤساء ونواب الرؤساء لأفرقة العمل وأفرقة الخبراء التابعة للمجلس</w:t>
            </w:r>
          </w:p>
        </w:tc>
        <w:tc>
          <w:tcPr>
            <w:tcW w:w="1467" w:type="pct"/>
          </w:tcPr>
          <w:p w14:paraId="0150D16F" w14:textId="77777777" w:rsidR="0030688D" w:rsidRPr="00B2750A" w:rsidRDefault="00441935" w:rsidP="0030688D">
            <w:pPr>
              <w:pStyle w:val="Tabletexte"/>
              <w:jc w:val="center"/>
              <w:rPr>
                <w:sz w:val="22"/>
                <w:szCs w:val="22"/>
                <w:lang w:val="en-CA"/>
              </w:rPr>
            </w:pPr>
            <w:hyperlink r:id="rId9" w:history="1">
              <w:bookmarkStart w:id="3" w:name="lt_pId020"/>
              <w:r w:rsidR="0030688D" w:rsidRPr="00B2750A">
                <w:rPr>
                  <w:rStyle w:val="Hyperlink"/>
                  <w:sz w:val="22"/>
                  <w:szCs w:val="22"/>
                  <w:lang w:val="en-CA"/>
                </w:rPr>
                <w:t>C23-ADD/3(Rev.2)</w:t>
              </w:r>
              <w:bookmarkEnd w:id="3"/>
            </w:hyperlink>
          </w:p>
        </w:tc>
      </w:tr>
      <w:bookmarkEnd w:id="0"/>
    </w:tbl>
    <w:p w14:paraId="450FB7BC" w14:textId="77777777" w:rsidR="00F50E3F" w:rsidRDefault="00F50E3F" w:rsidP="00B2750A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073B31DE" w14:textId="0A3BA571" w:rsidR="0030688D" w:rsidRPr="009778E4" w:rsidRDefault="0030688D" w:rsidP="00A6431D">
      <w:pPr>
        <w:pStyle w:val="Heading1"/>
        <w:rPr>
          <w:rtl/>
        </w:rPr>
      </w:pPr>
      <w:r>
        <w:rPr>
          <w:rFonts w:hint="cs"/>
          <w:rtl/>
        </w:rPr>
        <w:lastRenderedPageBreak/>
        <w:t>1</w:t>
      </w:r>
      <w:r w:rsidRPr="009778E4">
        <w:rPr>
          <w:rtl/>
        </w:rPr>
        <w:tab/>
      </w:r>
      <w:r w:rsidR="00A6431D" w:rsidRPr="00A6431D">
        <w:rPr>
          <w:rtl/>
        </w:rPr>
        <w:t xml:space="preserve">المواعيد المقترحة لعقد دورات المجلس للأعوام 2024 و2025 و2026 ومدتها، إلى جانب المواعيد المقترحة لعقد مجموعات </w:t>
      </w:r>
      <w:r w:rsidR="00A6431D" w:rsidRPr="00D26F73">
        <w:rPr>
          <w:rtl/>
        </w:rPr>
        <w:t>اجتماعات</w:t>
      </w:r>
      <w:r w:rsidR="00A6431D" w:rsidRPr="00A6431D">
        <w:rPr>
          <w:rtl/>
        </w:rPr>
        <w:t xml:space="preserve"> أفرقة العمل وأفرقة الخبراء التابعة للمجلس في الأعوام نفسها</w:t>
      </w:r>
      <w:r w:rsidR="00A6431D" w:rsidRPr="00A6431D">
        <w:rPr>
          <w:rFonts w:hint="cs"/>
          <w:rtl/>
        </w:rPr>
        <w:t xml:space="preserve"> </w:t>
      </w:r>
      <w:r w:rsidRPr="009778E4">
        <w:rPr>
          <w:rFonts w:hint="cs"/>
          <w:rtl/>
        </w:rPr>
        <w:t>(</w:t>
      </w:r>
      <w:r w:rsidRPr="0030688D">
        <w:rPr>
          <w:rFonts w:hint="cs"/>
          <w:rtl/>
        </w:rPr>
        <w:t xml:space="preserve">الوثيقتان </w:t>
      </w:r>
      <w:hyperlink r:id="rId10" w:history="1">
        <w:r w:rsidRPr="009650AD">
          <w:rPr>
            <w:rFonts w:eastAsia="SimSun"/>
            <w:color w:val="0563C1"/>
            <w:lang w:eastAsia="en-US"/>
          </w:rPr>
          <w:t>C23-ADD/2</w:t>
        </w:r>
      </w:hyperlink>
      <w:r w:rsidRPr="0030688D">
        <w:rPr>
          <w:rFonts w:hint="cs"/>
          <w:rtl/>
        </w:rPr>
        <w:t xml:space="preserve"> و</w:t>
      </w:r>
      <w:hyperlink r:id="rId11" w:history="1">
        <w:r w:rsidRPr="00441935">
          <w:rPr>
            <w:rFonts w:eastAsia="SimSun"/>
            <w:color w:val="0563C1"/>
            <w:lang w:eastAsia="en-US"/>
          </w:rPr>
          <w:t>C23-ADD/6</w:t>
        </w:r>
      </w:hyperlink>
      <w:r w:rsidRPr="009778E4">
        <w:rPr>
          <w:rFonts w:hint="cs"/>
          <w:rtl/>
        </w:rPr>
        <w:t>)</w:t>
      </w:r>
    </w:p>
    <w:p w14:paraId="04F4C7E7" w14:textId="6B8728EE" w:rsidR="0030688D" w:rsidRPr="009778E4" w:rsidRDefault="0030688D" w:rsidP="00B2750A">
      <w:pPr>
        <w:rPr>
          <w:rtl/>
        </w:rPr>
      </w:pPr>
      <w:r w:rsidRPr="009778E4">
        <w:rPr>
          <w:rFonts w:hint="cs"/>
          <w:rtl/>
        </w:rPr>
        <w:t>1.1</w:t>
      </w:r>
      <w:r w:rsidRPr="009778E4">
        <w:rPr>
          <w:rtl/>
        </w:rPr>
        <w:tab/>
      </w:r>
      <w:r w:rsidR="0083303D" w:rsidRPr="0083303D">
        <w:rPr>
          <w:rtl/>
        </w:rPr>
        <w:t xml:space="preserve">قال أمين الجلسة العامة إن المجلس مدعو إلى اعتماد مشروع </w:t>
      </w:r>
      <w:r w:rsidR="0083303D">
        <w:rPr>
          <w:rFonts w:hint="cs"/>
          <w:rtl/>
        </w:rPr>
        <w:t>المقرر</w:t>
      </w:r>
      <w:r w:rsidR="0083303D" w:rsidRPr="0083303D">
        <w:rPr>
          <w:rtl/>
        </w:rPr>
        <w:t xml:space="preserve"> الوارد في </w:t>
      </w:r>
      <w:r w:rsidR="0083303D">
        <w:rPr>
          <w:rFonts w:hint="cs"/>
          <w:rtl/>
        </w:rPr>
        <w:t>ملحق</w:t>
      </w:r>
      <w:r w:rsidR="0083303D" w:rsidRPr="0083303D">
        <w:rPr>
          <w:rtl/>
        </w:rPr>
        <w:t xml:space="preserve"> الوثيقة </w:t>
      </w:r>
      <w:r w:rsidR="0083303D" w:rsidRPr="0083303D">
        <w:t>C23-ADD/2</w:t>
      </w:r>
      <w:r w:rsidR="0083303D" w:rsidRPr="0083303D">
        <w:rPr>
          <w:rtl/>
        </w:rPr>
        <w:t xml:space="preserve">، الذي يؤكد </w:t>
      </w:r>
      <w:r w:rsidR="00E82973">
        <w:rPr>
          <w:rFonts w:hint="cs"/>
          <w:rtl/>
        </w:rPr>
        <w:t xml:space="preserve">فيه </w:t>
      </w:r>
      <w:r w:rsidR="0083303D" w:rsidRPr="0083303D">
        <w:rPr>
          <w:rtl/>
        </w:rPr>
        <w:t>مواعيد دوراته للأعوام 2024 و2025 و2026 و</w:t>
      </w:r>
      <w:r w:rsidR="00E82973">
        <w:rPr>
          <w:rtl/>
        </w:rPr>
        <w:t>مجموع</w:t>
      </w:r>
      <w:r w:rsidR="00E82973">
        <w:rPr>
          <w:rFonts w:hint="cs"/>
          <w:rtl/>
        </w:rPr>
        <w:t xml:space="preserve">ات </w:t>
      </w:r>
      <w:r w:rsidR="002B32E9" w:rsidRPr="00D26F73">
        <w:rPr>
          <w:rFonts w:hint="cs"/>
          <w:rtl/>
        </w:rPr>
        <w:t>اجتماعات</w:t>
      </w:r>
      <w:r w:rsidR="00E82973" w:rsidRPr="00E82973">
        <w:rPr>
          <w:rtl/>
        </w:rPr>
        <w:t xml:space="preserve"> أفرقة العمل وأفرقة الخبراء التابعة</w:t>
      </w:r>
      <w:r w:rsidR="002B32E9">
        <w:rPr>
          <w:rFonts w:hint="cs"/>
          <w:rtl/>
        </w:rPr>
        <w:t xml:space="preserve"> </w:t>
      </w:r>
      <w:r w:rsidR="002B32E9" w:rsidRPr="00D26F73">
        <w:rPr>
          <w:rFonts w:hint="cs"/>
          <w:rtl/>
        </w:rPr>
        <w:t>للمجلس</w:t>
      </w:r>
      <w:r w:rsidR="00E82973" w:rsidRPr="00E82973">
        <w:rPr>
          <w:rtl/>
        </w:rPr>
        <w:t xml:space="preserve"> </w:t>
      </w:r>
      <w:r w:rsidR="00E82973">
        <w:rPr>
          <w:rFonts w:hint="cs"/>
          <w:rtl/>
        </w:rPr>
        <w:t>في ا</w:t>
      </w:r>
      <w:r w:rsidR="00E82973" w:rsidRPr="00E82973">
        <w:rPr>
          <w:rtl/>
        </w:rPr>
        <w:t xml:space="preserve">لأعوام </w:t>
      </w:r>
      <w:r w:rsidR="00E82973">
        <w:rPr>
          <w:rFonts w:hint="cs"/>
          <w:rtl/>
        </w:rPr>
        <w:t>نفسها</w:t>
      </w:r>
      <w:r>
        <w:rPr>
          <w:rFonts w:hint="cs"/>
          <w:rtl/>
        </w:rPr>
        <w:t>.</w:t>
      </w:r>
    </w:p>
    <w:p w14:paraId="3DA58983" w14:textId="3E192B30" w:rsidR="0030688D" w:rsidRPr="00507E5A" w:rsidRDefault="0030688D" w:rsidP="00B2750A">
      <w:pPr>
        <w:rPr>
          <w:spacing w:val="-4"/>
          <w:rtl/>
        </w:rPr>
      </w:pPr>
      <w:r w:rsidRPr="00507E5A">
        <w:rPr>
          <w:rFonts w:hint="cs"/>
          <w:spacing w:val="-4"/>
          <w:rtl/>
        </w:rPr>
        <w:t>2.1</w:t>
      </w:r>
      <w:r w:rsidRPr="00507E5A">
        <w:rPr>
          <w:spacing w:val="-4"/>
          <w:rtl/>
        </w:rPr>
        <w:tab/>
      </w:r>
      <w:r w:rsidR="0014137F">
        <w:rPr>
          <w:rFonts w:hint="cs"/>
          <w:spacing w:val="-4"/>
          <w:rtl/>
        </w:rPr>
        <w:t xml:space="preserve">وقال </w:t>
      </w:r>
      <w:r w:rsidR="0014137F" w:rsidRPr="0014137F">
        <w:rPr>
          <w:spacing w:val="-4"/>
          <w:rtl/>
        </w:rPr>
        <w:t>عضو المجلس من الاتحاد الروسي</w:t>
      </w:r>
      <w:r w:rsidR="0014137F">
        <w:rPr>
          <w:rFonts w:hint="cs"/>
          <w:spacing w:val="-4"/>
          <w:rtl/>
        </w:rPr>
        <w:t xml:space="preserve">، وهو يقدم الوثيقة </w:t>
      </w:r>
      <w:r w:rsidR="0014137F" w:rsidRPr="0014137F">
        <w:rPr>
          <w:spacing w:val="-4"/>
        </w:rPr>
        <w:t>C23-ADD/6</w:t>
      </w:r>
      <w:r w:rsidR="0014137F">
        <w:rPr>
          <w:rFonts w:hint="cs"/>
          <w:spacing w:val="-4"/>
          <w:rtl/>
        </w:rPr>
        <w:t xml:space="preserve">، إن </w:t>
      </w:r>
      <w:r w:rsidR="0014137F" w:rsidRPr="0014137F">
        <w:rPr>
          <w:spacing w:val="-4"/>
          <w:rtl/>
        </w:rPr>
        <w:t>أذربيجان</w:t>
      </w:r>
      <w:r w:rsidR="0014137F">
        <w:rPr>
          <w:rFonts w:hint="cs"/>
          <w:spacing w:val="-4"/>
          <w:rtl/>
        </w:rPr>
        <w:t xml:space="preserve"> تعرب</w:t>
      </w:r>
      <w:r w:rsidR="0014137F" w:rsidRPr="0014137F">
        <w:rPr>
          <w:spacing w:val="-4"/>
          <w:rtl/>
        </w:rPr>
        <w:t xml:space="preserve"> عن رغبتها في أن تُضاف إلى قائمة الموقعين على الوثيقة. </w:t>
      </w:r>
      <w:r w:rsidR="0014137F">
        <w:rPr>
          <w:rFonts w:hint="cs"/>
          <w:spacing w:val="-4"/>
          <w:rtl/>
        </w:rPr>
        <w:t>وأشار إلى معالجة</w:t>
      </w:r>
      <w:r w:rsidR="0014137F" w:rsidRPr="0014137F">
        <w:rPr>
          <w:spacing w:val="-4"/>
          <w:rtl/>
        </w:rPr>
        <w:t xml:space="preserve"> ال</w:t>
      </w:r>
      <w:r w:rsidR="0014137F">
        <w:rPr>
          <w:rFonts w:hint="cs"/>
          <w:spacing w:val="-4"/>
          <w:rtl/>
        </w:rPr>
        <w:t>شواغل</w:t>
      </w:r>
      <w:r w:rsidR="0014137F" w:rsidRPr="0014137F">
        <w:rPr>
          <w:spacing w:val="-4"/>
          <w:rtl/>
        </w:rPr>
        <w:t xml:space="preserve"> التي أثيرت في الوثيقة خلال المشاورات غير الرسمية، و</w:t>
      </w:r>
      <w:r w:rsidR="0014137F">
        <w:rPr>
          <w:rFonts w:hint="cs"/>
          <w:spacing w:val="-4"/>
          <w:rtl/>
        </w:rPr>
        <w:t xml:space="preserve">اعتبر </w:t>
      </w:r>
      <w:r w:rsidR="002B32E9" w:rsidRPr="00D26F73">
        <w:rPr>
          <w:rFonts w:hint="cs"/>
          <w:spacing w:val="-4"/>
          <w:rtl/>
        </w:rPr>
        <w:t>بالتالي</w:t>
      </w:r>
      <w:r w:rsidR="0014137F">
        <w:rPr>
          <w:rFonts w:hint="cs"/>
          <w:spacing w:val="-4"/>
          <w:rtl/>
        </w:rPr>
        <w:t xml:space="preserve"> أنه </w:t>
      </w:r>
      <w:r w:rsidR="0014137F">
        <w:rPr>
          <w:spacing w:val="-4"/>
          <w:rtl/>
        </w:rPr>
        <w:t xml:space="preserve">ليست هناك حاجة </w:t>
      </w:r>
      <w:r w:rsidR="0014137F">
        <w:rPr>
          <w:rFonts w:hint="cs"/>
          <w:spacing w:val="-4"/>
          <w:rtl/>
        </w:rPr>
        <w:t>إلى مواصلة</w:t>
      </w:r>
      <w:r w:rsidR="0014137F" w:rsidRPr="0014137F">
        <w:rPr>
          <w:spacing w:val="-4"/>
          <w:rtl/>
        </w:rPr>
        <w:t xml:space="preserve"> مناقشتها.</w:t>
      </w:r>
    </w:p>
    <w:p w14:paraId="129940F5" w14:textId="54866E5B" w:rsidR="0030688D" w:rsidRPr="009778E4" w:rsidRDefault="0030688D" w:rsidP="00B2750A">
      <w:pPr>
        <w:rPr>
          <w:rtl/>
        </w:rPr>
      </w:pPr>
      <w:r w:rsidRPr="009778E4">
        <w:rPr>
          <w:rFonts w:hint="cs"/>
          <w:rtl/>
        </w:rPr>
        <w:t>3.1</w:t>
      </w:r>
      <w:r w:rsidRPr="009778E4">
        <w:rPr>
          <w:rtl/>
        </w:rPr>
        <w:tab/>
      </w:r>
      <w:r w:rsidR="0014137F">
        <w:rPr>
          <w:rFonts w:hint="cs"/>
          <w:rtl/>
        </w:rPr>
        <w:t>و</w:t>
      </w:r>
      <w:r w:rsidR="0014137F" w:rsidRPr="0014137F">
        <w:rPr>
          <w:rtl/>
        </w:rPr>
        <w:t xml:space="preserve">أعرب العديد من أعضاء المجلس عن قلقهم </w:t>
      </w:r>
      <w:r w:rsidR="0014137F">
        <w:rPr>
          <w:rFonts w:hint="cs"/>
          <w:rtl/>
        </w:rPr>
        <w:t>إزاء</w:t>
      </w:r>
      <w:r w:rsidR="0014137F" w:rsidRPr="0014137F">
        <w:rPr>
          <w:rtl/>
        </w:rPr>
        <w:t xml:space="preserve"> </w:t>
      </w:r>
      <w:r w:rsidR="0014137F">
        <w:rPr>
          <w:rFonts w:hint="cs"/>
          <w:rtl/>
        </w:rPr>
        <w:t>فترات</w:t>
      </w:r>
      <w:r w:rsidR="0014137F" w:rsidRPr="0014137F">
        <w:rPr>
          <w:rtl/>
        </w:rPr>
        <w:t xml:space="preserve"> الوقت المخصص</w:t>
      </w:r>
      <w:r w:rsidR="0014137F">
        <w:rPr>
          <w:rFonts w:hint="cs"/>
          <w:rtl/>
        </w:rPr>
        <w:t>ة</w:t>
      </w:r>
      <w:r w:rsidR="0014137F" w:rsidRPr="0014137F">
        <w:rPr>
          <w:rtl/>
        </w:rPr>
        <w:t xml:space="preserve"> لبعض </w:t>
      </w:r>
      <w:r w:rsidR="002A24B3" w:rsidRPr="002A24B3">
        <w:rPr>
          <w:rtl/>
        </w:rPr>
        <w:t>أفرقة العمل وأفرقة الخبراء</w:t>
      </w:r>
      <w:r w:rsidR="0014137F" w:rsidRPr="0014137F">
        <w:rPr>
          <w:rtl/>
        </w:rPr>
        <w:t>؛ و</w:t>
      </w:r>
      <w:r w:rsidR="007457F9">
        <w:rPr>
          <w:rFonts w:hint="cs"/>
          <w:rtl/>
        </w:rPr>
        <w:t xml:space="preserve">أوضحوا أن </w:t>
      </w:r>
      <w:r w:rsidR="0014137F" w:rsidRPr="0014137F">
        <w:rPr>
          <w:rtl/>
        </w:rPr>
        <w:t>مزيد</w:t>
      </w:r>
      <w:r w:rsidR="007457F9">
        <w:rPr>
          <w:rFonts w:hint="cs"/>
          <w:rtl/>
        </w:rPr>
        <w:t>اً</w:t>
      </w:r>
      <w:r w:rsidR="0014137F" w:rsidRPr="0014137F">
        <w:rPr>
          <w:rtl/>
        </w:rPr>
        <w:t xml:space="preserve"> من الوقت </w:t>
      </w:r>
      <w:r w:rsidR="007457F9">
        <w:rPr>
          <w:rFonts w:hint="cs"/>
          <w:rtl/>
        </w:rPr>
        <w:t xml:space="preserve">يلزم </w:t>
      </w:r>
      <w:r w:rsidR="0014137F" w:rsidRPr="0014137F">
        <w:rPr>
          <w:rtl/>
        </w:rPr>
        <w:t>للنظر ب</w:t>
      </w:r>
      <w:r w:rsidR="007457F9">
        <w:rPr>
          <w:rFonts w:hint="cs"/>
          <w:rtl/>
        </w:rPr>
        <w:t>دقة</w:t>
      </w:r>
      <w:r w:rsidR="0014137F" w:rsidRPr="0014137F">
        <w:rPr>
          <w:rtl/>
        </w:rPr>
        <w:t xml:space="preserve"> في المساهمات ال</w:t>
      </w:r>
      <w:r w:rsidR="007457F9">
        <w:rPr>
          <w:rFonts w:hint="cs"/>
          <w:rtl/>
        </w:rPr>
        <w:t>كثير</w:t>
      </w:r>
      <w:r w:rsidR="0014137F" w:rsidRPr="0014137F">
        <w:rPr>
          <w:rtl/>
        </w:rPr>
        <w:t>ة وتحقيق النتائج</w:t>
      </w:r>
      <w:r w:rsidR="00766D71">
        <w:rPr>
          <w:rFonts w:hint="cs"/>
          <w:rtl/>
        </w:rPr>
        <w:t xml:space="preserve"> المرجوة</w:t>
      </w:r>
      <w:r w:rsidR="0014137F" w:rsidRPr="0014137F">
        <w:rPr>
          <w:rtl/>
        </w:rPr>
        <w:t xml:space="preserve">، دون الحاجة بالضرورة إلى تمديد </w:t>
      </w:r>
      <w:r w:rsidR="007457F9">
        <w:rPr>
          <w:rFonts w:hint="cs"/>
          <w:rtl/>
        </w:rPr>
        <w:t>فترة</w:t>
      </w:r>
      <w:r w:rsidR="0014137F" w:rsidRPr="0014137F">
        <w:rPr>
          <w:rtl/>
        </w:rPr>
        <w:t xml:space="preserve"> </w:t>
      </w:r>
      <w:r w:rsidR="007457F9">
        <w:rPr>
          <w:rFonts w:hint="cs"/>
          <w:rtl/>
        </w:rPr>
        <w:t xml:space="preserve">انعقاد </w:t>
      </w:r>
      <w:r w:rsidR="0014137F" w:rsidRPr="0014137F">
        <w:rPr>
          <w:rtl/>
        </w:rPr>
        <w:t>كل مجموعة. و</w:t>
      </w:r>
      <w:r w:rsidR="00B509F8">
        <w:rPr>
          <w:rFonts w:hint="cs"/>
          <w:rtl/>
        </w:rPr>
        <w:t xml:space="preserve">إذ </w:t>
      </w:r>
      <w:r w:rsidR="0014137F" w:rsidRPr="0014137F">
        <w:rPr>
          <w:rtl/>
        </w:rPr>
        <w:t xml:space="preserve">أشار أحد أعضاء المجلس إلى التداخل بين المجموعة الأولى من الاجتماعات في عام 2024 واجتماعات الاتحاد الأخرى (مثل </w:t>
      </w:r>
      <w:r w:rsidR="00B509F8" w:rsidRPr="00B509F8">
        <w:rPr>
          <w:rtl/>
        </w:rPr>
        <w:t>الفريق الاستشاري لتقييس الاتصالات</w:t>
      </w:r>
      <w:r w:rsidR="0014137F" w:rsidRPr="0014137F">
        <w:rPr>
          <w:rtl/>
        </w:rPr>
        <w:t xml:space="preserve">)، والفترة القصيرة بين المجموعتين، </w:t>
      </w:r>
      <w:r w:rsidR="00B509F8" w:rsidRPr="00D26F73">
        <w:rPr>
          <w:rFonts w:hint="cs"/>
          <w:rtl/>
        </w:rPr>
        <w:t>أبدى</w:t>
      </w:r>
      <w:r w:rsidR="0014137F" w:rsidRPr="0014137F">
        <w:rPr>
          <w:rtl/>
        </w:rPr>
        <w:t xml:space="preserve"> ارتياحه لمعالجة هذه ال</w:t>
      </w:r>
      <w:r w:rsidR="00B509F8">
        <w:rPr>
          <w:rFonts w:hint="cs"/>
          <w:rtl/>
        </w:rPr>
        <w:t>مسائل</w:t>
      </w:r>
      <w:r w:rsidR="00B509F8">
        <w:rPr>
          <w:rtl/>
        </w:rPr>
        <w:t xml:space="preserve"> في عامي 2025 و2026</w:t>
      </w:r>
      <w:r>
        <w:rPr>
          <w:rFonts w:hint="cs"/>
          <w:rtl/>
        </w:rPr>
        <w:t>.</w:t>
      </w:r>
    </w:p>
    <w:p w14:paraId="1C5DACBB" w14:textId="6294BE66" w:rsidR="0030688D" w:rsidRPr="00B2750A" w:rsidRDefault="0030688D" w:rsidP="00B2750A">
      <w:pPr>
        <w:rPr>
          <w:rtl/>
        </w:rPr>
      </w:pPr>
      <w:r w:rsidRPr="00B2750A">
        <w:rPr>
          <w:rtl/>
        </w:rPr>
        <w:t>4.1</w:t>
      </w:r>
      <w:r w:rsidRPr="00B2750A">
        <w:rPr>
          <w:rtl/>
        </w:rPr>
        <w:tab/>
      </w:r>
      <w:r w:rsidR="00B509F8" w:rsidRPr="00B2750A">
        <w:rPr>
          <w:rtl/>
        </w:rPr>
        <w:t xml:space="preserve">وقال أمين الجلسة العامة إنه بمجرد تحديد التواريخ، ستتشاور الأمانة مع رؤساء الأفرقة المختلفة وتنشر قريباً مشروع الجدول الزمني لاجتماعات أفرقة العمل </w:t>
      </w:r>
      <w:r w:rsidR="002B32E9" w:rsidRPr="00B2750A">
        <w:rPr>
          <w:rtl/>
        </w:rPr>
        <w:t>و</w:t>
      </w:r>
      <w:r w:rsidR="002B3D91" w:rsidRPr="00B2750A">
        <w:rPr>
          <w:rtl/>
        </w:rPr>
        <w:t>أفرقة الخبراء</w:t>
      </w:r>
      <w:r w:rsidR="00B509F8" w:rsidRPr="00B2750A">
        <w:rPr>
          <w:rtl/>
        </w:rPr>
        <w:t xml:space="preserve"> للمجموعة الأولى لعام 2024 </w:t>
      </w:r>
      <w:r w:rsidR="002B3D91" w:rsidRPr="00B2750A">
        <w:rPr>
          <w:rtl/>
        </w:rPr>
        <w:t>ضمن</w:t>
      </w:r>
      <w:r w:rsidR="00B509F8" w:rsidRPr="00B2750A">
        <w:rPr>
          <w:rtl/>
        </w:rPr>
        <w:t xml:space="preserve"> </w:t>
      </w:r>
      <w:r w:rsidR="002B3D91" w:rsidRPr="00B2750A">
        <w:rPr>
          <w:rtl/>
        </w:rPr>
        <w:t>ال</w:t>
      </w:r>
      <w:r w:rsidR="00B509F8" w:rsidRPr="00B2750A">
        <w:rPr>
          <w:rtl/>
        </w:rPr>
        <w:t>وثيقة</w:t>
      </w:r>
      <w:r w:rsidR="002B3D91" w:rsidRPr="00B2750A">
        <w:rPr>
          <w:rtl/>
        </w:rPr>
        <w:t xml:space="preserve"> </w:t>
      </w:r>
      <w:hyperlink r:id="rId12" w:history="1">
        <w:r w:rsidR="002B3D91" w:rsidRPr="009650AD">
          <w:rPr>
            <w:rFonts w:eastAsia="SimSun"/>
            <w:color w:val="0563C1"/>
            <w:lang w:eastAsia="en-US"/>
          </w:rPr>
          <w:t>C23-ADD/INF/5</w:t>
        </w:r>
      </w:hyperlink>
      <w:r w:rsidR="002B3D91" w:rsidRPr="00B2750A">
        <w:rPr>
          <w:rStyle w:val="Hyperlink"/>
          <w:color w:val="auto"/>
          <w:u w:val="none"/>
          <w:rtl/>
          <w:lang w:val="en-CA"/>
        </w:rPr>
        <w:t>.</w:t>
      </w:r>
    </w:p>
    <w:p w14:paraId="50B83E7A" w14:textId="5C10EA1A" w:rsidR="0030688D" w:rsidRPr="009778E4" w:rsidRDefault="0030688D" w:rsidP="002B3D91">
      <w:pPr>
        <w:ind w:left="794" w:hanging="794"/>
        <w:rPr>
          <w:rtl/>
        </w:rPr>
      </w:pPr>
      <w:r w:rsidRPr="009778E4">
        <w:rPr>
          <w:rFonts w:hint="cs"/>
          <w:rtl/>
        </w:rPr>
        <w:t>5.1</w:t>
      </w:r>
      <w:r w:rsidRPr="009778E4">
        <w:rPr>
          <w:rtl/>
        </w:rPr>
        <w:tab/>
      </w:r>
      <w:r w:rsidR="002B3D91">
        <w:rPr>
          <w:rFonts w:hint="cs"/>
          <w:rtl/>
        </w:rPr>
        <w:t>و</w:t>
      </w:r>
      <w:r w:rsidR="002B3D91" w:rsidRPr="002B3D91">
        <w:rPr>
          <w:rFonts w:hint="cs"/>
          <w:b/>
          <w:bCs/>
          <w:rtl/>
        </w:rPr>
        <w:t>اعتُمد</w:t>
      </w:r>
      <w:r w:rsidR="002B3D91">
        <w:rPr>
          <w:rFonts w:hint="cs"/>
          <w:rtl/>
        </w:rPr>
        <w:t xml:space="preserve"> مشروع المقرر</w:t>
      </w:r>
      <w:r>
        <w:rPr>
          <w:rFonts w:hint="cs"/>
          <w:rtl/>
        </w:rPr>
        <w:t>.</w:t>
      </w:r>
    </w:p>
    <w:p w14:paraId="374A2B03" w14:textId="52996ECA" w:rsidR="0030688D" w:rsidRPr="00B2750A" w:rsidRDefault="001C6737" w:rsidP="00766D71">
      <w:pPr>
        <w:pStyle w:val="Heading1"/>
        <w:rPr>
          <w:rtl/>
        </w:rPr>
      </w:pPr>
      <w:r w:rsidRPr="00B2750A">
        <w:rPr>
          <w:rtl/>
        </w:rPr>
        <w:t>2</w:t>
      </w:r>
      <w:r w:rsidR="0030688D" w:rsidRPr="00B2750A">
        <w:rPr>
          <w:rtl/>
        </w:rPr>
        <w:tab/>
      </w:r>
      <w:r w:rsidRPr="00B2750A">
        <w:rPr>
          <w:rtl/>
        </w:rPr>
        <w:t xml:space="preserve">قائمة الرؤساء ونواب الرؤساء لأفرقة العمل وأفرقة الخبراء التابعة للمجلس </w:t>
      </w:r>
      <w:r w:rsidR="0030688D" w:rsidRPr="00B2750A">
        <w:rPr>
          <w:rtl/>
        </w:rPr>
        <w:t>(الوثيق</w:t>
      </w:r>
      <w:r w:rsidR="00766D71" w:rsidRPr="00B2750A">
        <w:rPr>
          <w:rtl/>
        </w:rPr>
        <w:t>ة</w:t>
      </w:r>
      <w:r w:rsidR="0030688D" w:rsidRPr="00B2750A">
        <w:rPr>
          <w:rtl/>
        </w:rPr>
        <w:t xml:space="preserve"> </w:t>
      </w:r>
      <w:hyperlink r:id="rId13" w:history="1">
        <w:r w:rsidR="00766D71" w:rsidRPr="00B2750A">
          <w:rPr>
            <w:rFonts w:eastAsia="SimSun"/>
            <w:color w:val="0563C1"/>
            <w:u w:val="single"/>
            <w:lang w:val="en-CA" w:eastAsia="en-US"/>
          </w:rPr>
          <w:t>C23</w:t>
        </w:r>
        <w:r w:rsidR="00B2750A">
          <w:rPr>
            <w:rFonts w:eastAsia="SimSun"/>
            <w:color w:val="0563C1"/>
            <w:u w:val="single"/>
            <w:lang w:val="en-CA" w:eastAsia="en-US"/>
          </w:rPr>
          <w:noBreakHyphen/>
        </w:r>
        <w:r w:rsidR="00766D71" w:rsidRPr="00B2750A">
          <w:rPr>
            <w:rFonts w:eastAsia="SimSun"/>
            <w:color w:val="0563C1"/>
            <w:u w:val="single"/>
            <w:lang w:val="en-CA" w:eastAsia="en-US"/>
          </w:rPr>
          <w:t>ADD/3(Rev.2)</w:t>
        </w:r>
      </w:hyperlink>
      <w:r w:rsidR="0030688D" w:rsidRPr="00B2750A">
        <w:rPr>
          <w:rtl/>
        </w:rPr>
        <w:t>)</w:t>
      </w:r>
    </w:p>
    <w:p w14:paraId="2D4986A7" w14:textId="264F7746" w:rsidR="0030688D" w:rsidRPr="001968E5" w:rsidRDefault="0049657F" w:rsidP="00B2750A">
      <w:pPr>
        <w:rPr>
          <w:rtl/>
        </w:rPr>
      </w:pPr>
      <w:r>
        <w:t>1.2</w:t>
      </w:r>
      <w:r w:rsidR="0030688D" w:rsidRPr="009778E4">
        <w:rPr>
          <w:rtl/>
        </w:rPr>
        <w:tab/>
      </w:r>
      <w:r w:rsidR="001C6737" w:rsidRPr="001C6737">
        <w:rPr>
          <w:rFonts w:hint="cs"/>
          <w:b/>
          <w:bCs/>
          <w:rtl/>
        </w:rPr>
        <w:t>وافق</w:t>
      </w:r>
      <w:r w:rsidR="001C6737">
        <w:rPr>
          <w:rFonts w:hint="cs"/>
          <w:rtl/>
        </w:rPr>
        <w:t xml:space="preserve"> المجلس على تعيين </w:t>
      </w:r>
      <w:r w:rsidR="001C6737" w:rsidRPr="001C6737">
        <w:rPr>
          <w:rtl/>
        </w:rPr>
        <w:t>السيد جيهون هوزينزادي</w:t>
      </w:r>
      <w:r w:rsidR="001C6737">
        <w:rPr>
          <w:rFonts w:hint="cs"/>
          <w:rtl/>
        </w:rPr>
        <w:t xml:space="preserve"> (أذربيجان)،</w:t>
      </w:r>
      <w:r w:rsidR="001C6737" w:rsidRPr="001C6737">
        <w:rPr>
          <w:rtl/>
        </w:rPr>
        <w:t xml:space="preserve"> </w:t>
      </w:r>
      <w:r w:rsidR="00C03076">
        <w:rPr>
          <w:rFonts w:hint="cs"/>
          <w:rtl/>
        </w:rPr>
        <w:t>و</w:t>
      </w:r>
      <w:r w:rsidR="001C6737" w:rsidRPr="001C6737">
        <w:rPr>
          <w:rtl/>
        </w:rPr>
        <w:t>السيدة ماهساتي غولييفا (أذربيجان)</w:t>
      </w:r>
      <w:r w:rsidR="001C6737">
        <w:rPr>
          <w:rFonts w:hint="cs"/>
          <w:rtl/>
        </w:rPr>
        <w:t xml:space="preserve">، </w:t>
      </w:r>
      <w:r w:rsidR="00C03076">
        <w:rPr>
          <w:rFonts w:hint="cs"/>
          <w:rtl/>
        </w:rPr>
        <w:t>و</w:t>
      </w:r>
      <w:r w:rsidR="001C6737" w:rsidRPr="001C6737">
        <w:rPr>
          <w:rtl/>
        </w:rPr>
        <w:t>السيدة دافني غودري (فرنسا)</w:t>
      </w:r>
      <w:r w:rsidR="001C6737">
        <w:rPr>
          <w:rFonts w:hint="cs"/>
          <w:rtl/>
        </w:rPr>
        <w:t xml:space="preserve">، </w:t>
      </w:r>
      <w:r w:rsidR="00C03076">
        <w:rPr>
          <w:rFonts w:hint="cs"/>
          <w:rtl/>
        </w:rPr>
        <w:t>و</w:t>
      </w:r>
      <w:r w:rsidR="001C6737" w:rsidRPr="001C6737">
        <w:rPr>
          <w:rtl/>
        </w:rPr>
        <w:t>السيد سونيل سينغال (الهند)</w:t>
      </w:r>
      <w:r w:rsidR="001C6737">
        <w:rPr>
          <w:rFonts w:hint="cs"/>
          <w:rtl/>
        </w:rPr>
        <w:t xml:space="preserve"> </w:t>
      </w:r>
      <w:r w:rsidR="00C03076" w:rsidRPr="00D26F73">
        <w:rPr>
          <w:rFonts w:hint="cs"/>
          <w:rtl/>
        </w:rPr>
        <w:t>ليحلوا محل</w:t>
      </w:r>
      <w:r w:rsidR="001C6737">
        <w:rPr>
          <w:rFonts w:hint="cs"/>
          <w:rtl/>
        </w:rPr>
        <w:t xml:space="preserve"> نواب </w:t>
      </w:r>
      <w:r w:rsidR="00C03076">
        <w:rPr>
          <w:rFonts w:hint="cs"/>
          <w:rtl/>
        </w:rPr>
        <w:t>ال</w:t>
      </w:r>
      <w:r w:rsidR="001C6737">
        <w:rPr>
          <w:rFonts w:hint="cs"/>
          <w:rtl/>
        </w:rPr>
        <w:t xml:space="preserve">رؤساء </w:t>
      </w:r>
      <w:r w:rsidR="00C03076">
        <w:rPr>
          <w:rFonts w:hint="cs"/>
          <w:rtl/>
        </w:rPr>
        <w:t>ل</w:t>
      </w:r>
      <w:r w:rsidR="001C6737" w:rsidRPr="001C6737">
        <w:rPr>
          <w:rtl/>
        </w:rPr>
        <w:t>فريق العمل المعني بقضايا السياسات العامة الدولية المتعلقة بالإنترنت (</w:t>
      </w:r>
      <w:r w:rsidR="001C6737" w:rsidRPr="001C6737">
        <w:t>CWG</w:t>
      </w:r>
      <w:r w:rsidR="001968E5">
        <w:t>-</w:t>
      </w:r>
      <w:r w:rsidR="001C6737" w:rsidRPr="001C6737">
        <w:t>Internet</w:t>
      </w:r>
      <w:r w:rsidR="001C6737" w:rsidRPr="001C6737">
        <w:rPr>
          <w:rtl/>
        </w:rPr>
        <w:t>)</w:t>
      </w:r>
      <w:r w:rsidR="001C6737">
        <w:rPr>
          <w:rFonts w:hint="cs"/>
          <w:rtl/>
        </w:rPr>
        <w:t xml:space="preserve"> و</w:t>
      </w:r>
      <w:r w:rsidR="001C6737" w:rsidRPr="001C6737">
        <w:rPr>
          <w:rtl/>
        </w:rPr>
        <w:t>فريق العمل المعني بحماية الأطفال على الإنترنت (</w:t>
      </w:r>
      <w:r w:rsidR="001C6737" w:rsidRPr="001C6737">
        <w:t>CWG</w:t>
      </w:r>
      <w:r w:rsidR="001968E5">
        <w:t>-</w:t>
      </w:r>
      <w:r w:rsidR="001C6737" w:rsidRPr="001C6737">
        <w:t>COP</w:t>
      </w:r>
      <w:r w:rsidR="001C6737" w:rsidRPr="001C6737">
        <w:rPr>
          <w:rtl/>
        </w:rPr>
        <w:t>)</w:t>
      </w:r>
      <w:r w:rsidR="001968E5" w:rsidRPr="001968E5">
        <w:rPr>
          <w:rtl/>
        </w:rPr>
        <w:t xml:space="preserve"> </w:t>
      </w:r>
      <w:r w:rsidR="001968E5">
        <w:rPr>
          <w:rFonts w:hint="cs"/>
          <w:rtl/>
        </w:rPr>
        <w:t>و</w:t>
      </w:r>
      <w:r w:rsidR="001968E5" w:rsidRPr="001968E5">
        <w:rPr>
          <w:rtl/>
        </w:rPr>
        <w:t>فريق العمل المعني باستعمال اللغات الرسمية الست للاتحاد (</w:t>
      </w:r>
      <w:r w:rsidR="001968E5" w:rsidRPr="001968E5">
        <w:t>CWG</w:t>
      </w:r>
      <w:r w:rsidR="001968E5">
        <w:t>-</w:t>
      </w:r>
      <w:r w:rsidR="001968E5" w:rsidRPr="001968E5">
        <w:t>Lang</w:t>
      </w:r>
      <w:r w:rsidR="001968E5" w:rsidRPr="001968E5">
        <w:rPr>
          <w:rtl/>
        </w:rPr>
        <w:t>)</w:t>
      </w:r>
      <w:r w:rsidR="001968E5">
        <w:rPr>
          <w:rFonts w:hint="cs"/>
          <w:rtl/>
        </w:rPr>
        <w:t xml:space="preserve"> و</w:t>
      </w:r>
      <w:r w:rsidR="001968E5" w:rsidRPr="001968E5">
        <w:rPr>
          <w:rtl/>
        </w:rPr>
        <w:t>فريق الخبراء المعني بلوائح الاتصالات الدولية (</w:t>
      </w:r>
      <w:r w:rsidR="001968E5" w:rsidRPr="001968E5">
        <w:t>EG</w:t>
      </w:r>
      <w:r w:rsidR="00B2750A">
        <w:noBreakHyphen/>
      </w:r>
      <w:r w:rsidR="001968E5" w:rsidRPr="001968E5">
        <w:t>ITR</w:t>
      </w:r>
      <w:r w:rsidR="001968E5" w:rsidRPr="001968E5">
        <w:rPr>
          <w:rtl/>
        </w:rPr>
        <w:t>)</w:t>
      </w:r>
      <w:r w:rsidR="001968E5">
        <w:rPr>
          <w:rFonts w:hint="cs"/>
          <w:rtl/>
        </w:rPr>
        <w:t>، على التوالي.</w:t>
      </w:r>
    </w:p>
    <w:p w14:paraId="07087E11" w14:textId="4F1B25CA" w:rsidR="00F50E3F" w:rsidRDefault="0049657F" w:rsidP="00B2750A">
      <w:pPr>
        <w:spacing w:after="120"/>
        <w:rPr>
          <w:spacing w:val="-4"/>
          <w:rtl/>
        </w:rPr>
      </w:pPr>
      <w:r>
        <w:rPr>
          <w:spacing w:val="-4"/>
        </w:rPr>
        <w:t>2.2</w:t>
      </w:r>
      <w:r w:rsidR="0030688D" w:rsidRPr="00507E5A">
        <w:rPr>
          <w:spacing w:val="-4"/>
          <w:rtl/>
        </w:rPr>
        <w:tab/>
      </w:r>
      <w:r w:rsidR="00707151">
        <w:rPr>
          <w:rFonts w:hint="cs"/>
          <w:spacing w:val="-4"/>
          <w:rtl/>
        </w:rPr>
        <w:t>و</w:t>
      </w:r>
      <w:r w:rsidR="00707151" w:rsidRPr="00707151">
        <w:rPr>
          <w:spacing w:val="-4"/>
          <w:rtl/>
        </w:rPr>
        <w:t>قال الرئيس إن المناقشات لا تزال جارية فيما يتعلق بالمرشحين الجدد المقترحين من منطقة كومنولث الدول المستقلة</w:t>
      </w:r>
      <w:r w:rsidR="00277AE6">
        <w:rPr>
          <w:rFonts w:hint="cs"/>
          <w:spacing w:val="-4"/>
          <w:rtl/>
        </w:rPr>
        <w:t xml:space="preserve"> </w:t>
      </w:r>
      <w:r w:rsidR="00707151" w:rsidRPr="00707151">
        <w:rPr>
          <w:spacing w:val="-4"/>
          <w:rtl/>
        </w:rPr>
        <w:t>ل</w:t>
      </w:r>
      <w:r w:rsidR="00707151">
        <w:rPr>
          <w:spacing w:val="-4"/>
          <w:rtl/>
        </w:rPr>
        <w:t>شغل مناصب نواب الرئيس الشاغرة و</w:t>
      </w:r>
      <w:r w:rsidR="00766D71">
        <w:rPr>
          <w:rFonts w:hint="cs"/>
          <w:spacing w:val="-4"/>
          <w:rtl/>
        </w:rPr>
        <w:t>إ</w:t>
      </w:r>
      <w:r w:rsidR="00707151" w:rsidRPr="00707151">
        <w:rPr>
          <w:spacing w:val="-4"/>
          <w:rtl/>
        </w:rPr>
        <w:t>ن المجلس سيستأنف النظر في هذه المسألة في وقت لاحق.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B2750A" w14:paraId="5255F80E" w14:textId="77777777" w:rsidTr="00C244B9">
        <w:trPr>
          <w:trHeight w:val="1131"/>
          <w:jc w:val="center"/>
        </w:trPr>
        <w:tc>
          <w:tcPr>
            <w:tcW w:w="4819" w:type="dxa"/>
          </w:tcPr>
          <w:p w14:paraId="1C89609E" w14:textId="1FC32035" w:rsidR="00B2750A" w:rsidRDefault="00B2750A" w:rsidP="00B2750A">
            <w:pPr>
              <w:jc w:val="left"/>
              <w:rPr>
                <w:spacing w:val="-4"/>
                <w:rtl/>
                <w:lang w:bidi="ar-SY"/>
              </w:rPr>
            </w:pPr>
            <w:r w:rsidRPr="00277AE6">
              <w:rPr>
                <w:spacing w:val="-4"/>
                <w:rtl/>
                <w:lang w:bidi="ar-AE"/>
              </w:rPr>
              <w:t>الأمينة العامة</w:t>
            </w:r>
            <w:r w:rsidRPr="00277AE6">
              <w:rPr>
                <w:rFonts w:hint="cs"/>
                <w:spacing w:val="-4"/>
                <w:rtl/>
                <w:lang w:bidi="ar-AE"/>
              </w:rPr>
              <w:t>:</w:t>
            </w:r>
            <w:r>
              <w:rPr>
                <w:spacing w:val="-4"/>
                <w:rtl/>
                <w:lang w:bidi="ar-SY"/>
              </w:rPr>
              <w:br/>
            </w:r>
            <w:r w:rsidRPr="00277AE6">
              <w:rPr>
                <w:rFonts w:hint="cs"/>
                <w:spacing w:val="-4"/>
                <w:rtl/>
                <w:lang w:bidi="ar-AE"/>
              </w:rPr>
              <w:t xml:space="preserve">السيدة دورين </w:t>
            </w:r>
            <w:r w:rsidRPr="00277AE6">
              <w:rPr>
                <w:spacing w:val="-4"/>
                <w:rtl/>
                <w:lang w:bidi="ar-AE"/>
              </w:rPr>
              <w:t>بوغدان-مارتن</w:t>
            </w:r>
          </w:p>
        </w:tc>
        <w:tc>
          <w:tcPr>
            <w:tcW w:w="4820" w:type="dxa"/>
          </w:tcPr>
          <w:p w14:paraId="5D4C473E" w14:textId="331059FF" w:rsidR="00B2750A" w:rsidRDefault="00B2750A" w:rsidP="00B2750A">
            <w:pPr>
              <w:rPr>
                <w:spacing w:val="-4"/>
                <w:rtl/>
              </w:rPr>
            </w:pPr>
            <w:r w:rsidRPr="00277AE6">
              <w:rPr>
                <w:rFonts w:hint="cs"/>
                <w:spacing w:val="-4"/>
                <w:rtl/>
                <w:lang w:bidi="ar-AE"/>
              </w:rPr>
              <w:t>الرئيس</w:t>
            </w:r>
            <w:r>
              <w:rPr>
                <w:rFonts w:hint="cs"/>
                <w:spacing w:val="-4"/>
                <w:rtl/>
              </w:rPr>
              <w:t>:</w:t>
            </w:r>
            <w:r>
              <w:rPr>
                <w:spacing w:val="-4"/>
                <w:rtl/>
              </w:rPr>
              <w:br/>
            </w:r>
            <w:r w:rsidRPr="00277AE6">
              <w:rPr>
                <w:spacing w:val="-4"/>
                <w:rtl/>
                <w:lang w:bidi="ar-AE"/>
              </w:rPr>
              <w:t>السيد س</w:t>
            </w:r>
            <w:r w:rsidRPr="00277AE6">
              <w:rPr>
                <w:rFonts w:hint="cs"/>
                <w:spacing w:val="-4"/>
                <w:rtl/>
                <w:lang w:bidi="ar-AE"/>
              </w:rPr>
              <w:t>يزار</w:t>
            </w:r>
            <w:r w:rsidRPr="00277AE6">
              <w:rPr>
                <w:spacing w:val="-4"/>
                <w:rtl/>
                <w:lang w:bidi="ar-AE"/>
              </w:rPr>
              <w:t xml:space="preserve"> مارتينيز</w:t>
            </w:r>
          </w:p>
        </w:tc>
      </w:tr>
    </w:tbl>
    <w:p w14:paraId="2B8ED50C" w14:textId="1E1B9919" w:rsidR="0049657F" w:rsidRDefault="0049657F" w:rsidP="0049657F">
      <w:pPr>
        <w:spacing w:before="600"/>
        <w:jc w:val="center"/>
        <w:rPr>
          <w:rtl/>
        </w:rPr>
      </w:pPr>
      <w:bookmarkStart w:id="4" w:name="_Hlk148963736"/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  <w:bookmarkEnd w:id="4"/>
    </w:p>
    <w:sectPr w:rsidR="0049657F" w:rsidSect="006C3242">
      <w:headerReference w:type="default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3611" w14:textId="77777777" w:rsidR="004B530D" w:rsidRDefault="004B530D" w:rsidP="006C3242">
      <w:pPr>
        <w:spacing w:before="0" w:line="240" w:lineRule="auto"/>
      </w:pPr>
      <w:r>
        <w:separator/>
      </w:r>
    </w:p>
  </w:endnote>
  <w:endnote w:type="continuationSeparator" w:id="0">
    <w:p w14:paraId="0EEFA0D3" w14:textId="77777777" w:rsidR="004B530D" w:rsidRDefault="004B530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0E459EA1" w14:textId="77777777" w:rsidTr="00357086">
      <w:trPr>
        <w:jc w:val="center"/>
      </w:trPr>
      <w:tc>
        <w:tcPr>
          <w:tcW w:w="868" w:type="pct"/>
          <w:vAlign w:val="center"/>
        </w:tcPr>
        <w:p w14:paraId="4E831A4F" w14:textId="682254E6" w:rsidR="00F50E3F" w:rsidRPr="007B0AA0" w:rsidRDefault="00F50E3F" w:rsidP="00C5495C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C5495C" w:rsidRPr="00C5495C">
            <w:rPr>
              <w:rFonts w:ascii="Calibri" w:hAnsi="Calibri" w:cs="Arial"/>
              <w:sz w:val="18"/>
              <w:szCs w:val="14"/>
              <w:lang w:val="en-US"/>
            </w:rPr>
            <w:t>529994</w:t>
          </w:r>
        </w:p>
      </w:tc>
      <w:tc>
        <w:tcPr>
          <w:tcW w:w="3912" w:type="pct"/>
        </w:tcPr>
        <w:p w14:paraId="16953366" w14:textId="145B162A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</w:t>
          </w:r>
          <w:r w:rsidR="0009186A">
            <w:rPr>
              <w:rFonts w:ascii="Calibri" w:hAnsi="Calibri" w:cs="Arial"/>
              <w:bCs/>
              <w:color w:val="7F7F7F"/>
              <w:sz w:val="18"/>
            </w:rPr>
            <w:t>-ADD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30688D">
            <w:rPr>
              <w:rFonts w:ascii="Calibri" w:hAnsi="Calibri" w:cs="Arial"/>
              <w:bCs/>
              <w:color w:val="7F7F7F"/>
              <w:sz w:val="18"/>
            </w:rPr>
            <w:t>11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74E19CB4" w14:textId="3B054250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 w:rsidR="00766D71">
            <w:rPr>
              <w:rFonts w:ascii="Calibri" w:hAnsi="Calibri" w:cs="Arial"/>
              <w:noProof/>
              <w:color w:val="7F7F7F"/>
              <w:sz w:val="18"/>
              <w:rtl/>
            </w:rPr>
            <w:t>2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FE33612" w14:textId="5B9FCED1" w:rsidR="00387876" w:rsidRPr="0026373E" w:rsidRDefault="00387876" w:rsidP="0030688D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61C807AA" w14:textId="77777777" w:rsidTr="00F50E3F">
      <w:trPr>
        <w:jc w:val="center"/>
      </w:trPr>
      <w:tc>
        <w:tcPr>
          <w:tcW w:w="868" w:type="pct"/>
          <w:vAlign w:val="center"/>
        </w:tcPr>
        <w:p w14:paraId="1EDD432A" w14:textId="77777777" w:rsidR="007B0AA0" w:rsidRPr="007B0AA0" w:rsidRDefault="00441935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29666B8A" w14:textId="7745A01B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</w:t>
          </w:r>
          <w:r w:rsidR="0009186A">
            <w:rPr>
              <w:rFonts w:ascii="Calibri" w:hAnsi="Calibri" w:cs="Arial"/>
              <w:bCs/>
              <w:color w:val="7F7F7F"/>
              <w:sz w:val="18"/>
            </w:rPr>
            <w:t>-ADD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30688D">
            <w:rPr>
              <w:rFonts w:ascii="Calibri" w:hAnsi="Calibri" w:cs="Arial"/>
              <w:bCs/>
              <w:color w:val="7F7F7F"/>
              <w:sz w:val="18"/>
            </w:rPr>
            <w:t>11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59385955" w14:textId="7DD18CE9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 w:rsidR="004B530D">
            <w:rPr>
              <w:rFonts w:ascii="Calibri" w:hAnsi="Calibri" w:cs="Arial"/>
              <w:noProof/>
              <w:color w:val="7F7F7F"/>
              <w:sz w:val="18"/>
              <w:rtl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51DAF347" w14:textId="41D55DEB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F0DF" w14:textId="77777777" w:rsidR="004B530D" w:rsidRDefault="004B530D" w:rsidP="006C3242">
      <w:pPr>
        <w:spacing w:before="0" w:line="240" w:lineRule="auto"/>
      </w:pPr>
      <w:r>
        <w:separator/>
      </w:r>
    </w:p>
  </w:footnote>
  <w:footnote w:type="continuationSeparator" w:id="0">
    <w:p w14:paraId="06821420" w14:textId="77777777" w:rsidR="004B530D" w:rsidRDefault="004B530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1758736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D8B5D9" w14:textId="226F4F91" w:rsidR="0030688D" w:rsidRPr="0030688D" w:rsidRDefault="0030688D" w:rsidP="0030688D">
        <w:pPr>
          <w:pStyle w:val="Head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D71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E87E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C948E" wp14:editId="209BCA74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A49CA9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D13941">
      <w:rPr>
        <w:noProof/>
        <w:lang w:eastAsia="en-US"/>
      </w:rPr>
      <w:drawing>
        <wp:inline distT="0" distB="0" distL="0" distR="0" wp14:anchorId="13B286D4" wp14:editId="42EB3FD1">
          <wp:extent cx="1907998" cy="53559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7998" cy="535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6A6B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F4CA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76B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BC7E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42EB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9832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1E2A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048E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56A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C0F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99311376">
    <w:abstractNumId w:val="9"/>
  </w:num>
  <w:num w:numId="2" w16cid:durableId="1821799032">
    <w:abstractNumId w:val="7"/>
  </w:num>
  <w:num w:numId="3" w16cid:durableId="589777815">
    <w:abstractNumId w:val="6"/>
  </w:num>
  <w:num w:numId="4" w16cid:durableId="1500652672">
    <w:abstractNumId w:val="5"/>
  </w:num>
  <w:num w:numId="5" w16cid:durableId="1686007701">
    <w:abstractNumId w:val="4"/>
  </w:num>
  <w:num w:numId="6" w16cid:durableId="955023193">
    <w:abstractNumId w:val="8"/>
  </w:num>
  <w:num w:numId="7" w16cid:durableId="1450272209">
    <w:abstractNumId w:val="3"/>
  </w:num>
  <w:num w:numId="8" w16cid:durableId="939458966">
    <w:abstractNumId w:val="2"/>
  </w:num>
  <w:num w:numId="9" w16cid:durableId="1124075295">
    <w:abstractNumId w:val="1"/>
  </w:num>
  <w:num w:numId="10" w16cid:durableId="2043284578">
    <w:abstractNumId w:val="0"/>
  </w:num>
  <w:num w:numId="11" w16cid:durableId="15364567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E7C"/>
    <w:rsid w:val="0006468A"/>
    <w:rsid w:val="00090574"/>
    <w:rsid w:val="0009186A"/>
    <w:rsid w:val="000C1C0E"/>
    <w:rsid w:val="000C548A"/>
    <w:rsid w:val="000D34C9"/>
    <w:rsid w:val="0014137F"/>
    <w:rsid w:val="00195B5F"/>
    <w:rsid w:val="001968E5"/>
    <w:rsid w:val="001C0169"/>
    <w:rsid w:val="001C6737"/>
    <w:rsid w:val="001D1D50"/>
    <w:rsid w:val="001D6745"/>
    <w:rsid w:val="001E446E"/>
    <w:rsid w:val="002154EE"/>
    <w:rsid w:val="00216B9B"/>
    <w:rsid w:val="002247C3"/>
    <w:rsid w:val="002276D2"/>
    <w:rsid w:val="0023283D"/>
    <w:rsid w:val="0026373E"/>
    <w:rsid w:val="00271C43"/>
    <w:rsid w:val="00277AE6"/>
    <w:rsid w:val="00290728"/>
    <w:rsid w:val="002978F4"/>
    <w:rsid w:val="002A24B3"/>
    <w:rsid w:val="002B028D"/>
    <w:rsid w:val="002B32E9"/>
    <w:rsid w:val="002B3D91"/>
    <w:rsid w:val="002E6541"/>
    <w:rsid w:val="0030688D"/>
    <w:rsid w:val="00334924"/>
    <w:rsid w:val="003409BC"/>
    <w:rsid w:val="00357185"/>
    <w:rsid w:val="00383829"/>
    <w:rsid w:val="00387876"/>
    <w:rsid w:val="003F25DA"/>
    <w:rsid w:val="003F26BA"/>
    <w:rsid w:val="003F4B29"/>
    <w:rsid w:val="0042686F"/>
    <w:rsid w:val="004317D8"/>
    <w:rsid w:val="00434183"/>
    <w:rsid w:val="00441935"/>
    <w:rsid w:val="00443869"/>
    <w:rsid w:val="00447F32"/>
    <w:rsid w:val="0049657F"/>
    <w:rsid w:val="004B530D"/>
    <w:rsid w:val="004B7334"/>
    <w:rsid w:val="004E11DC"/>
    <w:rsid w:val="00525DDD"/>
    <w:rsid w:val="005409AC"/>
    <w:rsid w:val="0055516A"/>
    <w:rsid w:val="00562A38"/>
    <w:rsid w:val="0058491B"/>
    <w:rsid w:val="00592EA5"/>
    <w:rsid w:val="005A3170"/>
    <w:rsid w:val="005C7AB4"/>
    <w:rsid w:val="00610E7C"/>
    <w:rsid w:val="00677396"/>
    <w:rsid w:val="00677E9F"/>
    <w:rsid w:val="0069200F"/>
    <w:rsid w:val="006A65CB"/>
    <w:rsid w:val="006B4D4D"/>
    <w:rsid w:val="006C3242"/>
    <w:rsid w:val="006C7CC0"/>
    <w:rsid w:val="006F63F7"/>
    <w:rsid w:val="007025C7"/>
    <w:rsid w:val="00706D7A"/>
    <w:rsid w:val="00707151"/>
    <w:rsid w:val="00722F0D"/>
    <w:rsid w:val="0074420E"/>
    <w:rsid w:val="007457F9"/>
    <w:rsid w:val="00766D71"/>
    <w:rsid w:val="00783E26"/>
    <w:rsid w:val="007B0AA0"/>
    <w:rsid w:val="007C3BC7"/>
    <w:rsid w:val="007C3BCD"/>
    <w:rsid w:val="007D4ACF"/>
    <w:rsid w:val="007F0787"/>
    <w:rsid w:val="00810B7B"/>
    <w:rsid w:val="00811C5C"/>
    <w:rsid w:val="0082358A"/>
    <w:rsid w:val="008235CD"/>
    <w:rsid w:val="008247DE"/>
    <w:rsid w:val="0083303D"/>
    <w:rsid w:val="008339C0"/>
    <w:rsid w:val="00840B10"/>
    <w:rsid w:val="008513CB"/>
    <w:rsid w:val="008844A6"/>
    <w:rsid w:val="008A3907"/>
    <w:rsid w:val="008A7F84"/>
    <w:rsid w:val="008E0936"/>
    <w:rsid w:val="0091702E"/>
    <w:rsid w:val="00923B0C"/>
    <w:rsid w:val="0094021C"/>
    <w:rsid w:val="009472CA"/>
    <w:rsid w:val="00952F86"/>
    <w:rsid w:val="009650AD"/>
    <w:rsid w:val="00974B51"/>
    <w:rsid w:val="00982B28"/>
    <w:rsid w:val="009A1A81"/>
    <w:rsid w:val="009D313F"/>
    <w:rsid w:val="00A01C72"/>
    <w:rsid w:val="00A47A5A"/>
    <w:rsid w:val="00A6431D"/>
    <w:rsid w:val="00A6683B"/>
    <w:rsid w:val="00A9400B"/>
    <w:rsid w:val="00A97F94"/>
    <w:rsid w:val="00AA7EA2"/>
    <w:rsid w:val="00B03099"/>
    <w:rsid w:val="00B03F84"/>
    <w:rsid w:val="00B05BC8"/>
    <w:rsid w:val="00B2750A"/>
    <w:rsid w:val="00B509F8"/>
    <w:rsid w:val="00B64B47"/>
    <w:rsid w:val="00B91B14"/>
    <w:rsid w:val="00B95654"/>
    <w:rsid w:val="00C002DE"/>
    <w:rsid w:val="00C03076"/>
    <w:rsid w:val="00C53BF8"/>
    <w:rsid w:val="00C5495C"/>
    <w:rsid w:val="00C66157"/>
    <w:rsid w:val="00C674FE"/>
    <w:rsid w:val="00C67501"/>
    <w:rsid w:val="00C75633"/>
    <w:rsid w:val="00CA73A3"/>
    <w:rsid w:val="00CE2EE1"/>
    <w:rsid w:val="00CE3349"/>
    <w:rsid w:val="00CE36E5"/>
    <w:rsid w:val="00CF27F5"/>
    <w:rsid w:val="00CF3FFD"/>
    <w:rsid w:val="00D10CCF"/>
    <w:rsid w:val="00D13941"/>
    <w:rsid w:val="00D26F73"/>
    <w:rsid w:val="00D63735"/>
    <w:rsid w:val="00D77D0F"/>
    <w:rsid w:val="00DA1CF0"/>
    <w:rsid w:val="00DC1E02"/>
    <w:rsid w:val="00DC24B4"/>
    <w:rsid w:val="00DC5FB0"/>
    <w:rsid w:val="00DE063B"/>
    <w:rsid w:val="00DF16DC"/>
    <w:rsid w:val="00DF1F6B"/>
    <w:rsid w:val="00E45211"/>
    <w:rsid w:val="00E473C5"/>
    <w:rsid w:val="00E51879"/>
    <w:rsid w:val="00E61BE8"/>
    <w:rsid w:val="00E61EC2"/>
    <w:rsid w:val="00E82973"/>
    <w:rsid w:val="00E92863"/>
    <w:rsid w:val="00E95327"/>
    <w:rsid w:val="00E96451"/>
    <w:rsid w:val="00EB796D"/>
    <w:rsid w:val="00F058DC"/>
    <w:rsid w:val="00F24FC4"/>
    <w:rsid w:val="00F2676C"/>
    <w:rsid w:val="00F363FE"/>
    <w:rsid w:val="00F4642D"/>
    <w:rsid w:val="00F50E3F"/>
    <w:rsid w:val="00F5474E"/>
    <w:rsid w:val="00F84366"/>
    <w:rsid w:val="00F85089"/>
    <w:rsid w:val="00F9039A"/>
    <w:rsid w:val="00F974C5"/>
    <w:rsid w:val="00FA6F46"/>
    <w:rsid w:val="00FC4592"/>
    <w:rsid w:val="00FD4770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DA9A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88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styleId="FollowedHyperlink">
    <w:name w:val="FollowedHyperlink"/>
    <w:basedOn w:val="DefaultParagraphFont"/>
    <w:uiPriority w:val="99"/>
    <w:semiHidden/>
    <w:unhideWhenUsed/>
    <w:rsid w:val="008E09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23ADD-C-0006/en" TargetMode="External"/><Relationship Id="rId13" Type="http://schemas.openxmlformats.org/officeDocument/2006/relationships/hyperlink" Target="https://www.itu.int/md/S23-C23ADD-C-0003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C23ADD-INF-0005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23ADD-C-0006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23-C23ADD-C-000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23ADD-C-0003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85098-4936-463B-B9AA-38594C9F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first Plenary meeting</dc:title>
  <dc:subject>Additional session of Council 2023</dc:subject>
  <dc:creator/>
  <cp:keywords>C23-ADD, C2023, C23, Council-23</cp:keywords>
  <dc:description/>
  <cp:lastModifiedBy/>
  <cp:revision>1</cp:revision>
  <dcterms:created xsi:type="dcterms:W3CDTF">2023-12-07T11:56:00Z</dcterms:created>
  <dcterms:modified xsi:type="dcterms:W3CDTF">2023-12-07T11:58:00Z</dcterms:modified>
  <cp:category>Conference document</cp:category>
</cp:coreProperties>
</file>