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83F61" w14:paraId="1591300A" w14:textId="77777777" w:rsidTr="00AD3606">
        <w:trPr>
          <w:cantSplit/>
          <w:trHeight w:val="23"/>
        </w:trPr>
        <w:tc>
          <w:tcPr>
            <w:tcW w:w="3969" w:type="dxa"/>
            <w:vMerge w:val="restart"/>
            <w:tcMar>
              <w:left w:w="0" w:type="dxa"/>
            </w:tcMar>
          </w:tcPr>
          <w:p w14:paraId="4F2DE73B" w14:textId="4532D35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D83F61">
              <w:rPr>
                <w:b/>
              </w:rPr>
              <w:t>PL</w:t>
            </w:r>
          </w:p>
        </w:tc>
        <w:tc>
          <w:tcPr>
            <w:tcW w:w="5245" w:type="dxa"/>
          </w:tcPr>
          <w:p w14:paraId="2F0CB53A" w14:textId="6448C010" w:rsidR="00AD3606" w:rsidRPr="00D83F61" w:rsidRDefault="00AD3606" w:rsidP="00472BAD">
            <w:pPr>
              <w:tabs>
                <w:tab w:val="left" w:pos="851"/>
              </w:tabs>
              <w:spacing w:before="0" w:line="240" w:lineRule="atLeast"/>
              <w:jc w:val="right"/>
              <w:rPr>
                <w:b/>
                <w:lang w:val="it-IT"/>
              </w:rPr>
            </w:pPr>
            <w:r w:rsidRPr="00D83F61">
              <w:rPr>
                <w:b/>
                <w:lang w:val="it-IT"/>
              </w:rPr>
              <w:t>Document C23</w:t>
            </w:r>
            <w:r w:rsidR="00C91B06" w:rsidRPr="00D83F61">
              <w:rPr>
                <w:b/>
                <w:lang w:val="it-IT"/>
              </w:rPr>
              <w:t>-ADD</w:t>
            </w:r>
            <w:r w:rsidRPr="00D83F61">
              <w:rPr>
                <w:b/>
                <w:lang w:val="it-IT"/>
              </w:rPr>
              <w:t>/</w:t>
            </w:r>
            <w:r w:rsidR="00D83F61">
              <w:rPr>
                <w:b/>
                <w:lang w:val="it-IT"/>
              </w:rPr>
              <w:t>8</w:t>
            </w:r>
            <w:r w:rsidRPr="00D83F61">
              <w:rPr>
                <w:b/>
                <w:lang w:val="it-IT"/>
              </w:rPr>
              <w:t>-E</w:t>
            </w:r>
          </w:p>
        </w:tc>
      </w:tr>
      <w:tr w:rsidR="00AD3606" w:rsidRPr="00813E5E" w14:paraId="777833CB" w14:textId="77777777" w:rsidTr="00AD3606">
        <w:trPr>
          <w:cantSplit/>
        </w:trPr>
        <w:tc>
          <w:tcPr>
            <w:tcW w:w="3969" w:type="dxa"/>
            <w:vMerge/>
          </w:tcPr>
          <w:p w14:paraId="7DECAB6C" w14:textId="77777777" w:rsidR="00AD3606" w:rsidRPr="00D83F61"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76AA61A1" w:rsidR="00AD3606" w:rsidRPr="00E85629" w:rsidRDefault="00D83F61" w:rsidP="00AD3606">
            <w:pPr>
              <w:tabs>
                <w:tab w:val="left" w:pos="851"/>
              </w:tabs>
              <w:spacing w:before="0"/>
              <w:jc w:val="right"/>
              <w:rPr>
                <w:b/>
              </w:rPr>
            </w:pPr>
            <w:r>
              <w:rPr>
                <w:b/>
              </w:rPr>
              <w:t>17 October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0E63A079" w:rsidR="00AD3606" w:rsidRPr="00E85629" w:rsidRDefault="00AD3606" w:rsidP="00AD3606">
            <w:pPr>
              <w:tabs>
                <w:tab w:val="left" w:pos="851"/>
              </w:tabs>
              <w:spacing w:before="0" w:line="240" w:lineRule="atLeast"/>
              <w:jc w:val="right"/>
              <w:rPr>
                <w:b/>
              </w:rPr>
            </w:pPr>
            <w:r>
              <w:rPr>
                <w:b/>
              </w:rPr>
              <w:t xml:space="preserve">Original: </w:t>
            </w:r>
            <w:r w:rsidR="00D83F61">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23638D5F"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D83F61">
              <w:t xml:space="preserve"> </w:t>
            </w:r>
            <w:r w:rsidR="00D83F61" w:rsidRPr="00D83F61">
              <w:t>India (Republic of)</w:t>
            </w:r>
          </w:p>
        </w:tc>
      </w:tr>
      <w:tr w:rsidR="00AD3606" w:rsidRPr="00813E5E" w14:paraId="62B9C291" w14:textId="77777777" w:rsidTr="00AD3606">
        <w:trPr>
          <w:cantSplit/>
        </w:trPr>
        <w:tc>
          <w:tcPr>
            <w:tcW w:w="9214" w:type="dxa"/>
            <w:gridSpan w:val="2"/>
            <w:tcMar>
              <w:left w:w="0" w:type="dxa"/>
            </w:tcMar>
          </w:tcPr>
          <w:p w14:paraId="556A1BCF" w14:textId="53363416" w:rsidR="00AD3606" w:rsidRPr="00813E5E" w:rsidRDefault="00D546AC" w:rsidP="00DF0189">
            <w:pPr>
              <w:pStyle w:val="Subtitle"/>
              <w:framePr w:hSpace="0" w:wrap="auto" w:hAnchor="text" w:xAlign="left" w:yAlign="inline"/>
            </w:pPr>
            <w:bookmarkStart w:id="5" w:name="dtitle1" w:colFirst="0" w:colLast="0"/>
            <w:bookmarkEnd w:id="4"/>
            <w:r w:rsidRPr="00D83F61">
              <w:t>INDIA ON IDI METHODOLOGY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112C313" w:rsidR="00AD3606" w:rsidRPr="00F16BAB" w:rsidRDefault="00F16BAB" w:rsidP="00F16BAB">
            <w:pPr>
              <w:spacing w:before="160"/>
              <w:rPr>
                <w:b/>
                <w:bCs/>
                <w:sz w:val="26"/>
                <w:szCs w:val="26"/>
              </w:rPr>
            </w:pPr>
            <w:r w:rsidRPr="00F16BAB">
              <w:rPr>
                <w:b/>
                <w:bCs/>
                <w:sz w:val="26"/>
                <w:szCs w:val="26"/>
              </w:rPr>
              <w:t>Purpose</w:t>
            </w:r>
          </w:p>
          <w:p w14:paraId="55AF4200" w14:textId="61F08381" w:rsidR="00D83F61" w:rsidRDefault="00D83F61" w:rsidP="00D83F61">
            <w:r>
              <w:t xml:space="preserve">The </w:t>
            </w:r>
            <w:r w:rsidRPr="00D546AC">
              <w:t>document has be</w:t>
            </w:r>
            <w:r>
              <w:t xml:space="preserve">en submitted to present the draft discussion points for finalizing methodology of ICT Development Index for 2023-2026 as </w:t>
            </w:r>
            <w:r w:rsidRPr="00D546AC">
              <w:t xml:space="preserve">per </w:t>
            </w:r>
            <w:r w:rsidRPr="00D546AC">
              <w:t>PP</w:t>
            </w:r>
            <w:r w:rsidR="001D227D">
              <w:t xml:space="preserve"> R</w:t>
            </w:r>
            <w:r w:rsidR="001D227D" w:rsidRPr="00D546AC">
              <w:t>esolution</w:t>
            </w:r>
            <w:r w:rsidR="001D227D" w:rsidRPr="00D546AC">
              <w:t xml:space="preserve"> </w:t>
            </w:r>
            <w:r w:rsidRPr="00D546AC">
              <w:t xml:space="preserve">131 </w:t>
            </w:r>
            <w:proofErr w:type="gramStart"/>
            <w:r w:rsidRPr="00D546AC">
              <w:t>subsequent</w:t>
            </w:r>
            <w:r>
              <w:t xml:space="preserve"> to</w:t>
            </w:r>
            <w:proofErr w:type="gramEnd"/>
            <w:r>
              <w:t xml:space="preserve"> discussion in the meeting of EGTI/EGH held on 18-19 September 2023 in hybrid mode to discuss contributions made by India on IDI methodology.</w:t>
            </w:r>
          </w:p>
          <w:p w14:paraId="01EEEAC5" w14:textId="3F83D590" w:rsidR="00AD3606" w:rsidRPr="00813E5E" w:rsidRDefault="00D83F61" w:rsidP="00D83F61">
            <w:r>
              <w:t>Formally, India has sent its suggestions to ITU on 25.08.2023. These suggestions included using PPP for measuring affordability instead of GNI per capita, inclusion of new indicators on cybersecurity, ICT regulatory environment, fixed broadband subscription with speed greater than 10 Mbps as % of fixed broadband subscriptions, providing equal weight to indicators rather than two pillars, disclosing methodology of estimation of 21% missing values, inclusion of growth rate of ICT infrastructure in the Index and grouping of countries based on geo/socio-economic considerations (copy enclosed). In addition, some issues /points emerged in the EGTI/EGH meeting which are being submitted to bring to the notice of ITU for consideration.</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0B508B77" w:rsidR="00AD3606" w:rsidRPr="00484009" w:rsidRDefault="00D83F61" w:rsidP="00AD3606">
            <w:r w:rsidRPr="00D83F61">
              <w:t xml:space="preserve">The Council is requested to </w:t>
            </w:r>
            <w:r w:rsidRPr="00D83F61">
              <w:rPr>
                <w:b/>
                <w:bCs/>
              </w:rPr>
              <w:t>consider</w:t>
            </w:r>
            <w:r w:rsidRPr="00D83F61">
              <w:t xml:space="preserve"> the observations and suggestions provided by India to enable an inclusive methodology for helping the finalisation of true ICT indicators.</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5F5F0353" w:rsidR="00AD3606" w:rsidRDefault="00AD3606" w:rsidP="00F16BAB">
            <w:pPr>
              <w:spacing w:before="160"/>
              <w:rPr>
                <w:b/>
                <w:bCs/>
                <w:sz w:val="26"/>
                <w:szCs w:val="26"/>
              </w:rPr>
            </w:pPr>
            <w:r w:rsidRPr="00F16BAB">
              <w:rPr>
                <w:b/>
                <w:bCs/>
                <w:sz w:val="26"/>
                <w:szCs w:val="26"/>
              </w:rPr>
              <w:t>References</w:t>
            </w:r>
          </w:p>
          <w:p w14:paraId="65250B1E" w14:textId="523CE214" w:rsidR="00AD3606" w:rsidRDefault="00D546AC" w:rsidP="00F16BAB">
            <w:pPr>
              <w:spacing w:after="160"/>
            </w:pPr>
            <w:hyperlink r:id="rId8" w:history="1">
              <w:r w:rsidR="00D83F61" w:rsidRPr="00D546AC">
                <w:rPr>
                  <w:rStyle w:val="Hyperlink"/>
                  <w:rFonts w:cs="Calibri"/>
                </w:rPr>
                <w:t>RESOLUTION 131</w:t>
              </w:r>
            </w:hyperlink>
            <w:r w:rsidR="00D83F61" w:rsidRPr="00D83F61">
              <w:rPr>
                <w:rFonts w:cs="Calibri"/>
              </w:rPr>
              <w:t xml:space="preserve"> (REV. BUCHAREST, 2022)</w:t>
            </w:r>
            <w:r w:rsidR="007D5F76">
              <w:rPr>
                <w:rFonts w:cs="Calibri"/>
              </w:rPr>
              <w:t xml:space="preserve"> </w:t>
            </w:r>
            <w:r w:rsidR="00D83F61" w:rsidRPr="00D83F61">
              <w:rPr>
                <w:rFonts w:cs="Calibri"/>
              </w:rPr>
              <w:t>- Measuring information and communication technologies to build an integrating and inclusive information society</w:t>
            </w:r>
          </w:p>
        </w:tc>
      </w:tr>
      <w:bookmarkEnd w:id="5"/>
    </w:tbl>
    <w:p w14:paraId="7FE52F59" w14:textId="77777777" w:rsidR="0090147A" w:rsidRPr="00D83F6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83F61">
        <w:br w:type="page"/>
      </w:r>
    </w:p>
    <w:p w14:paraId="1D5A5617"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color w:val="0033CC"/>
          <w:szCs w:val="24"/>
          <w:u w:val="single"/>
          <w:lang w:val="en-US" w:bidi="hi-IN"/>
        </w:rPr>
      </w:pPr>
      <w:r w:rsidRPr="00D83F61">
        <w:rPr>
          <w:rFonts w:eastAsia="Calibri" w:cs="Calibri"/>
          <w:b/>
          <w:color w:val="0033CC"/>
          <w:szCs w:val="24"/>
          <w:u w:val="single"/>
          <w:lang w:val="en-US" w:bidi="hi-IN"/>
        </w:rPr>
        <w:lastRenderedPageBreak/>
        <w:t>INDIA’S PROPOSALS/SUGGESTIONS FOR IMPROVEMENTS IN ICT DEVELOPMENT INDEX</w:t>
      </w:r>
      <w:r w:rsidRPr="00D83F61">
        <w:rPr>
          <w:rFonts w:eastAsia="Calibri" w:cs="Calibri"/>
          <w:sz w:val="22"/>
          <w:lang w:val="en-US" w:bidi="hi-IN"/>
        </w:rPr>
        <w:t xml:space="preserve"> </w:t>
      </w:r>
      <w:r w:rsidRPr="00D83F61">
        <w:rPr>
          <w:rFonts w:eastAsia="Calibri" w:cs="Calibri"/>
          <w:b/>
          <w:color w:val="0033CC"/>
          <w:szCs w:val="24"/>
          <w:u w:val="single"/>
          <w:lang w:val="en-US" w:bidi="hi-IN"/>
        </w:rPr>
        <w:t>METHODOLOGY</w:t>
      </w:r>
    </w:p>
    <w:p w14:paraId="2B5BBE15" w14:textId="1283E603" w:rsidR="00D83F61" w:rsidRPr="00D83F61" w:rsidRDefault="00D83F61" w:rsidP="00D83F61">
      <w:pPr>
        <w:ind w:right="116"/>
        <w:jc w:val="both"/>
        <w:rPr>
          <w:rFonts w:cs="Calibri"/>
          <w:b/>
          <w:color w:val="2F2F2F"/>
          <w:szCs w:val="24"/>
          <w:shd w:val="clear" w:color="auto" w:fill="FBFBFB"/>
        </w:rPr>
      </w:pPr>
      <w:r w:rsidRPr="00D83F61">
        <w:rPr>
          <w:rFonts w:cs="Calibri"/>
          <w:b/>
          <w:color w:val="2F2F2F"/>
          <w:szCs w:val="24"/>
          <w:shd w:val="clear" w:color="auto" w:fill="FBFBFB"/>
        </w:rPr>
        <w:t>1.0</w:t>
      </w:r>
      <w:r w:rsidRPr="00D83F61">
        <w:rPr>
          <w:rFonts w:cs="Calibri"/>
          <w:b/>
          <w:color w:val="2F2F2F"/>
          <w:szCs w:val="24"/>
          <w:shd w:val="clear" w:color="auto" w:fill="FBFBFB"/>
        </w:rPr>
        <w:tab/>
        <w:t>BACKGROUND</w:t>
      </w:r>
    </w:p>
    <w:p w14:paraId="7997F31B" w14:textId="692406BE" w:rsidR="00D83F61" w:rsidRPr="00D83F61" w:rsidRDefault="00D83F61" w:rsidP="00D546AC">
      <w:pPr>
        <w:spacing w:after="120"/>
        <w:ind w:right="116"/>
        <w:jc w:val="both"/>
        <w:rPr>
          <w:rFonts w:cs="Calibri"/>
          <w:color w:val="2F2F2F"/>
          <w:szCs w:val="24"/>
          <w:shd w:val="clear" w:color="auto" w:fill="FBFBFB"/>
        </w:rPr>
      </w:pPr>
      <w:r w:rsidRPr="00D83F61">
        <w:rPr>
          <w:rFonts w:cs="Calibri"/>
          <w:color w:val="2F2F2F"/>
          <w:szCs w:val="24"/>
          <w:shd w:val="clear" w:color="auto" w:fill="FBFBFB"/>
        </w:rPr>
        <w:t xml:space="preserve">India would like to extend its sincere thanks to ITU and its team working on finalizing methodology of ICT Development Index for 2023-2026 as per </w:t>
      </w:r>
      <w:r w:rsidRPr="00D83F61">
        <w:rPr>
          <w:rFonts w:cs="Calibri"/>
          <w:color w:val="2F2F2F"/>
          <w:szCs w:val="24"/>
          <w:shd w:val="clear" w:color="auto" w:fill="FBFBFB"/>
        </w:rPr>
        <w:t>PP</w:t>
      </w:r>
      <w:r w:rsidR="001D227D">
        <w:rPr>
          <w:rFonts w:cs="Calibri"/>
          <w:color w:val="2F2F2F"/>
          <w:szCs w:val="24"/>
          <w:shd w:val="clear" w:color="auto" w:fill="FBFBFB"/>
        </w:rPr>
        <w:t xml:space="preserve"> Resolution </w:t>
      </w:r>
      <w:r w:rsidRPr="00D83F61">
        <w:rPr>
          <w:rFonts w:cs="Calibri"/>
          <w:color w:val="2F2F2F"/>
          <w:szCs w:val="24"/>
          <w:shd w:val="clear" w:color="auto" w:fill="FBFBFB"/>
        </w:rPr>
        <w:t xml:space="preserve">131 </w:t>
      </w:r>
      <w:proofErr w:type="gramStart"/>
      <w:r w:rsidRPr="00D83F61">
        <w:rPr>
          <w:rFonts w:cs="Calibri"/>
          <w:color w:val="2F2F2F"/>
          <w:szCs w:val="24"/>
          <w:shd w:val="clear" w:color="auto" w:fill="FBFBFB"/>
        </w:rPr>
        <w:t>and also</w:t>
      </w:r>
      <w:proofErr w:type="gramEnd"/>
      <w:r w:rsidRPr="00D83F61">
        <w:rPr>
          <w:rFonts w:cs="Calibri"/>
          <w:color w:val="2F2F2F"/>
          <w:szCs w:val="24"/>
          <w:shd w:val="clear" w:color="auto" w:fill="FBFBFB"/>
        </w:rPr>
        <w:t xml:space="preserve"> for convening the meeting of EGTI/EGH during 18-19 September 2023 in hybrid mode to discuss contributions made by India on IDI methodology </w:t>
      </w:r>
      <w:r w:rsidRPr="00D83F61">
        <w:rPr>
          <w:rFonts w:cs="Calibri"/>
          <w:szCs w:val="24"/>
          <w:lang w:val="en-US"/>
        </w:rPr>
        <w:t>and indicators for the ICT Development Index (IDI)</w:t>
      </w:r>
      <w:r w:rsidRPr="00D83F61">
        <w:rPr>
          <w:rFonts w:cs="Calibri"/>
          <w:color w:val="2F2F2F"/>
          <w:szCs w:val="24"/>
          <w:shd w:val="clear" w:color="auto" w:fill="FBFBFB"/>
        </w:rPr>
        <w:t>. The discussion held in the meeting were fruitful. And India’s proposal (as per Annexure) found favour with lot of Member States which supported most of the proposal. However, some Member States expressed their observations that the proposals need more time for deliberations.</w:t>
      </w:r>
    </w:p>
    <w:p w14:paraId="55565DF3" w14:textId="77777777" w:rsidR="00D83F61" w:rsidRPr="00D83F61" w:rsidRDefault="00D83F61" w:rsidP="00D546AC">
      <w:pPr>
        <w:spacing w:after="120"/>
        <w:jc w:val="both"/>
        <w:rPr>
          <w:rFonts w:cs="Calibri"/>
          <w:szCs w:val="24"/>
          <w:lang w:val="en-US"/>
        </w:rPr>
      </w:pPr>
      <w:r w:rsidRPr="00D83F61">
        <w:rPr>
          <w:rFonts w:cs="Calibri"/>
          <w:b/>
          <w:szCs w:val="24"/>
          <w:lang w:val="en-US"/>
        </w:rPr>
        <w:t>1.1</w:t>
      </w:r>
      <w:r w:rsidRPr="00D83F61">
        <w:rPr>
          <w:rFonts w:cs="Calibri"/>
          <w:b/>
          <w:szCs w:val="24"/>
          <w:lang w:val="en-US"/>
        </w:rPr>
        <w:tab/>
      </w:r>
      <w:r w:rsidRPr="00D83F61">
        <w:rPr>
          <w:rFonts w:cs="Calibri"/>
          <w:szCs w:val="24"/>
          <w:lang w:val="en-US"/>
        </w:rPr>
        <w:t>However, India would like to bring to the notice of ITU Council the following observations:</w:t>
      </w:r>
    </w:p>
    <w:p w14:paraId="6D5F18F4" w14:textId="77777777" w:rsidR="00D83F61" w:rsidRPr="00D83F61" w:rsidRDefault="00D83F61" w:rsidP="00D546AC">
      <w:pPr>
        <w:spacing w:after="120"/>
        <w:jc w:val="both"/>
        <w:rPr>
          <w:rFonts w:cs="Calibri"/>
          <w:szCs w:val="24"/>
          <w:lang w:val="en-US"/>
        </w:rPr>
      </w:pPr>
      <w:r w:rsidRPr="00D83F61">
        <w:rPr>
          <w:rFonts w:cs="Calibri"/>
          <w:b/>
          <w:bCs/>
          <w:szCs w:val="24"/>
          <w:lang w:val="en-US"/>
        </w:rPr>
        <w:t>1.1.1</w:t>
      </w:r>
      <w:r w:rsidRPr="00D83F61">
        <w:rPr>
          <w:rFonts w:cs="Calibri"/>
          <w:b/>
          <w:bCs/>
          <w:szCs w:val="24"/>
          <w:lang w:val="en-US"/>
        </w:rPr>
        <w:tab/>
        <w:t>Delay in uploading India’s contribution on EGTI/EGH website:</w:t>
      </w:r>
      <w:r w:rsidRPr="00D83F61">
        <w:rPr>
          <w:rFonts w:cs="Calibri"/>
          <w:szCs w:val="24"/>
          <w:lang w:val="en-US"/>
        </w:rPr>
        <w:t xml:space="preserve"> The document containing eight suggestions from India was sent to ITU on 26 August 2023, however, it was uploaded by ITU very close to meeting date of 18-19 September 2023, which did not provide adequate time to member States to examine the proposal in time. </w:t>
      </w:r>
    </w:p>
    <w:p w14:paraId="744D3522" w14:textId="77777777" w:rsidR="00D83F61" w:rsidRPr="00D83F61" w:rsidRDefault="00D83F61" w:rsidP="00D546AC">
      <w:pPr>
        <w:spacing w:after="120"/>
        <w:jc w:val="both"/>
        <w:rPr>
          <w:rFonts w:cs="Calibri"/>
          <w:szCs w:val="24"/>
          <w:lang w:val="en-US"/>
        </w:rPr>
      </w:pPr>
      <w:r w:rsidRPr="00D83F61">
        <w:rPr>
          <w:rFonts w:cs="Calibri"/>
          <w:b/>
          <w:bCs/>
          <w:szCs w:val="24"/>
          <w:lang w:val="en-US"/>
        </w:rPr>
        <w:t>1.1.2</w:t>
      </w:r>
      <w:r w:rsidRPr="00D83F61">
        <w:rPr>
          <w:rFonts w:cs="Calibri"/>
          <w:b/>
          <w:bCs/>
          <w:szCs w:val="24"/>
          <w:lang w:val="en-US"/>
        </w:rPr>
        <w:tab/>
        <w:t>Delay in uploading list of participants of meeting: -</w:t>
      </w:r>
      <w:r w:rsidRPr="00D83F61">
        <w:rPr>
          <w:rFonts w:cs="Calibri"/>
          <w:szCs w:val="24"/>
          <w:lang w:val="en-US"/>
        </w:rPr>
        <w:t xml:space="preserve"> As per practice, ITU uploads the list of registered participants to all meetings almost in real time. However, for the EGTI/EGH meeting of 18-19 September, the list of participants was uploaded only on 21 September 2023, that too only after India’s delegation requested for the list. </w:t>
      </w:r>
    </w:p>
    <w:p w14:paraId="50FC5A27" w14:textId="77777777" w:rsidR="00D83F61" w:rsidRPr="00D83F61" w:rsidRDefault="00D83F61" w:rsidP="00D546AC">
      <w:pPr>
        <w:spacing w:after="120"/>
        <w:jc w:val="both"/>
        <w:rPr>
          <w:rFonts w:cs="Calibri"/>
          <w:szCs w:val="24"/>
          <w:lang w:val="en-US"/>
        </w:rPr>
      </w:pPr>
      <w:r w:rsidRPr="00D83F61">
        <w:rPr>
          <w:rFonts w:cs="Calibri"/>
          <w:szCs w:val="24"/>
          <w:lang w:val="en-US"/>
        </w:rPr>
        <w:t>Due to delay in uploading the contribution as well as participant list, India did not have the opportunity to connect with participants before the meeting.</w:t>
      </w:r>
    </w:p>
    <w:p w14:paraId="7C1B6D4B" w14:textId="77777777" w:rsidR="00D83F61" w:rsidRPr="00D83F61" w:rsidRDefault="00D83F61" w:rsidP="00D546AC">
      <w:pPr>
        <w:spacing w:after="120"/>
        <w:ind w:right="116"/>
        <w:jc w:val="both"/>
        <w:rPr>
          <w:rFonts w:cs="Calibri"/>
          <w:szCs w:val="24"/>
          <w:lang w:val="en-US"/>
        </w:rPr>
      </w:pPr>
      <w:r w:rsidRPr="00D83F61">
        <w:rPr>
          <w:rFonts w:cs="Calibri"/>
          <w:b/>
          <w:szCs w:val="24"/>
          <w:lang w:val="en-US"/>
        </w:rPr>
        <w:t>1.2</w:t>
      </w:r>
      <w:r w:rsidRPr="00D83F61">
        <w:rPr>
          <w:rFonts w:cs="Calibri"/>
          <w:b/>
          <w:szCs w:val="24"/>
          <w:lang w:val="en-US"/>
        </w:rPr>
        <w:tab/>
      </w:r>
      <w:r w:rsidRPr="00D83F61">
        <w:rPr>
          <w:rFonts w:cs="Calibri"/>
          <w:szCs w:val="24"/>
          <w:lang w:val="en-US"/>
        </w:rPr>
        <w:t xml:space="preserve">India is of the firm view that discussion in upcoming ITU council meeting will provide member States an opportunity to make the ICT Development Index more comprehensive, </w:t>
      </w:r>
      <w:proofErr w:type="gramStart"/>
      <w:r w:rsidRPr="00D83F61">
        <w:rPr>
          <w:rFonts w:cs="Calibri"/>
          <w:szCs w:val="24"/>
          <w:lang w:val="en-US"/>
        </w:rPr>
        <w:t>inclusive</w:t>
      </w:r>
      <w:proofErr w:type="gramEnd"/>
      <w:r w:rsidRPr="00D83F61">
        <w:rPr>
          <w:rFonts w:cs="Calibri"/>
          <w:szCs w:val="24"/>
          <w:lang w:val="en-US"/>
        </w:rPr>
        <w:t xml:space="preserve"> and reflective of the gradual and incremental progress made by developing countries in ICT development in the recent past. </w:t>
      </w:r>
    </w:p>
    <w:p w14:paraId="11C4D70A" w14:textId="77777777" w:rsidR="00D83F61" w:rsidRPr="00D83F61" w:rsidRDefault="00D83F61" w:rsidP="00D546AC">
      <w:pPr>
        <w:numPr>
          <w:ilvl w:val="0"/>
          <w:numId w:val="2"/>
        </w:numPr>
        <w:tabs>
          <w:tab w:val="clear" w:pos="567"/>
          <w:tab w:val="clear" w:pos="1134"/>
          <w:tab w:val="clear" w:pos="1701"/>
          <w:tab w:val="clear" w:pos="2268"/>
          <w:tab w:val="clear" w:pos="2835"/>
        </w:tabs>
        <w:overflowPunct/>
        <w:autoSpaceDE/>
        <w:autoSpaceDN/>
        <w:adjustRightInd/>
        <w:spacing w:after="120"/>
        <w:ind w:left="709" w:right="116" w:hanging="709"/>
        <w:jc w:val="both"/>
        <w:textAlignment w:val="auto"/>
        <w:rPr>
          <w:rFonts w:cs="Calibri"/>
          <w:b/>
          <w:color w:val="2F2F2F"/>
          <w:szCs w:val="24"/>
          <w:shd w:val="clear" w:color="auto" w:fill="FBFBFB"/>
          <w:lang w:val="en-US" w:bidi="hi-IN"/>
        </w:rPr>
      </w:pPr>
      <w:r w:rsidRPr="00D83F61">
        <w:rPr>
          <w:rFonts w:cs="Calibri"/>
          <w:b/>
          <w:color w:val="2F2F2F"/>
          <w:szCs w:val="24"/>
          <w:shd w:val="clear" w:color="auto" w:fill="FBFBFB"/>
          <w:lang w:val="en-US" w:bidi="hi-IN"/>
        </w:rPr>
        <w:t xml:space="preserve">INDIA’S PROPOSALS FOR IMPROVEMENTS IN ICT DEVELOPMENT INDEX  </w:t>
      </w:r>
    </w:p>
    <w:p w14:paraId="3BA2E7DE"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spacing w:after="120"/>
        <w:ind w:right="116"/>
        <w:jc w:val="both"/>
        <w:textAlignment w:val="auto"/>
        <w:rPr>
          <w:rFonts w:cs="Calibri"/>
          <w:bCs/>
          <w:color w:val="2F2F2F"/>
          <w:szCs w:val="24"/>
          <w:shd w:val="clear" w:color="auto" w:fill="FBFBFB"/>
          <w:lang w:val="en-US" w:bidi="hi-IN"/>
        </w:rPr>
      </w:pPr>
      <w:r w:rsidRPr="00D83F61">
        <w:rPr>
          <w:rFonts w:cs="Calibri"/>
          <w:bCs/>
          <w:color w:val="2F2F2F"/>
          <w:szCs w:val="24"/>
          <w:shd w:val="clear" w:color="auto" w:fill="FBFBFB"/>
          <w:lang w:val="en-US" w:bidi="hi-IN"/>
        </w:rPr>
        <w:t>Further, with reference to the discussions held during the meeting of EGTI/EGH during 18-19 September 2023 at Geneva, India would like to make the following suggestions for your kind considered:</w:t>
      </w:r>
    </w:p>
    <w:p w14:paraId="73A60BA8" w14:textId="57E54B3A" w:rsidR="00D83F61" w:rsidRPr="00D83F61" w:rsidRDefault="00D83F61" w:rsidP="00D546AC">
      <w:pPr>
        <w:spacing w:after="120"/>
        <w:jc w:val="both"/>
        <w:rPr>
          <w:rFonts w:cs="Calibri"/>
          <w:szCs w:val="24"/>
          <w:lang w:val="en-US"/>
        </w:rPr>
      </w:pPr>
      <w:r w:rsidRPr="00D83F61">
        <w:rPr>
          <w:rFonts w:cs="Calibri"/>
          <w:b/>
          <w:bCs/>
          <w:szCs w:val="24"/>
          <w:lang w:val="en-US"/>
        </w:rPr>
        <w:t>2.1</w:t>
      </w:r>
      <w:r w:rsidR="00D546AC">
        <w:rPr>
          <w:rFonts w:cs="Calibri"/>
          <w:szCs w:val="24"/>
          <w:lang w:val="en-US"/>
        </w:rPr>
        <w:tab/>
      </w:r>
      <w:r w:rsidRPr="00D83F61">
        <w:rPr>
          <w:rFonts w:cs="Calibri"/>
          <w:b/>
          <w:bCs/>
          <w:szCs w:val="24"/>
          <w:lang w:val="en-US"/>
        </w:rPr>
        <w:t>Lack of transparency in estimating the missing values by ITU:</w:t>
      </w:r>
      <w:r w:rsidRPr="00D83F61">
        <w:rPr>
          <w:rFonts w:cs="Calibri"/>
          <w:szCs w:val="24"/>
          <w:lang w:val="en-US"/>
        </w:rPr>
        <w:t xml:space="preserve">  During the meeting of EGTI/EGH on 18-20 September 2023, in response to India’s intervention for ensuring transparency in estimation of missing values (which amount to whopping 21% of overall data points), ITU Secretariat stated that the process of approval of IDI Methodology and estimation of missing values will be carried out in parallel while India suggested to carry out these activities one after the other. This decision of ITU Secretariat implies that Member States will not be aware of data source, data estimation methodology and data values in respect of missing </w:t>
      </w:r>
      <w:proofErr w:type="gramStart"/>
      <w:r w:rsidRPr="00D83F61">
        <w:rPr>
          <w:rFonts w:cs="Calibri"/>
          <w:szCs w:val="24"/>
          <w:lang w:val="en-US"/>
        </w:rPr>
        <w:t>data</w:t>
      </w:r>
      <w:proofErr w:type="gramEnd"/>
      <w:r w:rsidRPr="00D83F61">
        <w:rPr>
          <w:rFonts w:cs="Calibri"/>
          <w:szCs w:val="24"/>
          <w:lang w:val="en-US"/>
        </w:rPr>
        <w:t xml:space="preserve"> which is being estimated by ITU, while they are being asked by ITU to approve the IDI methodology. This implies that the Member States will be denied the opportunity for taking an informed decision on approval or rejection of IDI methodology proposed by ITU. An email was sent to ITU on 21.09.2023 itself highlighting the above concerns. In response to it, Chair of EGTI through its email dated 29.09.2023 communicated that the approval of </w:t>
      </w:r>
      <w:r w:rsidRPr="00D83F61">
        <w:rPr>
          <w:rFonts w:cs="Calibri"/>
          <w:szCs w:val="24"/>
          <w:lang w:val="en-US"/>
        </w:rPr>
        <w:lastRenderedPageBreak/>
        <w:t xml:space="preserve">methodology and review of estimated data will be running in parallel due to paucity of time, justifying their action. </w:t>
      </w:r>
    </w:p>
    <w:p w14:paraId="441A2E55" w14:textId="77777777" w:rsidR="00D83F61" w:rsidRPr="00D83F61" w:rsidRDefault="00D83F61" w:rsidP="00D546AC">
      <w:pPr>
        <w:spacing w:after="120"/>
        <w:jc w:val="both"/>
        <w:rPr>
          <w:rFonts w:cs="Calibri"/>
          <w:szCs w:val="24"/>
          <w:lang w:val="en-US"/>
        </w:rPr>
      </w:pPr>
      <w:r w:rsidRPr="00D83F61">
        <w:rPr>
          <w:rFonts w:cs="Calibri"/>
          <w:szCs w:val="24"/>
          <w:lang w:val="en-US"/>
        </w:rPr>
        <w:t>India again reiterates its stand that ITU should ensure transparency in data estimation and disclose the estimated data to member States along with data source and data calculation methodology transparently and IDI methodology should be sent by ITU for voting to member States only after they have been given sufficient time for responding to estimated data.</w:t>
      </w:r>
    </w:p>
    <w:p w14:paraId="3B7047EC" w14:textId="3D6EAAA9" w:rsidR="00D83F61" w:rsidRPr="00D83F61" w:rsidRDefault="00D83F61" w:rsidP="00D546AC">
      <w:pPr>
        <w:spacing w:after="120"/>
        <w:jc w:val="both"/>
        <w:rPr>
          <w:rFonts w:cs="Calibri"/>
          <w:szCs w:val="24"/>
          <w:lang w:val="en-US"/>
        </w:rPr>
      </w:pPr>
      <w:r w:rsidRPr="00D83F61">
        <w:rPr>
          <w:rFonts w:cs="Calibri"/>
          <w:b/>
          <w:bCs/>
          <w:szCs w:val="24"/>
          <w:lang w:val="en-US"/>
        </w:rPr>
        <w:t>2.2</w:t>
      </w:r>
      <w:r w:rsidR="00D546AC">
        <w:rPr>
          <w:rFonts w:cs="Calibri"/>
          <w:szCs w:val="24"/>
          <w:lang w:val="en-US"/>
        </w:rPr>
        <w:tab/>
      </w:r>
      <w:r w:rsidRPr="00D83F61">
        <w:rPr>
          <w:rFonts w:cs="Calibri"/>
          <w:b/>
          <w:bCs/>
          <w:szCs w:val="24"/>
          <w:lang w:val="en-US"/>
        </w:rPr>
        <w:t>Proposing review of IDI methodology:</w:t>
      </w:r>
      <w:r w:rsidRPr="00D83F61">
        <w:rPr>
          <w:rFonts w:cs="Calibri"/>
          <w:szCs w:val="24"/>
          <w:lang w:val="en-US"/>
        </w:rPr>
        <w:t xml:space="preserve">  PP Resolution 131 mentions that the IDI structure and methodology would be valid for a period of four years. Given the extremely small number of indicators, extraordinarily high number of missing data points (21%), rapidly changing ICT technology scenario, non-availability of data for important indicators and lack of transparency in finalizing the IDI methodology</w:t>
      </w:r>
      <w:bookmarkStart w:id="6" w:name="_Hlk148354520"/>
      <w:r w:rsidRPr="00D83F61">
        <w:rPr>
          <w:rFonts w:cs="Calibri"/>
          <w:szCs w:val="24"/>
          <w:lang w:val="en-US"/>
        </w:rPr>
        <w:t>, ITU may consider for reviewing the IDI methodology in 2024 itself, if at all the proposed methodology is approved by member States to kick-start the IDI methodology publication in 2023. This will provide an opportunity to dissenting countries to put forth their views in the intervening period to make the revised methodology more inclusive and acceptable.</w:t>
      </w:r>
    </w:p>
    <w:bookmarkEnd w:id="6"/>
    <w:p w14:paraId="5D8408CA" w14:textId="77777777" w:rsidR="00D83F61" w:rsidRPr="00D83F61" w:rsidRDefault="00D83F61" w:rsidP="00D546AC">
      <w:pPr>
        <w:keepNext/>
        <w:keepLines/>
        <w:spacing w:after="120"/>
        <w:jc w:val="both"/>
        <w:outlineLvl w:val="0"/>
        <w:rPr>
          <w:rFonts w:cs="Calibri"/>
          <w:b/>
          <w:color w:val="000000"/>
          <w:szCs w:val="24"/>
        </w:rPr>
      </w:pPr>
      <w:r w:rsidRPr="00D83F61">
        <w:rPr>
          <w:rFonts w:cs="Calibri"/>
          <w:b/>
          <w:color w:val="000000"/>
          <w:szCs w:val="24"/>
        </w:rPr>
        <w:t>3.0</w:t>
      </w:r>
      <w:r w:rsidRPr="00D83F61">
        <w:rPr>
          <w:rFonts w:cs="Calibri"/>
          <w:b/>
          <w:color w:val="000000"/>
          <w:szCs w:val="24"/>
        </w:rPr>
        <w:tab/>
        <w:t>Proposal and Potential Way forward</w:t>
      </w:r>
    </w:p>
    <w:p w14:paraId="2D522857" w14:textId="77777777" w:rsidR="00D83F61" w:rsidRPr="00D83F61" w:rsidRDefault="00D83F61" w:rsidP="00D546AC">
      <w:pPr>
        <w:spacing w:after="120"/>
        <w:jc w:val="both"/>
        <w:rPr>
          <w:rFonts w:cs="Calibri"/>
          <w:szCs w:val="24"/>
          <w:lang w:val="en-US"/>
        </w:rPr>
      </w:pPr>
      <w:r w:rsidRPr="00D83F61">
        <w:rPr>
          <w:rFonts w:cs="Calibri"/>
          <w:b/>
          <w:szCs w:val="24"/>
          <w:lang w:val="en-US"/>
        </w:rPr>
        <w:t>3.1</w:t>
      </w:r>
      <w:r w:rsidRPr="00D83F61">
        <w:rPr>
          <w:rFonts w:cs="Calibri"/>
          <w:b/>
          <w:szCs w:val="24"/>
          <w:lang w:val="en-US"/>
        </w:rPr>
        <w:tab/>
      </w:r>
      <w:r w:rsidRPr="00D83F61">
        <w:rPr>
          <w:rFonts w:cs="Calibri"/>
          <w:szCs w:val="24"/>
          <w:lang w:val="en-US"/>
        </w:rPr>
        <w:t xml:space="preserve">ITU has well laid down procedure of studying complex issues through the Study Groups wherein member states have proper consultation process. In PP resolution 131, it has been decided that IDI methodology should be finalized through EGTI/EGH mechanism instead of Study Group. India is of the view that IDI methodology should be finalized through Study Group Mechanism. </w:t>
      </w:r>
    </w:p>
    <w:p w14:paraId="43E26E38" w14:textId="0364604C" w:rsidR="00D83F61" w:rsidRPr="00D83F61" w:rsidRDefault="00D83F61" w:rsidP="00D546AC">
      <w:pPr>
        <w:spacing w:after="120"/>
        <w:jc w:val="both"/>
        <w:rPr>
          <w:rFonts w:cs="Calibri"/>
          <w:szCs w:val="24"/>
          <w:lang w:val="en-US"/>
        </w:rPr>
      </w:pPr>
      <w:r w:rsidRPr="00D83F61">
        <w:rPr>
          <w:rFonts w:cs="Calibri"/>
          <w:b/>
          <w:szCs w:val="24"/>
          <w:lang w:val="en-US"/>
        </w:rPr>
        <w:t>3.2</w:t>
      </w:r>
      <w:r w:rsidRPr="00D83F61">
        <w:rPr>
          <w:rFonts w:cs="Calibri"/>
          <w:b/>
          <w:szCs w:val="24"/>
          <w:lang w:val="en-US"/>
        </w:rPr>
        <w:tab/>
      </w:r>
      <w:r w:rsidRPr="00D83F61">
        <w:rPr>
          <w:rFonts w:cs="Calibri"/>
          <w:szCs w:val="24"/>
          <w:lang w:val="en-US"/>
        </w:rPr>
        <w:t xml:space="preserve">All the above-mentioned suggestions of India along with the submissions made by India in the 14th EGTI meeting held in September 2023 in Geneva should be deliberated in detail. </w:t>
      </w:r>
    </w:p>
    <w:p w14:paraId="60AB214D" w14:textId="77777777" w:rsidR="00D83F61" w:rsidRPr="00D83F61" w:rsidRDefault="00D83F61" w:rsidP="00D546AC">
      <w:pPr>
        <w:spacing w:after="120"/>
        <w:jc w:val="both"/>
        <w:rPr>
          <w:rFonts w:cs="Calibri"/>
          <w:szCs w:val="24"/>
          <w:lang w:val="en-US"/>
        </w:rPr>
      </w:pPr>
      <w:r w:rsidRPr="00D83F61">
        <w:rPr>
          <w:rFonts w:cs="Calibri"/>
          <w:b/>
          <w:szCs w:val="24"/>
          <w:lang w:val="en-US"/>
        </w:rPr>
        <w:t>3.3</w:t>
      </w:r>
      <w:r w:rsidRPr="00D83F61">
        <w:rPr>
          <w:rFonts w:cs="Calibri"/>
          <w:b/>
          <w:szCs w:val="24"/>
          <w:lang w:val="en-US"/>
        </w:rPr>
        <w:tab/>
      </w:r>
      <w:r w:rsidRPr="00D83F61">
        <w:rPr>
          <w:rFonts w:cs="Calibri"/>
          <w:szCs w:val="24"/>
          <w:lang w:val="en-US"/>
        </w:rPr>
        <w:t>Based on the above, ITU may consider the review of the IDI methodology now. This will provide an opportunity to dissenting countries to put forth their views to make the revised methodology more inclusive and acceptable.</w:t>
      </w:r>
    </w:p>
    <w:p w14:paraId="6E87FC5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lang w:val="en-US" w:bidi="hi-IN"/>
        </w:rPr>
      </w:pPr>
      <w:r w:rsidRPr="00D83F61">
        <w:rPr>
          <w:rFonts w:eastAsia="Calibri" w:cs="Calibri"/>
          <w:szCs w:val="24"/>
          <w:lang w:val="en-US" w:bidi="hi-IN"/>
        </w:rPr>
        <w:t xml:space="preserve">We seek support of all member States for the proposals contained in this Note, which we believe, will go a long way in ensuring that the Index meets the expectations of the Member States and serve their interests, particularly of the developing countries. </w:t>
      </w:r>
    </w:p>
    <w:p w14:paraId="6D24D114"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both"/>
        <w:textAlignment w:val="auto"/>
        <w:rPr>
          <w:rFonts w:eastAsia="Calibri" w:cs="Calibri"/>
          <w:szCs w:val="24"/>
          <w:lang w:val="en-US" w:bidi="hi-IN"/>
        </w:rPr>
      </w:pPr>
    </w:p>
    <w:p w14:paraId="3875EC2B"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szCs w:val="24"/>
          <w:lang w:val="en-US" w:bidi="hi-IN"/>
        </w:rPr>
      </w:pPr>
      <w:r w:rsidRPr="00D83F61">
        <w:rPr>
          <w:rFonts w:eastAsia="Calibri" w:cs="Calibri"/>
          <w:szCs w:val="24"/>
          <w:lang w:val="en-US" w:bidi="hi-IN"/>
        </w:rPr>
        <w:t>*************</w:t>
      </w:r>
    </w:p>
    <w:p w14:paraId="1EF209DC"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szCs w:val="24"/>
          <w:lang w:val="en-US" w:bidi="hi-IN"/>
        </w:rPr>
      </w:pPr>
    </w:p>
    <w:p w14:paraId="46710767"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szCs w:val="24"/>
          <w:lang w:val="en-US" w:bidi="hi-IN"/>
        </w:rPr>
      </w:pPr>
      <w:r w:rsidRPr="00D83F61">
        <w:rPr>
          <w:rFonts w:cs="Calibri"/>
          <w:szCs w:val="24"/>
        </w:rPr>
        <w:br w:type="page"/>
      </w:r>
    </w:p>
    <w:p w14:paraId="7935C305" w14:textId="5452B130" w:rsidR="00D83F61" w:rsidRPr="00D83F61" w:rsidRDefault="00D83F61" w:rsidP="00D546AC">
      <w:pPr>
        <w:pStyle w:val="AnnexNo"/>
        <w:rPr>
          <w:lang w:val="en-US" w:bidi="hi-IN"/>
        </w:rPr>
      </w:pPr>
      <w:r w:rsidRPr="00D83F61">
        <w:rPr>
          <w:lang w:val="en-US" w:bidi="hi-IN"/>
        </w:rPr>
        <w:lastRenderedPageBreak/>
        <w:t>Annex</w:t>
      </w:r>
    </w:p>
    <w:p w14:paraId="1E879765"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Calibri" w:hAnsi="Times New Roman"/>
          <w:b/>
          <w:color w:val="0033CC"/>
          <w:szCs w:val="24"/>
          <w:u w:val="single"/>
          <w:lang w:val="en-US" w:bidi="hi-IN"/>
        </w:rPr>
      </w:pPr>
    </w:p>
    <w:p w14:paraId="52C7CBD7"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Calibri" w:hAnsi="Times New Roman"/>
          <w:b/>
          <w:color w:val="0033CC"/>
          <w:szCs w:val="24"/>
          <w:lang w:val="en-US" w:bidi="hi-IN"/>
        </w:rPr>
      </w:pPr>
      <w:r w:rsidRPr="00D83F61">
        <w:rPr>
          <w:rFonts w:ascii="Times New Roman" w:eastAsia="Calibri" w:hAnsi="Times New Roman"/>
          <w:b/>
          <w:color w:val="0033CC"/>
          <w:szCs w:val="24"/>
          <w:lang w:val="en-US" w:bidi="hi-IN"/>
        </w:rPr>
        <w:t>India’s proposals submitted in ETGI/EGH meeting held on 18-21 Sep 2023</w:t>
      </w:r>
    </w:p>
    <w:p w14:paraId="55E3E240" w14:textId="77777777" w:rsidR="00D83F61" w:rsidRPr="00D83F61" w:rsidRDefault="00D83F61" w:rsidP="00D83F61">
      <w:pPr>
        <w:tabs>
          <w:tab w:val="clear" w:pos="567"/>
          <w:tab w:val="clear" w:pos="1134"/>
          <w:tab w:val="clear" w:pos="1701"/>
          <w:tab w:val="clear" w:pos="2268"/>
          <w:tab w:val="clear" w:pos="2835"/>
        </w:tabs>
        <w:overflowPunct/>
        <w:autoSpaceDE/>
        <w:autoSpaceDN/>
        <w:adjustRightInd/>
        <w:spacing w:before="0"/>
        <w:jc w:val="center"/>
        <w:textAlignment w:val="auto"/>
        <w:rPr>
          <w:rFonts w:ascii="Arial" w:eastAsia="Calibri" w:hAnsi="Arial" w:cs="Arial"/>
          <w:b/>
          <w:szCs w:val="24"/>
          <w:u w:val="single"/>
          <w:lang w:val="en-US" w:bidi="hi-IN"/>
        </w:rPr>
      </w:pPr>
    </w:p>
    <w:p w14:paraId="170DD1A1"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b/>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1.0 BACKGROUND</w:t>
      </w:r>
    </w:p>
    <w:p w14:paraId="2AC59882"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US"/>
        </w:rPr>
      </w:pPr>
      <w:r w:rsidRPr="00D83F61">
        <w:rPr>
          <w:rFonts w:ascii="Times New Roman" w:eastAsia="Calibri" w:hAnsi="Times New Roman"/>
          <w:color w:val="2F2F2F"/>
          <w:szCs w:val="24"/>
          <w:shd w:val="clear" w:color="auto" w:fill="FBFBFB"/>
          <w:lang w:val="en-IN"/>
        </w:rPr>
        <w:t xml:space="preserve">We are thankful to Director BDT ITU for agreeing to the request of India and </w:t>
      </w:r>
      <w:proofErr w:type="gramStart"/>
      <w:r w:rsidRPr="00D83F61">
        <w:rPr>
          <w:rFonts w:ascii="Times New Roman" w:eastAsia="Calibri" w:hAnsi="Times New Roman"/>
          <w:color w:val="2F2F2F"/>
          <w:szCs w:val="24"/>
          <w:shd w:val="clear" w:color="auto" w:fill="FBFBFB"/>
          <w:lang w:val="en-IN"/>
        </w:rPr>
        <w:t>several</w:t>
      </w:r>
      <w:proofErr w:type="gramEnd"/>
      <w:r w:rsidRPr="00D83F61">
        <w:rPr>
          <w:rFonts w:ascii="Times New Roman" w:eastAsia="Calibri" w:hAnsi="Times New Roman"/>
          <w:color w:val="2F2F2F"/>
          <w:szCs w:val="24"/>
          <w:shd w:val="clear" w:color="auto" w:fill="FBFBFB"/>
          <w:lang w:val="en-IN"/>
        </w:rPr>
        <w:t xml:space="preserve"> other member states for agreeing to an additional round of consultation in hybrid mode with the member states</w:t>
      </w:r>
      <w:r w:rsidRPr="00D83F61">
        <w:rPr>
          <w:rFonts w:ascii="Times New Roman" w:eastAsia="Calibri" w:hAnsi="Times New Roman"/>
          <w:szCs w:val="24"/>
          <w:lang w:val="en-US"/>
        </w:rPr>
        <w:t xml:space="preserve"> on </w:t>
      </w:r>
      <w:r w:rsidRPr="00D83F61">
        <w:rPr>
          <w:rFonts w:ascii="Times New Roman" w:eastAsia="Calibri" w:hAnsi="Times New Roman"/>
          <w:b/>
          <w:szCs w:val="24"/>
          <w:lang w:val="en-US"/>
        </w:rPr>
        <w:t>18-19 September 2023 at Geneva</w:t>
      </w:r>
      <w:r w:rsidRPr="00D83F61">
        <w:rPr>
          <w:rFonts w:ascii="Times New Roman" w:eastAsia="Calibri" w:hAnsi="Times New Roman"/>
          <w:szCs w:val="24"/>
          <w:lang w:val="en-US"/>
        </w:rPr>
        <w:t xml:space="preserve">, to discuss the methodology and indicators of the ICT Development Index (IDI). </w:t>
      </w:r>
    </w:p>
    <w:p w14:paraId="1E4A738F"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US"/>
        </w:rPr>
      </w:pPr>
      <w:r w:rsidRPr="00D83F61">
        <w:rPr>
          <w:rFonts w:ascii="Times New Roman" w:eastAsia="Calibri" w:hAnsi="Times New Roman"/>
          <w:szCs w:val="24"/>
          <w:lang w:val="en-US"/>
        </w:rPr>
        <w:t xml:space="preserve">We are hopeful that this meeting will provide an opportunity to make the ICT Development Index more comprehensive, </w:t>
      </w:r>
      <w:proofErr w:type="gramStart"/>
      <w:r w:rsidRPr="00D83F61">
        <w:rPr>
          <w:rFonts w:ascii="Times New Roman" w:eastAsia="Calibri" w:hAnsi="Times New Roman"/>
          <w:szCs w:val="24"/>
          <w:lang w:val="en-US"/>
        </w:rPr>
        <w:t>inclusive</w:t>
      </w:r>
      <w:proofErr w:type="gramEnd"/>
      <w:r w:rsidRPr="00D83F61">
        <w:rPr>
          <w:rFonts w:ascii="Times New Roman" w:eastAsia="Calibri" w:hAnsi="Times New Roman"/>
          <w:szCs w:val="24"/>
          <w:lang w:val="en-US"/>
        </w:rPr>
        <w:t xml:space="preserve"> and reflective of progress made by developing countries in ICT development in recent past. </w:t>
      </w:r>
    </w:p>
    <w:p w14:paraId="1892B7EC"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b/>
          <w:color w:val="2F2F2F"/>
          <w:szCs w:val="24"/>
          <w:shd w:val="clear" w:color="auto" w:fill="FBFBFB"/>
          <w:lang w:val="en-US" w:bidi="hi-IN"/>
        </w:rPr>
      </w:pPr>
      <w:r w:rsidRPr="00D83F61">
        <w:rPr>
          <w:rFonts w:ascii="Times New Roman" w:eastAsia="Calibri" w:hAnsi="Times New Roman"/>
          <w:b/>
          <w:color w:val="2F2F2F"/>
          <w:szCs w:val="24"/>
          <w:shd w:val="clear" w:color="auto" w:fill="FBFBFB"/>
          <w:lang w:val="en-US" w:bidi="hi-IN"/>
        </w:rPr>
        <w:t xml:space="preserve">2.0 INDIA’S PROPOSALS FOR IMPROVEMENTS IN ICT DEVELOPMENT INDEX  </w:t>
      </w:r>
    </w:p>
    <w:p w14:paraId="436F0483"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US" w:bidi="hi-IN"/>
        </w:rPr>
        <w:t>India would like to take this opportunity to submit this contribution to put forth its suggestions for</w:t>
      </w:r>
      <w:r w:rsidRPr="00D83F61">
        <w:rPr>
          <w:rFonts w:ascii="Times New Roman" w:eastAsia="Calibri" w:hAnsi="Times New Roman"/>
          <w:color w:val="2F2F2F"/>
          <w:szCs w:val="24"/>
          <w:shd w:val="clear" w:color="auto" w:fill="FBFBFB"/>
          <w:lang w:val="en-IN"/>
        </w:rPr>
        <w:t xml:space="preserve"> improvements in the ICT Development Index. The suggestions </w:t>
      </w:r>
      <w:proofErr w:type="gramStart"/>
      <w:r w:rsidRPr="00D83F61">
        <w:rPr>
          <w:rFonts w:ascii="Times New Roman" w:eastAsia="Calibri" w:hAnsi="Times New Roman"/>
          <w:color w:val="2F2F2F"/>
          <w:szCs w:val="24"/>
          <w:shd w:val="clear" w:color="auto" w:fill="FBFBFB"/>
          <w:lang w:val="en-IN"/>
        </w:rPr>
        <w:t>are broadly divided</w:t>
      </w:r>
      <w:proofErr w:type="gramEnd"/>
      <w:r w:rsidRPr="00D83F61">
        <w:rPr>
          <w:rFonts w:ascii="Times New Roman" w:eastAsia="Calibri" w:hAnsi="Times New Roman"/>
          <w:color w:val="2F2F2F"/>
          <w:szCs w:val="24"/>
          <w:shd w:val="clear" w:color="auto" w:fill="FBFBFB"/>
          <w:lang w:val="en-IN"/>
        </w:rPr>
        <w:t xml:space="preserve"> into following three categories,</w:t>
      </w:r>
    </w:p>
    <w:p w14:paraId="2E4409DF" w14:textId="77777777" w:rsidR="00D83F61" w:rsidRPr="00D83F61" w:rsidRDefault="00D83F61" w:rsidP="00D546AC">
      <w:pPr>
        <w:numPr>
          <w:ilvl w:val="0"/>
          <w:numId w:val="3"/>
        </w:numPr>
        <w:tabs>
          <w:tab w:val="clear" w:pos="567"/>
          <w:tab w:val="clear" w:pos="1134"/>
          <w:tab w:val="clear" w:pos="1701"/>
          <w:tab w:val="clear" w:pos="2268"/>
          <w:tab w:val="clear" w:pos="2835"/>
        </w:tabs>
        <w:overflowPunct/>
        <w:autoSpaceDE/>
        <w:autoSpaceDN/>
        <w:adjustRightInd/>
        <w:ind w:left="1497" w:right="113" w:hanging="357"/>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Changes in indicators proposed in Version 3 of IDI</w:t>
      </w:r>
    </w:p>
    <w:p w14:paraId="033B8D00" w14:textId="77777777" w:rsidR="00D83F61" w:rsidRPr="00D83F61" w:rsidRDefault="00D83F61" w:rsidP="00D546AC">
      <w:pPr>
        <w:numPr>
          <w:ilvl w:val="0"/>
          <w:numId w:val="3"/>
        </w:numPr>
        <w:tabs>
          <w:tab w:val="clear" w:pos="567"/>
          <w:tab w:val="clear" w:pos="1134"/>
          <w:tab w:val="clear" w:pos="1701"/>
          <w:tab w:val="clear" w:pos="2268"/>
          <w:tab w:val="clear" w:pos="2835"/>
        </w:tabs>
        <w:overflowPunct/>
        <w:autoSpaceDE/>
        <w:autoSpaceDN/>
        <w:adjustRightInd/>
        <w:ind w:left="1497" w:right="113" w:hanging="357"/>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Addition of new indicators in the IDI </w:t>
      </w:r>
    </w:p>
    <w:p w14:paraId="1E9CFC70" w14:textId="77777777" w:rsidR="00D83F61" w:rsidRPr="00D83F61" w:rsidRDefault="00D83F61" w:rsidP="00D546AC">
      <w:pPr>
        <w:numPr>
          <w:ilvl w:val="0"/>
          <w:numId w:val="3"/>
        </w:numPr>
        <w:tabs>
          <w:tab w:val="clear" w:pos="567"/>
          <w:tab w:val="clear" w:pos="1134"/>
          <w:tab w:val="clear" w:pos="1701"/>
          <w:tab w:val="clear" w:pos="2268"/>
          <w:tab w:val="clear" w:pos="2835"/>
        </w:tabs>
        <w:overflowPunct/>
        <w:autoSpaceDE/>
        <w:autoSpaceDN/>
        <w:adjustRightInd/>
        <w:ind w:left="1497" w:right="113" w:hanging="357"/>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Changes in methodology of IDI</w:t>
      </w:r>
    </w:p>
    <w:p w14:paraId="4B3C7C6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These suggestions </w:t>
      </w:r>
      <w:proofErr w:type="gramStart"/>
      <w:r w:rsidRPr="00D83F61">
        <w:rPr>
          <w:rFonts w:ascii="Times New Roman" w:eastAsia="Calibri" w:hAnsi="Times New Roman"/>
          <w:color w:val="2F2F2F"/>
          <w:szCs w:val="24"/>
          <w:shd w:val="clear" w:color="auto" w:fill="FBFBFB"/>
          <w:lang w:val="en-IN"/>
        </w:rPr>
        <w:t>are elaborated</w:t>
      </w:r>
      <w:proofErr w:type="gramEnd"/>
      <w:r w:rsidRPr="00D83F61">
        <w:rPr>
          <w:rFonts w:ascii="Times New Roman" w:eastAsia="Calibri" w:hAnsi="Times New Roman"/>
          <w:color w:val="2F2F2F"/>
          <w:szCs w:val="24"/>
          <w:shd w:val="clear" w:color="auto" w:fill="FBFBFB"/>
          <w:lang w:val="en-IN"/>
        </w:rPr>
        <w:t xml:space="preserve"> in the following sections.</w:t>
      </w:r>
    </w:p>
    <w:p w14:paraId="401AA25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b/>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2.1 Changes in the Indicators Proposed in Version 3 of IDI</w:t>
      </w:r>
    </w:p>
    <w:p w14:paraId="17D16758"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Version 3 of IDI uploaded by ITU presently consists of </w:t>
      </w:r>
      <w:proofErr w:type="gramStart"/>
      <w:r w:rsidRPr="00D83F61">
        <w:rPr>
          <w:rFonts w:ascii="Times New Roman" w:eastAsia="Calibri" w:hAnsi="Times New Roman"/>
          <w:color w:val="2F2F2F"/>
          <w:szCs w:val="24"/>
          <w:shd w:val="clear" w:color="auto" w:fill="FBFBFB"/>
          <w:lang w:val="en-IN"/>
        </w:rPr>
        <w:t>9</w:t>
      </w:r>
      <w:proofErr w:type="gramEnd"/>
      <w:r w:rsidRPr="00D83F61">
        <w:rPr>
          <w:rFonts w:ascii="Times New Roman" w:eastAsia="Calibri" w:hAnsi="Times New Roman"/>
          <w:color w:val="2F2F2F"/>
          <w:szCs w:val="24"/>
          <w:shd w:val="clear" w:color="auto" w:fill="FBFBFB"/>
          <w:lang w:val="en-IN"/>
        </w:rPr>
        <w:t xml:space="preserve"> indicators under the two pillars, namely, </w:t>
      </w:r>
      <w:r w:rsidRPr="00D83F61">
        <w:rPr>
          <w:rFonts w:ascii="Times New Roman" w:eastAsia="Calibri" w:hAnsi="Times New Roman"/>
          <w:i/>
          <w:color w:val="2F2F2F"/>
          <w:szCs w:val="24"/>
          <w:shd w:val="clear" w:color="auto" w:fill="FBFBFB"/>
          <w:lang w:val="en-IN"/>
        </w:rPr>
        <w:t>‘Universal Connectivity’</w:t>
      </w:r>
      <w:r w:rsidRPr="00D83F61">
        <w:rPr>
          <w:rFonts w:ascii="Times New Roman" w:eastAsia="Calibri" w:hAnsi="Times New Roman"/>
          <w:color w:val="2F2F2F"/>
          <w:szCs w:val="24"/>
          <w:shd w:val="clear" w:color="auto" w:fill="FBFBFB"/>
          <w:lang w:val="en-IN"/>
        </w:rPr>
        <w:t xml:space="preserve"> and </w:t>
      </w:r>
      <w:r w:rsidRPr="00D83F61">
        <w:rPr>
          <w:rFonts w:ascii="Times New Roman" w:eastAsia="Calibri" w:hAnsi="Times New Roman"/>
          <w:i/>
          <w:color w:val="2F2F2F"/>
          <w:szCs w:val="24"/>
          <w:shd w:val="clear" w:color="auto" w:fill="FBFBFB"/>
          <w:lang w:val="en-IN"/>
        </w:rPr>
        <w:t>‘Meaningful Connectivity’</w:t>
      </w:r>
      <w:r w:rsidRPr="00D83F61">
        <w:rPr>
          <w:rFonts w:ascii="Times New Roman" w:eastAsia="Calibri" w:hAnsi="Times New Roman"/>
          <w:color w:val="2F2F2F"/>
          <w:szCs w:val="24"/>
          <w:shd w:val="clear" w:color="auto" w:fill="FBFBFB"/>
          <w:lang w:val="en-IN"/>
        </w:rPr>
        <w:t xml:space="preserve">. While the number of indicators in this complex index are far less as compared to other global indices (as elaborated later in the document), </w:t>
      </w:r>
      <w:proofErr w:type="gramStart"/>
      <w:r w:rsidRPr="00D83F61">
        <w:rPr>
          <w:rFonts w:ascii="Times New Roman" w:eastAsia="Calibri" w:hAnsi="Times New Roman"/>
          <w:color w:val="2F2F2F"/>
          <w:szCs w:val="24"/>
          <w:shd w:val="clear" w:color="auto" w:fill="FBFBFB"/>
          <w:lang w:val="en-IN"/>
        </w:rPr>
        <w:t>some of</w:t>
      </w:r>
      <w:proofErr w:type="gramEnd"/>
      <w:r w:rsidRPr="00D83F61">
        <w:rPr>
          <w:rFonts w:ascii="Times New Roman" w:eastAsia="Calibri" w:hAnsi="Times New Roman"/>
          <w:color w:val="2F2F2F"/>
          <w:szCs w:val="24"/>
          <w:shd w:val="clear" w:color="auto" w:fill="FBFBFB"/>
          <w:lang w:val="en-IN"/>
        </w:rPr>
        <w:t xml:space="preserve"> the proposed indicators themselves need to be examined afresh, as sufficient attention seems to not have been paid by ITU to the views expressed by several member states in earlier virtual meetings. </w:t>
      </w:r>
    </w:p>
    <w:p w14:paraId="71DA0F81" w14:textId="77777777" w:rsidR="00D83F61" w:rsidRPr="00D83F61" w:rsidRDefault="00D83F61" w:rsidP="00D546AC">
      <w:pPr>
        <w:numPr>
          <w:ilvl w:val="0"/>
          <w:numId w:val="4"/>
        </w:num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Measuring Affordability:</w:t>
      </w:r>
      <w:r w:rsidRPr="00D83F61">
        <w:rPr>
          <w:rFonts w:ascii="Times New Roman" w:eastAsia="Calibri" w:hAnsi="Times New Roman"/>
          <w:color w:val="2F2F2F"/>
          <w:szCs w:val="24"/>
          <w:shd w:val="clear" w:color="auto" w:fill="FBFBFB"/>
          <w:lang w:val="en-IN"/>
        </w:rPr>
        <w:t xml:space="preserve"> Under the Pillar “Meaningful Connectivity</w:t>
      </w:r>
      <w:proofErr w:type="gramStart"/>
      <w:r w:rsidRPr="00D83F61">
        <w:rPr>
          <w:rFonts w:ascii="Times New Roman" w:eastAsia="Calibri" w:hAnsi="Times New Roman"/>
          <w:color w:val="2F2F2F"/>
          <w:szCs w:val="24"/>
          <w:shd w:val="clear" w:color="auto" w:fill="FBFBFB"/>
          <w:lang w:val="en-IN"/>
        </w:rPr>
        <w:t>”,</w:t>
      </w:r>
      <w:proofErr w:type="gramEnd"/>
      <w:r w:rsidRPr="00D83F61">
        <w:rPr>
          <w:rFonts w:ascii="Times New Roman" w:eastAsia="Calibri" w:hAnsi="Times New Roman"/>
          <w:color w:val="2F2F2F"/>
          <w:szCs w:val="24"/>
          <w:shd w:val="clear" w:color="auto" w:fill="FBFBFB"/>
          <w:lang w:val="en-IN"/>
        </w:rPr>
        <w:t xml:space="preserve"> Version 3 proposes two indicators for measuring affordability - namely, </w:t>
      </w:r>
      <w:r w:rsidRPr="00D83F61">
        <w:rPr>
          <w:rFonts w:ascii="Times New Roman" w:eastAsia="Calibri" w:hAnsi="Times New Roman"/>
          <w:i/>
          <w:color w:val="2F2F2F"/>
          <w:szCs w:val="24"/>
          <w:shd w:val="clear" w:color="auto" w:fill="FBFBFB"/>
          <w:lang w:val="en-IN"/>
        </w:rPr>
        <w:t>‘Mobile data and voice high-consumption basket’</w:t>
      </w:r>
      <w:r w:rsidRPr="00D83F61">
        <w:rPr>
          <w:rFonts w:ascii="Times New Roman" w:eastAsia="Calibri" w:hAnsi="Times New Roman"/>
          <w:color w:val="2F2F2F"/>
          <w:szCs w:val="24"/>
          <w:shd w:val="clear" w:color="auto" w:fill="FBFBFB"/>
          <w:lang w:val="en-IN"/>
        </w:rPr>
        <w:t xml:space="preserve"> and </w:t>
      </w:r>
      <w:r w:rsidRPr="00D83F61">
        <w:rPr>
          <w:rFonts w:ascii="Times New Roman" w:eastAsia="Calibri" w:hAnsi="Times New Roman"/>
          <w:i/>
          <w:color w:val="2F2F2F"/>
          <w:szCs w:val="24"/>
          <w:shd w:val="clear" w:color="auto" w:fill="FBFBFB"/>
          <w:lang w:val="en-IN"/>
        </w:rPr>
        <w:t>‘Fixed broadband basket’</w:t>
      </w:r>
      <w:r w:rsidRPr="00D83F61">
        <w:rPr>
          <w:rFonts w:ascii="Times New Roman" w:eastAsia="Calibri" w:hAnsi="Times New Roman"/>
          <w:color w:val="2F2F2F"/>
          <w:szCs w:val="24"/>
          <w:shd w:val="clear" w:color="auto" w:fill="FBFBFB"/>
          <w:lang w:val="en-IN"/>
        </w:rPr>
        <w:t xml:space="preserve">. ITU has proposed that both indicators are to </w:t>
      </w:r>
      <w:proofErr w:type="gramStart"/>
      <w:r w:rsidRPr="00D83F61">
        <w:rPr>
          <w:rFonts w:ascii="Times New Roman" w:eastAsia="Calibri" w:hAnsi="Times New Roman"/>
          <w:color w:val="2F2F2F"/>
          <w:szCs w:val="24"/>
          <w:shd w:val="clear" w:color="auto" w:fill="FBFBFB"/>
          <w:lang w:val="en-IN"/>
        </w:rPr>
        <w:t>be taken</w:t>
      </w:r>
      <w:proofErr w:type="gramEnd"/>
      <w:r w:rsidRPr="00D83F61">
        <w:rPr>
          <w:rFonts w:ascii="Times New Roman" w:eastAsia="Calibri" w:hAnsi="Times New Roman"/>
          <w:color w:val="2F2F2F"/>
          <w:szCs w:val="24"/>
          <w:shd w:val="clear" w:color="auto" w:fill="FBFBFB"/>
          <w:lang w:val="en-IN"/>
        </w:rPr>
        <w:t xml:space="preserve"> as a percentage of GNI per capita, overriding the proposal of many countries, including India, that these indicators of affordability should be calculated in terms of Purchase Power Parity (PPP).</w:t>
      </w:r>
    </w:p>
    <w:p w14:paraId="5308B94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The argument put forth by ITU in support of their decision to express prices of the baskets as a share of gross national income per capita, as mentioned on page 15 of Version 3 states that </w:t>
      </w:r>
      <w:r w:rsidRPr="00D83F61">
        <w:rPr>
          <w:rFonts w:ascii="Times New Roman" w:eastAsia="Calibri" w:hAnsi="Times New Roman"/>
          <w:i/>
          <w:color w:val="2F2F2F"/>
          <w:szCs w:val="24"/>
          <w:shd w:val="clear" w:color="auto" w:fill="FBFBFB"/>
          <w:lang w:val="en-IN"/>
        </w:rPr>
        <w:t>“using prices, including expressed in international dollars (or power purchasing parity dollars) does not provide a measure of affordability; indeed a price in country X may be lower than in country Y, but if income in X is even lower than in Y, X is less affordable, because someone in X must spend a higher share of her income than someone in Y for the same basket.</w:t>
      </w:r>
      <w:r w:rsidRPr="00D83F61">
        <w:rPr>
          <w:rFonts w:ascii="Times New Roman" w:eastAsia="Calibri" w:hAnsi="Times New Roman"/>
          <w:color w:val="2F2F2F"/>
          <w:szCs w:val="24"/>
          <w:shd w:val="clear" w:color="auto" w:fill="FBFBFB"/>
          <w:lang w:val="en-IN"/>
        </w:rPr>
        <w:t xml:space="preserve">”. </w:t>
      </w:r>
    </w:p>
    <w:p w14:paraId="09789181"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However, this argument of ITU fails to note that PPP is a well-established economic principle and the globally accepted measure of affordability</w:t>
      </w:r>
      <w:proofErr w:type="gramStart"/>
      <w:r w:rsidRPr="00D83F61">
        <w:rPr>
          <w:rFonts w:ascii="Times New Roman" w:eastAsia="Calibri" w:hAnsi="Times New Roman"/>
          <w:color w:val="2F2F2F"/>
          <w:szCs w:val="24"/>
          <w:shd w:val="clear" w:color="auto" w:fill="FBFBFB"/>
          <w:lang w:val="en-IN"/>
        </w:rPr>
        <w:t xml:space="preserve">.  </w:t>
      </w:r>
      <w:proofErr w:type="gramEnd"/>
      <w:r w:rsidRPr="00D83F61">
        <w:rPr>
          <w:rFonts w:ascii="Times New Roman" w:eastAsia="Calibri" w:hAnsi="Times New Roman"/>
          <w:color w:val="2F2F2F"/>
          <w:szCs w:val="24"/>
          <w:shd w:val="clear" w:color="auto" w:fill="FBFBFB"/>
          <w:lang w:val="en-IN"/>
        </w:rPr>
        <w:t xml:space="preserve">Several international organizations, including World Bank (WB), International Monetary Fund (IMF), </w:t>
      </w:r>
      <w:r w:rsidRPr="00D83F61">
        <w:rPr>
          <w:rFonts w:ascii="Times New Roman" w:eastAsia="Calibri" w:hAnsi="Times New Roman"/>
          <w:color w:val="2F2F2F"/>
          <w:szCs w:val="24"/>
          <w:shd w:val="clear" w:color="auto" w:fill="FBFBFB"/>
          <w:lang w:val="en-IN"/>
        </w:rPr>
        <w:lastRenderedPageBreak/>
        <w:t xml:space="preserve">Organization for Economic Co-operation and Development (OECD) etc. recommend </w:t>
      </w:r>
      <w:proofErr w:type="gramStart"/>
      <w:r w:rsidRPr="00D83F61">
        <w:rPr>
          <w:rFonts w:ascii="Times New Roman" w:eastAsia="Calibri" w:hAnsi="Times New Roman"/>
          <w:color w:val="2F2F2F"/>
          <w:szCs w:val="24"/>
          <w:shd w:val="clear" w:color="auto" w:fill="FBFBFB"/>
          <w:lang w:val="en-IN"/>
        </w:rPr>
        <w:t>to use</w:t>
      </w:r>
      <w:proofErr w:type="gramEnd"/>
      <w:r w:rsidRPr="00D83F61">
        <w:rPr>
          <w:rFonts w:ascii="Times New Roman" w:eastAsia="Calibri" w:hAnsi="Times New Roman"/>
          <w:color w:val="2F2F2F"/>
          <w:szCs w:val="24"/>
          <w:shd w:val="clear" w:color="auto" w:fill="FBFBFB"/>
          <w:lang w:val="en-IN"/>
        </w:rPr>
        <w:t xml:space="preserve"> PPP as the method of price comparison. </w:t>
      </w:r>
    </w:p>
    <w:p w14:paraId="5A89666C"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Further, PPP </w:t>
      </w:r>
      <w:proofErr w:type="gramStart"/>
      <w:r w:rsidRPr="00D83F61">
        <w:rPr>
          <w:rFonts w:ascii="Times New Roman" w:eastAsia="Calibri" w:hAnsi="Times New Roman"/>
          <w:color w:val="2F2F2F"/>
          <w:szCs w:val="24"/>
          <w:shd w:val="clear" w:color="auto" w:fill="FBFBFB"/>
          <w:lang w:val="en-IN"/>
        </w:rPr>
        <w:t>is widely used</w:t>
      </w:r>
      <w:proofErr w:type="gramEnd"/>
      <w:r w:rsidRPr="00D83F61">
        <w:rPr>
          <w:rFonts w:ascii="Times New Roman" w:eastAsia="Calibri" w:hAnsi="Times New Roman"/>
          <w:color w:val="2F2F2F"/>
          <w:szCs w:val="24"/>
          <w:shd w:val="clear" w:color="auto" w:fill="FBFBFB"/>
          <w:lang w:val="en-IN"/>
        </w:rPr>
        <w:t xml:space="preserve"> by the international entities for the construction of Index like the Global Innovation Index (GII) where PPP is used for various indicators in the PPP$GDP such as Venture capital deal/bn PPP$GDP, Joint venture/strategic alliance deals/bn PPP$GDP and scientific and technical articles/bn PPP$GDP etc. </w:t>
      </w:r>
    </w:p>
    <w:p w14:paraId="632F907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b/>
          <w:color w:val="0033CC"/>
          <w:szCs w:val="24"/>
          <w:shd w:val="clear" w:color="auto" w:fill="FBFBFB"/>
          <w:lang w:val="en-IN"/>
        </w:rPr>
      </w:pPr>
      <w:r w:rsidRPr="00D83F61">
        <w:rPr>
          <w:rFonts w:ascii="Times New Roman" w:eastAsia="Calibri" w:hAnsi="Times New Roman"/>
          <w:b/>
          <w:color w:val="0033CC"/>
          <w:szCs w:val="24"/>
          <w:shd w:val="clear" w:color="auto" w:fill="FBFBFB"/>
          <w:lang w:val="en-IN"/>
        </w:rPr>
        <w:t xml:space="preserve">In view of above, India proposes that affordability indicators of ICT Development Index </w:t>
      </w:r>
      <w:proofErr w:type="gramStart"/>
      <w:r w:rsidRPr="00D83F61">
        <w:rPr>
          <w:rFonts w:ascii="Times New Roman" w:eastAsia="Calibri" w:hAnsi="Times New Roman"/>
          <w:b/>
          <w:color w:val="0033CC"/>
          <w:szCs w:val="24"/>
          <w:shd w:val="clear" w:color="auto" w:fill="FBFBFB"/>
          <w:lang w:val="en-IN"/>
        </w:rPr>
        <w:t>be normalized</w:t>
      </w:r>
      <w:proofErr w:type="gramEnd"/>
      <w:r w:rsidRPr="00D83F61">
        <w:rPr>
          <w:rFonts w:ascii="Times New Roman" w:eastAsia="Calibri" w:hAnsi="Times New Roman"/>
          <w:b/>
          <w:color w:val="0033CC"/>
          <w:szCs w:val="24"/>
          <w:shd w:val="clear" w:color="auto" w:fill="FBFBFB"/>
          <w:lang w:val="en-IN"/>
        </w:rPr>
        <w:t xml:space="preserve"> in PPP$ instead of normalizing absolute value of price baskets with GNI per capita. </w:t>
      </w:r>
    </w:p>
    <w:p w14:paraId="48AA35F0" w14:textId="6C3189EB"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b/>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2.</w:t>
      </w:r>
      <w:r w:rsidR="007D5F76">
        <w:rPr>
          <w:rFonts w:ascii="Times New Roman" w:eastAsia="Calibri" w:hAnsi="Times New Roman"/>
          <w:b/>
          <w:color w:val="2F2F2F"/>
          <w:szCs w:val="24"/>
          <w:shd w:val="clear" w:color="auto" w:fill="FBFBFB"/>
          <w:lang w:val="en-IN"/>
        </w:rPr>
        <w:t>2</w:t>
      </w:r>
      <w:r w:rsidRPr="00D83F61">
        <w:rPr>
          <w:rFonts w:ascii="Times New Roman" w:eastAsia="Calibri" w:hAnsi="Times New Roman"/>
          <w:b/>
          <w:color w:val="2F2F2F"/>
          <w:szCs w:val="24"/>
          <w:shd w:val="clear" w:color="auto" w:fill="FBFBFB"/>
          <w:lang w:val="en-IN"/>
        </w:rPr>
        <w:t xml:space="preserve"> Suggestions for Addition of New Indicators in the Index</w:t>
      </w:r>
    </w:p>
    <w:p w14:paraId="7E8E5173"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The index, proposed by ITU in Version 3, includes only </w:t>
      </w:r>
      <w:proofErr w:type="gramStart"/>
      <w:r w:rsidRPr="00D83F61">
        <w:rPr>
          <w:rFonts w:ascii="Times New Roman" w:eastAsia="Calibri" w:hAnsi="Times New Roman"/>
          <w:color w:val="2F2F2F"/>
          <w:szCs w:val="24"/>
          <w:shd w:val="clear" w:color="auto" w:fill="FBFBFB"/>
          <w:lang w:val="en-IN"/>
        </w:rPr>
        <w:t>9</w:t>
      </w:r>
      <w:proofErr w:type="gramEnd"/>
      <w:r w:rsidRPr="00D83F61">
        <w:rPr>
          <w:rFonts w:ascii="Times New Roman" w:eastAsia="Calibri" w:hAnsi="Times New Roman"/>
          <w:color w:val="2F2F2F"/>
          <w:szCs w:val="24"/>
          <w:shd w:val="clear" w:color="auto" w:fill="FBFBFB"/>
          <w:lang w:val="en-IN"/>
        </w:rPr>
        <w:t xml:space="preserve"> indicators in place of 13 indicators in previous version of IDI, which are highly insufficient to capture the complex landscape of ICT development in the countries with significant variations in socio-economic and geographical status. In comparison, other well-known global Indices, such as the Global Cybersecurity Index (GCI) of ITU has </w:t>
      </w:r>
      <w:proofErr w:type="gramStart"/>
      <w:r w:rsidRPr="00D83F61">
        <w:rPr>
          <w:rFonts w:ascii="Times New Roman" w:eastAsia="Calibri" w:hAnsi="Times New Roman"/>
          <w:color w:val="2F2F2F"/>
          <w:szCs w:val="24"/>
          <w:shd w:val="clear" w:color="auto" w:fill="FBFBFB"/>
          <w:lang w:val="en-IN"/>
        </w:rPr>
        <w:t>82</w:t>
      </w:r>
      <w:proofErr w:type="gramEnd"/>
      <w:r w:rsidRPr="00D83F61">
        <w:rPr>
          <w:rFonts w:ascii="Times New Roman" w:eastAsia="Calibri" w:hAnsi="Times New Roman"/>
          <w:color w:val="2F2F2F"/>
          <w:szCs w:val="24"/>
          <w:shd w:val="clear" w:color="auto" w:fill="FBFBFB"/>
          <w:lang w:val="en-IN"/>
        </w:rPr>
        <w:t xml:space="preserve"> questions under 20 performance indicators while the Global Innovation Index (GII) released by the World Intellectual Property Organization (WIPO) has 81 indicators. Therefore, there is an urgent need for increasing the number of indicators in the Index. </w:t>
      </w:r>
    </w:p>
    <w:p w14:paraId="50F3317F"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Following two additional indicators </w:t>
      </w:r>
      <w:proofErr w:type="gramStart"/>
      <w:r w:rsidRPr="00D83F61">
        <w:rPr>
          <w:rFonts w:ascii="Times New Roman" w:eastAsia="Calibri" w:hAnsi="Times New Roman"/>
          <w:color w:val="2F2F2F"/>
          <w:szCs w:val="24"/>
          <w:shd w:val="clear" w:color="auto" w:fill="FBFBFB"/>
          <w:lang w:val="en-IN"/>
        </w:rPr>
        <w:t>are suggested</w:t>
      </w:r>
      <w:proofErr w:type="gramEnd"/>
      <w:r w:rsidRPr="00D83F61">
        <w:rPr>
          <w:rFonts w:ascii="Times New Roman" w:eastAsia="Calibri" w:hAnsi="Times New Roman"/>
          <w:color w:val="2F2F2F"/>
          <w:szCs w:val="24"/>
          <w:shd w:val="clear" w:color="auto" w:fill="FBFBFB"/>
          <w:lang w:val="en-IN"/>
        </w:rPr>
        <w:t xml:space="preserve"> for inclusion in the Index:</w:t>
      </w:r>
    </w:p>
    <w:p w14:paraId="5E1432E8" w14:textId="77777777" w:rsidR="00D83F61" w:rsidRPr="00D83F61" w:rsidRDefault="00D83F61" w:rsidP="00D546AC">
      <w:pPr>
        <w:numPr>
          <w:ilvl w:val="0"/>
          <w:numId w:val="6"/>
        </w:numPr>
        <w:tabs>
          <w:tab w:val="clear" w:pos="567"/>
          <w:tab w:val="clear" w:pos="1134"/>
          <w:tab w:val="clear" w:pos="1701"/>
          <w:tab w:val="clear" w:pos="2268"/>
          <w:tab w:val="clear" w:pos="2835"/>
        </w:tabs>
        <w:overflowPunct/>
        <w:autoSpaceDE/>
        <w:autoSpaceDN/>
        <w:adjustRightInd/>
        <w:ind w:left="284" w:right="116"/>
        <w:jc w:val="both"/>
        <w:textAlignment w:val="auto"/>
        <w:rPr>
          <w:rFonts w:ascii="Times New Roman" w:eastAsia="Calibri" w:hAnsi="Times New Roman"/>
          <w:b/>
          <w:bCs/>
          <w:iCs/>
          <w:szCs w:val="24"/>
          <w:lang w:val="en-IN"/>
        </w:rPr>
      </w:pPr>
      <w:r w:rsidRPr="00D83F61">
        <w:rPr>
          <w:rFonts w:ascii="Times New Roman" w:eastAsia="Calibri" w:hAnsi="Times New Roman"/>
          <w:b/>
          <w:bCs/>
          <w:iCs/>
          <w:szCs w:val="24"/>
          <w:lang w:val="en-IN"/>
        </w:rPr>
        <w:t>Inclusion of new indicator of Global Cybersecurity Index rank under the Meaningful Connectivity pillar</w:t>
      </w:r>
    </w:p>
    <w:p w14:paraId="261D8AD1"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iCs/>
          <w:szCs w:val="24"/>
          <w:lang w:val="en-IN"/>
        </w:rPr>
      </w:pPr>
      <w:r w:rsidRPr="00D83F61">
        <w:rPr>
          <w:rFonts w:ascii="Times New Roman" w:eastAsia="Calibri" w:hAnsi="Times New Roman"/>
          <w:iCs/>
          <w:szCs w:val="24"/>
          <w:lang w:val="en-IN"/>
        </w:rPr>
        <w:t xml:space="preserve">ITU has mentioned in Version 3 that during the IDI meeting, </w:t>
      </w:r>
      <w:proofErr w:type="gramStart"/>
      <w:r w:rsidRPr="00D83F61">
        <w:rPr>
          <w:rFonts w:ascii="Times New Roman" w:eastAsia="Calibri" w:hAnsi="Times New Roman"/>
          <w:iCs/>
          <w:szCs w:val="24"/>
          <w:lang w:val="en-IN"/>
        </w:rPr>
        <w:t>several</w:t>
      </w:r>
      <w:proofErr w:type="gramEnd"/>
      <w:r w:rsidRPr="00D83F61">
        <w:rPr>
          <w:rFonts w:ascii="Times New Roman" w:eastAsia="Calibri" w:hAnsi="Times New Roman"/>
          <w:iCs/>
          <w:szCs w:val="24"/>
          <w:lang w:val="en-IN"/>
        </w:rPr>
        <w:t xml:space="preserve"> countries had expressed the need to include the enabler ‘Safety and security’ in the proposed index and a proposal was made to use ITU’s Global Cybersecurity Index (GCI). ITU has also acknowledged that this enabler is of critical importance. </w:t>
      </w:r>
    </w:p>
    <w:p w14:paraId="38ED9DEC"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iCs/>
          <w:szCs w:val="24"/>
          <w:lang w:val="en-IN"/>
        </w:rPr>
      </w:pPr>
      <w:r w:rsidRPr="00D83F61">
        <w:rPr>
          <w:rFonts w:ascii="Times New Roman" w:eastAsia="Calibri" w:hAnsi="Times New Roman"/>
          <w:iCs/>
          <w:szCs w:val="24"/>
          <w:lang w:val="en-IN"/>
        </w:rPr>
        <w:t xml:space="preserve">In Version 3 ITU has explained that the GCI </w:t>
      </w:r>
      <w:proofErr w:type="gramStart"/>
      <w:r w:rsidRPr="00D83F61">
        <w:rPr>
          <w:rFonts w:ascii="Times New Roman" w:eastAsia="Calibri" w:hAnsi="Times New Roman"/>
          <w:iCs/>
          <w:szCs w:val="24"/>
          <w:lang w:val="en-IN"/>
        </w:rPr>
        <w:t>was excluded</w:t>
      </w:r>
      <w:proofErr w:type="gramEnd"/>
      <w:r w:rsidRPr="00D83F61">
        <w:rPr>
          <w:rFonts w:ascii="Times New Roman" w:eastAsia="Calibri" w:hAnsi="Times New Roman"/>
          <w:iCs/>
          <w:szCs w:val="24"/>
          <w:lang w:val="en-IN"/>
        </w:rPr>
        <w:t xml:space="preserve"> due to following reasons:</w:t>
      </w:r>
    </w:p>
    <w:p w14:paraId="643650FF" w14:textId="77777777" w:rsidR="00D83F61" w:rsidRPr="00D83F61" w:rsidRDefault="00D83F61" w:rsidP="00D546AC">
      <w:pPr>
        <w:numPr>
          <w:ilvl w:val="0"/>
          <w:numId w:val="4"/>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iCs/>
          <w:szCs w:val="24"/>
          <w:lang w:val="en-IN"/>
        </w:rPr>
      </w:pPr>
      <w:r w:rsidRPr="00D83F61">
        <w:rPr>
          <w:rFonts w:ascii="Times New Roman" w:eastAsia="Calibri" w:hAnsi="Times New Roman"/>
          <w:iCs/>
          <w:szCs w:val="24"/>
          <w:lang w:val="en-IN"/>
        </w:rPr>
        <w:t xml:space="preserve">GCI does not fit the framework of IDI which focuses on outputs rather than inputs. </w:t>
      </w:r>
    </w:p>
    <w:p w14:paraId="0DB460F6" w14:textId="77777777" w:rsidR="00D83F61" w:rsidRPr="00D83F61" w:rsidRDefault="00D83F61" w:rsidP="00D546AC">
      <w:pPr>
        <w:numPr>
          <w:ilvl w:val="0"/>
          <w:numId w:val="4"/>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iCs/>
          <w:szCs w:val="24"/>
          <w:lang w:val="en-IN"/>
        </w:rPr>
      </w:pPr>
      <w:r w:rsidRPr="00D83F61">
        <w:rPr>
          <w:rFonts w:ascii="Times New Roman" w:eastAsia="Calibri" w:hAnsi="Times New Roman"/>
          <w:iCs/>
          <w:szCs w:val="24"/>
          <w:lang w:val="en-IN"/>
        </w:rPr>
        <w:t xml:space="preserve">GCI’s methodology is still evolving and is not stable yet. </w:t>
      </w:r>
    </w:p>
    <w:p w14:paraId="68975767" w14:textId="270C1AF2" w:rsidR="00D83F61" w:rsidRPr="00D83F61" w:rsidRDefault="00D83F61" w:rsidP="00D546AC">
      <w:pPr>
        <w:numPr>
          <w:ilvl w:val="0"/>
          <w:numId w:val="4"/>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iCs/>
          <w:szCs w:val="24"/>
          <w:lang w:val="en-IN"/>
        </w:rPr>
      </w:pPr>
      <w:r w:rsidRPr="00D83F61">
        <w:rPr>
          <w:rFonts w:ascii="Times New Roman" w:eastAsia="Calibri" w:hAnsi="Times New Roman"/>
          <w:iCs/>
          <w:szCs w:val="24"/>
          <w:lang w:val="en-IN"/>
        </w:rPr>
        <w:t xml:space="preserve">Introducing it in the IDI would affect comparability over time, as a change in this indicator may be due to a change in the methodology rather than a change in the performance. Therefore, the inclusion of the GCI </w:t>
      </w:r>
      <w:proofErr w:type="gramStart"/>
      <w:r w:rsidRPr="00D83F61">
        <w:rPr>
          <w:rFonts w:ascii="Times New Roman" w:eastAsia="Calibri" w:hAnsi="Times New Roman"/>
          <w:iCs/>
          <w:szCs w:val="24"/>
          <w:lang w:val="en-IN"/>
        </w:rPr>
        <w:t xml:space="preserve">was </w:t>
      </w:r>
      <w:r w:rsidR="007D5F76" w:rsidRPr="00D83F61">
        <w:rPr>
          <w:rFonts w:ascii="Times New Roman" w:eastAsia="Calibri" w:hAnsi="Times New Roman"/>
          <w:iCs/>
          <w:szCs w:val="24"/>
          <w:lang w:val="en-IN"/>
        </w:rPr>
        <w:t>excluded</w:t>
      </w:r>
      <w:proofErr w:type="gramEnd"/>
      <w:r w:rsidR="007D5F76" w:rsidRPr="00D83F61">
        <w:rPr>
          <w:rFonts w:ascii="Times New Roman" w:eastAsia="Calibri" w:hAnsi="Times New Roman"/>
          <w:iCs/>
          <w:szCs w:val="24"/>
          <w:lang w:val="en-IN"/>
        </w:rPr>
        <w:t>.</w:t>
      </w:r>
    </w:p>
    <w:p w14:paraId="6B1EDFB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However, none of the reasons mentioned above by ITU justify the extreme act of excluding this important parameter from IDI, as can </w:t>
      </w:r>
      <w:proofErr w:type="gramStart"/>
      <w:r w:rsidRPr="00D83F61">
        <w:rPr>
          <w:rFonts w:ascii="Times New Roman" w:eastAsia="Calibri" w:hAnsi="Times New Roman"/>
          <w:szCs w:val="24"/>
          <w:lang w:val="en-IN"/>
        </w:rPr>
        <w:t>be seen</w:t>
      </w:r>
      <w:proofErr w:type="gramEnd"/>
      <w:r w:rsidRPr="00D83F61">
        <w:rPr>
          <w:rFonts w:ascii="Times New Roman" w:eastAsia="Calibri" w:hAnsi="Times New Roman"/>
          <w:szCs w:val="24"/>
          <w:lang w:val="en-IN"/>
        </w:rPr>
        <w:t xml:space="preserve"> from following arguments:</w:t>
      </w:r>
    </w:p>
    <w:p w14:paraId="15DF60A8" w14:textId="77777777" w:rsidR="00D83F61" w:rsidRPr="00D83F61" w:rsidRDefault="00D83F61" w:rsidP="00D546AC">
      <w:pPr>
        <w:numPr>
          <w:ilvl w:val="0"/>
          <w:numId w:val="7"/>
        </w:numPr>
        <w:tabs>
          <w:tab w:val="clear" w:pos="567"/>
          <w:tab w:val="clear" w:pos="1134"/>
          <w:tab w:val="clear" w:pos="1701"/>
          <w:tab w:val="clear" w:pos="2268"/>
          <w:tab w:val="clear" w:pos="2835"/>
        </w:tabs>
        <w:overflowPunct/>
        <w:autoSpaceDE/>
        <w:autoSpaceDN/>
        <w:adjustRightInd/>
        <w:ind w:left="714" w:right="113" w:hanging="357"/>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It is incorrect to say that GCI does not fit the framework as ITU itself agrees that security is an essential part of meaningful connectivity, which the index is striving to measure. </w:t>
      </w:r>
    </w:p>
    <w:p w14:paraId="4CFAB1AF" w14:textId="77777777" w:rsidR="00D83F61" w:rsidRPr="00D83F61" w:rsidRDefault="00D83F61" w:rsidP="00D546AC">
      <w:pPr>
        <w:numPr>
          <w:ilvl w:val="0"/>
          <w:numId w:val="7"/>
        </w:numPr>
        <w:tabs>
          <w:tab w:val="clear" w:pos="567"/>
          <w:tab w:val="clear" w:pos="1134"/>
          <w:tab w:val="clear" w:pos="1701"/>
          <w:tab w:val="clear" w:pos="2268"/>
          <w:tab w:val="clear" w:pos="2835"/>
        </w:tabs>
        <w:overflowPunct/>
        <w:autoSpaceDE/>
        <w:autoSpaceDN/>
        <w:adjustRightInd/>
        <w:ind w:left="714" w:right="113" w:hanging="357"/>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Further, the argument made by ITU that the methodology of GCI is not stable is just an opinion but not based on </w:t>
      </w:r>
      <w:proofErr w:type="gramStart"/>
      <w:r w:rsidRPr="00D83F61">
        <w:rPr>
          <w:rFonts w:ascii="Times New Roman" w:eastAsia="Calibri" w:hAnsi="Times New Roman"/>
          <w:szCs w:val="24"/>
          <w:lang w:val="en-IN"/>
        </w:rPr>
        <w:t>facts, and</w:t>
      </w:r>
      <w:proofErr w:type="gramEnd"/>
      <w:r w:rsidRPr="00D83F61">
        <w:rPr>
          <w:rFonts w:ascii="Times New Roman" w:eastAsia="Calibri" w:hAnsi="Times New Roman"/>
          <w:szCs w:val="24"/>
          <w:lang w:val="en-IN"/>
        </w:rPr>
        <w:t xml:space="preserve"> is not tenable as it has continuously been published by ITU for several years. It is pertinent to mention that </w:t>
      </w:r>
      <w:proofErr w:type="gramStart"/>
      <w:r w:rsidRPr="00D83F61">
        <w:rPr>
          <w:rFonts w:ascii="Times New Roman" w:eastAsia="Calibri" w:hAnsi="Times New Roman"/>
          <w:szCs w:val="24"/>
          <w:lang w:val="en-IN"/>
        </w:rPr>
        <w:t>5</w:t>
      </w:r>
      <w:r w:rsidRPr="00D83F61">
        <w:rPr>
          <w:rFonts w:ascii="Times New Roman" w:eastAsia="Calibri" w:hAnsi="Times New Roman"/>
          <w:szCs w:val="24"/>
          <w:vertAlign w:val="superscript"/>
          <w:lang w:val="en-IN"/>
        </w:rPr>
        <w:t>th</w:t>
      </w:r>
      <w:proofErr w:type="gramEnd"/>
      <w:r w:rsidRPr="00D83F61">
        <w:rPr>
          <w:rFonts w:ascii="Times New Roman" w:eastAsia="Calibri" w:hAnsi="Times New Roman"/>
          <w:szCs w:val="24"/>
          <w:lang w:val="en-IN"/>
        </w:rPr>
        <w:t xml:space="preserve"> edition of GCI is being readied for publication by ITU.  By arguing that the methodology is not stable, ITU is questioning the methodology of its own index which has received trust of all countries world-wide. </w:t>
      </w:r>
    </w:p>
    <w:p w14:paraId="596BF6A3" w14:textId="77777777" w:rsidR="00D83F61" w:rsidRPr="00D83F61" w:rsidRDefault="00D83F61" w:rsidP="00D546AC">
      <w:pPr>
        <w:numPr>
          <w:ilvl w:val="0"/>
          <w:numId w:val="7"/>
        </w:numPr>
        <w:tabs>
          <w:tab w:val="clear" w:pos="567"/>
          <w:tab w:val="clear" w:pos="1134"/>
          <w:tab w:val="clear" w:pos="1701"/>
          <w:tab w:val="clear" w:pos="2268"/>
          <w:tab w:val="clear" w:pos="2835"/>
        </w:tabs>
        <w:overflowPunct/>
        <w:autoSpaceDE/>
        <w:autoSpaceDN/>
        <w:adjustRightInd/>
        <w:ind w:left="714" w:right="113" w:hanging="357"/>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ITU’s suspicion that the methodology of GCI will drastically change over next couple of years, leading to comparability issue of IDI scores over time is not based on facts. </w:t>
      </w:r>
      <w:r w:rsidRPr="00D83F61">
        <w:rPr>
          <w:rFonts w:ascii="Times New Roman" w:eastAsia="Calibri" w:hAnsi="Times New Roman"/>
          <w:szCs w:val="24"/>
          <w:lang w:val="en-IN"/>
        </w:rPr>
        <w:lastRenderedPageBreak/>
        <w:t xml:space="preserve">In fact, it amounts to adversely prejudging </w:t>
      </w:r>
      <w:proofErr w:type="gramStart"/>
      <w:r w:rsidRPr="00D83F61">
        <w:rPr>
          <w:rFonts w:ascii="Times New Roman" w:eastAsia="Calibri" w:hAnsi="Times New Roman"/>
          <w:szCs w:val="24"/>
          <w:lang w:val="en-IN"/>
        </w:rPr>
        <w:t>good work</w:t>
      </w:r>
      <w:proofErr w:type="gramEnd"/>
      <w:r w:rsidRPr="00D83F61">
        <w:rPr>
          <w:rFonts w:ascii="Times New Roman" w:eastAsia="Calibri" w:hAnsi="Times New Roman"/>
          <w:szCs w:val="24"/>
          <w:lang w:val="en-IN"/>
        </w:rPr>
        <w:t xml:space="preserve"> being carried out over several years by another division of ITU itself.</w:t>
      </w:r>
    </w:p>
    <w:p w14:paraId="74B0F9D1" w14:textId="40641A6E" w:rsidR="00D83F61" w:rsidRPr="00D83F61" w:rsidRDefault="00D83F61" w:rsidP="00D546AC">
      <w:pPr>
        <w:numPr>
          <w:ilvl w:val="0"/>
          <w:numId w:val="7"/>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This indicator meets all the </w:t>
      </w:r>
      <w:proofErr w:type="gramStart"/>
      <w:r w:rsidRPr="00D83F61">
        <w:rPr>
          <w:rFonts w:ascii="Times New Roman" w:eastAsia="Calibri" w:hAnsi="Times New Roman"/>
          <w:szCs w:val="24"/>
          <w:lang w:val="en-IN"/>
        </w:rPr>
        <w:t>6</w:t>
      </w:r>
      <w:proofErr w:type="gramEnd"/>
      <w:r w:rsidRPr="00D83F61">
        <w:rPr>
          <w:rFonts w:ascii="Times New Roman" w:eastAsia="Calibri" w:hAnsi="Times New Roman"/>
          <w:szCs w:val="24"/>
          <w:lang w:val="en-IN"/>
        </w:rPr>
        <w:t xml:space="preserve"> criterion of indicator selection laid down by ITU, namely</w:t>
      </w:r>
      <w:r w:rsidR="007D5F76">
        <w:rPr>
          <w:rFonts w:ascii="Times New Roman" w:eastAsia="Calibri" w:hAnsi="Times New Roman"/>
          <w:szCs w:val="24"/>
          <w:lang w:val="en-IN"/>
        </w:rPr>
        <w:t xml:space="preserve"> </w:t>
      </w:r>
      <w:r w:rsidRPr="00D83F61">
        <w:rPr>
          <w:rFonts w:ascii="Times New Roman" w:eastAsia="Calibri" w:hAnsi="Times New Roman"/>
          <w:szCs w:val="24"/>
          <w:lang w:val="en-IN"/>
        </w:rPr>
        <w:t xml:space="preserve">- relevance to concept, clarity, source, reliability, applicability to measure country’s performance and timely availability. It may </w:t>
      </w:r>
      <w:proofErr w:type="gramStart"/>
      <w:r w:rsidRPr="00D83F61">
        <w:rPr>
          <w:rFonts w:ascii="Times New Roman" w:eastAsia="Calibri" w:hAnsi="Times New Roman"/>
          <w:szCs w:val="24"/>
          <w:lang w:val="en-IN"/>
        </w:rPr>
        <w:t>be noted</w:t>
      </w:r>
      <w:proofErr w:type="gramEnd"/>
      <w:r w:rsidRPr="00D83F61">
        <w:rPr>
          <w:rFonts w:ascii="Times New Roman" w:eastAsia="Calibri" w:hAnsi="Times New Roman"/>
          <w:szCs w:val="24"/>
          <w:lang w:val="en-IN"/>
        </w:rPr>
        <w:t xml:space="preserve"> that data for this indicator is available for 195 countries. </w:t>
      </w:r>
    </w:p>
    <w:p w14:paraId="188B17EB"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360" w:right="116"/>
        <w:jc w:val="both"/>
        <w:textAlignment w:val="auto"/>
        <w:rPr>
          <w:rFonts w:ascii="Times New Roman" w:eastAsia="Calibri" w:hAnsi="Times New Roman"/>
          <w:b/>
          <w:color w:val="0033CC"/>
          <w:szCs w:val="24"/>
          <w:shd w:val="clear" w:color="auto" w:fill="FBFBFB"/>
          <w:lang w:val="en-IN"/>
        </w:rPr>
      </w:pPr>
      <w:r w:rsidRPr="00D83F61">
        <w:rPr>
          <w:rFonts w:ascii="Times New Roman" w:eastAsia="Calibri" w:hAnsi="Times New Roman"/>
          <w:b/>
          <w:color w:val="0033CC"/>
          <w:szCs w:val="24"/>
          <w:lang w:val="en-IN"/>
        </w:rPr>
        <w:t xml:space="preserve">In view of above, India proposes that the indicator based on ranking of the country on the Global Cybersecurity Index should </w:t>
      </w:r>
      <w:proofErr w:type="gramStart"/>
      <w:r w:rsidRPr="00D83F61">
        <w:rPr>
          <w:rFonts w:ascii="Times New Roman" w:eastAsia="Calibri" w:hAnsi="Times New Roman"/>
          <w:b/>
          <w:color w:val="0033CC"/>
          <w:szCs w:val="24"/>
          <w:lang w:val="en-IN"/>
        </w:rPr>
        <w:t>be included</w:t>
      </w:r>
      <w:proofErr w:type="gramEnd"/>
      <w:r w:rsidRPr="00D83F61">
        <w:rPr>
          <w:rFonts w:ascii="Times New Roman" w:eastAsia="Calibri" w:hAnsi="Times New Roman"/>
          <w:b/>
          <w:color w:val="0033CC"/>
          <w:szCs w:val="24"/>
          <w:lang w:val="en-IN"/>
        </w:rPr>
        <w:t xml:space="preserve"> in the Meaningful Connectivity pillar.</w:t>
      </w:r>
      <w:r w:rsidRPr="00D83F61">
        <w:rPr>
          <w:rFonts w:ascii="Times New Roman" w:eastAsia="Calibri" w:hAnsi="Times New Roman"/>
          <w:b/>
          <w:color w:val="0033CC"/>
          <w:szCs w:val="24"/>
          <w:shd w:val="clear" w:color="auto" w:fill="FBFBFB"/>
          <w:lang w:val="en-IN"/>
        </w:rPr>
        <w:t xml:space="preserve"> </w:t>
      </w:r>
    </w:p>
    <w:p w14:paraId="37F9F690" w14:textId="77777777" w:rsidR="00D83F61" w:rsidRPr="00D83F61" w:rsidRDefault="00D83F61" w:rsidP="00D546AC">
      <w:pPr>
        <w:numPr>
          <w:ilvl w:val="0"/>
          <w:numId w:val="6"/>
        </w:numPr>
        <w:tabs>
          <w:tab w:val="clear" w:pos="567"/>
          <w:tab w:val="clear" w:pos="1134"/>
          <w:tab w:val="clear" w:pos="1701"/>
          <w:tab w:val="clear" w:pos="2268"/>
          <w:tab w:val="clear" w:pos="2835"/>
        </w:tabs>
        <w:overflowPunct/>
        <w:autoSpaceDE/>
        <w:autoSpaceDN/>
        <w:adjustRightInd/>
        <w:ind w:left="284" w:right="116"/>
        <w:jc w:val="both"/>
        <w:textAlignment w:val="auto"/>
        <w:rPr>
          <w:rFonts w:ascii="Times New Roman" w:eastAsia="Calibri" w:hAnsi="Times New Roman"/>
          <w:b/>
          <w:bCs/>
          <w:sz w:val="23"/>
          <w:szCs w:val="23"/>
          <w:lang w:val="en-IN"/>
        </w:rPr>
      </w:pPr>
      <w:r w:rsidRPr="00D83F61">
        <w:rPr>
          <w:rFonts w:ascii="Times New Roman" w:eastAsia="Calibri" w:hAnsi="Times New Roman"/>
          <w:b/>
          <w:bCs/>
          <w:szCs w:val="24"/>
          <w:lang w:val="en-IN"/>
        </w:rPr>
        <w:t xml:space="preserve"> </w:t>
      </w:r>
      <w:r w:rsidRPr="00D83F61">
        <w:rPr>
          <w:rFonts w:ascii="Times New Roman" w:eastAsia="Calibri" w:hAnsi="Times New Roman"/>
          <w:b/>
          <w:bCs/>
          <w:sz w:val="23"/>
          <w:szCs w:val="23"/>
          <w:lang w:val="en-IN"/>
        </w:rPr>
        <w:t xml:space="preserve">Inclusion of new indicator ‘ICT Regulatory Environment’ under Meaningful connectivity </w:t>
      </w:r>
    </w:p>
    <w:p w14:paraId="1A4D2B67"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284"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Another indicator for measuring the Security could be the ICT Regulatory environment of that country. Need for security and safety has </w:t>
      </w:r>
      <w:proofErr w:type="gramStart"/>
      <w:r w:rsidRPr="00D83F61">
        <w:rPr>
          <w:rFonts w:ascii="Times New Roman" w:eastAsia="Calibri" w:hAnsi="Times New Roman"/>
          <w:szCs w:val="24"/>
          <w:lang w:val="en-IN"/>
        </w:rPr>
        <w:t>been pointed</w:t>
      </w:r>
      <w:proofErr w:type="gramEnd"/>
      <w:r w:rsidRPr="00D83F61">
        <w:rPr>
          <w:rFonts w:ascii="Times New Roman" w:eastAsia="Calibri" w:hAnsi="Times New Roman"/>
          <w:szCs w:val="24"/>
          <w:lang w:val="en-IN"/>
        </w:rPr>
        <w:t xml:space="preserve"> out by various stakeholder during consultation for Version 2 of ICT Development Index. It may </w:t>
      </w:r>
      <w:proofErr w:type="gramStart"/>
      <w:r w:rsidRPr="00D83F61">
        <w:rPr>
          <w:rFonts w:ascii="Times New Roman" w:eastAsia="Calibri" w:hAnsi="Times New Roman"/>
          <w:szCs w:val="24"/>
          <w:lang w:val="en-IN"/>
        </w:rPr>
        <w:t>be noted</w:t>
      </w:r>
      <w:proofErr w:type="gramEnd"/>
      <w:r w:rsidRPr="00D83F61">
        <w:rPr>
          <w:rFonts w:ascii="Times New Roman" w:eastAsia="Calibri" w:hAnsi="Times New Roman"/>
          <w:szCs w:val="24"/>
          <w:lang w:val="en-IN"/>
        </w:rPr>
        <w:t xml:space="preserve"> that one of the important parameters in Network Readiness Index (NRI) is ICT Regulatory environment. The score of ICT Regulatory Tracker Composite Index of ITU is the data source of this indicator. </w:t>
      </w:r>
    </w:p>
    <w:p w14:paraId="594737A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284"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ICT Regulatory environment can be considered as one of the indicators for Security under Meaningful connectivity </w:t>
      </w:r>
      <w:proofErr w:type="gramStart"/>
      <w:r w:rsidRPr="00D83F61">
        <w:rPr>
          <w:rFonts w:ascii="Times New Roman" w:eastAsia="Calibri" w:hAnsi="Times New Roman"/>
          <w:szCs w:val="24"/>
          <w:lang w:val="en-IN"/>
        </w:rPr>
        <w:t>because</w:t>
      </w:r>
      <w:proofErr w:type="gramEnd"/>
    </w:p>
    <w:p w14:paraId="1C2E7EAC" w14:textId="77777777" w:rsidR="00D83F61" w:rsidRPr="00D83F61" w:rsidRDefault="00D83F61" w:rsidP="00D546AC">
      <w:pPr>
        <w:numPr>
          <w:ilvl w:val="0"/>
          <w:numId w:val="9"/>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ICT Regulatory framework would promote security, protection and control of ICT system which are most </w:t>
      </w:r>
      <w:proofErr w:type="gramStart"/>
      <w:r w:rsidRPr="00D83F61">
        <w:rPr>
          <w:rFonts w:ascii="Times New Roman" w:eastAsia="Calibri" w:hAnsi="Times New Roman"/>
          <w:szCs w:val="24"/>
          <w:lang w:val="en-IN"/>
        </w:rPr>
        <w:t>important factors</w:t>
      </w:r>
      <w:proofErr w:type="gramEnd"/>
      <w:r w:rsidRPr="00D83F61">
        <w:rPr>
          <w:rFonts w:ascii="Times New Roman" w:eastAsia="Calibri" w:hAnsi="Times New Roman"/>
          <w:szCs w:val="24"/>
          <w:lang w:val="en-IN"/>
        </w:rPr>
        <w:t xml:space="preserve"> of data security.</w:t>
      </w:r>
    </w:p>
    <w:p w14:paraId="3EBE5C22" w14:textId="77777777" w:rsidR="00D83F61" w:rsidRPr="00D83F61" w:rsidRDefault="00D83F61" w:rsidP="00D546AC">
      <w:pPr>
        <w:numPr>
          <w:ilvl w:val="0"/>
          <w:numId w:val="9"/>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It provides measures of existence and features of ICT legal and regulatory framework. Security of the ICT systems can be ensured through proper legal and regulatory framework</w:t>
      </w:r>
      <w:proofErr w:type="gramStart"/>
      <w:r w:rsidRPr="00D83F61">
        <w:rPr>
          <w:rFonts w:ascii="Times New Roman" w:eastAsia="Calibri" w:hAnsi="Times New Roman"/>
          <w:szCs w:val="24"/>
          <w:lang w:val="en-IN"/>
        </w:rPr>
        <w:t xml:space="preserve">.  </w:t>
      </w:r>
      <w:proofErr w:type="gramEnd"/>
      <w:r w:rsidRPr="00D83F61">
        <w:rPr>
          <w:rFonts w:ascii="Times New Roman" w:eastAsia="Calibri" w:hAnsi="Times New Roman"/>
          <w:szCs w:val="24"/>
          <w:lang w:val="en-IN"/>
        </w:rPr>
        <w:t xml:space="preserve"> </w:t>
      </w:r>
    </w:p>
    <w:p w14:paraId="27E1616A" w14:textId="77777777" w:rsidR="00D83F61" w:rsidRPr="00D83F61" w:rsidRDefault="00D83F61" w:rsidP="00D546AC">
      <w:pPr>
        <w:numPr>
          <w:ilvl w:val="0"/>
          <w:numId w:val="9"/>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ICT Regulatory environment helps in nurturing the balanced growth of ICT sector in any country </w:t>
      </w:r>
      <w:proofErr w:type="gramStart"/>
      <w:r w:rsidRPr="00D83F61">
        <w:rPr>
          <w:rFonts w:ascii="Times New Roman" w:eastAsia="Calibri" w:hAnsi="Times New Roman"/>
          <w:szCs w:val="24"/>
          <w:lang w:val="en-IN"/>
        </w:rPr>
        <w:t>so as to</w:t>
      </w:r>
      <w:proofErr w:type="gramEnd"/>
      <w:r w:rsidRPr="00D83F61">
        <w:rPr>
          <w:rFonts w:ascii="Times New Roman" w:eastAsia="Calibri" w:hAnsi="Times New Roman"/>
          <w:szCs w:val="24"/>
          <w:lang w:val="en-IN"/>
        </w:rPr>
        <w:t xml:space="preserve"> enable the country to play a leading role in emerging global information society. </w:t>
      </w:r>
    </w:p>
    <w:p w14:paraId="0C62E9EA" w14:textId="77777777" w:rsidR="00D83F61" w:rsidRPr="00D83F61" w:rsidRDefault="00D83F61" w:rsidP="00D546AC">
      <w:pPr>
        <w:numPr>
          <w:ilvl w:val="0"/>
          <w:numId w:val="9"/>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Regulatory environment spurs the innovation and subsequent expansion of the telecom and ICT sectors making them key enabler of Digital Communication which is the </w:t>
      </w:r>
      <w:proofErr w:type="gramStart"/>
      <w:r w:rsidRPr="00D83F61">
        <w:rPr>
          <w:rFonts w:ascii="Times New Roman" w:eastAsia="Calibri" w:hAnsi="Times New Roman"/>
          <w:szCs w:val="24"/>
          <w:lang w:val="en-IN"/>
        </w:rPr>
        <w:t>ultimate aim</w:t>
      </w:r>
      <w:proofErr w:type="gramEnd"/>
      <w:r w:rsidRPr="00D83F61">
        <w:rPr>
          <w:rFonts w:ascii="Times New Roman" w:eastAsia="Calibri" w:hAnsi="Times New Roman"/>
          <w:szCs w:val="24"/>
          <w:lang w:val="en-IN"/>
        </w:rPr>
        <w:t xml:space="preserve"> of meaningful connectivity.  </w:t>
      </w:r>
    </w:p>
    <w:p w14:paraId="2B5ED347"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360" w:right="116"/>
        <w:jc w:val="both"/>
        <w:textAlignment w:val="auto"/>
        <w:rPr>
          <w:rFonts w:ascii="Times New Roman" w:eastAsia="Calibri" w:hAnsi="Times New Roman"/>
          <w:b/>
          <w:color w:val="0033CC"/>
          <w:szCs w:val="24"/>
          <w:lang w:val="en-IN"/>
        </w:rPr>
      </w:pPr>
      <w:r w:rsidRPr="00D83F61">
        <w:rPr>
          <w:rFonts w:ascii="Times New Roman" w:eastAsia="Calibri" w:hAnsi="Times New Roman"/>
          <w:b/>
          <w:color w:val="0033CC"/>
          <w:szCs w:val="24"/>
          <w:lang w:val="en-IN"/>
        </w:rPr>
        <w:t xml:space="preserve">In view of the above, India proposes that ICT Regulatory environment that can </w:t>
      </w:r>
      <w:proofErr w:type="gramStart"/>
      <w:r w:rsidRPr="00D83F61">
        <w:rPr>
          <w:rFonts w:ascii="Times New Roman" w:eastAsia="Calibri" w:hAnsi="Times New Roman"/>
          <w:b/>
          <w:color w:val="0033CC"/>
          <w:szCs w:val="24"/>
          <w:lang w:val="en-IN"/>
        </w:rPr>
        <w:t>be derived</w:t>
      </w:r>
      <w:proofErr w:type="gramEnd"/>
      <w:r w:rsidRPr="00D83F61">
        <w:rPr>
          <w:rFonts w:ascii="Times New Roman" w:eastAsia="Calibri" w:hAnsi="Times New Roman"/>
          <w:b/>
          <w:color w:val="0033CC"/>
          <w:szCs w:val="24"/>
          <w:lang w:val="en-IN"/>
        </w:rPr>
        <w:t xml:space="preserve"> from the data of ICT Regulatory Tracker Composite Index of ITU, should be considered as one of the indicators for Security in the Meaningful Connectivity pillar. </w:t>
      </w:r>
    </w:p>
    <w:p w14:paraId="69A76158" w14:textId="77777777" w:rsidR="00D83F61" w:rsidRPr="00D83F61" w:rsidRDefault="00D83F61" w:rsidP="00D546AC">
      <w:pPr>
        <w:numPr>
          <w:ilvl w:val="0"/>
          <w:numId w:val="6"/>
        </w:numPr>
        <w:tabs>
          <w:tab w:val="clear" w:pos="567"/>
          <w:tab w:val="clear" w:pos="1134"/>
          <w:tab w:val="clear" w:pos="1701"/>
          <w:tab w:val="clear" w:pos="2268"/>
          <w:tab w:val="clear" w:pos="2835"/>
        </w:tabs>
        <w:overflowPunct/>
        <w:autoSpaceDE/>
        <w:autoSpaceDN/>
        <w:adjustRightInd/>
        <w:ind w:left="284" w:right="116"/>
        <w:jc w:val="both"/>
        <w:textAlignment w:val="auto"/>
        <w:rPr>
          <w:rFonts w:ascii="Times New Roman" w:eastAsia="Calibri" w:hAnsi="Times New Roman"/>
          <w:b/>
          <w:bCs/>
          <w:szCs w:val="24"/>
          <w:lang w:val="en-IN"/>
        </w:rPr>
      </w:pPr>
      <w:r w:rsidRPr="00D83F61">
        <w:rPr>
          <w:rFonts w:ascii="Times New Roman" w:eastAsia="Calibri" w:hAnsi="Times New Roman"/>
          <w:b/>
          <w:szCs w:val="24"/>
          <w:shd w:val="clear" w:color="auto" w:fill="FBFBFB"/>
          <w:lang w:val="en-IN"/>
        </w:rPr>
        <w:t>Inclusion of new indicator ‘Fixed Broadband Subscription with speed greater than 10Mbps as % of fixed broadband subscriptions’ under the Universal Connectivity pillar:</w:t>
      </w:r>
    </w:p>
    <w:p w14:paraId="38A2F1FE"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360"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Version 3 recognizes the need for inclusion of fixed broadband penetration in the Index. However, it is not included in the final version as the choice of denominator is considered problematic (</w:t>
      </w:r>
      <w:proofErr w:type="gramStart"/>
      <w:r w:rsidRPr="00D83F61">
        <w:rPr>
          <w:rFonts w:ascii="Times New Roman" w:eastAsia="Calibri" w:hAnsi="Times New Roman"/>
          <w:szCs w:val="24"/>
          <w:lang w:val="en-IN"/>
        </w:rPr>
        <w:t>i.e.</w:t>
      </w:r>
      <w:proofErr w:type="gramEnd"/>
      <w:r w:rsidRPr="00D83F61">
        <w:rPr>
          <w:rFonts w:ascii="Times New Roman" w:eastAsia="Calibri" w:hAnsi="Times New Roman"/>
          <w:szCs w:val="24"/>
          <w:lang w:val="en-IN"/>
        </w:rPr>
        <w:t xml:space="preserve"> it could not be decided whether the denominator in this indicator should be ‘per 100 inhabitants’ or ‘number of households’). It is mentioned that this is a big loss for the index, because the indicator is </w:t>
      </w:r>
      <w:proofErr w:type="gramStart"/>
      <w:r w:rsidRPr="00D83F61">
        <w:rPr>
          <w:rFonts w:ascii="Times New Roman" w:eastAsia="Calibri" w:hAnsi="Times New Roman"/>
          <w:szCs w:val="24"/>
          <w:lang w:val="en-IN"/>
        </w:rPr>
        <w:t>very relevant</w:t>
      </w:r>
      <w:proofErr w:type="gramEnd"/>
      <w:r w:rsidRPr="00D83F61">
        <w:rPr>
          <w:rFonts w:ascii="Times New Roman" w:eastAsia="Calibri" w:hAnsi="Times New Roman"/>
          <w:szCs w:val="24"/>
          <w:lang w:val="en-IN"/>
        </w:rPr>
        <w:t xml:space="preserve"> for the ICT development of countries.</w:t>
      </w:r>
    </w:p>
    <w:p w14:paraId="1A29134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360" w:right="116"/>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India proposes </w:t>
      </w:r>
      <w:r w:rsidRPr="00D83F61">
        <w:rPr>
          <w:rFonts w:ascii="Times New Roman" w:eastAsia="Calibri" w:hAnsi="Times New Roman"/>
          <w:bCs/>
          <w:szCs w:val="24"/>
          <w:lang w:val="en-IN"/>
        </w:rPr>
        <w:t xml:space="preserve">to include the indicator </w:t>
      </w:r>
      <w:r w:rsidRPr="00D83F61">
        <w:rPr>
          <w:rFonts w:ascii="Times New Roman" w:eastAsia="Calibri" w:hAnsi="Times New Roman"/>
          <w:bCs/>
          <w:i/>
          <w:szCs w:val="24"/>
          <w:lang w:val="en-IN"/>
        </w:rPr>
        <w:t>‘Fixed broadband subscription by speed greater than 10Mbps as % of fixed broadband subscriptions’</w:t>
      </w:r>
      <w:r w:rsidRPr="00D83F61">
        <w:rPr>
          <w:rFonts w:ascii="Times New Roman" w:eastAsia="Calibri" w:hAnsi="Times New Roman"/>
          <w:bCs/>
          <w:szCs w:val="24"/>
          <w:lang w:val="en-IN"/>
        </w:rPr>
        <w:t xml:space="preserve"> under the Meaningful Connectivity pillar due</w:t>
      </w:r>
      <w:r w:rsidRPr="00D83F61">
        <w:rPr>
          <w:rFonts w:ascii="Times New Roman" w:eastAsia="Calibri" w:hAnsi="Times New Roman"/>
          <w:szCs w:val="24"/>
          <w:lang w:val="en-IN"/>
        </w:rPr>
        <w:t xml:space="preserve"> to following reasons:</w:t>
      </w:r>
    </w:p>
    <w:p w14:paraId="4CD7AEFB" w14:textId="77777777" w:rsidR="00D83F61" w:rsidRPr="00D83F61" w:rsidRDefault="00D83F61" w:rsidP="00D546AC">
      <w:pPr>
        <w:numPr>
          <w:ilvl w:val="0"/>
          <w:numId w:val="5"/>
        </w:numPr>
        <w:tabs>
          <w:tab w:val="clear" w:pos="567"/>
          <w:tab w:val="clear" w:pos="1134"/>
          <w:tab w:val="clear" w:pos="1701"/>
          <w:tab w:val="clear" w:pos="2268"/>
          <w:tab w:val="clear" w:pos="2835"/>
        </w:tabs>
        <w:overflowPunct/>
        <w:autoSpaceDE/>
        <w:autoSpaceDN/>
        <w:adjustRightInd/>
        <w:ind w:left="714" w:right="113" w:hanging="357"/>
        <w:jc w:val="both"/>
        <w:textAlignment w:val="auto"/>
        <w:rPr>
          <w:rFonts w:ascii="Times New Roman" w:eastAsia="Calibri" w:hAnsi="Times New Roman"/>
          <w:szCs w:val="24"/>
          <w:lang w:val="en-IN"/>
        </w:rPr>
      </w:pPr>
      <w:r w:rsidRPr="00D83F61">
        <w:rPr>
          <w:rFonts w:ascii="Times New Roman" w:eastAsia="Calibri" w:hAnsi="Times New Roman"/>
          <w:szCs w:val="24"/>
          <w:lang w:val="en-IN"/>
        </w:rPr>
        <w:lastRenderedPageBreak/>
        <w:t>Meaningful connectivity is possible only if users get to enjoy an enriching and productive online experience.</w:t>
      </w:r>
    </w:p>
    <w:p w14:paraId="0960B904" w14:textId="77777777" w:rsidR="00D83F61" w:rsidRPr="00D83F61" w:rsidRDefault="00D83F61" w:rsidP="00D546AC">
      <w:pPr>
        <w:numPr>
          <w:ilvl w:val="0"/>
          <w:numId w:val="5"/>
        </w:numPr>
        <w:tabs>
          <w:tab w:val="clear" w:pos="567"/>
          <w:tab w:val="clear" w:pos="1134"/>
          <w:tab w:val="clear" w:pos="1701"/>
          <w:tab w:val="clear" w:pos="2268"/>
          <w:tab w:val="clear" w:pos="2835"/>
        </w:tabs>
        <w:overflowPunct/>
        <w:autoSpaceDE/>
        <w:autoSpaceDN/>
        <w:adjustRightInd/>
        <w:ind w:right="116"/>
        <w:jc w:val="both"/>
        <w:textAlignment w:val="auto"/>
        <w:rPr>
          <w:rFonts w:ascii="Times New Roman" w:eastAsia="Calibri" w:hAnsi="Times New Roman"/>
          <w:szCs w:val="24"/>
          <w:lang w:val="en-IN"/>
        </w:rPr>
      </w:pPr>
      <w:r w:rsidRPr="00D83F61">
        <w:rPr>
          <w:rFonts w:ascii="Times New Roman" w:eastAsia="Calibri" w:hAnsi="Times New Roman"/>
          <w:sz w:val="23"/>
          <w:szCs w:val="23"/>
          <w:lang w:val="en-IN"/>
        </w:rPr>
        <w:t>ITU itself has set the aspirational target for this indicator as 100% by 2030. (Page 13 of Background Paper on Achieving universal and meaningful digital connectivity setting a baseline and targets for 2030).</w:t>
      </w:r>
    </w:p>
    <w:p w14:paraId="5EA67C28" w14:textId="77777777" w:rsidR="00D83F61" w:rsidRPr="00D83F61" w:rsidRDefault="00D83F61" w:rsidP="00D546AC">
      <w:pPr>
        <w:numPr>
          <w:ilvl w:val="0"/>
          <w:numId w:val="5"/>
        </w:numPr>
        <w:tabs>
          <w:tab w:val="clear" w:pos="567"/>
          <w:tab w:val="clear" w:pos="1134"/>
          <w:tab w:val="clear" w:pos="1701"/>
          <w:tab w:val="clear" w:pos="2268"/>
          <w:tab w:val="clear" w:pos="2835"/>
        </w:tabs>
        <w:overflowPunct/>
        <w:autoSpaceDE/>
        <w:autoSpaceDN/>
        <w:adjustRightInd/>
        <w:ind w:left="714" w:right="113" w:hanging="357"/>
        <w:jc w:val="both"/>
        <w:textAlignment w:val="auto"/>
        <w:rPr>
          <w:rFonts w:ascii="Times New Roman" w:eastAsia="Calibri" w:hAnsi="Times New Roman"/>
          <w:szCs w:val="24"/>
          <w:lang w:val="en-IN"/>
        </w:rPr>
      </w:pPr>
      <w:r w:rsidRPr="00D83F61">
        <w:rPr>
          <w:rFonts w:ascii="Times New Roman" w:eastAsia="Calibri" w:hAnsi="Times New Roman"/>
          <w:szCs w:val="24"/>
          <w:lang w:val="en-IN"/>
        </w:rPr>
        <w:t>Data is available for 154 countries (Page 13 of the Background Paper on Achieving universal and meaningful digital connectivity setting a baseline and targets for 2030).</w:t>
      </w:r>
    </w:p>
    <w:p w14:paraId="7FE16D28" w14:textId="26036D73" w:rsidR="00D83F61" w:rsidRPr="00D83F61" w:rsidRDefault="00D83F61" w:rsidP="00D546AC">
      <w:pPr>
        <w:tabs>
          <w:tab w:val="clear" w:pos="567"/>
          <w:tab w:val="clear" w:pos="1134"/>
          <w:tab w:val="clear" w:pos="1701"/>
          <w:tab w:val="clear" w:pos="2268"/>
          <w:tab w:val="clear" w:pos="2835"/>
        </w:tabs>
        <w:overflowPunct/>
        <w:autoSpaceDE/>
        <w:autoSpaceDN/>
        <w:adjustRightInd/>
        <w:ind w:left="357" w:right="113"/>
        <w:jc w:val="both"/>
        <w:textAlignment w:val="auto"/>
        <w:rPr>
          <w:rFonts w:ascii="Times New Roman" w:eastAsia="Calibri" w:hAnsi="Times New Roman"/>
          <w:b/>
          <w:color w:val="0033CC"/>
          <w:szCs w:val="24"/>
          <w:lang w:val="en-IN"/>
        </w:rPr>
      </w:pPr>
      <w:r w:rsidRPr="00D83F61">
        <w:rPr>
          <w:rFonts w:ascii="Times New Roman" w:eastAsia="Calibri" w:hAnsi="Times New Roman"/>
          <w:b/>
          <w:color w:val="0033CC"/>
          <w:szCs w:val="24"/>
          <w:lang w:val="en-IN"/>
        </w:rPr>
        <w:t xml:space="preserve">India proposes to include the indicator ‘Fixed broadband subscription by speed greater than 10Mbps as % of fixed broadband subscriptions’ under the Meaningful Connectivity </w:t>
      </w:r>
      <w:r w:rsidR="007D5F76" w:rsidRPr="00D83F61">
        <w:rPr>
          <w:rFonts w:ascii="Times New Roman" w:eastAsia="Calibri" w:hAnsi="Times New Roman"/>
          <w:b/>
          <w:color w:val="0033CC"/>
          <w:szCs w:val="24"/>
          <w:lang w:val="en-IN"/>
        </w:rPr>
        <w:t>pillar.</w:t>
      </w:r>
    </w:p>
    <w:p w14:paraId="6AEA5CAA"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b/>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2.3 Suggestions for Changes in the Methodology of IDI</w:t>
      </w:r>
    </w:p>
    <w:p w14:paraId="4555B6A3"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Apart from the changes proposed in existing indicators and addition of new indicators, India also proposes following changes in the methodology of the Index:</w:t>
      </w:r>
    </w:p>
    <w:p w14:paraId="7F5DD7D1" w14:textId="77777777" w:rsidR="00D83F61" w:rsidRPr="00D83F61" w:rsidRDefault="00D83F61" w:rsidP="00D546AC">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b/>
          <w:color w:val="2F2F2F"/>
          <w:szCs w:val="24"/>
          <w:shd w:val="clear" w:color="auto" w:fill="FBFBFB"/>
          <w:lang w:val="en-IN"/>
        </w:rPr>
        <w:t>Skewed weightage of indicators</w:t>
      </w:r>
      <w:r w:rsidRPr="00D83F61">
        <w:rPr>
          <w:rFonts w:ascii="Times New Roman" w:eastAsia="Calibri" w:hAnsi="Times New Roman"/>
          <w:color w:val="2F2F2F"/>
          <w:szCs w:val="24"/>
          <w:shd w:val="clear" w:color="auto" w:fill="FBFBFB"/>
          <w:lang w:val="en-IN"/>
        </w:rPr>
        <w:t xml:space="preserve">: </w:t>
      </w:r>
    </w:p>
    <w:p w14:paraId="417828E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In the present version of IDI, it is proposed to give equal weightage to the two pillars of </w:t>
      </w:r>
      <w:r w:rsidRPr="00D83F61">
        <w:rPr>
          <w:rFonts w:ascii="Times New Roman" w:eastAsia="Calibri" w:hAnsi="Times New Roman"/>
          <w:i/>
          <w:color w:val="2F2F2F"/>
          <w:szCs w:val="24"/>
          <w:shd w:val="clear" w:color="auto" w:fill="FBFBFB"/>
          <w:lang w:val="en-IN"/>
        </w:rPr>
        <w:t>‘Universal Connectivity’</w:t>
      </w:r>
      <w:r w:rsidRPr="00D83F61">
        <w:rPr>
          <w:rFonts w:ascii="Times New Roman" w:eastAsia="Calibri" w:hAnsi="Times New Roman"/>
          <w:color w:val="2F2F2F"/>
          <w:szCs w:val="24"/>
          <w:shd w:val="clear" w:color="auto" w:fill="FBFBFB"/>
          <w:lang w:val="en-IN"/>
        </w:rPr>
        <w:t xml:space="preserve"> and </w:t>
      </w:r>
      <w:r w:rsidRPr="00D83F61">
        <w:rPr>
          <w:rFonts w:ascii="Times New Roman" w:eastAsia="Calibri" w:hAnsi="Times New Roman"/>
          <w:i/>
          <w:color w:val="2F2F2F"/>
          <w:szCs w:val="24"/>
          <w:shd w:val="clear" w:color="auto" w:fill="FBFBFB"/>
          <w:lang w:val="en-IN"/>
        </w:rPr>
        <w:t>‘Meaningful Connectivity</w:t>
      </w:r>
      <w:proofErr w:type="gramStart"/>
      <w:r w:rsidRPr="00D83F61">
        <w:rPr>
          <w:rFonts w:ascii="Times New Roman" w:eastAsia="Calibri" w:hAnsi="Times New Roman"/>
          <w:i/>
          <w:color w:val="2F2F2F"/>
          <w:szCs w:val="24"/>
          <w:shd w:val="clear" w:color="auto" w:fill="FBFBFB"/>
          <w:lang w:val="en-IN"/>
        </w:rPr>
        <w:t>’</w:t>
      </w:r>
      <w:r w:rsidRPr="00D83F61">
        <w:rPr>
          <w:rFonts w:ascii="Times New Roman" w:eastAsia="Calibri" w:hAnsi="Times New Roman"/>
          <w:color w:val="2F2F2F"/>
          <w:szCs w:val="24"/>
          <w:shd w:val="clear" w:color="auto" w:fill="FBFBFB"/>
          <w:lang w:val="en-IN"/>
        </w:rPr>
        <w:t>.</w:t>
      </w:r>
      <w:proofErr w:type="gramEnd"/>
      <w:r w:rsidRPr="00D83F61">
        <w:rPr>
          <w:rFonts w:ascii="Times New Roman" w:eastAsia="Calibri" w:hAnsi="Times New Roman"/>
          <w:color w:val="2F2F2F"/>
          <w:szCs w:val="24"/>
          <w:shd w:val="clear" w:color="auto" w:fill="FBFBFB"/>
          <w:lang w:val="en-IN"/>
        </w:rPr>
        <w:t xml:space="preserve"> As a result, the </w:t>
      </w:r>
      <w:proofErr w:type="gramStart"/>
      <w:r w:rsidRPr="00D83F61">
        <w:rPr>
          <w:rFonts w:ascii="Times New Roman" w:eastAsia="Calibri" w:hAnsi="Times New Roman"/>
          <w:color w:val="2F2F2F"/>
          <w:szCs w:val="24"/>
          <w:shd w:val="clear" w:color="auto" w:fill="FBFBFB"/>
          <w:lang w:val="en-IN"/>
        </w:rPr>
        <w:t>3</w:t>
      </w:r>
      <w:proofErr w:type="gramEnd"/>
      <w:r w:rsidRPr="00D83F61">
        <w:rPr>
          <w:rFonts w:ascii="Times New Roman" w:eastAsia="Calibri" w:hAnsi="Times New Roman"/>
          <w:color w:val="2F2F2F"/>
          <w:szCs w:val="24"/>
          <w:shd w:val="clear" w:color="auto" w:fill="FBFBFB"/>
          <w:lang w:val="en-IN"/>
        </w:rPr>
        <w:t xml:space="preserve"> indicators in the Universal Connectivity pillar will have disproportionate weightage as compared to the 6 indicator which are included in the </w:t>
      </w:r>
      <w:r w:rsidRPr="00D83F61">
        <w:rPr>
          <w:rFonts w:ascii="Times New Roman" w:eastAsia="Calibri" w:hAnsi="Times New Roman"/>
          <w:i/>
          <w:color w:val="2F2F2F"/>
          <w:szCs w:val="24"/>
          <w:shd w:val="clear" w:color="auto" w:fill="FBFBFB"/>
          <w:lang w:val="en-IN"/>
        </w:rPr>
        <w:t>Meaningful Connectivity</w:t>
      </w:r>
      <w:r w:rsidRPr="00D83F61">
        <w:rPr>
          <w:rFonts w:ascii="Times New Roman" w:eastAsia="Calibri" w:hAnsi="Times New Roman"/>
          <w:color w:val="2F2F2F"/>
          <w:szCs w:val="24"/>
          <w:shd w:val="clear" w:color="auto" w:fill="FBFBFB"/>
          <w:lang w:val="en-IN"/>
        </w:rPr>
        <w:t xml:space="preserve"> pillar in the proposed ICT Index. This methodology may adversely affect the score of the countries whose </w:t>
      </w:r>
      <w:r w:rsidRPr="00D83F61">
        <w:rPr>
          <w:rFonts w:ascii="Times New Roman" w:eastAsia="Calibri" w:hAnsi="Times New Roman"/>
          <w:i/>
          <w:color w:val="2F2F2F"/>
          <w:szCs w:val="24"/>
          <w:shd w:val="clear" w:color="auto" w:fill="FBFBFB"/>
          <w:lang w:val="en-IN"/>
        </w:rPr>
        <w:t>‘Universal Connectivity’</w:t>
      </w:r>
      <w:r w:rsidRPr="00D83F61">
        <w:rPr>
          <w:rFonts w:ascii="Times New Roman" w:eastAsia="Calibri" w:hAnsi="Times New Roman"/>
          <w:color w:val="2F2F2F"/>
          <w:szCs w:val="24"/>
          <w:shd w:val="clear" w:color="auto" w:fill="FBFBFB"/>
          <w:lang w:val="en-IN"/>
        </w:rPr>
        <w:t xml:space="preserve"> is not </w:t>
      </w:r>
      <w:proofErr w:type="gramStart"/>
      <w:r w:rsidRPr="00D83F61">
        <w:rPr>
          <w:rFonts w:ascii="Times New Roman" w:eastAsia="Calibri" w:hAnsi="Times New Roman"/>
          <w:color w:val="2F2F2F"/>
          <w:szCs w:val="24"/>
          <w:shd w:val="clear" w:color="auto" w:fill="FBFBFB"/>
          <w:lang w:val="en-IN"/>
        </w:rPr>
        <w:t>being captured</w:t>
      </w:r>
      <w:proofErr w:type="gramEnd"/>
      <w:r w:rsidRPr="00D83F61">
        <w:rPr>
          <w:rFonts w:ascii="Times New Roman" w:eastAsia="Calibri" w:hAnsi="Times New Roman"/>
          <w:color w:val="2F2F2F"/>
          <w:szCs w:val="24"/>
          <w:shd w:val="clear" w:color="auto" w:fill="FBFBFB"/>
          <w:lang w:val="en-IN"/>
        </w:rPr>
        <w:t xml:space="preserve"> due to non-availability of suitable indicators for that pillar. </w:t>
      </w:r>
    </w:p>
    <w:p w14:paraId="5121144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Moreover, ITU has not given any strong reason in Version 3 for choosing the proposed method of equal weightage for pillars over the method of equal weightage for indicators. It is just mentioned that </w:t>
      </w:r>
      <w:r w:rsidRPr="00D83F61">
        <w:rPr>
          <w:rFonts w:ascii="Times New Roman" w:eastAsia="Calibri" w:hAnsi="Times New Roman"/>
          <w:i/>
          <w:color w:val="2F2F2F"/>
          <w:szCs w:val="24"/>
          <w:shd w:val="clear" w:color="auto" w:fill="FBFBFB"/>
          <w:lang w:val="en-IN"/>
        </w:rPr>
        <w:t>“after some debate, the participants agreed to use the first approach</w:t>
      </w:r>
      <w:proofErr w:type="gramStart"/>
      <w:r w:rsidRPr="00D83F61">
        <w:rPr>
          <w:rFonts w:ascii="Times New Roman" w:eastAsia="Calibri" w:hAnsi="Times New Roman"/>
          <w:i/>
          <w:color w:val="2F2F2F"/>
          <w:szCs w:val="24"/>
          <w:shd w:val="clear" w:color="auto" w:fill="FBFBFB"/>
          <w:lang w:val="en-IN"/>
        </w:rPr>
        <w:t>”</w:t>
      </w:r>
      <w:r w:rsidRPr="00D83F61">
        <w:rPr>
          <w:rFonts w:ascii="Times New Roman" w:eastAsia="Calibri" w:hAnsi="Times New Roman"/>
          <w:color w:val="2F2F2F"/>
          <w:szCs w:val="24"/>
          <w:shd w:val="clear" w:color="auto" w:fill="FBFBFB"/>
          <w:lang w:val="en-IN"/>
        </w:rPr>
        <w:t>.</w:t>
      </w:r>
      <w:proofErr w:type="gramEnd"/>
      <w:r w:rsidRPr="00D83F61">
        <w:rPr>
          <w:rFonts w:ascii="Times New Roman" w:eastAsia="Calibri" w:hAnsi="Times New Roman"/>
          <w:color w:val="2F2F2F"/>
          <w:szCs w:val="24"/>
          <w:shd w:val="clear" w:color="auto" w:fill="FBFBFB"/>
          <w:lang w:val="en-IN"/>
        </w:rPr>
        <w:t xml:space="preserve"> We do not recall any such agreement having been arrived at during the discussions and the decision appears to have </w:t>
      </w:r>
      <w:proofErr w:type="gramStart"/>
      <w:r w:rsidRPr="00D83F61">
        <w:rPr>
          <w:rFonts w:ascii="Times New Roman" w:eastAsia="Calibri" w:hAnsi="Times New Roman"/>
          <w:color w:val="2F2F2F"/>
          <w:szCs w:val="24"/>
          <w:shd w:val="clear" w:color="auto" w:fill="FBFBFB"/>
          <w:lang w:val="en-IN"/>
        </w:rPr>
        <w:t>been taken</w:t>
      </w:r>
      <w:proofErr w:type="gramEnd"/>
      <w:r w:rsidRPr="00D83F61">
        <w:rPr>
          <w:rFonts w:ascii="Times New Roman" w:eastAsia="Calibri" w:hAnsi="Times New Roman"/>
          <w:color w:val="2F2F2F"/>
          <w:szCs w:val="24"/>
          <w:shd w:val="clear" w:color="auto" w:fill="FBFBFB"/>
          <w:lang w:val="en-IN"/>
        </w:rPr>
        <w:t xml:space="preserve"> by ITU on its own.</w:t>
      </w:r>
    </w:p>
    <w:p w14:paraId="6C1A353D"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b/>
          <w:color w:val="0033CC"/>
          <w:szCs w:val="24"/>
          <w:shd w:val="clear" w:color="auto" w:fill="FBFBFB"/>
          <w:lang w:val="en-IN"/>
        </w:rPr>
      </w:pPr>
      <w:r w:rsidRPr="00D83F61">
        <w:rPr>
          <w:rFonts w:ascii="Times New Roman" w:eastAsia="Calibri" w:hAnsi="Times New Roman"/>
          <w:color w:val="2F2F2F"/>
          <w:szCs w:val="24"/>
          <w:shd w:val="clear" w:color="auto" w:fill="FBFBFB"/>
          <w:lang w:val="en-IN"/>
        </w:rPr>
        <w:t xml:space="preserve">In view of above arguments and keeping in view that the number of indicators available in the Index are very few and unequally distributed over the two pillars, </w:t>
      </w:r>
      <w:r w:rsidRPr="00D83F61">
        <w:rPr>
          <w:rFonts w:ascii="Times New Roman" w:eastAsia="Calibri" w:hAnsi="Times New Roman"/>
          <w:b/>
          <w:color w:val="0033CC"/>
          <w:szCs w:val="24"/>
          <w:shd w:val="clear" w:color="auto" w:fill="FBFBFB"/>
          <w:lang w:val="en-IN"/>
        </w:rPr>
        <w:t xml:space="preserve">India proposes that weightage for indicators should </w:t>
      </w:r>
      <w:proofErr w:type="gramStart"/>
      <w:r w:rsidRPr="00D83F61">
        <w:rPr>
          <w:rFonts w:ascii="Times New Roman" w:eastAsia="Calibri" w:hAnsi="Times New Roman"/>
          <w:b/>
          <w:color w:val="0033CC"/>
          <w:szCs w:val="24"/>
          <w:shd w:val="clear" w:color="auto" w:fill="FBFBFB"/>
          <w:lang w:val="en-IN"/>
        </w:rPr>
        <w:t>be equally divided</w:t>
      </w:r>
      <w:proofErr w:type="gramEnd"/>
      <w:r w:rsidRPr="00D83F61">
        <w:rPr>
          <w:rFonts w:ascii="Times New Roman" w:eastAsia="Calibri" w:hAnsi="Times New Roman"/>
          <w:b/>
          <w:color w:val="0033CC"/>
          <w:szCs w:val="24"/>
          <w:shd w:val="clear" w:color="auto" w:fill="FBFBFB"/>
          <w:lang w:val="en-IN"/>
        </w:rPr>
        <w:t xml:space="preserve"> rather than being divided equally over two pillars. This approach will remove the potential adverse bias in the overall score of countries which may have lower score on Universal Connectivity pillar as compared to the Meaningful Connectivity pillar.</w:t>
      </w:r>
    </w:p>
    <w:p w14:paraId="7E38894A" w14:textId="77777777" w:rsidR="00D83F61" w:rsidRPr="00D83F61" w:rsidRDefault="00D83F61" w:rsidP="00D546AC">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b/>
          <w:szCs w:val="24"/>
          <w:shd w:val="clear" w:color="auto" w:fill="FBFBFB"/>
          <w:lang w:val="en-IN"/>
        </w:rPr>
        <w:t>Issues in estimation of missing values:</w:t>
      </w:r>
      <w:r w:rsidRPr="00D83F61">
        <w:rPr>
          <w:rFonts w:ascii="Times New Roman" w:eastAsia="Calibri" w:hAnsi="Times New Roman"/>
          <w:szCs w:val="24"/>
          <w:shd w:val="clear" w:color="auto" w:fill="FBFBFB"/>
          <w:lang w:val="en-IN"/>
        </w:rPr>
        <w:t xml:space="preserve"> </w:t>
      </w:r>
    </w:p>
    <w:p w14:paraId="153324C6"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Table 5 on page 19 of Version 3 document clearly shows that with the methodology proposed in Version 3, ITU will </w:t>
      </w:r>
      <w:proofErr w:type="gramStart"/>
      <w:r w:rsidRPr="00D83F61">
        <w:rPr>
          <w:rFonts w:ascii="Times New Roman" w:eastAsia="Calibri" w:hAnsi="Times New Roman"/>
          <w:color w:val="2F2F2F"/>
          <w:szCs w:val="24"/>
          <w:shd w:val="clear" w:color="auto" w:fill="FBFBFB"/>
          <w:lang w:val="en-IN"/>
        </w:rPr>
        <w:t>be required</w:t>
      </w:r>
      <w:proofErr w:type="gramEnd"/>
      <w:r w:rsidRPr="00D83F61">
        <w:rPr>
          <w:rFonts w:ascii="Times New Roman" w:eastAsia="Calibri" w:hAnsi="Times New Roman"/>
          <w:color w:val="2F2F2F"/>
          <w:szCs w:val="24"/>
          <w:shd w:val="clear" w:color="auto" w:fill="FBFBFB"/>
          <w:lang w:val="en-IN"/>
        </w:rPr>
        <w:t xml:space="preserve"> to </w:t>
      </w:r>
      <w:r w:rsidRPr="00D83F61">
        <w:rPr>
          <w:rFonts w:ascii="Times New Roman" w:eastAsia="Calibri" w:hAnsi="Times New Roman"/>
          <w:color w:val="2F2F2F"/>
          <w:szCs w:val="24"/>
          <w:u w:val="single"/>
          <w:shd w:val="clear" w:color="auto" w:fill="FBFBFB"/>
          <w:lang w:val="en-IN"/>
        </w:rPr>
        <w:t>estimate values for as many as 21% of data points</w:t>
      </w:r>
      <w:r w:rsidRPr="00D83F61">
        <w:rPr>
          <w:rFonts w:ascii="Times New Roman" w:eastAsia="Calibri" w:hAnsi="Times New Roman"/>
          <w:color w:val="2F2F2F"/>
          <w:szCs w:val="24"/>
          <w:shd w:val="clear" w:color="auto" w:fill="FBFBFB"/>
          <w:lang w:val="en-IN"/>
        </w:rPr>
        <w:t xml:space="preserve"> for the indicators proposed in IDI. ITU has not provided any information on methodology that will be followed for estimation of </w:t>
      </w:r>
      <w:proofErr w:type="gramStart"/>
      <w:r w:rsidRPr="00D83F61">
        <w:rPr>
          <w:rFonts w:ascii="Times New Roman" w:eastAsia="Calibri" w:hAnsi="Times New Roman"/>
          <w:color w:val="2F2F2F"/>
          <w:szCs w:val="24"/>
          <w:shd w:val="clear" w:color="auto" w:fill="FBFBFB"/>
          <w:lang w:val="en-IN"/>
        </w:rPr>
        <w:t>nearly 21%</w:t>
      </w:r>
      <w:proofErr w:type="gramEnd"/>
      <w:r w:rsidRPr="00D83F61">
        <w:rPr>
          <w:rFonts w:ascii="Times New Roman" w:eastAsia="Calibri" w:hAnsi="Times New Roman"/>
          <w:color w:val="2F2F2F"/>
          <w:szCs w:val="24"/>
          <w:shd w:val="clear" w:color="auto" w:fill="FBFBFB"/>
          <w:lang w:val="en-IN"/>
        </w:rPr>
        <w:t xml:space="preserve"> of data points. This is </w:t>
      </w:r>
      <w:proofErr w:type="gramStart"/>
      <w:r w:rsidRPr="00D83F61">
        <w:rPr>
          <w:rFonts w:ascii="Times New Roman" w:eastAsia="Calibri" w:hAnsi="Times New Roman"/>
          <w:color w:val="2F2F2F"/>
          <w:szCs w:val="24"/>
          <w:shd w:val="clear" w:color="auto" w:fill="FBFBFB"/>
          <w:lang w:val="en-IN"/>
        </w:rPr>
        <w:t>a very high</w:t>
      </w:r>
      <w:proofErr w:type="gramEnd"/>
      <w:r w:rsidRPr="00D83F61">
        <w:rPr>
          <w:rFonts w:ascii="Times New Roman" w:eastAsia="Calibri" w:hAnsi="Times New Roman"/>
          <w:color w:val="2F2F2F"/>
          <w:szCs w:val="24"/>
          <w:shd w:val="clear" w:color="auto" w:fill="FBFBFB"/>
          <w:lang w:val="en-IN"/>
        </w:rPr>
        <w:t xml:space="preserve"> figure of estimation and can lead to serious implications, if estimation of missing values is not agreed by the member states. </w:t>
      </w:r>
    </w:p>
    <w:p w14:paraId="0744C3B9"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color w:val="2F2F2F"/>
          <w:szCs w:val="24"/>
          <w:shd w:val="clear" w:color="auto" w:fill="FBFBFB"/>
          <w:lang w:val="en-IN"/>
        </w:rPr>
        <w:t xml:space="preserve">In such a scenario, legitimacy of the Index can </w:t>
      </w:r>
      <w:proofErr w:type="gramStart"/>
      <w:r w:rsidRPr="00D83F61">
        <w:rPr>
          <w:rFonts w:ascii="Times New Roman" w:eastAsia="Calibri" w:hAnsi="Times New Roman"/>
          <w:color w:val="2F2F2F"/>
          <w:szCs w:val="24"/>
          <w:shd w:val="clear" w:color="auto" w:fill="FBFBFB"/>
          <w:lang w:val="en-IN"/>
        </w:rPr>
        <w:t>be ensured</w:t>
      </w:r>
      <w:proofErr w:type="gramEnd"/>
      <w:r w:rsidRPr="00D83F61">
        <w:rPr>
          <w:rFonts w:ascii="Times New Roman" w:eastAsia="Calibri" w:hAnsi="Times New Roman"/>
          <w:color w:val="2F2F2F"/>
          <w:szCs w:val="24"/>
          <w:shd w:val="clear" w:color="auto" w:fill="FBFBFB"/>
          <w:lang w:val="en-IN"/>
        </w:rPr>
        <w:t xml:space="preserve"> only if the method of estimation of </w:t>
      </w:r>
      <w:r w:rsidRPr="00D83F61">
        <w:rPr>
          <w:rFonts w:ascii="Times New Roman" w:eastAsia="Calibri" w:hAnsi="Times New Roman"/>
          <w:i/>
          <w:color w:val="2F2F2F"/>
          <w:szCs w:val="24"/>
          <w:shd w:val="clear" w:color="auto" w:fill="FBFBFB"/>
          <w:lang w:val="en-IN"/>
        </w:rPr>
        <w:t xml:space="preserve">all </w:t>
      </w:r>
      <w:r w:rsidRPr="00D83F61">
        <w:rPr>
          <w:rFonts w:ascii="Times New Roman" w:eastAsia="Calibri" w:hAnsi="Times New Roman"/>
          <w:color w:val="2F2F2F"/>
          <w:szCs w:val="24"/>
          <w:shd w:val="clear" w:color="auto" w:fill="FBFBFB"/>
          <w:lang w:val="en-IN"/>
        </w:rPr>
        <w:t>missing data and the values of estimation are transparently shared by ITU with the member states, well in advance of seeking voting on the proposed methodology.</w:t>
      </w:r>
    </w:p>
    <w:p w14:paraId="6F3CBD75"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b/>
          <w:color w:val="0033CC"/>
          <w:szCs w:val="24"/>
          <w:shd w:val="clear" w:color="auto" w:fill="FBFBFB"/>
          <w:lang w:val="en-IN"/>
        </w:rPr>
      </w:pPr>
      <w:r w:rsidRPr="00D83F61">
        <w:rPr>
          <w:rFonts w:ascii="Times New Roman" w:eastAsia="Calibri" w:hAnsi="Times New Roman"/>
          <w:b/>
          <w:color w:val="0033CC"/>
          <w:szCs w:val="24"/>
          <w:shd w:val="clear" w:color="auto" w:fill="FBFBFB"/>
          <w:lang w:val="en-IN"/>
        </w:rPr>
        <w:t xml:space="preserve">In view of above, India proposes that ITU should share the estimation method and estimated values of all missing data with the member states, provide sufficient time </w:t>
      </w:r>
      <w:r w:rsidRPr="00D83F61">
        <w:rPr>
          <w:rFonts w:ascii="Times New Roman" w:eastAsia="Calibri" w:hAnsi="Times New Roman"/>
          <w:b/>
          <w:color w:val="0033CC"/>
          <w:szCs w:val="24"/>
          <w:shd w:val="clear" w:color="auto" w:fill="FBFBFB"/>
          <w:lang w:val="en-IN"/>
        </w:rPr>
        <w:lastRenderedPageBreak/>
        <w:t xml:space="preserve">to them to respond to their queries and then to proceed with voting on IDI only after entire data set </w:t>
      </w:r>
      <w:proofErr w:type="gramStart"/>
      <w:r w:rsidRPr="00D83F61">
        <w:rPr>
          <w:rFonts w:ascii="Times New Roman" w:eastAsia="Calibri" w:hAnsi="Times New Roman"/>
          <w:b/>
          <w:color w:val="0033CC"/>
          <w:szCs w:val="24"/>
          <w:shd w:val="clear" w:color="auto" w:fill="FBFBFB"/>
          <w:lang w:val="en-IN"/>
        </w:rPr>
        <w:t>is displayed</w:t>
      </w:r>
      <w:proofErr w:type="gramEnd"/>
      <w:r w:rsidRPr="00D83F61">
        <w:rPr>
          <w:rFonts w:ascii="Times New Roman" w:eastAsia="Calibri" w:hAnsi="Times New Roman"/>
          <w:b/>
          <w:color w:val="0033CC"/>
          <w:szCs w:val="24"/>
          <w:shd w:val="clear" w:color="auto" w:fill="FBFBFB"/>
          <w:lang w:val="en-IN"/>
        </w:rPr>
        <w:t xml:space="preserve"> transparently to all member states. </w:t>
      </w:r>
    </w:p>
    <w:p w14:paraId="2EBFBD78" w14:textId="77777777" w:rsidR="00D83F61" w:rsidRPr="00D83F61" w:rsidRDefault="00D83F61" w:rsidP="00D546AC">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color w:val="2F2F2F"/>
          <w:szCs w:val="24"/>
          <w:shd w:val="clear" w:color="auto" w:fill="FBFBFB"/>
          <w:lang w:val="en-IN"/>
        </w:rPr>
      </w:pPr>
      <w:r w:rsidRPr="00D83F61">
        <w:rPr>
          <w:rFonts w:ascii="Times New Roman" w:eastAsia="Calibri" w:hAnsi="Times New Roman"/>
          <w:b/>
          <w:bCs/>
          <w:szCs w:val="24"/>
          <w:lang w:val="en-IN"/>
        </w:rPr>
        <w:t xml:space="preserve"> Inclusion of growth rate of ICT infrastructure in the Index: </w:t>
      </w:r>
    </w:p>
    <w:p w14:paraId="4B0C87A6"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kern w:val="2"/>
          <w:szCs w:val="24"/>
          <w:lang w:val="en-IN"/>
          <w14:ligatures w14:val="standardContextual"/>
        </w:rPr>
      </w:pPr>
      <w:r w:rsidRPr="00D83F61">
        <w:rPr>
          <w:rFonts w:ascii="Times New Roman" w:eastAsia="Calibri" w:hAnsi="Times New Roman"/>
          <w:bCs/>
          <w:szCs w:val="24"/>
          <w:lang w:val="en-IN"/>
        </w:rPr>
        <w:t>As the name of ICT Development Index implies, it must include indicators to measure the development of ICT in the countries. In this scenario,</w:t>
      </w:r>
      <w:r w:rsidRPr="00D83F61">
        <w:rPr>
          <w:rFonts w:ascii="Times New Roman" w:eastAsia="Calibri" w:hAnsi="Times New Roman"/>
          <w:kern w:val="2"/>
          <w:szCs w:val="24"/>
          <w:lang w:val="en-US"/>
          <w14:ligatures w14:val="standardContextual"/>
        </w:rPr>
        <w:t xml:space="preserve"> efforts made by the countries to develop their ICT infrastructure is as important, if not more, than the state of ICT which has </w:t>
      </w:r>
      <w:proofErr w:type="gramStart"/>
      <w:r w:rsidRPr="00D83F61">
        <w:rPr>
          <w:rFonts w:ascii="Times New Roman" w:eastAsia="Calibri" w:hAnsi="Times New Roman"/>
          <w:kern w:val="2"/>
          <w:szCs w:val="24"/>
          <w:lang w:val="en-US"/>
          <w14:ligatures w14:val="standardContextual"/>
        </w:rPr>
        <w:t>been achieved</w:t>
      </w:r>
      <w:proofErr w:type="gramEnd"/>
      <w:r w:rsidRPr="00D83F61">
        <w:rPr>
          <w:rFonts w:ascii="Times New Roman" w:eastAsia="Calibri" w:hAnsi="Times New Roman"/>
          <w:kern w:val="2"/>
          <w:szCs w:val="24"/>
          <w:lang w:val="en-US"/>
          <w14:ligatures w14:val="standardContextual"/>
        </w:rPr>
        <w:t xml:space="preserve">. </w:t>
      </w:r>
      <w:proofErr w:type="gramStart"/>
      <w:r w:rsidRPr="00D83F61">
        <w:rPr>
          <w:rFonts w:ascii="Times New Roman" w:eastAsia="Calibri" w:hAnsi="Times New Roman"/>
          <w:kern w:val="2"/>
          <w:szCs w:val="24"/>
          <w:lang w:val="en-US"/>
          <w14:ligatures w14:val="standardContextual"/>
        </w:rPr>
        <w:t>During the course of</w:t>
      </w:r>
      <w:proofErr w:type="gramEnd"/>
      <w:r w:rsidRPr="00D83F61">
        <w:rPr>
          <w:rFonts w:ascii="Times New Roman" w:eastAsia="Calibri" w:hAnsi="Times New Roman"/>
          <w:kern w:val="2"/>
          <w:szCs w:val="24"/>
          <w:lang w:val="en-US"/>
          <w14:ligatures w14:val="standardContextual"/>
        </w:rPr>
        <w:t xml:space="preserve"> consultation for Version 2 document, India made the suggestion for inclusion of growth parameter in the Index.  It was turned down by ITU stating that u</w:t>
      </w:r>
      <w:r w:rsidRPr="00D83F61">
        <w:rPr>
          <w:rFonts w:ascii="Times New Roman" w:eastAsia="Calibri" w:hAnsi="Times New Roman"/>
          <w:kern w:val="2"/>
          <w:szCs w:val="24"/>
          <w:lang w:val="en-IN"/>
          <w14:ligatures w14:val="standardContextual"/>
        </w:rPr>
        <w:t xml:space="preserve">sing a growth measure would penalize countries that have very high connectivity, are near or at the ideal state, and cannot grow much more. However, with this argument, ITU failed to recognize that by not including the growth parameter, they are </w:t>
      </w:r>
      <w:proofErr w:type="gramStart"/>
      <w:r w:rsidRPr="00D83F61">
        <w:rPr>
          <w:rFonts w:ascii="Times New Roman" w:eastAsia="Calibri" w:hAnsi="Times New Roman"/>
          <w:kern w:val="2"/>
          <w:szCs w:val="24"/>
          <w:lang w:val="en-IN"/>
          <w14:ligatures w14:val="standardContextual"/>
        </w:rPr>
        <w:t>actually penalizing</w:t>
      </w:r>
      <w:proofErr w:type="gramEnd"/>
      <w:r w:rsidRPr="00D83F61">
        <w:rPr>
          <w:rFonts w:ascii="Times New Roman" w:eastAsia="Calibri" w:hAnsi="Times New Roman"/>
          <w:kern w:val="2"/>
          <w:szCs w:val="24"/>
          <w:lang w:val="en-IN"/>
          <w14:ligatures w14:val="standardContextual"/>
        </w:rPr>
        <w:t xml:space="preserve"> the countries which are aspiring to improve their ICT infrastructure for universal and meaningful connectivity.</w:t>
      </w:r>
    </w:p>
    <w:p w14:paraId="765CD43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b/>
          <w:color w:val="0033CC"/>
          <w:kern w:val="2"/>
          <w:szCs w:val="24"/>
          <w:lang w:val="en-US"/>
          <w14:ligatures w14:val="standardContextual"/>
        </w:rPr>
      </w:pPr>
      <w:r w:rsidRPr="00D83F61">
        <w:rPr>
          <w:rFonts w:ascii="Times New Roman" w:eastAsia="Calibri" w:hAnsi="Times New Roman"/>
          <w:b/>
          <w:color w:val="0033CC"/>
          <w:kern w:val="2"/>
          <w:szCs w:val="24"/>
          <w:lang w:val="en-US"/>
          <w14:ligatures w14:val="standardContextual"/>
        </w:rPr>
        <w:t>India proposes that efforts of developing countries should be duly recognized in the Index by giving due weightage to growth rate for, say past 5 years, for all indicators included in the Index.</w:t>
      </w:r>
    </w:p>
    <w:p w14:paraId="145E43F2" w14:textId="77777777" w:rsidR="00D83F61" w:rsidRPr="00D83F61" w:rsidRDefault="00D83F61" w:rsidP="00D546AC">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szCs w:val="24"/>
          <w:lang w:val="en-IN"/>
        </w:rPr>
      </w:pPr>
      <w:r w:rsidRPr="00D83F61">
        <w:rPr>
          <w:rFonts w:ascii="Times New Roman" w:eastAsia="Calibri" w:hAnsi="Times New Roman"/>
          <w:b/>
          <w:bCs/>
          <w:szCs w:val="24"/>
          <w:lang w:val="en-IN"/>
        </w:rPr>
        <w:t xml:space="preserve"> Grouping of countries based on geo/socio-economic considerations:  </w:t>
      </w:r>
    </w:p>
    <w:p w14:paraId="54D22F70"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szCs w:val="24"/>
          <w:lang w:val="en-IN"/>
        </w:rPr>
      </w:pPr>
      <w:r w:rsidRPr="00D83F61">
        <w:rPr>
          <w:rFonts w:ascii="Times New Roman" w:eastAsia="Calibri" w:hAnsi="Times New Roman"/>
          <w:szCs w:val="24"/>
          <w:lang w:val="en-IN"/>
        </w:rPr>
        <w:t xml:space="preserve">The PP Resolution 131 states that the Index will not attempt to rank the member states. However, once ITU provides the actual scores of each country in IDI, ranking will be a foregone conclusion, even though ITU may not publish it officially. </w:t>
      </w:r>
    </w:p>
    <w:p w14:paraId="312693AA"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ind w:left="720"/>
        <w:jc w:val="both"/>
        <w:textAlignment w:val="auto"/>
        <w:rPr>
          <w:rFonts w:ascii="Times New Roman" w:eastAsia="Calibri" w:hAnsi="Times New Roman"/>
          <w:szCs w:val="24"/>
          <w:lang w:val="en-IN"/>
        </w:rPr>
      </w:pPr>
      <w:proofErr w:type="gramStart"/>
      <w:r w:rsidRPr="00D83F61">
        <w:rPr>
          <w:rFonts w:ascii="Times New Roman" w:eastAsia="Calibri" w:hAnsi="Times New Roman"/>
          <w:szCs w:val="24"/>
          <w:lang w:val="en-IN"/>
        </w:rPr>
        <w:t>To overcome</w:t>
      </w:r>
      <w:proofErr w:type="gramEnd"/>
      <w:r w:rsidRPr="00D83F61">
        <w:rPr>
          <w:rFonts w:ascii="Times New Roman" w:eastAsia="Calibri" w:hAnsi="Times New Roman"/>
          <w:szCs w:val="24"/>
          <w:lang w:val="en-IN"/>
        </w:rPr>
        <w:t xml:space="preserve"> this limitation of publication of score and to respect the intention behind the caveat under Resolution 131, </w:t>
      </w:r>
      <w:r w:rsidRPr="00D83F61">
        <w:rPr>
          <w:rFonts w:ascii="Times New Roman" w:eastAsia="Calibri" w:hAnsi="Times New Roman"/>
          <w:b/>
          <w:color w:val="0033CC"/>
          <w:szCs w:val="24"/>
          <w:lang w:val="en-IN"/>
        </w:rPr>
        <w:t>India proposes that ITU may internally categorize the countries on the basis of score obtained by them in, say, four or five bands.</w:t>
      </w:r>
      <w:r w:rsidRPr="00D83F61">
        <w:rPr>
          <w:rFonts w:ascii="Times New Roman" w:eastAsia="Calibri" w:hAnsi="Times New Roman"/>
          <w:szCs w:val="24"/>
          <w:lang w:val="en-IN"/>
        </w:rPr>
        <w:t xml:space="preserve"> Band-wise list of member states may </w:t>
      </w:r>
      <w:proofErr w:type="gramStart"/>
      <w:r w:rsidRPr="00D83F61">
        <w:rPr>
          <w:rFonts w:ascii="Times New Roman" w:eastAsia="Calibri" w:hAnsi="Times New Roman"/>
          <w:szCs w:val="24"/>
          <w:lang w:val="en-IN"/>
        </w:rPr>
        <w:t>be published</w:t>
      </w:r>
      <w:proofErr w:type="gramEnd"/>
      <w:r w:rsidRPr="00D83F61">
        <w:rPr>
          <w:rFonts w:ascii="Times New Roman" w:eastAsia="Calibri" w:hAnsi="Times New Roman"/>
          <w:szCs w:val="24"/>
          <w:lang w:val="en-IN"/>
        </w:rPr>
        <w:t xml:space="preserve"> on overall score as well as on individual indicators. This approach will provide sufficient policy guidance to the countries, while preserving the intent of not ranking them as envisaged in PP Resolution 131.</w:t>
      </w:r>
    </w:p>
    <w:p w14:paraId="0E7D1FF1" w14:textId="77777777" w:rsidR="00D83F61" w:rsidRPr="00D83F61" w:rsidRDefault="00D83F61" w:rsidP="007D5F76">
      <w:pPr>
        <w:tabs>
          <w:tab w:val="clear" w:pos="567"/>
          <w:tab w:val="clear" w:pos="1134"/>
          <w:tab w:val="clear" w:pos="1701"/>
          <w:tab w:val="clear" w:pos="2268"/>
          <w:tab w:val="clear" w:pos="2835"/>
        </w:tabs>
        <w:overflowPunct/>
        <w:autoSpaceDE/>
        <w:autoSpaceDN/>
        <w:adjustRightInd/>
        <w:spacing w:before="240"/>
        <w:jc w:val="both"/>
        <w:textAlignment w:val="auto"/>
        <w:rPr>
          <w:rFonts w:ascii="Times New Roman" w:eastAsia="Calibri" w:hAnsi="Times New Roman"/>
          <w:b/>
          <w:szCs w:val="24"/>
          <w:lang w:val="en-US" w:bidi="hi-IN"/>
        </w:rPr>
      </w:pPr>
      <w:r w:rsidRPr="00D83F61">
        <w:rPr>
          <w:rFonts w:ascii="Times New Roman" w:eastAsia="Calibri" w:hAnsi="Times New Roman"/>
          <w:b/>
          <w:szCs w:val="24"/>
          <w:lang w:val="en-US" w:bidi="hi-IN"/>
        </w:rPr>
        <w:t>3.0 WAY FORWARD</w:t>
      </w:r>
    </w:p>
    <w:p w14:paraId="1DECEB54"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szCs w:val="24"/>
          <w:lang w:val="en-US" w:bidi="hi-IN"/>
        </w:rPr>
      </w:pPr>
      <w:r w:rsidRPr="00D83F61">
        <w:rPr>
          <w:rFonts w:ascii="Times New Roman" w:eastAsia="Calibri" w:hAnsi="Times New Roman"/>
          <w:szCs w:val="24"/>
          <w:lang w:val="en-US" w:bidi="hi-IN"/>
        </w:rPr>
        <w:t xml:space="preserve">India invites all member states to consider the suggestions made by India in this document for open, </w:t>
      </w:r>
      <w:proofErr w:type="gramStart"/>
      <w:r w:rsidRPr="00D83F61">
        <w:rPr>
          <w:rFonts w:ascii="Times New Roman" w:eastAsia="Calibri" w:hAnsi="Times New Roman"/>
          <w:szCs w:val="24"/>
          <w:lang w:val="en-US" w:bidi="hi-IN"/>
        </w:rPr>
        <w:t>transparent</w:t>
      </w:r>
      <w:proofErr w:type="gramEnd"/>
      <w:r w:rsidRPr="00D83F61">
        <w:rPr>
          <w:rFonts w:ascii="Times New Roman" w:eastAsia="Calibri" w:hAnsi="Times New Roman"/>
          <w:szCs w:val="24"/>
          <w:lang w:val="en-US" w:bidi="hi-IN"/>
        </w:rPr>
        <w:t xml:space="preserve"> and constructive discussions during the meeting scheduled to be held in hybrid mode </w:t>
      </w:r>
      <w:r w:rsidRPr="00D83F61">
        <w:rPr>
          <w:rFonts w:ascii="Times New Roman" w:eastAsia="Calibri" w:hAnsi="Times New Roman"/>
          <w:b/>
          <w:szCs w:val="24"/>
          <w:lang w:val="en-US" w:bidi="hi-IN"/>
        </w:rPr>
        <w:t xml:space="preserve">at Geneva on 18-19 September 2023. </w:t>
      </w:r>
      <w:r w:rsidRPr="00D83F61">
        <w:rPr>
          <w:rFonts w:ascii="Times New Roman" w:eastAsia="Calibri" w:hAnsi="Times New Roman"/>
          <w:szCs w:val="24"/>
          <w:lang w:val="en-US" w:bidi="hi-IN"/>
        </w:rPr>
        <w:t>We reiterate that</w:t>
      </w:r>
      <w:r w:rsidRPr="00D83F61">
        <w:rPr>
          <w:rFonts w:ascii="Times New Roman" w:eastAsia="Calibri" w:hAnsi="Times New Roman"/>
          <w:b/>
          <w:szCs w:val="24"/>
          <w:lang w:val="en-US" w:bidi="hi-IN"/>
        </w:rPr>
        <w:t xml:space="preserve"> </w:t>
      </w:r>
      <w:r w:rsidRPr="00D83F61">
        <w:rPr>
          <w:rFonts w:ascii="Times New Roman" w:eastAsia="Calibri" w:hAnsi="Times New Roman"/>
          <w:szCs w:val="24"/>
          <w:lang w:val="en-US" w:bidi="hi-IN"/>
        </w:rPr>
        <w:t xml:space="preserve">India fully supports publication of the Index by ITU within the desired time frame, provided the methodology to be followed for preparing the Index is inclusive, </w:t>
      </w:r>
      <w:proofErr w:type="gramStart"/>
      <w:r w:rsidRPr="00D83F61">
        <w:rPr>
          <w:rFonts w:ascii="Times New Roman" w:eastAsia="Calibri" w:hAnsi="Times New Roman"/>
          <w:szCs w:val="24"/>
          <w:lang w:val="en-US" w:bidi="hi-IN"/>
        </w:rPr>
        <w:t>progressive</w:t>
      </w:r>
      <w:proofErr w:type="gramEnd"/>
      <w:r w:rsidRPr="00D83F61">
        <w:rPr>
          <w:rFonts w:ascii="Times New Roman" w:eastAsia="Calibri" w:hAnsi="Times New Roman"/>
          <w:szCs w:val="24"/>
          <w:lang w:val="en-US" w:bidi="hi-IN"/>
        </w:rPr>
        <w:t xml:space="preserve"> and transparent. The Index must accurately capture the progress made by member States, particularly the developing countries, which have been taking earnest steps to develop their ICT sector. </w:t>
      </w:r>
    </w:p>
    <w:p w14:paraId="71996B7F" w14:textId="77777777" w:rsidR="00D83F61" w:rsidRPr="00D83F61" w:rsidRDefault="00D83F61" w:rsidP="00D546AC">
      <w:pPr>
        <w:tabs>
          <w:tab w:val="clear" w:pos="567"/>
          <w:tab w:val="clear" w:pos="1134"/>
          <w:tab w:val="clear" w:pos="1701"/>
          <w:tab w:val="clear" w:pos="2268"/>
          <w:tab w:val="clear" w:pos="2835"/>
        </w:tabs>
        <w:overflowPunct/>
        <w:autoSpaceDE/>
        <w:autoSpaceDN/>
        <w:adjustRightInd/>
        <w:jc w:val="both"/>
        <w:textAlignment w:val="auto"/>
        <w:rPr>
          <w:rFonts w:ascii="Times New Roman" w:eastAsia="Calibri" w:hAnsi="Times New Roman"/>
          <w:szCs w:val="24"/>
          <w:lang w:val="en-US" w:bidi="hi-IN"/>
        </w:rPr>
      </w:pPr>
      <w:r w:rsidRPr="00D83F61">
        <w:rPr>
          <w:rFonts w:ascii="Times New Roman" w:eastAsia="Calibri" w:hAnsi="Times New Roman"/>
          <w:szCs w:val="24"/>
          <w:lang w:val="en-US" w:bidi="hi-IN"/>
        </w:rPr>
        <w:t xml:space="preserve">We seek support of all member states and the ITU for the proposals contained in this note, which we believe, will go a long way in ensuring the acceptability of the Index among the Member States and bring the efforts made by ITU to a logical and fruitful end. </w:t>
      </w:r>
    </w:p>
    <w:p w14:paraId="7D393633" w14:textId="2CF0B0A2" w:rsidR="00D83F61" w:rsidRPr="00D83F61" w:rsidRDefault="00D546AC" w:rsidP="007D5F76">
      <w:pPr>
        <w:tabs>
          <w:tab w:val="clear" w:pos="567"/>
          <w:tab w:val="clear" w:pos="1134"/>
          <w:tab w:val="clear" w:pos="1701"/>
          <w:tab w:val="clear" w:pos="2268"/>
          <w:tab w:val="clear" w:pos="2835"/>
        </w:tabs>
        <w:overflowPunct/>
        <w:autoSpaceDE/>
        <w:autoSpaceDN/>
        <w:adjustRightInd/>
        <w:spacing w:before="360"/>
        <w:ind w:left="720"/>
        <w:jc w:val="center"/>
        <w:textAlignment w:val="auto"/>
        <w:rPr>
          <w:rFonts w:ascii="Times New Roman" w:eastAsia="Calibri" w:hAnsi="Times New Roman"/>
          <w:szCs w:val="24"/>
          <w:lang w:val="en-US" w:bidi="hi-IN"/>
        </w:rPr>
      </w:pPr>
      <w:r>
        <w:rPr>
          <w:rFonts w:ascii="Times New Roman" w:eastAsia="Calibri" w:hAnsi="Times New Roman"/>
          <w:szCs w:val="24"/>
          <w:lang w:val="en-US" w:bidi="hi-IN"/>
        </w:rPr>
        <w:t>_______________________</w:t>
      </w:r>
    </w:p>
    <w:sectPr w:rsidR="00D83F61" w:rsidRPr="00D83F61"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6E6A2AB" w:rsidR="00EE49E8" w:rsidRDefault="001D227D" w:rsidP="00EE49E8">
          <w:pPr>
            <w:pStyle w:val="Header"/>
            <w:jc w:val="left"/>
            <w:rPr>
              <w:noProof/>
            </w:rPr>
          </w:pPr>
          <w:r>
            <w:rPr>
              <w:noProof/>
            </w:rPr>
            <w:t>529618</w:t>
          </w:r>
        </w:p>
      </w:tc>
      <w:tc>
        <w:tcPr>
          <w:tcW w:w="8261" w:type="dxa"/>
        </w:tcPr>
        <w:p w14:paraId="35709C74" w14:textId="787E8BD0"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D546AC">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C5BD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3DA4015"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1D227D">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CB7D57"/>
    <w:multiLevelType w:val="multilevel"/>
    <w:tmpl w:val="6DF24DF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27EE0041"/>
    <w:multiLevelType w:val="hybridMultilevel"/>
    <w:tmpl w:val="FBFEE2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E016B0"/>
    <w:multiLevelType w:val="hybridMultilevel"/>
    <w:tmpl w:val="09486266"/>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15:restartNumberingAfterBreak="0">
    <w:nsid w:val="35EB419C"/>
    <w:multiLevelType w:val="hybridMultilevel"/>
    <w:tmpl w:val="9224DF3C"/>
    <w:lvl w:ilvl="0" w:tplc="798C96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71A10AD"/>
    <w:multiLevelType w:val="hybridMultilevel"/>
    <w:tmpl w:val="E6F4C8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E6A1FAC"/>
    <w:multiLevelType w:val="hybridMultilevel"/>
    <w:tmpl w:val="5CD860B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3350121"/>
    <w:multiLevelType w:val="hybridMultilevel"/>
    <w:tmpl w:val="43BCD5F4"/>
    <w:lvl w:ilvl="0" w:tplc="798C96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364E06"/>
    <w:multiLevelType w:val="hybridMultilevel"/>
    <w:tmpl w:val="1DE67D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58211479">
    <w:abstractNumId w:val="1"/>
  </w:num>
  <w:num w:numId="3" w16cid:durableId="606961295">
    <w:abstractNumId w:val="3"/>
  </w:num>
  <w:num w:numId="4" w16cid:durableId="336343916">
    <w:abstractNumId w:val="5"/>
  </w:num>
  <w:num w:numId="5" w16cid:durableId="2126145784">
    <w:abstractNumId w:val="2"/>
  </w:num>
  <w:num w:numId="6" w16cid:durableId="1133711565">
    <w:abstractNumId w:val="4"/>
  </w:num>
  <w:num w:numId="7" w16cid:durableId="784932447">
    <w:abstractNumId w:val="8"/>
  </w:num>
  <w:num w:numId="8" w16cid:durableId="1666854403">
    <w:abstractNumId w:val="7"/>
  </w:num>
  <w:num w:numId="9" w16cid:durableId="1900900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D227D"/>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C5BD7"/>
    <w:rsid w:val="004D1851"/>
    <w:rsid w:val="004D599D"/>
    <w:rsid w:val="004E2EA5"/>
    <w:rsid w:val="004E3AEB"/>
    <w:rsid w:val="0050223C"/>
    <w:rsid w:val="005243FF"/>
    <w:rsid w:val="00564FBC"/>
    <w:rsid w:val="005800BC"/>
    <w:rsid w:val="00582442"/>
    <w:rsid w:val="00586139"/>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D5F76"/>
    <w:rsid w:val="00813E5E"/>
    <w:rsid w:val="0083581B"/>
    <w:rsid w:val="00863874"/>
    <w:rsid w:val="00864AFF"/>
    <w:rsid w:val="00865925"/>
    <w:rsid w:val="008B4A6A"/>
    <w:rsid w:val="008C7E27"/>
    <w:rsid w:val="008F7448"/>
    <w:rsid w:val="0090147A"/>
    <w:rsid w:val="00903B96"/>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92855"/>
    <w:rsid w:val="00BA43C7"/>
    <w:rsid w:val="00BC251A"/>
    <w:rsid w:val="00BD032B"/>
    <w:rsid w:val="00BE2640"/>
    <w:rsid w:val="00C01189"/>
    <w:rsid w:val="00C374DE"/>
    <w:rsid w:val="00C45268"/>
    <w:rsid w:val="00C47AD4"/>
    <w:rsid w:val="00C52D81"/>
    <w:rsid w:val="00C55198"/>
    <w:rsid w:val="00C91B06"/>
    <w:rsid w:val="00CA6393"/>
    <w:rsid w:val="00CB18FF"/>
    <w:rsid w:val="00CD0C08"/>
    <w:rsid w:val="00CE03FB"/>
    <w:rsid w:val="00CE433C"/>
    <w:rsid w:val="00CF0161"/>
    <w:rsid w:val="00CF33F3"/>
    <w:rsid w:val="00D06183"/>
    <w:rsid w:val="00D22C42"/>
    <w:rsid w:val="00D546AC"/>
    <w:rsid w:val="00D65041"/>
    <w:rsid w:val="00D83F6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D546AC"/>
    <w:rPr>
      <w:rFonts w:ascii="Calibri" w:hAnsi="Calibri"/>
      <w:sz w:val="24"/>
      <w:lang w:val="en-GB" w:eastAsia="en-US"/>
    </w:rPr>
  </w:style>
  <w:style w:type="character" w:styleId="UnresolvedMention">
    <w:name w:val="Unresolved Mention"/>
    <w:basedOn w:val="DefaultParagraphFont"/>
    <w:uiPriority w:val="99"/>
    <w:semiHidden/>
    <w:unhideWhenUsed/>
    <w:rsid w:val="00D5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31-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3625</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India (Republic of) - India on IDI methodology</dc:title>
  <dc:subject>Additional session of Council 2023</dc:subject>
  <dc:creator/>
  <cp:keywords>C23-ADD, C2023, C23, Council-23</cp:keywords>
  <dc:description/>
  <cp:lastModifiedBy/>
  <cp:revision>1</cp:revision>
  <dcterms:created xsi:type="dcterms:W3CDTF">2023-10-17T14:37:00Z</dcterms:created>
  <dcterms:modified xsi:type="dcterms:W3CDTF">2023-10-18T08:14:00Z</dcterms:modified>
  <cp:category>Conference document</cp:category>
</cp:coreProperties>
</file>