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45BBCE2D" w14:textId="77777777" w:rsidTr="00E31DCE">
        <w:trPr>
          <w:cantSplit/>
          <w:trHeight w:val="23"/>
        </w:trPr>
        <w:tc>
          <w:tcPr>
            <w:tcW w:w="3969" w:type="dxa"/>
            <w:vMerge w:val="restart"/>
            <w:tcMar>
              <w:left w:w="0" w:type="dxa"/>
            </w:tcMar>
          </w:tcPr>
          <w:p w14:paraId="5D7C625C" w14:textId="64E027EC"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C14F44">
              <w:rPr>
                <w:rFonts w:cstheme="minorHAnsi" w:hint="eastAsia"/>
                <w:b/>
                <w:bCs/>
                <w:lang w:val="ru-RU" w:eastAsia="zh-CN"/>
              </w:rPr>
              <w:t>P</w:t>
            </w:r>
            <w:r w:rsidR="00C14F44">
              <w:rPr>
                <w:rFonts w:cstheme="minorHAnsi"/>
                <w:b/>
                <w:bCs/>
                <w:lang w:val="ru-RU" w:eastAsia="zh-CN"/>
              </w:rPr>
              <w:t>L</w:t>
            </w:r>
          </w:p>
        </w:tc>
        <w:tc>
          <w:tcPr>
            <w:tcW w:w="5245" w:type="dxa"/>
          </w:tcPr>
          <w:p w14:paraId="07D65D09" w14:textId="6FA2BBAA"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855A6B">
              <w:rPr>
                <w:b/>
                <w:lang w:val="fr-CH"/>
              </w:rPr>
              <w:t>-ADD</w:t>
            </w:r>
            <w:r w:rsidRPr="00E24D59">
              <w:rPr>
                <w:b/>
                <w:lang w:val="fr-CH"/>
              </w:rPr>
              <w:t>/</w:t>
            </w:r>
            <w:r w:rsidR="00C14F44">
              <w:rPr>
                <w:b/>
                <w:lang w:val="fr-CH"/>
              </w:rPr>
              <w:t>6</w:t>
            </w:r>
            <w:r w:rsidRPr="00E24D59">
              <w:rPr>
                <w:b/>
                <w:lang w:val="fr-CH"/>
              </w:rPr>
              <w:t>-C</w:t>
            </w:r>
          </w:p>
        </w:tc>
      </w:tr>
      <w:tr w:rsidR="00E24D59" w:rsidRPr="00813E5E" w14:paraId="4526FBDA" w14:textId="77777777" w:rsidTr="00E31DCE">
        <w:trPr>
          <w:cantSplit/>
        </w:trPr>
        <w:tc>
          <w:tcPr>
            <w:tcW w:w="3969" w:type="dxa"/>
            <w:vMerge/>
          </w:tcPr>
          <w:p w14:paraId="50E17F1F"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75D69BE1" w14:textId="02C554C9" w:rsidR="00E24D59" w:rsidRPr="00E85629" w:rsidRDefault="00E24D59" w:rsidP="00E31DCE">
            <w:pPr>
              <w:tabs>
                <w:tab w:val="left" w:pos="851"/>
              </w:tabs>
              <w:spacing w:before="0"/>
              <w:jc w:val="right"/>
              <w:rPr>
                <w:b/>
                <w:lang w:eastAsia="zh-CN"/>
              </w:rPr>
            </w:pPr>
            <w:r>
              <w:rPr>
                <w:b/>
              </w:rPr>
              <w:t>2023</w:t>
            </w:r>
            <w:r w:rsidR="00420137">
              <w:rPr>
                <w:rFonts w:hint="eastAsia"/>
                <w:b/>
                <w:lang w:eastAsia="zh-CN"/>
              </w:rPr>
              <w:t>年</w:t>
            </w:r>
            <w:r w:rsidR="00C14F44">
              <w:rPr>
                <w:b/>
                <w:lang w:eastAsia="zh-CN"/>
              </w:rPr>
              <w:t>10</w:t>
            </w:r>
            <w:r w:rsidR="00420137">
              <w:rPr>
                <w:rFonts w:hint="eastAsia"/>
                <w:b/>
                <w:lang w:eastAsia="zh-CN"/>
              </w:rPr>
              <w:t>月</w:t>
            </w:r>
            <w:r w:rsidR="00C14F44">
              <w:rPr>
                <w:b/>
                <w:lang w:eastAsia="zh-CN"/>
              </w:rPr>
              <w:t>2</w:t>
            </w:r>
            <w:r w:rsidR="00420137">
              <w:rPr>
                <w:rFonts w:hint="eastAsia"/>
                <w:b/>
                <w:lang w:eastAsia="zh-CN"/>
              </w:rPr>
              <w:t>日</w:t>
            </w:r>
          </w:p>
        </w:tc>
      </w:tr>
      <w:tr w:rsidR="00E24D59" w:rsidRPr="00813E5E" w14:paraId="3827B230" w14:textId="77777777" w:rsidTr="00E31DCE">
        <w:trPr>
          <w:cantSplit/>
          <w:trHeight w:val="23"/>
        </w:trPr>
        <w:tc>
          <w:tcPr>
            <w:tcW w:w="3969" w:type="dxa"/>
            <w:vMerge/>
          </w:tcPr>
          <w:p w14:paraId="0398B071"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3B59527" w14:textId="58FC6B2B"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w:t>
            </w:r>
            <w:proofErr w:type="spellEnd"/>
            <w:r w:rsidRPr="00E24D59">
              <w:rPr>
                <w:rFonts w:cstheme="minorHAnsi"/>
                <w:b/>
                <w:bCs/>
                <w:lang w:val="ru-RU"/>
              </w:rPr>
              <w:t>：</w:t>
            </w:r>
            <w:r w:rsidR="00C14F44">
              <w:rPr>
                <w:rFonts w:cstheme="minorHAnsi" w:hint="eastAsia"/>
                <w:b/>
                <w:bCs/>
                <w:lang w:val="ru-RU" w:eastAsia="zh-CN"/>
              </w:rPr>
              <w:t>俄</w:t>
            </w:r>
            <w:r w:rsidRPr="00E24D59">
              <w:rPr>
                <w:rFonts w:cstheme="minorHAnsi" w:hint="eastAsia"/>
                <w:b/>
                <w:bCs/>
                <w:lang w:val="ru-RU"/>
              </w:rPr>
              <w:t>文</w:t>
            </w:r>
          </w:p>
        </w:tc>
      </w:tr>
      <w:tr w:rsidR="00E24D59" w:rsidRPr="00813E5E" w14:paraId="69E2B1D3" w14:textId="77777777" w:rsidTr="00E31DCE">
        <w:trPr>
          <w:cantSplit/>
          <w:trHeight w:val="23"/>
        </w:trPr>
        <w:tc>
          <w:tcPr>
            <w:tcW w:w="3969" w:type="dxa"/>
          </w:tcPr>
          <w:p w14:paraId="65EBBE0B" w14:textId="77777777" w:rsidR="00E24D59" w:rsidRPr="00813E5E" w:rsidRDefault="00E24D59" w:rsidP="00E31DCE">
            <w:pPr>
              <w:tabs>
                <w:tab w:val="left" w:pos="851"/>
              </w:tabs>
              <w:spacing w:line="240" w:lineRule="atLeast"/>
              <w:rPr>
                <w:b/>
              </w:rPr>
            </w:pPr>
          </w:p>
        </w:tc>
        <w:tc>
          <w:tcPr>
            <w:tcW w:w="5245" w:type="dxa"/>
          </w:tcPr>
          <w:p w14:paraId="1FE68756" w14:textId="77777777" w:rsidR="00E24D59" w:rsidRDefault="00E24D59" w:rsidP="00E31DCE">
            <w:pPr>
              <w:tabs>
                <w:tab w:val="left" w:pos="851"/>
              </w:tabs>
              <w:spacing w:before="0" w:line="240" w:lineRule="atLeast"/>
              <w:jc w:val="right"/>
              <w:rPr>
                <w:b/>
              </w:rPr>
            </w:pPr>
          </w:p>
        </w:tc>
      </w:tr>
      <w:tr w:rsidR="00E24D59" w:rsidRPr="00813E5E" w14:paraId="27954CD6" w14:textId="77777777" w:rsidTr="00E31DCE">
        <w:trPr>
          <w:cantSplit/>
        </w:trPr>
        <w:tc>
          <w:tcPr>
            <w:tcW w:w="9214" w:type="dxa"/>
            <w:gridSpan w:val="2"/>
            <w:tcMar>
              <w:left w:w="0" w:type="dxa"/>
            </w:tcMar>
          </w:tcPr>
          <w:p w14:paraId="38CCE5B6" w14:textId="583388A6" w:rsidR="00E24D59" w:rsidRPr="00E24D59" w:rsidRDefault="00505019" w:rsidP="00E24D59">
            <w:pPr>
              <w:pStyle w:val="Source"/>
              <w:jc w:val="left"/>
              <w:rPr>
                <w:sz w:val="34"/>
                <w:szCs w:val="34"/>
              </w:rPr>
            </w:pPr>
            <w:bookmarkStart w:id="5" w:name="dsource" w:colFirst="0" w:colLast="0"/>
            <w:bookmarkEnd w:id="4"/>
            <w:proofErr w:type="spellStart"/>
            <w:r w:rsidRPr="00505019">
              <w:rPr>
                <w:rFonts w:hint="eastAsia"/>
              </w:rPr>
              <w:t>俄罗斯联邦的文稿</w:t>
            </w:r>
            <w:proofErr w:type="spellEnd"/>
          </w:p>
        </w:tc>
      </w:tr>
      <w:tr w:rsidR="00E24D59" w:rsidRPr="00813E5E" w14:paraId="25803E41" w14:textId="77777777" w:rsidTr="00E31DCE">
        <w:trPr>
          <w:cantSplit/>
        </w:trPr>
        <w:tc>
          <w:tcPr>
            <w:tcW w:w="9214" w:type="dxa"/>
            <w:gridSpan w:val="2"/>
            <w:tcMar>
              <w:left w:w="0" w:type="dxa"/>
            </w:tcMar>
          </w:tcPr>
          <w:p w14:paraId="25B17FCA" w14:textId="1B4E60C0" w:rsidR="00E24D59" w:rsidRPr="00C62FFF" w:rsidRDefault="00505019" w:rsidP="00E31DCE">
            <w:pPr>
              <w:pStyle w:val="Subtitle"/>
              <w:framePr w:hSpace="0" w:wrap="auto" w:hAnchor="text" w:xAlign="left" w:yAlign="inline"/>
              <w:rPr>
                <w:rFonts w:asciiTheme="minorHAnsi" w:eastAsia="SimSun" w:hAnsiTheme="minorHAnsi" w:cstheme="minorHAnsi"/>
                <w:lang w:eastAsia="zh-CN"/>
              </w:rPr>
            </w:pPr>
            <w:bookmarkStart w:id="6" w:name="dtitle1" w:colFirst="0" w:colLast="0"/>
            <w:bookmarkEnd w:id="5"/>
            <w:r w:rsidRPr="00C62FFF">
              <w:rPr>
                <w:rFonts w:asciiTheme="minorHAnsi" w:eastAsia="SimSun" w:hAnsiTheme="minorHAnsi" w:cstheme="minorHAnsi"/>
                <w:lang w:eastAsia="zh-CN"/>
              </w:rPr>
              <w:t>理事会</w:t>
            </w:r>
            <w:r w:rsidRPr="00C62FFF">
              <w:rPr>
                <w:rFonts w:asciiTheme="minorHAnsi" w:eastAsia="SimSun" w:hAnsiTheme="minorHAnsi" w:cstheme="minorHAnsi"/>
                <w:lang w:eastAsia="zh-CN"/>
              </w:rPr>
              <w:t>2024</w:t>
            </w:r>
            <w:r w:rsidRPr="00C62FFF">
              <w:rPr>
                <w:rFonts w:asciiTheme="minorHAnsi" w:eastAsia="SimSun" w:hAnsiTheme="minorHAnsi" w:cstheme="minorHAnsi"/>
                <w:lang w:eastAsia="zh-CN"/>
              </w:rPr>
              <w:t>、</w:t>
            </w:r>
            <w:r w:rsidRPr="00C62FFF">
              <w:rPr>
                <w:rFonts w:asciiTheme="minorHAnsi" w:eastAsia="SimSun" w:hAnsiTheme="minorHAnsi" w:cstheme="minorHAnsi"/>
                <w:lang w:eastAsia="zh-CN"/>
              </w:rPr>
              <w:t>2025</w:t>
            </w:r>
            <w:r w:rsidRPr="00C62FFF">
              <w:rPr>
                <w:rFonts w:asciiTheme="minorHAnsi" w:eastAsia="SimSun" w:hAnsiTheme="minorHAnsi" w:cstheme="minorHAnsi"/>
                <w:lang w:eastAsia="zh-CN"/>
              </w:rPr>
              <w:t>和</w:t>
            </w:r>
            <w:r w:rsidRPr="00C62FFF">
              <w:rPr>
                <w:rFonts w:asciiTheme="minorHAnsi" w:eastAsia="SimSun" w:hAnsiTheme="minorHAnsi" w:cstheme="minorHAnsi"/>
                <w:lang w:eastAsia="zh-CN"/>
              </w:rPr>
              <w:t>2026</w:t>
            </w:r>
            <w:r w:rsidRPr="00C62FFF">
              <w:rPr>
                <w:rFonts w:asciiTheme="minorHAnsi" w:eastAsia="SimSun" w:hAnsiTheme="minorHAnsi" w:cstheme="minorHAnsi"/>
                <w:lang w:eastAsia="zh-CN"/>
              </w:rPr>
              <w:t>年会议的日期和会期、</w:t>
            </w:r>
            <w:r w:rsidR="00744DAD" w:rsidRPr="00C62FFF">
              <w:rPr>
                <w:rFonts w:asciiTheme="minorHAnsi" w:eastAsia="SimSun" w:hAnsiTheme="minorHAnsi" w:cstheme="minorHAnsi"/>
                <w:lang w:eastAsia="zh-CN"/>
              </w:rPr>
              <w:t>同期集中</w:t>
            </w:r>
            <w:r w:rsidR="00C62FFF">
              <w:rPr>
                <w:rFonts w:asciiTheme="minorHAnsi" w:eastAsia="SimSun" w:hAnsiTheme="minorHAnsi" w:cstheme="minorHAnsi"/>
                <w:lang w:eastAsia="zh-CN"/>
              </w:rPr>
              <w:br/>
            </w:r>
            <w:r w:rsidR="00744DAD" w:rsidRPr="00C62FFF">
              <w:rPr>
                <w:rFonts w:asciiTheme="minorHAnsi" w:eastAsia="SimSun" w:hAnsiTheme="minorHAnsi" w:cstheme="minorHAnsi"/>
                <w:lang w:eastAsia="zh-CN"/>
              </w:rPr>
              <w:t>召开的</w:t>
            </w:r>
            <w:r w:rsidRPr="00C62FFF">
              <w:rPr>
                <w:rFonts w:asciiTheme="minorHAnsi" w:eastAsia="SimSun" w:hAnsiTheme="minorHAnsi" w:cstheme="minorHAnsi"/>
                <w:lang w:eastAsia="zh-CN"/>
              </w:rPr>
              <w:t>理事会工作组和专家组会议以及</w:t>
            </w:r>
            <w:r w:rsidRPr="00C62FFF">
              <w:rPr>
                <w:rFonts w:asciiTheme="minorHAnsi" w:eastAsia="SimSun" w:hAnsiTheme="minorHAnsi" w:cstheme="minorHAnsi"/>
                <w:lang w:eastAsia="zh-CN"/>
              </w:rPr>
              <w:t>2024</w:t>
            </w:r>
            <w:r w:rsidRPr="00C62FFF">
              <w:rPr>
                <w:rFonts w:asciiTheme="minorHAnsi" w:eastAsia="SimSun" w:hAnsiTheme="minorHAnsi" w:cstheme="minorHAnsi"/>
                <w:lang w:eastAsia="zh-CN"/>
              </w:rPr>
              <w:t>年</w:t>
            </w:r>
            <w:r w:rsidRPr="00C62FFF">
              <w:rPr>
                <w:rFonts w:asciiTheme="minorHAnsi" w:eastAsia="SimSun" w:hAnsiTheme="minorHAnsi" w:cstheme="minorHAnsi"/>
                <w:lang w:eastAsia="zh-CN"/>
              </w:rPr>
              <w:t>1</w:t>
            </w:r>
            <w:r w:rsidRPr="00C62FFF">
              <w:rPr>
                <w:rFonts w:asciiTheme="minorHAnsi" w:eastAsia="SimSun" w:hAnsiTheme="minorHAnsi" w:cstheme="minorHAnsi"/>
                <w:lang w:eastAsia="zh-CN"/>
              </w:rPr>
              <w:t>月电信标准化顾问组会议的日期和会期</w:t>
            </w:r>
          </w:p>
        </w:tc>
      </w:tr>
      <w:tr w:rsidR="00E24D59" w:rsidRPr="00813E5E" w14:paraId="1D29EEFD" w14:textId="77777777" w:rsidTr="00E31DCE">
        <w:trPr>
          <w:cantSplit/>
        </w:trPr>
        <w:tc>
          <w:tcPr>
            <w:tcW w:w="9214" w:type="dxa"/>
            <w:gridSpan w:val="2"/>
            <w:tcBorders>
              <w:top w:val="single" w:sz="4" w:space="0" w:color="auto"/>
              <w:bottom w:val="single" w:sz="4" w:space="0" w:color="auto"/>
            </w:tcBorders>
            <w:tcMar>
              <w:left w:w="0" w:type="dxa"/>
            </w:tcMar>
          </w:tcPr>
          <w:p w14:paraId="43E0FD3C" w14:textId="28E273D4"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295FB46D" w14:textId="29B0F6A0" w:rsidR="00E24D59" w:rsidRPr="00EE784F" w:rsidRDefault="00505019" w:rsidP="00505019">
            <w:pPr>
              <w:ind w:firstLineChars="200" w:firstLine="480"/>
              <w:rPr>
                <w:lang w:eastAsia="zh-CN"/>
              </w:rPr>
            </w:pPr>
            <w:r w:rsidRPr="00505019">
              <w:rPr>
                <w:rFonts w:hint="eastAsia"/>
                <w:lang w:eastAsia="zh-CN"/>
              </w:rPr>
              <w:t>俄罗斯联邦主管部门请国际电联理事会审议有关国际电联秘书长提出的理事会</w:t>
            </w:r>
            <w:r w:rsidRPr="00505019">
              <w:rPr>
                <w:rFonts w:hint="eastAsia"/>
                <w:lang w:eastAsia="zh-CN"/>
              </w:rPr>
              <w:t>2024</w:t>
            </w:r>
            <w:r w:rsidRPr="00505019">
              <w:rPr>
                <w:rFonts w:hint="eastAsia"/>
                <w:lang w:eastAsia="zh-CN"/>
              </w:rPr>
              <w:t>年、</w:t>
            </w:r>
            <w:r w:rsidRPr="00505019">
              <w:rPr>
                <w:rFonts w:hint="eastAsia"/>
                <w:lang w:eastAsia="zh-CN"/>
              </w:rPr>
              <w:t>2025</w:t>
            </w:r>
            <w:r w:rsidRPr="00505019">
              <w:rPr>
                <w:rFonts w:hint="eastAsia"/>
                <w:lang w:eastAsia="zh-CN"/>
              </w:rPr>
              <w:t>年和</w:t>
            </w:r>
            <w:r w:rsidRPr="00505019">
              <w:rPr>
                <w:rFonts w:hint="eastAsia"/>
                <w:lang w:eastAsia="zh-CN"/>
              </w:rPr>
              <w:t>2026</w:t>
            </w:r>
            <w:r w:rsidRPr="00505019">
              <w:rPr>
                <w:rFonts w:hint="eastAsia"/>
                <w:lang w:eastAsia="zh-CN"/>
              </w:rPr>
              <w:t>年会议、</w:t>
            </w:r>
            <w:r w:rsidR="00744DAD" w:rsidRPr="00505019">
              <w:rPr>
                <w:rFonts w:ascii="SimSun" w:hAnsi="SimSun" w:cs="Microsoft YaHei" w:hint="eastAsia"/>
                <w:lang w:eastAsia="zh-CN"/>
              </w:rPr>
              <w:t>同期集中</w:t>
            </w:r>
            <w:r w:rsidR="00744DAD">
              <w:rPr>
                <w:rFonts w:ascii="SimSun" w:hAnsi="SimSun" w:cs="Microsoft YaHei" w:hint="eastAsia"/>
                <w:lang w:eastAsia="zh-CN"/>
              </w:rPr>
              <w:t>召开的</w:t>
            </w:r>
            <w:r w:rsidRPr="00505019">
              <w:rPr>
                <w:rFonts w:hint="eastAsia"/>
                <w:lang w:eastAsia="zh-CN"/>
              </w:rPr>
              <w:t>理事会工作组和专家组会议及</w:t>
            </w:r>
            <w:r w:rsidRPr="00505019">
              <w:rPr>
                <w:rFonts w:hint="eastAsia"/>
                <w:lang w:eastAsia="zh-CN"/>
              </w:rPr>
              <w:t>2024</w:t>
            </w:r>
            <w:r w:rsidRPr="00505019">
              <w:rPr>
                <w:rFonts w:hint="eastAsia"/>
                <w:lang w:eastAsia="zh-CN"/>
              </w:rPr>
              <w:t>年</w:t>
            </w:r>
            <w:r w:rsidR="00EE784F">
              <w:rPr>
                <w:lang w:eastAsia="zh-CN"/>
              </w:rPr>
              <w:br/>
            </w:r>
            <w:r w:rsidRPr="00505019">
              <w:rPr>
                <w:rFonts w:hint="eastAsia"/>
                <w:lang w:eastAsia="zh-CN"/>
              </w:rPr>
              <w:t>1</w:t>
            </w:r>
            <w:r w:rsidRPr="00505019">
              <w:rPr>
                <w:rFonts w:hint="eastAsia"/>
                <w:lang w:eastAsia="zh-CN"/>
              </w:rPr>
              <w:t>月电信标准化顾问组会议的</w:t>
            </w:r>
            <w:r>
              <w:rPr>
                <w:rFonts w:hint="eastAsia"/>
                <w:lang w:eastAsia="zh-CN"/>
              </w:rPr>
              <w:t>拟</w:t>
            </w:r>
            <w:r w:rsidRPr="00505019">
              <w:rPr>
                <w:rFonts w:hint="eastAsia"/>
                <w:lang w:eastAsia="zh-CN"/>
              </w:rPr>
              <w:t>议日期和会期的意见</w:t>
            </w:r>
            <w:r w:rsidR="00744DAD">
              <w:rPr>
                <w:rFonts w:hint="eastAsia"/>
                <w:lang w:eastAsia="zh-CN"/>
              </w:rPr>
              <w:t>，</w:t>
            </w:r>
            <w:r w:rsidRPr="00505019">
              <w:rPr>
                <w:rFonts w:hint="eastAsia"/>
                <w:lang w:eastAsia="zh-CN"/>
              </w:rPr>
              <w:t>并批准就此向秘书长提出的建议。</w:t>
            </w:r>
          </w:p>
          <w:p w14:paraId="579973F7"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3502B7AD" w14:textId="28409011" w:rsidR="00E24D59" w:rsidRPr="00C14F44" w:rsidRDefault="00505019" w:rsidP="00505019">
            <w:pPr>
              <w:pStyle w:val="Subtitle"/>
              <w:framePr w:hSpace="0" w:wrap="auto" w:hAnchor="text" w:xAlign="left" w:yAlign="inline"/>
              <w:ind w:firstLineChars="200" w:firstLine="480"/>
              <w:rPr>
                <w:rFonts w:eastAsia="SimSun"/>
                <w:sz w:val="24"/>
                <w:lang w:eastAsia="zh-CN"/>
              </w:rPr>
            </w:pPr>
            <w:r w:rsidRPr="00505019">
              <w:rPr>
                <w:rFonts w:eastAsia="SimSun" w:hint="eastAsia"/>
                <w:sz w:val="24"/>
                <w:lang w:eastAsia="zh-CN"/>
              </w:rPr>
              <w:t>请理事会审议本文稿提出的提案，并通过提交秘书长的相应建议。</w:t>
            </w:r>
          </w:p>
          <w:p w14:paraId="444D45BC"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637907A0"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35266628" w14:textId="7FBF9A2D" w:rsidR="00E24D59" w:rsidRPr="00EE784F" w:rsidRDefault="005B119C" w:rsidP="00E31DCE">
            <w:pPr>
              <w:spacing w:after="160"/>
              <w:rPr>
                <w:rFonts w:asciiTheme="minorHAnsi" w:hAnsiTheme="minorHAnsi" w:cstheme="minorHAnsi"/>
                <w:lang w:eastAsia="zh-CN"/>
              </w:rPr>
            </w:pPr>
            <w:r w:rsidRPr="00EE784F">
              <w:rPr>
                <w:rFonts w:asciiTheme="minorHAnsi" w:eastAsia="STKaiti" w:hAnsiTheme="minorHAnsi" w:cstheme="minorHAnsi"/>
                <w:lang w:eastAsia="zh-CN"/>
              </w:rPr>
              <w:t>秘书长关于</w:t>
            </w:r>
            <w:r w:rsidR="00722F57" w:rsidRPr="00EE784F">
              <w:rPr>
                <w:rFonts w:asciiTheme="minorHAnsi" w:eastAsia="STKaiti" w:hAnsiTheme="minorHAnsi" w:cstheme="minorHAnsi"/>
                <w:lang w:eastAsia="zh-CN"/>
              </w:rPr>
              <w:t>改进</w:t>
            </w:r>
            <w:r w:rsidRPr="00EE784F">
              <w:rPr>
                <w:rFonts w:asciiTheme="minorHAnsi" w:eastAsia="STKaiti" w:hAnsiTheme="minorHAnsi" w:cstheme="minorHAnsi"/>
                <w:lang w:eastAsia="zh-CN"/>
              </w:rPr>
              <w:t>理事会</w:t>
            </w:r>
            <w:r w:rsidR="00722F57" w:rsidRPr="00EE784F">
              <w:rPr>
                <w:rFonts w:asciiTheme="minorHAnsi" w:eastAsia="STKaiti" w:hAnsiTheme="minorHAnsi" w:cstheme="minorHAnsi"/>
                <w:lang w:eastAsia="zh-CN"/>
              </w:rPr>
              <w:t>工作</w:t>
            </w:r>
            <w:r w:rsidRPr="00EE784F">
              <w:rPr>
                <w:rFonts w:asciiTheme="minorHAnsi" w:eastAsia="STKaiti" w:hAnsiTheme="minorHAnsi" w:cstheme="minorHAnsi"/>
                <w:lang w:eastAsia="zh-CN"/>
              </w:rPr>
              <w:t>的报告</w:t>
            </w:r>
            <w:r w:rsidR="00744DAD" w:rsidRPr="00EE784F">
              <w:rPr>
                <w:rFonts w:asciiTheme="minorHAnsi" w:hAnsiTheme="minorHAnsi" w:cstheme="minorHAnsi"/>
                <w:i/>
                <w:iCs/>
                <w:lang w:eastAsia="zh-CN"/>
              </w:rPr>
              <w:t>（</w:t>
            </w:r>
            <w:hyperlink r:id="rId8" w:history="1">
              <w:r w:rsidR="00C14F44" w:rsidRPr="00EE784F">
                <w:rPr>
                  <w:rFonts w:asciiTheme="minorHAnsi" w:hAnsiTheme="minorHAnsi" w:cstheme="minorHAnsi"/>
                  <w:i/>
                  <w:iCs/>
                  <w:color w:val="0000FF"/>
                  <w:u w:val="single"/>
                  <w:lang w:eastAsia="zh-CN"/>
                </w:rPr>
                <w:t>С23/32</w:t>
              </w:r>
            </w:hyperlink>
            <w:r w:rsidR="00744DAD" w:rsidRPr="00EE784F">
              <w:rPr>
                <w:rFonts w:asciiTheme="minorHAnsi" w:eastAsia="STKaiti" w:hAnsiTheme="minorHAnsi" w:cstheme="minorHAnsi"/>
                <w:lang w:eastAsia="zh-CN"/>
              </w:rPr>
              <w:t>号文件</w:t>
            </w:r>
            <w:r w:rsidR="00744DAD" w:rsidRPr="00EE784F">
              <w:rPr>
                <w:rFonts w:asciiTheme="minorHAnsi" w:hAnsiTheme="minorHAnsi" w:cstheme="minorHAnsi"/>
                <w:i/>
                <w:iCs/>
                <w:lang w:eastAsia="zh-CN"/>
              </w:rPr>
              <w:t>）</w:t>
            </w:r>
            <w:r w:rsidR="00C14F44" w:rsidRPr="00EE784F">
              <w:rPr>
                <w:rFonts w:asciiTheme="minorHAnsi" w:eastAsia="Times New Roman" w:hAnsiTheme="minorHAnsi" w:cstheme="minorHAnsi"/>
                <w:i/>
                <w:iCs/>
                <w:sz w:val="22"/>
                <w:lang w:eastAsia="zh-CN"/>
              </w:rPr>
              <w:br/>
            </w:r>
            <w:r w:rsidR="00744DAD" w:rsidRPr="00EE784F">
              <w:rPr>
                <w:rFonts w:asciiTheme="minorHAnsi" w:eastAsia="STKaiti" w:hAnsiTheme="minorHAnsi" w:cstheme="minorHAnsi"/>
                <w:lang w:eastAsia="zh-CN"/>
              </w:rPr>
              <w:t>秘书长关于</w:t>
            </w:r>
            <w:r w:rsidR="00B734CD" w:rsidRPr="00EE784F">
              <w:rPr>
                <w:rFonts w:asciiTheme="minorHAnsi" w:eastAsia="STKaiti" w:hAnsiTheme="minorHAnsi" w:cstheme="minorHAnsi"/>
                <w:lang w:eastAsia="zh-CN"/>
              </w:rPr>
              <w:t>理事会</w:t>
            </w:r>
            <w:r w:rsidR="00B734CD" w:rsidRPr="00EE784F">
              <w:rPr>
                <w:rFonts w:asciiTheme="minorHAnsi" w:eastAsia="STKaiti" w:hAnsiTheme="minorHAnsi" w:cstheme="minorHAnsi"/>
                <w:lang w:eastAsia="zh-CN"/>
              </w:rPr>
              <w:t>2024</w:t>
            </w:r>
            <w:r w:rsidR="00B734CD" w:rsidRPr="00EE784F">
              <w:rPr>
                <w:rFonts w:asciiTheme="minorHAnsi" w:eastAsia="STKaiti" w:hAnsiTheme="minorHAnsi" w:cstheme="minorHAnsi"/>
                <w:lang w:eastAsia="zh-CN"/>
              </w:rPr>
              <w:t>、</w:t>
            </w:r>
            <w:r w:rsidR="00B734CD" w:rsidRPr="00EE784F">
              <w:rPr>
                <w:rFonts w:asciiTheme="minorHAnsi" w:eastAsia="STKaiti" w:hAnsiTheme="minorHAnsi" w:cstheme="minorHAnsi"/>
                <w:lang w:eastAsia="zh-CN"/>
              </w:rPr>
              <w:t>2025</w:t>
            </w:r>
            <w:r w:rsidR="00B734CD" w:rsidRPr="00EE784F">
              <w:rPr>
                <w:rFonts w:asciiTheme="minorHAnsi" w:eastAsia="STKaiti" w:hAnsiTheme="minorHAnsi" w:cstheme="minorHAnsi"/>
                <w:lang w:eastAsia="zh-CN"/>
              </w:rPr>
              <w:t>和</w:t>
            </w:r>
            <w:r w:rsidR="00B734CD" w:rsidRPr="00EE784F">
              <w:rPr>
                <w:rFonts w:asciiTheme="minorHAnsi" w:eastAsia="STKaiti" w:hAnsiTheme="minorHAnsi" w:cstheme="minorHAnsi"/>
                <w:lang w:eastAsia="zh-CN"/>
              </w:rPr>
              <w:t>2026</w:t>
            </w:r>
            <w:r w:rsidR="00B734CD" w:rsidRPr="00EE784F">
              <w:rPr>
                <w:rFonts w:asciiTheme="minorHAnsi" w:eastAsia="STKaiti" w:hAnsiTheme="minorHAnsi" w:cstheme="minorHAnsi"/>
                <w:lang w:eastAsia="zh-CN"/>
              </w:rPr>
              <w:t>年会议的拟议日期和会期以及同一时期集中召开的理事会工作组和专家组会议的拟议日期</w:t>
            </w:r>
            <w:r w:rsidR="00744DAD" w:rsidRPr="00EE784F">
              <w:rPr>
                <w:rFonts w:asciiTheme="minorHAnsi" w:eastAsia="STKaiti" w:hAnsiTheme="minorHAnsi" w:cstheme="minorHAnsi"/>
                <w:lang w:eastAsia="zh-CN"/>
              </w:rPr>
              <w:t>的报告</w:t>
            </w:r>
            <w:r w:rsidR="00744DAD" w:rsidRPr="00EE784F">
              <w:rPr>
                <w:rFonts w:asciiTheme="minorHAnsi" w:eastAsiaTheme="minorEastAsia" w:hAnsiTheme="minorHAnsi" w:cstheme="minorHAnsi"/>
                <w:color w:val="000000"/>
                <w:sz w:val="20"/>
                <w:shd w:val="clear" w:color="auto" w:fill="FFFFFF"/>
                <w:lang w:eastAsia="zh-CN"/>
              </w:rPr>
              <w:t>（</w:t>
            </w:r>
            <w:hyperlink r:id="rId9" w:history="1">
              <w:r w:rsidR="00C14F44" w:rsidRPr="00EE784F">
                <w:rPr>
                  <w:rFonts w:asciiTheme="minorHAnsi" w:hAnsiTheme="minorHAnsi" w:cstheme="minorHAnsi"/>
                  <w:i/>
                  <w:iCs/>
                  <w:color w:val="0000FF"/>
                  <w:u w:val="single"/>
                  <w:lang w:eastAsia="zh-CN"/>
                </w:rPr>
                <w:t>С23/2</w:t>
              </w:r>
            </w:hyperlink>
            <w:r w:rsidR="00744DAD" w:rsidRPr="00EE784F">
              <w:rPr>
                <w:rFonts w:asciiTheme="minorHAnsi" w:eastAsia="STKaiti" w:hAnsiTheme="minorHAnsi" w:cstheme="minorHAnsi"/>
                <w:lang w:eastAsia="zh-CN"/>
              </w:rPr>
              <w:t>号文件</w:t>
            </w:r>
            <w:r w:rsidR="00744DAD" w:rsidRPr="00EE784F">
              <w:rPr>
                <w:rFonts w:asciiTheme="minorHAnsi" w:hAnsiTheme="minorHAnsi" w:cstheme="minorHAnsi"/>
                <w:i/>
                <w:iCs/>
                <w:lang w:eastAsia="zh-CN"/>
              </w:rPr>
              <w:t>）</w:t>
            </w:r>
            <w:r w:rsidR="00C14F44" w:rsidRPr="00EE784F">
              <w:rPr>
                <w:rFonts w:asciiTheme="minorHAnsi" w:eastAsia="Times New Roman" w:hAnsiTheme="minorHAnsi" w:cstheme="minorHAnsi"/>
                <w:i/>
                <w:iCs/>
                <w:sz w:val="22"/>
                <w:lang w:eastAsia="zh-CN"/>
              </w:rPr>
              <w:br/>
            </w:r>
            <w:r w:rsidR="00744DAD" w:rsidRPr="00EE784F">
              <w:rPr>
                <w:rFonts w:asciiTheme="minorHAnsi" w:eastAsia="STKaiti" w:hAnsiTheme="minorHAnsi" w:cstheme="minorHAnsi"/>
                <w:lang w:eastAsia="zh-CN"/>
              </w:rPr>
              <w:t>提交理事会</w:t>
            </w:r>
            <w:r w:rsidR="00744DAD" w:rsidRPr="00EE784F">
              <w:rPr>
                <w:rFonts w:asciiTheme="minorHAnsi" w:eastAsia="STKaiti" w:hAnsiTheme="minorHAnsi" w:cstheme="minorHAnsi"/>
                <w:lang w:eastAsia="zh-CN"/>
              </w:rPr>
              <w:t>2023</w:t>
            </w:r>
            <w:r w:rsidR="00744DAD" w:rsidRPr="00EE784F">
              <w:rPr>
                <w:rFonts w:asciiTheme="minorHAnsi" w:eastAsia="STKaiti" w:hAnsiTheme="minorHAnsi" w:cstheme="minorHAnsi"/>
                <w:lang w:eastAsia="zh-CN"/>
              </w:rPr>
              <w:t>年增开会议的</w:t>
            </w:r>
            <w:hyperlink r:id="rId10" w:history="1">
              <w:r w:rsidR="00744DAD" w:rsidRPr="00EE784F">
                <w:rPr>
                  <w:rStyle w:val="Hyperlink"/>
                  <w:rFonts w:asciiTheme="minorHAnsi" w:hAnsiTheme="minorHAnsi" w:cstheme="minorHAnsi"/>
                  <w:i/>
                  <w:iCs/>
                  <w:lang w:eastAsia="zh-CN"/>
                </w:rPr>
                <w:t>С23-ADD/2</w:t>
              </w:r>
            </w:hyperlink>
            <w:r w:rsidR="00744DAD" w:rsidRPr="00EE784F">
              <w:rPr>
                <w:rFonts w:asciiTheme="minorHAnsi" w:eastAsia="STKaiti" w:hAnsiTheme="minorHAnsi" w:cstheme="minorHAnsi"/>
                <w:lang w:eastAsia="zh-CN"/>
              </w:rPr>
              <w:t>号文件</w:t>
            </w:r>
          </w:p>
        </w:tc>
      </w:tr>
      <w:bookmarkEnd w:id="2"/>
      <w:bookmarkEnd w:id="6"/>
    </w:tbl>
    <w:p w14:paraId="6CC22D4F"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705121E3"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0C03B68" w14:textId="157100BD" w:rsidR="00EA322F" w:rsidRPr="00EA322F" w:rsidRDefault="00EA322F" w:rsidP="00EE784F">
      <w:pPr>
        <w:pStyle w:val="Heading1"/>
        <w:rPr>
          <w:lang w:eastAsia="zh-CN"/>
        </w:rPr>
      </w:pPr>
      <w:r w:rsidRPr="00EA322F">
        <w:rPr>
          <w:lang w:eastAsia="zh-CN"/>
        </w:rPr>
        <w:lastRenderedPageBreak/>
        <w:t>1</w:t>
      </w:r>
      <w:r w:rsidRPr="00EA322F">
        <w:rPr>
          <w:lang w:eastAsia="zh-CN"/>
        </w:rPr>
        <w:tab/>
      </w:r>
      <w:r w:rsidR="0094701E">
        <w:rPr>
          <w:rFonts w:hint="eastAsia"/>
          <w:lang w:eastAsia="zh-CN"/>
        </w:rPr>
        <w:t>概述</w:t>
      </w:r>
    </w:p>
    <w:p w14:paraId="588A871B" w14:textId="67D7ED8A" w:rsidR="0094701E" w:rsidRDefault="0094701E" w:rsidP="0094701E">
      <w:pPr>
        <w:tabs>
          <w:tab w:val="clear" w:pos="794"/>
          <w:tab w:val="clear" w:pos="1191"/>
          <w:tab w:val="clear" w:pos="1588"/>
          <w:tab w:val="clear" w:pos="1985"/>
          <w:tab w:val="left" w:pos="567"/>
          <w:tab w:val="left" w:pos="1134"/>
          <w:tab w:val="left" w:pos="1701"/>
          <w:tab w:val="left" w:pos="2268"/>
          <w:tab w:val="left" w:pos="2835"/>
        </w:tabs>
        <w:ind w:firstLineChars="200" w:firstLine="480"/>
        <w:rPr>
          <w:lang w:eastAsia="zh-CN"/>
        </w:rPr>
      </w:pPr>
      <w:r>
        <w:rPr>
          <w:rFonts w:hint="eastAsia"/>
          <w:lang w:eastAsia="zh-CN"/>
        </w:rPr>
        <w:t>在国际电联理事会</w:t>
      </w:r>
      <w:r>
        <w:rPr>
          <w:rFonts w:hint="eastAsia"/>
          <w:lang w:eastAsia="zh-CN"/>
        </w:rPr>
        <w:t>2023</w:t>
      </w:r>
      <w:r>
        <w:rPr>
          <w:rFonts w:hint="eastAsia"/>
          <w:lang w:eastAsia="zh-CN"/>
        </w:rPr>
        <w:t>年例会期间，秘书处建议考虑缩短理事会</w:t>
      </w:r>
      <w:r>
        <w:rPr>
          <w:rFonts w:hint="eastAsia"/>
          <w:lang w:eastAsia="zh-CN"/>
        </w:rPr>
        <w:t>2024</w:t>
      </w:r>
      <w:r>
        <w:rPr>
          <w:rFonts w:hint="eastAsia"/>
          <w:lang w:eastAsia="zh-CN"/>
        </w:rPr>
        <w:t>、</w:t>
      </w:r>
      <w:r>
        <w:rPr>
          <w:rFonts w:hint="eastAsia"/>
          <w:lang w:eastAsia="zh-CN"/>
        </w:rPr>
        <w:t>2025</w:t>
      </w:r>
      <w:r>
        <w:rPr>
          <w:rFonts w:hint="eastAsia"/>
          <w:lang w:eastAsia="zh-CN"/>
        </w:rPr>
        <w:t>和</w:t>
      </w:r>
      <w:r>
        <w:rPr>
          <w:rFonts w:hint="eastAsia"/>
          <w:lang w:eastAsia="zh-CN"/>
        </w:rPr>
        <w:t>2026</w:t>
      </w:r>
      <w:r>
        <w:rPr>
          <w:rFonts w:hint="eastAsia"/>
          <w:lang w:eastAsia="zh-CN"/>
        </w:rPr>
        <w:t>年会议的会期，每年以虚拟形式集中召开一组理事会工作组和专家组（</w:t>
      </w:r>
      <w:r>
        <w:rPr>
          <w:rFonts w:hint="eastAsia"/>
          <w:lang w:eastAsia="zh-CN"/>
        </w:rPr>
        <w:t>CWG</w:t>
      </w:r>
      <w:r>
        <w:rPr>
          <w:rFonts w:hint="eastAsia"/>
          <w:lang w:eastAsia="zh-CN"/>
        </w:rPr>
        <w:t>和</w:t>
      </w:r>
      <w:r>
        <w:rPr>
          <w:rFonts w:hint="eastAsia"/>
          <w:lang w:eastAsia="zh-CN"/>
        </w:rPr>
        <w:t>EG</w:t>
      </w:r>
      <w:r>
        <w:rPr>
          <w:rFonts w:hint="eastAsia"/>
          <w:lang w:eastAsia="zh-CN"/>
        </w:rPr>
        <w:t>）会议。</w:t>
      </w:r>
      <w:r w:rsidRPr="00271F49">
        <w:rPr>
          <w:rStyle w:val="FootnoteReference"/>
        </w:rPr>
        <w:footnoteReference w:id="1"/>
      </w:r>
    </w:p>
    <w:p w14:paraId="761F7808" w14:textId="4A900402" w:rsidR="00EA322F" w:rsidRPr="00EA322F" w:rsidRDefault="0094701E" w:rsidP="0094701E">
      <w:pPr>
        <w:tabs>
          <w:tab w:val="clear" w:pos="794"/>
          <w:tab w:val="clear" w:pos="1191"/>
          <w:tab w:val="clear" w:pos="1588"/>
          <w:tab w:val="clear" w:pos="1985"/>
          <w:tab w:val="left" w:pos="567"/>
          <w:tab w:val="left" w:pos="1134"/>
          <w:tab w:val="left" w:pos="1701"/>
          <w:tab w:val="left" w:pos="2268"/>
          <w:tab w:val="left" w:pos="2835"/>
        </w:tabs>
        <w:ind w:firstLineChars="200" w:firstLine="480"/>
        <w:rPr>
          <w:lang w:eastAsia="zh-CN"/>
        </w:rPr>
      </w:pPr>
      <w:r>
        <w:rPr>
          <w:rFonts w:hint="eastAsia"/>
          <w:lang w:eastAsia="zh-CN"/>
        </w:rPr>
        <w:t>这些建议引发了热烈的辩论，</w:t>
      </w:r>
      <w:r w:rsidRPr="0094701E">
        <w:rPr>
          <w:rFonts w:hint="eastAsia"/>
          <w:lang w:eastAsia="zh-CN"/>
        </w:rPr>
        <w:t>但未能就是否应决定缩短理事会即将举行的三届会议的会期或以虚拟形式</w:t>
      </w:r>
      <w:r>
        <w:rPr>
          <w:rFonts w:hint="eastAsia"/>
          <w:lang w:eastAsia="zh-CN"/>
        </w:rPr>
        <w:t>集中召开</w:t>
      </w:r>
      <w:r w:rsidRPr="0094701E">
        <w:rPr>
          <w:rFonts w:hint="eastAsia"/>
          <w:lang w:eastAsia="zh-CN"/>
        </w:rPr>
        <w:t>一组理事会工作组和专家组会议达成</w:t>
      </w:r>
      <w:r>
        <w:rPr>
          <w:rFonts w:hint="eastAsia"/>
          <w:lang w:eastAsia="zh-CN"/>
        </w:rPr>
        <w:t>一致意见</w:t>
      </w:r>
      <w:r w:rsidRPr="0094701E">
        <w:rPr>
          <w:rFonts w:hint="eastAsia"/>
          <w:lang w:eastAsia="zh-CN"/>
        </w:rPr>
        <w:t>。</w:t>
      </w:r>
    </w:p>
    <w:p w14:paraId="756D79AF" w14:textId="40AECA33" w:rsidR="0094701E" w:rsidRDefault="0094701E" w:rsidP="0094701E">
      <w:pPr>
        <w:tabs>
          <w:tab w:val="clear" w:pos="794"/>
          <w:tab w:val="clear" w:pos="1191"/>
          <w:tab w:val="clear" w:pos="1588"/>
          <w:tab w:val="clear" w:pos="1985"/>
          <w:tab w:val="left" w:pos="567"/>
          <w:tab w:val="left" w:pos="1134"/>
          <w:tab w:val="left" w:pos="1701"/>
          <w:tab w:val="left" w:pos="2268"/>
          <w:tab w:val="left" w:pos="2835"/>
        </w:tabs>
        <w:ind w:firstLineChars="200" w:firstLine="480"/>
        <w:rPr>
          <w:lang w:eastAsia="zh-CN"/>
        </w:rPr>
      </w:pPr>
      <w:r>
        <w:rPr>
          <w:rFonts w:hint="eastAsia"/>
          <w:lang w:eastAsia="zh-CN"/>
        </w:rPr>
        <w:t>理事会</w:t>
      </w:r>
      <w:r>
        <w:rPr>
          <w:rFonts w:hint="eastAsia"/>
          <w:lang w:eastAsia="zh-CN"/>
        </w:rPr>
        <w:t>2023</w:t>
      </w:r>
      <w:r>
        <w:rPr>
          <w:rFonts w:hint="eastAsia"/>
          <w:lang w:eastAsia="zh-CN"/>
        </w:rPr>
        <w:t>年增开会议的</w:t>
      </w:r>
      <w:hyperlink r:id="rId11" w:history="1">
        <w:r w:rsidR="000413BD" w:rsidRPr="00952CF5">
          <w:rPr>
            <w:color w:val="0000FF"/>
            <w:u w:val="single"/>
            <w:lang w:eastAsia="zh-CN"/>
          </w:rPr>
          <w:t>C23-ADD/2</w:t>
        </w:r>
      </w:hyperlink>
      <w:r>
        <w:rPr>
          <w:rFonts w:hint="eastAsia"/>
          <w:lang w:eastAsia="zh-CN"/>
        </w:rPr>
        <w:t>号文件载有秘书处提出的理事会</w:t>
      </w:r>
      <w:r>
        <w:rPr>
          <w:rFonts w:hint="eastAsia"/>
          <w:lang w:eastAsia="zh-CN"/>
        </w:rPr>
        <w:t>2024</w:t>
      </w:r>
      <w:r>
        <w:rPr>
          <w:rFonts w:hint="eastAsia"/>
          <w:lang w:eastAsia="zh-CN"/>
        </w:rPr>
        <w:t>、</w:t>
      </w:r>
      <w:r>
        <w:rPr>
          <w:rFonts w:hint="eastAsia"/>
          <w:lang w:eastAsia="zh-CN"/>
        </w:rPr>
        <w:t>2025</w:t>
      </w:r>
      <w:r>
        <w:rPr>
          <w:rFonts w:hint="eastAsia"/>
          <w:lang w:eastAsia="zh-CN"/>
        </w:rPr>
        <w:t>和</w:t>
      </w:r>
      <w:r>
        <w:rPr>
          <w:rFonts w:hint="eastAsia"/>
          <w:lang w:eastAsia="zh-CN"/>
        </w:rPr>
        <w:t>2026</w:t>
      </w:r>
      <w:r>
        <w:rPr>
          <w:rFonts w:hint="eastAsia"/>
          <w:lang w:eastAsia="zh-CN"/>
        </w:rPr>
        <w:t>年会议的</w:t>
      </w:r>
      <w:r w:rsidR="000413BD">
        <w:rPr>
          <w:rFonts w:hint="eastAsia"/>
          <w:lang w:eastAsia="zh-CN"/>
        </w:rPr>
        <w:t>最新</w:t>
      </w:r>
      <w:r>
        <w:rPr>
          <w:rFonts w:hint="eastAsia"/>
          <w:lang w:eastAsia="zh-CN"/>
        </w:rPr>
        <w:t>拟议日期和会期</w:t>
      </w:r>
      <w:r w:rsidR="000413BD">
        <w:rPr>
          <w:rFonts w:hint="eastAsia"/>
          <w:lang w:eastAsia="zh-CN"/>
        </w:rPr>
        <w:t>，</w:t>
      </w:r>
      <w:r>
        <w:rPr>
          <w:rFonts w:hint="eastAsia"/>
          <w:lang w:eastAsia="zh-CN"/>
        </w:rPr>
        <w:t>以及同一</w:t>
      </w:r>
      <w:r w:rsidR="000413BD">
        <w:rPr>
          <w:rFonts w:hint="eastAsia"/>
          <w:lang w:eastAsia="zh-CN"/>
        </w:rPr>
        <w:t>时期集中召开的</w:t>
      </w:r>
      <w:r>
        <w:rPr>
          <w:rFonts w:hint="eastAsia"/>
          <w:lang w:eastAsia="zh-CN"/>
        </w:rPr>
        <w:t>理事会工作组和专家组会议的拟议日期和形式。</w:t>
      </w:r>
    </w:p>
    <w:p w14:paraId="0C60CB33" w14:textId="7C86C512" w:rsidR="00EA322F" w:rsidRPr="00EA322F" w:rsidRDefault="0094701E" w:rsidP="0094701E">
      <w:pPr>
        <w:tabs>
          <w:tab w:val="clear" w:pos="794"/>
          <w:tab w:val="clear" w:pos="1191"/>
          <w:tab w:val="clear" w:pos="1588"/>
          <w:tab w:val="clear" w:pos="1985"/>
          <w:tab w:val="left" w:pos="567"/>
          <w:tab w:val="left" w:pos="1134"/>
          <w:tab w:val="left" w:pos="1701"/>
          <w:tab w:val="left" w:pos="2268"/>
          <w:tab w:val="left" w:pos="2835"/>
        </w:tabs>
        <w:ind w:firstLineChars="200" w:firstLine="480"/>
        <w:rPr>
          <w:lang w:eastAsia="zh-CN"/>
        </w:rPr>
      </w:pPr>
      <w:r>
        <w:rPr>
          <w:rFonts w:hint="eastAsia"/>
          <w:lang w:eastAsia="zh-CN"/>
        </w:rPr>
        <w:t>俄罗斯联邦欢迎秘书处提出的理事会</w:t>
      </w:r>
      <w:r>
        <w:rPr>
          <w:rFonts w:hint="eastAsia"/>
          <w:lang w:eastAsia="zh-CN"/>
        </w:rPr>
        <w:t>2024</w:t>
      </w:r>
      <w:r>
        <w:rPr>
          <w:rFonts w:hint="eastAsia"/>
          <w:lang w:eastAsia="zh-CN"/>
        </w:rPr>
        <w:t>年、</w:t>
      </w:r>
      <w:r>
        <w:rPr>
          <w:rFonts w:hint="eastAsia"/>
          <w:lang w:eastAsia="zh-CN"/>
        </w:rPr>
        <w:t>2025</w:t>
      </w:r>
      <w:r>
        <w:rPr>
          <w:rFonts w:hint="eastAsia"/>
          <w:lang w:eastAsia="zh-CN"/>
        </w:rPr>
        <w:t>年和</w:t>
      </w:r>
      <w:r>
        <w:rPr>
          <w:rFonts w:hint="eastAsia"/>
          <w:lang w:eastAsia="zh-CN"/>
        </w:rPr>
        <w:t>2026</w:t>
      </w:r>
      <w:r>
        <w:rPr>
          <w:rFonts w:hint="eastAsia"/>
          <w:lang w:eastAsia="zh-CN"/>
        </w:rPr>
        <w:t>年会议为期九天的建议，</w:t>
      </w:r>
      <w:r w:rsidR="000413BD">
        <w:rPr>
          <w:rFonts w:hint="eastAsia"/>
          <w:lang w:eastAsia="zh-CN"/>
        </w:rPr>
        <w:t>会议日期</w:t>
      </w:r>
      <w:r>
        <w:rPr>
          <w:rFonts w:hint="eastAsia"/>
          <w:lang w:eastAsia="zh-CN"/>
        </w:rPr>
        <w:t>考虑到</w:t>
      </w:r>
      <w:r w:rsidR="000413BD">
        <w:rPr>
          <w:rFonts w:hint="eastAsia"/>
          <w:lang w:eastAsia="zh-CN"/>
        </w:rPr>
        <w:t>了</w:t>
      </w:r>
      <w:r>
        <w:rPr>
          <w:rFonts w:hint="eastAsia"/>
          <w:lang w:eastAsia="zh-CN"/>
        </w:rPr>
        <w:t>主要的宗教节日</w:t>
      </w:r>
      <w:r w:rsidR="000413BD">
        <w:rPr>
          <w:rFonts w:hint="eastAsia"/>
          <w:lang w:eastAsia="zh-CN"/>
        </w:rPr>
        <w:t>以及</w:t>
      </w:r>
      <w:r>
        <w:rPr>
          <w:rFonts w:hint="eastAsia"/>
          <w:lang w:eastAsia="zh-CN"/>
        </w:rPr>
        <w:t>总部办公场所项目拆除和早期建设阶段日内瓦国际会议中心（</w:t>
      </w:r>
      <w:r>
        <w:rPr>
          <w:rFonts w:hint="eastAsia"/>
          <w:lang w:eastAsia="zh-CN"/>
        </w:rPr>
        <w:t>CICG</w:t>
      </w:r>
      <w:r>
        <w:rPr>
          <w:rFonts w:hint="eastAsia"/>
          <w:lang w:eastAsia="zh-CN"/>
        </w:rPr>
        <w:t>）的可用性。</w:t>
      </w:r>
    </w:p>
    <w:p w14:paraId="786018B9" w14:textId="7D0310E4" w:rsidR="00EA322F" w:rsidRPr="00EA322F" w:rsidRDefault="000413BD" w:rsidP="000413BD">
      <w:pPr>
        <w:tabs>
          <w:tab w:val="clear" w:pos="794"/>
          <w:tab w:val="clear" w:pos="1191"/>
          <w:tab w:val="clear" w:pos="1588"/>
          <w:tab w:val="clear" w:pos="1985"/>
          <w:tab w:val="left" w:pos="567"/>
          <w:tab w:val="left" w:pos="1134"/>
          <w:tab w:val="left" w:pos="1701"/>
          <w:tab w:val="left" w:pos="2268"/>
          <w:tab w:val="left" w:pos="2835"/>
        </w:tabs>
        <w:ind w:firstLineChars="200" w:firstLine="480"/>
        <w:rPr>
          <w:lang w:eastAsia="zh-CN"/>
        </w:rPr>
      </w:pPr>
      <w:r w:rsidRPr="000413BD">
        <w:rPr>
          <w:rFonts w:hint="eastAsia"/>
          <w:lang w:eastAsia="zh-CN"/>
        </w:rPr>
        <w:t>2023</w:t>
      </w:r>
      <w:r w:rsidRPr="000413BD">
        <w:rPr>
          <w:rFonts w:hint="eastAsia"/>
          <w:lang w:eastAsia="zh-CN"/>
        </w:rPr>
        <w:t>年</w:t>
      </w:r>
      <w:r w:rsidRPr="000413BD">
        <w:rPr>
          <w:rFonts w:hint="eastAsia"/>
          <w:lang w:eastAsia="zh-CN"/>
        </w:rPr>
        <w:t>9</w:t>
      </w:r>
      <w:r w:rsidRPr="000413BD">
        <w:rPr>
          <w:rFonts w:hint="eastAsia"/>
          <w:lang w:eastAsia="zh-CN"/>
        </w:rPr>
        <w:t>月</w:t>
      </w:r>
      <w:r w:rsidRPr="000413BD">
        <w:rPr>
          <w:rFonts w:hint="eastAsia"/>
          <w:lang w:eastAsia="zh-CN"/>
        </w:rPr>
        <w:t>18</w:t>
      </w:r>
      <w:r w:rsidRPr="000413BD">
        <w:rPr>
          <w:rFonts w:hint="eastAsia"/>
          <w:lang w:eastAsia="zh-CN"/>
        </w:rPr>
        <w:t>日公布的理事会</w:t>
      </w:r>
      <w:r w:rsidRPr="000413BD">
        <w:rPr>
          <w:rFonts w:hint="eastAsia"/>
          <w:lang w:eastAsia="zh-CN"/>
        </w:rPr>
        <w:t>2023</w:t>
      </w:r>
      <w:r w:rsidRPr="000413BD">
        <w:rPr>
          <w:rFonts w:hint="eastAsia"/>
          <w:lang w:eastAsia="zh-CN"/>
        </w:rPr>
        <w:t>年增开会议的</w:t>
      </w:r>
      <w:hyperlink r:id="rId12" w:history="1">
        <w:r w:rsidRPr="00952CF5">
          <w:rPr>
            <w:color w:val="0000FF"/>
            <w:u w:val="single"/>
            <w:lang w:eastAsia="zh-CN"/>
          </w:rPr>
          <w:t>C23-ADD/2</w:t>
        </w:r>
      </w:hyperlink>
      <w:r w:rsidRPr="000413BD">
        <w:rPr>
          <w:rFonts w:hint="eastAsia"/>
          <w:lang w:eastAsia="zh-CN"/>
        </w:rPr>
        <w:t>号文件包含一项在</w:t>
      </w:r>
      <w:r w:rsidRPr="000413BD">
        <w:rPr>
          <w:rFonts w:hint="eastAsia"/>
          <w:lang w:eastAsia="zh-CN"/>
        </w:rPr>
        <w:t>2024</w:t>
      </w:r>
      <w:r w:rsidRPr="000413BD">
        <w:rPr>
          <w:rFonts w:hint="eastAsia"/>
          <w:lang w:eastAsia="zh-CN"/>
        </w:rPr>
        <w:t>年</w:t>
      </w:r>
      <w:r w:rsidRPr="000413BD">
        <w:rPr>
          <w:rFonts w:hint="eastAsia"/>
          <w:lang w:eastAsia="zh-CN"/>
        </w:rPr>
        <w:t>1</w:t>
      </w:r>
      <w:r w:rsidRPr="000413BD">
        <w:rPr>
          <w:rFonts w:hint="eastAsia"/>
          <w:lang w:eastAsia="zh-CN"/>
        </w:rPr>
        <w:t>月</w:t>
      </w:r>
      <w:r w:rsidRPr="000413BD">
        <w:rPr>
          <w:rFonts w:hint="eastAsia"/>
          <w:lang w:eastAsia="zh-CN"/>
        </w:rPr>
        <w:t>22</w:t>
      </w:r>
      <w:r w:rsidRPr="000413BD">
        <w:rPr>
          <w:rFonts w:hint="eastAsia"/>
          <w:lang w:eastAsia="zh-CN"/>
        </w:rPr>
        <w:t>日至</w:t>
      </w:r>
      <w:r w:rsidRPr="000413BD">
        <w:rPr>
          <w:rFonts w:hint="eastAsia"/>
          <w:lang w:eastAsia="zh-CN"/>
        </w:rPr>
        <w:t>2</w:t>
      </w:r>
      <w:r w:rsidRPr="000413BD">
        <w:rPr>
          <w:rFonts w:hint="eastAsia"/>
          <w:lang w:eastAsia="zh-CN"/>
        </w:rPr>
        <w:t>月</w:t>
      </w:r>
      <w:r w:rsidRPr="000413BD">
        <w:rPr>
          <w:rFonts w:hint="eastAsia"/>
          <w:lang w:eastAsia="zh-CN"/>
        </w:rPr>
        <w:t>2</w:t>
      </w:r>
      <w:r w:rsidRPr="000413BD">
        <w:rPr>
          <w:rFonts w:hint="eastAsia"/>
          <w:lang w:eastAsia="zh-CN"/>
        </w:rPr>
        <w:t>日集中召开工作组会议的</w:t>
      </w:r>
      <w:r>
        <w:rPr>
          <w:rFonts w:hint="eastAsia"/>
          <w:lang w:eastAsia="zh-CN"/>
        </w:rPr>
        <w:t>提案</w:t>
      </w:r>
      <w:r w:rsidRPr="000413BD">
        <w:rPr>
          <w:rFonts w:hint="eastAsia"/>
          <w:lang w:eastAsia="zh-CN"/>
        </w:rPr>
        <w:t>，而电信标准化局（</w:t>
      </w:r>
      <w:r w:rsidRPr="000413BD">
        <w:rPr>
          <w:rFonts w:hint="eastAsia"/>
          <w:lang w:eastAsia="zh-CN"/>
        </w:rPr>
        <w:t>TSB</w:t>
      </w:r>
      <w:r w:rsidRPr="000413BD">
        <w:rPr>
          <w:rFonts w:hint="eastAsia"/>
          <w:lang w:eastAsia="zh-CN"/>
        </w:rPr>
        <w:t>）</w:t>
      </w:r>
      <w:r w:rsidRPr="000413BD">
        <w:rPr>
          <w:rFonts w:hint="eastAsia"/>
          <w:lang w:eastAsia="zh-CN"/>
        </w:rPr>
        <w:t>2023</w:t>
      </w:r>
      <w:r w:rsidRPr="000413BD">
        <w:rPr>
          <w:rFonts w:hint="eastAsia"/>
          <w:lang w:eastAsia="zh-CN"/>
        </w:rPr>
        <w:t>年</w:t>
      </w:r>
      <w:r w:rsidRPr="000413BD">
        <w:rPr>
          <w:rFonts w:hint="eastAsia"/>
          <w:lang w:eastAsia="zh-CN"/>
        </w:rPr>
        <w:t>9</w:t>
      </w:r>
      <w:r w:rsidRPr="000413BD">
        <w:rPr>
          <w:rFonts w:hint="eastAsia"/>
          <w:lang w:eastAsia="zh-CN"/>
        </w:rPr>
        <w:t>月</w:t>
      </w:r>
      <w:r w:rsidRPr="000413BD">
        <w:rPr>
          <w:rFonts w:hint="eastAsia"/>
          <w:lang w:eastAsia="zh-CN"/>
        </w:rPr>
        <w:t>22</w:t>
      </w:r>
      <w:r w:rsidRPr="000413BD">
        <w:rPr>
          <w:rFonts w:hint="eastAsia"/>
          <w:lang w:eastAsia="zh-CN"/>
        </w:rPr>
        <w:t>日的</w:t>
      </w:r>
      <w:hyperlink r:id="rId13" w:history="1">
        <w:r w:rsidRPr="00121DF0">
          <w:rPr>
            <w:rStyle w:val="Hyperlink"/>
            <w:rFonts w:hint="eastAsia"/>
            <w:lang w:eastAsia="zh-CN"/>
          </w:rPr>
          <w:t>第</w:t>
        </w:r>
        <w:r w:rsidRPr="00121DF0">
          <w:rPr>
            <w:rStyle w:val="Hyperlink"/>
            <w:lang w:eastAsia="zh-CN"/>
          </w:rPr>
          <w:t>3</w:t>
        </w:r>
        <w:r w:rsidRPr="00121DF0">
          <w:rPr>
            <w:rStyle w:val="Hyperlink"/>
            <w:rFonts w:hint="eastAsia"/>
            <w:lang w:eastAsia="zh-CN"/>
          </w:rPr>
          <w:t>号</w:t>
        </w:r>
        <w:r w:rsidRPr="00121DF0">
          <w:rPr>
            <w:rStyle w:val="Hyperlink"/>
            <w:rFonts w:hint="eastAsia"/>
            <w:lang w:eastAsia="zh-CN"/>
          </w:rPr>
          <w:t>集</w:t>
        </w:r>
        <w:r w:rsidRPr="00121DF0">
          <w:rPr>
            <w:rStyle w:val="Hyperlink"/>
            <w:rFonts w:hint="eastAsia"/>
            <w:lang w:eastAsia="zh-CN"/>
          </w:rPr>
          <w:t>体函</w:t>
        </w:r>
      </w:hyperlink>
      <w:r w:rsidRPr="000413BD">
        <w:rPr>
          <w:rFonts w:hint="eastAsia"/>
          <w:lang w:eastAsia="zh-CN"/>
        </w:rPr>
        <w:t>将电信标准化顾问组（</w:t>
      </w:r>
      <w:r w:rsidRPr="000413BD">
        <w:rPr>
          <w:rFonts w:hint="eastAsia"/>
          <w:lang w:eastAsia="zh-CN"/>
        </w:rPr>
        <w:t>TSAG</w:t>
      </w:r>
      <w:r w:rsidRPr="000413BD">
        <w:rPr>
          <w:rFonts w:hint="eastAsia"/>
          <w:lang w:eastAsia="zh-CN"/>
        </w:rPr>
        <w:t>）会议的日期定为</w:t>
      </w:r>
      <w:r w:rsidRPr="000413BD">
        <w:rPr>
          <w:rFonts w:hint="eastAsia"/>
          <w:lang w:eastAsia="zh-CN"/>
        </w:rPr>
        <w:t>2024</w:t>
      </w:r>
      <w:r w:rsidRPr="000413BD">
        <w:rPr>
          <w:rFonts w:hint="eastAsia"/>
          <w:lang w:eastAsia="zh-CN"/>
        </w:rPr>
        <w:t>年</w:t>
      </w:r>
      <w:r w:rsidRPr="000413BD">
        <w:rPr>
          <w:rFonts w:hint="eastAsia"/>
          <w:lang w:eastAsia="zh-CN"/>
        </w:rPr>
        <w:t>1</w:t>
      </w:r>
      <w:r w:rsidRPr="000413BD">
        <w:rPr>
          <w:rFonts w:hint="eastAsia"/>
          <w:lang w:eastAsia="zh-CN"/>
        </w:rPr>
        <w:t>月</w:t>
      </w:r>
      <w:r w:rsidRPr="000413BD">
        <w:rPr>
          <w:rFonts w:hint="eastAsia"/>
          <w:lang w:eastAsia="zh-CN"/>
        </w:rPr>
        <w:t>22-26</w:t>
      </w:r>
      <w:r w:rsidRPr="000413BD">
        <w:rPr>
          <w:rFonts w:hint="eastAsia"/>
          <w:lang w:eastAsia="zh-CN"/>
        </w:rPr>
        <w:t>日。</w:t>
      </w:r>
    </w:p>
    <w:p w14:paraId="19A17010" w14:textId="539297F2" w:rsidR="00EA322F" w:rsidRPr="00EE784F" w:rsidRDefault="00EA322F" w:rsidP="00EE784F">
      <w:pPr>
        <w:pStyle w:val="Heading1"/>
        <w:rPr>
          <w:lang w:eastAsia="zh-CN"/>
        </w:rPr>
      </w:pPr>
      <w:r w:rsidRPr="00EA322F">
        <w:rPr>
          <w:lang w:eastAsia="zh-CN"/>
        </w:rPr>
        <w:t>2</w:t>
      </w:r>
      <w:r w:rsidRPr="00EA322F">
        <w:rPr>
          <w:lang w:eastAsia="zh-CN"/>
        </w:rPr>
        <w:tab/>
      </w:r>
      <w:r w:rsidR="000413BD">
        <w:rPr>
          <w:rFonts w:hint="eastAsia"/>
          <w:lang w:eastAsia="zh-CN"/>
        </w:rPr>
        <w:t>理由</w:t>
      </w:r>
    </w:p>
    <w:p w14:paraId="33CF0440" w14:textId="7A00BCF3" w:rsidR="000413BD" w:rsidRDefault="00EA322F" w:rsidP="00EA322F">
      <w:pPr>
        <w:tabs>
          <w:tab w:val="clear" w:pos="794"/>
          <w:tab w:val="clear" w:pos="1191"/>
          <w:tab w:val="clear" w:pos="1588"/>
          <w:tab w:val="clear" w:pos="1985"/>
          <w:tab w:val="left" w:pos="567"/>
          <w:tab w:val="left" w:pos="1134"/>
          <w:tab w:val="left" w:pos="1701"/>
          <w:tab w:val="left" w:pos="2268"/>
          <w:tab w:val="left" w:pos="2835"/>
        </w:tabs>
        <w:rPr>
          <w:lang w:eastAsia="zh-CN"/>
        </w:rPr>
      </w:pPr>
      <w:r w:rsidRPr="00EA322F">
        <w:rPr>
          <w:lang w:eastAsia="zh-CN"/>
        </w:rPr>
        <w:t>2.1</w:t>
      </w:r>
      <w:r w:rsidRPr="00EA322F">
        <w:rPr>
          <w:lang w:eastAsia="zh-CN"/>
        </w:rPr>
        <w:tab/>
      </w:r>
      <w:r w:rsidR="000413BD" w:rsidRPr="000413BD">
        <w:rPr>
          <w:rFonts w:hint="eastAsia"/>
          <w:lang w:eastAsia="zh-CN"/>
        </w:rPr>
        <w:t>鉴于围绕秘书处提出的缩短理事会会期并以虚拟方式</w:t>
      </w:r>
      <w:r w:rsidR="000413BD">
        <w:rPr>
          <w:rFonts w:hint="eastAsia"/>
          <w:lang w:eastAsia="zh-CN"/>
        </w:rPr>
        <w:t>集中</w:t>
      </w:r>
      <w:r w:rsidR="000413BD" w:rsidRPr="000413BD">
        <w:rPr>
          <w:rFonts w:hint="eastAsia"/>
          <w:lang w:eastAsia="zh-CN"/>
        </w:rPr>
        <w:t>召开理事会工作组和专家组会议的建议进行的讨论十分激烈</w:t>
      </w:r>
      <w:r w:rsidR="000413BD">
        <w:rPr>
          <w:rFonts w:hint="eastAsia"/>
          <w:lang w:eastAsia="zh-CN"/>
        </w:rPr>
        <w:t>，</w:t>
      </w:r>
      <w:r w:rsidR="000413BD" w:rsidRPr="000413BD">
        <w:rPr>
          <w:rFonts w:hint="eastAsia"/>
          <w:lang w:eastAsia="zh-CN"/>
        </w:rPr>
        <w:t>以及理事会</w:t>
      </w:r>
      <w:r w:rsidR="000413BD" w:rsidRPr="000413BD">
        <w:rPr>
          <w:rFonts w:hint="eastAsia"/>
          <w:lang w:eastAsia="zh-CN"/>
        </w:rPr>
        <w:t>2023</w:t>
      </w:r>
      <w:r w:rsidR="000413BD" w:rsidRPr="000413BD">
        <w:rPr>
          <w:rFonts w:hint="eastAsia"/>
          <w:lang w:eastAsia="zh-CN"/>
        </w:rPr>
        <w:t>年夏季会议期间参加辩论的各方意见</w:t>
      </w:r>
      <w:r w:rsidR="00722F57">
        <w:rPr>
          <w:rFonts w:hint="eastAsia"/>
          <w:lang w:eastAsia="zh-CN"/>
        </w:rPr>
        <w:t>存在</w:t>
      </w:r>
      <w:r w:rsidR="000413BD" w:rsidRPr="000413BD">
        <w:rPr>
          <w:rFonts w:hint="eastAsia"/>
          <w:lang w:eastAsia="zh-CN"/>
        </w:rPr>
        <w:t>分歧，而且任何此类决定都将影响到国际电联</w:t>
      </w:r>
      <w:r w:rsidR="000413BD">
        <w:rPr>
          <w:rFonts w:hint="eastAsia"/>
          <w:lang w:eastAsia="zh-CN"/>
        </w:rPr>
        <w:t>的</w:t>
      </w:r>
      <w:r w:rsidR="000413BD" w:rsidRPr="000413BD">
        <w:rPr>
          <w:rFonts w:hint="eastAsia"/>
          <w:lang w:eastAsia="zh-CN"/>
        </w:rPr>
        <w:t>所有成员国，因此，</w:t>
      </w:r>
      <w:r w:rsidR="000C2D7B" w:rsidRPr="000413BD">
        <w:rPr>
          <w:rFonts w:hint="eastAsia"/>
          <w:lang w:eastAsia="zh-CN"/>
        </w:rPr>
        <w:t>应当在更广泛、更透明的基础上，就此类决定的必要性和适当性进行磋商，按照国际电联《组织法》第</w:t>
      </w:r>
      <w:r w:rsidR="000C2D7B" w:rsidRPr="000413BD">
        <w:rPr>
          <w:rFonts w:hint="eastAsia"/>
          <w:lang w:eastAsia="zh-CN"/>
        </w:rPr>
        <w:t>3</w:t>
      </w:r>
      <w:r w:rsidR="000C2D7B" w:rsidRPr="000413BD">
        <w:rPr>
          <w:rFonts w:hint="eastAsia"/>
          <w:lang w:eastAsia="zh-CN"/>
        </w:rPr>
        <w:t>条第</w:t>
      </w:r>
      <w:r w:rsidR="000C2D7B" w:rsidRPr="000413BD">
        <w:rPr>
          <w:rFonts w:hint="eastAsia"/>
          <w:lang w:eastAsia="zh-CN"/>
        </w:rPr>
        <w:t>28</w:t>
      </w:r>
      <w:r w:rsidR="000C2D7B" w:rsidRPr="000413BD">
        <w:rPr>
          <w:rFonts w:hint="eastAsia"/>
          <w:lang w:eastAsia="zh-CN"/>
        </w:rPr>
        <w:t>款，让国际电联所有成员国参与其中，</w:t>
      </w:r>
      <w:r w:rsidR="000413BD" w:rsidRPr="000413BD">
        <w:rPr>
          <w:rFonts w:hint="eastAsia"/>
          <w:lang w:eastAsia="zh-CN"/>
        </w:rPr>
        <w:t>而不是与数量有限的理事国展开磋商。</w:t>
      </w:r>
    </w:p>
    <w:p w14:paraId="68BC73BC" w14:textId="384918BC" w:rsidR="00D55AA7" w:rsidRDefault="00EA322F" w:rsidP="00D55AA7">
      <w:pPr>
        <w:tabs>
          <w:tab w:val="clear" w:pos="794"/>
          <w:tab w:val="clear" w:pos="1191"/>
          <w:tab w:val="clear" w:pos="1588"/>
          <w:tab w:val="clear" w:pos="1985"/>
          <w:tab w:val="left" w:pos="567"/>
          <w:tab w:val="left" w:pos="1134"/>
          <w:tab w:val="left" w:pos="1701"/>
          <w:tab w:val="left" w:pos="2268"/>
          <w:tab w:val="left" w:pos="2835"/>
        </w:tabs>
        <w:rPr>
          <w:lang w:eastAsia="zh-CN"/>
        </w:rPr>
      </w:pPr>
      <w:r w:rsidRPr="00EA322F">
        <w:rPr>
          <w:lang w:eastAsia="zh-CN"/>
        </w:rPr>
        <w:t>2.2</w:t>
      </w:r>
      <w:r w:rsidRPr="00EA322F">
        <w:rPr>
          <w:lang w:eastAsia="zh-CN"/>
        </w:rPr>
        <w:tab/>
      </w:r>
      <w:bookmarkStart w:id="7" w:name="lt_pId032"/>
      <w:r w:rsidR="00D55AA7">
        <w:rPr>
          <w:rFonts w:hint="eastAsia"/>
          <w:lang w:eastAsia="zh-CN"/>
        </w:rPr>
        <w:t>对</w:t>
      </w:r>
      <w:hyperlink r:id="rId14" w:history="1">
        <w:r w:rsidR="00D55AA7" w:rsidRPr="00952CF5">
          <w:rPr>
            <w:color w:val="0000FF"/>
            <w:u w:val="single"/>
            <w:lang w:eastAsia="zh-CN"/>
          </w:rPr>
          <w:t>C23-ADD/2</w:t>
        </w:r>
      </w:hyperlink>
      <w:r w:rsidR="00D55AA7">
        <w:rPr>
          <w:rFonts w:hint="eastAsia"/>
          <w:lang w:eastAsia="zh-CN"/>
        </w:rPr>
        <w:t>号文件的分析表明，</w:t>
      </w:r>
      <w:r w:rsidR="00D55AA7">
        <w:rPr>
          <w:rFonts w:hint="eastAsia"/>
          <w:lang w:eastAsia="zh-CN"/>
        </w:rPr>
        <w:t>2024</w:t>
      </w:r>
      <w:r w:rsidR="00D55AA7">
        <w:rPr>
          <w:rFonts w:hint="eastAsia"/>
          <w:lang w:eastAsia="zh-CN"/>
        </w:rPr>
        <w:t>年</w:t>
      </w:r>
      <w:r w:rsidR="00D55AA7">
        <w:rPr>
          <w:rFonts w:hint="eastAsia"/>
          <w:lang w:eastAsia="zh-CN"/>
        </w:rPr>
        <w:t>1</w:t>
      </w:r>
      <w:r w:rsidR="00D55AA7">
        <w:rPr>
          <w:rFonts w:hint="eastAsia"/>
          <w:lang w:eastAsia="zh-CN"/>
        </w:rPr>
        <w:t>月</w:t>
      </w:r>
      <w:r w:rsidR="00D55AA7">
        <w:rPr>
          <w:rFonts w:hint="eastAsia"/>
          <w:lang w:eastAsia="zh-CN"/>
        </w:rPr>
        <w:t>CWG</w:t>
      </w:r>
      <w:r w:rsidR="00D55AA7">
        <w:rPr>
          <w:rFonts w:hint="eastAsia"/>
          <w:lang w:eastAsia="zh-CN"/>
        </w:rPr>
        <w:t>会议的拟议日期与</w:t>
      </w:r>
      <w:r w:rsidR="00D55AA7">
        <w:rPr>
          <w:rFonts w:hint="eastAsia"/>
          <w:lang w:eastAsia="zh-CN"/>
        </w:rPr>
        <w:t>TSAG</w:t>
      </w:r>
      <w:r w:rsidR="00D55AA7">
        <w:rPr>
          <w:rFonts w:hint="eastAsia"/>
          <w:lang w:eastAsia="zh-CN"/>
        </w:rPr>
        <w:t>会议的日期重叠。</w:t>
      </w:r>
    </w:p>
    <w:p w14:paraId="0F6240E5" w14:textId="07D70441" w:rsidR="00EA322F" w:rsidRPr="00EA322F" w:rsidRDefault="00D55AA7" w:rsidP="00D55AA7">
      <w:pPr>
        <w:tabs>
          <w:tab w:val="clear" w:pos="794"/>
          <w:tab w:val="clear" w:pos="1191"/>
          <w:tab w:val="clear" w:pos="1588"/>
          <w:tab w:val="clear" w:pos="1985"/>
          <w:tab w:val="left" w:pos="567"/>
          <w:tab w:val="left" w:pos="1134"/>
          <w:tab w:val="left" w:pos="1701"/>
          <w:tab w:val="left" w:pos="2268"/>
          <w:tab w:val="left" w:pos="2835"/>
        </w:tabs>
        <w:ind w:firstLineChars="200" w:firstLine="480"/>
        <w:rPr>
          <w:lang w:eastAsia="zh-CN"/>
        </w:rPr>
      </w:pPr>
      <w:r>
        <w:rPr>
          <w:rFonts w:hint="eastAsia"/>
          <w:lang w:eastAsia="zh-CN"/>
        </w:rPr>
        <w:t>这表明，</w:t>
      </w:r>
      <w:r>
        <w:rPr>
          <w:rFonts w:hint="eastAsia"/>
          <w:lang w:eastAsia="zh-CN"/>
        </w:rPr>
        <w:t>CWG</w:t>
      </w:r>
      <w:r>
        <w:rPr>
          <w:rFonts w:hint="eastAsia"/>
          <w:lang w:eastAsia="zh-CN"/>
        </w:rPr>
        <w:t>会议和部门顾问组会议</w:t>
      </w:r>
      <w:r w:rsidRPr="00D55AA7">
        <w:rPr>
          <w:rFonts w:hint="eastAsia"/>
          <w:lang w:eastAsia="zh-CN"/>
        </w:rPr>
        <w:t>平行举行的趋势仍在继续</w:t>
      </w:r>
      <w:r>
        <w:rPr>
          <w:rFonts w:hint="eastAsia"/>
          <w:lang w:eastAsia="zh-CN"/>
        </w:rPr>
        <w:t>。全权代表大会在第</w:t>
      </w:r>
      <w:r>
        <w:rPr>
          <w:rFonts w:hint="eastAsia"/>
          <w:lang w:eastAsia="zh-CN"/>
        </w:rPr>
        <w:t>11</w:t>
      </w:r>
      <w:r>
        <w:rPr>
          <w:rFonts w:hint="eastAsia"/>
          <w:lang w:eastAsia="zh-CN"/>
        </w:rPr>
        <w:t>号决定（</w:t>
      </w:r>
      <w:r>
        <w:rPr>
          <w:rFonts w:hint="eastAsia"/>
          <w:lang w:eastAsia="zh-CN"/>
        </w:rPr>
        <w:t>2022</w:t>
      </w:r>
      <w:r>
        <w:rPr>
          <w:rFonts w:hint="eastAsia"/>
          <w:lang w:eastAsia="zh-CN"/>
        </w:rPr>
        <w:t>年，布加勒斯特，修订版）</w:t>
      </w:r>
      <w:r w:rsidRPr="00D55AA7">
        <w:rPr>
          <w:rFonts w:ascii="STKaiti" w:eastAsia="STKaiti" w:hAnsi="STKaiti" w:hint="eastAsia"/>
          <w:lang w:eastAsia="zh-CN"/>
        </w:rPr>
        <w:t>做出决定</w:t>
      </w:r>
      <w:r>
        <w:rPr>
          <w:rFonts w:hint="eastAsia"/>
          <w:lang w:eastAsia="zh-CN"/>
        </w:rPr>
        <w:t>13</w:t>
      </w:r>
      <w:r>
        <w:rPr>
          <w:rFonts w:hint="eastAsia"/>
          <w:lang w:eastAsia="zh-CN"/>
        </w:rPr>
        <w:t>中提请注意这种做法，即，决定理事会工作组会议不得在国际电联主要大会和全会或部门顾问组会议期间召开。因此，有关在</w:t>
      </w:r>
      <w:r>
        <w:rPr>
          <w:rFonts w:hint="eastAsia"/>
          <w:lang w:eastAsia="zh-CN"/>
        </w:rPr>
        <w:t>2024</w:t>
      </w:r>
      <w:r>
        <w:rPr>
          <w:rFonts w:hint="eastAsia"/>
          <w:lang w:eastAsia="zh-CN"/>
        </w:rPr>
        <w:t>年</w:t>
      </w:r>
      <w:r>
        <w:rPr>
          <w:rFonts w:hint="eastAsia"/>
          <w:lang w:eastAsia="zh-CN"/>
        </w:rPr>
        <w:t>1</w:t>
      </w:r>
      <w:r>
        <w:rPr>
          <w:rFonts w:hint="eastAsia"/>
          <w:lang w:eastAsia="zh-CN"/>
        </w:rPr>
        <w:t>月</w:t>
      </w:r>
      <w:r>
        <w:rPr>
          <w:rFonts w:hint="eastAsia"/>
          <w:lang w:eastAsia="zh-CN"/>
        </w:rPr>
        <w:t>22</w:t>
      </w:r>
      <w:r>
        <w:rPr>
          <w:rFonts w:hint="eastAsia"/>
          <w:lang w:eastAsia="zh-CN"/>
        </w:rPr>
        <w:t>日至</w:t>
      </w:r>
      <w:r>
        <w:rPr>
          <w:rFonts w:hint="eastAsia"/>
          <w:lang w:eastAsia="zh-CN"/>
        </w:rPr>
        <w:t>2</w:t>
      </w:r>
      <w:r>
        <w:rPr>
          <w:rFonts w:hint="eastAsia"/>
          <w:lang w:eastAsia="zh-CN"/>
        </w:rPr>
        <w:t>月</w:t>
      </w:r>
      <w:r>
        <w:rPr>
          <w:rFonts w:hint="eastAsia"/>
          <w:lang w:eastAsia="zh-CN"/>
        </w:rPr>
        <w:t>2</w:t>
      </w:r>
      <w:r>
        <w:rPr>
          <w:rFonts w:hint="eastAsia"/>
          <w:lang w:eastAsia="zh-CN"/>
        </w:rPr>
        <w:t>日举行理事会工作组会议的建议与全权代表大会第</w:t>
      </w:r>
      <w:r>
        <w:rPr>
          <w:rFonts w:hint="eastAsia"/>
          <w:lang w:eastAsia="zh-CN"/>
        </w:rPr>
        <w:t>11</w:t>
      </w:r>
      <w:r>
        <w:rPr>
          <w:rFonts w:hint="eastAsia"/>
          <w:lang w:eastAsia="zh-CN"/>
        </w:rPr>
        <w:t>号决定（</w:t>
      </w:r>
      <w:r>
        <w:rPr>
          <w:rFonts w:hint="eastAsia"/>
          <w:lang w:eastAsia="zh-CN"/>
        </w:rPr>
        <w:t>2022</w:t>
      </w:r>
      <w:r>
        <w:rPr>
          <w:rFonts w:hint="eastAsia"/>
          <w:lang w:eastAsia="zh-CN"/>
        </w:rPr>
        <w:t>年，布加勒斯特，修订版）背道而驰。</w:t>
      </w:r>
      <w:bookmarkEnd w:id="7"/>
    </w:p>
    <w:p w14:paraId="47604FFB" w14:textId="1BD25F61" w:rsidR="00EA322F" w:rsidRPr="00EE784F" w:rsidRDefault="00EA322F" w:rsidP="00EE784F">
      <w:pPr>
        <w:pStyle w:val="Heading1"/>
        <w:rPr>
          <w:lang w:eastAsia="zh-CN"/>
        </w:rPr>
      </w:pPr>
      <w:r w:rsidRPr="00EA322F">
        <w:rPr>
          <w:lang w:eastAsia="zh-CN"/>
        </w:rPr>
        <w:lastRenderedPageBreak/>
        <w:t>3</w:t>
      </w:r>
      <w:r w:rsidRPr="00EA322F">
        <w:rPr>
          <w:lang w:eastAsia="zh-CN"/>
        </w:rPr>
        <w:tab/>
      </w:r>
      <w:r w:rsidR="001E65B8">
        <w:rPr>
          <w:rFonts w:hint="eastAsia"/>
          <w:lang w:eastAsia="zh-CN"/>
        </w:rPr>
        <w:t>提案</w:t>
      </w:r>
    </w:p>
    <w:p w14:paraId="54E93244" w14:textId="598FD0AE" w:rsidR="00EA322F" w:rsidRPr="00EA322F" w:rsidRDefault="001E65B8" w:rsidP="00952CF5">
      <w:pPr>
        <w:tabs>
          <w:tab w:val="clear" w:pos="794"/>
          <w:tab w:val="clear" w:pos="1191"/>
          <w:tab w:val="clear" w:pos="1588"/>
          <w:tab w:val="clear" w:pos="1985"/>
          <w:tab w:val="left" w:pos="567"/>
          <w:tab w:val="left" w:pos="1134"/>
          <w:tab w:val="left" w:pos="1701"/>
          <w:tab w:val="left" w:pos="2268"/>
          <w:tab w:val="left" w:pos="2835"/>
        </w:tabs>
        <w:ind w:firstLineChars="200" w:firstLine="480"/>
        <w:rPr>
          <w:lang w:eastAsia="zh-CN"/>
        </w:rPr>
      </w:pPr>
      <w:r w:rsidRPr="001E65B8">
        <w:rPr>
          <w:rFonts w:hint="eastAsia"/>
          <w:lang w:eastAsia="zh-CN"/>
        </w:rPr>
        <w:t>有鉴于此，俄罗斯联邦建议理事会</w:t>
      </w:r>
      <w:r>
        <w:rPr>
          <w:rFonts w:hint="eastAsia"/>
          <w:lang w:eastAsia="zh-CN"/>
        </w:rPr>
        <w:t>：</w:t>
      </w:r>
    </w:p>
    <w:p w14:paraId="113A2BA1" w14:textId="1ABFE6EA" w:rsidR="00EA322F" w:rsidRPr="00EA322F" w:rsidRDefault="00EA322F" w:rsidP="00EA322F">
      <w:pPr>
        <w:tabs>
          <w:tab w:val="clear" w:pos="794"/>
          <w:tab w:val="clear" w:pos="1191"/>
          <w:tab w:val="clear" w:pos="1588"/>
          <w:tab w:val="clear" w:pos="1985"/>
          <w:tab w:val="left" w:pos="567"/>
          <w:tab w:val="left" w:pos="1134"/>
          <w:tab w:val="left" w:pos="1701"/>
          <w:tab w:val="left" w:pos="2268"/>
          <w:tab w:val="left" w:pos="2835"/>
        </w:tabs>
        <w:spacing w:before="86"/>
        <w:ind w:left="567" w:hanging="567"/>
        <w:rPr>
          <w:lang w:eastAsia="zh-CN"/>
        </w:rPr>
      </w:pPr>
      <w:r w:rsidRPr="00EA322F">
        <w:rPr>
          <w:lang w:eastAsia="zh-CN"/>
        </w:rPr>
        <w:t>1)</w:t>
      </w:r>
      <w:r w:rsidRPr="00EA322F">
        <w:rPr>
          <w:lang w:eastAsia="zh-CN"/>
        </w:rPr>
        <w:tab/>
      </w:r>
      <w:r w:rsidR="001E65B8" w:rsidRPr="001E65B8">
        <w:rPr>
          <w:rFonts w:hint="eastAsia"/>
          <w:lang w:eastAsia="zh-CN"/>
        </w:rPr>
        <w:t>如果需要做出影响国际电联所有成员国的决定，应根据《组织法》第</w:t>
      </w:r>
      <w:r w:rsidR="001E65B8" w:rsidRPr="001E65B8">
        <w:rPr>
          <w:rFonts w:hint="eastAsia"/>
          <w:lang w:eastAsia="zh-CN"/>
        </w:rPr>
        <w:t>3</w:t>
      </w:r>
      <w:r w:rsidR="001E65B8" w:rsidRPr="001E65B8">
        <w:rPr>
          <w:rFonts w:hint="eastAsia"/>
          <w:lang w:eastAsia="zh-CN"/>
        </w:rPr>
        <w:t>条第</w:t>
      </w:r>
      <w:r w:rsidR="001E65B8" w:rsidRPr="001E65B8">
        <w:rPr>
          <w:rFonts w:hint="eastAsia"/>
          <w:lang w:eastAsia="zh-CN"/>
        </w:rPr>
        <w:t>28</w:t>
      </w:r>
      <w:r w:rsidR="001E65B8" w:rsidRPr="001E65B8">
        <w:rPr>
          <w:rFonts w:hint="eastAsia"/>
          <w:lang w:eastAsia="zh-CN"/>
        </w:rPr>
        <w:t>款，在更广泛、更透明的基础上，就做出这样一项决定的必要性和适当性进行磋商，让国际电联所有成员国都参与其中，而不是与数量有限的理事国进行磋商；</w:t>
      </w:r>
    </w:p>
    <w:p w14:paraId="7FA8798E" w14:textId="7B7BB8A4" w:rsidR="00EA322F" w:rsidRPr="008832DB" w:rsidRDefault="00EA322F" w:rsidP="00EA322F">
      <w:pPr>
        <w:tabs>
          <w:tab w:val="clear" w:pos="794"/>
          <w:tab w:val="clear" w:pos="1191"/>
          <w:tab w:val="clear" w:pos="1588"/>
          <w:tab w:val="clear" w:pos="1985"/>
          <w:tab w:val="left" w:pos="567"/>
          <w:tab w:val="left" w:pos="1134"/>
          <w:tab w:val="left" w:pos="1701"/>
          <w:tab w:val="left" w:pos="2268"/>
          <w:tab w:val="left" w:pos="2835"/>
        </w:tabs>
        <w:spacing w:before="86"/>
        <w:ind w:left="567" w:hanging="567"/>
        <w:rPr>
          <w:lang w:val="en-US" w:eastAsia="zh-CN"/>
        </w:rPr>
      </w:pPr>
      <w:r w:rsidRPr="00EA322F">
        <w:rPr>
          <w:lang w:eastAsia="zh-CN"/>
        </w:rPr>
        <w:t>2)</w:t>
      </w:r>
      <w:r w:rsidRPr="00EA322F">
        <w:rPr>
          <w:lang w:eastAsia="zh-CN"/>
        </w:rPr>
        <w:tab/>
      </w:r>
      <w:r w:rsidR="001E65B8" w:rsidRPr="001E65B8">
        <w:rPr>
          <w:rFonts w:hint="eastAsia"/>
          <w:lang w:eastAsia="zh-CN"/>
        </w:rPr>
        <w:t>建议秘书长与电信标准化局协商，以避免理事会工作组和电信标准化顾问组会议的日期重叠。</w:t>
      </w:r>
    </w:p>
    <w:p w14:paraId="6F749255" w14:textId="77777777" w:rsidR="00EA322F" w:rsidRPr="00EA322F" w:rsidRDefault="00EA322F" w:rsidP="00EA322F">
      <w:pPr>
        <w:tabs>
          <w:tab w:val="clear" w:pos="794"/>
          <w:tab w:val="clear" w:pos="1191"/>
          <w:tab w:val="clear" w:pos="1588"/>
          <w:tab w:val="clear" w:pos="1985"/>
          <w:tab w:val="left" w:pos="567"/>
          <w:tab w:val="left" w:pos="1134"/>
          <w:tab w:val="left" w:pos="1701"/>
          <w:tab w:val="left" w:pos="2268"/>
          <w:tab w:val="left" w:pos="2835"/>
        </w:tabs>
        <w:rPr>
          <w:lang w:val="es-ES" w:eastAsia="zh-CN"/>
        </w:rPr>
      </w:pPr>
    </w:p>
    <w:p w14:paraId="738DFAC5" w14:textId="2E629F0E" w:rsidR="00AE195F" w:rsidRPr="00EA322F" w:rsidRDefault="00EA322F" w:rsidP="00EA322F">
      <w:pPr>
        <w:tabs>
          <w:tab w:val="clear" w:pos="794"/>
          <w:tab w:val="clear" w:pos="1191"/>
          <w:tab w:val="clear" w:pos="1588"/>
          <w:tab w:val="clear" w:pos="1985"/>
          <w:tab w:val="left" w:pos="567"/>
          <w:tab w:val="left" w:pos="1134"/>
          <w:tab w:val="left" w:pos="1701"/>
          <w:tab w:val="left" w:pos="2268"/>
          <w:tab w:val="left" w:pos="2835"/>
        </w:tabs>
        <w:jc w:val="center"/>
        <w:rPr>
          <w:lang w:val="es-ES"/>
        </w:rPr>
      </w:pPr>
      <w:r w:rsidRPr="00EA322F">
        <w:rPr>
          <w:lang w:val="es-ES"/>
        </w:rPr>
        <w:t>______________</w:t>
      </w:r>
    </w:p>
    <w:sectPr w:rsidR="00AE195F" w:rsidRPr="00EA322F" w:rsidSect="00E24D59">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307E" w14:textId="77777777" w:rsidR="00C14F44" w:rsidRDefault="00C14F44">
      <w:r>
        <w:separator/>
      </w:r>
    </w:p>
  </w:endnote>
  <w:endnote w:type="continuationSeparator" w:id="0">
    <w:p w14:paraId="2972F392" w14:textId="77777777" w:rsidR="00C14F44" w:rsidRDefault="00C1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687"/>
    </w:tblGrid>
    <w:tr w:rsidR="00E24D59" w:rsidRPr="00784011" w14:paraId="135AFE5D" w14:textId="77777777" w:rsidTr="00855A6B">
      <w:trPr>
        <w:jc w:val="center"/>
      </w:trPr>
      <w:tc>
        <w:tcPr>
          <w:tcW w:w="1803" w:type="dxa"/>
          <w:vAlign w:val="center"/>
        </w:tcPr>
        <w:p w14:paraId="517AC428" w14:textId="5FB805FE" w:rsidR="00E24D59" w:rsidRDefault="00E24D59" w:rsidP="00E24D59">
          <w:pPr>
            <w:pStyle w:val="Header"/>
            <w:jc w:val="left"/>
            <w:rPr>
              <w:noProof/>
            </w:rPr>
          </w:pPr>
          <w:r>
            <w:rPr>
              <w:noProof/>
            </w:rPr>
            <w:t xml:space="preserve">DPS </w:t>
          </w:r>
          <w:r w:rsidR="00EA322F">
            <w:rPr>
              <w:noProof/>
            </w:rPr>
            <w:t>528690</w:t>
          </w:r>
        </w:p>
      </w:tc>
      <w:tc>
        <w:tcPr>
          <w:tcW w:w="8687" w:type="dxa"/>
        </w:tcPr>
        <w:p w14:paraId="6DC400AE" w14:textId="4E869F03"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855A6B">
            <w:rPr>
              <w:bCs/>
            </w:rPr>
            <w:t>-ADD</w:t>
          </w:r>
          <w:r w:rsidRPr="00623AE3">
            <w:rPr>
              <w:bCs/>
            </w:rPr>
            <w:t>/</w:t>
          </w:r>
          <w:r w:rsidR="00EA322F">
            <w:rPr>
              <w:bCs/>
            </w:rPr>
            <w:t>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DCDFAC"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545"/>
    </w:tblGrid>
    <w:tr w:rsidR="00E24D59" w:rsidRPr="00784011" w14:paraId="5DF1AA6C" w14:textId="77777777" w:rsidTr="00855A6B">
      <w:trPr>
        <w:jc w:val="center"/>
      </w:trPr>
      <w:tc>
        <w:tcPr>
          <w:tcW w:w="1803" w:type="dxa"/>
          <w:vAlign w:val="center"/>
        </w:tcPr>
        <w:p w14:paraId="4DB6C58A" w14:textId="77777777" w:rsidR="00E24D59" w:rsidRDefault="003624B5" w:rsidP="00E24D59">
          <w:pPr>
            <w:pStyle w:val="Header"/>
            <w:jc w:val="left"/>
            <w:rPr>
              <w:noProof/>
            </w:rPr>
          </w:pPr>
          <w:hyperlink r:id="rId1" w:history="1">
            <w:r w:rsidR="00E24D59" w:rsidRPr="00A514A4">
              <w:rPr>
                <w:rStyle w:val="Hyperlink"/>
                <w:szCs w:val="14"/>
              </w:rPr>
              <w:t>www.itu.int/council</w:t>
            </w:r>
          </w:hyperlink>
        </w:p>
      </w:tc>
      <w:tc>
        <w:tcPr>
          <w:tcW w:w="8545" w:type="dxa"/>
        </w:tcPr>
        <w:p w14:paraId="77C50F87" w14:textId="5FD8E1E1"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855A6B">
            <w:rPr>
              <w:bCs/>
            </w:rPr>
            <w:t>-ADD</w:t>
          </w:r>
          <w:r w:rsidRPr="00623AE3">
            <w:rPr>
              <w:bCs/>
            </w:rPr>
            <w:t>/</w:t>
          </w:r>
          <w:r w:rsidR="00EA322F">
            <w:rPr>
              <w:bCs/>
            </w:rPr>
            <w:t>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B23DF2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5AC5" w14:textId="77777777" w:rsidR="00C14F44" w:rsidRDefault="00C14F44">
      <w:r>
        <w:t>____________________</w:t>
      </w:r>
    </w:p>
  </w:footnote>
  <w:footnote w:type="continuationSeparator" w:id="0">
    <w:p w14:paraId="2C0E530C" w14:textId="77777777" w:rsidR="00C14F44" w:rsidRDefault="00C14F44">
      <w:r>
        <w:continuationSeparator/>
      </w:r>
    </w:p>
  </w:footnote>
  <w:footnote w:id="1">
    <w:p w14:paraId="5ADB5AD9" w14:textId="4E9416C2" w:rsidR="00722F57" w:rsidRDefault="0094701E" w:rsidP="00722F57">
      <w:pPr>
        <w:pStyle w:val="FootnoteText"/>
        <w:rPr>
          <w:lang w:eastAsia="zh-CN"/>
        </w:rPr>
      </w:pPr>
      <w:r>
        <w:rPr>
          <w:rStyle w:val="FootnoteReference"/>
        </w:rPr>
        <w:footnoteRef/>
      </w:r>
      <w:r w:rsidRPr="00F5129C">
        <w:rPr>
          <w:lang w:eastAsia="zh-CN"/>
        </w:rPr>
        <w:t xml:space="preserve"> </w:t>
      </w:r>
      <w:r w:rsidR="00722F57">
        <w:rPr>
          <w:rFonts w:hint="eastAsia"/>
          <w:lang w:eastAsia="zh-CN"/>
        </w:rPr>
        <w:t>秘书长关于改进理事会工作的报告（</w:t>
      </w:r>
      <w:hyperlink r:id="rId1" w:history="1">
        <w:r w:rsidR="00722F57" w:rsidRPr="00271F49">
          <w:rPr>
            <w:rStyle w:val="Hyperlink"/>
            <w:szCs w:val="24"/>
            <w:lang w:val="ru-RU" w:eastAsia="zh-CN"/>
          </w:rPr>
          <w:t>С</w:t>
        </w:r>
        <w:r w:rsidR="00722F57" w:rsidRPr="00271F49">
          <w:rPr>
            <w:rStyle w:val="Hyperlink"/>
            <w:szCs w:val="24"/>
            <w:lang w:eastAsia="zh-CN"/>
          </w:rPr>
          <w:t>23/32</w:t>
        </w:r>
      </w:hyperlink>
      <w:r w:rsidR="00722F57">
        <w:rPr>
          <w:rFonts w:hint="eastAsia"/>
          <w:lang w:eastAsia="zh-CN"/>
        </w:rPr>
        <w:t>号文件）在“实现注重结果的理事会的拟议步骤”一节中特别指出，“随着筹备进程的加强和议程的重点更加突出，秘书处建议考虑缩短理事会会期（如六天）”，同时提及</w:t>
      </w:r>
      <w:hyperlink r:id="rId2" w:history="1">
        <w:r w:rsidR="00722F57" w:rsidRPr="00271F49">
          <w:rPr>
            <w:rStyle w:val="Hyperlink"/>
            <w:szCs w:val="24"/>
            <w:lang w:eastAsia="zh-CN"/>
          </w:rPr>
          <w:t>C23/2</w:t>
        </w:r>
      </w:hyperlink>
      <w:r w:rsidR="00722F57">
        <w:rPr>
          <w:rFonts w:hint="eastAsia"/>
          <w:lang w:eastAsia="zh-CN"/>
        </w:rPr>
        <w:t>号文件。</w:t>
      </w:r>
    </w:p>
    <w:p w14:paraId="36E936C0" w14:textId="5272A390" w:rsidR="0094701E" w:rsidRPr="00F5129C" w:rsidRDefault="00722F57" w:rsidP="0094701E">
      <w:pPr>
        <w:pStyle w:val="FootnoteText"/>
        <w:rPr>
          <w:lang w:eastAsia="zh-CN"/>
        </w:rPr>
      </w:pPr>
      <w:r>
        <w:rPr>
          <w:rFonts w:hint="eastAsia"/>
          <w:lang w:eastAsia="zh-CN"/>
        </w:rPr>
        <w:tab/>
      </w:r>
      <w:r w:rsidRPr="00722F57">
        <w:rPr>
          <w:rFonts w:hint="eastAsia"/>
          <w:lang w:eastAsia="zh-CN"/>
        </w:rPr>
        <w:t>秘书长关于</w:t>
      </w:r>
      <w:r w:rsidRPr="00722F57">
        <w:rPr>
          <w:lang w:eastAsia="zh-CN"/>
        </w:rPr>
        <w:t>理事会</w:t>
      </w:r>
      <w:r w:rsidRPr="00722F57">
        <w:rPr>
          <w:lang w:eastAsia="zh-CN"/>
        </w:rPr>
        <w:t>2024</w:t>
      </w:r>
      <w:r w:rsidRPr="00722F57">
        <w:rPr>
          <w:lang w:eastAsia="zh-CN"/>
        </w:rPr>
        <w:t>、</w:t>
      </w:r>
      <w:r w:rsidRPr="00722F57">
        <w:rPr>
          <w:lang w:eastAsia="zh-CN"/>
        </w:rPr>
        <w:t>2025</w:t>
      </w:r>
      <w:r w:rsidRPr="00722F57">
        <w:rPr>
          <w:lang w:eastAsia="zh-CN"/>
        </w:rPr>
        <w:t>和</w:t>
      </w:r>
      <w:r w:rsidRPr="00722F57">
        <w:rPr>
          <w:lang w:eastAsia="zh-CN"/>
        </w:rPr>
        <w:t>2026</w:t>
      </w:r>
      <w:r w:rsidRPr="00722F57">
        <w:rPr>
          <w:lang w:eastAsia="zh-CN"/>
        </w:rPr>
        <w:t>年会议的拟议日期和会期以及同一时期集中召开的理事会工作组和专家组会议的拟议日期</w:t>
      </w:r>
      <w:r w:rsidRPr="00722F57">
        <w:rPr>
          <w:rFonts w:hint="eastAsia"/>
          <w:lang w:eastAsia="zh-CN"/>
        </w:rPr>
        <w:t>的报告</w:t>
      </w:r>
      <w:r>
        <w:rPr>
          <w:rFonts w:hint="eastAsia"/>
          <w:lang w:eastAsia="zh-CN"/>
        </w:rPr>
        <w:t>（</w:t>
      </w:r>
      <w:hyperlink r:id="rId3" w:history="1">
        <w:r w:rsidRPr="00271F49">
          <w:rPr>
            <w:rStyle w:val="Hyperlink"/>
            <w:rFonts w:eastAsia="Calibri"/>
            <w:szCs w:val="24"/>
            <w:lang w:val="en-US" w:eastAsia="zh-CN"/>
          </w:rPr>
          <w:t>C23/2</w:t>
        </w:r>
      </w:hyperlink>
      <w:r>
        <w:rPr>
          <w:rFonts w:hint="eastAsia"/>
          <w:lang w:eastAsia="zh-CN"/>
        </w:rPr>
        <w:t>号文件）建议逐步缩短即将举行的理事会例会的会期，</w:t>
      </w:r>
      <w:r w:rsidRPr="00722F57">
        <w:rPr>
          <w:rFonts w:hint="eastAsia"/>
          <w:lang w:eastAsia="zh-CN"/>
        </w:rPr>
        <w:t>并</w:t>
      </w:r>
      <w:r>
        <w:rPr>
          <w:rFonts w:hint="eastAsia"/>
          <w:lang w:eastAsia="zh-CN"/>
        </w:rPr>
        <w:t>每年以虚拟形式集中组织一组理事会工作组和专家组（</w:t>
      </w:r>
      <w:r>
        <w:rPr>
          <w:rFonts w:hint="eastAsia"/>
          <w:lang w:eastAsia="zh-CN"/>
        </w:rPr>
        <w:t>CWG</w:t>
      </w:r>
      <w:r>
        <w:rPr>
          <w:rFonts w:hint="eastAsia"/>
          <w:lang w:eastAsia="zh-CN"/>
        </w:rPr>
        <w:t>和</w:t>
      </w:r>
      <w:r>
        <w:rPr>
          <w:rFonts w:hint="eastAsia"/>
          <w:lang w:eastAsia="zh-CN"/>
        </w:rPr>
        <w:t>EG</w:t>
      </w:r>
      <w:r>
        <w:rPr>
          <w:rFonts w:hint="eastAsia"/>
          <w:lang w:eastAsia="zh-CN"/>
        </w:rPr>
        <w:t>）会议。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C5B2C05" w14:textId="77777777" w:rsidTr="00E31DCE">
      <w:trPr>
        <w:trHeight w:val="1104"/>
        <w:jc w:val="center"/>
      </w:trPr>
      <w:tc>
        <w:tcPr>
          <w:tcW w:w="4390" w:type="dxa"/>
          <w:vAlign w:val="center"/>
        </w:tcPr>
        <w:p w14:paraId="1446377A" w14:textId="77777777" w:rsidR="00F77FF0" w:rsidRPr="009621F8" w:rsidRDefault="00F77FF0" w:rsidP="00E24D59">
          <w:pPr>
            <w:pStyle w:val="Header"/>
            <w:jc w:val="left"/>
            <w:rPr>
              <w:rFonts w:ascii="Arial" w:hAnsi="Arial" w:cs="Arial"/>
              <w:b/>
              <w:bCs/>
              <w:color w:val="009CD6"/>
              <w:sz w:val="36"/>
              <w:szCs w:val="36"/>
            </w:rPr>
          </w:pPr>
          <w:bookmarkStart w:id="8" w:name="_Hlk133422111"/>
          <w:r w:rsidRPr="00F77FF0">
            <w:rPr>
              <w:noProof/>
            </w:rPr>
            <w:drawing>
              <wp:inline distT="0" distB="0" distL="0" distR="0" wp14:anchorId="0D140151" wp14:editId="53833519">
                <wp:extent cx="1905000" cy="535315"/>
                <wp:effectExtent l="0" t="0" r="0" b="0"/>
                <wp:docPr id="1545945370" name="Picture 1" descr="A black screen with blue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45370" name="Picture 1" descr="A black screen with blue text and numb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612" cy="539702"/>
                        </a:xfrm>
                        <a:prstGeom prst="rect">
                          <a:avLst/>
                        </a:prstGeom>
                        <a:noFill/>
                        <a:ln>
                          <a:noFill/>
                        </a:ln>
                      </pic:spPr>
                    </pic:pic>
                  </a:graphicData>
                </a:graphic>
              </wp:inline>
            </w:drawing>
          </w:r>
        </w:p>
      </w:tc>
      <w:tc>
        <w:tcPr>
          <w:tcW w:w="5630" w:type="dxa"/>
        </w:tcPr>
        <w:p w14:paraId="64CB07F4" w14:textId="77777777" w:rsidR="00E24D59" w:rsidRDefault="00E24D59" w:rsidP="00E24D59">
          <w:pPr>
            <w:pStyle w:val="Header"/>
            <w:jc w:val="right"/>
            <w:rPr>
              <w:rFonts w:ascii="Arial" w:hAnsi="Arial" w:cs="Arial"/>
              <w:b/>
              <w:bCs/>
              <w:color w:val="009CD6"/>
              <w:szCs w:val="18"/>
            </w:rPr>
          </w:pPr>
        </w:p>
        <w:p w14:paraId="5BFD042A" w14:textId="77777777" w:rsidR="00E24D59" w:rsidRDefault="00E24D59" w:rsidP="00E24D59">
          <w:pPr>
            <w:pStyle w:val="Header"/>
            <w:jc w:val="right"/>
            <w:rPr>
              <w:rFonts w:ascii="Arial" w:hAnsi="Arial" w:cs="Arial"/>
              <w:b/>
              <w:bCs/>
              <w:color w:val="009CD6"/>
              <w:szCs w:val="18"/>
            </w:rPr>
          </w:pPr>
        </w:p>
        <w:p w14:paraId="1495A803"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60B486BE"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B98F485" wp14:editId="65E9767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89149"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44"/>
    <w:rsid w:val="00001B77"/>
    <w:rsid w:val="0000517A"/>
    <w:rsid w:val="00031E72"/>
    <w:rsid w:val="000404D2"/>
    <w:rsid w:val="000413BD"/>
    <w:rsid w:val="000853C0"/>
    <w:rsid w:val="0009409E"/>
    <w:rsid w:val="000A1C21"/>
    <w:rsid w:val="000C0BC5"/>
    <w:rsid w:val="000C2D7B"/>
    <w:rsid w:val="000D15EA"/>
    <w:rsid w:val="00100D84"/>
    <w:rsid w:val="00121DF0"/>
    <w:rsid w:val="00124C9D"/>
    <w:rsid w:val="00157773"/>
    <w:rsid w:val="0018251A"/>
    <w:rsid w:val="00190272"/>
    <w:rsid w:val="00193244"/>
    <w:rsid w:val="00195C6C"/>
    <w:rsid w:val="00195FED"/>
    <w:rsid w:val="001A4BD6"/>
    <w:rsid w:val="001D2B84"/>
    <w:rsid w:val="001D5A18"/>
    <w:rsid w:val="001E65B8"/>
    <w:rsid w:val="00254DC0"/>
    <w:rsid w:val="00280EB8"/>
    <w:rsid w:val="002A6670"/>
    <w:rsid w:val="00303502"/>
    <w:rsid w:val="00325C25"/>
    <w:rsid w:val="00372C8F"/>
    <w:rsid w:val="00380ECE"/>
    <w:rsid w:val="00393DDF"/>
    <w:rsid w:val="00397F55"/>
    <w:rsid w:val="003B4454"/>
    <w:rsid w:val="003C2E37"/>
    <w:rsid w:val="003C7D51"/>
    <w:rsid w:val="003F1415"/>
    <w:rsid w:val="0040144C"/>
    <w:rsid w:val="00403EB7"/>
    <w:rsid w:val="00420137"/>
    <w:rsid w:val="00430BF0"/>
    <w:rsid w:val="004672E6"/>
    <w:rsid w:val="00474ED1"/>
    <w:rsid w:val="00493085"/>
    <w:rsid w:val="004A36EC"/>
    <w:rsid w:val="004D163F"/>
    <w:rsid w:val="004E4BFF"/>
    <w:rsid w:val="004F2598"/>
    <w:rsid w:val="00505019"/>
    <w:rsid w:val="005403F7"/>
    <w:rsid w:val="00540632"/>
    <w:rsid w:val="00541CF4"/>
    <w:rsid w:val="005451E8"/>
    <w:rsid w:val="005507F2"/>
    <w:rsid w:val="005759CC"/>
    <w:rsid w:val="005A0BE7"/>
    <w:rsid w:val="005A72E1"/>
    <w:rsid w:val="005B119C"/>
    <w:rsid w:val="005C6632"/>
    <w:rsid w:val="005D1C9E"/>
    <w:rsid w:val="006266C8"/>
    <w:rsid w:val="00654257"/>
    <w:rsid w:val="0065435A"/>
    <w:rsid w:val="0068421C"/>
    <w:rsid w:val="006A2DD3"/>
    <w:rsid w:val="006A5AF8"/>
    <w:rsid w:val="006C36CD"/>
    <w:rsid w:val="00700D1F"/>
    <w:rsid w:val="007205CB"/>
    <w:rsid w:val="00722F57"/>
    <w:rsid w:val="00726073"/>
    <w:rsid w:val="00734FE8"/>
    <w:rsid w:val="007360CE"/>
    <w:rsid w:val="00744DAD"/>
    <w:rsid w:val="00772315"/>
    <w:rsid w:val="00775157"/>
    <w:rsid w:val="007813AE"/>
    <w:rsid w:val="007A37DB"/>
    <w:rsid w:val="007E189D"/>
    <w:rsid w:val="00811259"/>
    <w:rsid w:val="00813AA2"/>
    <w:rsid w:val="008173A3"/>
    <w:rsid w:val="008418F5"/>
    <w:rsid w:val="00855A6B"/>
    <w:rsid w:val="0086059C"/>
    <w:rsid w:val="00864589"/>
    <w:rsid w:val="00881D5B"/>
    <w:rsid w:val="008832DB"/>
    <w:rsid w:val="00890AFB"/>
    <w:rsid w:val="00890FC4"/>
    <w:rsid w:val="00895905"/>
    <w:rsid w:val="00911867"/>
    <w:rsid w:val="009164A9"/>
    <w:rsid w:val="009258CB"/>
    <w:rsid w:val="0093362E"/>
    <w:rsid w:val="00944563"/>
    <w:rsid w:val="0094701E"/>
    <w:rsid w:val="00952CF5"/>
    <w:rsid w:val="00953160"/>
    <w:rsid w:val="009625D8"/>
    <w:rsid w:val="0098459B"/>
    <w:rsid w:val="009858BA"/>
    <w:rsid w:val="00997185"/>
    <w:rsid w:val="009C2458"/>
    <w:rsid w:val="009C4A7B"/>
    <w:rsid w:val="009C4FDC"/>
    <w:rsid w:val="009C6123"/>
    <w:rsid w:val="009D31DC"/>
    <w:rsid w:val="009F1E3E"/>
    <w:rsid w:val="00A1213C"/>
    <w:rsid w:val="00A272FF"/>
    <w:rsid w:val="00A5354B"/>
    <w:rsid w:val="00A71B57"/>
    <w:rsid w:val="00AB42C1"/>
    <w:rsid w:val="00AB5DEC"/>
    <w:rsid w:val="00AC516F"/>
    <w:rsid w:val="00AE195F"/>
    <w:rsid w:val="00AE2926"/>
    <w:rsid w:val="00B0184B"/>
    <w:rsid w:val="00B035CD"/>
    <w:rsid w:val="00B0769D"/>
    <w:rsid w:val="00B217F8"/>
    <w:rsid w:val="00B332EA"/>
    <w:rsid w:val="00B40A53"/>
    <w:rsid w:val="00B45365"/>
    <w:rsid w:val="00B46A65"/>
    <w:rsid w:val="00B60184"/>
    <w:rsid w:val="00B62D20"/>
    <w:rsid w:val="00B734CD"/>
    <w:rsid w:val="00B81E75"/>
    <w:rsid w:val="00BC6D1F"/>
    <w:rsid w:val="00BD1A5A"/>
    <w:rsid w:val="00BD7A9B"/>
    <w:rsid w:val="00BD7BE1"/>
    <w:rsid w:val="00BE14A6"/>
    <w:rsid w:val="00BF416B"/>
    <w:rsid w:val="00C14F44"/>
    <w:rsid w:val="00C62FFF"/>
    <w:rsid w:val="00C64E4E"/>
    <w:rsid w:val="00C66E64"/>
    <w:rsid w:val="00C761A0"/>
    <w:rsid w:val="00C85F7E"/>
    <w:rsid w:val="00C90D53"/>
    <w:rsid w:val="00CA0B2E"/>
    <w:rsid w:val="00CD47F0"/>
    <w:rsid w:val="00CD5566"/>
    <w:rsid w:val="00CD64D7"/>
    <w:rsid w:val="00CE6F22"/>
    <w:rsid w:val="00CF41F6"/>
    <w:rsid w:val="00CF7D3E"/>
    <w:rsid w:val="00D02B4E"/>
    <w:rsid w:val="00D21F11"/>
    <w:rsid w:val="00D36817"/>
    <w:rsid w:val="00D453EE"/>
    <w:rsid w:val="00D55AA7"/>
    <w:rsid w:val="00D5666C"/>
    <w:rsid w:val="00D666BC"/>
    <w:rsid w:val="00D83542"/>
    <w:rsid w:val="00D92F45"/>
    <w:rsid w:val="00D94637"/>
    <w:rsid w:val="00D9725C"/>
    <w:rsid w:val="00DA7006"/>
    <w:rsid w:val="00DB3621"/>
    <w:rsid w:val="00DC6427"/>
    <w:rsid w:val="00DD66A1"/>
    <w:rsid w:val="00DE196D"/>
    <w:rsid w:val="00DF6B49"/>
    <w:rsid w:val="00E067C5"/>
    <w:rsid w:val="00E24D59"/>
    <w:rsid w:val="00E265BF"/>
    <w:rsid w:val="00E378D8"/>
    <w:rsid w:val="00E43A12"/>
    <w:rsid w:val="00E6024A"/>
    <w:rsid w:val="00E67C67"/>
    <w:rsid w:val="00E77476"/>
    <w:rsid w:val="00E8228B"/>
    <w:rsid w:val="00EA322F"/>
    <w:rsid w:val="00EA53C0"/>
    <w:rsid w:val="00ED782B"/>
    <w:rsid w:val="00EE5706"/>
    <w:rsid w:val="00EE784F"/>
    <w:rsid w:val="00EF373D"/>
    <w:rsid w:val="00F11595"/>
    <w:rsid w:val="00F13BC9"/>
    <w:rsid w:val="00F357B2"/>
    <w:rsid w:val="00F36556"/>
    <w:rsid w:val="00F705DF"/>
    <w:rsid w:val="00F70622"/>
    <w:rsid w:val="00F77FF0"/>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3F511"/>
  <w15:docId w15:val="{8A686DB2-DB3B-4657-B772-2ED2BF9E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121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32/en" TargetMode="External"/><Relationship Id="rId13" Type="http://schemas.openxmlformats.org/officeDocument/2006/relationships/hyperlink" Target="https://www.itu.int/dms_pub/itu-t/md/22/tsag/col/T22-TSAG-COL-0003!!MSW-E.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3-C23ADD-C-0002/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23ADD-C-0002/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3-C23ADD-C-0002/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3-CL-C-0002/en" TargetMode="External"/><Relationship Id="rId14" Type="http://schemas.openxmlformats.org/officeDocument/2006/relationships/hyperlink" Target="https://www.itu.int/md/S23-C23ADD-C-000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23-CL-C-0002/en" TargetMode="External"/><Relationship Id="rId2" Type="http://schemas.openxmlformats.org/officeDocument/2006/relationships/hyperlink" Target="https://www.itu.int/md/S23-CL-C-0002/en" TargetMode="External"/><Relationship Id="rId1" Type="http://schemas.openxmlformats.org/officeDocument/2006/relationships/hyperlink" Target="https://www.itu.int/md/S23-CL-C-0032/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GS\PC_Council23-A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PC_Council23-ADD.dotx</Template>
  <TotalTime>3</TotalTime>
  <Pages>3</Pages>
  <Words>1301</Words>
  <Characters>718</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and duration of the 2024, 2025 and 2026 sessions of the Council, the clusters of Council Working Groups and Expert Groups for the same period and the Telecommunication Standardization Advisory Group meeting in January 2024</dc:title>
  <dc:subject>Council 2023</dc:subject>
  <dc:creator>Kong, Hongli</dc:creator>
  <cp:keywords>C2023, C23, Council-23</cp:keywords>
  <dc:description/>
  <cp:lastModifiedBy>Xue, Kun</cp:lastModifiedBy>
  <cp:revision>7</cp:revision>
  <cp:lastPrinted>2015-02-24T13:23:00Z</cp:lastPrinted>
  <dcterms:created xsi:type="dcterms:W3CDTF">2023-10-11T14:37:00Z</dcterms:created>
  <dcterms:modified xsi:type="dcterms:W3CDTF">2023-10-11T14:39:00Z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