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31576032" w14:textId="77777777" w:rsidTr="00223330">
        <w:trPr>
          <w:cantSplit/>
        </w:trPr>
        <w:tc>
          <w:tcPr>
            <w:tcW w:w="6911" w:type="dxa"/>
          </w:tcPr>
          <w:p w14:paraId="09163793" w14:textId="77777777"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45EBBCC" w14:textId="77777777" w:rsidR="00C710E5" w:rsidRPr="00622560" w:rsidRDefault="002554F9" w:rsidP="00223330">
            <w:bookmarkStart w:id="2" w:name="ditulogo"/>
            <w:bookmarkEnd w:id="2"/>
            <w:r>
              <w:rPr>
                <w:noProof/>
                <w:lang w:val="en-US" w:eastAsia="zh-CN"/>
              </w:rPr>
              <w:drawing>
                <wp:inline distT="0" distB="0" distL="0" distR="0" wp14:anchorId="0C6648A3" wp14:editId="4AFD541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D16C88A" w14:textId="77777777" w:rsidTr="00223330">
        <w:trPr>
          <w:cantSplit/>
        </w:trPr>
        <w:tc>
          <w:tcPr>
            <w:tcW w:w="6911" w:type="dxa"/>
            <w:tcBorders>
              <w:bottom w:val="single" w:sz="12" w:space="0" w:color="auto"/>
            </w:tcBorders>
          </w:tcPr>
          <w:p w14:paraId="001224E7"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531E5103" w14:textId="77777777" w:rsidR="00C710E5" w:rsidRPr="00AC79BA" w:rsidRDefault="00C710E5" w:rsidP="00AC79BA">
            <w:pPr>
              <w:spacing w:after="48" w:line="240" w:lineRule="atLeast"/>
              <w:rPr>
                <w:b/>
                <w:smallCaps/>
                <w:szCs w:val="24"/>
              </w:rPr>
            </w:pPr>
          </w:p>
        </w:tc>
      </w:tr>
      <w:tr w:rsidR="00C710E5" w:rsidRPr="00C324A8" w14:paraId="693B2D09" w14:textId="77777777" w:rsidTr="00223330">
        <w:trPr>
          <w:cantSplit/>
        </w:trPr>
        <w:tc>
          <w:tcPr>
            <w:tcW w:w="6911" w:type="dxa"/>
            <w:tcBorders>
              <w:top w:val="single" w:sz="12" w:space="0" w:color="auto"/>
            </w:tcBorders>
          </w:tcPr>
          <w:p w14:paraId="7E18458C"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04310FE3" w14:textId="77777777" w:rsidR="00C710E5" w:rsidRPr="00CB4E5A" w:rsidRDefault="00C710E5" w:rsidP="00223330">
            <w:pPr>
              <w:spacing w:line="240" w:lineRule="atLeast"/>
              <w:rPr>
                <w:rFonts w:ascii="Verdana" w:hAnsi="Verdana"/>
                <w:b/>
                <w:bCs/>
                <w:sz w:val="20"/>
              </w:rPr>
            </w:pPr>
          </w:p>
        </w:tc>
      </w:tr>
      <w:tr w:rsidR="000C0900" w:rsidRPr="00C324A8" w14:paraId="2ADD1FFC" w14:textId="77777777" w:rsidTr="00223330">
        <w:trPr>
          <w:cantSplit/>
          <w:trHeight w:val="23"/>
        </w:trPr>
        <w:tc>
          <w:tcPr>
            <w:tcW w:w="6911" w:type="dxa"/>
          </w:tcPr>
          <w:p w14:paraId="1E3BAD9B" w14:textId="77777777"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727FC608" w14:textId="1D3BB502"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Pr>
                <w:rFonts w:cstheme="minorHAnsi"/>
                <w:b/>
                <w:szCs w:val="24"/>
              </w:rPr>
              <w:t xml:space="preserve"> </w:t>
            </w:r>
            <w:r w:rsidR="009C5E60">
              <w:rPr>
                <w:rFonts w:cstheme="minorHAnsi"/>
                <w:b/>
                <w:szCs w:val="24"/>
              </w:rPr>
              <w:t>1</w:t>
            </w:r>
            <w:r w:rsidR="005F58F8">
              <w:rPr>
                <w:rFonts w:cstheme="minorHAnsi" w:hint="eastAsia"/>
                <w:b/>
                <w:szCs w:val="24"/>
                <w:lang w:eastAsia="zh-CN"/>
              </w:rPr>
              <w:t>42</w:t>
            </w:r>
            <w:r>
              <w:rPr>
                <w:rFonts w:cstheme="minorHAnsi"/>
                <w:b/>
                <w:szCs w:val="24"/>
              </w:rPr>
              <w:t>-C</w:t>
            </w:r>
          </w:p>
        </w:tc>
      </w:tr>
      <w:tr w:rsidR="00FC2542" w:rsidRPr="00C324A8" w14:paraId="56F80E1B" w14:textId="77777777" w:rsidTr="00223330">
        <w:trPr>
          <w:cantSplit/>
          <w:trHeight w:val="23"/>
        </w:trPr>
        <w:tc>
          <w:tcPr>
            <w:tcW w:w="6911" w:type="dxa"/>
          </w:tcPr>
          <w:p w14:paraId="0020E2CA" w14:textId="77777777" w:rsidR="00FC2542" w:rsidRPr="007F0374" w:rsidRDefault="00FC2542" w:rsidP="00FC2542">
            <w:pPr>
              <w:spacing w:before="0"/>
              <w:rPr>
                <w:rFonts w:cstheme="minorHAnsi"/>
                <w:b/>
                <w:bCs/>
                <w:szCs w:val="24"/>
              </w:rPr>
            </w:pPr>
          </w:p>
        </w:tc>
        <w:tc>
          <w:tcPr>
            <w:tcW w:w="3120" w:type="dxa"/>
          </w:tcPr>
          <w:p w14:paraId="08A90381" w14:textId="64723FBA" w:rsidR="00FC2542" w:rsidRPr="007F0374" w:rsidRDefault="000077F8" w:rsidP="00FC2542">
            <w:pPr>
              <w:spacing w:before="0"/>
              <w:rPr>
                <w:rFonts w:cstheme="minorHAnsi"/>
                <w:szCs w:val="24"/>
              </w:rPr>
            </w:pPr>
            <w:r>
              <w:rPr>
                <w:rFonts w:cstheme="minorHAnsi"/>
                <w:b/>
                <w:bCs/>
                <w:szCs w:val="24"/>
              </w:rPr>
              <w:t>202</w:t>
            </w:r>
            <w:r w:rsidR="00116608">
              <w:rPr>
                <w:rFonts w:cstheme="minorHAnsi"/>
                <w:b/>
                <w:bCs/>
                <w:szCs w:val="24"/>
              </w:rPr>
              <w:t>2</w:t>
            </w:r>
            <w:r>
              <w:rPr>
                <w:rFonts w:cstheme="minorHAnsi" w:hint="eastAsia"/>
                <w:b/>
                <w:bCs/>
                <w:szCs w:val="24"/>
              </w:rPr>
              <w:t>年</w:t>
            </w:r>
            <w:r w:rsidR="00116608">
              <w:rPr>
                <w:rFonts w:cstheme="minorHAnsi"/>
                <w:b/>
                <w:bCs/>
                <w:szCs w:val="24"/>
              </w:rPr>
              <w:t>9</w:t>
            </w:r>
            <w:r>
              <w:rPr>
                <w:rFonts w:cstheme="minorHAnsi" w:hint="eastAsia"/>
                <w:b/>
                <w:bCs/>
                <w:szCs w:val="24"/>
              </w:rPr>
              <w:t>月</w:t>
            </w:r>
            <w:r w:rsidR="005F58F8">
              <w:rPr>
                <w:rFonts w:cstheme="minorHAnsi"/>
                <w:b/>
                <w:bCs/>
                <w:szCs w:val="24"/>
                <w:lang w:eastAsia="zh-CN"/>
              </w:rPr>
              <w:t>6</w:t>
            </w:r>
            <w:r>
              <w:rPr>
                <w:rFonts w:cstheme="minorHAnsi" w:hint="eastAsia"/>
                <w:b/>
                <w:bCs/>
                <w:szCs w:val="24"/>
              </w:rPr>
              <w:t>日</w:t>
            </w:r>
          </w:p>
        </w:tc>
      </w:tr>
      <w:tr w:rsidR="00FC2542" w:rsidRPr="00C324A8" w14:paraId="7AAC4B7B" w14:textId="77777777" w:rsidTr="00223330">
        <w:trPr>
          <w:cantSplit/>
          <w:trHeight w:val="23"/>
        </w:trPr>
        <w:tc>
          <w:tcPr>
            <w:tcW w:w="6911" w:type="dxa"/>
          </w:tcPr>
          <w:p w14:paraId="05420A67" w14:textId="77777777" w:rsidR="00FC2542" w:rsidRPr="007F0374" w:rsidRDefault="00FC2542" w:rsidP="00FC2542">
            <w:pPr>
              <w:spacing w:before="0"/>
              <w:rPr>
                <w:rFonts w:cstheme="minorHAnsi"/>
                <w:b/>
                <w:bCs/>
                <w:szCs w:val="24"/>
              </w:rPr>
            </w:pPr>
          </w:p>
        </w:tc>
        <w:tc>
          <w:tcPr>
            <w:tcW w:w="3120" w:type="dxa"/>
          </w:tcPr>
          <w:p w14:paraId="5195CB7D" w14:textId="77777777"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E78DFE" w14:textId="77777777" w:rsidTr="00223330">
        <w:trPr>
          <w:cantSplit/>
          <w:trHeight w:val="23"/>
        </w:trPr>
        <w:tc>
          <w:tcPr>
            <w:tcW w:w="10031" w:type="dxa"/>
            <w:gridSpan w:val="2"/>
          </w:tcPr>
          <w:p w14:paraId="3ED89C0E" w14:textId="77777777" w:rsidR="00C710E5" w:rsidRDefault="00C710E5" w:rsidP="00223330">
            <w:pPr>
              <w:spacing w:before="0" w:line="240" w:lineRule="atLeast"/>
              <w:rPr>
                <w:rFonts w:ascii="Verdana" w:hAnsi="Verdana"/>
                <w:b/>
                <w:bCs/>
                <w:sz w:val="20"/>
              </w:rPr>
            </w:pPr>
          </w:p>
        </w:tc>
      </w:tr>
      <w:tr w:rsidR="00C710E5" w14:paraId="2BAED2AB" w14:textId="77777777" w:rsidTr="00223330">
        <w:trPr>
          <w:cantSplit/>
        </w:trPr>
        <w:tc>
          <w:tcPr>
            <w:tcW w:w="10031" w:type="dxa"/>
            <w:gridSpan w:val="2"/>
          </w:tcPr>
          <w:p w14:paraId="4C3F18FF" w14:textId="5C1CA500" w:rsidR="00C710E5" w:rsidRPr="002500C8" w:rsidRDefault="00370448" w:rsidP="00116608">
            <w:pPr>
              <w:pStyle w:val="Title1"/>
              <w:rPr>
                <w:lang w:eastAsia="zh-CN"/>
              </w:rPr>
            </w:pPr>
            <w:bookmarkStart w:id="4" w:name="dsource" w:colFirst="0" w:colLast="0"/>
            <w:bookmarkEnd w:id="1"/>
            <w:bookmarkEnd w:id="3"/>
            <w:r w:rsidRPr="002500C8">
              <w:rPr>
                <w:rFonts w:hint="eastAsia"/>
                <w:lang w:eastAsia="zh-CN"/>
              </w:rPr>
              <w:t>第</w:t>
            </w:r>
            <w:r w:rsidR="005F58F8" w:rsidRPr="002500C8">
              <w:rPr>
                <w:rFonts w:hint="eastAsia"/>
                <w:lang w:eastAsia="zh-CN"/>
              </w:rPr>
              <w:t>九</w:t>
            </w:r>
            <w:r w:rsidRPr="002500C8">
              <w:rPr>
                <w:rFonts w:hint="eastAsia"/>
                <w:lang w:eastAsia="zh-CN"/>
              </w:rPr>
              <w:t>次全体会议</w:t>
            </w:r>
            <w:r w:rsidRPr="002500C8">
              <w:rPr>
                <w:lang w:eastAsia="zh-CN"/>
              </w:rPr>
              <w:br/>
            </w:r>
            <w:r w:rsidRPr="002500C8">
              <w:rPr>
                <w:rFonts w:hint="eastAsia"/>
                <w:lang w:eastAsia="zh-CN"/>
              </w:rPr>
              <w:t>会议纪录</w:t>
            </w:r>
          </w:p>
        </w:tc>
      </w:tr>
      <w:tr w:rsidR="00C710E5" w14:paraId="368047CB" w14:textId="77777777" w:rsidTr="00223330">
        <w:trPr>
          <w:cantSplit/>
        </w:trPr>
        <w:tc>
          <w:tcPr>
            <w:tcW w:w="10031" w:type="dxa"/>
            <w:gridSpan w:val="2"/>
          </w:tcPr>
          <w:p w14:paraId="6CD4B067" w14:textId="10AE9230" w:rsidR="00C710E5" w:rsidRPr="002500C8" w:rsidRDefault="00832AD1" w:rsidP="00832AD1">
            <w:pPr>
              <w:pStyle w:val="Title2"/>
              <w:rPr>
                <w:lang w:eastAsia="zh-CN"/>
              </w:rPr>
            </w:pPr>
            <w:bookmarkStart w:id="5" w:name="dtitle1" w:colFirst="0" w:colLast="0"/>
            <w:bookmarkEnd w:id="4"/>
            <w:r w:rsidRPr="002500C8">
              <w:rPr>
                <w:szCs w:val="28"/>
                <w:lang w:eastAsia="zh-CN"/>
              </w:rPr>
              <w:t>2022</w:t>
            </w:r>
            <w:r w:rsidRPr="002500C8">
              <w:rPr>
                <w:rFonts w:hint="eastAsia"/>
                <w:szCs w:val="28"/>
                <w:lang w:eastAsia="zh-CN"/>
              </w:rPr>
              <w:t>年</w:t>
            </w:r>
            <w:r w:rsidRPr="002500C8">
              <w:rPr>
                <w:rFonts w:hint="eastAsia"/>
                <w:szCs w:val="28"/>
                <w:lang w:eastAsia="zh-CN"/>
              </w:rPr>
              <w:t>9</w:t>
            </w:r>
            <w:r w:rsidRPr="002500C8">
              <w:rPr>
                <w:rFonts w:hint="eastAsia"/>
                <w:szCs w:val="28"/>
                <w:lang w:eastAsia="zh-CN"/>
              </w:rPr>
              <w:t>月</w:t>
            </w:r>
            <w:r w:rsidR="007555BC" w:rsidRPr="002500C8">
              <w:rPr>
                <w:rFonts w:hint="eastAsia"/>
                <w:szCs w:val="28"/>
                <w:lang w:eastAsia="zh-CN"/>
              </w:rPr>
              <w:t>30</w:t>
            </w:r>
            <w:r w:rsidRPr="002500C8">
              <w:rPr>
                <w:rFonts w:hint="eastAsia"/>
                <w:szCs w:val="28"/>
                <w:lang w:eastAsia="zh-CN"/>
              </w:rPr>
              <w:t>日</w:t>
            </w:r>
            <w:r w:rsidRPr="002500C8">
              <w:rPr>
                <w:rFonts w:hint="eastAsia"/>
                <w:lang w:val="en-CA" w:eastAsia="zh-CN"/>
              </w:rPr>
              <w:t>（星期</w:t>
            </w:r>
            <w:r w:rsidR="007555BC" w:rsidRPr="002500C8">
              <w:rPr>
                <w:rFonts w:hint="eastAsia"/>
                <w:lang w:val="en-CA" w:eastAsia="zh-CN"/>
              </w:rPr>
              <w:t>五</w:t>
            </w:r>
            <w:r w:rsidRPr="002500C8">
              <w:rPr>
                <w:rFonts w:hint="eastAsia"/>
                <w:lang w:val="en-CA" w:eastAsia="zh-CN"/>
              </w:rPr>
              <w:t>），</w:t>
            </w:r>
            <w:r w:rsidR="00111C29" w:rsidRPr="002500C8">
              <w:rPr>
                <w:szCs w:val="28"/>
                <w:lang w:val="en-CA" w:eastAsia="zh-CN"/>
              </w:rPr>
              <w:t>1</w:t>
            </w:r>
            <w:r w:rsidR="007555BC" w:rsidRPr="002500C8">
              <w:rPr>
                <w:rFonts w:hint="eastAsia"/>
                <w:szCs w:val="28"/>
                <w:lang w:val="en-CA" w:eastAsia="zh-CN"/>
              </w:rPr>
              <w:t>5</w:t>
            </w:r>
            <w:r w:rsidRPr="002500C8">
              <w:rPr>
                <w:rFonts w:hint="eastAsia"/>
                <w:szCs w:val="28"/>
                <w:lang w:val="en-CA" w:eastAsia="zh-CN"/>
              </w:rPr>
              <w:t>时</w:t>
            </w:r>
            <w:r w:rsidR="00111C29" w:rsidRPr="002500C8">
              <w:rPr>
                <w:szCs w:val="28"/>
                <w:lang w:val="en-CA" w:eastAsia="zh-CN"/>
              </w:rPr>
              <w:t>3</w:t>
            </w:r>
            <w:r w:rsidR="007555BC" w:rsidRPr="002500C8">
              <w:rPr>
                <w:rFonts w:hint="eastAsia"/>
                <w:szCs w:val="28"/>
                <w:lang w:val="en-CA" w:eastAsia="zh-CN"/>
              </w:rPr>
              <w:t>0</w:t>
            </w:r>
            <w:r w:rsidRPr="002500C8">
              <w:rPr>
                <w:rFonts w:hint="eastAsia"/>
                <w:szCs w:val="28"/>
                <w:lang w:val="en-CA" w:eastAsia="zh-CN"/>
              </w:rPr>
              <w:t>分</w:t>
            </w:r>
          </w:p>
        </w:tc>
      </w:tr>
      <w:tr w:rsidR="00370448" w14:paraId="0A9DA2D8" w14:textId="77777777" w:rsidTr="00223330">
        <w:trPr>
          <w:cantSplit/>
        </w:trPr>
        <w:tc>
          <w:tcPr>
            <w:tcW w:w="10031" w:type="dxa"/>
            <w:gridSpan w:val="2"/>
          </w:tcPr>
          <w:p w14:paraId="7B8A7B00" w14:textId="142AEFBE" w:rsidR="00370448" w:rsidRPr="000B2476" w:rsidRDefault="00370448" w:rsidP="00116608">
            <w:pPr>
              <w:pStyle w:val="Agendaitem"/>
              <w:rPr>
                <w:sz w:val="24"/>
                <w:szCs w:val="24"/>
              </w:rPr>
            </w:pPr>
            <w:bookmarkStart w:id="6" w:name="dtitle2" w:colFirst="0" w:colLast="0"/>
            <w:bookmarkEnd w:id="5"/>
            <w:r w:rsidRPr="000B2476">
              <w:rPr>
                <w:rFonts w:hint="eastAsia"/>
                <w:b/>
                <w:sz w:val="24"/>
                <w:szCs w:val="24"/>
              </w:rPr>
              <w:t>主席：</w:t>
            </w:r>
            <w:r w:rsidRPr="000B2476">
              <w:rPr>
                <w:sz w:val="24"/>
                <w:szCs w:val="24"/>
              </w:rPr>
              <w:t xml:space="preserve">Sabin </w:t>
            </w:r>
            <w:proofErr w:type="spellStart"/>
            <w:r w:rsidRPr="000B2476">
              <w:rPr>
                <w:sz w:val="24"/>
                <w:szCs w:val="24"/>
              </w:rPr>
              <w:t>Sărmaș</w:t>
            </w:r>
            <w:proofErr w:type="spellEnd"/>
            <w:r w:rsidRPr="000B2476">
              <w:rPr>
                <w:rFonts w:hint="eastAsia"/>
                <w:sz w:val="24"/>
                <w:szCs w:val="24"/>
              </w:rPr>
              <w:t>先生（罗马尼亚）</w:t>
            </w:r>
          </w:p>
        </w:tc>
      </w:tr>
      <w:tr w:rsidR="00370448" w14:paraId="3E6C007C" w14:textId="77777777" w:rsidTr="00223330">
        <w:trPr>
          <w:cantSplit/>
        </w:trPr>
        <w:tc>
          <w:tcPr>
            <w:tcW w:w="10031" w:type="dxa"/>
            <w:gridSpan w:val="2"/>
          </w:tcPr>
          <w:p w14:paraId="5C7CE50D" w14:textId="77777777" w:rsidR="00370448" w:rsidRDefault="00370448" w:rsidP="00223330">
            <w:pPr>
              <w:pStyle w:val="Agendaitem"/>
            </w:pPr>
            <w:bookmarkStart w:id="7" w:name="dtitle3" w:colFirst="0" w:colLast="0"/>
            <w:bookmarkEnd w:id="6"/>
          </w:p>
        </w:tc>
      </w:tr>
      <w:bookmarkEnd w:id="7"/>
    </w:tbl>
    <w:p w14:paraId="0D18FA54" w14:textId="7746AEB5" w:rsidR="00C710E5" w:rsidRDefault="00C710E5" w:rsidP="00231ABC">
      <w:pPr>
        <w:rPr>
          <w:lang w:val="en-US" w:eastAsia="zh-CN"/>
        </w:rPr>
      </w:pPr>
    </w:p>
    <w:tbl>
      <w:tblPr>
        <w:tblW w:w="10031" w:type="dxa"/>
        <w:tblLayout w:type="fixed"/>
        <w:tblLook w:val="0000" w:firstRow="0" w:lastRow="0" w:firstColumn="0" w:lastColumn="0" w:noHBand="0" w:noVBand="0"/>
      </w:tblPr>
      <w:tblGrid>
        <w:gridCol w:w="534"/>
        <w:gridCol w:w="7164"/>
        <w:gridCol w:w="2333"/>
      </w:tblGrid>
      <w:tr w:rsidR="00116608" w:rsidRPr="00317D7A" w14:paraId="04F6AE18" w14:textId="77777777" w:rsidTr="00C83D5A">
        <w:tc>
          <w:tcPr>
            <w:tcW w:w="534" w:type="dxa"/>
          </w:tcPr>
          <w:p w14:paraId="10AD33DC" w14:textId="77777777" w:rsidR="00116608" w:rsidRPr="00317D7A" w:rsidRDefault="00116608" w:rsidP="00C83D5A">
            <w:pPr>
              <w:tabs>
                <w:tab w:val="right" w:pos="9781"/>
              </w:tabs>
              <w:spacing w:before="100"/>
              <w:rPr>
                <w:rFonts w:eastAsia="Times New Roman"/>
                <w:b/>
                <w:szCs w:val="24"/>
                <w:lang w:val="en-CA"/>
              </w:rPr>
            </w:pPr>
          </w:p>
        </w:tc>
        <w:tc>
          <w:tcPr>
            <w:tcW w:w="7164" w:type="dxa"/>
          </w:tcPr>
          <w:p w14:paraId="5FAB3C96" w14:textId="78C38FB7" w:rsidR="00116608" w:rsidRPr="00317D7A" w:rsidRDefault="003065A6" w:rsidP="00C83D5A">
            <w:pPr>
              <w:tabs>
                <w:tab w:val="right" w:pos="9781"/>
              </w:tabs>
              <w:spacing w:before="100"/>
              <w:rPr>
                <w:rFonts w:eastAsia="Times New Roman"/>
                <w:b/>
                <w:szCs w:val="24"/>
                <w:lang w:val="en-CA"/>
              </w:rPr>
            </w:pPr>
            <w:proofErr w:type="spellStart"/>
            <w:r w:rsidRPr="003065A6">
              <w:rPr>
                <w:rFonts w:ascii="SimSun" w:hAnsi="SimSun" w:cs="Microsoft YaHei" w:hint="eastAsia"/>
                <w:b/>
                <w:szCs w:val="24"/>
                <w:lang w:val="en-CA"/>
              </w:rPr>
              <w:t>议题</w:t>
            </w:r>
            <w:proofErr w:type="spellEnd"/>
          </w:p>
        </w:tc>
        <w:tc>
          <w:tcPr>
            <w:tcW w:w="2333" w:type="dxa"/>
          </w:tcPr>
          <w:p w14:paraId="47403323" w14:textId="0D663EF2" w:rsidR="00116608" w:rsidRPr="003065A6" w:rsidRDefault="003065A6" w:rsidP="00C83D5A">
            <w:pPr>
              <w:tabs>
                <w:tab w:val="right" w:pos="9781"/>
              </w:tabs>
              <w:spacing w:before="100"/>
              <w:jc w:val="center"/>
              <w:rPr>
                <w:rFonts w:eastAsiaTheme="minorEastAsia"/>
                <w:b/>
                <w:szCs w:val="24"/>
                <w:lang w:val="en-US" w:eastAsia="zh-CN"/>
              </w:rPr>
            </w:pPr>
            <w:r>
              <w:rPr>
                <w:rFonts w:eastAsiaTheme="minorEastAsia" w:hint="eastAsia"/>
                <w:b/>
                <w:szCs w:val="24"/>
                <w:lang w:val="en-US" w:eastAsia="zh-CN"/>
              </w:rPr>
              <w:t>文件</w:t>
            </w:r>
          </w:p>
        </w:tc>
      </w:tr>
      <w:tr w:rsidR="00116608" w:rsidRPr="00317D7A" w14:paraId="05A65379" w14:textId="77777777" w:rsidTr="00C83D5A">
        <w:tc>
          <w:tcPr>
            <w:tcW w:w="534" w:type="dxa"/>
          </w:tcPr>
          <w:p w14:paraId="3FE6FBC2" w14:textId="7A7930B8" w:rsidR="00116608" w:rsidRPr="00317D7A" w:rsidRDefault="00116608" w:rsidP="00C83D5A">
            <w:pPr>
              <w:spacing w:before="80"/>
              <w:ind w:left="567" w:hanging="567"/>
              <w:rPr>
                <w:rFonts w:eastAsia="Times New Roman"/>
                <w:szCs w:val="24"/>
                <w:lang w:val="en-CA"/>
              </w:rPr>
            </w:pPr>
            <w:r w:rsidRPr="00317D7A">
              <w:rPr>
                <w:rFonts w:eastAsia="Times New Roman"/>
                <w:szCs w:val="24"/>
                <w:lang w:val="en-CA"/>
              </w:rPr>
              <w:t>1</w:t>
            </w:r>
          </w:p>
        </w:tc>
        <w:tc>
          <w:tcPr>
            <w:tcW w:w="7164" w:type="dxa"/>
          </w:tcPr>
          <w:p w14:paraId="1B551686" w14:textId="381C0AF1" w:rsidR="00116608" w:rsidRPr="00317D7A" w:rsidRDefault="001121AE" w:rsidP="00C83D5A">
            <w:pPr>
              <w:tabs>
                <w:tab w:val="left" w:pos="4660"/>
              </w:tabs>
              <w:spacing w:before="80"/>
              <w:rPr>
                <w:rFonts w:eastAsia="Times New Roman"/>
                <w:szCs w:val="24"/>
                <w:lang w:val="en-CA" w:eastAsia="zh-CN"/>
              </w:rPr>
            </w:pPr>
            <w:bookmarkStart w:id="8" w:name="_Hlk116065171"/>
            <w:r w:rsidRPr="00832AD1">
              <w:rPr>
                <w:rFonts w:hint="eastAsia"/>
                <w:lang w:eastAsia="zh-CN"/>
              </w:rPr>
              <w:t>一般政策性发言</w:t>
            </w:r>
            <w:bookmarkEnd w:id="8"/>
            <w:r w:rsidR="00832AD1" w:rsidRPr="00832AD1">
              <w:rPr>
                <w:rFonts w:hint="eastAsia"/>
                <w:lang w:eastAsia="zh-CN"/>
              </w:rPr>
              <w:t>（续）</w:t>
            </w:r>
          </w:p>
        </w:tc>
        <w:tc>
          <w:tcPr>
            <w:tcW w:w="2333" w:type="dxa"/>
          </w:tcPr>
          <w:p w14:paraId="2A4DCC60" w14:textId="77777777" w:rsidR="00116608" w:rsidRPr="00317D7A" w:rsidRDefault="00116608" w:rsidP="00C83D5A">
            <w:pPr>
              <w:spacing w:before="80"/>
              <w:jc w:val="center"/>
              <w:rPr>
                <w:rFonts w:eastAsia="Times New Roman"/>
                <w:szCs w:val="24"/>
                <w:lang w:val="en-CA"/>
              </w:rPr>
            </w:pPr>
            <w:r w:rsidRPr="00317D7A">
              <w:rPr>
                <w:rFonts w:eastAsia="Times New Roman"/>
                <w:szCs w:val="24"/>
                <w:lang w:val="en-CA"/>
              </w:rPr>
              <w:t>–</w:t>
            </w:r>
          </w:p>
        </w:tc>
      </w:tr>
      <w:tr w:rsidR="007555BC" w:rsidRPr="00767D25" w14:paraId="2D5AE1BB" w14:textId="77777777" w:rsidTr="007555BC">
        <w:tc>
          <w:tcPr>
            <w:tcW w:w="534" w:type="dxa"/>
          </w:tcPr>
          <w:p w14:paraId="5C9981BD" w14:textId="77777777" w:rsidR="007555BC" w:rsidRPr="007555BC" w:rsidRDefault="007555BC" w:rsidP="007555BC">
            <w:pPr>
              <w:spacing w:before="80"/>
              <w:ind w:left="567" w:hanging="567"/>
              <w:rPr>
                <w:rFonts w:eastAsia="Times New Roman"/>
                <w:szCs w:val="24"/>
                <w:lang w:val="en-CA"/>
              </w:rPr>
            </w:pPr>
            <w:r w:rsidRPr="007555BC">
              <w:rPr>
                <w:rFonts w:eastAsia="Times New Roman"/>
                <w:szCs w:val="24"/>
                <w:lang w:val="en-CA"/>
              </w:rPr>
              <w:t>2</w:t>
            </w:r>
          </w:p>
        </w:tc>
        <w:tc>
          <w:tcPr>
            <w:tcW w:w="7164" w:type="dxa"/>
          </w:tcPr>
          <w:p w14:paraId="08131D22" w14:textId="4DA350F9" w:rsidR="007555BC" w:rsidRPr="00767D25" w:rsidRDefault="002500C8" w:rsidP="007555BC">
            <w:pPr>
              <w:tabs>
                <w:tab w:val="left" w:pos="4660"/>
              </w:tabs>
              <w:spacing w:before="80"/>
              <w:rPr>
                <w:lang w:eastAsia="zh-CN"/>
              </w:rPr>
            </w:pPr>
            <w:r w:rsidRPr="002500C8">
              <w:rPr>
                <w:rFonts w:hint="eastAsia"/>
                <w:lang w:eastAsia="zh-CN"/>
              </w:rPr>
              <w:t>选举电信发展局</w:t>
            </w:r>
            <w:r>
              <w:rPr>
                <w:rFonts w:hint="eastAsia"/>
                <w:lang w:eastAsia="zh-CN"/>
              </w:rPr>
              <w:t>主任：</w:t>
            </w:r>
            <w:r w:rsidRPr="002500C8">
              <w:rPr>
                <w:rFonts w:hint="eastAsia"/>
                <w:lang w:eastAsia="zh-CN"/>
              </w:rPr>
              <w:t>第二轮</w:t>
            </w:r>
          </w:p>
        </w:tc>
        <w:tc>
          <w:tcPr>
            <w:tcW w:w="2333" w:type="dxa"/>
          </w:tcPr>
          <w:p w14:paraId="60516349" w14:textId="77777777" w:rsidR="007555BC" w:rsidRPr="007555BC" w:rsidRDefault="00507403" w:rsidP="007555BC">
            <w:pPr>
              <w:spacing w:before="80"/>
              <w:jc w:val="center"/>
              <w:rPr>
                <w:rFonts w:eastAsia="Times New Roman"/>
                <w:szCs w:val="24"/>
                <w:lang w:val="en-CA"/>
              </w:rPr>
            </w:pPr>
            <w:hyperlink r:id="rId11" w:history="1">
              <w:r w:rsidR="007555BC" w:rsidRPr="007555BC">
                <w:rPr>
                  <w:rStyle w:val="Hyperlink"/>
                  <w:rFonts w:eastAsia="Times New Roman"/>
                  <w:szCs w:val="24"/>
                  <w:lang w:val="en-CA"/>
                </w:rPr>
                <w:t>98</w:t>
              </w:r>
            </w:hyperlink>
            <w:r w:rsidR="007555BC" w:rsidRPr="007555BC">
              <w:rPr>
                <w:rFonts w:eastAsia="Times New Roman"/>
                <w:szCs w:val="24"/>
                <w:lang w:val="en-CA"/>
              </w:rPr>
              <w:t xml:space="preserve">, </w:t>
            </w:r>
            <w:hyperlink r:id="rId12" w:history="1">
              <w:r w:rsidR="007555BC" w:rsidRPr="007555BC">
                <w:rPr>
                  <w:rStyle w:val="Hyperlink"/>
                  <w:rFonts w:eastAsia="Times New Roman"/>
                  <w:szCs w:val="24"/>
                  <w:lang w:val="en-CA"/>
                </w:rPr>
                <w:t>99</w:t>
              </w:r>
            </w:hyperlink>
            <w:r w:rsidR="007555BC" w:rsidRPr="007555BC">
              <w:rPr>
                <w:rFonts w:eastAsia="Times New Roman"/>
                <w:szCs w:val="24"/>
                <w:lang w:val="en-CA"/>
              </w:rPr>
              <w:t xml:space="preserve">, </w:t>
            </w:r>
            <w:hyperlink r:id="rId13" w:history="1">
              <w:r w:rsidR="007555BC" w:rsidRPr="007555BC">
                <w:rPr>
                  <w:rStyle w:val="Hyperlink"/>
                  <w:rFonts w:eastAsia="Times New Roman"/>
                  <w:szCs w:val="24"/>
                  <w:lang w:val="en-CA"/>
                </w:rPr>
                <w:t>100</w:t>
              </w:r>
            </w:hyperlink>
            <w:r w:rsidR="007555BC" w:rsidRPr="007555BC">
              <w:rPr>
                <w:rFonts w:eastAsia="Times New Roman"/>
                <w:szCs w:val="24"/>
                <w:lang w:val="en-CA"/>
              </w:rPr>
              <w:t xml:space="preserve">, </w:t>
            </w:r>
            <w:hyperlink r:id="rId14" w:history="1">
              <w:r w:rsidR="007555BC" w:rsidRPr="007555BC">
                <w:rPr>
                  <w:rStyle w:val="Hyperlink"/>
                  <w:rFonts w:eastAsia="Times New Roman"/>
                  <w:szCs w:val="24"/>
                  <w:lang w:val="en-CA"/>
                </w:rPr>
                <w:t>102</w:t>
              </w:r>
            </w:hyperlink>
            <w:r w:rsidR="007555BC" w:rsidRPr="007555BC">
              <w:rPr>
                <w:rFonts w:eastAsia="Times New Roman"/>
                <w:szCs w:val="24"/>
                <w:lang w:val="en-CA"/>
              </w:rPr>
              <w:t xml:space="preserve">, </w:t>
            </w:r>
            <w:hyperlink r:id="rId15" w:history="1">
              <w:r w:rsidR="007555BC" w:rsidRPr="007555BC">
                <w:rPr>
                  <w:rStyle w:val="Hyperlink"/>
                  <w:rFonts w:eastAsia="Times New Roman"/>
                  <w:szCs w:val="24"/>
                  <w:lang w:val="en-CA"/>
                </w:rPr>
                <w:t>110 (Rev.3)</w:t>
              </w:r>
            </w:hyperlink>
            <w:r w:rsidR="007555BC" w:rsidRPr="007555BC">
              <w:rPr>
                <w:rFonts w:eastAsia="Times New Roman"/>
                <w:szCs w:val="24"/>
                <w:lang w:val="en-CA"/>
              </w:rPr>
              <w:t xml:space="preserve">, </w:t>
            </w:r>
            <w:hyperlink r:id="rId16" w:history="1">
              <w:r w:rsidR="007555BC" w:rsidRPr="007555BC">
                <w:rPr>
                  <w:rStyle w:val="Hyperlink"/>
                  <w:rFonts w:eastAsia="Times New Roman"/>
                  <w:szCs w:val="24"/>
                  <w:lang w:val="en-CA"/>
                </w:rPr>
                <w:t>113</w:t>
              </w:r>
            </w:hyperlink>
          </w:p>
        </w:tc>
      </w:tr>
      <w:tr w:rsidR="002500C8" w:rsidRPr="00767D25" w14:paraId="54239E36" w14:textId="77777777" w:rsidTr="007555BC">
        <w:tc>
          <w:tcPr>
            <w:tcW w:w="534" w:type="dxa"/>
          </w:tcPr>
          <w:p w14:paraId="1292803A" w14:textId="77777777" w:rsidR="002500C8" w:rsidRPr="007555BC" w:rsidRDefault="002500C8" w:rsidP="002500C8">
            <w:pPr>
              <w:spacing w:before="80"/>
              <w:ind w:left="567" w:hanging="567"/>
              <w:rPr>
                <w:rFonts w:eastAsia="Times New Roman"/>
                <w:szCs w:val="24"/>
                <w:lang w:val="en-CA"/>
              </w:rPr>
            </w:pPr>
            <w:r w:rsidRPr="007555BC">
              <w:rPr>
                <w:rFonts w:eastAsia="Times New Roman"/>
                <w:szCs w:val="24"/>
                <w:lang w:val="en-CA"/>
              </w:rPr>
              <w:t>3</w:t>
            </w:r>
          </w:p>
        </w:tc>
        <w:tc>
          <w:tcPr>
            <w:tcW w:w="7164" w:type="dxa"/>
          </w:tcPr>
          <w:p w14:paraId="194DFAE1" w14:textId="0DD06521" w:rsidR="002500C8" w:rsidRPr="00767D25" w:rsidRDefault="002500C8" w:rsidP="002500C8">
            <w:pPr>
              <w:tabs>
                <w:tab w:val="left" w:pos="4660"/>
              </w:tabs>
              <w:spacing w:before="80"/>
              <w:rPr>
                <w:lang w:eastAsia="zh-CN"/>
              </w:rPr>
            </w:pPr>
            <w:r w:rsidRPr="002500C8">
              <w:rPr>
                <w:rFonts w:hint="eastAsia"/>
                <w:lang w:eastAsia="zh-CN"/>
              </w:rPr>
              <w:t>选举电信发展局</w:t>
            </w:r>
            <w:r>
              <w:rPr>
                <w:rFonts w:hint="eastAsia"/>
                <w:lang w:eastAsia="zh-CN"/>
              </w:rPr>
              <w:t>主任：</w:t>
            </w:r>
            <w:r w:rsidRPr="002500C8">
              <w:rPr>
                <w:rFonts w:hint="eastAsia"/>
                <w:lang w:eastAsia="zh-CN"/>
              </w:rPr>
              <w:t>第</w:t>
            </w:r>
            <w:r>
              <w:rPr>
                <w:rFonts w:hint="eastAsia"/>
                <w:lang w:eastAsia="zh-CN"/>
              </w:rPr>
              <w:t>三</w:t>
            </w:r>
            <w:r w:rsidRPr="002500C8">
              <w:rPr>
                <w:rFonts w:hint="eastAsia"/>
                <w:lang w:eastAsia="zh-CN"/>
              </w:rPr>
              <w:t>轮</w:t>
            </w:r>
          </w:p>
        </w:tc>
        <w:tc>
          <w:tcPr>
            <w:tcW w:w="2333" w:type="dxa"/>
          </w:tcPr>
          <w:p w14:paraId="5F9E39FE" w14:textId="77777777" w:rsidR="002500C8" w:rsidRPr="007555BC" w:rsidRDefault="00507403" w:rsidP="002500C8">
            <w:pPr>
              <w:spacing w:before="80"/>
              <w:jc w:val="center"/>
              <w:rPr>
                <w:rFonts w:eastAsia="Times New Roman"/>
                <w:szCs w:val="24"/>
                <w:lang w:val="en-CA"/>
              </w:rPr>
            </w:pPr>
            <w:hyperlink r:id="rId17" w:history="1">
              <w:r w:rsidR="002500C8" w:rsidRPr="007555BC">
                <w:rPr>
                  <w:rStyle w:val="Hyperlink"/>
                  <w:rFonts w:eastAsia="Times New Roman"/>
                  <w:szCs w:val="24"/>
                  <w:lang w:val="en-CA"/>
                </w:rPr>
                <w:t>98</w:t>
              </w:r>
            </w:hyperlink>
            <w:r w:rsidR="002500C8" w:rsidRPr="007555BC">
              <w:rPr>
                <w:rFonts w:eastAsia="Times New Roman"/>
                <w:szCs w:val="24"/>
                <w:lang w:val="en-CA"/>
              </w:rPr>
              <w:t xml:space="preserve">, </w:t>
            </w:r>
            <w:hyperlink r:id="rId18" w:history="1">
              <w:r w:rsidR="002500C8" w:rsidRPr="007555BC">
                <w:rPr>
                  <w:rStyle w:val="Hyperlink"/>
                  <w:rFonts w:eastAsia="Times New Roman"/>
                  <w:szCs w:val="24"/>
                  <w:lang w:val="en-CA"/>
                </w:rPr>
                <w:t>99</w:t>
              </w:r>
            </w:hyperlink>
            <w:r w:rsidR="002500C8" w:rsidRPr="007555BC">
              <w:rPr>
                <w:rFonts w:eastAsia="Times New Roman"/>
                <w:szCs w:val="24"/>
                <w:lang w:val="en-CA"/>
              </w:rPr>
              <w:t xml:space="preserve">, </w:t>
            </w:r>
            <w:hyperlink r:id="rId19" w:history="1">
              <w:r w:rsidR="002500C8" w:rsidRPr="007555BC">
                <w:rPr>
                  <w:rStyle w:val="Hyperlink"/>
                  <w:rFonts w:eastAsia="Times New Roman"/>
                  <w:szCs w:val="24"/>
                  <w:lang w:val="en-CA"/>
                </w:rPr>
                <w:t>100</w:t>
              </w:r>
            </w:hyperlink>
            <w:r w:rsidR="002500C8" w:rsidRPr="007555BC">
              <w:rPr>
                <w:rFonts w:eastAsia="Times New Roman"/>
                <w:szCs w:val="24"/>
                <w:lang w:val="en-CA"/>
              </w:rPr>
              <w:t xml:space="preserve">, </w:t>
            </w:r>
            <w:hyperlink r:id="rId20" w:history="1">
              <w:r w:rsidR="002500C8" w:rsidRPr="007555BC">
                <w:rPr>
                  <w:rStyle w:val="Hyperlink"/>
                  <w:rFonts w:eastAsia="Times New Roman"/>
                  <w:szCs w:val="24"/>
                  <w:lang w:val="en-CA"/>
                </w:rPr>
                <w:t>102</w:t>
              </w:r>
            </w:hyperlink>
            <w:r w:rsidR="002500C8" w:rsidRPr="007555BC">
              <w:rPr>
                <w:rFonts w:eastAsia="Times New Roman"/>
                <w:szCs w:val="24"/>
                <w:lang w:val="en-CA"/>
              </w:rPr>
              <w:t xml:space="preserve">, </w:t>
            </w:r>
            <w:hyperlink r:id="rId21" w:history="1">
              <w:r w:rsidR="002500C8" w:rsidRPr="007555BC">
                <w:rPr>
                  <w:rStyle w:val="Hyperlink"/>
                  <w:rFonts w:eastAsia="Times New Roman"/>
                  <w:szCs w:val="24"/>
                  <w:lang w:val="en-CA"/>
                </w:rPr>
                <w:t>110 (Rev.3)</w:t>
              </w:r>
            </w:hyperlink>
            <w:r w:rsidR="002500C8" w:rsidRPr="007555BC">
              <w:rPr>
                <w:rFonts w:eastAsia="Times New Roman"/>
                <w:szCs w:val="24"/>
                <w:lang w:val="en-CA"/>
              </w:rPr>
              <w:t xml:space="preserve">, </w:t>
            </w:r>
            <w:hyperlink r:id="rId22" w:history="1">
              <w:r w:rsidR="002500C8" w:rsidRPr="007555BC">
                <w:rPr>
                  <w:rStyle w:val="Hyperlink"/>
                  <w:rFonts w:eastAsia="Times New Roman"/>
                  <w:szCs w:val="24"/>
                  <w:lang w:val="en-CA"/>
                </w:rPr>
                <w:t>113</w:t>
              </w:r>
            </w:hyperlink>
          </w:p>
        </w:tc>
      </w:tr>
    </w:tbl>
    <w:p w14:paraId="38EE2EF9" w14:textId="77777777" w:rsidR="00116608" w:rsidRDefault="00116608" w:rsidP="00116608">
      <w:r>
        <w:br w:type="page"/>
      </w:r>
    </w:p>
    <w:p w14:paraId="3EA6B131" w14:textId="7BBD467A" w:rsidR="007555BC" w:rsidRPr="008A1A59" w:rsidRDefault="007555BC" w:rsidP="000B2476">
      <w:pPr>
        <w:pStyle w:val="Heading1"/>
        <w:rPr>
          <w:lang w:val="en-CA"/>
        </w:rPr>
      </w:pPr>
      <w:r w:rsidRPr="008A1A59">
        <w:rPr>
          <w:lang w:val="en-CA"/>
        </w:rPr>
        <w:lastRenderedPageBreak/>
        <w:t>1</w:t>
      </w:r>
      <w:r w:rsidRPr="008A1A59">
        <w:rPr>
          <w:lang w:val="en-CA"/>
        </w:rPr>
        <w:tab/>
      </w:r>
      <w:proofErr w:type="spellStart"/>
      <w:r w:rsidR="005F58F8" w:rsidRPr="005F58F8">
        <w:rPr>
          <w:rFonts w:hint="eastAsia"/>
        </w:rPr>
        <w:t>一般政策性发言</w:t>
      </w:r>
      <w:proofErr w:type="spellEnd"/>
    </w:p>
    <w:p w14:paraId="1BE87B7F" w14:textId="538B74C4" w:rsidR="007555BC" w:rsidRPr="008A1A59" w:rsidRDefault="007555BC" w:rsidP="007555BC">
      <w:pPr>
        <w:tabs>
          <w:tab w:val="clear" w:pos="567"/>
          <w:tab w:val="clear" w:pos="1134"/>
          <w:tab w:val="clear" w:pos="1701"/>
          <w:tab w:val="clear" w:pos="2268"/>
          <w:tab w:val="clear" w:pos="2835"/>
        </w:tabs>
        <w:snapToGrid w:val="0"/>
        <w:spacing w:after="120"/>
        <w:rPr>
          <w:lang w:val="en-CA"/>
        </w:rPr>
      </w:pPr>
      <w:r>
        <w:rPr>
          <w:szCs w:val="24"/>
          <w:lang w:val="en-CA"/>
        </w:rPr>
        <w:t>1.1</w:t>
      </w:r>
      <w:r>
        <w:rPr>
          <w:szCs w:val="24"/>
          <w:lang w:val="en-CA"/>
        </w:rPr>
        <w:tab/>
      </w:r>
      <w:proofErr w:type="spellStart"/>
      <w:r w:rsidR="002500C8" w:rsidRPr="002500C8">
        <w:rPr>
          <w:rFonts w:hint="eastAsia"/>
          <w:lang w:val="en-CA"/>
        </w:rPr>
        <w:t>斐济</w:t>
      </w:r>
      <w:proofErr w:type="spellEnd"/>
      <w:r w:rsidR="002500C8">
        <w:rPr>
          <w:rFonts w:hint="eastAsia"/>
          <w:lang w:val="en-CA" w:eastAsia="zh-CN"/>
        </w:rPr>
        <w:t>通信</w:t>
      </w:r>
      <w:proofErr w:type="spellStart"/>
      <w:r w:rsidR="002500C8" w:rsidRPr="002500C8">
        <w:rPr>
          <w:rFonts w:hint="eastAsia"/>
          <w:lang w:val="en-CA"/>
        </w:rPr>
        <w:t>部代理常务秘书</w:t>
      </w:r>
      <w:r w:rsidR="002500C8" w:rsidRPr="009F2CA7">
        <w:rPr>
          <w:bCs/>
          <w:lang w:val="en-CA"/>
        </w:rPr>
        <w:t>Tupou'tuah</w:t>
      </w:r>
      <w:proofErr w:type="spellEnd"/>
      <w:r w:rsidR="002500C8" w:rsidRPr="009F2CA7">
        <w:rPr>
          <w:bCs/>
          <w:lang w:val="en-CA"/>
        </w:rPr>
        <w:t xml:space="preserve"> BARAVILALA</w:t>
      </w:r>
      <w:proofErr w:type="spellStart"/>
      <w:r w:rsidR="002500C8" w:rsidRPr="002500C8">
        <w:rPr>
          <w:rFonts w:hint="eastAsia"/>
          <w:lang w:val="en-CA"/>
        </w:rPr>
        <w:t>女士作了一般政</w:t>
      </w:r>
      <w:proofErr w:type="spellEnd"/>
      <w:r w:rsidR="002500C8">
        <w:rPr>
          <w:rFonts w:hint="eastAsia"/>
          <w:lang w:val="en-CA" w:eastAsia="zh-CN"/>
        </w:rPr>
        <w:t>性</w:t>
      </w:r>
      <w:proofErr w:type="spellStart"/>
      <w:r w:rsidR="002500C8" w:rsidRPr="002500C8">
        <w:rPr>
          <w:rFonts w:hint="eastAsia"/>
          <w:lang w:val="en-CA"/>
        </w:rPr>
        <w:t>策发言</w:t>
      </w:r>
      <w:proofErr w:type="spellEnd"/>
      <w:r w:rsidR="002500C8">
        <w:rPr>
          <w:rFonts w:hint="eastAsia"/>
          <w:lang w:val="en-CA" w:eastAsia="zh-CN"/>
        </w:rPr>
        <w:t>，见</w:t>
      </w:r>
      <w:r w:rsidR="00937465">
        <w:fldChar w:fldCharType="begin"/>
      </w:r>
      <w:r w:rsidR="00937465">
        <w:instrText xml:space="preserve"> HYPERLINK "https://pp22.itu.int/en/itu_policy_statements/tupou-tuah-baravilala-fiji/" </w:instrText>
      </w:r>
      <w:r w:rsidR="00937465">
        <w:fldChar w:fldCharType="separate"/>
      </w:r>
      <w:r w:rsidRPr="00614234">
        <w:rPr>
          <w:rStyle w:val="Hyperlink"/>
          <w:lang w:val="en-CA"/>
        </w:rPr>
        <w:t>https://pp22.itu.int/en/itu_policy_statements/tupou-tuah-baravilala-fiji/</w:t>
      </w:r>
      <w:r w:rsidR="00937465">
        <w:rPr>
          <w:rStyle w:val="Hyperlink"/>
          <w:lang w:val="en-CA"/>
        </w:rPr>
        <w:fldChar w:fldCharType="end"/>
      </w:r>
      <w:r w:rsidR="002500C8">
        <w:rPr>
          <w:rFonts w:hint="eastAsia"/>
          <w:lang w:val="en-CA" w:eastAsia="zh-CN"/>
        </w:rPr>
        <w:t>。</w:t>
      </w:r>
    </w:p>
    <w:p w14:paraId="40D670AF" w14:textId="558ED3BD" w:rsidR="007555BC" w:rsidRPr="000B2476" w:rsidRDefault="007555BC" w:rsidP="000B2476">
      <w:pPr>
        <w:pStyle w:val="Heading1"/>
        <w:rPr>
          <w:szCs w:val="28"/>
          <w:lang w:eastAsia="zh-CN"/>
        </w:rPr>
      </w:pPr>
      <w:bookmarkStart w:id="9" w:name="_Hlk115452950"/>
      <w:r w:rsidRPr="000B2476">
        <w:rPr>
          <w:szCs w:val="28"/>
          <w:lang w:eastAsia="zh-CN"/>
        </w:rPr>
        <w:t>2</w:t>
      </w:r>
      <w:r w:rsidRPr="000B2476">
        <w:rPr>
          <w:szCs w:val="28"/>
          <w:lang w:eastAsia="zh-CN"/>
        </w:rPr>
        <w:tab/>
      </w:r>
      <w:r w:rsidR="002500C8" w:rsidRPr="000B2476">
        <w:rPr>
          <w:rFonts w:hint="eastAsia"/>
          <w:szCs w:val="28"/>
          <w:lang w:eastAsia="zh-CN"/>
        </w:rPr>
        <w:t>选举电信发展局主任：第二轮（</w:t>
      </w:r>
      <w:hyperlink r:id="rId23" w:history="1">
        <w:r w:rsidR="000B2476" w:rsidRPr="000B2476">
          <w:rPr>
            <w:rStyle w:val="Hyperlink"/>
            <w:szCs w:val="28"/>
            <w:lang w:val="en-CA" w:eastAsia="zh-CN"/>
          </w:rPr>
          <w:t>98</w:t>
        </w:r>
      </w:hyperlink>
      <w:r w:rsidR="000B2476">
        <w:rPr>
          <w:szCs w:val="28"/>
          <w:lang w:val="en-CA" w:eastAsia="zh-CN"/>
        </w:rPr>
        <w:t>、</w:t>
      </w:r>
      <w:r w:rsidR="000B2476" w:rsidRPr="000B2476">
        <w:rPr>
          <w:szCs w:val="28"/>
        </w:rPr>
        <w:fldChar w:fldCharType="begin"/>
      </w:r>
      <w:r w:rsidR="000B2476" w:rsidRPr="000B2476">
        <w:rPr>
          <w:szCs w:val="28"/>
          <w:lang w:eastAsia="zh-CN"/>
        </w:rPr>
        <w:instrText xml:space="preserve"> HYPERLINK "https://www.itu.int/md/S22-PP-C-0099/en" </w:instrText>
      </w:r>
      <w:r w:rsidR="000B2476" w:rsidRPr="000B2476">
        <w:rPr>
          <w:szCs w:val="28"/>
        </w:rPr>
        <w:fldChar w:fldCharType="separate"/>
      </w:r>
      <w:r w:rsidR="000B2476" w:rsidRPr="000B2476">
        <w:rPr>
          <w:rStyle w:val="Hyperlink"/>
          <w:szCs w:val="28"/>
          <w:lang w:val="en-CA" w:eastAsia="zh-CN"/>
        </w:rPr>
        <w:t>99</w:t>
      </w:r>
      <w:r w:rsidR="000B2476" w:rsidRPr="000B2476">
        <w:rPr>
          <w:rStyle w:val="Hyperlink"/>
          <w:szCs w:val="28"/>
          <w:lang w:val="en-CA"/>
        </w:rPr>
        <w:fldChar w:fldCharType="end"/>
      </w:r>
      <w:r w:rsidR="000B2476">
        <w:rPr>
          <w:szCs w:val="28"/>
          <w:lang w:val="en-CA" w:eastAsia="zh-CN"/>
        </w:rPr>
        <w:t>、</w:t>
      </w:r>
      <w:r w:rsidR="000B2476" w:rsidRPr="000B2476">
        <w:rPr>
          <w:szCs w:val="28"/>
        </w:rPr>
        <w:fldChar w:fldCharType="begin"/>
      </w:r>
      <w:r w:rsidR="000B2476" w:rsidRPr="000B2476">
        <w:rPr>
          <w:szCs w:val="28"/>
          <w:lang w:eastAsia="zh-CN"/>
        </w:rPr>
        <w:instrText xml:space="preserve"> HYPERLINK "https://www.itu.int/md/S22-PP-C-0100/en" </w:instrText>
      </w:r>
      <w:r w:rsidR="000B2476" w:rsidRPr="000B2476">
        <w:rPr>
          <w:szCs w:val="28"/>
        </w:rPr>
        <w:fldChar w:fldCharType="separate"/>
      </w:r>
      <w:r w:rsidR="000B2476" w:rsidRPr="000B2476">
        <w:rPr>
          <w:rStyle w:val="Hyperlink"/>
          <w:szCs w:val="28"/>
          <w:lang w:val="en-CA" w:eastAsia="zh-CN"/>
        </w:rPr>
        <w:t>100</w:t>
      </w:r>
      <w:r w:rsidR="000B2476" w:rsidRPr="000B2476">
        <w:rPr>
          <w:rStyle w:val="Hyperlink"/>
          <w:szCs w:val="28"/>
          <w:lang w:val="en-CA"/>
        </w:rPr>
        <w:fldChar w:fldCharType="end"/>
      </w:r>
      <w:r w:rsidR="000B2476">
        <w:rPr>
          <w:szCs w:val="28"/>
          <w:lang w:val="en-CA" w:eastAsia="zh-CN"/>
        </w:rPr>
        <w:t>、</w:t>
      </w:r>
      <w:r w:rsidR="000B2476" w:rsidRPr="000B2476">
        <w:rPr>
          <w:szCs w:val="28"/>
        </w:rPr>
        <w:fldChar w:fldCharType="begin"/>
      </w:r>
      <w:r w:rsidR="000B2476" w:rsidRPr="000B2476">
        <w:rPr>
          <w:szCs w:val="28"/>
          <w:lang w:eastAsia="zh-CN"/>
        </w:rPr>
        <w:instrText xml:space="preserve"> HYPERLINK "https://www.itu.int/md/S22-PP-C-0102/en" </w:instrText>
      </w:r>
      <w:r w:rsidR="000B2476" w:rsidRPr="000B2476">
        <w:rPr>
          <w:szCs w:val="28"/>
        </w:rPr>
        <w:fldChar w:fldCharType="separate"/>
      </w:r>
      <w:r w:rsidR="000B2476" w:rsidRPr="000B2476">
        <w:rPr>
          <w:rStyle w:val="Hyperlink"/>
          <w:szCs w:val="28"/>
          <w:lang w:val="en-CA" w:eastAsia="zh-CN"/>
        </w:rPr>
        <w:t>102</w:t>
      </w:r>
      <w:r w:rsidR="000B2476" w:rsidRPr="000B2476">
        <w:rPr>
          <w:rStyle w:val="Hyperlink"/>
          <w:szCs w:val="28"/>
          <w:lang w:val="en-CA"/>
        </w:rPr>
        <w:fldChar w:fldCharType="end"/>
      </w:r>
      <w:r w:rsidR="000B2476">
        <w:rPr>
          <w:szCs w:val="28"/>
          <w:lang w:val="en-CA" w:eastAsia="zh-CN"/>
        </w:rPr>
        <w:t>、</w:t>
      </w:r>
      <w:r w:rsidR="000B2476" w:rsidRPr="000B2476">
        <w:rPr>
          <w:szCs w:val="28"/>
        </w:rPr>
        <w:fldChar w:fldCharType="begin"/>
      </w:r>
      <w:r w:rsidR="000B2476" w:rsidRPr="000B2476">
        <w:rPr>
          <w:szCs w:val="28"/>
          <w:lang w:eastAsia="zh-CN"/>
        </w:rPr>
        <w:instrText xml:space="preserve"> HYPERLINK "https://www.itu.int/md/S22-PP-C-0110/en" </w:instrText>
      </w:r>
      <w:r w:rsidR="000B2476" w:rsidRPr="000B2476">
        <w:rPr>
          <w:szCs w:val="28"/>
        </w:rPr>
        <w:fldChar w:fldCharType="separate"/>
      </w:r>
      <w:r w:rsidR="000B2476" w:rsidRPr="000B2476">
        <w:rPr>
          <w:rStyle w:val="Hyperlink"/>
          <w:szCs w:val="28"/>
          <w:lang w:val="en-CA" w:eastAsia="zh-CN"/>
        </w:rPr>
        <w:t>110(Rev.3)</w:t>
      </w:r>
      <w:r w:rsidR="000B2476" w:rsidRPr="000B2476">
        <w:rPr>
          <w:rStyle w:val="Hyperlink"/>
          <w:szCs w:val="28"/>
          <w:lang w:val="en-CA"/>
        </w:rPr>
        <w:fldChar w:fldCharType="end"/>
      </w:r>
      <w:r w:rsidR="002500C8" w:rsidRPr="000B2476">
        <w:rPr>
          <w:rFonts w:hint="eastAsia"/>
          <w:szCs w:val="28"/>
          <w:lang w:eastAsia="zh-CN"/>
        </w:rPr>
        <w:t>和</w:t>
      </w:r>
      <w:r w:rsidR="000B2476" w:rsidRPr="000B2476">
        <w:rPr>
          <w:szCs w:val="28"/>
        </w:rPr>
        <w:fldChar w:fldCharType="begin"/>
      </w:r>
      <w:r w:rsidR="000B2476" w:rsidRPr="000B2476">
        <w:rPr>
          <w:szCs w:val="28"/>
          <w:lang w:eastAsia="zh-CN"/>
        </w:rPr>
        <w:instrText xml:space="preserve"> HYPERLINK "https://www.itu.int/md/S22-PP-C-0113/en" </w:instrText>
      </w:r>
      <w:r w:rsidR="000B2476" w:rsidRPr="000B2476">
        <w:rPr>
          <w:szCs w:val="28"/>
        </w:rPr>
        <w:fldChar w:fldCharType="separate"/>
      </w:r>
      <w:r w:rsidR="000B2476" w:rsidRPr="000B2476">
        <w:rPr>
          <w:rStyle w:val="Hyperlink"/>
          <w:szCs w:val="28"/>
          <w:lang w:val="en-CA" w:eastAsia="zh-CN"/>
        </w:rPr>
        <w:t>113</w:t>
      </w:r>
      <w:r w:rsidR="000B2476" w:rsidRPr="000B2476">
        <w:rPr>
          <w:rStyle w:val="Hyperlink"/>
          <w:szCs w:val="28"/>
          <w:lang w:val="en-CA"/>
        </w:rPr>
        <w:fldChar w:fldCharType="end"/>
      </w:r>
      <w:r w:rsidR="002500C8" w:rsidRPr="000B2476">
        <w:rPr>
          <w:rFonts w:hint="eastAsia"/>
          <w:szCs w:val="28"/>
          <w:lang w:eastAsia="zh-CN"/>
        </w:rPr>
        <w:t>号文件）</w:t>
      </w:r>
    </w:p>
    <w:bookmarkEnd w:id="9"/>
    <w:p w14:paraId="6A223E95" w14:textId="6021B5E9" w:rsidR="002500C8" w:rsidRPr="002500C8" w:rsidRDefault="002500C8" w:rsidP="002500C8">
      <w:pPr>
        <w:snapToGrid w:val="0"/>
        <w:rPr>
          <w:szCs w:val="24"/>
          <w:lang w:val="en-CA" w:eastAsia="zh-CN"/>
        </w:rPr>
      </w:pPr>
      <w:r w:rsidRPr="002500C8">
        <w:rPr>
          <w:rFonts w:hint="eastAsia"/>
          <w:szCs w:val="24"/>
          <w:lang w:val="en-CA" w:eastAsia="zh-CN"/>
        </w:rPr>
        <w:t>2.1</w:t>
      </w:r>
      <w:r w:rsidR="001E7210">
        <w:rPr>
          <w:szCs w:val="24"/>
          <w:lang w:val="en-CA" w:eastAsia="zh-CN"/>
        </w:rPr>
        <w:tab/>
      </w:r>
      <w:r w:rsidR="001E7210" w:rsidRPr="001E7210">
        <w:rPr>
          <w:rFonts w:hint="eastAsia"/>
          <w:b/>
          <w:bCs/>
          <w:szCs w:val="24"/>
          <w:lang w:val="en-CA" w:eastAsia="zh-CN"/>
        </w:rPr>
        <w:t>主席</w:t>
      </w:r>
      <w:r w:rsidRPr="002500C8">
        <w:rPr>
          <w:rFonts w:hint="eastAsia"/>
          <w:szCs w:val="24"/>
          <w:lang w:val="en-CA" w:eastAsia="zh-CN"/>
        </w:rPr>
        <w:t>宣布</w:t>
      </w:r>
      <w:r w:rsidR="001E7210">
        <w:rPr>
          <w:rFonts w:hint="eastAsia"/>
          <w:szCs w:val="24"/>
          <w:lang w:val="en-CA" w:eastAsia="zh-CN"/>
        </w:rPr>
        <w:t>电信发展局主任</w:t>
      </w:r>
      <w:r w:rsidRPr="002500C8">
        <w:rPr>
          <w:rFonts w:hint="eastAsia"/>
          <w:szCs w:val="24"/>
          <w:lang w:val="en-CA" w:eastAsia="zh-CN"/>
        </w:rPr>
        <w:t>选举第二轮投票</w:t>
      </w:r>
      <w:r w:rsidR="001E7210">
        <w:rPr>
          <w:rFonts w:hint="eastAsia"/>
          <w:szCs w:val="24"/>
          <w:lang w:val="en-CA" w:eastAsia="zh-CN"/>
        </w:rPr>
        <w:t>开始</w:t>
      </w:r>
      <w:r w:rsidRPr="002500C8">
        <w:rPr>
          <w:rFonts w:hint="eastAsia"/>
          <w:szCs w:val="24"/>
          <w:lang w:val="en-CA" w:eastAsia="zh-CN"/>
        </w:rPr>
        <w:t>。他</w:t>
      </w:r>
      <w:r w:rsidR="001E7210">
        <w:rPr>
          <w:rFonts w:hint="eastAsia"/>
          <w:szCs w:val="24"/>
          <w:lang w:val="en-CA" w:eastAsia="zh-CN"/>
        </w:rPr>
        <w:t>得到通知</w:t>
      </w:r>
      <w:r w:rsidR="00642F08">
        <w:rPr>
          <w:rFonts w:hint="eastAsia"/>
          <w:szCs w:val="24"/>
          <w:lang w:val="en-CA" w:eastAsia="zh-CN"/>
        </w:rPr>
        <w:t>，</w:t>
      </w:r>
      <w:r w:rsidR="001E7210" w:rsidRPr="001E7210">
        <w:rPr>
          <w:rFonts w:hint="eastAsia"/>
          <w:szCs w:val="24"/>
          <w:lang w:val="en-CA" w:eastAsia="zh-CN"/>
        </w:rPr>
        <w:t>让</w:t>
      </w:r>
      <w:r w:rsidR="00975A60" w:rsidRPr="00975A60">
        <w:rPr>
          <w:rFonts w:cs="Calibri"/>
          <w:szCs w:val="24"/>
          <w:lang w:val="en-CA" w:eastAsia="zh-CN"/>
        </w:rPr>
        <w:t>·</w:t>
      </w:r>
      <w:r w:rsidR="001E7210" w:rsidRPr="001E7210">
        <w:rPr>
          <w:rFonts w:hint="eastAsia"/>
          <w:szCs w:val="24"/>
          <w:lang w:val="en-CA" w:eastAsia="zh-CN"/>
        </w:rPr>
        <w:t>菲勒蒙</w:t>
      </w:r>
      <w:r w:rsidR="001E7210" w:rsidRPr="00975A60">
        <w:rPr>
          <w:rFonts w:cs="Calibri"/>
          <w:szCs w:val="24"/>
          <w:lang w:val="en-CA" w:eastAsia="zh-CN"/>
        </w:rPr>
        <w:t>·</w:t>
      </w:r>
      <w:r w:rsidR="001E7210" w:rsidRPr="001E7210">
        <w:rPr>
          <w:rFonts w:hint="eastAsia"/>
          <w:szCs w:val="24"/>
          <w:lang w:val="en-CA" w:eastAsia="zh-CN"/>
        </w:rPr>
        <w:t>基桑古先生</w:t>
      </w:r>
      <w:r w:rsidR="001E7210">
        <w:rPr>
          <w:rFonts w:hint="eastAsia"/>
          <w:szCs w:val="24"/>
          <w:lang w:val="en-CA" w:eastAsia="zh-CN"/>
        </w:rPr>
        <w:t>（</w:t>
      </w:r>
      <w:r w:rsidRPr="002500C8">
        <w:rPr>
          <w:rFonts w:hint="eastAsia"/>
          <w:szCs w:val="24"/>
          <w:lang w:val="en-CA" w:eastAsia="zh-CN"/>
        </w:rPr>
        <w:t>刚果共和国</w:t>
      </w:r>
      <w:r w:rsidR="001E7210">
        <w:rPr>
          <w:rFonts w:hint="eastAsia"/>
          <w:szCs w:val="24"/>
          <w:lang w:val="en-CA" w:eastAsia="zh-CN"/>
        </w:rPr>
        <w:t>）撤出竞选</w:t>
      </w:r>
      <w:r w:rsidRPr="002500C8">
        <w:rPr>
          <w:rFonts w:hint="eastAsia"/>
          <w:szCs w:val="24"/>
          <w:lang w:val="en-CA" w:eastAsia="zh-CN"/>
        </w:rPr>
        <w:t>。</w:t>
      </w:r>
    </w:p>
    <w:p w14:paraId="3EC7CABF" w14:textId="413A07CF" w:rsidR="002500C8" w:rsidRPr="002500C8" w:rsidRDefault="002500C8" w:rsidP="002500C8">
      <w:pPr>
        <w:snapToGrid w:val="0"/>
        <w:rPr>
          <w:szCs w:val="24"/>
          <w:lang w:val="en-CA" w:eastAsia="zh-CN"/>
        </w:rPr>
      </w:pPr>
      <w:r w:rsidRPr="002500C8">
        <w:rPr>
          <w:rFonts w:hint="eastAsia"/>
          <w:szCs w:val="24"/>
          <w:lang w:val="en-CA" w:eastAsia="zh-CN"/>
        </w:rPr>
        <w:t>2.2</w:t>
      </w:r>
      <w:r w:rsidR="001E7210">
        <w:rPr>
          <w:szCs w:val="24"/>
          <w:lang w:val="en-CA" w:eastAsia="zh-CN"/>
        </w:rPr>
        <w:tab/>
      </w:r>
      <w:r w:rsidRPr="001E7210">
        <w:rPr>
          <w:rFonts w:hint="eastAsia"/>
          <w:b/>
          <w:bCs/>
          <w:szCs w:val="24"/>
          <w:lang w:val="en-CA" w:eastAsia="zh-CN"/>
        </w:rPr>
        <w:t>喀麦隆代表</w:t>
      </w:r>
      <w:r w:rsidRPr="002500C8">
        <w:rPr>
          <w:rFonts w:hint="eastAsia"/>
          <w:szCs w:val="24"/>
          <w:lang w:val="en-CA" w:eastAsia="zh-CN"/>
        </w:rPr>
        <w:t>宣布</w:t>
      </w:r>
      <w:r w:rsidR="001E7210" w:rsidRPr="001E7210">
        <w:rPr>
          <w:rFonts w:hint="eastAsia"/>
          <w:szCs w:val="24"/>
          <w:lang w:val="en-CA" w:eastAsia="zh-CN"/>
        </w:rPr>
        <w:t>亚历山大</w:t>
      </w:r>
      <w:r w:rsidR="001E7210" w:rsidRPr="00975A60">
        <w:rPr>
          <w:rFonts w:cs="Calibri"/>
          <w:szCs w:val="24"/>
          <w:lang w:val="en-CA" w:eastAsia="zh-CN"/>
        </w:rPr>
        <w:t>·</w:t>
      </w:r>
      <w:r w:rsidR="001E7210" w:rsidRPr="001E7210">
        <w:rPr>
          <w:rFonts w:hint="eastAsia"/>
          <w:szCs w:val="24"/>
          <w:lang w:val="en-CA" w:eastAsia="zh-CN"/>
        </w:rPr>
        <w:t>多科先生（喀麦隆）</w:t>
      </w:r>
      <w:r w:rsidR="001E7210">
        <w:rPr>
          <w:rFonts w:hint="eastAsia"/>
          <w:szCs w:val="24"/>
          <w:lang w:val="en-CA" w:eastAsia="zh-CN"/>
        </w:rPr>
        <w:t>撤出竞选</w:t>
      </w:r>
      <w:r w:rsidRPr="002500C8">
        <w:rPr>
          <w:rFonts w:hint="eastAsia"/>
          <w:szCs w:val="24"/>
          <w:lang w:val="en-CA" w:eastAsia="zh-CN"/>
        </w:rPr>
        <w:t>。</w:t>
      </w:r>
    </w:p>
    <w:p w14:paraId="11B9DB74" w14:textId="65A0253C" w:rsidR="002500C8" w:rsidRPr="002500C8" w:rsidRDefault="002500C8" w:rsidP="002500C8">
      <w:pPr>
        <w:snapToGrid w:val="0"/>
        <w:rPr>
          <w:szCs w:val="24"/>
          <w:lang w:val="en-CA" w:eastAsia="zh-CN"/>
        </w:rPr>
      </w:pPr>
      <w:r w:rsidRPr="002500C8">
        <w:rPr>
          <w:rFonts w:hint="eastAsia"/>
          <w:szCs w:val="24"/>
          <w:lang w:val="en-CA" w:eastAsia="zh-CN"/>
        </w:rPr>
        <w:t>2.3</w:t>
      </w:r>
      <w:r w:rsidR="001E7210">
        <w:rPr>
          <w:szCs w:val="24"/>
          <w:lang w:val="en-CA" w:eastAsia="zh-CN"/>
        </w:rPr>
        <w:tab/>
      </w:r>
      <w:r w:rsidRPr="001E7210">
        <w:rPr>
          <w:rFonts w:hint="eastAsia"/>
          <w:b/>
          <w:bCs/>
          <w:szCs w:val="24"/>
          <w:lang w:val="en-CA" w:eastAsia="zh-CN"/>
        </w:rPr>
        <w:t>全体会议秘书</w:t>
      </w:r>
      <w:r w:rsidRPr="002500C8">
        <w:rPr>
          <w:rFonts w:hint="eastAsia"/>
          <w:szCs w:val="24"/>
          <w:lang w:val="en-CA" w:eastAsia="zh-CN"/>
        </w:rPr>
        <w:t>回顾</w:t>
      </w:r>
      <w:r w:rsidR="001E7210">
        <w:rPr>
          <w:rFonts w:hint="eastAsia"/>
          <w:szCs w:val="24"/>
          <w:lang w:val="en-CA" w:eastAsia="zh-CN"/>
        </w:rPr>
        <w:t>称</w:t>
      </w:r>
      <w:r w:rsidRPr="002500C8">
        <w:rPr>
          <w:rFonts w:hint="eastAsia"/>
          <w:szCs w:val="24"/>
          <w:lang w:val="en-CA" w:eastAsia="zh-CN"/>
        </w:rPr>
        <w:t>，</w:t>
      </w:r>
      <w:r w:rsidR="001E7210">
        <w:rPr>
          <w:rFonts w:hint="eastAsia"/>
          <w:szCs w:val="24"/>
          <w:lang w:val="en-CA" w:eastAsia="zh-CN"/>
        </w:rPr>
        <w:t>大</w:t>
      </w:r>
      <w:r w:rsidRPr="002500C8">
        <w:rPr>
          <w:rFonts w:hint="eastAsia"/>
          <w:szCs w:val="24"/>
          <w:lang w:val="en-CA" w:eastAsia="zh-CN"/>
        </w:rPr>
        <w:t>会注意到马绍尔群岛</w:t>
      </w:r>
      <w:r w:rsidR="001E7210">
        <w:rPr>
          <w:rFonts w:hint="eastAsia"/>
          <w:szCs w:val="24"/>
          <w:lang w:val="en-CA" w:eastAsia="zh-CN"/>
        </w:rPr>
        <w:t>已授权</w:t>
      </w:r>
      <w:r w:rsidRPr="002500C8">
        <w:rPr>
          <w:rFonts w:hint="eastAsia"/>
          <w:szCs w:val="24"/>
          <w:lang w:val="en-CA" w:eastAsia="zh-CN"/>
        </w:rPr>
        <w:t>美国</w:t>
      </w:r>
      <w:r w:rsidR="001E7210">
        <w:rPr>
          <w:rFonts w:hint="eastAsia"/>
          <w:szCs w:val="24"/>
          <w:lang w:val="en-CA" w:eastAsia="zh-CN"/>
        </w:rPr>
        <w:t>（</w:t>
      </w:r>
      <w:r w:rsidRPr="002500C8">
        <w:rPr>
          <w:rFonts w:hint="eastAsia"/>
          <w:szCs w:val="24"/>
          <w:lang w:val="en-CA" w:eastAsia="zh-CN"/>
        </w:rPr>
        <w:t>98</w:t>
      </w:r>
      <w:r w:rsidR="001E7210">
        <w:rPr>
          <w:rFonts w:hint="eastAsia"/>
          <w:szCs w:val="24"/>
          <w:lang w:val="en-CA" w:eastAsia="zh-CN"/>
        </w:rPr>
        <w:t>号文件）</w:t>
      </w:r>
      <w:r w:rsidRPr="002500C8">
        <w:rPr>
          <w:rFonts w:hint="eastAsia"/>
          <w:szCs w:val="24"/>
          <w:lang w:val="en-CA" w:eastAsia="zh-CN"/>
        </w:rPr>
        <w:t>、图瓦卢</w:t>
      </w:r>
      <w:r w:rsidR="001E7210">
        <w:rPr>
          <w:rFonts w:hint="eastAsia"/>
          <w:szCs w:val="24"/>
          <w:lang w:val="en-CA" w:eastAsia="zh-CN"/>
        </w:rPr>
        <w:t>已授权</w:t>
      </w:r>
      <w:r w:rsidRPr="002500C8">
        <w:rPr>
          <w:rFonts w:hint="eastAsia"/>
          <w:szCs w:val="24"/>
          <w:lang w:val="en-CA" w:eastAsia="zh-CN"/>
        </w:rPr>
        <w:t>澳大利亚</w:t>
      </w:r>
      <w:r w:rsidR="001E7210">
        <w:rPr>
          <w:rFonts w:hint="eastAsia"/>
          <w:szCs w:val="24"/>
          <w:lang w:val="en-CA" w:eastAsia="zh-CN"/>
        </w:rPr>
        <w:t>（</w:t>
      </w:r>
      <w:r w:rsidRPr="002500C8">
        <w:rPr>
          <w:rFonts w:hint="eastAsia"/>
          <w:szCs w:val="24"/>
          <w:lang w:val="en-CA" w:eastAsia="zh-CN"/>
        </w:rPr>
        <w:t>99</w:t>
      </w:r>
      <w:r w:rsidR="001E7210">
        <w:rPr>
          <w:rFonts w:hint="eastAsia"/>
          <w:szCs w:val="24"/>
          <w:lang w:val="en-CA" w:eastAsia="zh-CN"/>
        </w:rPr>
        <w:t>号文件）</w:t>
      </w:r>
      <w:r w:rsidRPr="002500C8">
        <w:rPr>
          <w:rFonts w:hint="eastAsia"/>
          <w:szCs w:val="24"/>
          <w:lang w:val="en-CA" w:eastAsia="zh-CN"/>
        </w:rPr>
        <w:t>、哥斯达黎加</w:t>
      </w:r>
      <w:r w:rsidR="001E7210">
        <w:rPr>
          <w:rFonts w:hint="eastAsia"/>
          <w:szCs w:val="24"/>
          <w:lang w:val="en-CA" w:eastAsia="zh-CN"/>
        </w:rPr>
        <w:t>已授权</w:t>
      </w:r>
      <w:r w:rsidRPr="002500C8">
        <w:rPr>
          <w:rFonts w:hint="eastAsia"/>
          <w:szCs w:val="24"/>
          <w:lang w:val="en-CA" w:eastAsia="zh-CN"/>
        </w:rPr>
        <w:t>多米尼加共和国</w:t>
      </w:r>
      <w:r w:rsidR="001E7210">
        <w:rPr>
          <w:rFonts w:hint="eastAsia"/>
          <w:szCs w:val="24"/>
          <w:lang w:val="en-CA" w:eastAsia="zh-CN"/>
        </w:rPr>
        <w:t>（</w:t>
      </w:r>
      <w:r w:rsidRPr="002500C8">
        <w:rPr>
          <w:rFonts w:hint="eastAsia"/>
          <w:szCs w:val="24"/>
          <w:lang w:val="en-CA" w:eastAsia="zh-CN"/>
        </w:rPr>
        <w:t>100</w:t>
      </w:r>
      <w:r w:rsidR="001E7210">
        <w:rPr>
          <w:rFonts w:hint="eastAsia"/>
          <w:szCs w:val="24"/>
          <w:lang w:val="en-CA" w:eastAsia="zh-CN"/>
        </w:rPr>
        <w:t>号文件）</w:t>
      </w:r>
      <w:r w:rsidRPr="002500C8">
        <w:rPr>
          <w:rFonts w:hint="eastAsia"/>
          <w:szCs w:val="24"/>
          <w:lang w:val="en-CA" w:eastAsia="zh-CN"/>
        </w:rPr>
        <w:t>、圣多美和普林西比</w:t>
      </w:r>
      <w:r w:rsidR="001E7210">
        <w:rPr>
          <w:rFonts w:hint="eastAsia"/>
          <w:szCs w:val="24"/>
          <w:lang w:val="en-CA" w:eastAsia="zh-CN"/>
        </w:rPr>
        <w:t>已授权</w:t>
      </w:r>
      <w:r w:rsidRPr="002500C8">
        <w:rPr>
          <w:rFonts w:hint="eastAsia"/>
          <w:szCs w:val="24"/>
          <w:lang w:val="en-CA" w:eastAsia="zh-CN"/>
        </w:rPr>
        <w:t>葡萄牙</w:t>
      </w:r>
      <w:r w:rsidR="001E7210">
        <w:rPr>
          <w:rFonts w:hint="eastAsia"/>
          <w:szCs w:val="24"/>
          <w:lang w:val="en-CA" w:eastAsia="zh-CN"/>
        </w:rPr>
        <w:t>（</w:t>
      </w:r>
      <w:r w:rsidRPr="002500C8">
        <w:rPr>
          <w:rFonts w:hint="eastAsia"/>
          <w:szCs w:val="24"/>
          <w:lang w:val="en-CA" w:eastAsia="zh-CN"/>
        </w:rPr>
        <w:t>102</w:t>
      </w:r>
      <w:r w:rsidR="001E7210">
        <w:rPr>
          <w:rFonts w:hint="eastAsia"/>
          <w:szCs w:val="24"/>
          <w:lang w:val="en-CA" w:eastAsia="zh-CN"/>
        </w:rPr>
        <w:t>号文件）</w:t>
      </w:r>
      <w:r w:rsidRPr="002500C8">
        <w:rPr>
          <w:rFonts w:hint="eastAsia"/>
          <w:szCs w:val="24"/>
          <w:lang w:val="en-CA" w:eastAsia="zh-CN"/>
        </w:rPr>
        <w:t>，基里巴斯</w:t>
      </w:r>
      <w:r w:rsidR="001E7210">
        <w:rPr>
          <w:rFonts w:hint="eastAsia"/>
          <w:szCs w:val="24"/>
          <w:lang w:val="en-CA" w:eastAsia="zh-CN"/>
        </w:rPr>
        <w:t>已授权</w:t>
      </w:r>
      <w:r w:rsidRPr="002500C8">
        <w:rPr>
          <w:rFonts w:hint="eastAsia"/>
          <w:szCs w:val="24"/>
          <w:lang w:val="en-CA" w:eastAsia="zh-CN"/>
        </w:rPr>
        <w:t>新西兰</w:t>
      </w:r>
      <w:r w:rsidR="001E7210">
        <w:rPr>
          <w:rFonts w:hint="eastAsia"/>
          <w:szCs w:val="24"/>
          <w:lang w:val="en-CA" w:eastAsia="zh-CN"/>
        </w:rPr>
        <w:t>，</w:t>
      </w:r>
      <w:r w:rsidRPr="002500C8">
        <w:rPr>
          <w:rFonts w:hint="eastAsia"/>
          <w:szCs w:val="24"/>
          <w:lang w:val="en-CA" w:eastAsia="zh-CN"/>
        </w:rPr>
        <w:t>在余下的选举中</w:t>
      </w:r>
      <w:r w:rsidR="001E7210">
        <w:rPr>
          <w:rFonts w:hint="eastAsia"/>
          <w:szCs w:val="24"/>
          <w:lang w:val="en-CA" w:eastAsia="zh-CN"/>
        </w:rPr>
        <w:t>代表其</w:t>
      </w:r>
      <w:r w:rsidRPr="002500C8">
        <w:rPr>
          <w:rFonts w:hint="eastAsia"/>
          <w:szCs w:val="24"/>
          <w:lang w:val="en-CA" w:eastAsia="zh-CN"/>
        </w:rPr>
        <w:t>投票</w:t>
      </w:r>
      <w:r w:rsidR="001E7210">
        <w:rPr>
          <w:rFonts w:hint="eastAsia"/>
          <w:szCs w:val="24"/>
          <w:lang w:val="en-CA" w:eastAsia="zh-CN"/>
        </w:rPr>
        <w:t>（</w:t>
      </w:r>
      <w:r w:rsidRPr="002500C8">
        <w:rPr>
          <w:rFonts w:hint="eastAsia"/>
          <w:szCs w:val="24"/>
          <w:lang w:val="en-CA" w:eastAsia="zh-CN"/>
        </w:rPr>
        <w:t>113</w:t>
      </w:r>
      <w:r w:rsidR="001E7210">
        <w:rPr>
          <w:rFonts w:hint="eastAsia"/>
          <w:szCs w:val="24"/>
          <w:lang w:val="en-CA" w:eastAsia="zh-CN"/>
        </w:rPr>
        <w:t>号文件）</w:t>
      </w:r>
      <w:r w:rsidRPr="002500C8">
        <w:rPr>
          <w:rFonts w:hint="eastAsia"/>
          <w:szCs w:val="24"/>
          <w:lang w:val="en-CA" w:eastAsia="zh-CN"/>
        </w:rPr>
        <w:t>。</w:t>
      </w:r>
    </w:p>
    <w:p w14:paraId="2224B15B" w14:textId="4D186535" w:rsidR="002500C8" w:rsidRPr="002500C8" w:rsidRDefault="002500C8" w:rsidP="002500C8">
      <w:pPr>
        <w:snapToGrid w:val="0"/>
        <w:rPr>
          <w:szCs w:val="24"/>
          <w:lang w:val="en-CA" w:eastAsia="zh-CN"/>
        </w:rPr>
      </w:pPr>
      <w:r w:rsidRPr="002500C8">
        <w:rPr>
          <w:rFonts w:hint="eastAsia"/>
          <w:szCs w:val="24"/>
          <w:lang w:val="en-CA" w:eastAsia="zh-CN"/>
        </w:rPr>
        <w:t>2.4</w:t>
      </w:r>
      <w:r w:rsidR="001E7210">
        <w:rPr>
          <w:szCs w:val="24"/>
          <w:lang w:val="en-CA" w:eastAsia="zh-CN"/>
        </w:rPr>
        <w:tab/>
      </w:r>
      <w:r w:rsidR="001E7210">
        <w:rPr>
          <w:rFonts w:hint="eastAsia"/>
          <w:szCs w:val="24"/>
          <w:lang w:val="en-CA" w:eastAsia="zh-CN"/>
        </w:rPr>
        <w:t>她</w:t>
      </w:r>
      <w:r w:rsidRPr="002500C8">
        <w:rPr>
          <w:rFonts w:hint="eastAsia"/>
          <w:szCs w:val="24"/>
          <w:lang w:val="en-CA" w:eastAsia="zh-CN"/>
        </w:rPr>
        <w:t>宣布代表五个行政区</w:t>
      </w:r>
      <w:r w:rsidR="001E7210">
        <w:rPr>
          <w:rFonts w:hint="eastAsia"/>
          <w:szCs w:val="24"/>
          <w:lang w:val="en-CA" w:eastAsia="zh-CN"/>
        </w:rPr>
        <w:t>域</w:t>
      </w:r>
      <w:r w:rsidRPr="002500C8">
        <w:rPr>
          <w:rFonts w:hint="eastAsia"/>
          <w:szCs w:val="24"/>
          <w:lang w:val="en-CA" w:eastAsia="zh-CN"/>
        </w:rPr>
        <w:t>的五名计票员已经就位，并概</w:t>
      </w:r>
      <w:r w:rsidR="001E7210">
        <w:rPr>
          <w:rFonts w:hint="eastAsia"/>
          <w:szCs w:val="24"/>
          <w:lang w:val="en-CA" w:eastAsia="zh-CN"/>
        </w:rPr>
        <w:t>要介绍</w:t>
      </w:r>
      <w:r w:rsidRPr="002500C8">
        <w:rPr>
          <w:rFonts w:hint="eastAsia"/>
          <w:szCs w:val="24"/>
          <w:lang w:val="en-CA" w:eastAsia="zh-CN"/>
        </w:rPr>
        <w:t>了投票程序。每个代表团都拿到了选举电信发展局</w:t>
      </w:r>
      <w:r w:rsidR="001E7210">
        <w:rPr>
          <w:rFonts w:hint="eastAsia"/>
          <w:szCs w:val="24"/>
          <w:lang w:val="en-CA" w:eastAsia="zh-CN"/>
        </w:rPr>
        <w:t>主任</w:t>
      </w:r>
      <w:r w:rsidRPr="002500C8">
        <w:rPr>
          <w:rFonts w:hint="eastAsia"/>
          <w:szCs w:val="24"/>
          <w:lang w:val="en-CA" w:eastAsia="zh-CN"/>
        </w:rPr>
        <w:t>的选票。她宣布有权投票的</w:t>
      </w:r>
      <w:r w:rsidR="00642F08">
        <w:rPr>
          <w:rFonts w:hint="eastAsia"/>
          <w:szCs w:val="24"/>
          <w:lang w:val="en-CA" w:eastAsia="zh-CN"/>
        </w:rPr>
        <w:t>代表团清单</w:t>
      </w:r>
      <w:r w:rsidR="001E7210">
        <w:rPr>
          <w:rFonts w:hint="eastAsia"/>
          <w:szCs w:val="24"/>
          <w:lang w:val="en-CA" w:eastAsia="zh-CN"/>
        </w:rPr>
        <w:t>（</w:t>
      </w:r>
      <w:r w:rsidRPr="002500C8">
        <w:rPr>
          <w:rFonts w:hint="eastAsia"/>
          <w:szCs w:val="24"/>
          <w:lang w:val="en-CA" w:eastAsia="zh-CN"/>
        </w:rPr>
        <w:t>110</w:t>
      </w:r>
      <w:r w:rsidR="001E7210">
        <w:rPr>
          <w:szCs w:val="24"/>
          <w:lang w:val="en-CA" w:eastAsia="zh-CN"/>
        </w:rPr>
        <w:t>(</w:t>
      </w:r>
      <w:r w:rsidRPr="002500C8">
        <w:rPr>
          <w:rFonts w:hint="eastAsia"/>
          <w:szCs w:val="24"/>
          <w:lang w:val="en-CA" w:eastAsia="zh-CN"/>
        </w:rPr>
        <w:t xml:space="preserve">Rev. </w:t>
      </w:r>
      <w:r w:rsidR="001E7210">
        <w:rPr>
          <w:rFonts w:hint="eastAsia"/>
          <w:szCs w:val="24"/>
          <w:lang w:val="en-CA" w:eastAsia="zh-CN"/>
        </w:rPr>
        <w:t>3)</w:t>
      </w:r>
      <w:r w:rsidRPr="002500C8">
        <w:rPr>
          <w:rFonts w:hint="eastAsia"/>
          <w:szCs w:val="24"/>
          <w:lang w:val="en-CA" w:eastAsia="zh-CN"/>
        </w:rPr>
        <w:t>号文件</w:t>
      </w:r>
      <w:r w:rsidR="001E7210">
        <w:rPr>
          <w:rFonts w:hint="eastAsia"/>
          <w:szCs w:val="24"/>
          <w:lang w:val="en-CA" w:eastAsia="zh-CN"/>
        </w:rPr>
        <w:t>）</w:t>
      </w:r>
      <w:r w:rsidRPr="002500C8">
        <w:rPr>
          <w:rFonts w:hint="eastAsia"/>
          <w:szCs w:val="24"/>
          <w:lang w:val="en-CA" w:eastAsia="zh-CN"/>
        </w:rPr>
        <w:t>，并请他们将选票投入指定的投票箱。</w:t>
      </w:r>
    </w:p>
    <w:p w14:paraId="367CC1C5" w14:textId="3691A424" w:rsidR="002500C8" w:rsidRPr="008A1A59" w:rsidRDefault="002500C8" w:rsidP="002500C8">
      <w:pPr>
        <w:snapToGrid w:val="0"/>
        <w:rPr>
          <w:szCs w:val="24"/>
          <w:lang w:val="en-CA" w:eastAsia="zh-CN"/>
        </w:rPr>
      </w:pPr>
      <w:r w:rsidRPr="002500C8">
        <w:rPr>
          <w:rFonts w:hint="eastAsia"/>
          <w:szCs w:val="24"/>
          <w:lang w:val="en-CA" w:eastAsia="zh-CN"/>
        </w:rPr>
        <w:t>2.5</w:t>
      </w:r>
      <w:r w:rsidR="0057003F">
        <w:rPr>
          <w:szCs w:val="24"/>
          <w:lang w:val="en-CA" w:eastAsia="zh-CN"/>
        </w:rPr>
        <w:tab/>
      </w:r>
      <w:r w:rsidR="0057003F">
        <w:rPr>
          <w:rFonts w:hint="eastAsia"/>
          <w:szCs w:val="24"/>
          <w:lang w:val="en-CA" w:eastAsia="zh-CN"/>
        </w:rPr>
        <w:t>电信发展局（</w:t>
      </w:r>
      <w:r w:rsidR="0057003F" w:rsidRPr="008A1A59">
        <w:rPr>
          <w:szCs w:val="24"/>
          <w:lang w:val="en-CA" w:eastAsia="zh-CN"/>
        </w:rPr>
        <w:t>BDT</w:t>
      </w:r>
      <w:r w:rsidR="0057003F">
        <w:rPr>
          <w:rFonts w:hint="eastAsia"/>
          <w:szCs w:val="24"/>
          <w:lang w:val="en-CA" w:eastAsia="zh-CN"/>
        </w:rPr>
        <w:t>）主任</w:t>
      </w:r>
      <w:r w:rsidRPr="002500C8">
        <w:rPr>
          <w:rFonts w:hint="eastAsia"/>
          <w:szCs w:val="24"/>
          <w:lang w:val="en-CA" w:eastAsia="zh-CN"/>
        </w:rPr>
        <w:t>职位的候选人</w:t>
      </w:r>
      <w:r w:rsidR="0057003F">
        <w:rPr>
          <w:rFonts w:hint="eastAsia"/>
          <w:szCs w:val="24"/>
          <w:lang w:val="en-CA" w:eastAsia="zh-CN"/>
        </w:rPr>
        <w:t>：</w:t>
      </w:r>
      <w:r w:rsidR="0057003F" w:rsidRPr="0057003F">
        <w:rPr>
          <w:rFonts w:hint="eastAsia"/>
          <w:szCs w:val="24"/>
          <w:lang w:val="en-CA" w:eastAsia="zh-CN"/>
        </w:rPr>
        <w:t>斯蒂芬</w:t>
      </w:r>
      <w:r w:rsidR="0057003F" w:rsidRPr="00781D9B">
        <w:rPr>
          <w:rFonts w:cs="Calibri"/>
          <w:szCs w:val="24"/>
          <w:lang w:val="en-CA" w:eastAsia="zh-CN"/>
        </w:rPr>
        <w:t>·</w:t>
      </w:r>
      <w:r w:rsidR="0057003F" w:rsidRPr="0057003F">
        <w:rPr>
          <w:rFonts w:hint="eastAsia"/>
          <w:szCs w:val="24"/>
          <w:lang w:val="en-CA" w:eastAsia="zh-CN"/>
        </w:rPr>
        <w:t>贝罗先生</w:t>
      </w:r>
      <w:r w:rsidR="001E7210">
        <w:rPr>
          <w:rFonts w:hint="eastAsia"/>
          <w:szCs w:val="24"/>
          <w:lang w:val="en-CA" w:eastAsia="zh-CN"/>
        </w:rPr>
        <w:t>（</w:t>
      </w:r>
      <w:r w:rsidRPr="002500C8">
        <w:rPr>
          <w:rFonts w:hint="eastAsia"/>
          <w:szCs w:val="24"/>
          <w:lang w:val="en-CA" w:eastAsia="zh-CN"/>
        </w:rPr>
        <w:t>巴哈马</w:t>
      </w:r>
      <w:r w:rsidR="001E7210">
        <w:rPr>
          <w:rFonts w:hint="eastAsia"/>
          <w:szCs w:val="24"/>
          <w:lang w:val="en-CA" w:eastAsia="zh-CN"/>
        </w:rPr>
        <w:t>）</w:t>
      </w:r>
      <w:r w:rsidRPr="002500C8">
        <w:rPr>
          <w:rFonts w:hint="eastAsia"/>
          <w:szCs w:val="24"/>
          <w:lang w:val="en-CA" w:eastAsia="zh-CN"/>
        </w:rPr>
        <w:t>、</w:t>
      </w:r>
      <w:r w:rsidR="0057003F" w:rsidRPr="0057003F">
        <w:rPr>
          <w:rFonts w:hint="eastAsia"/>
          <w:szCs w:val="24"/>
          <w:lang w:val="en-CA" w:eastAsia="zh-CN"/>
        </w:rPr>
        <w:t>阿努莎</w:t>
      </w:r>
      <w:r w:rsidR="0057003F" w:rsidRPr="00781D9B">
        <w:rPr>
          <w:rFonts w:cs="Calibri"/>
          <w:szCs w:val="24"/>
          <w:lang w:val="en-CA" w:eastAsia="zh-CN"/>
        </w:rPr>
        <w:t>·</w:t>
      </w:r>
      <w:r w:rsidR="0057003F" w:rsidRPr="0057003F">
        <w:rPr>
          <w:rFonts w:hint="eastAsia"/>
          <w:szCs w:val="24"/>
          <w:lang w:val="en-CA" w:eastAsia="zh-CN"/>
        </w:rPr>
        <w:t>拉赫曼</w:t>
      </w:r>
      <w:r w:rsidR="0057003F" w:rsidRPr="00781D9B">
        <w:rPr>
          <w:rFonts w:cs="Calibri"/>
          <w:szCs w:val="24"/>
          <w:lang w:val="en-CA" w:eastAsia="zh-CN"/>
        </w:rPr>
        <w:t>·</w:t>
      </w:r>
      <w:r w:rsidR="0057003F" w:rsidRPr="0057003F">
        <w:rPr>
          <w:rFonts w:hint="eastAsia"/>
          <w:szCs w:val="24"/>
          <w:lang w:val="en-CA" w:eastAsia="zh-CN"/>
        </w:rPr>
        <w:t>汗女士</w:t>
      </w:r>
      <w:r w:rsidR="001E7210">
        <w:rPr>
          <w:rFonts w:hint="eastAsia"/>
          <w:szCs w:val="24"/>
          <w:lang w:val="en-CA" w:eastAsia="zh-CN"/>
        </w:rPr>
        <w:t>（</w:t>
      </w:r>
      <w:r w:rsidRPr="002500C8">
        <w:rPr>
          <w:rFonts w:hint="eastAsia"/>
          <w:szCs w:val="24"/>
          <w:lang w:val="en-CA" w:eastAsia="zh-CN"/>
        </w:rPr>
        <w:t>巴基斯坦</w:t>
      </w:r>
      <w:r w:rsidR="001E7210">
        <w:rPr>
          <w:rFonts w:hint="eastAsia"/>
          <w:szCs w:val="24"/>
          <w:lang w:val="en-CA" w:eastAsia="zh-CN"/>
        </w:rPr>
        <w:t>）</w:t>
      </w:r>
      <w:r w:rsidRPr="002500C8">
        <w:rPr>
          <w:rFonts w:hint="eastAsia"/>
          <w:szCs w:val="24"/>
          <w:lang w:val="en-CA" w:eastAsia="zh-CN"/>
        </w:rPr>
        <w:t>、</w:t>
      </w:r>
      <w:r w:rsidR="0057003F" w:rsidRPr="0057003F">
        <w:rPr>
          <w:rFonts w:hint="eastAsia"/>
          <w:szCs w:val="24"/>
          <w:lang w:val="en-CA" w:eastAsia="zh-CN"/>
        </w:rPr>
        <w:t>默罕默德</w:t>
      </w:r>
      <w:r w:rsidR="0057003F" w:rsidRPr="00781D9B">
        <w:rPr>
          <w:rFonts w:cs="Calibri"/>
          <w:szCs w:val="24"/>
          <w:lang w:val="en-CA" w:eastAsia="zh-CN"/>
        </w:rPr>
        <w:t>·</w:t>
      </w:r>
      <w:r w:rsidR="0057003F" w:rsidRPr="0057003F">
        <w:rPr>
          <w:rFonts w:hint="eastAsia"/>
          <w:szCs w:val="24"/>
          <w:lang w:val="en-CA" w:eastAsia="zh-CN"/>
        </w:rPr>
        <w:t>M. O.</w:t>
      </w:r>
      <w:r w:rsidR="0057003F" w:rsidRPr="0057003F">
        <w:rPr>
          <w:rFonts w:hint="eastAsia"/>
          <w:szCs w:val="24"/>
          <w:lang w:val="en-CA" w:eastAsia="zh-CN"/>
        </w:rPr>
        <w:t>卡赫先生</w:t>
      </w:r>
      <w:r w:rsidR="001E7210">
        <w:rPr>
          <w:rFonts w:hint="eastAsia"/>
          <w:szCs w:val="24"/>
          <w:lang w:val="en-CA" w:eastAsia="zh-CN"/>
        </w:rPr>
        <w:t>（</w:t>
      </w:r>
      <w:r w:rsidRPr="002500C8">
        <w:rPr>
          <w:rFonts w:hint="eastAsia"/>
          <w:szCs w:val="24"/>
          <w:lang w:val="en-CA" w:eastAsia="zh-CN"/>
        </w:rPr>
        <w:t>冈比亚</w:t>
      </w:r>
      <w:r w:rsidR="001E7210">
        <w:rPr>
          <w:rFonts w:hint="eastAsia"/>
          <w:szCs w:val="24"/>
          <w:lang w:val="en-CA" w:eastAsia="zh-CN"/>
        </w:rPr>
        <w:t>）</w:t>
      </w:r>
      <w:r w:rsidRPr="002500C8">
        <w:rPr>
          <w:rFonts w:hint="eastAsia"/>
          <w:szCs w:val="24"/>
          <w:lang w:val="en-CA" w:eastAsia="zh-CN"/>
        </w:rPr>
        <w:t>和</w:t>
      </w:r>
      <w:r w:rsidR="0057003F" w:rsidRPr="0057003F">
        <w:rPr>
          <w:rFonts w:hint="eastAsia"/>
          <w:szCs w:val="24"/>
          <w:lang w:val="en-CA" w:eastAsia="zh-CN"/>
        </w:rPr>
        <w:t>科斯马斯</w:t>
      </w:r>
      <w:r w:rsidR="0057003F" w:rsidRPr="00781D9B">
        <w:rPr>
          <w:rFonts w:cs="Calibri"/>
          <w:szCs w:val="24"/>
          <w:lang w:val="en-CA" w:eastAsia="zh-CN"/>
        </w:rPr>
        <w:t>·</w:t>
      </w:r>
      <w:r w:rsidR="0057003F" w:rsidRPr="0057003F">
        <w:rPr>
          <w:rFonts w:hint="eastAsia"/>
          <w:szCs w:val="24"/>
          <w:lang w:val="en-CA" w:eastAsia="zh-CN"/>
        </w:rPr>
        <w:t>扎瓦扎瓦</w:t>
      </w:r>
      <w:r w:rsidRPr="002500C8">
        <w:rPr>
          <w:rFonts w:hint="eastAsia"/>
          <w:szCs w:val="24"/>
          <w:lang w:val="en-CA" w:eastAsia="zh-CN"/>
        </w:rPr>
        <w:t>先生</w:t>
      </w:r>
      <w:r w:rsidR="001E7210">
        <w:rPr>
          <w:rFonts w:hint="eastAsia"/>
          <w:szCs w:val="24"/>
          <w:lang w:val="en-CA" w:eastAsia="zh-CN"/>
        </w:rPr>
        <w:t>（</w:t>
      </w:r>
      <w:r w:rsidRPr="002500C8">
        <w:rPr>
          <w:rFonts w:hint="eastAsia"/>
          <w:szCs w:val="24"/>
          <w:lang w:val="en-CA" w:eastAsia="zh-CN"/>
        </w:rPr>
        <w:t>津巴布韦</w:t>
      </w:r>
      <w:r w:rsidR="001E7210">
        <w:rPr>
          <w:rFonts w:hint="eastAsia"/>
          <w:szCs w:val="24"/>
          <w:lang w:val="en-CA" w:eastAsia="zh-CN"/>
        </w:rPr>
        <w:t>）</w:t>
      </w:r>
      <w:r w:rsidRPr="002500C8">
        <w:rPr>
          <w:rFonts w:hint="eastAsia"/>
          <w:szCs w:val="24"/>
          <w:lang w:val="en-CA" w:eastAsia="zh-CN"/>
        </w:rPr>
        <w:t>。</w:t>
      </w:r>
    </w:p>
    <w:p w14:paraId="2F1D6E7F" w14:textId="75D4D376" w:rsidR="007555BC" w:rsidRPr="008A1A59" w:rsidRDefault="007555BC" w:rsidP="007555BC">
      <w:pPr>
        <w:spacing w:after="120"/>
        <w:rPr>
          <w:lang w:val="en-CA"/>
        </w:rPr>
      </w:pPr>
      <w:bookmarkStart w:id="10" w:name="_Hlk115453049"/>
      <w:r>
        <w:rPr>
          <w:szCs w:val="24"/>
          <w:lang w:val="en-CA"/>
        </w:rPr>
        <w:t>2.6</w:t>
      </w:r>
      <w:r>
        <w:rPr>
          <w:szCs w:val="24"/>
          <w:lang w:val="en-CA"/>
        </w:rPr>
        <w:tab/>
      </w:r>
      <w:r w:rsidR="00AD19D0" w:rsidRPr="00332865">
        <w:rPr>
          <w:rFonts w:hint="eastAsia"/>
          <w:bCs/>
          <w:lang w:eastAsia="zh-CN"/>
        </w:rPr>
        <w:t>投票</w:t>
      </w:r>
      <w:proofErr w:type="spellStart"/>
      <w:r w:rsidR="00AD19D0" w:rsidRPr="00332865">
        <w:rPr>
          <w:rFonts w:hint="eastAsia"/>
          <w:bCs/>
        </w:rPr>
        <w:t>结果</w:t>
      </w:r>
      <w:proofErr w:type="spellEnd"/>
      <w:r w:rsidR="00AD19D0" w:rsidRPr="00332865">
        <w:rPr>
          <w:rFonts w:hint="eastAsia"/>
          <w:bCs/>
        </w:rPr>
        <w:t>：</w:t>
      </w:r>
    </w:p>
    <w:tbl>
      <w:tblPr>
        <w:tblW w:w="0" w:type="auto"/>
        <w:tblInd w:w="567" w:type="dxa"/>
        <w:tblLayout w:type="fixed"/>
        <w:tblLook w:val="01E0" w:firstRow="1" w:lastRow="1" w:firstColumn="1" w:lastColumn="1" w:noHBand="0" w:noVBand="0"/>
      </w:tblPr>
      <w:tblGrid>
        <w:gridCol w:w="6521"/>
        <w:gridCol w:w="1559"/>
      </w:tblGrid>
      <w:tr w:rsidR="007555BC" w:rsidRPr="008A1A59" w14:paraId="7451CE26" w14:textId="77777777" w:rsidTr="006B117F">
        <w:tc>
          <w:tcPr>
            <w:tcW w:w="6521" w:type="dxa"/>
            <w:hideMark/>
          </w:tcPr>
          <w:p w14:paraId="1724C4CC" w14:textId="2071626D" w:rsidR="007555BC" w:rsidRPr="008A1A59" w:rsidRDefault="00AD19D0" w:rsidP="006B117F">
            <w:pPr>
              <w:rPr>
                <w:lang w:val="en-CA"/>
              </w:rPr>
            </w:pPr>
            <w:proofErr w:type="spellStart"/>
            <w:r w:rsidRPr="00332865">
              <w:rPr>
                <w:rFonts w:hint="eastAsia"/>
              </w:rPr>
              <w:t>收到选票数目</w:t>
            </w:r>
            <w:proofErr w:type="spellEnd"/>
            <w:r w:rsidRPr="00332865">
              <w:rPr>
                <w:rFonts w:hint="eastAsia"/>
              </w:rPr>
              <w:t>：</w:t>
            </w:r>
          </w:p>
        </w:tc>
        <w:tc>
          <w:tcPr>
            <w:tcW w:w="1559" w:type="dxa"/>
            <w:hideMark/>
          </w:tcPr>
          <w:p w14:paraId="789E8499" w14:textId="77777777" w:rsidR="007555BC" w:rsidRPr="008A1A59" w:rsidRDefault="007555BC" w:rsidP="006B117F">
            <w:pPr>
              <w:jc w:val="right"/>
              <w:rPr>
                <w:lang w:val="en-CA"/>
              </w:rPr>
            </w:pPr>
            <w:r w:rsidRPr="008A1A59">
              <w:rPr>
                <w:lang w:val="en-CA"/>
              </w:rPr>
              <w:t>181</w:t>
            </w:r>
          </w:p>
        </w:tc>
      </w:tr>
      <w:tr w:rsidR="007555BC" w:rsidRPr="008A1A59" w14:paraId="6A86DA39" w14:textId="77777777" w:rsidTr="006B117F">
        <w:tc>
          <w:tcPr>
            <w:tcW w:w="6521" w:type="dxa"/>
          </w:tcPr>
          <w:p w14:paraId="015E8FA7" w14:textId="38D9A58C" w:rsidR="007555BC" w:rsidRPr="008A1A59" w:rsidRDefault="00AD19D0" w:rsidP="006B117F">
            <w:pPr>
              <w:rPr>
                <w:lang w:val="en-CA" w:eastAsia="zh-CN"/>
              </w:rPr>
            </w:pPr>
            <w:r w:rsidRPr="00332865">
              <w:rPr>
                <w:rFonts w:hint="eastAsia"/>
                <w:lang w:eastAsia="zh-CN"/>
              </w:rPr>
              <w:t>无效选票数目：</w:t>
            </w:r>
          </w:p>
          <w:p w14:paraId="23B9B949" w14:textId="10B0BD4F" w:rsidR="007555BC" w:rsidRPr="008A1A59" w:rsidRDefault="00AD19D0" w:rsidP="006B117F">
            <w:pPr>
              <w:rPr>
                <w:lang w:val="en-CA" w:eastAsia="zh-CN"/>
              </w:rPr>
            </w:pPr>
            <w:r w:rsidRPr="00332865">
              <w:rPr>
                <w:rFonts w:hint="eastAsia"/>
                <w:lang w:eastAsia="zh-CN"/>
              </w:rPr>
              <w:t>弃权：</w:t>
            </w:r>
          </w:p>
          <w:p w14:paraId="2705E12A" w14:textId="675B442E" w:rsidR="007555BC" w:rsidRPr="008A1A59" w:rsidRDefault="00AD19D0" w:rsidP="006B117F">
            <w:pPr>
              <w:rPr>
                <w:lang w:val="en-CA" w:eastAsia="zh-CN"/>
              </w:rPr>
            </w:pPr>
            <w:r w:rsidRPr="00332865">
              <w:rPr>
                <w:rFonts w:hint="eastAsia"/>
                <w:lang w:eastAsia="zh-CN"/>
              </w:rPr>
              <w:t>出席并表决的代表团数目（用于确定必要多数的选票数目）：</w:t>
            </w:r>
          </w:p>
        </w:tc>
        <w:tc>
          <w:tcPr>
            <w:tcW w:w="1559" w:type="dxa"/>
          </w:tcPr>
          <w:p w14:paraId="279BDDB7" w14:textId="77777777" w:rsidR="007555BC" w:rsidRPr="008A1A59" w:rsidRDefault="007555BC" w:rsidP="006B117F">
            <w:pPr>
              <w:jc w:val="right"/>
              <w:rPr>
                <w:lang w:val="en-CA"/>
              </w:rPr>
            </w:pPr>
            <w:r w:rsidRPr="008A1A59">
              <w:rPr>
                <w:lang w:val="en-CA"/>
              </w:rPr>
              <w:t>0</w:t>
            </w:r>
          </w:p>
          <w:p w14:paraId="21958252" w14:textId="77777777" w:rsidR="007555BC" w:rsidRPr="008A1A59" w:rsidRDefault="007555BC" w:rsidP="006B117F">
            <w:pPr>
              <w:jc w:val="right"/>
              <w:rPr>
                <w:lang w:val="en-CA"/>
              </w:rPr>
            </w:pPr>
            <w:r w:rsidRPr="008A1A59">
              <w:rPr>
                <w:lang w:val="en-CA"/>
              </w:rPr>
              <w:t>0</w:t>
            </w:r>
          </w:p>
          <w:p w14:paraId="7FB554E5" w14:textId="77777777" w:rsidR="007555BC" w:rsidRPr="008A1A59" w:rsidRDefault="007555BC" w:rsidP="006B117F">
            <w:pPr>
              <w:jc w:val="right"/>
              <w:rPr>
                <w:lang w:val="en-CA"/>
              </w:rPr>
            </w:pPr>
            <w:r w:rsidRPr="008A1A59">
              <w:rPr>
                <w:lang w:val="en-CA"/>
              </w:rPr>
              <w:t>181</w:t>
            </w:r>
          </w:p>
        </w:tc>
      </w:tr>
      <w:tr w:rsidR="007555BC" w:rsidRPr="008A1A59" w14:paraId="2BA2B899" w14:textId="77777777" w:rsidTr="006B117F">
        <w:tc>
          <w:tcPr>
            <w:tcW w:w="6521" w:type="dxa"/>
            <w:hideMark/>
          </w:tcPr>
          <w:p w14:paraId="526EBD0F" w14:textId="335399AA" w:rsidR="007555BC" w:rsidRPr="008A1A59" w:rsidRDefault="00AD19D0" w:rsidP="006B117F">
            <w:pPr>
              <w:rPr>
                <w:lang w:val="en-CA"/>
              </w:rPr>
            </w:pPr>
            <w:r w:rsidRPr="00332865">
              <w:rPr>
                <w:rFonts w:asciiTheme="minorHAnsi" w:hAnsiTheme="minorHAnsi" w:hint="eastAsia"/>
                <w:bCs/>
                <w:szCs w:val="24"/>
                <w:lang w:eastAsia="zh-CN"/>
              </w:rPr>
              <w:t>必要多数</w:t>
            </w:r>
            <w:r>
              <w:rPr>
                <w:rFonts w:asciiTheme="minorHAnsi" w:hAnsiTheme="minorHAnsi" w:hint="eastAsia"/>
                <w:bCs/>
                <w:szCs w:val="24"/>
                <w:lang w:eastAsia="zh-CN"/>
              </w:rPr>
              <w:t>：</w:t>
            </w:r>
          </w:p>
        </w:tc>
        <w:tc>
          <w:tcPr>
            <w:tcW w:w="1559" w:type="dxa"/>
            <w:hideMark/>
          </w:tcPr>
          <w:p w14:paraId="7D57C80E" w14:textId="77777777" w:rsidR="007555BC" w:rsidRPr="008A1A59" w:rsidRDefault="007555BC" w:rsidP="006B117F">
            <w:pPr>
              <w:jc w:val="right"/>
              <w:rPr>
                <w:lang w:val="en-CA"/>
              </w:rPr>
            </w:pPr>
            <w:r w:rsidRPr="008A1A59">
              <w:rPr>
                <w:lang w:val="en-CA"/>
              </w:rPr>
              <w:t>91</w:t>
            </w:r>
          </w:p>
        </w:tc>
      </w:tr>
      <w:tr w:rsidR="007555BC" w:rsidRPr="008A1A59" w14:paraId="0F0CE46B" w14:textId="77777777" w:rsidTr="006B117F">
        <w:tc>
          <w:tcPr>
            <w:tcW w:w="6521" w:type="dxa"/>
            <w:hideMark/>
          </w:tcPr>
          <w:p w14:paraId="1C9094A2" w14:textId="293AD963" w:rsidR="007555BC" w:rsidRPr="008A1A59" w:rsidRDefault="00AD19D0" w:rsidP="006B117F">
            <w:pPr>
              <w:rPr>
                <w:lang w:val="en-CA"/>
              </w:rPr>
            </w:pPr>
            <w:r w:rsidRPr="00332865">
              <w:rPr>
                <w:rFonts w:asciiTheme="minorHAnsi" w:hAnsiTheme="minorHAnsi" w:hint="eastAsia"/>
                <w:bCs/>
                <w:szCs w:val="24"/>
                <w:lang w:eastAsia="zh-CN"/>
              </w:rPr>
              <w:t>获得选票数目：</w:t>
            </w:r>
          </w:p>
        </w:tc>
        <w:tc>
          <w:tcPr>
            <w:tcW w:w="1559" w:type="dxa"/>
          </w:tcPr>
          <w:p w14:paraId="71A2D687" w14:textId="77777777" w:rsidR="007555BC" w:rsidRPr="008A1A59" w:rsidRDefault="007555BC" w:rsidP="006B117F">
            <w:pPr>
              <w:jc w:val="right"/>
              <w:rPr>
                <w:lang w:val="en-CA"/>
              </w:rPr>
            </w:pPr>
          </w:p>
        </w:tc>
      </w:tr>
      <w:tr w:rsidR="007555BC" w:rsidRPr="008A1A59" w14:paraId="007BA35B" w14:textId="77777777" w:rsidTr="006B117F">
        <w:tc>
          <w:tcPr>
            <w:tcW w:w="6521" w:type="dxa"/>
            <w:hideMark/>
          </w:tcPr>
          <w:p w14:paraId="7CA39B95" w14:textId="1E9226C7" w:rsidR="007555BC" w:rsidRPr="008A1A59" w:rsidRDefault="007555BC" w:rsidP="006B117F">
            <w:pPr>
              <w:rPr>
                <w:lang w:val="en-CA"/>
              </w:rPr>
            </w:pPr>
            <w:r>
              <w:rPr>
                <w:lang w:val="en-CA"/>
              </w:rPr>
              <w:tab/>
            </w:r>
            <w:proofErr w:type="spellStart"/>
            <w:r w:rsidR="00642F08" w:rsidRPr="00642F08">
              <w:rPr>
                <w:rFonts w:hint="eastAsia"/>
                <w:lang w:val="en-CA"/>
              </w:rPr>
              <w:t>阿努莎</w:t>
            </w:r>
            <w:proofErr w:type="spellEnd"/>
            <w:r w:rsidR="00642F08" w:rsidRPr="00781D9B">
              <w:rPr>
                <w:rFonts w:cs="Calibri"/>
                <w:lang w:val="en-CA"/>
              </w:rPr>
              <w:t>·</w:t>
            </w:r>
            <w:proofErr w:type="spellStart"/>
            <w:r w:rsidR="00642F08" w:rsidRPr="00642F08">
              <w:rPr>
                <w:rFonts w:hint="eastAsia"/>
                <w:lang w:val="en-CA"/>
              </w:rPr>
              <w:t>拉赫曼</w:t>
            </w:r>
            <w:proofErr w:type="spellEnd"/>
            <w:r w:rsidR="00642F08" w:rsidRPr="00781D9B">
              <w:rPr>
                <w:rFonts w:cs="Calibri"/>
                <w:lang w:val="en-CA"/>
              </w:rPr>
              <w:t>·</w:t>
            </w:r>
            <w:proofErr w:type="spellStart"/>
            <w:r w:rsidR="00642F08" w:rsidRPr="00642F08">
              <w:rPr>
                <w:rFonts w:hint="eastAsia"/>
                <w:lang w:val="en-CA"/>
              </w:rPr>
              <w:t>汗女士</w:t>
            </w:r>
            <w:proofErr w:type="spellEnd"/>
            <w:r w:rsidRPr="008A1A59">
              <w:rPr>
                <w:lang w:val="en-CA"/>
              </w:rPr>
              <w:tab/>
            </w:r>
          </w:p>
        </w:tc>
        <w:tc>
          <w:tcPr>
            <w:tcW w:w="1559" w:type="dxa"/>
            <w:hideMark/>
          </w:tcPr>
          <w:p w14:paraId="2B94A49B" w14:textId="51B28182" w:rsidR="007555BC" w:rsidRPr="008A1A59" w:rsidRDefault="007555BC" w:rsidP="006B117F">
            <w:pPr>
              <w:jc w:val="right"/>
              <w:rPr>
                <w:lang w:val="en-CA"/>
              </w:rPr>
            </w:pPr>
            <w:r w:rsidRPr="008A1A59">
              <w:rPr>
                <w:lang w:val="en-CA"/>
              </w:rPr>
              <w:t>15</w:t>
            </w:r>
            <w:r w:rsidR="0057003F">
              <w:rPr>
                <w:rFonts w:hint="eastAsia"/>
                <w:lang w:val="en-CA" w:eastAsia="zh-CN"/>
              </w:rPr>
              <w:t>票</w:t>
            </w:r>
          </w:p>
        </w:tc>
      </w:tr>
      <w:tr w:rsidR="007555BC" w:rsidRPr="008A1A59" w14:paraId="003332DF" w14:textId="77777777" w:rsidTr="006B117F">
        <w:tc>
          <w:tcPr>
            <w:tcW w:w="6521" w:type="dxa"/>
            <w:hideMark/>
          </w:tcPr>
          <w:p w14:paraId="223693C1" w14:textId="14DA1DA2" w:rsidR="007555BC" w:rsidRPr="008A1A59" w:rsidRDefault="007555BC" w:rsidP="006B117F">
            <w:pPr>
              <w:rPr>
                <w:lang w:val="en-CA"/>
              </w:rPr>
            </w:pPr>
            <w:r>
              <w:rPr>
                <w:lang w:val="en-CA"/>
              </w:rPr>
              <w:tab/>
            </w:r>
            <w:proofErr w:type="spellStart"/>
            <w:r w:rsidR="00642F08" w:rsidRPr="00642F08">
              <w:rPr>
                <w:rFonts w:hint="eastAsia"/>
                <w:lang w:val="en-CA"/>
              </w:rPr>
              <w:t>默罕默德</w:t>
            </w:r>
            <w:proofErr w:type="spellEnd"/>
            <w:r w:rsidR="00642F08" w:rsidRPr="00781D9B">
              <w:rPr>
                <w:rFonts w:cs="Calibri"/>
                <w:lang w:val="en-CA"/>
              </w:rPr>
              <w:t>·</w:t>
            </w:r>
            <w:r w:rsidR="00642F08" w:rsidRPr="00642F08">
              <w:rPr>
                <w:rFonts w:hint="eastAsia"/>
                <w:lang w:val="en-CA"/>
              </w:rPr>
              <w:t>M. O.</w:t>
            </w:r>
            <w:proofErr w:type="spellStart"/>
            <w:r w:rsidR="00642F08" w:rsidRPr="00642F08">
              <w:rPr>
                <w:rFonts w:hint="eastAsia"/>
                <w:lang w:val="en-CA"/>
              </w:rPr>
              <w:t>卡赫先生</w:t>
            </w:r>
            <w:proofErr w:type="spellEnd"/>
          </w:p>
        </w:tc>
        <w:tc>
          <w:tcPr>
            <w:tcW w:w="1559" w:type="dxa"/>
            <w:hideMark/>
          </w:tcPr>
          <w:p w14:paraId="22CF27B6" w14:textId="17B6924A" w:rsidR="007555BC" w:rsidRPr="008A1A59" w:rsidRDefault="007555BC" w:rsidP="006B117F">
            <w:pPr>
              <w:jc w:val="right"/>
              <w:rPr>
                <w:lang w:val="en-CA"/>
              </w:rPr>
            </w:pPr>
            <w:r w:rsidRPr="008A1A59">
              <w:rPr>
                <w:lang w:val="en-CA"/>
              </w:rPr>
              <w:t>26</w:t>
            </w:r>
            <w:r w:rsidR="0057003F">
              <w:rPr>
                <w:rFonts w:hint="eastAsia"/>
                <w:lang w:val="en-CA" w:eastAsia="zh-CN"/>
              </w:rPr>
              <w:t>票</w:t>
            </w:r>
          </w:p>
        </w:tc>
      </w:tr>
      <w:tr w:rsidR="002500C8" w:rsidRPr="008A1A59" w14:paraId="49556F8B" w14:textId="77777777" w:rsidTr="006B117F">
        <w:tc>
          <w:tcPr>
            <w:tcW w:w="6521" w:type="dxa"/>
          </w:tcPr>
          <w:p w14:paraId="47334441" w14:textId="68E7AE74" w:rsidR="002500C8" w:rsidRDefault="002500C8" w:rsidP="002500C8">
            <w:pPr>
              <w:rPr>
                <w:lang w:val="en-CA"/>
              </w:rPr>
            </w:pPr>
            <w:r w:rsidRPr="008A1A59">
              <w:rPr>
                <w:szCs w:val="24"/>
                <w:lang w:val="en-CA"/>
              </w:rPr>
              <w:tab/>
            </w:r>
            <w:proofErr w:type="spellStart"/>
            <w:r w:rsidRPr="002500C8">
              <w:rPr>
                <w:rFonts w:hint="eastAsia"/>
                <w:szCs w:val="24"/>
                <w:lang w:val="en-CA"/>
              </w:rPr>
              <w:t>斯蒂芬</w:t>
            </w:r>
            <w:proofErr w:type="spellEnd"/>
            <w:r w:rsidRPr="00781D9B">
              <w:rPr>
                <w:rFonts w:cs="Calibri"/>
                <w:szCs w:val="24"/>
                <w:lang w:val="en-CA"/>
              </w:rPr>
              <w:t>·</w:t>
            </w:r>
            <w:proofErr w:type="spellStart"/>
            <w:r w:rsidRPr="002500C8">
              <w:rPr>
                <w:rFonts w:hint="eastAsia"/>
                <w:szCs w:val="24"/>
                <w:lang w:val="en-CA"/>
              </w:rPr>
              <w:t>贝罗先生</w:t>
            </w:r>
            <w:proofErr w:type="spellEnd"/>
            <w:r w:rsidRPr="008A1A59">
              <w:rPr>
                <w:szCs w:val="24"/>
                <w:lang w:val="en-CA"/>
              </w:rPr>
              <w:t xml:space="preserve"> </w:t>
            </w:r>
          </w:p>
        </w:tc>
        <w:tc>
          <w:tcPr>
            <w:tcW w:w="1559" w:type="dxa"/>
          </w:tcPr>
          <w:p w14:paraId="14CE4C65" w14:textId="262CA97C" w:rsidR="002500C8" w:rsidRPr="008A1A59" w:rsidRDefault="002500C8" w:rsidP="002500C8">
            <w:pPr>
              <w:jc w:val="right"/>
              <w:rPr>
                <w:lang w:val="en-CA"/>
              </w:rPr>
            </w:pPr>
            <w:r w:rsidRPr="008A1A59">
              <w:rPr>
                <w:lang w:val="en-CA"/>
              </w:rPr>
              <w:t>59</w:t>
            </w:r>
            <w:r w:rsidR="0057003F">
              <w:rPr>
                <w:rFonts w:hint="eastAsia"/>
                <w:lang w:val="en-CA" w:eastAsia="zh-CN"/>
              </w:rPr>
              <w:t>票</w:t>
            </w:r>
          </w:p>
        </w:tc>
      </w:tr>
      <w:tr w:rsidR="002500C8" w:rsidRPr="008A1A59" w14:paraId="300C177F" w14:textId="77777777" w:rsidTr="006B117F">
        <w:tc>
          <w:tcPr>
            <w:tcW w:w="6521" w:type="dxa"/>
          </w:tcPr>
          <w:p w14:paraId="6DA511D1" w14:textId="2E2DB1C5" w:rsidR="002500C8" w:rsidRDefault="002500C8" w:rsidP="002500C8">
            <w:pPr>
              <w:rPr>
                <w:lang w:val="en-CA" w:eastAsia="zh-CN"/>
              </w:rPr>
            </w:pPr>
            <w:r w:rsidRPr="008A1A59">
              <w:rPr>
                <w:szCs w:val="24"/>
                <w:lang w:val="en-CA" w:eastAsia="zh-CN"/>
              </w:rPr>
              <w:tab/>
            </w:r>
            <w:r w:rsidRPr="002500C8">
              <w:rPr>
                <w:rFonts w:hint="eastAsia"/>
                <w:szCs w:val="24"/>
                <w:lang w:val="en-CA" w:eastAsia="zh-CN"/>
              </w:rPr>
              <w:t>科斯马斯</w:t>
            </w:r>
            <w:r w:rsidRPr="00781D9B">
              <w:rPr>
                <w:rFonts w:cs="Calibri"/>
                <w:szCs w:val="24"/>
                <w:lang w:val="en-CA" w:eastAsia="zh-CN"/>
              </w:rPr>
              <w:t>·</w:t>
            </w:r>
            <w:r w:rsidRPr="002500C8">
              <w:rPr>
                <w:rFonts w:hint="eastAsia"/>
                <w:szCs w:val="24"/>
                <w:lang w:val="en-CA" w:eastAsia="zh-CN"/>
              </w:rPr>
              <w:t>扎瓦扎瓦先生</w:t>
            </w:r>
          </w:p>
        </w:tc>
        <w:tc>
          <w:tcPr>
            <w:tcW w:w="1559" w:type="dxa"/>
          </w:tcPr>
          <w:p w14:paraId="70A97576" w14:textId="02FFA9EC" w:rsidR="002500C8" w:rsidRPr="008A1A59" w:rsidRDefault="002500C8" w:rsidP="002500C8">
            <w:pPr>
              <w:jc w:val="right"/>
              <w:rPr>
                <w:lang w:val="en-CA"/>
              </w:rPr>
            </w:pPr>
            <w:r w:rsidRPr="008A1A59">
              <w:rPr>
                <w:lang w:val="en-CA"/>
              </w:rPr>
              <w:t>81</w:t>
            </w:r>
            <w:r w:rsidR="0057003F">
              <w:rPr>
                <w:rFonts w:hint="eastAsia"/>
                <w:lang w:val="en-CA" w:eastAsia="zh-CN"/>
              </w:rPr>
              <w:t>票</w:t>
            </w:r>
          </w:p>
        </w:tc>
      </w:tr>
    </w:tbl>
    <w:bookmarkEnd w:id="10"/>
    <w:p w14:paraId="0E94B352" w14:textId="3905E826" w:rsidR="002500C8" w:rsidRPr="002500C8" w:rsidRDefault="002500C8" w:rsidP="002500C8">
      <w:pPr>
        <w:snapToGrid w:val="0"/>
        <w:rPr>
          <w:bCs/>
          <w:szCs w:val="24"/>
          <w:lang w:val="en-CA" w:eastAsia="zh-CN"/>
        </w:rPr>
      </w:pPr>
      <w:r w:rsidRPr="002500C8">
        <w:rPr>
          <w:rFonts w:hint="eastAsia"/>
          <w:bCs/>
          <w:szCs w:val="24"/>
          <w:lang w:val="en-CA" w:eastAsia="zh-CN"/>
        </w:rPr>
        <w:t>2.7</w:t>
      </w:r>
      <w:r w:rsidR="0057003F">
        <w:rPr>
          <w:bCs/>
          <w:szCs w:val="24"/>
          <w:lang w:val="en-CA" w:eastAsia="zh-CN"/>
        </w:rPr>
        <w:tab/>
      </w:r>
      <w:r w:rsidRPr="0057003F">
        <w:rPr>
          <w:rFonts w:hint="eastAsia"/>
          <w:b/>
          <w:szCs w:val="24"/>
          <w:lang w:val="en-CA" w:eastAsia="zh-CN"/>
        </w:rPr>
        <w:t>主席</w:t>
      </w:r>
      <w:r w:rsidRPr="002500C8">
        <w:rPr>
          <w:rFonts w:hint="eastAsia"/>
          <w:bCs/>
          <w:szCs w:val="24"/>
          <w:lang w:val="en-CA" w:eastAsia="zh-CN"/>
        </w:rPr>
        <w:t>注意到没有候选人获得</w:t>
      </w:r>
      <w:r w:rsidR="0057003F">
        <w:rPr>
          <w:rFonts w:hint="eastAsia"/>
          <w:bCs/>
          <w:szCs w:val="24"/>
          <w:lang w:val="en-CA" w:eastAsia="zh-CN"/>
        </w:rPr>
        <w:t>必要</w:t>
      </w:r>
      <w:r w:rsidRPr="002500C8">
        <w:rPr>
          <w:rFonts w:hint="eastAsia"/>
          <w:bCs/>
          <w:szCs w:val="24"/>
          <w:lang w:val="en-CA" w:eastAsia="zh-CN"/>
        </w:rPr>
        <w:t>多数，说需要进行第三轮投票。</w:t>
      </w:r>
    </w:p>
    <w:p w14:paraId="79B00CA7" w14:textId="32A7D285" w:rsidR="002500C8" w:rsidRPr="002500C8" w:rsidRDefault="002500C8" w:rsidP="002500C8">
      <w:pPr>
        <w:snapToGrid w:val="0"/>
        <w:rPr>
          <w:bCs/>
          <w:szCs w:val="24"/>
          <w:lang w:val="en-CA" w:eastAsia="zh-CN"/>
        </w:rPr>
      </w:pPr>
      <w:r w:rsidRPr="002500C8">
        <w:rPr>
          <w:rFonts w:hint="eastAsia"/>
          <w:bCs/>
          <w:szCs w:val="24"/>
          <w:lang w:val="en-CA" w:eastAsia="zh-CN"/>
        </w:rPr>
        <w:t>2.8</w:t>
      </w:r>
      <w:r w:rsidR="0057003F">
        <w:rPr>
          <w:bCs/>
          <w:szCs w:val="24"/>
          <w:lang w:val="en-CA" w:eastAsia="zh-CN"/>
        </w:rPr>
        <w:tab/>
      </w:r>
      <w:r w:rsidRPr="0057003F">
        <w:rPr>
          <w:rFonts w:hint="eastAsia"/>
          <w:b/>
          <w:szCs w:val="24"/>
          <w:lang w:val="en-CA" w:eastAsia="zh-CN"/>
        </w:rPr>
        <w:t>尼日利亚代表</w:t>
      </w:r>
      <w:r w:rsidRPr="002500C8">
        <w:rPr>
          <w:rFonts w:hint="eastAsia"/>
          <w:bCs/>
          <w:szCs w:val="24"/>
          <w:lang w:val="en-CA" w:eastAsia="zh-CN"/>
        </w:rPr>
        <w:t>代表非洲国家发言，要求在当天举行</w:t>
      </w:r>
      <w:r w:rsidR="001E7210">
        <w:rPr>
          <w:rFonts w:hint="eastAsia"/>
          <w:bCs/>
          <w:szCs w:val="24"/>
          <w:lang w:val="en-CA" w:eastAsia="zh-CN"/>
        </w:rPr>
        <w:t>电信发展局</w:t>
      </w:r>
      <w:r w:rsidRPr="002500C8">
        <w:rPr>
          <w:rFonts w:hint="eastAsia"/>
          <w:bCs/>
          <w:szCs w:val="24"/>
          <w:lang w:val="en-CA" w:eastAsia="zh-CN"/>
        </w:rPr>
        <w:t>主任职位的第三轮投票，因为许多代表将在下周离开。</w:t>
      </w:r>
    </w:p>
    <w:p w14:paraId="71E267E3" w14:textId="6DE67FF9" w:rsidR="002500C8" w:rsidRPr="002500C8" w:rsidRDefault="002500C8" w:rsidP="002500C8">
      <w:pPr>
        <w:snapToGrid w:val="0"/>
        <w:rPr>
          <w:bCs/>
          <w:szCs w:val="24"/>
          <w:lang w:val="en-CA" w:eastAsia="zh-CN"/>
        </w:rPr>
      </w:pPr>
      <w:r w:rsidRPr="002500C8">
        <w:rPr>
          <w:rFonts w:hint="eastAsia"/>
          <w:bCs/>
          <w:szCs w:val="24"/>
          <w:lang w:val="en-CA" w:eastAsia="zh-CN"/>
        </w:rPr>
        <w:lastRenderedPageBreak/>
        <w:t>2.9</w:t>
      </w:r>
      <w:r w:rsidR="0057003F">
        <w:rPr>
          <w:bCs/>
          <w:szCs w:val="24"/>
          <w:lang w:val="en-CA" w:eastAsia="zh-CN"/>
        </w:rPr>
        <w:tab/>
      </w:r>
      <w:r w:rsidRPr="0057003F">
        <w:rPr>
          <w:rFonts w:hint="eastAsia"/>
          <w:b/>
          <w:szCs w:val="24"/>
          <w:lang w:val="en-CA" w:eastAsia="zh-CN"/>
        </w:rPr>
        <w:t>阿拉伯联合酋长国代表</w:t>
      </w:r>
      <w:r w:rsidRPr="002500C8">
        <w:rPr>
          <w:rFonts w:hint="eastAsia"/>
          <w:bCs/>
          <w:szCs w:val="24"/>
          <w:lang w:val="en-CA" w:eastAsia="zh-CN"/>
        </w:rPr>
        <w:t>以阿拉伯</w:t>
      </w:r>
      <w:r w:rsidR="0057003F">
        <w:rPr>
          <w:rFonts w:hint="eastAsia"/>
          <w:bCs/>
          <w:szCs w:val="24"/>
          <w:lang w:val="en-CA" w:eastAsia="zh-CN"/>
        </w:rPr>
        <w:t>国家</w:t>
      </w:r>
      <w:r w:rsidRPr="002500C8">
        <w:rPr>
          <w:rFonts w:hint="eastAsia"/>
          <w:bCs/>
          <w:szCs w:val="24"/>
          <w:lang w:val="en-CA" w:eastAsia="zh-CN"/>
        </w:rPr>
        <w:t>集团的名义，</w:t>
      </w:r>
      <w:r w:rsidRPr="0057003F">
        <w:rPr>
          <w:rFonts w:hint="eastAsia"/>
          <w:b/>
          <w:szCs w:val="24"/>
          <w:lang w:val="en-CA" w:eastAsia="zh-CN"/>
        </w:rPr>
        <w:t>俄罗斯联邦</w:t>
      </w:r>
      <w:r w:rsidR="0057003F">
        <w:rPr>
          <w:rFonts w:hint="eastAsia"/>
          <w:bCs/>
          <w:szCs w:val="24"/>
          <w:lang w:val="en-CA" w:eastAsia="zh-CN"/>
        </w:rPr>
        <w:t>以</w:t>
      </w:r>
      <w:r w:rsidR="0057003F" w:rsidRPr="00BD1A3F">
        <w:rPr>
          <w:rFonts w:cs="Calibri" w:hint="eastAsia"/>
          <w:szCs w:val="24"/>
          <w:lang w:val="en-CA" w:eastAsia="zh-CN"/>
        </w:rPr>
        <w:t>区域通信联合体</w:t>
      </w:r>
      <w:r w:rsidR="0057003F">
        <w:rPr>
          <w:rFonts w:cs="Calibri"/>
          <w:szCs w:val="24"/>
          <w:lang w:val="en-CA" w:eastAsia="zh-CN"/>
        </w:rPr>
        <w:t>（</w:t>
      </w:r>
      <w:r w:rsidR="0057003F" w:rsidRPr="00BD1A3F">
        <w:rPr>
          <w:rFonts w:cs="Calibri"/>
          <w:szCs w:val="24"/>
          <w:lang w:val="en-CA" w:eastAsia="zh-CN"/>
        </w:rPr>
        <w:t>RCC</w:t>
      </w:r>
      <w:r w:rsidR="0057003F">
        <w:rPr>
          <w:rFonts w:cs="Calibri"/>
          <w:szCs w:val="24"/>
          <w:lang w:val="en-CA" w:eastAsia="zh-CN"/>
        </w:rPr>
        <w:t>）</w:t>
      </w:r>
      <w:r w:rsidR="0057003F">
        <w:rPr>
          <w:rFonts w:cs="Calibri" w:hint="eastAsia"/>
          <w:szCs w:val="24"/>
          <w:lang w:val="en-CA" w:eastAsia="zh-CN"/>
        </w:rPr>
        <w:t>的名义</w:t>
      </w:r>
      <w:r w:rsidRPr="002500C8">
        <w:rPr>
          <w:rFonts w:hint="eastAsia"/>
          <w:bCs/>
          <w:szCs w:val="24"/>
          <w:lang w:val="en-CA" w:eastAsia="zh-CN"/>
        </w:rPr>
        <w:t>发言</w:t>
      </w:r>
      <w:r w:rsidR="0057003F">
        <w:rPr>
          <w:rFonts w:hint="eastAsia"/>
          <w:bCs/>
          <w:szCs w:val="24"/>
          <w:lang w:val="en-CA" w:eastAsia="zh-CN"/>
        </w:rPr>
        <w:t>，</w:t>
      </w:r>
      <w:r w:rsidR="0057003F" w:rsidRPr="002500C8">
        <w:rPr>
          <w:rFonts w:hint="eastAsia"/>
          <w:bCs/>
          <w:szCs w:val="24"/>
          <w:lang w:val="en-CA" w:eastAsia="zh-CN"/>
        </w:rPr>
        <w:t>赞同这一提议</w:t>
      </w:r>
      <w:r w:rsidR="0057003F">
        <w:rPr>
          <w:rFonts w:hint="eastAsia"/>
          <w:bCs/>
          <w:szCs w:val="24"/>
          <w:lang w:val="en-CA" w:eastAsia="zh-CN"/>
        </w:rPr>
        <w:t>，但前提是其</w:t>
      </w:r>
      <w:r w:rsidRPr="002500C8">
        <w:rPr>
          <w:rFonts w:hint="eastAsia"/>
          <w:bCs/>
          <w:szCs w:val="24"/>
          <w:lang w:val="en-CA" w:eastAsia="zh-CN"/>
        </w:rPr>
        <w:t>后勤</w:t>
      </w:r>
      <w:r w:rsidR="0057003F">
        <w:rPr>
          <w:rFonts w:hint="eastAsia"/>
          <w:bCs/>
          <w:szCs w:val="24"/>
          <w:lang w:val="en-CA" w:eastAsia="zh-CN"/>
        </w:rPr>
        <w:t>保障具有可行性</w:t>
      </w:r>
      <w:r w:rsidRPr="002500C8">
        <w:rPr>
          <w:rFonts w:hint="eastAsia"/>
          <w:bCs/>
          <w:szCs w:val="24"/>
          <w:lang w:val="en-CA" w:eastAsia="zh-CN"/>
        </w:rPr>
        <w:t>。</w:t>
      </w:r>
    </w:p>
    <w:p w14:paraId="15B86E2C" w14:textId="77CFC020" w:rsidR="002500C8" w:rsidRPr="002500C8" w:rsidRDefault="002500C8" w:rsidP="002500C8">
      <w:pPr>
        <w:snapToGrid w:val="0"/>
        <w:rPr>
          <w:bCs/>
          <w:szCs w:val="24"/>
          <w:lang w:val="en-CA" w:eastAsia="zh-CN"/>
        </w:rPr>
      </w:pPr>
      <w:r w:rsidRPr="002500C8">
        <w:rPr>
          <w:rFonts w:hint="eastAsia"/>
          <w:bCs/>
          <w:szCs w:val="24"/>
          <w:lang w:val="en-CA" w:eastAsia="zh-CN"/>
        </w:rPr>
        <w:t>2.10</w:t>
      </w:r>
      <w:r w:rsidR="0057003F">
        <w:rPr>
          <w:bCs/>
          <w:szCs w:val="24"/>
          <w:lang w:val="en-CA" w:eastAsia="zh-CN"/>
        </w:rPr>
        <w:tab/>
      </w:r>
      <w:r w:rsidRPr="0057003F">
        <w:rPr>
          <w:rFonts w:hint="eastAsia"/>
          <w:b/>
          <w:szCs w:val="24"/>
          <w:lang w:val="en-CA" w:eastAsia="zh-CN"/>
        </w:rPr>
        <w:t>加拿大代表</w:t>
      </w:r>
      <w:r w:rsidRPr="002500C8">
        <w:rPr>
          <w:rFonts w:hint="eastAsia"/>
          <w:bCs/>
          <w:szCs w:val="24"/>
          <w:lang w:val="en-CA" w:eastAsia="zh-CN"/>
        </w:rPr>
        <w:t>说，他理解</w:t>
      </w:r>
      <w:r w:rsidR="0057003F">
        <w:rPr>
          <w:rFonts w:hint="eastAsia"/>
          <w:bCs/>
          <w:szCs w:val="24"/>
          <w:lang w:val="en-CA" w:eastAsia="zh-CN"/>
        </w:rPr>
        <w:t>此</w:t>
      </w:r>
      <w:r w:rsidR="0057003F" w:rsidRPr="002500C8">
        <w:rPr>
          <w:rFonts w:hint="eastAsia"/>
          <w:bCs/>
          <w:szCs w:val="24"/>
          <w:lang w:val="en-CA" w:eastAsia="zh-CN"/>
        </w:rPr>
        <w:t>偏离</w:t>
      </w:r>
      <w:r w:rsidR="0057003F">
        <w:rPr>
          <w:rFonts w:hint="eastAsia"/>
          <w:bCs/>
          <w:szCs w:val="24"/>
          <w:lang w:val="en-CA" w:eastAsia="zh-CN"/>
        </w:rPr>
        <w:t>正常</w:t>
      </w:r>
      <w:r w:rsidR="0057003F" w:rsidRPr="002500C8">
        <w:rPr>
          <w:rFonts w:hint="eastAsia"/>
          <w:bCs/>
          <w:szCs w:val="24"/>
          <w:lang w:val="en-CA" w:eastAsia="zh-CN"/>
        </w:rPr>
        <w:t>程序</w:t>
      </w:r>
      <w:r w:rsidRPr="002500C8">
        <w:rPr>
          <w:rFonts w:hint="eastAsia"/>
          <w:bCs/>
          <w:szCs w:val="24"/>
          <w:lang w:val="en-CA" w:eastAsia="zh-CN"/>
        </w:rPr>
        <w:t>提</w:t>
      </w:r>
      <w:r w:rsidR="0057003F">
        <w:rPr>
          <w:rFonts w:hint="eastAsia"/>
          <w:bCs/>
          <w:szCs w:val="24"/>
          <w:lang w:val="en-CA" w:eastAsia="zh-CN"/>
        </w:rPr>
        <w:t>议</w:t>
      </w:r>
      <w:r w:rsidRPr="002500C8">
        <w:rPr>
          <w:rFonts w:hint="eastAsia"/>
          <w:bCs/>
          <w:szCs w:val="24"/>
          <w:lang w:val="en-CA" w:eastAsia="zh-CN"/>
        </w:rPr>
        <w:t>背后的关切。缩短第二轮和第三轮</w:t>
      </w:r>
      <w:r w:rsidR="0057003F">
        <w:rPr>
          <w:rFonts w:hint="eastAsia"/>
          <w:bCs/>
          <w:szCs w:val="24"/>
          <w:lang w:val="en-CA" w:eastAsia="zh-CN"/>
        </w:rPr>
        <w:t>投票</w:t>
      </w:r>
      <w:r w:rsidRPr="002500C8">
        <w:rPr>
          <w:rFonts w:hint="eastAsia"/>
          <w:bCs/>
          <w:szCs w:val="24"/>
          <w:lang w:val="en-CA" w:eastAsia="zh-CN"/>
        </w:rPr>
        <w:t>之间的时间必须得到全体会议的同意。</w:t>
      </w:r>
    </w:p>
    <w:p w14:paraId="5F674774" w14:textId="0D8F366A" w:rsidR="002500C8" w:rsidRPr="002500C8" w:rsidRDefault="002500C8" w:rsidP="002500C8">
      <w:pPr>
        <w:snapToGrid w:val="0"/>
        <w:rPr>
          <w:bCs/>
          <w:szCs w:val="24"/>
          <w:lang w:val="en-CA" w:eastAsia="zh-CN"/>
        </w:rPr>
      </w:pPr>
      <w:r w:rsidRPr="002500C8">
        <w:rPr>
          <w:rFonts w:hint="eastAsia"/>
          <w:bCs/>
          <w:szCs w:val="24"/>
          <w:lang w:val="en-CA" w:eastAsia="zh-CN"/>
        </w:rPr>
        <w:t>2.11</w:t>
      </w:r>
      <w:r w:rsidR="0057003F">
        <w:rPr>
          <w:bCs/>
          <w:szCs w:val="24"/>
          <w:lang w:val="en-CA" w:eastAsia="zh-CN"/>
        </w:rPr>
        <w:tab/>
      </w:r>
      <w:r w:rsidRPr="0057003F">
        <w:rPr>
          <w:rFonts w:hint="eastAsia"/>
          <w:b/>
          <w:szCs w:val="24"/>
          <w:lang w:val="en-CA" w:eastAsia="zh-CN"/>
        </w:rPr>
        <w:t>冈比亚代表</w:t>
      </w:r>
      <w:r w:rsidRPr="002500C8">
        <w:rPr>
          <w:rFonts w:hint="eastAsia"/>
          <w:bCs/>
          <w:szCs w:val="24"/>
          <w:lang w:val="en-CA" w:eastAsia="zh-CN"/>
        </w:rPr>
        <w:t>宣布</w:t>
      </w:r>
      <w:r w:rsidR="0057003F" w:rsidRPr="0057003F">
        <w:rPr>
          <w:rFonts w:hint="eastAsia"/>
          <w:szCs w:val="24"/>
          <w:lang w:val="en-CA" w:eastAsia="zh-CN"/>
        </w:rPr>
        <w:t>默罕默德</w:t>
      </w:r>
      <w:r w:rsidR="0057003F" w:rsidRPr="00522376">
        <w:rPr>
          <w:rFonts w:cs="Calibri"/>
          <w:szCs w:val="24"/>
          <w:lang w:val="en-CA" w:eastAsia="zh-CN"/>
        </w:rPr>
        <w:t>·</w:t>
      </w:r>
      <w:r w:rsidR="0057003F" w:rsidRPr="0057003F">
        <w:rPr>
          <w:rFonts w:hint="eastAsia"/>
          <w:szCs w:val="24"/>
          <w:lang w:val="en-CA" w:eastAsia="zh-CN"/>
        </w:rPr>
        <w:t>M. O.</w:t>
      </w:r>
      <w:r w:rsidR="0057003F" w:rsidRPr="0057003F">
        <w:rPr>
          <w:rFonts w:hint="eastAsia"/>
          <w:szCs w:val="24"/>
          <w:lang w:val="en-CA" w:eastAsia="zh-CN"/>
        </w:rPr>
        <w:t>卡赫先生</w:t>
      </w:r>
      <w:r w:rsidR="0057003F">
        <w:rPr>
          <w:rFonts w:hint="eastAsia"/>
          <w:szCs w:val="24"/>
          <w:lang w:val="en-CA" w:eastAsia="zh-CN"/>
        </w:rPr>
        <w:t>（</w:t>
      </w:r>
      <w:r w:rsidR="0057003F" w:rsidRPr="002500C8">
        <w:rPr>
          <w:rFonts w:hint="eastAsia"/>
          <w:szCs w:val="24"/>
          <w:lang w:val="en-CA" w:eastAsia="zh-CN"/>
        </w:rPr>
        <w:t>冈比亚</w:t>
      </w:r>
      <w:r w:rsidR="0057003F">
        <w:rPr>
          <w:rFonts w:hint="eastAsia"/>
          <w:szCs w:val="24"/>
          <w:lang w:val="en-CA" w:eastAsia="zh-CN"/>
        </w:rPr>
        <w:t>）撤出竞选</w:t>
      </w:r>
      <w:r w:rsidRPr="002500C8">
        <w:rPr>
          <w:rFonts w:hint="eastAsia"/>
          <w:bCs/>
          <w:szCs w:val="24"/>
          <w:lang w:val="en-CA" w:eastAsia="zh-CN"/>
        </w:rPr>
        <w:t>。</w:t>
      </w:r>
    </w:p>
    <w:p w14:paraId="182D1332" w14:textId="1D12503F" w:rsidR="002500C8" w:rsidRPr="002500C8" w:rsidRDefault="002500C8" w:rsidP="002500C8">
      <w:pPr>
        <w:snapToGrid w:val="0"/>
        <w:rPr>
          <w:bCs/>
          <w:szCs w:val="24"/>
          <w:lang w:val="en-CA" w:eastAsia="zh-CN"/>
        </w:rPr>
      </w:pPr>
      <w:r w:rsidRPr="002500C8">
        <w:rPr>
          <w:rFonts w:hint="eastAsia"/>
          <w:bCs/>
          <w:szCs w:val="24"/>
          <w:lang w:val="en-CA" w:eastAsia="zh-CN"/>
        </w:rPr>
        <w:t>2.12</w:t>
      </w:r>
      <w:r w:rsidR="005E2D7D">
        <w:rPr>
          <w:bCs/>
          <w:szCs w:val="24"/>
          <w:lang w:val="en-CA" w:eastAsia="zh-CN"/>
        </w:rPr>
        <w:tab/>
      </w:r>
      <w:r w:rsidRPr="005E2D7D">
        <w:rPr>
          <w:rFonts w:hint="eastAsia"/>
          <w:b/>
          <w:szCs w:val="24"/>
          <w:lang w:val="en-CA" w:eastAsia="zh-CN"/>
        </w:rPr>
        <w:t>巴基斯坦代表</w:t>
      </w:r>
      <w:r w:rsidRPr="002500C8">
        <w:rPr>
          <w:rFonts w:hint="eastAsia"/>
          <w:bCs/>
          <w:szCs w:val="24"/>
          <w:lang w:val="en-CA" w:eastAsia="zh-CN"/>
        </w:rPr>
        <w:t>强调任命发展中国家候选人担任领导职务的重要性，宣布</w:t>
      </w:r>
      <w:r w:rsidR="005E2D7D" w:rsidRPr="007905AA">
        <w:rPr>
          <w:rFonts w:cs="Calibri" w:hint="eastAsia"/>
          <w:szCs w:val="24"/>
          <w:lang w:eastAsia="zh-CN"/>
        </w:rPr>
        <w:t>阿努莎</w:t>
      </w:r>
      <w:r w:rsidR="005E2D7D" w:rsidRPr="00006F44">
        <w:rPr>
          <w:rFonts w:cstheme="minorHAnsi"/>
          <w:szCs w:val="24"/>
          <w:lang w:eastAsia="zh-CN"/>
        </w:rPr>
        <w:t>·</w:t>
      </w:r>
      <w:r w:rsidR="005E2D7D" w:rsidRPr="007905AA">
        <w:rPr>
          <w:rFonts w:cs="Calibri" w:hint="eastAsia"/>
          <w:szCs w:val="24"/>
          <w:lang w:eastAsia="zh-CN"/>
        </w:rPr>
        <w:t>拉赫曼</w:t>
      </w:r>
      <w:r w:rsidR="005E2D7D" w:rsidRPr="00006F44">
        <w:rPr>
          <w:rFonts w:cstheme="minorHAnsi"/>
          <w:szCs w:val="24"/>
          <w:lang w:eastAsia="zh-CN"/>
        </w:rPr>
        <w:t>·</w:t>
      </w:r>
      <w:r w:rsidR="005E2D7D" w:rsidRPr="007905AA">
        <w:rPr>
          <w:rFonts w:cs="Calibri" w:hint="eastAsia"/>
          <w:szCs w:val="24"/>
          <w:lang w:eastAsia="zh-CN"/>
        </w:rPr>
        <w:t>汗女士</w:t>
      </w:r>
      <w:r w:rsidR="005E2D7D">
        <w:rPr>
          <w:rFonts w:cs="Calibri" w:hint="eastAsia"/>
          <w:szCs w:val="24"/>
          <w:lang w:eastAsia="zh-CN"/>
        </w:rPr>
        <w:t>撤出竞选</w:t>
      </w:r>
      <w:r w:rsidRPr="002500C8">
        <w:rPr>
          <w:rFonts w:hint="eastAsia"/>
          <w:bCs/>
          <w:szCs w:val="24"/>
          <w:lang w:val="en-CA" w:eastAsia="zh-CN"/>
        </w:rPr>
        <w:t>，转而支持扎瓦扎瓦先生。</w:t>
      </w:r>
    </w:p>
    <w:p w14:paraId="144627C7" w14:textId="67E8AAD0" w:rsidR="002500C8" w:rsidRPr="002500C8" w:rsidRDefault="002500C8" w:rsidP="002500C8">
      <w:pPr>
        <w:snapToGrid w:val="0"/>
        <w:rPr>
          <w:bCs/>
          <w:szCs w:val="24"/>
          <w:lang w:val="en-CA" w:eastAsia="zh-CN"/>
        </w:rPr>
      </w:pPr>
      <w:r w:rsidRPr="002500C8">
        <w:rPr>
          <w:rFonts w:hint="eastAsia"/>
          <w:bCs/>
          <w:szCs w:val="24"/>
          <w:lang w:val="en-CA" w:eastAsia="zh-CN"/>
        </w:rPr>
        <w:t>2.13</w:t>
      </w:r>
      <w:r w:rsidR="005E2D7D">
        <w:rPr>
          <w:bCs/>
          <w:szCs w:val="24"/>
          <w:lang w:val="en-CA" w:eastAsia="zh-CN"/>
        </w:rPr>
        <w:tab/>
      </w:r>
      <w:r w:rsidRPr="005E2D7D">
        <w:rPr>
          <w:rFonts w:hint="eastAsia"/>
          <w:b/>
          <w:szCs w:val="24"/>
          <w:lang w:val="en-CA" w:eastAsia="zh-CN"/>
        </w:rPr>
        <w:t>主席</w:t>
      </w:r>
      <w:r w:rsidR="005E2D7D">
        <w:rPr>
          <w:rFonts w:hint="eastAsia"/>
          <w:bCs/>
          <w:szCs w:val="24"/>
          <w:lang w:val="en-CA" w:eastAsia="zh-CN"/>
        </w:rPr>
        <w:t>忆及</w:t>
      </w:r>
      <w:r w:rsidR="005E2D7D" w:rsidRPr="005E2D7D">
        <w:rPr>
          <w:rFonts w:hint="eastAsia"/>
          <w:bCs/>
          <w:szCs w:val="24"/>
          <w:lang w:val="en-CA" w:eastAsia="zh-CN"/>
        </w:rPr>
        <w:t>《国际电信联盟大会、全会和会议的总规则》</w:t>
      </w:r>
      <w:r w:rsidRPr="002500C8">
        <w:rPr>
          <w:rFonts w:hint="eastAsia"/>
          <w:bCs/>
          <w:szCs w:val="24"/>
          <w:lang w:val="en-CA" w:eastAsia="zh-CN"/>
        </w:rPr>
        <w:t>第</w:t>
      </w:r>
      <w:r w:rsidRPr="002500C8">
        <w:rPr>
          <w:rFonts w:hint="eastAsia"/>
          <w:bCs/>
          <w:szCs w:val="24"/>
          <w:lang w:val="en-CA" w:eastAsia="zh-CN"/>
        </w:rPr>
        <w:t>191</w:t>
      </w:r>
      <w:r w:rsidRPr="002500C8">
        <w:rPr>
          <w:rFonts w:hint="eastAsia"/>
          <w:bCs/>
          <w:szCs w:val="24"/>
          <w:lang w:val="en-CA" w:eastAsia="zh-CN"/>
        </w:rPr>
        <w:t>条，</w:t>
      </w:r>
      <w:r w:rsidR="005E2D7D">
        <w:rPr>
          <w:rFonts w:hint="eastAsia"/>
          <w:bCs/>
          <w:szCs w:val="24"/>
          <w:lang w:val="en-CA" w:eastAsia="zh-CN"/>
        </w:rPr>
        <w:t>称</w:t>
      </w:r>
      <w:r w:rsidRPr="002500C8">
        <w:rPr>
          <w:rFonts w:hint="eastAsia"/>
          <w:bCs/>
          <w:szCs w:val="24"/>
          <w:lang w:val="en-CA" w:eastAsia="zh-CN"/>
        </w:rPr>
        <w:t>他</w:t>
      </w:r>
      <w:r w:rsidR="005E2D7D">
        <w:rPr>
          <w:rFonts w:hint="eastAsia"/>
          <w:bCs/>
          <w:szCs w:val="24"/>
          <w:lang w:val="en-CA" w:eastAsia="zh-CN"/>
        </w:rPr>
        <w:t>认为</w:t>
      </w:r>
      <w:r w:rsidRPr="002500C8">
        <w:rPr>
          <w:rFonts w:hint="eastAsia"/>
          <w:bCs/>
          <w:szCs w:val="24"/>
          <w:lang w:val="en-CA" w:eastAsia="zh-CN"/>
        </w:rPr>
        <w:t>全体会议希望在短暂休息后于当天举行第三轮投票。</w:t>
      </w:r>
    </w:p>
    <w:p w14:paraId="6270C320" w14:textId="5A14B463" w:rsidR="002500C8" w:rsidRPr="002500C8" w:rsidRDefault="002500C8" w:rsidP="002500C8">
      <w:pPr>
        <w:snapToGrid w:val="0"/>
        <w:rPr>
          <w:bCs/>
          <w:szCs w:val="24"/>
          <w:lang w:val="en-CA" w:eastAsia="zh-CN"/>
        </w:rPr>
      </w:pPr>
      <w:r w:rsidRPr="002500C8">
        <w:rPr>
          <w:rFonts w:hint="eastAsia"/>
          <w:bCs/>
          <w:szCs w:val="24"/>
          <w:lang w:val="en-CA" w:eastAsia="zh-CN"/>
        </w:rPr>
        <w:t>2.14</w:t>
      </w:r>
      <w:r w:rsidR="005E2D7D">
        <w:rPr>
          <w:bCs/>
          <w:szCs w:val="24"/>
          <w:lang w:val="en-CA" w:eastAsia="zh-CN"/>
        </w:rPr>
        <w:tab/>
      </w:r>
      <w:r w:rsidR="005E2D7D">
        <w:rPr>
          <w:rFonts w:hint="eastAsia"/>
          <w:bCs/>
          <w:szCs w:val="24"/>
          <w:lang w:val="en-CA" w:eastAsia="zh-CN"/>
        </w:rPr>
        <w:t>会议就此</w:t>
      </w:r>
      <w:r w:rsidR="005E2D7D" w:rsidRPr="005E2D7D">
        <w:rPr>
          <w:rFonts w:hint="eastAsia"/>
          <w:b/>
          <w:szCs w:val="24"/>
          <w:lang w:val="en-CA" w:eastAsia="zh-CN"/>
        </w:rPr>
        <w:t>达成一致</w:t>
      </w:r>
      <w:r w:rsidR="005E2D7D">
        <w:rPr>
          <w:rFonts w:hint="eastAsia"/>
          <w:bCs/>
          <w:szCs w:val="24"/>
          <w:lang w:val="en-CA" w:eastAsia="zh-CN"/>
        </w:rPr>
        <w:t>。</w:t>
      </w:r>
    </w:p>
    <w:p w14:paraId="74D5AB1C" w14:textId="745DD380" w:rsidR="002500C8" w:rsidRPr="005E2D7D" w:rsidRDefault="005E2D7D" w:rsidP="002500C8">
      <w:pPr>
        <w:snapToGrid w:val="0"/>
        <w:rPr>
          <w:b/>
          <w:szCs w:val="24"/>
          <w:lang w:val="en-CA" w:eastAsia="zh-CN"/>
        </w:rPr>
      </w:pPr>
      <w:r w:rsidRPr="005E2D7D">
        <w:rPr>
          <w:rFonts w:hint="eastAsia"/>
          <w:b/>
          <w:szCs w:val="24"/>
          <w:lang w:val="en-CA" w:eastAsia="zh-CN"/>
        </w:rPr>
        <w:t>会议于</w:t>
      </w:r>
      <w:r w:rsidR="002500C8" w:rsidRPr="005E2D7D">
        <w:rPr>
          <w:rFonts w:hint="eastAsia"/>
          <w:b/>
          <w:szCs w:val="24"/>
          <w:lang w:val="en-CA" w:eastAsia="zh-CN"/>
        </w:rPr>
        <w:t>17</w:t>
      </w:r>
      <w:r w:rsidR="002500C8" w:rsidRPr="005E2D7D">
        <w:rPr>
          <w:rFonts w:hint="eastAsia"/>
          <w:b/>
          <w:szCs w:val="24"/>
          <w:lang w:val="en-CA" w:eastAsia="zh-CN"/>
        </w:rPr>
        <w:t>时</w:t>
      </w:r>
      <w:r w:rsidR="002500C8" w:rsidRPr="005E2D7D">
        <w:rPr>
          <w:rFonts w:hint="eastAsia"/>
          <w:b/>
          <w:szCs w:val="24"/>
          <w:lang w:val="en-CA" w:eastAsia="zh-CN"/>
        </w:rPr>
        <w:t>55</w:t>
      </w:r>
      <w:r w:rsidR="002500C8" w:rsidRPr="005E2D7D">
        <w:rPr>
          <w:rFonts w:hint="eastAsia"/>
          <w:b/>
          <w:szCs w:val="24"/>
          <w:lang w:val="en-CA" w:eastAsia="zh-CN"/>
        </w:rPr>
        <w:t>分</w:t>
      </w:r>
      <w:r w:rsidRPr="005E2D7D">
        <w:rPr>
          <w:rFonts w:hint="eastAsia"/>
          <w:b/>
          <w:szCs w:val="24"/>
          <w:lang w:val="en-CA" w:eastAsia="zh-CN"/>
        </w:rPr>
        <w:t>休会</w:t>
      </w:r>
      <w:r w:rsidR="002500C8" w:rsidRPr="005E2D7D">
        <w:rPr>
          <w:rFonts w:hint="eastAsia"/>
          <w:b/>
          <w:szCs w:val="24"/>
          <w:lang w:val="en-CA" w:eastAsia="zh-CN"/>
        </w:rPr>
        <w:t>，</w:t>
      </w:r>
      <w:r w:rsidR="002500C8" w:rsidRPr="005E2D7D">
        <w:rPr>
          <w:rFonts w:hint="eastAsia"/>
          <w:b/>
          <w:szCs w:val="24"/>
          <w:lang w:val="en-CA" w:eastAsia="zh-CN"/>
        </w:rPr>
        <w:t>18</w:t>
      </w:r>
      <w:r w:rsidR="002500C8" w:rsidRPr="005E2D7D">
        <w:rPr>
          <w:rFonts w:hint="eastAsia"/>
          <w:b/>
          <w:szCs w:val="24"/>
          <w:lang w:val="en-CA" w:eastAsia="zh-CN"/>
        </w:rPr>
        <w:t>时</w:t>
      </w:r>
      <w:r w:rsidR="002500C8" w:rsidRPr="005E2D7D">
        <w:rPr>
          <w:rFonts w:hint="eastAsia"/>
          <w:b/>
          <w:szCs w:val="24"/>
          <w:lang w:val="en-CA" w:eastAsia="zh-CN"/>
        </w:rPr>
        <w:t>50</w:t>
      </w:r>
      <w:r w:rsidR="002500C8" w:rsidRPr="005E2D7D">
        <w:rPr>
          <w:rFonts w:hint="eastAsia"/>
          <w:b/>
          <w:szCs w:val="24"/>
          <w:lang w:val="en-CA" w:eastAsia="zh-CN"/>
        </w:rPr>
        <w:t>分复会。</w:t>
      </w:r>
    </w:p>
    <w:p w14:paraId="2E050BFE" w14:textId="1E42A8F1" w:rsidR="007555BC" w:rsidRPr="00507403" w:rsidRDefault="007555BC" w:rsidP="00507403">
      <w:pPr>
        <w:pStyle w:val="Heading1"/>
        <w:rPr>
          <w:szCs w:val="28"/>
          <w:lang w:val="en-CA" w:eastAsia="zh-CN"/>
        </w:rPr>
      </w:pPr>
      <w:r w:rsidRPr="00507403">
        <w:rPr>
          <w:szCs w:val="28"/>
          <w:lang w:val="en-CA" w:eastAsia="zh-CN"/>
        </w:rPr>
        <w:t>3</w:t>
      </w:r>
      <w:r w:rsidRPr="00507403">
        <w:rPr>
          <w:szCs w:val="28"/>
          <w:lang w:val="en-CA" w:eastAsia="zh-CN"/>
        </w:rPr>
        <w:tab/>
      </w:r>
      <w:r w:rsidR="002500C8" w:rsidRPr="00507403">
        <w:rPr>
          <w:rFonts w:hint="eastAsia"/>
          <w:szCs w:val="28"/>
          <w:lang w:val="en-CA" w:eastAsia="zh-CN"/>
        </w:rPr>
        <w:t>选举电信发展局主任：第三轮（</w:t>
      </w:r>
      <w:hyperlink r:id="rId24" w:history="1">
        <w:r w:rsidRPr="00507403">
          <w:rPr>
            <w:rStyle w:val="Hyperlink"/>
            <w:szCs w:val="28"/>
            <w:lang w:val="en-CA" w:eastAsia="zh-CN"/>
          </w:rPr>
          <w:t>98</w:t>
        </w:r>
      </w:hyperlink>
      <w:r w:rsidR="002500C8" w:rsidRPr="00507403">
        <w:rPr>
          <w:szCs w:val="28"/>
          <w:lang w:val="en-CA" w:eastAsia="zh-CN"/>
        </w:rPr>
        <w:t>、</w:t>
      </w:r>
      <w:r w:rsidR="00937465" w:rsidRPr="00507403">
        <w:rPr>
          <w:szCs w:val="28"/>
        </w:rPr>
        <w:fldChar w:fldCharType="begin"/>
      </w:r>
      <w:r w:rsidR="00937465" w:rsidRPr="00507403">
        <w:rPr>
          <w:szCs w:val="28"/>
          <w:lang w:eastAsia="zh-CN"/>
        </w:rPr>
        <w:instrText xml:space="preserve"> HYPERLINK "https://www.itu.int/md/S22-PP-C-0099/en" </w:instrText>
      </w:r>
      <w:r w:rsidR="00937465" w:rsidRPr="00507403">
        <w:rPr>
          <w:szCs w:val="28"/>
        </w:rPr>
        <w:fldChar w:fldCharType="separate"/>
      </w:r>
      <w:r w:rsidRPr="00507403">
        <w:rPr>
          <w:rStyle w:val="Hyperlink"/>
          <w:szCs w:val="28"/>
          <w:lang w:val="en-CA" w:eastAsia="zh-CN"/>
        </w:rPr>
        <w:t>99</w:t>
      </w:r>
      <w:r w:rsidR="00937465" w:rsidRPr="00507403">
        <w:rPr>
          <w:rStyle w:val="Hyperlink"/>
          <w:b w:val="0"/>
          <w:szCs w:val="28"/>
          <w:lang w:val="en-CA" w:eastAsia="zh-CN"/>
        </w:rPr>
        <w:fldChar w:fldCharType="end"/>
      </w:r>
      <w:r w:rsidR="002500C8" w:rsidRPr="00507403">
        <w:rPr>
          <w:szCs w:val="28"/>
          <w:lang w:val="en-CA" w:eastAsia="zh-CN"/>
        </w:rPr>
        <w:t>、</w:t>
      </w:r>
      <w:r w:rsidR="00937465" w:rsidRPr="00507403">
        <w:rPr>
          <w:szCs w:val="28"/>
        </w:rPr>
        <w:fldChar w:fldCharType="begin"/>
      </w:r>
      <w:r w:rsidR="00937465" w:rsidRPr="00507403">
        <w:rPr>
          <w:szCs w:val="28"/>
          <w:lang w:eastAsia="zh-CN"/>
        </w:rPr>
        <w:instrText xml:space="preserve"> HYPERLINK "https://www.itu.int/md/S22-PP-C-0100/en" </w:instrText>
      </w:r>
      <w:r w:rsidR="00937465" w:rsidRPr="00507403">
        <w:rPr>
          <w:szCs w:val="28"/>
        </w:rPr>
        <w:fldChar w:fldCharType="separate"/>
      </w:r>
      <w:r w:rsidRPr="00507403">
        <w:rPr>
          <w:rStyle w:val="Hyperlink"/>
          <w:szCs w:val="28"/>
          <w:lang w:val="en-CA" w:eastAsia="zh-CN"/>
        </w:rPr>
        <w:t>100</w:t>
      </w:r>
      <w:r w:rsidR="00937465" w:rsidRPr="00507403">
        <w:rPr>
          <w:rStyle w:val="Hyperlink"/>
          <w:b w:val="0"/>
          <w:szCs w:val="28"/>
          <w:lang w:val="en-CA" w:eastAsia="zh-CN"/>
        </w:rPr>
        <w:fldChar w:fldCharType="end"/>
      </w:r>
      <w:r w:rsidR="002500C8" w:rsidRPr="00507403">
        <w:rPr>
          <w:szCs w:val="28"/>
          <w:lang w:val="en-CA" w:eastAsia="zh-CN"/>
        </w:rPr>
        <w:t>、</w:t>
      </w:r>
      <w:r w:rsidR="00937465" w:rsidRPr="00507403">
        <w:rPr>
          <w:szCs w:val="28"/>
        </w:rPr>
        <w:fldChar w:fldCharType="begin"/>
      </w:r>
      <w:r w:rsidR="00937465" w:rsidRPr="00507403">
        <w:rPr>
          <w:szCs w:val="28"/>
          <w:lang w:eastAsia="zh-CN"/>
        </w:rPr>
        <w:instrText xml:space="preserve"> HYPERLINK "https://www.itu.int/md/S22-PP-C-0102/en" </w:instrText>
      </w:r>
      <w:r w:rsidR="00937465" w:rsidRPr="00507403">
        <w:rPr>
          <w:szCs w:val="28"/>
        </w:rPr>
        <w:fldChar w:fldCharType="separate"/>
      </w:r>
      <w:r w:rsidRPr="00507403">
        <w:rPr>
          <w:rStyle w:val="Hyperlink"/>
          <w:szCs w:val="28"/>
          <w:lang w:val="en-CA" w:eastAsia="zh-CN"/>
        </w:rPr>
        <w:t>102</w:t>
      </w:r>
      <w:r w:rsidR="00937465" w:rsidRPr="00507403">
        <w:rPr>
          <w:rStyle w:val="Hyperlink"/>
          <w:b w:val="0"/>
          <w:szCs w:val="28"/>
          <w:lang w:val="en-CA" w:eastAsia="zh-CN"/>
        </w:rPr>
        <w:fldChar w:fldCharType="end"/>
      </w:r>
      <w:r w:rsidR="002500C8" w:rsidRPr="00507403">
        <w:rPr>
          <w:szCs w:val="28"/>
          <w:lang w:val="en-CA" w:eastAsia="zh-CN"/>
        </w:rPr>
        <w:t>、</w:t>
      </w:r>
      <w:r w:rsidR="00937465" w:rsidRPr="00507403">
        <w:rPr>
          <w:szCs w:val="28"/>
        </w:rPr>
        <w:fldChar w:fldCharType="begin"/>
      </w:r>
      <w:r w:rsidR="00937465" w:rsidRPr="00507403">
        <w:rPr>
          <w:szCs w:val="28"/>
          <w:lang w:eastAsia="zh-CN"/>
        </w:rPr>
        <w:instrText xml:space="preserve"> HYPERLINK "https://www.itu.int/md/S22-PP-C-0110/en" </w:instrText>
      </w:r>
      <w:r w:rsidR="00937465" w:rsidRPr="00507403">
        <w:rPr>
          <w:szCs w:val="28"/>
        </w:rPr>
        <w:fldChar w:fldCharType="separate"/>
      </w:r>
      <w:r w:rsidRPr="00507403">
        <w:rPr>
          <w:rStyle w:val="Hyperlink"/>
          <w:szCs w:val="28"/>
          <w:lang w:val="en-CA" w:eastAsia="zh-CN"/>
        </w:rPr>
        <w:t>110(Rev.3)</w:t>
      </w:r>
      <w:r w:rsidR="00937465" w:rsidRPr="00507403">
        <w:rPr>
          <w:rStyle w:val="Hyperlink"/>
          <w:b w:val="0"/>
          <w:szCs w:val="28"/>
          <w:lang w:val="en-CA" w:eastAsia="zh-CN"/>
        </w:rPr>
        <w:fldChar w:fldCharType="end"/>
      </w:r>
      <w:r w:rsidR="002500C8" w:rsidRPr="00507403">
        <w:rPr>
          <w:rFonts w:hint="eastAsia"/>
          <w:szCs w:val="28"/>
          <w:lang w:val="en-CA" w:eastAsia="zh-CN"/>
        </w:rPr>
        <w:t>和</w:t>
      </w:r>
      <w:r w:rsidR="00937465" w:rsidRPr="00507403">
        <w:rPr>
          <w:szCs w:val="28"/>
        </w:rPr>
        <w:fldChar w:fldCharType="begin"/>
      </w:r>
      <w:r w:rsidR="00937465" w:rsidRPr="00507403">
        <w:rPr>
          <w:szCs w:val="28"/>
          <w:lang w:eastAsia="zh-CN"/>
        </w:rPr>
        <w:instrText xml:space="preserve"> HYPERLINK "https://www.itu.int/md/S22-PP-C-0113/en" </w:instrText>
      </w:r>
      <w:r w:rsidR="00937465" w:rsidRPr="00507403">
        <w:rPr>
          <w:szCs w:val="28"/>
        </w:rPr>
        <w:fldChar w:fldCharType="separate"/>
      </w:r>
      <w:r w:rsidRPr="00507403">
        <w:rPr>
          <w:rStyle w:val="Hyperlink"/>
          <w:szCs w:val="28"/>
          <w:lang w:val="en-CA" w:eastAsia="zh-CN"/>
        </w:rPr>
        <w:t>113</w:t>
      </w:r>
      <w:r w:rsidR="00937465" w:rsidRPr="00507403">
        <w:rPr>
          <w:rStyle w:val="Hyperlink"/>
          <w:b w:val="0"/>
          <w:szCs w:val="28"/>
          <w:lang w:val="en-CA" w:eastAsia="zh-CN"/>
        </w:rPr>
        <w:fldChar w:fldCharType="end"/>
      </w:r>
      <w:r w:rsidR="002500C8" w:rsidRPr="00507403">
        <w:rPr>
          <w:rFonts w:hint="eastAsia"/>
          <w:szCs w:val="28"/>
          <w:lang w:val="en-CA" w:eastAsia="zh-CN"/>
        </w:rPr>
        <w:t>号文件）</w:t>
      </w:r>
    </w:p>
    <w:p w14:paraId="0C8B25E7" w14:textId="2B1FECDB" w:rsidR="002500C8" w:rsidRPr="002500C8" w:rsidRDefault="002500C8" w:rsidP="002500C8">
      <w:pPr>
        <w:snapToGrid w:val="0"/>
        <w:rPr>
          <w:szCs w:val="24"/>
          <w:lang w:val="en-CA" w:eastAsia="zh-CN"/>
        </w:rPr>
      </w:pPr>
      <w:r w:rsidRPr="002500C8">
        <w:rPr>
          <w:rFonts w:hint="eastAsia"/>
          <w:szCs w:val="24"/>
          <w:lang w:val="en-CA" w:eastAsia="zh-CN"/>
        </w:rPr>
        <w:t>3.1</w:t>
      </w:r>
      <w:r w:rsidR="005E2D7D">
        <w:rPr>
          <w:szCs w:val="24"/>
          <w:lang w:val="en-CA" w:eastAsia="zh-CN"/>
        </w:rPr>
        <w:tab/>
      </w:r>
      <w:r w:rsidR="005E2D7D" w:rsidRPr="005E2D7D">
        <w:rPr>
          <w:rFonts w:hint="eastAsia"/>
          <w:b/>
          <w:bCs/>
          <w:szCs w:val="24"/>
          <w:lang w:val="en-CA" w:eastAsia="zh-CN"/>
        </w:rPr>
        <w:t>主席</w:t>
      </w:r>
      <w:r w:rsidRPr="002500C8">
        <w:rPr>
          <w:rFonts w:hint="eastAsia"/>
          <w:szCs w:val="24"/>
          <w:lang w:val="en-CA" w:eastAsia="zh-CN"/>
        </w:rPr>
        <w:t>宣布</w:t>
      </w:r>
      <w:r w:rsidR="001E7210">
        <w:rPr>
          <w:rFonts w:hint="eastAsia"/>
          <w:szCs w:val="24"/>
          <w:lang w:val="en-CA" w:eastAsia="zh-CN"/>
        </w:rPr>
        <w:t>电信发展局主任</w:t>
      </w:r>
      <w:r w:rsidRPr="002500C8">
        <w:rPr>
          <w:rFonts w:hint="eastAsia"/>
          <w:szCs w:val="24"/>
          <w:lang w:val="en-CA" w:eastAsia="zh-CN"/>
        </w:rPr>
        <w:t>选举第三轮投票</w:t>
      </w:r>
      <w:r w:rsidR="005E2D7D">
        <w:rPr>
          <w:rFonts w:hint="eastAsia"/>
          <w:szCs w:val="24"/>
          <w:lang w:val="en-CA" w:eastAsia="zh-CN"/>
        </w:rPr>
        <w:t>开始</w:t>
      </w:r>
      <w:r w:rsidRPr="002500C8">
        <w:rPr>
          <w:rFonts w:hint="eastAsia"/>
          <w:szCs w:val="24"/>
          <w:lang w:val="en-CA" w:eastAsia="zh-CN"/>
        </w:rPr>
        <w:t>。</w:t>
      </w:r>
    </w:p>
    <w:p w14:paraId="5139CD2F" w14:textId="3A8A45AF" w:rsidR="002500C8" w:rsidRPr="002500C8" w:rsidRDefault="002500C8" w:rsidP="002500C8">
      <w:pPr>
        <w:snapToGrid w:val="0"/>
        <w:rPr>
          <w:szCs w:val="24"/>
          <w:lang w:val="en-CA" w:eastAsia="zh-CN"/>
        </w:rPr>
      </w:pPr>
      <w:r w:rsidRPr="002500C8">
        <w:rPr>
          <w:rFonts w:hint="eastAsia"/>
          <w:szCs w:val="24"/>
          <w:lang w:val="en-CA" w:eastAsia="zh-CN"/>
        </w:rPr>
        <w:t>3.2</w:t>
      </w:r>
      <w:r w:rsidR="005E2D7D">
        <w:rPr>
          <w:szCs w:val="24"/>
          <w:lang w:val="en-CA" w:eastAsia="zh-CN"/>
        </w:rPr>
        <w:tab/>
      </w:r>
      <w:r w:rsidR="005E2D7D" w:rsidRPr="001E7210">
        <w:rPr>
          <w:rFonts w:hint="eastAsia"/>
          <w:b/>
          <w:bCs/>
          <w:szCs w:val="24"/>
          <w:lang w:val="en-CA" w:eastAsia="zh-CN"/>
        </w:rPr>
        <w:t>全体会议秘书</w:t>
      </w:r>
      <w:r w:rsidR="005E2D7D" w:rsidRPr="002500C8">
        <w:rPr>
          <w:rFonts w:hint="eastAsia"/>
          <w:szCs w:val="24"/>
          <w:lang w:val="en-CA" w:eastAsia="zh-CN"/>
        </w:rPr>
        <w:t>回顾</w:t>
      </w:r>
      <w:r w:rsidR="005E2D7D">
        <w:rPr>
          <w:rFonts w:hint="eastAsia"/>
          <w:szCs w:val="24"/>
          <w:lang w:val="en-CA" w:eastAsia="zh-CN"/>
        </w:rPr>
        <w:t>称</w:t>
      </w:r>
      <w:r w:rsidR="005E2D7D" w:rsidRPr="002500C8">
        <w:rPr>
          <w:rFonts w:hint="eastAsia"/>
          <w:szCs w:val="24"/>
          <w:lang w:val="en-CA" w:eastAsia="zh-CN"/>
        </w:rPr>
        <w:t>，</w:t>
      </w:r>
      <w:r w:rsidR="005E2D7D">
        <w:rPr>
          <w:rFonts w:hint="eastAsia"/>
          <w:szCs w:val="24"/>
          <w:lang w:val="en-CA" w:eastAsia="zh-CN"/>
        </w:rPr>
        <w:t>大</w:t>
      </w:r>
      <w:r w:rsidR="005E2D7D" w:rsidRPr="002500C8">
        <w:rPr>
          <w:rFonts w:hint="eastAsia"/>
          <w:szCs w:val="24"/>
          <w:lang w:val="en-CA" w:eastAsia="zh-CN"/>
        </w:rPr>
        <w:t>会注意到马绍尔群岛</w:t>
      </w:r>
      <w:r w:rsidR="005E2D7D">
        <w:rPr>
          <w:rFonts w:hint="eastAsia"/>
          <w:szCs w:val="24"/>
          <w:lang w:val="en-CA" w:eastAsia="zh-CN"/>
        </w:rPr>
        <w:t>已授权</w:t>
      </w:r>
      <w:r w:rsidR="005E2D7D" w:rsidRPr="002500C8">
        <w:rPr>
          <w:rFonts w:hint="eastAsia"/>
          <w:szCs w:val="24"/>
          <w:lang w:val="en-CA" w:eastAsia="zh-CN"/>
        </w:rPr>
        <w:t>美国</w:t>
      </w:r>
      <w:r w:rsidR="005E2D7D">
        <w:rPr>
          <w:rFonts w:hint="eastAsia"/>
          <w:szCs w:val="24"/>
          <w:lang w:val="en-CA" w:eastAsia="zh-CN"/>
        </w:rPr>
        <w:t>（</w:t>
      </w:r>
      <w:r w:rsidR="005E2D7D" w:rsidRPr="002500C8">
        <w:rPr>
          <w:rFonts w:hint="eastAsia"/>
          <w:szCs w:val="24"/>
          <w:lang w:val="en-CA" w:eastAsia="zh-CN"/>
        </w:rPr>
        <w:t>98</w:t>
      </w:r>
      <w:r w:rsidR="005E2D7D">
        <w:rPr>
          <w:rFonts w:hint="eastAsia"/>
          <w:szCs w:val="24"/>
          <w:lang w:val="en-CA" w:eastAsia="zh-CN"/>
        </w:rPr>
        <w:t>号文件）</w:t>
      </w:r>
      <w:r w:rsidR="005E2D7D" w:rsidRPr="002500C8">
        <w:rPr>
          <w:rFonts w:hint="eastAsia"/>
          <w:szCs w:val="24"/>
          <w:lang w:val="en-CA" w:eastAsia="zh-CN"/>
        </w:rPr>
        <w:t>、图瓦卢</w:t>
      </w:r>
      <w:r w:rsidR="005E2D7D">
        <w:rPr>
          <w:rFonts w:hint="eastAsia"/>
          <w:szCs w:val="24"/>
          <w:lang w:val="en-CA" w:eastAsia="zh-CN"/>
        </w:rPr>
        <w:t>已授权</w:t>
      </w:r>
      <w:r w:rsidR="005E2D7D" w:rsidRPr="002500C8">
        <w:rPr>
          <w:rFonts w:hint="eastAsia"/>
          <w:szCs w:val="24"/>
          <w:lang w:val="en-CA" w:eastAsia="zh-CN"/>
        </w:rPr>
        <w:t>澳大利亚</w:t>
      </w:r>
      <w:r w:rsidR="005E2D7D">
        <w:rPr>
          <w:rFonts w:hint="eastAsia"/>
          <w:szCs w:val="24"/>
          <w:lang w:val="en-CA" w:eastAsia="zh-CN"/>
        </w:rPr>
        <w:t>（</w:t>
      </w:r>
      <w:r w:rsidR="005E2D7D" w:rsidRPr="002500C8">
        <w:rPr>
          <w:rFonts w:hint="eastAsia"/>
          <w:szCs w:val="24"/>
          <w:lang w:val="en-CA" w:eastAsia="zh-CN"/>
        </w:rPr>
        <w:t>99</w:t>
      </w:r>
      <w:r w:rsidR="005E2D7D">
        <w:rPr>
          <w:rFonts w:hint="eastAsia"/>
          <w:szCs w:val="24"/>
          <w:lang w:val="en-CA" w:eastAsia="zh-CN"/>
        </w:rPr>
        <w:t>号文件）</w:t>
      </w:r>
      <w:r w:rsidR="005E2D7D" w:rsidRPr="002500C8">
        <w:rPr>
          <w:rFonts w:hint="eastAsia"/>
          <w:szCs w:val="24"/>
          <w:lang w:val="en-CA" w:eastAsia="zh-CN"/>
        </w:rPr>
        <w:t>、哥斯达黎加</w:t>
      </w:r>
      <w:r w:rsidR="005E2D7D">
        <w:rPr>
          <w:rFonts w:hint="eastAsia"/>
          <w:szCs w:val="24"/>
          <w:lang w:val="en-CA" w:eastAsia="zh-CN"/>
        </w:rPr>
        <w:t>已授权</w:t>
      </w:r>
      <w:r w:rsidR="005E2D7D" w:rsidRPr="002500C8">
        <w:rPr>
          <w:rFonts w:hint="eastAsia"/>
          <w:szCs w:val="24"/>
          <w:lang w:val="en-CA" w:eastAsia="zh-CN"/>
        </w:rPr>
        <w:t>多米尼加共和国</w:t>
      </w:r>
      <w:r w:rsidR="005E2D7D">
        <w:rPr>
          <w:rFonts w:hint="eastAsia"/>
          <w:szCs w:val="24"/>
          <w:lang w:val="en-CA" w:eastAsia="zh-CN"/>
        </w:rPr>
        <w:t>（</w:t>
      </w:r>
      <w:r w:rsidR="005E2D7D" w:rsidRPr="002500C8">
        <w:rPr>
          <w:rFonts w:hint="eastAsia"/>
          <w:szCs w:val="24"/>
          <w:lang w:val="en-CA" w:eastAsia="zh-CN"/>
        </w:rPr>
        <w:t>100</w:t>
      </w:r>
      <w:r w:rsidR="005E2D7D">
        <w:rPr>
          <w:rFonts w:hint="eastAsia"/>
          <w:szCs w:val="24"/>
          <w:lang w:val="en-CA" w:eastAsia="zh-CN"/>
        </w:rPr>
        <w:t>号文件）</w:t>
      </w:r>
      <w:r w:rsidR="005E2D7D" w:rsidRPr="002500C8">
        <w:rPr>
          <w:rFonts w:hint="eastAsia"/>
          <w:szCs w:val="24"/>
          <w:lang w:val="en-CA" w:eastAsia="zh-CN"/>
        </w:rPr>
        <w:t>、圣多美和普林西比</w:t>
      </w:r>
      <w:r w:rsidR="005E2D7D">
        <w:rPr>
          <w:rFonts w:hint="eastAsia"/>
          <w:szCs w:val="24"/>
          <w:lang w:val="en-CA" w:eastAsia="zh-CN"/>
        </w:rPr>
        <w:t>已授权</w:t>
      </w:r>
      <w:r w:rsidR="005E2D7D" w:rsidRPr="002500C8">
        <w:rPr>
          <w:rFonts w:hint="eastAsia"/>
          <w:szCs w:val="24"/>
          <w:lang w:val="en-CA" w:eastAsia="zh-CN"/>
        </w:rPr>
        <w:t>葡萄牙</w:t>
      </w:r>
      <w:r w:rsidR="005E2D7D">
        <w:rPr>
          <w:rFonts w:hint="eastAsia"/>
          <w:szCs w:val="24"/>
          <w:lang w:val="en-CA" w:eastAsia="zh-CN"/>
        </w:rPr>
        <w:t>（</w:t>
      </w:r>
      <w:r w:rsidR="005E2D7D" w:rsidRPr="002500C8">
        <w:rPr>
          <w:rFonts w:hint="eastAsia"/>
          <w:szCs w:val="24"/>
          <w:lang w:val="en-CA" w:eastAsia="zh-CN"/>
        </w:rPr>
        <w:t>102</w:t>
      </w:r>
      <w:r w:rsidR="005E2D7D">
        <w:rPr>
          <w:rFonts w:hint="eastAsia"/>
          <w:szCs w:val="24"/>
          <w:lang w:val="en-CA" w:eastAsia="zh-CN"/>
        </w:rPr>
        <w:t>号文件）</w:t>
      </w:r>
      <w:r w:rsidR="005E2D7D" w:rsidRPr="002500C8">
        <w:rPr>
          <w:rFonts w:hint="eastAsia"/>
          <w:szCs w:val="24"/>
          <w:lang w:val="en-CA" w:eastAsia="zh-CN"/>
        </w:rPr>
        <w:t>，基里巴斯</w:t>
      </w:r>
      <w:r w:rsidR="005E2D7D">
        <w:rPr>
          <w:rFonts w:hint="eastAsia"/>
          <w:szCs w:val="24"/>
          <w:lang w:val="en-CA" w:eastAsia="zh-CN"/>
        </w:rPr>
        <w:t>已授权</w:t>
      </w:r>
      <w:r w:rsidR="005E2D7D" w:rsidRPr="002500C8">
        <w:rPr>
          <w:rFonts w:hint="eastAsia"/>
          <w:szCs w:val="24"/>
          <w:lang w:val="en-CA" w:eastAsia="zh-CN"/>
        </w:rPr>
        <w:t>新西兰</w:t>
      </w:r>
      <w:r w:rsidR="005E2D7D">
        <w:rPr>
          <w:rFonts w:hint="eastAsia"/>
          <w:szCs w:val="24"/>
          <w:lang w:val="en-CA" w:eastAsia="zh-CN"/>
        </w:rPr>
        <w:t>，</w:t>
      </w:r>
      <w:r w:rsidR="005E2D7D" w:rsidRPr="002500C8">
        <w:rPr>
          <w:rFonts w:hint="eastAsia"/>
          <w:szCs w:val="24"/>
          <w:lang w:val="en-CA" w:eastAsia="zh-CN"/>
        </w:rPr>
        <w:t>在余下的选举中</w:t>
      </w:r>
      <w:r w:rsidR="005E2D7D">
        <w:rPr>
          <w:rFonts w:hint="eastAsia"/>
          <w:szCs w:val="24"/>
          <w:lang w:val="en-CA" w:eastAsia="zh-CN"/>
        </w:rPr>
        <w:t>代表其</w:t>
      </w:r>
      <w:r w:rsidR="005E2D7D" w:rsidRPr="002500C8">
        <w:rPr>
          <w:rFonts w:hint="eastAsia"/>
          <w:szCs w:val="24"/>
          <w:lang w:val="en-CA" w:eastAsia="zh-CN"/>
        </w:rPr>
        <w:t>投票</w:t>
      </w:r>
      <w:r w:rsidR="005E2D7D">
        <w:rPr>
          <w:rFonts w:hint="eastAsia"/>
          <w:szCs w:val="24"/>
          <w:lang w:val="en-CA" w:eastAsia="zh-CN"/>
        </w:rPr>
        <w:t>（</w:t>
      </w:r>
      <w:r w:rsidR="005E2D7D" w:rsidRPr="002500C8">
        <w:rPr>
          <w:rFonts w:hint="eastAsia"/>
          <w:szCs w:val="24"/>
          <w:lang w:val="en-CA" w:eastAsia="zh-CN"/>
        </w:rPr>
        <w:t>113</w:t>
      </w:r>
      <w:r w:rsidR="005E2D7D">
        <w:rPr>
          <w:rFonts w:hint="eastAsia"/>
          <w:szCs w:val="24"/>
          <w:lang w:val="en-CA" w:eastAsia="zh-CN"/>
        </w:rPr>
        <w:t>号文件）</w:t>
      </w:r>
      <w:r w:rsidR="005E2D7D" w:rsidRPr="002500C8">
        <w:rPr>
          <w:rFonts w:hint="eastAsia"/>
          <w:szCs w:val="24"/>
          <w:lang w:val="en-CA" w:eastAsia="zh-CN"/>
        </w:rPr>
        <w:t>。</w:t>
      </w:r>
    </w:p>
    <w:p w14:paraId="31815BBE" w14:textId="6E83CA5C" w:rsidR="002500C8" w:rsidRPr="002500C8" w:rsidRDefault="002500C8" w:rsidP="002500C8">
      <w:pPr>
        <w:snapToGrid w:val="0"/>
        <w:rPr>
          <w:szCs w:val="24"/>
          <w:lang w:val="en-CA" w:eastAsia="zh-CN"/>
        </w:rPr>
      </w:pPr>
      <w:r w:rsidRPr="002500C8">
        <w:rPr>
          <w:rFonts w:hint="eastAsia"/>
          <w:szCs w:val="24"/>
          <w:lang w:val="en-CA" w:eastAsia="zh-CN"/>
        </w:rPr>
        <w:t>3.3</w:t>
      </w:r>
      <w:r w:rsidR="00A93A20">
        <w:rPr>
          <w:szCs w:val="24"/>
          <w:lang w:val="en-CA" w:eastAsia="zh-CN"/>
        </w:rPr>
        <w:tab/>
      </w:r>
      <w:r w:rsidR="00A93A20">
        <w:rPr>
          <w:rFonts w:hint="eastAsia"/>
          <w:szCs w:val="24"/>
          <w:lang w:val="en-CA" w:eastAsia="zh-CN"/>
        </w:rPr>
        <w:t>她</w:t>
      </w:r>
      <w:r w:rsidR="00A93A20" w:rsidRPr="002500C8">
        <w:rPr>
          <w:rFonts w:hint="eastAsia"/>
          <w:szCs w:val="24"/>
          <w:lang w:val="en-CA" w:eastAsia="zh-CN"/>
        </w:rPr>
        <w:t>宣布代表五个行政区</w:t>
      </w:r>
      <w:r w:rsidR="00A93A20">
        <w:rPr>
          <w:rFonts w:hint="eastAsia"/>
          <w:szCs w:val="24"/>
          <w:lang w:val="en-CA" w:eastAsia="zh-CN"/>
        </w:rPr>
        <w:t>域</w:t>
      </w:r>
      <w:r w:rsidR="00A93A20" w:rsidRPr="002500C8">
        <w:rPr>
          <w:rFonts w:hint="eastAsia"/>
          <w:szCs w:val="24"/>
          <w:lang w:val="en-CA" w:eastAsia="zh-CN"/>
        </w:rPr>
        <w:t>的五名计票员已经就位，并概</w:t>
      </w:r>
      <w:r w:rsidR="00A93A20">
        <w:rPr>
          <w:rFonts w:hint="eastAsia"/>
          <w:szCs w:val="24"/>
          <w:lang w:val="en-CA" w:eastAsia="zh-CN"/>
        </w:rPr>
        <w:t>要介绍</w:t>
      </w:r>
      <w:r w:rsidR="00A93A20" w:rsidRPr="002500C8">
        <w:rPr>
          <w:rFonts w:hint="eastAsia"/>
          <w:szCs w:val="24"/>
          <w:lang w:val="en-CA" w:eastAsia="zh-CN"/>
        </w:rPr>
        <w:t>了投票程序。每个代表团都拿到了选举电信发展局</w:t>
      </w:r>
      <w:r w:rsidR="00A93A20">
        <w:rPr>
          <w:rFonts w:hint="eastAsia"/>
          <w:szCs w:val="24"/>
          <w:lang w:val="en-CA" w:eastAsia="zh-CN"/>
        </w:rPr>
        <w:t>主任</w:t>
      </w:r>
      <w:r w:rsidR="00A93A20" w:rsidRPr="002500C8">
        <w:rPr>
          <w:rFonts w:hint="eastAsia"/>
          <w:szCs w:val="24"/>
          <w:lang w:val="en-CA" w:eastAsia="zh-CN"/>
        </w:rPr>
        <w:t>的选票。她宣布有权投票的</w:t>
      </w:r>
      <w:r w:rsidR="00642F08">
        <w:rPr>
          <w:rFonts w:hint="eastAsia"/>
          <w:szCs w:val="24"/>
          <w:lang w:val="en-CA" w:eastAsia="zh-CN"/>
        </w:rPr>
        <w:t>代表团清单</w:t>
      </w:r>
      <w:r w:rsidR="00A93A20">
        <w:rPr>
          <w:rFonts w:hint="eastAsia"/>
          <w:szCs w:val="24"/>
          <w:lang w:val="en-CA" w:eastAsia="zh-CN"/>
        </w:rPr>
        <w:t>（</w:t>
      </w:r>
      <w:r w:rsidR="00A93A20" w:rsidRPr="002500C8">
        <w:rPr>
          <w:rFonts w:hint="eastAsia"/>
          <w:szCs w:val="24"/>
          <w:lang w:val="en-CA" w:eastAsia="zh-CN"/>
        </w:rPr>
        <w:t>110</w:t>
      </w:r>
      <w:r w:rsidR="00A93A20">
        <w:rPr>
          <w:szCs w:val="24"/>
          <w:lang w:val="en-CA" w:eastAsia="zh-CN"/>
        </w:rPr>
        <w:t>(</w:t>
      </w:r>
      <w:r w:rsidR="00A93A20" w:rsidRPr="002500C8">
        <w:rPr>
          <w:rFonts w:hint="eastAsia"/>
          <w:szCs w:val="24"/>
          <w:lang w:val="en-CA" w:eastAsia="zh-CN"/>
        </w:rPr>
        <w:t xml:space="preserve">Rev. </w:t>
      </w:r>
      <w:r w:rsidR="00A93A20">
        <w:rPr>
          <w:rFonts w:hint="eastAsia"/>
          <w:szCs w:val="24"/>
          <w:lang w:val="en-CA" w:eastAsia="zh-CN"/>
        </w:rPr>
        <w:t>3)</w:t>
      </w:r>
      <w:r w:rsidR="00A93A20" w:rsidRPr="002500C8">
        <w:rPr>
          <w:rFonts w:hint="eastAsia"/>
          <w:szCs w:val="24"/>
          <w:lang w:val="en-CA" w:eastAsia="zh-CN"/>
        </w:rPr>
        <w:t>号文件</w:t>
      </w:r>
      <w:r w:rsidR="00A93A20">
        <w:rPr>
          <w:rFonts w:hint="eastAsia"/>
          <w:szCs w:val="24"/>
          <w:lang w:val="en-CA" w:eastAsia="zh-CN"/>
        </w:rPr>
        <w:t>）</w:t>
      </w:r>
      <w:r w:rsidR="00A93A20" w:rsidRPr="002500C8">
        <w:rPr>
          <w:rFonts w:hint="eastAsia"/>
          <w:szCs w:val="24"/>
          <w:lang w:val="en-CA" w:eastAsia="zh-CN"/>
        </w:rPr>
        <w:t>，并请他们将选票投入指定的投票箱。</w:t>
      </w:r>
    </w:p>
    <w:p w14:paraId="0C7514DE" w14:textId="57D403E3" w:rsidR="002500C8" w:rsidRPr="008A1A59" w:rsidRDefault="002500C8" w:rsidP="002500C8">
      <w:pPr>
        <w:snapToGrid w:val="0"/>
        <w:rPr>
          <w:szCs w:val="24"/>
          <w:lang w:val="en-CA" w:eastAsia="zh-CN"/>
        </w:rPr>
      </w:pPr>
      <w:r w:rsidRPr="002500C8">
        <w:rPr>
          <w:rFonts w:hint="eastAsia"/>
          <w:szCs w:val="24"/>
          <w:lang w:val="en-CA" w:eastAsia="zh-CN"/>
        </w:rPr>
        <w:t>3.4</w:t>
      </w:r>
      <w:r w:rsidR="00A93A20">
        <w:rPr>
          <w:szCs w:val="24"/>
          <w:lang w:val="en-CA" w:eastAsia="zh-CN"/>
        </w:rPr>
        <w:tab/>
      </w:r>
      <w:r w:rsidR="00A93A20">
        <w:rPr>
          <w:rFonts w:hint="eastAsia"/>
          <w:szCs w:val="24"/>
          <w:lang w:val="en-CA" w:eastAsia="zh-CN"/>
        </w:rPr>
        <w:t>电信发展局（</w:t>
      </w:r>
      <w:r w:rsidR="00A93A20" w:rsidRPr="008A1A59">
        <w:rPr>
          <w:szCs w:val="24"/>
          <w:lang w:val="en-CA" w:eastAsia="zh-CN"/>
        </w:rPr>
        <w:t>BDT</w:t>
      </w:r>
      <w:r w:rsidR="00A93A20">
        <w:rPr>
          <w:rFonts w:hint="eastAsia"/>
          <w:szCs w:val="24"/>
          <w:lang w:val="en-CA" w:eastAsia="zh-CN"/>
        </w:rPr>
        <w:t>）主任</w:t>
      </w:r>
      <w:r w:rsidR="00A93A20" w:rsidRPr="002500C8">
        <w:rPr>
          <w:rFonts w:hint="eastAsia"/>
          <w:szCs w:val="24"/>
          <w:lang w:val="en-CA" w:eastAsia="zh-CN"/>
        </w:rPr>
        <w:t>职位的候选人</w:t>
      </w:r>
      <w:r w:rsidR="00A93A20">
        <w:rPr>
          <w:rFonts w:hint="eastAsia"/>
          <w:szCs w:val="24"/>
          <w:lang w:val="en-CA" w:eastAsia="zh-CN"/>
        </w:rPr>
        <w:t>：</w:t>
      </w:r>
      <w:r w:rsidR="00A93A20" w:rsidRPr="0057003F">
        <w:rPr>
          <w:rFonts w:hint="eastAsia"/>
          <w:szCs w:val="24"/>
          <w:lang w:val="en-CA" w:eastAsia="zh-CN"/>
        </w:rPr>
        <w:t>斯蒂芬</w:t>
      </w:r>
      <w:r w:rsidR="00A93A20" w:rsidRPr="00522376">
        <w:rPr>
          <w:rFonts w:cs="Calibri"/>
          <w:szCs w:val="24"/>
          <w:lang w:val="en-CA" w:eastAsia="zh-CN"/>
        </w:rPr>
        <w:t>·</w:t>
      </w:r>
      <w:r w:rsidR="00A93A20" w:rsidRPr="0057003F">
        <w:rPr>
          <w:rFonts w:hint="eastAsia"/>
          <w:szCs w:val="24"/>
          <w:lang w:val="en-CA" w:eastAsia="zh-CN"/>
        </w:rPr>
        <w:t>贝罗先生</w:t>
      </w:r>
      <w:r w:rsidR="00A93A20">
        <w:rPr>
          <w:rFonts w:hint="eastAsia"/>
          <w:szCs w:val="24"/>
          <w:lang w:val="en-CA" w:eastAsia="zh-CN"/>
        </w:rPr>
        <w:t>（</w:t>
      </w:r>
      <w:r w:rsidR="00A93A20" w:rsidRPr="002500C8">
        <w:rPr>
          <w:rFonts w:hint="eastAsia"/>
          <w:szCs w:val="24"/>
          <w:lang w:val="en-CA" w:eastAsia="zh-CN"/>
        </w:rPr>
        <w:t>巴哈马</w:t>
      </w:r>
      <w:r w:rsidR="00A93A20">
        <w:rPr>
          <w:rFonts w:hint="eastAsia"/>
          <w:szCs w:val="24"/>
          <w:lang w:val="en-CA" w:eastAsia="zh-CN"/>
        </w:rPr>
        <w:t>）</w:t>
      </w:r>
      <w:r w:rsidR="00A93A20" w:rsidRPr="002500C8">
        <w:rPr>
          <w:rFonts w:hint="eastAsia"/>
          <w:szCs w:val="24"/>
          <w:lang w:val="en-CA" w:eastAsia="zh-CN"/>
        </w:rPr>
        <w:t>和</w:t>
      </w:r>
      <w:r w:rsidR="00A93A20" w:rsidRPr="0057003F">
        <w:rPr>
          <w:rFonts w:hint="eastAsia"/>
          <w:szCs w:val="24"/>
          <w:lang w:val="en-CA" w:eastAsia="zh-CN"/>
        </w:rPr>
        <w:t>科斯马斯</w:t>
      </w:r>
      <w:r w:rsidR="00A93A20" w:rsidRPr="00522376">
        <w:rPr>
          <w:rFonts w:cs="Calibri"/>
          <w:szCs w:val="24"/>
          <w:lang w:val="en-CA" w:eastAsia="zh-CN"/>
        </w:rPr>
        <w:t>·</w:t>
      </w:r>
      <w:r w:rsidR="00A93A20" w:rsidRPr="0057003F">
        <w:rPr>
          <w:rFonts w:hint="eastAsia"/>
          <w:szCs w:val="24"/>
          <w:lang w:val="en-CA" w:eastAsia="zh-CN"/>
        </w:rPr>
        <w:t>扎瓦扎瓦</w:t>
      </w:r>
      <w:r w:rsidR="00A93A20" w:rsidRPr="002500C8">
        <w:rPr>
          <w:rFonts w:hint="eastAsia"/>
          <w:szCs w:val="24"/>
          <w:lang w:val="en-CA" w:eastAsia="zh-CN"/>
        </w:rPr>
        <w:t>先生</w:t>
      </w:r>
      <w:r w:rsidR="00A93A20">
        <w:rPr>
          <w:rFonts w:hint="eastAsia"/>
          <w:szCs w:val="24"/>
          <w:lang w:val="en-CA" w:eastAsia="zh-CN"/>
        </w:rPr>
        <w:t>（</w:t>
      </w:r>
      <w:r w:rsidR="00A93A20" w:rsidRPr="002500C8">
        <w:rPr>
          <w:rFonts w:hint="eastAsia"/>
          <w:szCs w:val="24"/>
          <w:lang w:val="en-CA" w:eastAsia="zh-CN"/>
        </w:rPr>
        <w:t>津巴布韦</w:t>
      </w:r>
      <w:r w:rsidR="00A93A20">
        <w:rPr>
          <w:rFonts w:hint="eastAsia"/>
          <w:szCs w:val="24"/>
          <w:lang w:val="en-CA" w:eastAsia="zh-CN"/>
        </w:rPr>
        <w:t>）</w:t>
      </w:r>
      <w:r w:rsidR="00A93A20" w:rsidRPr="002500C8">
        <w:rPr>
          <w:rFonts w:hint="eastAsia"/>
          <w:szCs w:val="24"/>
          <w:lang w:val="en-CA" w:eastAsia="zh-CN"/>
        </w:rPr>
        <w:t>。</w:t>
      </w:r>
    </w:p>
    <w:p w14:paraId="5099005A" w14:textId="3937F372" w:rsidR="007555BC" w:rsidRPr="008A1A59" w:rsidRDefault="007555BC" w:rsidP="007555BC">
      <w:pPr>
        <w:snapToGrid w:val="0"/>
        <w:spacing w:after="120"/>
        <w:rPr>
          <w:rFonts w:asciiTheme="minorHAnsi" w:eastAsiaTheme="minorHAnsi" w:hAnsiTheme="minorHAnsi" w:cstheme="minorBidi"/>
          <w:sz w:val="22"/>
          <w:szCs w:val="22"/>
          <w:lang w:val="en-CA"/>
        </w:rPr>
      </w:pPr>
      <w:r>
        <w:rPr>
          <w:szCs w:val="24"/>
          <w:lang w:val="en-CA" w:eastAsia="zh-CN"/>
        </w:rPr>
        <w:t>3.5</w:t>
      </w:r>
      <w:r>
        <w:rPr>
          <w:szCs w:val="24"/>
          <w:lang w:val="en-CA" w:eastAsia="zh-CN"/>
        </w:rPr>
        <w:tab/>
      </w:r>
      <w:r w:rsidR="002500C8">
        <w:rPr>
          <w:rFonts w:hint="eastAsia"/>
          <w:szCs w:val="24"/>
          <w:lang w:val="en-CA" w:eastAsia="zh-CN"/>
        </w:rPr>
        <w:t>投票结果：</w:t>
      </w:r>
    </w:p>
    <w:tbl>
      <w:tblPr>
        <w:tblW w:w="0" w:type="auto"/>
        <w:tblInd w:w="567" w:type="dxa"/>
        <w:tblLayout w:type="fixed"/>
        <w:tblLook w:val="01E0" w:firstRow="1" w:lastRow="1" w:firstColumn="1" w:lastColumn="1" w:noHBand="0" w:noVBand="0"/>
      </w:tblPr>
      <w:tblGrid>
        <w:gridCol w:w="6521"/>
        <w:gridCol w:w="1549"/>
        <w:gridCol w:w="10"/>
      </w:tblGrid>
      <w:tr w:rsidR="007555BC" w:rsidRPr="008A1A59" w14:paraId="0D296EB2" w14:textId="77777777" w:rsidTr="006B117F">
        <w:trPr>
          <w:gridAfter w:val="1"/>
          <w:wAfter w:w="10" w:type="dxa"/>
        </w:trPr>
        <w:tc>
          <w:tcPr>
            <w:tcW w:w="6521" w:type="dxa"/>
          </w:tcPr>
          <w:p w14:paraId="18AF5090" w14:textId="72A58CE8" w:rsidR="007555BC" w:rsidRPr="002500C8" w:rsidRDefault="006341E4" w:rsidP="006B117F">
            <w:pPr>
              <w:tabs>
                <w:tab w:val="clear" w:pos="567"/>
                <w:tab w:val="clear" w:pos="1134"/>
                <w:tab w:val="clear" w:pos="1701"/>
                <w:tab w:val="clear" w:pos="2268"/>
                <w:tab w:val="clear" w:pos="2835"/>
              </w:tabs>
              <w:overflowPunct/>
              <w:autoSpaceDE/>
              <w:autoSpaceDN/>
              <w:adjustRightInd/>
              <w:snapToGrid w:val="0"/>
              <w:spacing w:before="0" w:after="120" w:line="259" w:lineRule="auto"/>
              <w:textAlignment w:val="auto"/>
              <w:rPr>
                <w:rFonts w:cs="Calibri"/>
                <w:szCs w:val="24"/>
                <w:lang w:val="en-CA"/>
              </w:rPr>
            </w:pPr>
            <w:proofErr w:type="spellStart"/>
            <w:r w:rsidRPr="00332865">
              <w:rPr>
                <w:rFonts w:hint="eastAsia"/>
              </w:rPr>
              <w:t>收到选票数目</w:t>
            </w:r>
            <w:proofErr w:type="spellEnd"/>
            <w:r w:rsidRPr="00332865">
              <w:rPr>
                <w:rFonts w:hint="eastAsia"/>
              </w:rPr>
              <w:t>：</w:t>
            </w:r>
          </w:p>
        </w:tc>
        <w:tc>
          <w:tcPr>
            <w:tcW w:w="1549" w:type="dxa"/>
          </w:tcPr>
          <w:p w14:paraId="18B259BD" w14:textId="77777777" w:rsidR="007555BC" w:rsidRPr="008A1A59" w:rsidRDefault="007555BC" w:rsidP="006B117F">
            <w:pPr>
              <w:tabs>
                <w:tab w:val="clear" w:pos="567"/>
                <w:tab w:val="clear" w:pos="1134"/>
                <w:tab w:val="clear" w:pos="1701"/>
                <w:tab w:val="clear" w:pos="2268"/>
                <w:tab w:val="clear" w:pos="2835"/>
              </w:tabs>
              <w:overflowPunct/>
              <w:autoSpaceDE/>
              <w:autoSpaceDN/>
              <w:adjustRightInd/>
              <w:snapToGrid w:val="0"/>
              <w:spacing w:before="0" w:after="120" w:line="259" w:lineRule="auto"/>
              <w:jc w:val="right"/>
              <w:textAlignment w:val="auto"/>
              <w:rPr>
                <w:rFonts w:asciiTheme="minorHAnsi" w:eastAsiaTheme="minorHAnsi" w:hAnsiTheme="minorHAnsi" w:cstheme="minorBidi"/>
                <w:szCs w:val="24"/>
                <w:lang w:val="en-CA"/>
              </w:rPr>
            </w:pPr>
            <w:r w:rsidRPr="008A1A59">
              <w:rPr>
                <w:rFonts w:asciiTheme="minorHAnsi" w:eastAsiaTheme="minorHAnsi" w:hAnsiTheme="minorHAnsi" w:cstheme="minorBidi"/>
                <w:szCs w:val="24"/>
                <w:lang w:val="en-CA"/>
              </w:rPr>
              <w:t>165</w:t>
            </w:r>
          </w:p>
        </w:tc>
      </w:tr>
      <w:tr w:rsidR="007555BC" w:rsidRPr="008A1A59" w14:paraId="05D62036" w14:textId="77777777" w:rsidTr="006B117F">
        <w:trPr>
          <w:gridAfter w:val="1"/>
          <w:wAfter w:w="10" w:type="dxa"/>
        </w:trPr>
        <w:tc>
          <w:tcPr>
            <w:tcW w:w="6521" w:type="dxa"/>
          </w:tcPr>
          <w:p w14:paraId="09885DA3" w14:textId="0ED3E930" w:rsidR="007555BC" w:rsidRPr="002500C8" w:rsidRDefault="006341E4" w:rsidP="006B117F">
            <w:pPr>
              <w:tabs>
                <w:tab w:val="clear" w:pos="567"/>
                <w:tab w:val="clear" w:pos="1134"/>
                <w:tab w:val="clear" w:pos="1701"/>
                <w:tab w:val="clear" w:pos="2268"/>
                <w:tab w:val="clear" w:pos="2835"/>
              </w:tabs>
              <w:overflowPunct/>
              <w:autoSpaceDE/>
              <w:autoSpaceDN/>
              <w:adjustRightInd/>
              <w:snapToGrid w:val="0"/>
              <w:spacing w:before="0" w:after="120" w:line="259" w:lineRule="auto"/>
              <w:textAlignment w:val="auto"/>
              <w:rPr>
                <w:rFonts w:cs="Calibri"/>
                <w:szCs w:val="24"/>
                <w:lang w:val="en-CA"/>
              </w:rPr>
            </w:pPr>
            <w:r w:rsidRPr="00332865">
              <w:rPr>
                <w:rFonts w:hint="eastAsia"/>
                <w:lang w:eastAsia="zh-CN"/>
              </w:rPr>
              <w:t>无效选票数目：</w:t>
            </w:r>
          </w:p>
        </w:tc>
        <w:tc>
          <w:tcPr>
            <w:tcW w:w="1549" w:type="dxa"/>
          </w:tcPr>
          <w:p w14:paraId="4F7CE7D1" w14:textId="77777777" w:rsidR="007555BC" w:rsidRPr="008A1A59" w:rsidRDefault="007555BC" w:rsidP="006B117F">
            <w:pPr>
              <w:tabs>
                <w:tab w:val="clear" w:pos="567"/>
                <w:tab w:val="clear" w:pos="1134"/>
                <w:tab w:val="clear" w:pos="1701"/>
                <w:tab w:val="clear" w:pos="2268"/>
                <w:tab w:val="clear" w:pos="2835"/>
              </w:tabs>
              <w:overflowPunct/>
              <w:autoSpaceDE/>
              <w:autoSpaceDN/>
              <w:adjustRightInd/>
              <w:snapToGrid w:val="0"/>
              <w:spacing w:before="0" w:after="120" w:line="259" w:lineRule="auto"/>
              <w:jc w:val="right"/>
              <w:textAlignment w:val="auto"/>
              <w:rPr>
                <w:rFonts w:asciiTheme="minorHAnsi" w:eastAsiaTheme="minorHAnsi" w:hAnsiTheme="minorHAnsi" w:cstheme="minorBidi"/>
                <w:szCs w:val="24"/>
                <w:lang w:val="en-CA"/>
              </w:rPr>
            </w:pPr>
            <w:r w:rsidRPr="008A1A59">
              <w:rPr>
                <w:rFonts w:asciiTheme="minorHAnsi" w:eastAsiaTheme="minorHAnsi" w:hAnsiTheme="minorHAnsi" w:cstheme="minorBidi"/>
                <w:szCs w:val="24"/>
                <w:lang w:val="en-CA"/>
              </w:rPr>
              <w:t>0</w:t>
            </w:r>
          </w:p>
        </w:tc>
      </w:tr>
      <w:tr w:rsidR="007555BC" w:rsidRPr="008A1A59" w14:paraId="484046FB" w14:textId="77777777" w:rsidTr="006B117F">
        <w:trPr>
          <w:gridAfter w:val="1"/>
          <w:wAfter w:w="10" w:type="dxa"/>
        </w:trPr>
        <w:tc>
          <w:tcPr>
            <w:tcW w:w="6521" w:type="dxa"/>
          </w:tcPr>
          <w:p w14:paraId="029E5E95" w14:textId="541BA281" w:rsidR="007555BC" w:rsidRPr="002500C8" w:rsidRDefault="006341E4" w:rsidP="006B117F">
            <w:pPr>
              <w:tabs>
                <w:tab w:val="clear" w:pos="567"/>
                <w:tab w:val="clear" w:pos="1134"/>
                <w:tab w:val="clear" w:pos="1701"/>
                <w:tab w:val="clear" w:pos="2268"/>
                <w:tab w:val="clear" w:pos="2835"/>
              </w:tabs>
              <w:overflowPunct/>
              <w:autoSpaceDE/>
              <w:autoSpaceDN/>
              <w:adjustRightInd/>
              <w:snapToGrid w:val="0"/>
              <w:spacing w:before="0" w:after="120" w:line="259" w:lineRule="auto"/>
              <w:textAlignment w:val="auto"/>
              <w:rPr>
                <w:rFonts w:cs="Calibri"/>
                <w:szCs w:val="24"/>
                <w:lang w:val="en-CA"/>
              </w:rPr>
            </w:pPr>
            <w:r w:rsidRPr="00332865">
              <w:rPr>
                <w:rFonts w:hint="eastAsia"/>
                <w:lang w:eastAsia="zh-CN"/>
              </w:rPr>
              <w:t>弃权：</w:t>
            </w:r>
          </w:p>
        </w:tc>
        <w:tc>
          <w:tcPr>
            <w:tcW w:w="1549" w:type="dxa"/>
          </w:tcPr>
          <w:p w14:paraId="109F3EFE" w14:textId="77777777" w:rsidR="007555BC" w:rsidRPr="008A1A59" w:rsidRDefault="007555BC" w:rsidP="006B117F">
            <w:pPr>
              <w:tabs>
                <w:tab w:val="clear" w:pos="567"/>
                <w:tab w:val="clear" w:pos="1134"/>
                <w:tab w:val="clear" w:pos="1701"/>
                <w:tab w:val="clear" w:pos="2268"/>
                <w:tab w:val="clear" w:pos="2835"/>
              </w:tabs>
              <w:overflowPunct/>
              <w:autoSpaceDE/>
              <w:autoSpaceDN/>
              <w:adjustRightInd/>
              <w:snapToGrid w:val="0"/>
              <w:spacing w:before="0" w:after="120" w:line="259" w:lineRule="auto"/>
              <w:jc w:val="right"/>
              <w:textAlignment w:val="auto"/>
              <w:rPr>
                <w:rFonts w:asciiTheme="minorHAnsi" w:eastAsiaTheme="minorHAnsi" w:hAnsiTheme="minorHAnsi" w:cstheme="minorBidi"/>
                <w:szCs w:val="24"/>
                <w:lang w:val="en-CA"/>
              </w:rPr>
            </w:pPr>
            <w:r w:rsidRPr="008A1A59">
              <w:rPr>
                <w:rFonts w:asciiTheme="minorHAnsi" w:eastAsiaTheme="minorHAnsi" w:hAnsiTheme="minorHAnsi" w:cstheme="minorBidi"/>
                <w:szCs w:val="24"/>
                <w:lang w:val="en-CA"/>
              </w:rPr>
              <w:t>1</w:t>
            </w:r>
          </w:p>
        </w:tc>
      </w:tr>
      <w:tr w:rsidR="007555BC" w:rsidRPr="008A1A59" w14:paraId="06B61149" w14:textId="77777777" w:rsidTr="006B117F">
        <w:trPr>
          <w:gridAfter w:val="1"/>
          <w:wAfter w:w="10" w:type="dxa"/>
        </w:trPr>
        <w:tc>
          <w:tcPr>
            <w:tcW w:w="6521" w:type="dxa"/>
          </w:tcPr>
          <w:p w14:paraId="64EFD835" w14:textId="43362360" w:rsidR="007555BC" w:rsidRPr="002500C8" w:rsidRDefault="006341E4" w:rsidP="006B117F">
            <w:pPr>
              <w:tabs>
                <w:tab w:val="clear" w:pos="567"/>
                <w:tab w:val="clear" w:pos="1134"/>
                <w:tab w:val="clear" w:pos="1701"/>
                <w:tab w:val="clear" w:pos="2268"/>
                <w:tab w:val="clear" w:pos="2835"/>
              </w:tabs>
              <w:overflowPunct/>
              <w:autoSpaceDE/>
              <w:autoSpaceDN/>
              <w:adjustRightInd/>
              <w:snapToGrid w:val="0"/>
              <w:spacing w:before="0" w:after="120" w:line="259" w:lineRule="auto"/>
              <w:textAlignment w:val="auto"/>
              <w:rPr>
                <w:rFonts w:cs="Calibri"/>
                <w:szCs w:val="24"/>
                <w:lang w:val="en-CA" w:eastAsia="zh-CN"/>
              </w:rPr>
            </w:pPr>
            <w:r w:rsidRPr="00332865">
              <w:rPr>
                <w:rFonts w:hint="eastAsia"/>
                <w:lang w:eastAsia="zh-CN"/>
              </w:rPr>
              <w:t>出席并表决的代表团数目（用于确定必要多数的选票数目）：</w:t>
            </w:r>
          </w:p>
        </w:tc>
        <w:tc>
          <w:tcPr>
            <w:tcW w:w="1549" w:type="dxa"/>
          </w:tcPr>
          <w:p w14:paraId="60465EF7" w14:textId="77777777" w:rsidR="007555BC" w:rsidRPr="008A1A59" w:rsidRDefault="007555BC" w:rsidP="006B117F">
            <w:pPr>
              <w:tabs>
                <w:tab w:val="clear" w:pos="567"/>
                <w:tab w:val="clear" w:pos="1134"/>
                <w:tab w:val="clear" w:pos="1701"/>
                <w:tab w:val="clear" w:pos="2268"/>
                <w:tab w:val="clear" w:pos="2835"/>
              </w:tabs>
              <w:overflowPunct/>
              <w:autoSpaceDE/>
              <w:autoSpaceDN/>
              <w:adjustRightInd/>
              <w:snapToGrid w:val="0"/>
              <w:spacing w:before="0" w:after="120" w:line="259" w:lineRule="auto"/>
              <w:jc w:val="right"/>
              <w:textAlignment w:val="auto"/>
              <w:rPr>
                <w:rFonts w:asciiTheme="minorHAnsi" w:eastAsiaTheme="minorHAnsi" w:hAnsiTheme="minorHAnsi" w:cstheme="minorBidi"/>
                <w:szCs w:val="24"/>
                <w:lang w:val="en-CA"/>
              </w:rPr>
            </w:pPr>
            <w:r w:rsidRPr="008A1A59">
              <w:rPr>
                <w:rFonts w:asciiTheme="minorHAnsi" w:eastAsiaTheme="minorHAnsi" w:hAnsiTheme="minorHAnsi" w:cstheme="minorBidi"/>
                <w:szCs w:val="24"/>
                <w:lang w:val="en-CA" w:eastAsia="zh-CN"/>
              </w:rPr>
              <w:br/>
            </w:r>
            <w:r w:rsidRPr="008A1A59">
              <w:rPr>
                <w:rFonts w:asciiTheme="minorHAnsi" w:eastAsiaTheme="minorHAnsi" w:hAnsiTheme="minorHAnsi" w:cstheme="minorBidi"/>
                <w:szCs w:val="24"/>
                <w:lang w:val="en-CA"/>
              </w:rPr>
              <w:t>164</w:t>
            </w:r>
          </w:p>
        </w:tc>
      </w:tr>
      <w:tr w:rsidR="007555BC" w:rsidRPr="008A1A59" w14:paraId="4F68B28F" w14:textId="77777777" w:rsidTr="006B117F">
        <w:trPr>
          <w:gridAfter w:val="1"/>
          <w:wAfter w:w="10" w:type="dxa"/>
        </w:trPr>
        <w:tc>
          <w:tcPr>
            <w:tcW w:w="6521" w:type="dxa"/>
          </w:tcPr>
          <w:p w14:paraId="11C1D20C" w14:textId="0EF80507" w:rsidR="007555BC" w:rsidRPr="002500C8" w:rsidRDefault="006341E4" w:rsidP="006B117F">
            <w:pPr>
              <w:tabs>
                <w:tab w:val="clear" w:pos="567"/>
                <w:tab w:val="clear" w:pos="1134"/>
                <w:tab w:val="clear" w:pos="1701"/>
                <w:tab w:val="clear" w:pos="2268"/>
                <w:tab w:val="clear" w:pos="2835"/>
              </w:tabs>
              <w:overflowPunct/>
              <w:autoSpaceDE/>
              <w:autoSpaceDN/>
              <w:adjustRightInd/>
              <w:snapToGrid w:val="0"/>
              <w:spacing w:before="0" w:after="120" w:line="259" w:lineRule="auto"/>
              <w:textAlignment w:val="auto"/>
              <w:rPr>
                <w:rFonts w:cs="Calibri"/>
                <w:szCs w:val="24"/>
                <w:lang w:val="en-CA"/>
              </w:rPr>
            </w:pPr>
            <w:r w:rsidRPr="00332865">
              <w:rPr>
                <w:rFonts w:asciiTheme="minorHAnsi" w:hAnsiTheme="minorHAnsi" w:hint="eastAsia"/>
                <w:bCs/>
                <w:szCs w:val="24"/>
                <w:lang w:eastAsia="zh-CN"/>
              </w:rPr>
              <w:t>必要多数</w:t>
            </w:r>
            <w:r>
              <w:rPr>
                <w:rFonts w:asciiTheme="minorHAnsi" w:hAnsiTheme="minorHAnsi" w:hint="eastAsia"/>
                <w:bCs/>
                <w:szCs w:val="24"/>
                <w:lang w:eastAsia="zh-CN"/>
              </w:rPr>
              <w:t>：</w:t>
            </w:r>
          </w:p>
        </w:tc>
        <w:tc>
          <w:tcPr>
            <w:tcW w:w="1549" w:type="dxa"/>
          </w:tcPr>
          <w:p w14:paraId="53A3D67F" w14:textId="77777777" w:rsidR="007555BC" w:rsidRPr="008A1A59" w:rsidRDefault="007555BC" w:rsidP="006B117F">
            <w:pPr>
              <w:tabs>
                <w:tab w:val="clear" w:pos="567"/>
                <w:tab w:val="clear" w:pos="1134"/>
                <w:tab w:val="clear" w:pos="1701"/>
                <w:tab w:val="clear" w:pos="2268"/>
                <w:tab w:val="clear" w:pos="2835"/>
              </w:tabs>
              <w:overflowPunct/>
              <w:autoSpaceDE/>
              <w:autoSpaceDN/>
              <w:adjustRightInd/>
              <w:snapToGrid w:val="0"/>
              <w:spacing w:before="0" w:after="120" w:line="259" w:lineRule="auto"/>
              <w:jc w:val="right"/>
              <w:textAlignment w:val="auto"/>
              <w:rPr>
                <w:rFonts w:asciiTheme="minorHAnsi" w:eastAsiaTheme="minorHAnsi" w:hAnsiTheme="minorHAnsi" w:cstheme="minorBidi"/>
                <w:szCs w:val="24"/>
                <w:lang w:val="en-CA"/>
              </w:rPr>
            </w:pPr>
            <w:r w:rsidRPr="008A1A59">
              <w:rPr>
                <w:rFonts w:asciiTheme="minorHAnsi" w:eastAsiaTheme="minorHAnsi" w:hAnsiTheme="minorHAnsi" w:cstheme="minorBidi"/>
                <w:szCs w:val="24"/>
                <w:lang w:val="en-CA"/>
              </w:rPr>
              <w:t>83</w:t>
            </w:r>
          </w:p>
        </w:tc>
      </w:tr>
      <w:tr w:rsidR="007555BC" w:rsidRPr="008A1A59" w14:paraId="652F5DD8" w14:textId="77777777" w:rsidTr="006B117F">
        <w:trPr>
          <w:gridAfter w:val="1"/>
          <w:wAfter w:w="10" w:type="dxa"/>
        </w:trPr>
        <w:tc>
          <w:tcPr>
            <w:tcW w:w="6521" w:type="dxa"/>
          </w:tcPr>
          <w:p w14:paraId="7E96EB6A" w14:textId="5BE58747" w:rsidR="007555BC" w:rsidRPr="002500C8" w:rsidDel="003646F6" w:rsidRDefault="006341E4" w:rsidP="006B117F">
            <w:pPr>
              <w:tabs>
                <w:tab w:val="clear" w:pos="567"/>
                <w:tab w:val="clear" w:pos="1134"/>
                <w:tab w:val="clear" w:pos="1701"/>
                <w:tab w:val="clear" w:pos="2268"/>
                <w:tab w:val="clear" w:pos="2835"/>
              </w:tabs>
              <w:overflowPunct/>
              <w:autoSpaceDE/>
              <w:autoSpaceDN/>
              <w:adjustRightInd/>
              <w:snapToGrid w:val="0"/>
              <w:spacing w:before="0" w:after="120" w:line="259" w:lineRule="auto"/>
              <w:textAlignment w:val="auto"/>
              <w:rPr>
                <w:rFonts w:cs="Calibri"/>
                <w:szCs w:val="24"/>
                <w:lang w:val="en-CA"/>
              </w:rPr>
            </w:pPr>
            <w:r w:rsidRPr="00332865">
              <w:rPr>
                <w:rFonts w:asciiTheme="minorHAnsi" w:hAnsiTheme="minorHAnsi" w:hint="eastAsia"/>
                <w:bCs/>
                <w:szCs w:val="24"/>
                <w:lang w:eastAsia="zh-CN"/>
              </w:rPr>
              <w:t>获得选票数目：</w:t>
            </w:r>
          </w:p>
        </w:tc>
        <w:tc>
          <w:tcPr>
            <w:tcW w:w="1549" w:type="dxa"/>
          </w:tcPr>
          <w:p w14:paraId="7ED24F0B" w14:textId="77777777" w:rsidR="007555BC" w:rsidRPr="008A1A59" w:rsidRDefault="007555BC" w:rsidP="006B117F">
            <w:pPr>
              <w:tabs>
                <w:tab w:val="clear" w:pos="567"/>
                <w:tab w:val="clear" w:pos="1134"/>
                <w:tab w:val="clear" w:pos="1701"/>
                <w:tab w:val="clear" w:pos="2268"/>
                <w:tab w:val="clear" w:pos="2835"/>
              </w:tabs>
              <w:overflowPunct/>
              <w:autoSpaceDE/>
              <w:autoSpaceDN/>
              <w:adjustRightInd/>
              <w:snapToGrid w:val="0"/>
              <w:spacing w:before="0" w:after="120" w:line="259" w:lineRule="auto"/>
              <w:jc w:val="right"/>
              <w:textAlignment w:val="auto"/>
              <w:rPr>
                <w:rFonts w:asciiTheme="minorHAnsi" w:eastAsiaTheme="minorHAnsi" w:hAnsiTheme="minorHAnsi" w:cstheme="minorBidi"/>
                <w:szCs w:val="24"/>
                <w:lang w:val="en-CA"/>
              </w:rPr>
            </w:pPr>
          </w:p>
        </w:tc>
      </w:tr>
      <w:tr w:rsidR="007555BC" w:rsidRPr="008A1A59" w14:paraId="7194A80E" w14:textId="77777777" w:rsidTr="006B117F">
        <w:tc>
          <w:tcPr>
            <w:tcW w:w="6521" w:type="dxa"/>
          </w:tcPr>
          <w:p w14:paraId="65300341" w14:textId="10BB2457" w:rsidR="007555BC" w:rsidRPr="008A1A59" w:rsidRDefault="007555BC" w:rsidP="006B117F">
            <w:pPr>
              <w:tabs>
                <w:tab w:val="clear" w:pos="567"/>
                <w:tab w:val="clear" w:pos="1134"/>
                <w:tab w:val="clear" w:pos="1701"/>
                <w:tab w:val="clear" w:pos="2268"/>
                <w:tab w:val="clear" w:pos="2835"/>
              </w:tabs>
              <w:snapToGrid w:val="0"/>
              <w:spacing w:after="120"/>
              <w:rPr>
                <w:szCs w:val="24"/>
                <w:lang w:val="en-CA"/>
              </w:rPr>
            </w:pPr>
            <w:r w:rsidRPr="008A1A59">
              <w:rPr>
                <w:szCs w:val="24"/>
                <w:lang w:val="en-CA"/>
              </w:rPr>
              <w:tab/>
            </w:r>
            <w:proofErr w:type="spellStart"/>
            <w:r w:rsidR="002500C8" w:rsidRPr="002500C8">
              <w:rPr>
                <w:rFonts w:hint="eastAsia"/>
                <w:szCs w:val="24"/>
                <w:lang w:val="en-CA"/>
              </w:rPr>
              <w:t>斯蒂芬</w:t>
            </w:r>
            <w:proofErr w:type="spellEnd"/>
            <w:r w:rsidR="002500C8" w:rsidRPr="00522376">
              <w:rPr>
                <w:rFonts w:cs="Calibri"/>
                <w:szCs w:val="24"/>
                <w:lang w:val="en-CA"/>
              </w:rPr>
              <w:t>·</w:t>
            </w:r>
            <w:proofErr w:type="spellStart"/>
            <w:r w:rsidR="002500C8" w:rsidRPr="002500C8">
              <w:rPr>
                <w:rFonts w:hint="eastAsia"/>
                <w:szCs w:val="24"/>
                <w:lang w:val="en-CA"/>
              </w:rPr>
              <w:t>贝罗先生</w:t>
            </w:r>
            <w:proofErr w:type="spellEnd"/>
            <w:r w:rsidRPr="008A1A59">
              <w:rPr>
                <w:szCs w:val="24"/>
                <w:lang w:val="en-CA"/>
              </w:rPr>
              <w:t xml:space="preserve"> </w:t>
            </w:r>
          </w:p>
        </w:tc>
        <w:tc>
          <w:tcPr>
            <w:tcW w:w="1559" w:type="dxa"/>
            <w:gridSpan w:val="2"/>
          </w:tcPr>
          <w:p w14:paraId="7DF9C201" w14:textId="0F838F4E" w:rsidR="007555BC" w:rsidRPr="008A1A59" w:rsidRDefault="007555BC" w:rsidP="006B117F">
            <w:pPr>
              <w:tabs>
                <w:tab w:val="clear" w:pos="567"/>
                <w:tab w:val="clear" w:pos="1134"/>
                <w:tab w:val="clear" w:pos="1701"/>
                <w:tab w:val="clear" w:pos="2268"/>
                <w:tab w:val="clear" w:pos="2835"/>
              </w:tabs>
              <w:snapToGrid w:val="0"/>
              <w:spacing w:after="120"/>
              <w:jc w:val="right"/>
              <w:rPr>
                <w:szCs w:val="24"/>
                <w:lang w:val="en-CA"/>
              </w:rPr>
            </w:pPr>
            <w:r w:rsidRPr="008A1A59">
              <w:rPr>
                <w:szCs w:val="24"/>
                <w:lang w:val="en-CA"/>
              </w:rPr>
              <w:t>63</w:t>
            </w:r>
            <w:r w:rsidR="002500C8">
              <w:rPr>
                <w:rFonts w:hint="eastAsia"/>
                <w:szCs w:val="24"/>
                <w:lang w:val="en-CA" w:eastAsia="zh-CN"/>
              </w:rPr>
              <w:t>票</w:t>
            </w:r>
          </w:p>
        </w:tc>
      </w:tr>
      <w:tr w:rsidR="007555BC" w:rsidRPr="008A1A59" w14:paraId="0721448D" w14:textId="77777777" w:rsidTr="006B117F">
        <w:tc>
          <w:tcPr>
            <w:tcW w:w="6521" w:type="dxa"/>
          </w:tcPr>
          <w:p w14:paraId="6F001F7D" w14:textId="50E144FE" w:rsidR="007555BC" w:rsidRPr="008A1A59" w:rsidRDefault="007555BC" w:rsidP="006B117F">
            <w:pPr>
              <w:tabs>
                <w:tab w:val="clear" w:pos="567"/>
                <w:tab w:val="clear" w:pos="1134"/>
                <w:tab w:val="clear" w:pos="1701"/>
                <w:tab w:val="clear" w:pos="2268"/>
                <w:tab w:val="clear" w:pos="2835"/>
              </w:tabs>
              <w:snapToGrid w:val="0"/>
              <w:spacing w:after="120"/>
              <w:rPr>
                <w:szCs w:val="24"/>
                <w:lang w:val="en-CA" w:eastAsia="zh-CN"/>
              </w:rPr>
            </w:pPr>
            <w:r w:rsidRPr="008A1A59">
              <w:rPr>
                <w:szCs w:val="24"/>
                <w:lang w:val="en-CA" w:eastAsia="zh-CN"/>
              </w:rPr>
              <w:tab/>
            </w:r>
            <w:r w:rsidR="002500C8" w:rsidRPr="002500C8">
              <w:rPr>
                <w:rFonts w:hint="eastAsia"/>
                <w:szCs w:val="24"/>
                <w:lang w:val="en-CA" w:eastAsia="zh-CN"/>
              </w:rPr>
              <w:t>科斯马斯</w:t>
            </w:r>
            <w:r w:rsidR="002500C8" w:rsidRPr="00522376">
              <w:rPr>
                <w:rFonts w:cs="Calibri"/>
                <w:szCs w:val="24"/>
                <w:lang w:val="en-CA" w:eastAsia="zh-CN"/>
              </w:rPr>
              <w:t>·</w:t>
            </w:r>
            <w:r w:rsidR="002500C8" w:rsidRPr="002500C8">
              <w:rPr>
                <w:rFonts w:hint="eastAsia"/>
                <w:szCs w:val="24"/>
                <w:lang w:val="en-CA" w:eastAsia="zh-CN"/>
              </w:rPr>
              <w:t>扎瓦扎瓦先生</w:t>
            </w:r>
          </w:p>
        </w:tc>
        <w:tc>
          <w:tcPr>
            <w:tcW w:w="1559" w:type="dxa"/>
            <w:gridSpan w:val="2"/>
          </w:tcPr>
          <w:p w14:paraId="72C4E8BB" w14:textId="5D62E6A3" w:rsidR="007555BC" w:rsidRPr="008A1A59" w:rsidRDefault="007555BC" w:rsidP="006B117F">
            <w:pPr>
              <w:tabs>
                <w:tab w:val="clear" w:pos="567"/>
                <w:tab w:val="clear" w:pos="1134"/>
                <w:tab w:val="clear" w:pos="1701"/>
                <w:tab w:val="clear" w:pos="2268"/>
                <w:tab w:val="clear" w:pos="2835"/>
              </w:tabs>
              <w:snapToGrid w:val="0"/>
              <w:spacing w:after="120"/>
              <w:jc w:val="right"/>
              <w:rPr>
                <w:szCs w:val="24"/>
                <w:lang w:val="en-CA"/>
              </w:rPr>
            </w:pPr>
            <w:r w:rsidRPr="008A1A59">
              <w:rPr>
                <w:szCs w:val="24"/>
                <w:lang w:val="en-CA"/>
              </w:rPr>
              <w:t>101</w:t>
            </w:r>
            <w:r w:rsidR="002500C8">
              <w:rPr>
                <w:rFonts w:hint="eastAsia"/>
                <w:szCs w:val="24"/>
                <w:lang w:val="en-CA" w:eastAsia="zh-CN"/>
              </w:rPr>
              <w:t>票</w:t>
            </w:r>
          </w:p>
        </w:tc>
      </w:tr>
    </w:tbl>
    <w:p w14:paraId="224F7704" w14:textId="54BD29A8" w:rsidR="007555BC" w:rsidRPr="008A1A59" w:rsidRDefault="007555BC" w:rsidP="007555BC">
      <w:pPr>
        <w:tabs>
          <w:tab w:val="clear" w:pos="567"/>
          <w:tab w:val="clear" w:pos="1134"/>
          <w:tab w:val="clear" w:pos="1701"/>
          <w:tab w:val="clear" w:pos="2268"/>
          <w:tab w:val="clear" w:pos="2835"/>
        </w:tabs>
        <w:overflowPunct/>
        <w:autoSpaceDE/>
        <w:autoSpaceDN/>
        <w:snapToGrid w:val="0"/>
        <w:spacing w:before="240"/>
        <w:textAlignment w:val="auto"/>
        <w:rPr>
          <w:b/>
          <w:szCs w:val="24"/>
          <w:lang w:val="en-CA" w:eastAsia="zh-CN"/>
        </w:rPr>
      </w:pPr>
      <w:r>
        <w:rPr>
          <w:szCs w:val="24"/>
          <w:lang w:val="en-CA" w:eastAsia="zh-CN"/>
        </w:rPr>
        <w:lastRenderedPageBreak/>
        <w:t>3.6</w:t>
      </w:r>
      <w:r w:rsidRPr="008A1A59">
        <w:rPr>
          <w:szCs w:val="24"/>
          <w:lang w:val="en-CA" w:eastAsia="zh-CN"/>
        </w:rPr>
        <w:tab/>
      </w:r>
      <w:r w:rsidR="005D7455" w:rsidRPr="005D7455">
        <w:rPr>
          <w:rFonts w:hint="eastAsia"/>
          <w:b/>
          <w:bCs/>
          <w:szCs w:val="24"/>
          <w:lang w:val="en-CA" w:eastAsia="zh-CN"/>
        </w:rPr>
        <w:t>科斯马斯</w:t>
      </w:r>
      <w:r w:rsidR="005D7455" w:rsidRPr="00C14487">
        <w:rPr>
          <w:rFonts w:cs="Calibri"/>
          <w:b/>
          <w:bCs/>
          <w:szCs w:val="24"/>
          <w:lang w:val="en-CA" w:eastAsia="zh-CN"/>
        </w:rPr>
        <w:t>·</w:t>
      </w:r>
      <w:r w:rsidR="005D7455" w:rsidRPr="005D7455">
        <w:rPr>
          <w:rFonts w:hint="eastAsia"/>
          <w:b/>
          <w:bCs/>
          <w:szCs w:val="24"/>
          <w:lang w:val="en-CA" w:eastAsia="zh-CN"/>
        </w:rPr>
        <w:t>扎瓦扎瓦先生当选为电信发展局主任。</w:t>
      </w:r>
    </w:p>
    <w:p w14:paraId="5D95AB38" w14:textId="18D09281" w:rsidR="007555BC" w:rsidRPr="008A1A59" w:rsidRDefault="007555BC" w:rsidP="007555BC">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Pr>
          <w:szCs w:val="24"/>
          <w:lang w:val="en-CA" w:eastAsia="zh-CN"/>
        </w:rPr>
        <w:t>3.7</w:t>
      </w:r>
      <w:r>
        <w:rPr>
          <w:szCs w:val="24"/>
          <w:lang w:val="en-CA" w:eastAsia="zh-CN"/>
        </w:rPr>
        <w:tab/>
      </w:r>
      <w:r w:rsidR="005D7455" w:rsidRPr="005D7455">
        <w:rPr>
          <w:rFonts w:hint="eastAsia"/>
          <w:b/>
          <w:bCs/>
          <w:szCs w:val="24"/>
          <w:lang w:val="en-CA" w:eastAsia="zh-CN"/>
        </w:rPr>
        <w:t>扎瓦扎瓦先生</w:t>
      </w:r>
      <w:r w:rsidR="005D7455">
        <w:rPr>
          <w:rFonts w:hint="eastAsia"/>
          <w:szCs w:val="24"/>
          <w:lang w:val="en-CA" w:eastAsia="zh-CN"/>
        </w:rPr>
        <w:t>对</w:t>
      </w:r>
      <w:r w:rsidR="005D7455" w:rsidRPr="005D7455">
        <w:rPr>
          <w:rFonts w:hint="eastAsia"/>
          <w:szCs w:val="24"/>
          <w:lang w:val="en-CA" w:eastAsia="zh-CN"/>
        </w:rPr>
        <w:t>本国政府和代表团成员的支持以及投票支持他的成员国表示感谢。他向其他候选人致敬，称其拟采纳这些候选人的想法，同时特别关注最不发达国家和发展中国家的需求。他还强调，为了所有人的利益，有必要确保开展跨部门合作。他重点指出在性别问题上采取行动的重要性以及年轻人在建设未来方面发挥的作用，并表示希望加快数字化转型进程，将电信发展局的工作推向新高度。</w:t>
      </w:r>
    </w:p>
    <w:p w14:paraId="51D66A38" w14:textId="12D88E1C" w:rsidR="007555BC" w:rsidRPr="008A1A59" w:rsidRDefault="007555BC" w:rsidP="007555BC">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Pr>
          <w:szCs w:val="24"/>
          <w:lang w:val="en-CA" w:eastAsia="zh-CN"/>
        </w:rPr>
        <w:t>3.8</w:t>
      </w:r>
      <w:r w:rsidRPr="008A1A59">
        <w:rPr>
          <w:szCs w:val="24"/>
          <w:lang w:val="en-CA" w:eastAsia="zh-CN"/>
        </w:rPr>
        <w:tab/>
      </w:r>
      <w:r w:rsidR="005D7455" w:rsidRPr="005D7455">
        <w:rPr>
          <w:rFonts w:hint="eastAsia"/>
          <w:b/>
          <w:bCs/>
          <w:szCs w:val="24"/>
          <w:lang w:val="en-CA" w:eastAsia="zh-CN"/>
        </w:rPr>
        <w:t>津巴布韦代表</w:t>
      </w:r>
      <w:r w:rsidR="005D7455" w:rsidRPr="005D7455">
        <w:rPr>
          <w:rFonts w:hint="eastAsia"/>
          <w:szCs w:val="24"/>
          <w:lang w:val="en-CA" w:eastAsia="zh-CN"/>
        </w:rPr>
        <w:t>感谢选举扎瓦扎瓦先生担任电信发展局主任一职的国家，并对其他候选人参加竞选活动表示赞赏。他向代表们保证，津巴布韦将继续尽其所能为国际电联服务。</w:t>
      </w:r>
    </w:p>
    <w:p w14:paraId="29B5CF3F" w14:textId="5A29DB8D" w:rsidR="007555BC" w:rsidRPr="008A1A59" w:rsidRDefault="007555BC" w:rsidP="007555BC">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Pr>
          <w:bCs/>
          <w:szCs w:val="24"/>
          <w:lang w:val="en-CA" w:eastAsia="zh-CN"/>
        </w:rPr>
        <w:t>3.9</w:t>
      </w:r>
      <w:r>
        <w:rPr>
          <w:bCs/>
          <w:szCs w:val="24"/>
          <w:lang w:val="en-CA" w:eastAsia="zh-CN"/>
        </w:rPr>
        <w:tab/>
      </w:r>
      <w:r w:rsidR="005D7455" w:rsidRPr="005D7455">
        <w:rPr>
          <w:rFonts w:cs="Calibri" w:hint="eastAsia"/>
          <w:b/>
          <w:bCs/>
          <w:szCs w:val="24"/>
          <w:lang w:val="en-CA" w:eastAsia="zh-CN"/>
        </w:rPr>
        <w:t>贝罗先生</w:t>
      </w:r>
      <w:r w:rsidR="005D7455" w:rsidRPr="000541C7">
        <w:rPr>
          <w:rFonts w:cs="Calibri" w:hint="eastAsia"/>
          <w:szCs w:val="24"/>
          <w:lang w:val="en-CA" w:eastAsia="zh-CN"/>
        </w:rPr>
        <w:t>祝贺扎瓦扎瓦先生</w:t>
      </w:r>
      <w:r w:rsidR="005D7455">
        <w:rPr>
          <w:rFonts w:cs="Calibri" w:hint="eastAsia"/>
          <w:szCs w:val="24"/>
          <w:lang w:val="en-CA" w:eastAsia="zh-CN"/>
        </w:rPr>
        <w:t>当选，本此选举是</w:t>
      </w:r>
      <w:r w:rsidR="005D7455" w:rsidRPr="000541C7">
        <w:rPr>
          <w:rFonts w:cs="Calibri" w:hint="eastAsia"/>
          <w:szCs w:val="24"/>
          <w:lang w:val="en-CA" w:eastAsia="zh-CN"/>
        </w:rPr>
        <w:t>基于相互尊重和</w:t>
      </w:r>
      <w:r w:rsidR="005D7455">
        <w:rPr>
          <w:rFonts w:cs="Calibri" w:hint="eastAsia"/>
          <w:szCs w:val="24"/>
          <w:lang w:val="en-CA" w:eastAsia="zh-CN"/>
        </w:rPr>
        <w:t>推动实现国际电联</w:t>
      </w:r>
      <w:r w:rsidR="005D7455" w:rsidRPr="000541C7">
        <w:rPr>
          <w:rFonts w:cs="Calibri" w:hint="eastAsia"/>
          <w:szCs w:val="24"/>
          <w:lang w:val="en-CA" w:eastAsia="zh-CN"/>
        </w:rPr>
        <w:t>最</w:t>
      </w:r>
      <w:r w:rsidR="005D7455">
        <w:rPr>
          <w:rFonts w:cs="Calibri" w:hint="eastAsia"/>
          <w:szCs w:val="24"/>
          <w:lang w:val="en-CA" w:eastAsia="zh-CN"/>
        </w:rPr>
        <w:t>大</w:t>
      </w:r>
      <w:r w:rsidR="005D7455" w:rsidRPr="000541C7">
        <w:rPr>
          <w:rFonts w:cs="Calibri" w:hint="eastAsia"/>
          <w:szCs w:val="24"/>
          <w:lang w:val="en-CA" w:eastAsia="zh-CN"/>
        </w:rPr>
        <w:t>利益</w:t>
      </w:r>
      <w:r w:rsidR="005D7455">
        <w:rPr>
          <w:rFonts w:cs="Calibri" w:hint="eastAsia"/>
          <w:szCs w:val="24"/>
          <w:lang w:val="en-CA" w:eastAsia="zh-CN"/>
        </w:rPr>
        <w:t>这一</w:t>
      </w:r>
      <w:r w:rsidR="005D7455" w:rsidRPr="000541C7">
        <w:rPr>
          <w:rFonts w:cs="Calibri" w:hint="eastAsia"/>
          <w:szCs w:val="24"/>
          <w:lang w:val="en-CA" w:eastAsia="zh-CN"/>
        </w:rPr>
        <w:t>共同愿望。他感谢</w:t>
      </w:r>
      <w:r w:rsidR="005D7455">
        <w:rPr>
          <w:rFonts w:cs="Calibri" w:hint="eastAsia"/>
          <w:szCs w:val="24"/>
          <w:lang w:val="en-CA" w:eastAsia="zh-CN"/>
        </w:rPr>
        <w:t>本国</w:t>
      </w:r>
      <w:r w:rsidR="005D7455" w:rsidRPr="000541C7">
        <w:rPr>
          <w:rFonts w:cs="Calibri" w:hint="eastAsia"/>
          <w:szCs w:val="24"/>
          <w:lang w:val="en-CA" w:eastAsia="zh-CN"/>
        </w:rPr>
        <w:t>政府和所有支持他竞选的</w:t>
      </w:r>
      <w:r w:rsidR="005D7455">
        <w:rPr>
          <w:rFonts w:cs="Calibri" w:hint="eastAsia"/>
          <w:szCs w:val="24"/>
          <w:lang w:val="en-CA" w:eastAsia="zh-CN"/>
        </w:rPr>
        <w:t>代表</w:t>
      </w:r>
      <w:r w:rsidR="005D7455" w:rsidRPr="000541C7">
        <w:rPr>
          <w:rFonts w:cs="Calibri" w:hint="eastAsia"/>
          <w:szCs w:val="24"/>
          <w:lang w:val="en-CA" w:eastAsia="zh-CN"/>
        </w:rPr>
        <w:t>。</w:t>
      </w:r>
    </w:p>
    <w:p w14:paraId="3EDC62C1" w14:textId="57E72957" w:rsidR="007555BC" w:rsidRPr="008A1A59" w:rsidRDefault="007555BC" w:rsidP="007555BC">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Pr>
          <w:bCs/>
          <w:szCs w:val="24"/>
          <w:lang w:val="en-CA" w:eastAsia="zh-CN"/>
        </w:rPr>
        <w:t>3.10</w:t>
      </w:r>
      <w:r w:rsidRPr="008A1A59">
        <w:rPr>
          <w:bCs/>
          <w:szCs w:val="24"/>
          <w:lang w:val="en-CA" w:eastAsia="zh-CN"/>
        </w:rPr>
        <w:tab/>
      </w:r>
      <w:r w:rsidR="005D7455" w:rsidRPr="005D7455">
        <w:rPr>
          <w:rFonts w:hint="eastAsia"/>
          <w:b/>
          <w:bCs/>
          <w:szCs w:val="24"/>
          <w:lang w:val="en-CA" w:eastAsia="zh-CN"/>
        </w:rPr>
        <w:t>秘书长</w:t>
      </w:r>
      <w:r w:rsidR="005D7455" w:rsidRPr="005D7455">
        <w:rPr>
          <w:rFonts w:hint="eastAsia"/>
          <w:szCs w:val="24"/>
          <w:lang w:val="en-CA" w:eastAsia="zh-CN"/>
        </w:rPr>
        <w:t>祝贺扎瓦扎瓦先生当选，并对他多年的服务表示感谢。他感谢所有候选人，包括那些退出竞选的候选人，感谢他们出色的想法和对竞选活动的参与。秘书长感谢成员国参与国际电联新管理团队的选举工作。</w:t>
      </w:r>
    </w:p>
    <w:p w14:paraId="27C548CD" w14:textId="57A7C08B" w:rsidR="007555BC" w:rsidRPr="008A1A59" w:rsidRDefault="007555BC" w:rsidP="007555BC">
      <w:pPr>
        <w:tabs>
          <w:tab w:val="clear" w:pos="567"/>
          <w:tab w:val="clear" w:pos="1134"/>
          <w:tab w:val="clear" w:pos="1701"/>
          <w:tab w:val="clear" w:pos="2268"/>
          <w:tab w:val="clear" w:pos="2835"/>
        </w:tabs>
        <w:overflowPunct/>
        <w:autoSpaceDE/>
        <w:autoSpaceDN/>
        <w:snapToGrid w:val="0"/>
        <w:textAlignment w:val="auto"/>
        <w:rPr>
          <w:szCs w:val="24"/>
          <w:lang w:val="en-CA" w:eastAsia="zh-CN"/>
        </w:rPr>
      </w:pPr>
      <w:r>
        <w:rPr>
          <w:szCs w:val="24"/>
          <w:lang w:val="en-CA" w:eastAsia="zh-CN"/>
        </w:rPr>
        <w:t>3.11</w:t>
      </w:r>
      <w:r>
        <w:rPr>
          <w:szCs w:val="24"/>
          <w:lang w:val="en-CA" w:eastAsia="zh-CN"/>
        </w:rPr>
        <w:tab/>
      </w:r>
      <w:r w:rsidR="005D7455" w:rsidRPr="005D7455">
        <w:rPr>
          <w:rFonts w:cs="Calibri" w:hint="eastAsia"/>
          <w:b/>
          <w:bCs/>
          <w:szCs w:val="24"/>
          <w:lang w:val="en-CA" w:eastAsia="zh-CN"/>
        </w:rPr>
        <w:t>巴布亚新几内亚</w:t>
      </w:r>
      <w:r w:rsidR="005D7455" w:rsidRPr="000541C7">
        <w:rPr>
          <w:rFonts w:cs="Calibri" w:hint="eastAsia"/>
          <w:szCs w:val="24"/>
          <w:lang w:val="en-CA" w:eastAsia="zh-CN"/>
        </w:rPr>
        <w:t>代表</w:t>
      </w:r>
      <w:r w:rsidR="005D7455">
        <w:rPr>
          <w:rFonts w:cs="Calibri" w:hint="eastAsia"/>
          <w:szCs w:val="24"/>
          <w:lang w:val="en-CA" w:eastAsia="zh-CN"/>
        </w:rPr>
        <w:t>亚太电信组织（</w:t>
      </w:r>
      <w:r w:rsidR="005D7455">
        <w:rPr>
          <w:rFonts w:cs="Calibri" w:hint="eastAsia"/>
          <w:szCs w:val="24"/>
          <w:lang w:val="en-CA" w:eastAsia="zh-CN"/>
        </w:rPr>
        <w:t>A</w:t>
      </w:r>
      <w:r w:rsidR="005D7455">
        <w:rPr>
          <w:rFonts w:cs="Calibri"/>
          <w:szCs w:val="24"/>
          <w:lang w:val="en-CA" w:eastAsia="zh-CN"/>
        </w:rPr>
        <w:t>PT</w:t>
      </w:r>
      <w:r w:rsidR="005D7455">
        <w:rPr>
          <w:rFonts w:cs="Calibri" w:hint="eastAsia"/>
          <w:szCs w:val="24"/>
          <w:lang w:val="en-CA" w:eastAsia="zh-CN"/>
        </w:rPr>
        <w:t>），</w:t>
      </w:r>
      <w:r w:rsidR="005D7455" w:rsidRPr="005D7455">
        <w:rPr>
          <w:rFonts w:cs="Calibri" w:hint="eastAsia"/>
          <w:b/>
          <w:bCs/>
          <w:szCs w:val="24"/>
          <w:lang w:val="en-CA" w:eastAsia="zh-CN"/>
        </w:rPr>
        <w:t>加拿大</w:t>
      </w:r>
      <w:r w:rsidR="005D7455">
        <w:rPr>
          <w:rFonts w:cs="Calibri" w:hint="eastAsia"/>
          <w:szCs w:val="24"/>
          <w:lang w:val="en-CA" w:eastAsia="zh-CN"/>
        </w:rPr>
        <w:t>代表</w:t>
      </w:r>
      <w:r w:rsidR="005D7455" w:rsidRPr="00BD1A3F">
        <w:rPr>
          <w:rFonts w:cs="Calibri" w:hint="eastAsia"/>
          <w:szCs w:val="24"/>
          <w:lang w:val="en-CA" w:eastAsia="zh-CN"/>
        </w:rPr>
        <w:t>美洲国家电信委员会</w:t>
      </w:r>
      <w:r w:rsidR="005D7455">
        <w:rPr>
          <w:rFonts w:cs="Calibri" w:hint="eastAsia"/>
          <w:szCs w:val="24"/>
          <w:lang w:val="en-CA" w:eastAsia="zh-CN"/>
        </w:rPr>
        <w:t>（</w:t>
      </w:r>
      <w:r w:rsidR="005D7455" w:rsidRPr="00BD1A3F">
        <w:rPr>
          <w:rFonts w:cs="Calibri"/>
          <w:szCs w:val="24"/>
          <w:lang w:val="en-CA" w:eastAsia="zh-CN"/>
        </w:rPr>
        <w:t>CITEL</w:t>
      </w:r>
      <w:r w:rsidR="005D7455">
        <w:rPr>
          <w:rFonts w:cs="Calibri" w:hint="eastAsia"/>
          <w:szCs w:val="24"/>
          <w:lang w:val="en-CA" w:eastAsia="zh-CN"/>
        </w:rPr>
        <w:t>）</w:t>
      </w:r>
      <w:r w:rsidR="005D7455" w:rsidRPr="000541C7">
        <w:rPr>
          <w:rFonts w:cs="Calibri" w:hint="eastAsia"/>
          <w:szCs w:val="24"/>
          <w:lang w:val="en-CA" w:eastAsia="zh-CN"/>
        </w:rPr>
        <w:t>，</w:t>
      </w:r>
      <w:r w:rsidR="005D7455" w:rsidRPr="005D7455">
        <w:rPr>
          <w:rFonts w:cs="Calibri" w:hint="eastAsia"/>
          <w:b/>
          <w:bCs/>
          <w:szCs w:val="24"/>
          <w:lang w:val="en-CA" w:eastAsia="zh-CN"/>
        </w:rPr>
        <w:t>罗马尼亚</w:t>
      </w:r>
      <w:r w:rsidR="005D7455" w:rsidRPr="000541C7">
        <w:rPr>
          <w:rFonts w:cs="Calibri" w:hint="eastAsia"/>
          <w:szCs w:val="24"/>
          <w:lang w:val="en-CA" w:eastAsia="zh-CN"/>
        </w:rPr>
        <w:t>代表</w:t>
      </w:r>
      <w:r w:rsidR="005D7455" w:rsidRPr="00BD1A3F">
        <w:rPr>
          <w:rFonts w:cs="Calibri" w:hint="eastAsia"/>
          <w:szCs w:val="24"/>
          <w:lang w:val="en-CA" w:eastAsia="zh-CN"/>
        </w:rPr>
        <w:t>欧洲邮电主管部门大会（</w:t>
      </w:r>
      <w:r w:rsidR="005D7455" w:rsidRPr="00BD1A3F">
        <w:rPr>
          <w:rFonts w:cs="Calibri"/>
          <w:szCs w:val="24"/>
          <w:lang w:val="en-CA" w:eastAsia="zh-CN"/>
        </w:rPr>
        <w:t>CEPT</w:t>
      </w:r>
      <w:r w:rsidR="005D7455" w:rsidRPr="00BD1A3F">
        <w:rPr>
          <w:rFonts w:cs="Calibri" w:hint="eastAsia"/>
          <w:szCs w:val="24"/>
          <w:lang w:val="en-CA" w:eastAsia="zh-CN"/>
        </w:rPr>
        <w:t>）</w:t>
      </w:r>
      <w:r w:rsidR="005D7455" w:rsidRPr="000541C7">
        <w:rPr>
          <w:rFonts w:cs="Calibri" w:hint="eastAsia"/>
          <w:szCs w:val="24"/>
          <w:lang w:val="en-CA" w:eastAsia="zh-CN"/>
        </w:rPr>
        <w:t>，</w:t>
      </w:r>
      <w:r w:rsidR="005D7455" w:rsidRPr="005D7455">
        <w:rPr>
          <w:rFonts w:cs="Calibri" w:hint="eastAsia"/>
          <w:b/>
          <w:bCs/>
          <w:szCs w:val="24"/>
          <w:lang w:val="en-CA" w:eastAsia="zh-CN"/>
        </w:rPr>
        <w:t>阿拉伯联合酋长国</w:t>
      </w:r>
      <w:r w:rsidR="005D7455">
        <w:rPr>
          <w:rFonts w:cs="Calibri" w:hint="eastAsia"/>
          <w:szCs w:val="24"/>
          <w:lang w:val="en-CA" w:eastAsia="zh-CN"/>
        </w:rPr>
        <w:t>代表阿拉伯国家集团，</w:t>
      </w:r>
      <w:r w:rsidR="005D7455" w:rsidRPr="005D7455">
        <w:rPr>
          <w:rFonts w:cs="Calibri" w:hint="eastAsia"/>
          <w:b/>
          <w:bCs/>
          <w:szCs w:val="24"/>
          <w:lang w:val="en-CA" w:eastAsia="zh-CN"/>
        </w:rPr>
        <w:t>俄罗斯联邦</w:t>
      </w:r>
      <w:r w:rsidR="005D7455">
        <w:rPr>
          <w:rFonts w:cs="Calibri" w:hint="eastAsia"/>
          <w:szCs w:val="24"/>
          <w:lang w:val="en-CA" w:eastAsia="zh-CN"/>
        </w:rPr>
        <w:t>代表</w:t>
      </w:r>
      <w:r w:rsidR="005D7455" w:rsidRPr="00BD1A3F">
        <w:rPr>
          <w:rFonts w:cs="Calibri"/>
          <w:szCs w:val="24"/>
          <w:lang w:val="en-CA" w:eastAsia="zh-CN"/>
        </w:rPr>
        <w:t>RCC</w:t>
      </w:r>
      <w:r w:rsidR="005D7455" w:rsidRPr="000541C7">
        <w:rPr>
          <w:rFonts w:cs="Calibri" w:hint="eastAsia"/>
          <w:szCs w:val="24"/>
          <w:lang w:val="en-CA" w:eastAsia="zh-CN"/>
        </w:rPr>
        <w:t>，</w:t>
      </w:r>
      <w:r w:rsidR="005D7455" w:rsidRPr="005D7455">
        <w:rPr>
          <w:rFonts w:cs="Calibri" w:hint="eastAsia"/>
          <w:b/>
          <w:bCs/>
          <w:szCs w:val="24"/>
          <w:lang w:val="en-CA" w:eastAsia="zh-CN"/>
        </w:rPr>
        <w:t>尼日利亚</w:t>
      </w:r>
      <w:r w:rsidR="005D7455" w:rsidRPr="000541C7">
        <w:rPr>
          <w:rFonts w:cs="Calibri" w:hint="eastAsia"/>
          <w:szCs w:val="24"/>
          <w:lang w:val="en-CA" w:eastAsia="zh-CN"/>
        </w:rPr>
        <w:t>代表非洲</w:t>
      </w:r>
      <w:r w:rsidR="005D7455">
        <w:rPr>
          <w:rFonts w:cs="Calibri" w:hint="eastAsia"/>
          <w:szCs w:val="24"/>
          <w:lang w:val="en-CA" w:eastAsia="zh-CN"/>
        </w:rPr>
        <w:t>国家</w:t>
      </w:r>
      <w:r w:rsidR="005D7455" w:rsidRPr="000541C7">
        <w:rPr>
          <w:rFonts w:cs="Calibri" w:hint="eastAsia"/>
          <w:szCs w:val="24"/>
          <w:lang w:val="en-CA" w:eastAsia="zh-CN"/>
        </w:rPr>
        <w:t>集团发言，祝贺扎瓦扎瓦先生当选并向其他候选人致敬。</w:t>
      </w:r>
    </w:p>
    <w:p w14:paraId="5686AD46" w14:textId="1C9ACB5E" w:rsidR="007555BC" w:rsidRPr="008A1A59" w:rsidRDefault="00AD19D0" w:rsidP="007555BC">
      <w:pPr>
        <w:rPr>
          <w:b/>
          <w:bCs/>
          <w:lang w:val="en-CA" w:eastAsia="zh-CN"/>
        </w:rPr>
      </w:pPr>
      <w:r w:rsidRPr="00444A3A">
        <w:rPr>
          <w:rFonts w:hint="eastAsia"/>
          <w:b/>
          <w:bCs/>
          <w:lang w:eastAsia="zh-CN"/>
        </w:rPr>
        <w:t>会议于</w:t>
      </w:r>
      <w:r w:rsidR="005D7455">
        <w:rPr>
          <w:b/>
          <w:bCs/>
          <w:lang w:eastAsia="zh-CN"/>
        </w:rPr>
        <w:t>20</w:t>
      </w:r>
      <w:r w:rsidRPr="00444A3A">
        <w:rPr>
          <w:rFonts w:hint="eastAsia"/>
          <w:b/>
          <w:bCs/>
          <w:lang w:eastAsia="zh-CN"/>
        </w:rPr>
        <w:t>:</w:t>
      </w:r>
      <w:r w:rsidR="005D7455">
        <w:rPr>
          <w:b/>
          <w:bCs/>
          <w:lang w:eastAsia="zh-CN"/>
        </w:rPr>
        <w:t>1</w:t>
      </w:r>
      <w:r>
        <w:rPr>
          <w:b/>
          <w:bCs/>
          <w:lang w:eastAsia="zh-CN"/>
        </w:rPr>
        <w:t>5</w:t>
      </w:r>
      <w:r w:rsidRPr="00444A3A">
        <w:rPr>
          <w:rFonts w:hint="eastAsia"/>
          <w:b/>
          <w:bCs/>
          <w:lang w:eastAsia="zh-CN"/>
        </w:rPr>
        <w:t>结束。</w:t>
      </w:r>
    </w:p>
    <w:p w14:paraId="07B2373E" w14:textId="32A42333" w:rsidR="007555BC" w:rsidRDefault="00AD19D0" w:rsidP="007555BC">
      <w:pPr>
        <w:tabs>
          <w:tab w:val="clear" w:pos="567"/>
          <w:tab w:val="clear" w:pos="1134"/>
          <w:tab w:val="clear" w:pos="1701"/>
          <w:tab w:val="clear" w:pos="2268"/>
          <w:tab w:val="clear" w:pos="2835"/>
          <w:tab w:val="left" w:pos="6663"/>
        </w:tabs>
        <w:overflowPunct/>
        <w:autoSpaceDE/>
        <w:autoSpaceDN/>
        <w:adjustRightInd/>
        <w:snapToGrid w:val="0"/>
        <w:spacing w:before="600" w:after="120"/>
        <w:textAlignment w:val="auto"/>
        <w:rPr>
          <w:rFonts w:asciiTheme="minorHAnsi" w:hAnsiTheme="minorHAnsi"/>
          <w:szCs w:val="24"/>
          <w:lang w:val="en-CA" w:eastAsia="zh-CN"/>
        </w:rPr>
      </w:pPr>
      <w:r w:rsidRPr="00AD19D0">
        <w:rPr>
          <w:rFonts w:hint="eastAsia"/>
          <w:lang w:val="en-CA" w:eastAsia="zh-CN"/>
        </w:rPr>
        <w:t>秘书长</w:t>
      </w:r>
      <w:r w:rsidRPr="00AD19D0">
        <w:rPr>
          <w:lang w:val="en-CA" w:eastAsia="zh-CN"/>
        </w:rPr>
        <w:t>：</w:t>
      </w:r>
      <w:r w:rsidR="007555BC" w:rsidRPr="00AD19D0">
        <w:rPr>
          <w:lang w:val="en-CA" w:eastAsia="zh-CN"/>
        </w:rPr>
        <w:tab/>
      </w:r>
      <w:r w:rsidRPr="00AD19D0">
        <w:rPr>
          <w:rFonts w:hint="eastAsia"/>
          <w:lang w:val="en-CA" w:eastAsia="zh-CN"/>
        </w:rPr>
        <w:t>主席</w:t>
      </w:r>
      <w:r w:rsidRPr="00AD19D0">
        <w:rPr>
          <w:lang w:val="en-CA" w:eastAsia="zh-CN"/>
        </w:rPr>
        <w:t>：</w:t>
      </w:r>
      <w:r w:rsidR="007555BC" w:rsidRPr="00AD19D0">
        <w:rPr>
          <w:lang w:val="en-CA" w:eastAsia="zh-CN"/>
        </w:rPr>
        <w:br/>
      </w:r>
      <w:r w:rsidRPr="00AD19D0">
        <w:rPr>
          <w:rFonts w:hint="eastAsia"/>
          <w:szCs w:val="24"/>
          <w:lang w:val="en-CA" w:eastAsia="zh-CN"/>
        </w:rPr>
        <w:t>赵厚麟</w:t>
      </w:r>
      <w:r w:rsidR="007555BC">
        <w:rPr>
          <w:lang w:val="en-CA" w:eastAsia="zh-CN"/>
        </w:rPr>
        <w:tab/>
      </w:r>
      <w:r w:rsidR="007555BC" w:rsidRPr="005C5278">
        <w:rPr>
          <w:rFonts w:asciiTheme="minorHAnsi" w:hAnsiTheme="minorHAnsi"/>
          <w:szCs w:val="24"/>
          <w:lang w:val="en-CA" w:eastAsia="zh-CN"/>
        </w:rPr>
        <w:t>S. SĂRMAŞ</w:t>
      </w:r>
    </w:p>
    <w:p w14:paraId="451D5503" w14:textId="77777777" w:rsidR="0032435A" w:rsidRDefault="0032435A" w:rsidP="0032202E">
      <w:pPr>
        <w:pStyle w:val="Reasons"/>
      </w:pPr>
    </w:p>
    <w:p w14:paraId="11533E57" w14:textId="77777777" w:rsidR="0032435A" w:rsidRDefault="0032435A">
      <w:pPr>
        <w:jc w:val="center"/>
      </w:pPr>
      <w:r>
        <w:t>______________</w:t>
      </w:r>
    </w:p>
    <w:sectPr w:rsidR="0032435A" w:rsidSect="00BA20B6">
      <w:headerReference w:type="default" r:id="rId25"/>
      <w:footerReference w:type="default" r:id="rId26"/>
      <w:footerReference w:type="first" r:id="rId2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FC67" w14:textId="77777777" w:rsidR="00C66317" w:rsidRDefault="00C66317">
      <w:r>
        <w:separator/>
      </w:r>
    </w:p>
  </w:endnote>
  <w:endnote w:type="continuationSeparator" w:id="0">
    <w:p w14:paraId="3F4838CA" w14:textId="77777777" w:rsidR="00C66317" w:rsidRDefault="00C6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44B0" w14:textId="4FEDC71B" w:rsidR="00370448" w:rsidRPr="00507403" w:rsidRDefault="00937465">
    <w:pPr>
      <w:pStyle w:val="Footer"/>
      <w:rPr>
        <w:rFonts w:cs="Calibri"/>
      </w:rPr>
    </w:pPr>
    <w:r w:rsidRPr="00507403">
      <w:rPr>
        <w:rFonts w:cs="Calibri"/>
      </w:rPr>
      <w:fldChar w:fldCharType="begin"/>
    </w:r>
    <w:r w:rsidRPr="00507403">
      <w:rPr>
        <w:rFonts w:cs="Calibri"/>
      </w:rPr>
      <w:instrText xml:space="preserve"> FILENAME \p  \* MERGEFORMAT </w:instrText>
    </w:r>
    <w:r w:rsidRPr="00507403">
      <w:rPr>
        <w:rFonts w:cs="Calibri"/>
      </w:rPr>
      <w:fldChar w:fldCharType="separate"/>
    </w:r>
    <w:r w:rsidR="00E71F14" w:rsidRPr="00507403">
      <w:rPr>
        <w:rFonts w:cs="Calibri"/>
      </w:rPr>
      <w:t>P:\CHI\SG\CONF-SG\PP22\100\142C.docx</w:t>
    </w:r>
    <w:r w:rsidRPr="00507403">
      <w:rPr>
        <w:rFonts w:cs="Calibri"/>
      </w:rPr>
      <w:fldChar w:fldCharType="end"/>
    </w:r>
    <w:r w:rsidR="00370448" w:rsidRPr="00507403">
      <w:rPr>
        <w:rFonts w:cs="Calibri"/>
      </w:rPr>
      <w:t xml:space="preserve"> (</w:t>
    </w:r>
    <w:r w:rsidR="00111C29" w:rsidRPr="00507403">
      <w:rPr>
        <w:rFonts w:cs="Calibri" w:hint="eastAsia"/>
      </w:rPr>
      <w:t>51</w:t>
    </w:r>
    <w:r w:rsidR="00DE3A0E" w:rsidRPr="00507403">
      <w:rPr>
        <w:rFonts w:cs="Calibri" w:hint="eastAsia"/>
        <w:lang w:eastAsia="zh-CN"/>
      </w:rPr>
      <w:t>403</w:t>
    </w:r>
    <w:r w:rsidR="00BD6FFA" w:rsidRPr="00507403">
      <w:rPr>
        <w:rFonts w:cs="Calibri" w:hint="eastAsia"/>
        <w:lang w:eastAsia="zh-CN"/>
      </w:rPr>
      <w:t>7</w:t>
    </w:r>
    <w:r w:rsidR="00370448" w:rsidRPr="00507403">
      <w:rPr>
        <w:rFonts w:cs="Calibr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B824"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F0AF248"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306D" w14:textId="77777777" w:rsidR="00C66317" w:rsidRDefault="00C66317">
      <w:r>
        <w:t>____________________</w:t>
      </w:r>
    </w:p>
  </w:footnote>
  <w:footnote w:type="continuationSeparator" w:id="0">
    <w:p w14:paraId="493DEF77" w14:textId="77777777" w:rsidR="00C66317" w:rsidRDefault="00C6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1386" w14:textId="0F561B49" w:rsidR="00FC2542" w:rsidRDefault="00FC2542" w:rsidP="00FC2542">
    <w:pPr>
      <w:pStyle w:val="Header"/>
    </w:pPr>
    <w:r>
      <w:fldChar w:fldCharType="begin"/>
    </w:r>
    <w:r>
      <w:instrText xml:space="preserve"> PAGE </w:instrText>
    </w:r>
    <w:r>
      <w:fldChar w:fldCharType="separate"/>
    </w:r>
    <w:r w:rsidR="00670490">
      <w:rPr>
        <w:noProof/>
      </w:rPr>
      <w:t>3</w:t>
    </w:r>
    <w:r>
      <w:fldChar w:fldCharType="end"/>
    </w:r>
  </w:p>
  <w:p w14:paraId="4C2AA44A" w14:textId="52072A6F" w:rsidR="00C710E5" w:rsidRPr="00FC2542" w:rsidRDefault="00FC2542" w:rsidP="00FC2542">
    <w:pPr>
      <w:pStyle w:val="Header"/>
    </w:pPr>
    <w:r>
      <w:t>PP</w:t>
    </w:r>
    <w:r w:rsidR="002554F9">
      <w:t>22</w:t>
    </w:r>
    <w:r>
      <w:t>/</w:t>
    </w:r>
    <w:r w:rsidR="00111C29">
      <w:t>1</w:t>
    </w:r>
    <w:r w:rsidR="00F6327C">
      <w:rPr>
        <w:rFonts w:hint="eastAsia"/>
        <w:lang w:eastAsia="zh-CN"/>
      </w:rPr>
      <w:t>42</w:t>
    </w:r>
    <w:r w:rsidR="000077F8">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D1096"/>
    <w:multiLevelType w:val="hybridMultilevel"/>
    <w:tmpl w:val="EB801334"/>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828CA"/>
    <w:multiLevelType w:val="hybridMultilevel"/>
    <w:tmpl w:val="33D61682"/>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91423">
    <w:abstractNumId w:val="1"/>
  </w:num>
  <w:num w:numId="2" w16cid:durableId="2005550297">
    <w:abstractNumId w:val="0"/>
  </w:num>
  <w:num w:numId="3" w16cid:durableId="569534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15DF3"/>
    <w:rsid w:val="00040A47"/>
    <w:rsid w:val="00057B6E"/>
    <w:rsid w:val="00064C0E"/>
    <w:rsid w:val="00076062"/>
    <w:rsid w:val="0009673E"/>
    <w:rsid w:val="000A2C64"/>
    <w:rsid w:val="000B2476"/>
    <w:rsid w:val="000C0900"/>
    <w:rsid w:val="000C2D61"/>
    <w:rsid w:val="000C4701"/>
    <w:rsid w:val="000E4C7A"/>
    <w:rsid w:val="000F68C6"/>
    <w:rsid w:val="00111C29"/>
    <w:rsid w:val="001121AE"/>
    <w:rsid w:val="00116608"/>
    <w:rsid w:val="00124C8F"/>
    <w:rsid w:val="00125484"/>
    <w:rsid w:val="00126FE1"/>
    <w:rsid w:val="0013327E"/>
    <w:rsid w:val="00137909"/>
    <w:rsid w:val="0014254A"/>
    <w:rsid w:val="00166272"/>
    <w:rsid w:val="00167FD3"/>
    <w:rsid w:val="00171990"/>
    <w:rsid w:val="00171B68"/>
    <w:rsid w:val="0018210B"/>
    <w:rsid w:val="001A0EEB"/>
    <w:rsid w:val="001A4A66"/>
    <w:rsid w:val="001B25D1"/>
    <w:rsid w:val="001E7210"/>
    <w:rsid w:val="002043DD"/>
    <w:rsid w:val="00205544"/>
    <w:rsid w:val="00205766"/>
    <w:rsid w:val="002155B0"/>
    <w:rsid w:val="00226B70"/>
    <w:rsid w:val="00231ABC"/>
    <w:rsid w:val="00235FAD"/>
    <w:rsid w:val="00241DDB"/>
    <w:rsid w:val="002446E9"/>
    <w:rsid w:val="002500C8"/>
    <w:rsid w:val="002554F9"/>
    <w:rsid w:val="002578B4"/>
    <w:rsid w:val="00261712"/>
    <w:rsid w:val="00285BF9"/>
    <w:rsid w:val="00292CEB"/>
    <w:rsid w:val="00294F58"/>
    <w:rsid w:val="002A0F5C"/>
    <w:rsid w:val="002A181B"/>
    <w:rsid w:val="002A2125"/>
    <w:rsid w:val="002B39F5"/>
    <w:rsid w:val="002C77DE"/>
    <w:rsid w:val="002C7970"/>
    <w:rsid w:val="002D2E3F"/>
    <w:rsid w:val="002E37AF"/>
    <w:rsid w:val="003065A6"/>
    <w:rsid w:val="00307225"/>
    <w:rsid w:val="00310686"/>
    <w:rsid w:val="00320A1D"/>
    <w:rsid w:val="0032435A"/>
    <w:rsid w:val="00345493"/>
    <w:rsid w:val="003477D4"/>
    <w:rsid w:val="003614CE"/>
    <w:rsid w:val="00370448"/>
    <w:rsid w:val="00375BBA"/>
    <w:rsid w:val="003760D8"/>
    <w:rsid w:val="00383A29"/>
    <w:rsid w:val="0038484C"/>
    <w:rsid w:val="0038575F"/>
    <w:rsid w:val="00387EA2"/>
    <w:rsid w:val="003907C4"/>
    <w:rsid w:val="00395CE4"/>
    <w:rsid w:val="003A1652"/>
    <w:rsid w:val="003B74F0"/>
    <w:rsid w:val="003C302F"/>
    <w:rsid w:val="003D41D6"/>
    <w:rsid w:val="003D75A2"/>
    <w:rsid w:val="003F3D56"/>
    <w:rsid w:val="004014B0"/>
    <w:rsid w:val="00414872"/>
    <w:rsid w:val="00415EFC"/>
    <w:rsid w:val="00423652"/>
    <w:rsid w:val="00426AC1"/>
    <w:rsid w:val="004406D9"/>
    <w:rsid w:val="0045019C"/>
    <w:rsid w:val="004676C0"/>
    <w:rsid w:val="00476923"/>
    <w:rsid w:val="00476CAF"/>
    <w:rsid w:val="00485E71"/>
    <w:rsid w:val="004A5EA8"/>
    <w:rsid w:val="004C2CF2"/>
    <w:rsid w:val="004D3182"/>
    <w:rsid w:val="00504F0B"/>
    <w:rsid w:val="005061F9"/>
    <w:rsid w:val="00507403"/>
    <w:rsid w:val="00517E65"/>
    <w:rsid w:val="00520F32"/>
    <w:rsid w:val="00521AD4"/>
    <w:rsid w:val="00522376"/>
    <w:rsid w:val="005356FD"/>
    <w:rsid w:val="00542073"/>
    <w:rsid w:val="005478F6"/>
    <w:rsid w:val="00552BA5"/>
    <w:rsid w:val="00554E24"/>
    <w:rsid w:val="00564B8D"/>
    <w:rsid w:val="00567130"/>
    <w:rsid w:val="0057003F"/>
    <w:rsid w:val="00576B08"/>
    <w:rsid w:val="00596A53"/>
    <w:rsid w:val="005A6A1D"/>
    <w:rsid w:val="005B5F10"/>
    <w:rsid w:val="005C1E39"/>
    <w:rsid w:val="005D7455"/>
    <w:rsid w:val="005E2D7D"/>
    <w:rsid w:val="005E4794"/>
    <w:rsid w:val="005F58F8"/>
    <w:rsid w:val="005F67CE"/>
    <w:rsid w:val="00613323"/>
    <w:rsid w:val="00617BE4"/>
    <w:rsid w:val="00622189"/>
    <w:rsid w:val="006341E4"/>
    <w:rsid w:val="00642F08"/>
    <w:rsid w:val="0065138D"/>
    <w:rsid w:val="00670490"/>
    <w:rsid w:val="0067125A"/>
    <w:rsid w:val="00680265"/>
    <w:rsid w:val="006857B7"/>
    <w:rsid w:val="006A0092"/>
    <w:rsid w:val="006E53D4"/>
    <w:rsid w:val="006E57C8"/>
    <w:rsid w:val="006E6BA4"/>
    <w:rsid w:val="006F0211"/>
    <w:rsid w:val="00722343"/>
    <w:rsid w:val="007235A4"/>
    <w:rsid w:val="00724629"/>
    <w:rsid w:val="0073319E"/>
    <w:rsid w:val="00750829"/>
    <w:rsid w:val="007555BC"/>
    <w:rsid w:val="00761075"/>
    <w:rsid w:val="00764050"/>
    <w:rsid w:val="00765D21"/>
    <w:rsid w:val="00770CF8"/>
    <w:rsid w:val="00774958"/>
    <w:rsid w:val="00781D9B"/>
    <w:rsid w:val="00783379"/>
    <w:rsid w:val="00791687"/>
    <w:rsid w:val="007917DE"/>
    <w:rsid w:val="007A030E"/>
    <w:rsid w:val="007A5031"/>
    <w:rsid w:val="007B558F"/>
    <w:rsid w:val="007C21B9"/>
    <w:rsid w:val="007C4DC3"/>
    <w:rsid w:val="007E60D7"/>
    <w:rsid w:val="008063AF"/>
    <w:rsid w:val="00814482"/>
    <w:rsid w:val="008160BF"/>
    <w:rsid w:val="00821A18"/>
    <w:rsid w:val="00832AD1"/>
    <w:rsid w:val="008433E4"/>
    <w:rsid w:val="00850AEF"/>
    <w:rsid w:val="008652E7"/>
    <w:rsid w:val="008723C1"/>
    <w:rsid w:val="008726C7"/>
    <w:rsid w:val="00873D04"/>
    <w:rsid w:val="00884EA7"/>
    <w:rsid w:val="008928F7"/>
    <w:rsid w:val="008A4729"/>
    <w:rsid w:val="008B44F5"/>
    <w:rsid w:val="008D3BE2"/>
    <w:rsid w:val="008D7300"/>
    <w:rsid w:val="008E2996"/>
    <w:rsid w:val="008E4324"/>
    <w:rsid w:val="008E45D4"/>
    <w:rsid w:val="008E6AE7"/>
    <w:rsid w:val="008E6BC6"/>
    <w:rsid w:val="00904E65"/>
    <w:rsid w:val="00905B6A"/>
    <w:rsid w:val="00924F8C"/>
    <w:rsid w:val="009361C2"/>
    <w:rsid w:val="00937465"/>
    <w:rsid w:val="00950E0F"/>
    <w:rsid w:val="0095344B"/>
    <w:rsid w:val="0095540C"/>
    <w:rsid w:val="00966EBB"/>
    <w:rsid w:val="009720E8"/>
    <w:rsid w:val="00975A60"/>
    <w:rsid w:val="0099173A"/>
    <w:rsid w:val="009A47A2"/>
    <w:rsid w:val="009C28C3"/>
    <w:rsid w:val="009C4B97"/>
    <w:rsid w:val="009C5E60"/>
    <w:rsid w:val="009D1E93"/>
    <w:rsid w:val="009D6EA5"/>
    <w:rsid w:val="009E68C1"/>
    <w:rsid w:val="00A03693"/>
    <w:rsid w:val="00A23536"/>
    <w:rsid w:val="00A25039"/>
    <w:rsid w:val="00A364D7"/>
    <w:rsid w:val="00A6085C"/>
    <w:rsid w:val="00A62DA7"/>
    <w:rsid w:val="00A865E4"/>
    <w:rsid w:val="00A922BB"/>
    <w:rsid w:val="00A93A20"/>
    <w:rsid w:val="00AA49B0"/>
    <w:rsid w:val="00AC07C0"/>
    <w:rsid w:val="00AC5D84"/>
    <w:rsid w:val="00AC79BA"/>
    <w:rsid w:val="00AD1198"/>
    <w:rsid w:val="00AD19D0"/>
    <w:rsid w:val="00AD2C62"/>
    <w:rsid w:val="00AD5C96"/>
    <w:rsid w:val="00AE49B9"/>
    <w:rsid w:val="00AF45E1"/>
    <w:rsid w:val="00B04E59"/>
    <w:rsid w:val="00B05785"/>
    <w:rsid w:val="00B11373"/>
    <w:rsid w:val="00B15AF8"/>
    <w:rsid w:val="00B1733E"/>
    <w:rsid w:val="00B23943"/>
    <w:rsid w:val="00B244D3"/>
    <w:rsid w:val="00B60A63"/>
    <w:rsid w:val="00B650EC"/>
    <w:rsid w:val="00B703B7"/>
    <w:rsid w:val="00B73E66"/>
    <w:rsid w:val="00B96F78"/>
    <w:rsid w:val="00BA154E"/>
    <w:rsid w:val="00BA20B6"/>
    <w:rsid w:val="00BA6422"/>
    <w:rsid w:val="00BD094E"/>
    <w:rsid w:val="00BD6FFA"/>
    <w:rsid w:val="00BE0F63"/>
    <w:rsid w:val="00BE2CDC"/>
    <w:rsid w:val="00BE6E86"/>
    <w:rsid w:val="00BF2BFD"/>
    <w:rsid w:val="00BF720B"/>
    <w:rsid w:val="00C02B7F"/>
    <w:rsid w:val="00C04511"/>
    <w:rsid w:val="00C101EE"/>
    <w:rsid w:val="00C14487"/>
    <w:rsid w:val="00C16846"/>
    <w:rsid w:val="00C16AC0"/>
    <w:rsid w:val="00C22828"/>
    <w:rsid w:val="00C40FEE"/>
    <w:rsid w:val="00C47D1C"/>
    <w:rsid w:val="00C561F1"/>
    <w:rsid w:val="00C66317"/>
    <w:rsid w:val="00C710E5"/>
    <w:rsid w:val="00C73FA3"/>
    <w:rsid w:val="00C74FED"/>
    <w:rsid w:val="00C91FA1"/>
    <w:rsid w:val="00C925D8"/>
    <w:rsid w:val="00C948C8"/>
    <w:rsid w:val="00CA38C9"/>
    <w:rsid w:val="00CA401B"/>
    <w:rsid w:val="00CB1CAA"/>
    <w:rsid w:val="00CB57E1"/>
    <w:rsid w:val="00CB66EF"/>
    <w:rsid w:val="00CE40BB"/>
    <w:rsid w:val="00CF05C0"/>
    <w:rsid w:val="00D151A3"/>
    <w:rsid w:val="00D2057D"/>
    <w:rsid w:val="00D215E8"/>
    <w:rsid w:val="00D527E2"/>
    <w:rsid w:val="00D57C64"/>
    <w:rsid w:val="00D65220"/>
    <w:rsid w:val="00D70FF1"/>
    <w:rsid w:val="00D82A9F"/>
    <w:rsid w:val="00D97614"/>
    <w:rsid w:val="00DA46D9"/>
    <w:rsid w:val="00DD0E30"/>
    <w:rsid w:val="00DD26B1"/>
    <w:rsid w:val="00DE3A0E"/>
    <w:rsid w:val="00DF23FC"/>
    <w:rsid w:val="00DF39CD"/>
    <w:rsid w:val="00DF3A15"/>
    <w:rsid w:val="00DF51DD"/>
    <w:rsid w:val="00E121F2"/>
    <w:rsid w:val="00E12CDA"/>
    <w:rsid w:val="00E26F09"/>
    <w:rsid w:val="00E52E1F"/>
    <w:rsid w:val="00E54C8F"/>
    <w:rsid w:val="00E56E57"/>
    <w:rsid w:val="00E71F14"/>
    <w:rsid w:val="00E749DA"/>
    <w:rsid w:val="00E7557F"/>
    <w:rsid w:val="00EC758D"/>
    <w:rsid w:val="00ED3D6D"/>
    <w:rsid w:val="00EE2740"/>
    <w:rsid w:val="00EE41E8"/>
    <w:rsid w:val="00EF2642"/>
    <w:rsid w:val="00EF3681"/>
    <w:rsid w:val="00EF5523"/>
    <w:rsid w:val="00F00FD0"/>
    <w:rsid w:val="00F015B4"/>
    <w:rsid w:val="00F02A26"/>
    <w:rsid w:val="00F20BC2"/>
    <w:rsid w:val="00F24F0A"/>
    <w:rsid w:val="00F271D2"/>
    <w:rsid w:val="00F342E4"/>
    <w:rsid w:val="00F44613"/>
    <w:rsid w:val="00F574D8"/>
    <w:rsid w:val="00F6327C"/>
    <w:rsid w:val="00F711C1"/>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3F2E1E"/>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customStyle="1" w:styleId="TableGrid1">
    <w:name w:val="Table Grid1"/>
    <w:basedOn w:val="TableNormal"/>
    <w:next w:val="TableGrid"/>
    <w:rsid w:val="00116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116608"/>
    <w:rPr>
      <w:rFonts w:ascii="Calibri" w:eastAsia="SimSun" w:hAnsi="Calibri"/>
      <w:sz w:val="24"/>
      <w:lang w:val="en-GB" w:eastAsia="en-US"/>
    </w:rPr>
  </w:style>
  <w:style w:type="table" w:styleId="TableGrid">
    <w:name w:val="Table Grid"/>
    <w:basedOn w:val="TableNormal"/>
    <w:rsid w:val="00116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4C0E"/>
    <w:rPr>
      <w:color w:val="605E5C"/>
      <w:shd w:val="clear" w:color="auto" w:fill="E1DFDD"/>
    </w:rPr>
  </w:style>
  <w:style w:type="paragraph" w:styleId="ListParagraph">
    <w:name w:val="List Paragraph"/>
    <w:basedOn w:val="Normal"/>
    <w:uiPriority w:val="34"/>
    <w:qFormat/>
    <w:rsid w:val="009C5E60"/>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55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580">
      <w:bodyDiv w:val="1"/>
      <w:marLeft w:val="0"/>
      <w:marRight w:val="0"/>
      <w:marTop w:val="0"/>
      <w:marBottom w:val="0"/>
      <w:divBdr>
        <w:top w:val="none" w:sz="0" w:space="0" w:color="auto"/>
        <w:left w:val="none" w:sz="0" w:space="0" w:color="auto"/>
        <w:bottom w:val="none" w:sz="0" w:space="0" w:color="auto"/>
        <w:right w:val="none" w:sz="0" w:space="0" w:color="auto"/>
      </w:divBdr>
    </w:div>
    <w:div w:id="1011642839">
      <w:bodyDiv w:val="1"/>
      <w:marLeft w:val="0"/>
      <w:marRight w:val="0"/>
      <w:marTop w:val="0"/>
      <w:marBottom w:val="0"/>
      <w:divBdr>
        <w:top w:val="none" w:sz="0" w:space="0" w:color="auto"/>
        <w:left w:val="none" w:sz="0" w:space="0" w:color="auto"/>
        <w:bottom w:val="none" w:sz="0" w:space="0" w:color="auto"/>
        <w:right w:val="none" w:sz="0" w:space="0" w:color="auto"/>
      </w:divBdr>
    </w:div>
    <w:div w:id="1046609979">
      <w:bodyDiv w:val="1"/>
      <w:marLeft w:val="0"/>
      <w:marRight w:val="0"/>
      <w:marTop w:val="0"/>
      <w:marBottom w:val="0"/>
      <w:divBdr>
        <w:top w:val="none" w:sz="0" w:space="0" w:color="auto"/>
        <w:left w:val="none" w:sz="0" w:space="0" w:color="auto"/>
        <w:bottom w:val="none" w:sz="0" w:space="0" w:color="auto"/>
        <w:right w:val="none" w:sz="0" w:space="0" w:color="auto"/>
      </w:divBdr>
    </w:div>
    <w:div w:id="1845196115">
      <w:bodyDiv w:val="1"/>
      <w:marLeft w:val="0"/>
      <w:marRight w:val="0"/>
      <w:marTop w:val="0"/>
      <w:marBottom w:val="0"/>
      <w:divBdr>
        <w:top w:val="none" w:sz="0" w:space="0" w:color="auto"/>
        <w:left w:val="none" w:sz="0" w:space="0" w:color="auto"/>
        <w:bottom w:val="none" w:sz="0" w:space="0" w:color="auto"/>
        <w:right w:val="none" w:sz="0" w:space="0" w:color="auto"/>
      </w:divBdr>
    </w:div>
    <w:div w:id="21023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22-PP-C-0100/en" TargetMode="External"/><Relationship Id="rId18" Type="http://schemas.openxmlformats.org/officeDocument/2006/relationships/hyperlink" Target="https://www.itu.int/md/S22-PP-C-0099/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22-PP-C-0110/en" TargetMode="External"/><Relationship Id="rId7" Type="http://schemas.openxmlformats.org/officeDocument/2006/relationships/webSettings" Target="webSettings.xml"/><Relationship Id="rId12" Type="http://schemas.openxmlformats.org/officeDocument/2006/relationships/hyperlink" Target="https://www.itu.int/md/S22-PP-C-0099/en" TargetMode="External"/><Relationship Id="rId17" Type="http://schemas.openxmlformats.org/officeDocument/2006/relationships/hyperlink" Target="https://www.itu.int/md/S22-PP-C-0098/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2-PP-C-0113/en" TargetMode="External"/><Relationship Id="rId20" Type="http://schemas.openxmlformats.org/officeDocument/2006/relationships/hyperlink" Target="https://www.itu.int/md/S22-PP-C-010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2-PP-C-0098/en" TargetMode="External"/><Relationship Id="rId24" Type="http://schemas.openxmlformats.org/officeDocument/2006/relationships/hyperlink" Target="https://www.itu.int/md/S22-PP-C-0098/en" TargetMode="External"/><Relationship Id="rId5" Type="http://schemas.openxmlformats.org/officeDocument/2006/relationships/styles" Target="styles.xml"/><Relationship Id="rId15" Type="http://schemas.openxmlformats.org/officeDocument/2006/relationships/hyperlink" Target="https://www.itu.int/md/S22-PP-C-0110/en" TargetMode="External"/><Relationship Id="rId23" Type="http://schemas.openxmlformats.org/officeDocument/2006/relationships/hyperlink" Target="https://www.itu.int/md/S22-PP-C-0098/en"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md/S22-PP-C-010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2-PP-C-0102/en" TargetMode="External"/><Relationship Id="rId22" Type="http://schemas.openxmlformats.org/officeDocument/2006/relationships/hyperlink" Target="https://www.itu.int/md/S22-PP-C-0113/e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E4734-69B7-40C1-8591-7B8F01BC22B9}">
  <ds:schemaRefs>
    <ds:schemaRef ds:uri="http://schemas.openxmlformats.org/officeDocument/2006/bibliography"/>
  </ds:schemaRefs>
</ds:datastoreItem>
</file>

<file path=customXml/itemProps2.xml><?xml version="1.0" encoding="utf-8"?>
<ds:datastoreItem xmlns:ds="http://schemas.openxmlformats.org/officeDocument/2006/customXml" ds:itemID="{3ADC28E3-1295-4F05-A034-78E12BBA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000AB-3349-43FE-9604-3462ABD209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2057</Words>
  <Characters>1996</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4045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Chen, meng</dc:creator>
  <cp:lastModifiedBy>Chen, Meng</cp:lastModifiedBy>
  <cp:revision>18</cp:revision>
  <dcterms:created xsi:type="dcterms:W3CDTF">2022-10-07T18:26:00Z</dcterms:created>
  <dcterms:modified xsi:type="dcterms:W3CDTF">2022-10-07T21:13:00Z</dcterms:modified>
  <cp:category>Conference document</cp:category>
</cp:coreProperties>
</file>