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6E6548" w:rsidRPr="002F2595" w14:paraId="4A21C314" w14:textId="77777777" w:rsidTr="00751784">
        <w:trPr>
          <w:cantSplit/>
        </w:trPr>
        <w:tc>
          <w:tcPr>
            <w:tcW w:w="6629" w:type="dxa"/>
          </w:tcPr>
          <w:p w14:paraId="39139AEB" w14:textId="77777777" w:rsidR="006E6548" w:rsidRPr="00E7280A" w:rsidRDefault="006E6548" w:rsidP="00D60D37">
            <w:pPr>
              <w:spacing w:before="240" w:after="48"/>
              <w:rPr>
                <w:rFonts w:asciiTheme="minorHAnsi" w:hAnsiTheme="minorHAnsi" w:cstheme="minorHAnsi"/>
                <w:b/>
                <w:bCs/>
                <w:position w:val="6"/>
                <w:szCs w:val="24"/>
              </w:rPr>
            </w:pPr>
            <w:bookmarkStart w:id="0" w:name="dpp"/>
            <w:bookmarkEnd w:id="0"/>
            <w:r w:rsidRPr="00E7280A">
              <w:rPr>
                <w:rFonts w:asciiTheme="minorHAnsi" w:hAnsiTheme="minorHAnsi" w:cs="Times"/>
                <w:b/>
                <w:position w:val="6"/>
                <w:szCs w:val="24"/>
              </w:rPr>
              <w:t>Plenipotentiary Conference (PP-22)</w:t>
            </w:r>
            <w:r w:rsidRPr="00E7280A">
              <w:rPr>
                <w:rFonts w:asciiTheme="minorHAnsi" w:hAnsiTheme="minorHAnsi" w:cs="Times"/>
                <w:b/>
                <w:position w:val="6"/>
                <w:szCs w:val="24"/>
              </w:rPr>
              <w:br/>
            </w:r>
            <w:r w:rsidRPr="00E7280A">
              <w:rPr>
                <w:rFonts w:asciiTheme="minorHAnsi" w:hAnsiTheme="minorHAnsi"/>
                <w:b/>
                <w:bCs/>
                <w:position w:val="6"/>
                <w:szCs w:val="24"/>
              </w:rPr>
              <w:t>Bucharest, 26 September – 14 October 2022</w:t>
            </w:r>
          </w:p>
        </w:tc>
        <w:tc>
          <w:tcPr>
            <w:tcW w:w="3402" w:type="dxa"/>
          </w:tcPr>
          <w:p w14:paraId="402AEF0E" w14:textId="77777777" w:rsidR="006E6548" w:rsidRPr="00E7280A" w:rsidRDefault="006E6548" w:rsidP="00D60D37">
            <w:pPr>
              <w:rPr>
                <w:rFonts w:asciiTheme="minorHAnsi" w:hAnsiTheme="minorHAnsi" w:cstheme="minorHAnsi"/>
                <w:szCs w:val="24"/>
              </w:rPr>
            </w:pPr>
            <w:bookmarkStart w:id="1" w:name="ditulogo"/>
            <w:bookmarkEnd w:id="1"/>
            <w:r w:rsidRPr="00E7280A">
              <w:rPr>
                <w:rFonts w:asciiTheme="minorHAnsi" w:hAnsiTheme="minorHAnsi"/>
                <w:noProof/>
                <w:szCs w:val="24"/>
                <w:lang w:val="en-US"/>
              </w:rPr>
              <w:drawing>
                <wp:inline distT="0" distB="0" distL="0" distR="0" wp14:anchorId="06703F9C" wp14:editId="1B44F31B">
                  <wp:extent cx="681990" cy="719455"/>
                  <wp:effectExtent l="0" t="0" r="3810" b="444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548" w:rsidRPr="002F2595" w14:paraId="6C7A5986" w14:textId="77777777" w:rsidTr="00751784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14:paraId="0C45ABB0" w14:textId="77777777" w:rsidR="006E6548" w:rsidRPr="00E7280A" w:rsidRDefault="006E6548" w:rsidP="00D60D37">
            <w:pPr>
              <w:spacing w:before="0"/>
              <w:rPr>
                <w:rFonts w:asciiTheme="minorHAnsi" w:hAnsiTheme="minorHAnsi" w:cstheme="minorHAnsi"/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7D8351C" w14:textId="77777777" w:rsidR="006E6548" w:rsidRPr="00E7280A" w:rsidRDefault="006E6548" w:rsidP="00D60D37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E6548" w:rsidRPr="002F2595" w14:paraId="44FF4664" w14:textId="77777777" w:rsidTr="00751784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14:paraId="2CC9482A" w14:textId="77777777" w:rsidR="006E6548" w:rsidRPr="00E7280A" w:rsidRDefault="006E6548" w:rsidP="00D60D37">
            <w:pPr>
              <w:spacing w:before="0"/>
              <w:rPr>
                <w:rFonts w:asciiTheme="minorHAnsi" w:hAnsiTheme="minorHAnsi" w:cstheme="minorHAnsi"/>
                <w:b/>
                <w:smallCaps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0E24F0C" w14:textId="77777777" w:rsidR="006E6548" w:rsidRPr="00E7280A" w:rsidRDefault="006E6548" w:rsidP="00D60D37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E6548" w:rsidRPr="002F2595" w14:paraId="5A102EB3" w14:textId="77777777" w:rsidTr="00751784">
        <w:trPr>
          <w:cantSplit/>
          <w:trHeight w:val="23"/>
        </w:trPr>
        <w:tc>
          <w:tcPr>
            <w:tcW w:w="6629" w:type="dxa"/>
            <w:shd w:val="clear" w:color="auto" w:fill="auto"/>
          </w:tcPr>
          <w:p w14:paraId="103C4BAA" w14:textId="77777777" w:rsidR="006E6548" w:rsidRPr="006712C8" w:rsidRDefault="006E6548" w:rsidP="00D60D37">
            <w:pPr>
              <w:pStyle w:val="Committee"/>
              <w:spacing w:after="0" w:line="240" w:lineRule="auto"/>
              <w:rPr>
                <w:lang w:val="en-GB"/>
              </w:rPr>
            </w:pPr>
            <w:bookmarkStart w:id="3" w:name="dnum" w:colFirst="1" w:colLast="1"/>
            <w:bookmarkStart w:id="4" w:name="dmeeting" w:colFirst="0" w:colLast="0"/>
            <w:bookmarkEnd w:id="2"/>
            <w:r w:rsidRPr="006712C8">
              <w:rPr>
                <w:lang w:val="en-GB"/>
              </w:rPr>
              <w:t>PLENARY MEETING</w:t>
            </w:r>
          </w:p>
        </w:tc>
        <w:tc>
          <w:tcPr>
            <w:tcW w:w="3402" w:type="dxa"/>
          </w:tcPr>
          <w:p w14:paraId="742F6A5C" w14:textId="570ECA3A" w:rsidR="006E6548" w:rsidRPr="00E7280A" w:rsidRDefault="006E6548" w:rsidP="00D60D37">
            <w:pPr>
              <w:tabs>
                <w:tab w:val="left" w:pos="851"/>
              </w:tabs>
              <w:spacing w:before="0"/>
              <w:rPr>
                <w:rFonts w:asciiTheme="minorHAnsi" w:hAnsiTheme="minorHAnsi" w:cstheme="minorHAnsi"/>
                <w:b/>
                <w:szCs w:val="24"/>
              </w:rPr>
            </w:pPr>
            <w:r w:rsidRPr="00E7280A">
              <w:rPr>
                <w:rFonts w:asciiTheme="minorHAnsi" w:hAnsiTheme="minorHAnsi" w:cstheme="minorHAnsi"/>
                <w:b/>
                <w:szCs w:val="24"/>
              </w:rPr>
              <w:t xml:space="preserve">Document </w:t>
            </w:r>
            <w:r w:rsidR="006625C9">
              <w:rPr>
                <w:rFonts w:asciiTheme="minorHAnsi" w:hAnsiTheme="minorHAnsi" w:cstheme="minorHAnsi"/>
                <w:b/>
                <w:szCs w:val="24"/>
              </w:rPr>
              <w:t>115-</w:t>
            </w:r>
            <w:r w:rsidRPr="00E7280A">
              <w:rPr>
                <w:rFonts w:asciiTheme="minorHAnsi" w:hAnsiTheme="minorHAnsi" w:cstheme="minorHAnsi"/>
                <w:b/>
                <w:szCs w:val="24"/>
              </w:rPr>
              <w:t>E</w:t>
            </w:r>
          </w:p>
        </w:tc>
      </w:tr>
      <w:tr w:rsidR="006E6548" w:rsidRPr="002F2595" w14:paraId="1DA9315A" w14:textId="77777777" w:rsidTr="00751784">
        <w:trPr>
          <w:cantSplit/>
          <w:trHeight w:val="23"/>
        </w:trPr>
        <w:tc>
          <w:tcPr>
            <w:tcW w:w="6629" w:type="dxa"/>
            <w:shd w:val="clear" w:color="auto" w:fill="auto"/>
          </w:tcPr>
          <w:p w14:paraId="39DC7CCB" w14:textId="77777777" w:rsidR="006E6548" w:rsidRPr="006712C8" w:rsidRDefault="006E6548" w:rsidP="00D60D37">
            <w:pPr>
              <w:tabs>
                <w:tab w:val="left" w:pos="851"/>
              </w:tabs>
              <w:spacing w:before="0"/>
              <w:rPr>
                <w:rFonts w:asciiTheme="minorHAnsi" w:hAnsiTheme="minorHAnsi" w:cstheme="minorHAnsi"/>
                <w:b/>
                <w:szCs w:val="24"/>
              </w:rPr>
            </w:pPr>
            <w:bookmarkStart w:id="5" w:name="ddate" w:colFirst="1" w:colLast="1"/>
            <w:bookmarkStart w:id="6" w:name="dblank" w:colFirst="0" w:colLast="0"/>
            <w:bookmarkEnd w:id="3"/>
            <w:bookmarkEnd w:id="4"/>
          </w:p>
        </w:tc>
        <w:tc>
          <w:tcPr>
            <w:tcW w:w="3402" w:type="dxa"/>
          </w:tcPr>
          <w:p w14:paraId="5AAC4392" w14:textId="26BA27D1" w:rsidR="006E6548" w:rsidRPr="00E7280A" w:rsidRDefault="006625C9" w:rsidP="00D60D37">
            <w:pPr>
              <w:spacing w:befor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30 September 2022</w:t>
            </w:r>
          </w:p>
        </w:tc>
      </w:tr>
      <w:tr w:rsidR="006E6548" w:rsidRPr="002F2595" w14:paraId="3218F23C" w14:textId="77777777" w:rsidTr="00751784">
        <w:trPr>
          <w:cantSplit/>
          <w:trHeight w:val="23"/>
        </w:trPr>
        <w:tc>
          <w:tcPr>
            <w:tcW w:w="6629" w:type="dxa"/>
            <w:shd w:val="clear" w:color="auto" w:fill="auto"/>
          </w:tcPr>
          <w:p w14:paraId="7ED70017" w14:textId="77777777" w:rsidR="006E6548" w:rsidRPr="00E7280A" w:rsidRDefault="006E6548" w:rsidP="00D60D37">
            <w:pPr>
              <w:tabs>
                <w:tab w:val="left" w:pos="851"/>
              </w:tabs>
              <w:spacing w:before="0"/>
              <w:rPr>
                <w:rFonts w:asciiTheme="minorHAnsi" w:hAnsiTheme="minorHAnsi"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402" w:type="dxa"/>
          </w:tcPr>
          <w:p w14:paraId="192B6D9D" w14:textId="77777777" w:rsidR="006E6548" w:rsidRPr="00E7280A" w:rsidRDefault="006E6548" w:rsidP="00D60D37">
            <w:pPr>
              <w:tabs>
                <w:tab w:val="left" w:pos="993"/>
              </w:tabs>
              <w:spacing w:before="0"/>
              <w:rPr>
                <w:rFonts w:asciiTheme="minorHAnsi" w:hAnsiTheme="minorHAnsi" w:cstheme="minorHAnsi"/>
                <w:b/>
                <w:szCs w:val="24"/>
              </w:rPr>
            </w:pPr>
            <w:r w:rsidRPr="00E7280A">
              <w:rPr>
                <w:rFonts w:asciiTheme="minorHAnsi" w:hAnsiTheme="minorHAnsi" w:cstheme="minorHAnsi"/>
                <w:b/>
                <w:szCs w:val="24"/>
              </w:rPr>
              <w:t>Original: English</w:t>
            </w:r>
          </w:p>
        </w:tc>
      </w:tr>
      <w:tr w:rsidR="006E6548" w:rsidRPr="002F2595" w14:paraId="79FCECE6" w14:textId="77777777" w:rsidTr="0075178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0211A53E" w14:textId="77777777" w:rsidR="006E6548" w:rsidRPr="00E7280A" w:rsidRDefault="006E6548" w:rsidP="00D60D37">
            <w:pPr>
              <w:tabs>
                <w:tab w:val="left" w:pos="993"/>
              </w:tabs>
              <w:rPr>
                <w:rFonts w:asciiTheme="minorHAnsi" w:hAnsiTheme="minorHAnsi"/>
                <w:b/>
                <w:szCs w:val="24"/>
              </w:rPr>
            </w:pPr>
          </w:p>
        </w:tc>
      </w:tr>
      <w:tr w:rsidR="006E6548" w:rsidRPr="002F2595" w14:paraId="78F0CEF7" w14:textId="77777777" w:rsidTr="0075178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719284B" w14:textId="77777777" w:rsidR="006E6548" w:rsidRPr="00E7280A" w:rsidRDefault="006E6548" w:rsidP="00B007F2">
            <w:pPr>
              <w:spacing w:before="240"/>
              <w:jc w:val="center"/>
              <w:rPr>
                <w:rFonts w:asciiTheme="minorHAnsi" w:eastAsia="SimSun" w:hAnsiTheme="minorHAnsi"/>
                <w:szCs w:val="24"/>
              </w:rPr>
            </w:pPr>
            <w:r w:rsidRPr="00E7280A">
              <w:rPr>
                <w:rFonts w:asciiTheme="minorHAnsi" w:eastAsia="SimSun" w:hAnsiTheme="minorHAnsi"/>
                <w:szCs w:val="24"/>
              </w:rPr>
              <w:t>MINUTES</w:t>
            </w:r>
          </w:p>
          <w:p w14:paraId="1B2BB604" w14:textId="77777777" w:rsidR="006E6548" w:rsidRPr="00E7280A" w:rsidRDefault="006E6548" w:rsidP="00D60D37">
            <w:pPr>
              <w:spacing w:before="240"/>
              <w:jc w:val="center"/>
              <w:rPr>
                <w:rFonts w:asciiTheme="minorHAnsi" w:eastAsia="SimSun" w:hAnsiTheme="minorHAnsi"/>
                <w:szCs w:val="24"/>
              </w:rPr>
            </w:pPr>
            <w:r w:rsidRPr="00E7280A">
              <w:rPr>
                <w:rFonts w:asciiTheme="minorHAnsi" w:eastAsia="SimSun" w:hAnsiTheme="minorHAnsi"/>
                <w:szCs w:val="24"/>
              </w:rPr>
              <w:t>OF THE</w:t>
            </w:r>
          </w:p>
          <w:p w14:paraId="4F1F258F" w14:textId="25D6AD28" w:rsidR="006E6548" w:rsidRPr="00E7280A" w:rsidRDefault="006E6548" w:rsidP="00D60D37">
            <w:pPr>
              <w:spacing w:before="240"/>
              <w:jc w:val="center"/>
              <w:rPr>
                <w:rFonts w:asciiTheme="minorHAnsi" w:hAnsiTheme="minorHAnsi"/>
                <w:szCs w:val="24"/>
              </w:rPr>
            </w:pPr>
            <w:r w:rsidRPr="00E7280A">
              <w:rPr>
                <w:rFonts w:asciiTheme="minorHAnsi" w:eastAsia="SimSun" w:hAnsiTheme="minorHAnsi"/>
                <w:caps/>
                <w:szCs w:val="24"/>
              </w:rPr>
              <w:t>SECOND PLENARY MEETING</w:t>
            </w:r>
          </w:p>
        </w:tc>
      </w:tr>
      <w:tr w:rsidR="006E6548" w:rsidRPr="002F2595" w14:paraId="59FF234E" w14:textId="77777777" w:rsidTr="0075178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55633543" w14:textId="787E71CC" w:rsidR="006E6548" w:rsidRPr="00E7280A" w:rsidRDefault="006E6548" w:rsidP="00D60D37">
            <w:pPr>
              <w:spacing w:before="240"/>
              <w:jc w:val="center"/>
              <w:rPr>
                <w:rFonts w:asciiTheme="minorHAnsi" w:hAnsiTheme="minorHAnsi"/>
                <w:szCs w:val="24"/>
              </w:rPr>
            </w:pPr>
            <w:r w:rsidRPr="00E7280A">
              <w:rPr>
                <w:rFonts w:asciiTheme="minorHAnsi" w:eastAsia="SimSun" w:hAnsiTheme="minorHAnsi"/>
                <w:szCs w:val="24"/>
              </w:rPr>
              <w:t>Tuesday, 27 September 2022, at 0940 hours</w:t>
            </w:r>
          </w:p>
        </w:tc>
      </w:tr>
      <w:tr w:rsidR="006E6548" w:rsidRPr="002F2595" w14:paraId="67AB106D" w14:textId="77777777" w:rsidTr="0075178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C0D5CBA" w14:textId="777ED31B" w:rsidR="006E6548" w:rsidRPr="00E7280A" w:rsidRDefault="006E6548" w:rsidP="00D60D37">
            <w:pPr>
              <w:tabs>
                <w:tab w:val="center" w:pos="8222"/>
              </w:tabs>
              <w:jc w:val="center"/>
              <w:rPr>
                <w:rFonts w:asciiTheme="minorHAnsi" w:hAnsiTheme="minorHAnsi"/>
                <w:szCs w:val="24"/>
              </w:rPr>
            </w:pPr>
            <w:r w:rsidRPr="008E74EA">
              <w:rPr>
                <w:rFonts w:asciiTheme="minorHAnsi" w:eastAsia="SimSun" w:hAnsiTheme="minorHAnsi"/>
                <w:b/>
                <w:bCs/>
                <w:szCs w:val="24"/>
              </w:rPr>
              <w:t>Chairman</w:t>
            </w:r>
            <w:r w:rsidRPr="00E7280A">
              <w:rPr>
                <w:rFonts w:asciiTheme="minorHAnsi" w:eastAsia="SimSun" w:hAnsiTheme="minorHAnsi"/>
                <w:szCs w:val="24"/>
              </w:rPr>
              <w:t xml:space="preserve">: </w:t>
            </w:r>
            <w:proofErr w:type="spellStart"/>
            <w:r w:rsidRPr="00E7280A">
              <w:rPr>
                <w:rFonts w:asciiTheme="minorHAnsi" w:hAnsiTheme="minorHAnsi"/>
                <w:szCs w:val="24"/>
                <w:lang w:val="en-US"/>
              </w:rPr>
              <w:t>Mr</w:t>
            </w:r>
            <w:proofErr w:type="spellEnd"/>
            <w:r w:rsidRPr="00E7280A">
              <w:rPr>
                <w:rFonts w:asciiTheme="minorHAnsi" w:hAnsiTheme="minorHAnsi"/>
                <w:szCs w:val="24"/>
                <w:lang w:val="en-US"/>
              </w:rPr>
              <w:t xml:space="preserve"> S. S</w:t>
            </w:r>
            <w:r w:rsidR="00FB7978" w:rsidRPr="00FB7978">
              <w:rPr>
                <w:rFonts w:asciiTheme="minorHAnsi" w:hAnsiTheme="minorHAnsi"/>
                <w:szCs w:val="24"/>
                <w:lang w:val="en-US"/>
              </w:rPr>
              <w:t>ĂRMAȘ</w:t>
            </w:r>
            <w:r w:rsidRPr="00E7280A">
              <w:rPr>
                <w:rFonts w:asciiTheme="minorHAnsi" w:eastAsia="SimSun" w:hAnsiTheme="minorHAnsi"/>
                <w:szCs w:val="24"/>
              </w:rPr>
              <w:t xml:space="preserve"> (Romania) </w:t>
            </w:r>
          </w:p>
        </w:tc>
      </w:tr>
      <w:bookmarkEnd w:id="7"/>
      <w:bookmarkEnd w:id="8"/>
    </w:tbl>
    <w:tbl>
      <w:tblPr>
        <w:tblW w:w="5377" w:type="pct"/>
        <w:tblLook w:val="0000" w:firstRow="0" w:lastRow="0" w:firstColumn="0" w:lastColumn="0" w:noHBand="0" w:noVBand="0"/>
      </w:tblPr>
      <w:tblGrid>
        <w:gridCol w:w="459"/>
        <w:gridCol w:w="6889"/>
        <w:gridCol w:w="2718"/>
      </w:tblGrid>
      <w:tr w:rsidR="006E6548" w:rsidRPr="002F2595" w14:paraId="18CF891B" w14:textId="77777777" w:rsidTr="00B05B02">
        <w:tc>
          <w:tcPr>
            <w:tcW w:w="228" w:type="pct"/>
          </w:tcPr>
          <w:p w14:paraId="28A22308" w14:textId="77777777" w:rsidR="006E6548" w:rsidRPr="00E7280A" w:rsidRDefault="006E6548" w:rsidP="00D60D3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right" w:pos="9781"/>
              </w:tabs>
              <w:spacing w:after="120"/>
              <w:jc w:val="both"/>
              <w:rPr>
                <w:rFonts w:asciiTheme="minorHAnsi" w:eastAsia="SimSun" w:hAnsiTheme="minorHAnsi"/>
                <w:b/>
                <w:szCs w:val="24"/>
              </w:rPr>
            </w:pPr>
            <w:r w:rsidRPr="00E7280A">
              <w:rPr>
                <w:rFonts w:asciiTheme="minorHAnsi" w:eastAsia="SimSun" w:hAnsiTheme="minorHAnsi"/>
                <w:szCs w:val="24"/>
              </w:rPr>
              <w:br w:type="page"/>
            </w:r>
            <w:r w:rsidRPr="00E7280A">
              <w:rPr>
                <w:rFonts w:asciiTheme="minorHAnsi" w:eastAsia="SimSun" w:hAnsiTheme="minorHAnsi"/>
                <w:szCs w:val="24"/>
              </w:rPr>
              <w:br w:type="page"/>
            </w:r>
          </w:p>
        </w:tc>
        <w:tc>
          <w:tcPr>
            <w:tcW w:w="3422" w:type="pct"/>
          </w:tcPr>
          <w:p w14:paraId="6F269FED" w14:textId="77777777" w:rsidR="006E6548" w:rsidRPr="00E7280A" w:rsidRDefault="006E6548" w:rsidP="00D60D3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right" w:pos="9781"/>
              </w:tabs>
              <w:spacing w:after="120"/>
              <w:jc w:val="both"/>
              <w:rPr>
                <w:rFonts w:asciiTheme="minorHAnsi" w:eastAsia="SimSun" w:hAnsiTheme="minorHAnsi"/>
                <w:b/>
                <w:szCs w:val="24"/>
              </w:rPr>
            </w:pPr>
            <w:r w:rsidRPr="00E7280A">
              <w:rPr>
                <w:rFonts w:asciiTheme="minorHAnsi" w:eastAsia="SimSun" w:hAnsiTheme="minorHAnsi"/>
                <w:b/>
                <w:szCs w:val="24"/>
              </w:rPr>
              <w:t>Subjects discussed</w:t>
            </w:r>
          </w:p>
        </w:tc>
        <w:tc>
          <w:tcPr>
            <w:tcW w:w="1350" w:type="pct"/>
          </w:tcPr>
          <w:p w14:paraId="37D245E1" w14:textId="77777777" w:rsidR="006E6548" w:rsidRPr="00E7280A" w:rsidRDefault="006E6548" w:rsidP="00D60D3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right" w:pos="9781"/>
              </w:tabs>
              <w:spacing w:after="120"/>
              <w:jc w:val="both"/>
              <w:rPr>
                <w:rFonts w:asciiTheme="minorHAnsi" w:eastAsia="SimSun" w:hAnsiTheme="minorHAnsi"/>
                <w:b/>
                <w:szCs w:val="24"/>
              </w:rPr>
            </w:pPr>
            <w:r w:rsidRPr="00E7280A">
              <w:rPr>
                <w:rFonts w:asciiTheme="minorHAnsi" w:eastAsia="SimSun" w:hAnsiTheme="minorHAnsi"/>
                <w:b/>
                <w:szCs w:val="24"/>
              </w:rPr>
              <w:t>Documents</w:t>
            </w:r>
          </w:p>
        </w:tc>
      </w:tr>
      <w:tr w:rsidR="006E6548" w:rsidRPr="002F2595" w14:paraId="1B266BF1" w14:textId="77777777" w:rsidTr="00B05B02">
        <w:tc>
          <w:tcPr>
            <w:tcW w:w="228" w:type="pct"/>
          </w:tcPr>
          <w:p w14:paraId="6CCB8568" w14:textId="77777777" w:rsidR="006E6548" w:rsidRPr="00E7280A" w:rsidRDefault="006E6548" w:rsidP="00D60D37">
            <w:pPr>
              <w:jc w:val="both"/>
              <w:rPr>
                <w:rFonts w:asciiTheme="minorHAnsi" w:eastAsia="SimSun" w:hAnsiTheme="minorHAnsi"/>
                <w:szCs w:val="24"/>
              </w:rPr>
            </w:pPr>
            <w:r w:rsidRPr="00E7280A">
              <w:rPr>
                <w:rFonts w:asciiTheme="minorHAnsi" w:eastAsia="SimSun" w:hAnsiTheme="minorHAnsi"/>
                <w:szCs w:val="24"/>
              </w:rPr>
              <w:t>1</w:t>
            </w:r>
          </w:p>
        </w:tc>
        <w:tc>
          <w:tcPr>
            <w:tcW w:w="3422" w:type="pct"/>
          </w:tcPr>
          <w:p w14:paraId="56C9D440" w14:textId="77777777" w:rsidR="006E6548" w:rsidRPr="00E7280A" w:rsidRDefault="006E6548" w:rsidP="00D60D37">
            <w:pPr>
              <w:jc w:val="both"/>
              <w:rPr>
                <w:rFonts w:asciiTheme="minorHAnsi" w:eastAsia="SimSun" w:hAnsiTheme="minorHAnsi"/>
                <w:szCs w:val="24"/>
              </w:rPr>
            </w:pPr>
            <w:r w:rsidRPr="00E7280A">
              <w:rPr>
                <w:rFonts w:asciiTheme="minorHAnsi" w:eastAsia="SimSun" w:hAnsiTheme="minorHAnsi"/>
                <w:szCs w:val="24"/>
              </w:rPr>
              <w:t>General policy statements (continued)</w:t>
            </w:r>
          </w:p>
        </w:tc>
        <w:tc>
          <w:tcPr>
            <w:tcW w:w="1350" w:type="pct"/>
          </w:tcPr>
          <w:p w14:paraId="17E083A1" w14:textId="77777777" w:rsidR="006E6548" w:rsidRPr="00E7280A" w:rsidRDefault="006E6548" w:rsidP="00D60D37">
            <w:pPr>
              <w:jc w:val="center"/>
              <w:rPr>
                <w:rFonts w:asciiTheme="minorHAnsi" w:eastAsia="SimSun" w:hAnsiTheme="minorHAnsi"/>
                <w:szCs w:val="24"/>
              </w:rPr>
            </w:pPr>
            <w:r w:rsidRPr="00E7280A">
              <w:rPr>
                <w:rFonts w:asciiTheme="minorHAnsi" w:eastAsia="SimSun" w:hAnsiTheme="minorHAnsi"/>
                <w:szCs w:val="24"/>
              </w:rPr>
              <w:t>-</w:t>
            </w:r>
          </w:p>
        </w:tc>
      </w:tr>
    </w:tbl>
    <w:p w14:paraId="3ED34463" w14:textId="77777777" w:rsidR="006E6548" w:rsidRPr="00E7280A" w:rsidRDefault="006E6548" w:rsidP="00D60D3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/>
        <w:textAlignment w:val="auto"/>
        <w:rPr>
          <w:rFonts w:asciiTheme="minorHAnsi" w:hAnsiTheme="minorHAnsi"/>
          <w:szCs w:val="24"/>
        </w:rPr>
      </w:pPr>
      <w:r w:rsidRPr="00E7280A">
        <w:rPr>
          <w:rFonts w:asciiTheme="minorHAnsi" w:hAnsiTheme="minorHAnsi"/>
          <w:szCs w:val="24"/>
        </w:rPr>
        <w:br w:type="page"/>
      </w:r>
    </w:p>
    <w:p w14:paraId="49F35D0F" w14:textId="77777777" w:rsidR="006E6548" w:rsidRPr="00E7280A" w:rsidRDefault="006E6548" w:rsidP="00D60D37">
      <w:pPr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360" w:after="120"/>
        <w:ind w:left="0" w:firstLine="0"/>
        <w:textAlignment w:val="auto"/>
        <w:rPr>
          <w:rFonts w:asciiTheme="minorHAnsi" w:hAnsiTheme="minorHAnsi"/>
          <w:b/>
          <w:szCs w:val="24"/>
          <w:lang w:val="en-CA"/>
        </w:rPr>
      </w:pPr>
      <w:r w:rsidRPr="00E7280A">
        <w:rPr>
          <w:rFonts w:asciiTheme="minorHAnsi" w:hAnsiTheme="minorHAnsi"/>
          <w:b/>
          <w:szCs w:val="24"/>
          <w:lang w:val="en-CA"/>
        </w:rPr>
        <w:lastRenderedPageBreak/>
        <w:t>General policy statements (continued)</w:t>
      </w:r>
    </w:p>
    <w:p w14:paraId="1845F326" w14:textId="07E78D63" w:rsidR="006E6548" w:rsidRPr="00E7280A" w:rsidRDefault="006E6548" w:rsidP="00D60D3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textAlignment w:val="auto"/>
        <w:rPr>
          <w:rFonts w:asciiTheme="minorHAnsi" w:hAnsiTheme="minorHAnsi"/>
          <w:szCs w:val="24"/>
          <w:lang w:val="en-CA"/>
        </w:rPr>
      </w:pPr>
      <w:r w:rsidRPr="00E7280A">
        <w:rPr>
          <w:rFonts w:asciiTheme="minorHAnsi" w:hAnsiTheme="minorHAnsi"/>
          <w:szCs w:val="24"/>
          <w:lang w:val="en-CA"/>
        </w:rPr>
        <w:t>1.1</w:t>
      </w:r>
      <w:r w:rsidRPr="00E7280A">
        <w:rPr>
          <w:rFonts w:asciiTheme="minorHAnsi" w:hAnsiTheme="minorHAnsi"/>
          <w:szCs w:val="24"/>
          <w:lang w:val="en-CA"/>
        </w:rPr>
        <w:tab/>
        <w:t>The following speakers made general policy statements:</w:t>
      </w:r>
    </w:p>
    <w:p w14:paraId="4E8DC575" w14:textId="3A7B0884" w:rsidR="006E6548" w:rsidRPr="006712C8" w:rsidRDefault="006E6548" w:rsidP="00D60D37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napToGrid w:val="0"/>
        <w:ind w:left="714" w:hanging="357"/>
        <w:textAlignment w:val="auto"/>
        <w:rPr>
          <w:rFonts w:asciiTheme="minorHAnsi" w:hAnsiTheme="minorHAnsi" w:cstheme="minorHAnsi"/>
          <w:b/>
          <w:szCs w:val="24"/>
          <w:lang w:val="en-CA"/>
        </w:rPr>
      </w:pPr>
      <w:r w:rsidRPr="00E7280A">
        <w:rPr>
          <w:rStyle w:val="cf01"/>
          <w:rFonts w:asciiTheme="minorHAnsi" w:hAnsiTheme="minorHAnsi" w:cstheme="minorHAnsi"/>
          <w:sz w:val="24"/>
          <w:szCs w:val="24"/>
        </w:rPr>
        <w:t xml:space="preserve">Mr </w:t>
      </w:r>
      <w:proofErr w:type="spellStart"/>
      <w:r w:rsidRPr="00E7280A">
        <w:rPr>
          <w:rStyle w:val="cf01"/>
          <w:rFonts w:asciiTheme="minorHAnsi" w:hAnsiTheme="minorHAnsi" w:cstheme="minorHAnsi"/>
          <w:sz w:val="24"/>
          <w:szCs w:val="24"/>
        </w:rPr>
        <w:t>Hristo</w:t>
      </w:r>
      <w:proofErr w:type="spellEnd"/>
      <w:r w:rsidRPr="00E7280A">
        <w:rPr>
          <w:rStyle w:val="cf01"/>
          <w:rFonts w:asciiTheme="minorHAnsi" w:hAnsiTheme="minorHAnsi" w:cstheme="minorHAnsi"/>
          <w:sz w:val="24"/>
          <w:szCs w:val="24"/>
        </w:rPr>
        <w:t xml:space="preserve"> ALEKSIEV, Deputy Prime Minister for Economic Policies, Minister, Ministry of Transport and Communications (Bulgaria) </w:t>
      </w:r>
      <w:r w:rsidRPr="006712C8">
        <w:rPr>
          <w:rFonts w:asciiTheme="minorHAnsi" w:hAnsiTheme="minorHAnsi" w:cstheme="minorHAnsi"/>
          <w:szCs w:val="24"/>
          <w:lang w:val="en-CA"/>
        </w:rPr>
        <w:t xml:space="preserve">(see </w:t>
      </w:r>
      <w:hyperlink r:id="rId12" w:history="1">
        <w:r w:rsidR="00477DA6" w:rsidRPr="0071675B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https://pp22.itu.int/en/itu_policy_statements/hristo-aleksiev-bulgaria/</w:t>
        </w:r>
      </w:hyperlink>
      <w:proofErr w:type="gramStart"/>
      <w:r w:rsidRPr="006712C8">
        <w:rPr>
          <w:rFonts w:asciiTheme="minorHAnsi" w:hAnsiTheme="minorHAnsi" w:cstheme="minorHAnsi"/>
          <w:szCs w:val="24"/>
          <w:lang w:val="en-CA"/>
        </w:rPr>
        <w:t>);</w:t>
      </w:r>
      <w:proofErr w:type="gramEnd"/>
    </w:p>
    <w:p w14:paraId="2FDCEC60" w14:textId="429A8535" w:rsidR="006E6548" w:rsidRPr="005A214D" w:rsidRDefault="006E6548" w:rsidP="00D60D37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napToGrid w:val="0"/>
        <w:ind w:left="714" w:hanging="357"/>
        <w:textAlignment w:val="auto"/>
        <w:rPr>
          <w:rFonts w:asciiTheme="minorHAnsi" w:hAnsiTheme="minorHAnsi" w:cstheme="minorHAnsi"/>
          <w:b/>
          <w:szCs w:val="24"/>
          <w:lang w:val="en-CA"/>
        </w:rPr>
      </w:pPr>
      <w:r w:rsidRPr="00127025">
        <w:rPr>
          <w:rStyle w:val="Strong"/>
          <w:rFonts w:asciiTheme="minorHAnsi" w:hAnsiTheme="minorHAnsi" w:cstheme="minorHAnsi"/>
          <w:b w:val="0"/>
          <w:szCs w:val="24"/>
          <w:bdr w:val="none" w:sz="0" w:space="0" w:color="auto" w:frame="1"/>
          <w:shd w:val="clear" w:color="auto" w:fill="FFFFFF"/>
        </w:rPr>
        <w:t>M</w:t>
      </w:r>
      <w:r w:rsidRPr="00127025">
        <w:rPr>
          <w:rStyle w:val="Strong"/>
          <w:rFonts w:asciiTheme="minorHAnsi" w:hAnsiTheme="minorHAnsi"/>
          <w:b w:val="0"/>
          <w:szCs w:val="24"/>
          <w:bdr w:val="none" w:sz="0" w:space="0" w:color="auto" w:frame="1"/>
          <w:shd w:val="clear" w:color="auto" w:fill="FFFFFF"/>
        </w:rPr>
        <w:t>r</w:t>
      </w:r>
      <w:r w:rsidRPr="00127025">
        <w:rPr>
          <w:rStyle w:val="Strong"/>
          <w:rFonts w:asciiTheme="minorHAnsi" w:hAnsiTheme="minorHAnsi" w:cstheme="minorHAnsi"/>
          <w:b w:val="0"/>
          <w:szCs w:val="24"/>
          <w:bdr w:val="none" w:sz="0" w:space="0" w:color="auto" w:frame="1"/>
          <w:shd w:val="clear" w:color="auto" w:fill="FFFFFF"/>
        </w:rPr>
        <w:t xml:space="preserve"> Syed AMIN UL HAQUE, Federal Minister, Ministry of Information Technology </w:t>
      </w:r>
      <w:r w:rsidRPr="00127025">
        <w:rPr>
          <w:rStyle w:val="Strong"/>
          <w:rFonts w:asciiTheme="minorHAnsi" w:hAnsiTheme="minorHAnsi"/>
          <w:b w:val="0"/>
          <w:szCs w:val="24"/>
          <w:bdr w:val="none" w:sz="0" w:space="0" w:color="auto" w:frame="1"/>
          <w:shd w:val="clear" w:color="auto" w:fill="FFFFFF"/>
        </w:rPr>
        <w:t xml:space="preserve">and </w:t>
      </w:r>
      <w:r w:rsidRPr="00127025">
        <w:rPr>
          <w:rStyle w:val="Strong"/>
          <w:rFonts w:asciiTheme="minorHAnsi" w:hAnsiTheme="minorHAnsi" w:cstheme="minorHAnsi"/>
          <w:b w:val="0"/>
          <w:szCs w:val="24"/>
          <w:bdr w:val="none" w:sz="0" w:space="0" w:color="auto" w:frame="1"/>
          <w:shd w:val="clear" w:color="auto" w:fill="FFFFFF"/>
        </w:rPr>
        <w:t xml:space="preserve">Telecommunication (Pakistan) </w:t>
      </w:r>
      <w:r w:rsidRPr="00127025">
        <w:rPr>
          <w:rFonts w:asciiTheme="minorHAnsi" w:hAnsiTheme="minorHAnsi" w:cstheme="minorHAnsi"/>
          <w:szCs w:val="24"/>
          <w:lang w:val="en-CA"/>
        </w:rPr>
        <w:t xml:space="preserve">(see </w:t>
      </w:r>
      <w:hyperlink r:id="rId13" w:history="1">
        <w:r w:rsidR="008D6353" w:rsidRPr="005A214D">
          <w:rPr>
            <w:rStyle w:val="Hyperlink"/>
          </w:rPr>
          <w:t>https://pp22.itu.int/en/itu_policy_statements/syed-amin-ul-haque-pakistan/</w:t>
        </w:r>
      </w:hyperlink>
      <w:proofErr w:type="gramStart"/>
      <w:r w:rsidRPr="005A214D">
        <w:rPr>
          <w:rFonts w:asciiTheme="minorHAnsi" w:hAnsiTheme="minorHAnsi" w:cstheme="minorHAnsi"/>
          <w:szCs w:val="24"/>
          <w:lang w:val="en-CA"/>
        </w:rPr>
        <w:t>);</w:t>
      </w:r>
      <w:proofErr w:type="gramEnd"/>
    </w:p>
    <w:p w14:paraId="4964F4AB" w14:textId="4ECD71FA" w:rsidR="006E6548" w:rsidRPr="006712C8" w:rsidRDefault="006E6548" w:rsidP="00D60D37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napToGrid w:val="0"/>
        <w:ind w:left="714" w:hanging="357"/>
        <w:textAlignment w:val="auto"/>
        <w:rPr>
          <w:rFonts w:asciiTheme="minorHAnsi" w:hAnsiTheme="minorHAnsi" w:cstheme="minorHAnsi"/>
          <w:b/>
          <w:szCs w:val="24"/>
          <w:lang w:val="en-CA"/>
        </w:rPr>
      </w:pPr>
      <w:proofErr w:type="spellStart"/>
      <w:r w:rsidRPr="006712C8">
        <w:rPr>
          <w:rFonts w:asciiTheme="minorHAnsi" w:hAnsiTheme="minorHAnsi" w:cstheme="minorHAnsi"/>
          <w:bCs/>
          <w:szCs w:val="24"/>
          <w:lang w:val="en-CA"/>
        </w:rPr>
        <w:t>Mr</w:t>
      </w:r>
      <w:proofErr w:type="spellEnd"/>
      <w:r w:rsidRPr="006712C8">
        <w:rPr>
          <w:rFonts w:asciiTheme="minorHAnsi" w:hAnsiTheme="minorHAnsi" w:cstheme="minorHAnsi"/>
          <w:bCs/>
          <w:szCs w:val="24"/>
          <w:lang w:val="en-CA"/>
        </w:rPr>
        <w:t xml:space="preserve"> Johnny Gerard PLATE, Minister, Ministry of Communications and Informatics (Indonesia) </w:t>
      </w:r>
      <w:r w:rsidRPr="006712C8">
        <w:rPr>
          <w:rFonts w:asciiTheme="minorHAnsi" w:hAnsiTheme="minorHAnsi" w:cstheme="minorHAnsi"/>
          <w:szCs w:val="24"/>
          <w:lang w:val="en-CA"/>
        </w:rPr>
        <w:t xml:space="preserve">(see </w:t>
      </w:r>
      <w:hyperlink r:id="rId14" w:history="1">
        <w:r w:rsidR="009C5FBC" w:rsidRPr="0071675B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https://pp22.itu.int/en/itu_policy_statements/johnny-gerard-plate-indonesia/</w:t>
        </w:r>
      </w:hyperlink>
      <w:proofErr w:type="gramStart"/>
      <w:r w:rsidRPr="006712C8">
        <w:rPr>
          <w:rFonts w:asciiTheme="minorHAnsi" w:hAnsiTheme="minorHAnsi" w:cstheme="minorHAnsi"/>
          <w:szCs w:val="24"/>
          <w:lang w:val="en-CA"/>
        </w:rPr>
        <w:t>);</w:t>
      </w:r>
      <w:proofErr w:type="gramEnd"/>
    </w:p>
    <w:p w14:paraId="410B1D23" w14:textId="05B9482F" w:rsidR="006E6548" w:rsidRPr="006712C8" w:rsidRDefault="006E6548" w:rsidP="00D60D37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napToGrid w:val="0"/>
        <w:ind w:left="714" w:hanging="357"/>
        <w:textAlignment w:val="auto"/>
        <w:rPr>
          <w:rFonts w:asciiTheme="minorHAnsi" w:hAnsiTheme="minorHAnsi" w:cstheme="minorHAnsi"/>
          <w:b/>
          <w:szCs w:val="24"/>
          <w:lang w:val="en-CA"/>
        </w:rPr>
      </w:pPr>
      <w:r w:rsidRPr="006712C8">
        <w:rPr>
          <w:rFonts w:asciiTheme="minorHAnsi" w:hAnsiTheme="minorHAnsi" w:cstheme="minorHAnsi"/>
          <w:szCs w:val="24"/>
        </w:rPr>
        <w:t xml:space="preserve">Mr </w:t>
      </w:r>
      <w:r w:rsidRPr="00E7280A">
        <w:rPr>
          <w:rFonts w:asciiTheme="minorHAnsi" w:hAnsiTheme="minorHAnsi" w:cstheme="minorHAnsi"/>
          <w:szCs w:val="24"/>
        </w:rPr>
        <w:t xml:space="preserve">Amr TALAAT, Minister, Ministry of Communications and Information Technology (Egypt) </w:t>
      </w:r>
      <w:r w:rsidRPr="006712C8">
        <w:rPr>
          <w:rFonts w:asciiTheme="minorHAnsi" w:hAnsiTheme="minorHAnsi" w:cstheme="minorHAnsi"/>
          <w:szCs w:val="24"/>
          <w:lang w:val="en-CA"/>
        </w:rPr>
        <w:t xml:space="preserve">(see </w:t>
      </w:r>
      <w:hyperlink r:id="rId15" w:history="1">
        <w:r w:rsidR="00636F82" w:rsidRPr="00F4628D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https://pp22.itu.int/en/itu_policy_statements/amr-talaat-egypt/</w:t>
        </w:r>
      </w:hyperlink>
      <w:proofErr w:type="gramStart"/>
      <w:r w:rsidRPr="006712C8">
        <w:rPr>
          <w:rFonts w:asciiTheme="minorHAnsi" w:hAnsiTheme="minorHAnsi" w:cstheme="minorHAnsi"/>
          <w:szCs w:val="24"/>
          <w:lang w:val="en-CA"/>
        </w:rPr>
        <w:t>);</w:t>
      </w:r>
      <w:proofErr w:type="gramEnd"/>
    </w:p>
    <w:p w14:paraId="62699976" w14:textId="36A5169B" w:rsidR="006E6548" w:rsidRPr="006712C8" w:rsidRDefault="006E6548" w:rsidP="00D60D37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napToGrid w:val="0"/>
        <w:ind w:left="714" w:hanging="357"/>
        <w:textAlignment w:val="auto"/>
        <w:rPr>
          <w:rFonts w:asciiTheme="minorHAnsi" w:hAnsiTheme="minorHAnsi" w:cstheme="minorHAnsi"/>
          <w:b/>
          <w:szCs w:val="24"/>
          <w:lang w:val="en-CA"/>
        </w:rPr>
      </w:pPr>
      <w:proofErr w:type="spellStart"/>
      <w:r w:rsidRPr="00E7280A">
        <w:rPr>
          <w:rFonts w:asciiTheme="minorHAnsi" w:hAnsiTheme="minorHAnsi" w:cstheme="minorHAnsi"/>
          <w:szCs w:val="24"/>
          <w:lang w:val="en-CA"/>
        </w:rPr>
        <w:t>Mr</w:t>
      </w:r>
      <w:proofErr w:type="spellEnd"/>
      <w:r w:rsidRPr="00E7280A">
        <w:rPr>
          <w:rFonts w:asciiTheme="minorHAnsi" w:hAnsiTheme="minorHAnsi" w:cstheme="minorHAnsi"/>
          <w:szCs w:val="24"/>
          <w:lang w:val="en-CA"/>
        </w:rPr>
        <w:t xml:space="preserve"> </w:t>
      </w:r>
      <w:proofErr w:type="spellStart"/>
      <w:r w:rsidRPr="00E7280A">
        <w:rPr>
          <w:rFonts w:asciiTheme="minorHAnsi" w:hAnsiTheme="minorHAnsi" w:cstheme="minorHAnsi"/>
          <w:szCs w:val="24"/>
          <w:lang w:val="en-CA"/>
        </w:rPr>
        <w:t>Annuar</w:t>
      </w:r>
      <w:proofErr w:type="spellEnd"/>
      <w:r w:rsidRPr="00E7280A">
        <w:rPr>
          <w:rFonts w:asciiTheme="minorHAnsi" w:hAnsiTheme="minorHAnsi" w:cstheme="minorHAnsi"/>
          <w:szCs w:val="24"/>
          <w:lang w:val="en-CA"/>
        </w:rPr>
        <w:t xml:space="preserve"> MUSA, Minister, Ministry of Communications and Multimedia (Malaysia) </w:t>
      </w:r>
      <w:r w:rsidRPr="006712C8">
        <w:rPr>
          <w:rFonts w:asciiTheme="minorHAnsi" w:hAnsiTheme="minorHAnsi" w:cstheme="minorHAnsi"/>
          <w:szCs w:val="24"/>
          <w:lang w:val="en-CA"/>
        </w:rPr>
        <w:t xml:space="preserve">(see </w:t>
      </w:r>
      <w:hyperlink r:id="rId16" w:history="1">
        <w:r w:rsidR="00527BBE" w:rsidRPr="0071675B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https://pp22.itu.int/en/itu_policy_statements/annuar-musa-malaysia/</w:t>
        </w:r>
      </w:hyperlink>
      <w:proofErr w:type="gramStart"/>
      <w:r w:rsidRPr="006712C8">
        <w:rPr>
          <w:rFonts w:asciiTheme="minorHAnsi" w:hAnsiTheme="minorHAnsi" w:cstheme="minorHAnsi"/>
          <w:szCs w:val="24"/>
          <w:lang w:val="en-CA"/>
        </w:rPr>
        <w:t>);</w:t>
      </w:r>
      <w:proofErr w:type="gramEnd"/>
    </w:p>
    <w:p w14:paraId="0831243B" w14:textId="276358FF" w:rsidR="006E6548" w:rsidRPr="00E7280A" w:rsidRDefault="006E6548" w:rsidP="00D60D37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napToGrid w:val="0"/>
        <w:ind w:left="714" w:hanging="357"/>
        <w:textAlignment w:val="auto"/>
        <w:rPr>
          <w:rFonts w:asciiTheme="minorHAnsi" w:hAnsiTheme="minorHAnsi" w:cstheme="minorHAnsi"/>
          <w:szCs w:val="24"/>
          <w:lang w:val="en-CA"/>
        </w:rPr>
      </w:pPr>
      <w:bookmarkStart w:id="9" w:name="_Hlk115187462"/>
      <w:r w:rsidRPr="00E7280A">
        <w:rPr>
          <w:rStyle w:val="Strong"/>
          <w:rFonts w:asciiTheme="minorHAnsi" w:hAnsiTheme="minorHAnsi" w:cstheme="minorHAnsi"/>
          <w:b w:val="0"/>
          <w:szCs w:val="24"/>
          <w:bdr w:val="none" w:sz="0" w:space="0" w:color="auto" w:frame="1"/>
          <w:shd w:val="clear" w:color="auto" w:fill="FFFFFF"/>
        </w:rPr>
        <w:t>Ms Ursula OWUSU-EKUFUL, Minister, Ministry of Communications and Digitalisation</w:t>
      </w:r>
      <w:r w:rsidRPr="00E7280A">
        <w:rPr>
          <w:rFonts w:asciiTheme="minorHAnsi" w:hAnsiTheme="minorHAnsi" w:cstheme="minorHAnsi"/>
          <w:bCs/>
          <w:szCs w:val="24"/>
          <w:bdr w:val="none" w:sz="0" w:space="0" w:color="auto" w:frame="1"/>
          <w:shd w:val="clear" w:color="auto" w:fill="FFFFFF"/>
        </w:rPr>
        <w:t xml:space="preserve"> (</w:t>
      </w:r>
      <w:r w:rsidRPr="00E7280A">
        <w:rPr>
          <w:rFonts w:asciiTheme="minorHAnsi" w:hAnsiTheme="minorHAnsi"/>
          <w:szCs w:val="24"/>
        </w:rPr>
        <w:t xml:space="preserve">Ghana) </w:t>
      </w:r>
      <w:bookmarkEnd w:id="9"/>
      <w:r w:rsidRPr="00E7280A">
        <w:rPr>
          <w:rFonts w:asciiTheme="minorHAnsi" w:hAnsiTheme="minorHAnsi"/>
          <w:szCs w:val="24"/>
          <w:lang w:val="en-CA"/>
        </w:rPr>
        <w:t>(see</w:t>
      </w:r>
      <w:r w:rsidRPr="006712C8">
        <w:rPr>
          <w:rFonts w:asciiTheme="minorHAnsi" w:hAnsiTheme="minorHAnsi" w:cstheme="minorHAnsi"/>
          <w:szCs w:val="24"/>
          <w:lang w:val="en-CA"/>
        </w:rPr>
        <w:t xml:space="preserve"> </w:t>
      </w:r>
      <w:hyperlink r:id="rId17" w:history="1">
        <w:r w:rsidR="00A00A8F" w:rsidRPr="0071675B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https://pp22.itu.int/en/itu_policy_statements/ursula-owusu-ekuful-ghana/</w:t>
        </w:r>
      </w:hyperlink>
      <w:proofErr w:type="gramStart"/>
      <w:r w:rsidRPr="006712C8">
        <w:rPr>
          <w:rFonts w:asciiTheme="minorHAnsi" w:hAnsiTheme="minorHAnsi" w:cstheme="minorHAnsi"/>
          <w:szCs w:val="24"/>
          <w:lang w:val="en-CA"/>
        </w:rPr>
        <w:t>);</w:t>
      </w:r>
      <w:proofErr w:type="gramEnd"/>
    </w:p>
    <w:p w14:paraId="60478F2C" w14:textId="7A384A71" w:rsidR="006E6548" w:rsidRPr="00E7280A" w:rsidRDefault="006E6548" w:rsidP="00D60D37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napToGrid w:val="0"/>
        <w:ind w:left="714" w:hanging="357"/>
        <w:textAlignment w:val="auto"/>
        <w:rPr>
          <w:rFonts w:asciiTheme="minorHAnsi" w:hAnsiTheme="minorHAnsi" w:cstheme="minorHAnsi"/>
          <w:szCs w:val="24"/>
          <w:lang w:val="en-CA"/>
        </w:rPr>
      </w:pPr>
      <w:r w:rsidRPr="006712C8">
        <w:rPr>
          <w:rFonts w:asciiTheme="minorHAnsi" w:hAnsiTheme="minorHAnsi" w:cstheme="minorHAnsi"/>
          <w:szCs w:val="24"/>
        </w:rPr>
        <w:t>Mr</w:t>
      </w:r>
      <w:r w:rsidRPr="00E7280A">
        <w:rPr>
          <w:rFonts w:asciiTheme="minorHAnsi" w:hAnsiTheme="minorHAnsi" w:cstheme="minorHAnsi"/>
          <w:bCs/>
          <w:szCs w:val="24"/>
        </w:rPr>
        <w:t xml:space="preserve"> </w:t>
      </w:r>
      <w:r w:rsidRPr="00E7280A">
        <w:rPr>
          <w:rStyle w:val="Strong"/>
          <w:rFonts w:asciiTheme="minorHAnsi" w:hAnsiTheme="minorHAnsi" w:cstheme="minorHAnsi"/>
          <w:b w:val="0"/>
          <w:szCs w:val="24"/>
          <w:bdr w:val="none" w:sz="0" w:space="0" w:color="auto" w:frame="1"/>
          <w:shd w:val="clear" w:color="auto" w:fill="FFFFFF"/>
        </w:rPr>
        <w:t xml:space="preserve">Rashad NABIYEV, </w:t>
      </w:r>
      <w:r w:rsidRPr="00E7280A">
        <w:rPr>
          <w:rStyle w:val="Strong"/>
          <w:rFonts w:asciiTheme="minorHAnsi" w:hAnsiTheme="minorHAnsi"/>
          <w:b w:val="0"/>
          <w:szCs w:val="24"/>
          <w:bdr w:val="none" w:sz="0" w:space="0" w:color="auto" w:frame="1"/>
          <w:shd w:val="clear" w:color="auto" w:fill="FFFFFF"/>
        </w:rPr>
        <w:t>Minister</w:t>
      </w:r>
      <w:r w:rsidRPr="00E7280A">
        <w:rPr>
          <w:rStyle w:val="Strong"/>
          <w:rFonts w:asciiTheme="minorHAnsi" w:hAnsiTheme="minorHAnsi" w:cstheme="minorHAnsi"/>
          <w:b w:val="0"/>
          <w:szCs w:val="24"/>
          <w:bdr w:val="none" w:sz="0" w:space="0" w:color="auto" w:frame="1"/>
          <w:shd w:val="clear" w:color="auto" w:fill="FFFFFF"/>
        </w:rPr>
        <w:t xml:space="preserve">, Ministry of Digital Development and Transport </w:t>
      </w:r>
      <w:r w:rsidRPr="00E7280A">
        <w:rPr>
          <w:rStyle w:val="Strong"/>
          <w:rFonts w:asciiTheme="minorHAnsi" w:hAnsiTheme="minorHAnsi"/>
          <w:b w:val="0"/>
          <w:szCs w:val="24"/>
          <w:bdr w:val="none" w:sz="0" w:space="0" w:color="auto" w:frame="1"/>
          <w:shd w:val="clear" w:color="auto" w:fill="FFFFFF"/>
        </w:rPr>
        <w:t xml:space="preserve">(Azerbaijan) </w:t>
      </w:r>
      <w:r w:rsidRPr="006712C8">
        <w:rPr>
          <w:rFonts w:asciiTheme="minorHAnsi" w:hAnsiTheme="minorHAnsi" w:cstheme="minorHAnsi"/>
          <w:szCs w:val="24"/>
          <w:lang w:val="en-CA"/>
        </w:rPr>
        <w:t xml:space="preserve">(see </w:t>
      </w:r>
      <w:hyperlink r:id="rId18" w:history="1">
        <w:r w:rsidR="00831F36" w:rsidRPr="0071675B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https://pp22.itu.int/en/itu_policy_statements/rashad-nabiyev-azerbaijan/</w:t>
        </w:r>
      </w:hyperlink>
      <w:proofErr w:type="gramStart"/>
      <w:r w:rsidRPr="006712C8">
        <w:rPr>
          <w:rFonts w:asciiTheme="minorHAnsi" w:hAnsiTheme="minorHAnsi" w:cstheme="minorHAnsi"/>
          <w:szCs w:val="24"/>
          <w:lang w:val="en-CA"/>
        </w:rPr>
        <w:t>);</w:t>
      </w:r>
      <w:proofErr w:type="gramEnd"/>
    </w:p>
    <w:p w14:paraId="344C7D7A" w14:textId="18740417" w:rsidR="006E6548" w:rsidRPr="00E7280A" w:rsidRDefault="006E6548" w:rsidP="00D60D37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napToGrid w:val="0"/>
        <w:ind w:left="714" w:hanging="357"/>
        <w:textAlignment w:val="auto"/>
        <w:rPr>
          <w:rFonts w:asciiTheme="minorHAnsi" w:hAnsiTheme="minorHAnsi" w:cstheme="minorHAnsi"/>
          <w:szCs w:val="24"/>
          <w:lang w:val="en-CA"/>
        </w:rPr>
      </w:pPr>
      <w:proofErr w:type="spellStart"/>
      <w:r w:rsidRPr="00E7280A">
        <w:rPr>
          <w:rFonts w:asciiTheme="minorHAnsi" w:hAnsiTheme="minorHAnsi"/>
          <w:szCs w:val="24"/>
          <w:lang w:val="en-CA"/>
        </w:rPr>
        <w:t>Mr</w:t>
      </w:r>
      <w:proofErr w:type="spellEnd"/>
      <w:r w:rsidRPr="00E7280A">
        <w:rPr>
          <w:rFonts w:asciiTheme="minorHAnsi" w:hAnsiTheme="minorHAnsi"/>
          <w:szCs w:val="24"/>
          <w:lang w:val="en-CA"/>
        </w:rPr>
        <w:t xml:space="preserve"> </w:t>
      </w:r>
      <w:proofErr w:type="spellStart"/>
      <w:r w:rsidRPr="00E7280A">
        <w:rPr>
          <w:rFonts w:asciiTheme="minorHAnsi" w:hAnsiTheme="minorHAnsi"/>
          <w:szCs w:val="24"/>
          <w:lang w:val="en-CA"/>
        </w:rPr>
        <w:t>Yurii</w:t>
      </w:r>
      <w:proofErr w:type="spellEnd"/>
      <w:r w:rsidRPr="00E7280A">
        <w:rPr>
          <w:rFonts w:asciiTheme="minorHAnsi" w:hAnsiTheme="minorHAnsi"/>
          <w:szCs w:val="24"/>
          <w:lang w:val="en-CA"/>
        </w:rPr>
        <w:t xml:space="preserve"> </w:t>
      </w:r>
      <w:r w:rsidRPr="00E7280A">
        <w:rPr>
          <w:rStyle w:val="Strong"/>
          <w:rFonts w:asciiTheme="minorHAnsi" w:hAnsiTheme="minorHAnsi" w:cs="Arial"/>
          <w:b w:val="0"/>
          <w:szCs w:val="24"/>
          <w:bdr w:val="none" w:sz="0" w:space="0" w:color="auto" w:frame="1"/>
          <w:shd w:val="clear" w:color="auto" w:fill="FFFFFF"/>
        </w:rPr>
        <w:t xml:space="preserve">SHCHYHOL, Chairman, State Service of Special Communications and Information Protection of Ukraine (Ukraine) </w:t>
      </w:r>
      <w:r w:rsidRPr="006712C8">
        <w:rPr>
          <w:rFonts w:asciiTheme="minorHAnsi" w:hAnsiTheme="minorHAnsi" w:cstheme="minorHAnsi"/>
          <w:szCs w:val="24"/>
          <w:lang w:val="en-CA"/>
        </w:rPr>
        <w:t xml:space="preserve">(see </w:t>
      </w:r>
      <w:hyperlink r:id="rId19" w:history="1">
        <w:r w:rsidR="000A0AC0" w:rsidRPr="0071675B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https://pp22.itu.int/en/itu_policy_statements/yurii-shchyhol-ukraine/</w:t>
        </w:r>
      </w:hyperlink>
      <w:proofErr w:type="gramStart"/>
      <w:r w:rsidRPr="006712C8">
        <w:rPr>
          <w:rFonts w:asciiTheme="minorHAnsi" w:hAnsiTheme="minorHAnsi" w:cstheme="minorHAnsi"/>
          <w:szCs w:val="24"/>
          <w:lang w:val="en-CA"/>
        </w:rPr>
        <w:t>);</w:t>
      </w:r>
      <w:proofErr w:type="gramEnd"/>
    </w:p>
    <w:p w14:paraId="757679C6" w14:textId="441504AC" w:rsidR="006E6548" w:rsidRPr="00E7280A" w:rsidRDefault="006E6548" w:rsidP="00D60D37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napToGrid w:val="0"/>
        <w:ind w:left="714" w:hanging="357"/>
        <w:textAlignment w:val="auto"/>
        <w:rPr>
          <w:rFonts w:asciiTheme="minorHAnsi" w:hAnsiTheme="minorHAnsi" w:cstheme="minorHAnsi"/>
          <w:szCs w:val="24"/>
          <w:lang w:val="en-CA"/>
        </w:rPr>
      </w:pPr>
      <w:r w:rsidRPr="00E7280A">
        <w:rPr>
          <w:rStyle w:val="Strong"/>
          <w:rFonts w:asciiTheme="minorHAnsi" w:hAnsiTheme="minorHAnsi" w:cs="Arial"/>
          <w:b w:val="0"/>
          <w:szCs w:val="24"/>
          <w:bdr w:val="none" w:sz="0" w:space="0" w:color="auto" w:frame="1"/>
          <w:shd w:val="clear" w:color="auto" w:fill="FFFFFF"/>
        </w:rPr>
        <w:t xml:space="preserve">Mr Mohamed Bin Thamir ALKAABI, Minister, Ministry of Transportation and Telecommunications (Bahrain) </w:t>
      </w:r>
      <w:r w:rsidRPr="00E7280A">
        <w:rPr>
          <w:rFonts w:asciiTheme="minorHAnsi" w:hAnsiTheme="minorHAnsi" w:cstheme="minorHAnsi"/>
          <w:szCs w:val="24"/>
          <w:lang w:val="en-CA"/>
        </w:rPr>
        <w:t>(</w:t>
      </w:r>
      <w:r w:rsidRPr="006712C8">
        <w:rPr>
          <w:rFonts w:asciiTheme="minorHAnsi" w:hAnsiTheme="minorHAnsi" w:cstheme="minorHAnsi"/>
          <w:szCs w:val="24"/>
          <w:lang w:val="en-CA"/>
        </w:rPr>
        <w:t xml:space="preserve">see </w:t>
      </w:r>
      <w:hyperlink r:id="rId20" w:history="1">
        <w:r w:rsidR="00330802" w:rsidRPr="0071675B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https://pp22.itu.int/en/itu_policy_statements/mohamed-bin-thamir-alkaabi-bahrain/</w:t>
        </w:r>
      </w:hyperlink>
      <w:proofErr w:type="gramStart"/>
      <w:r w:rsidRPr="006712C8">
        <w:rPr>
          <w:rFonts w:asciiTheme="minorHAnsi" w:hAnsiTheme="minorHAnsi" w:cstheme="minorHAnsi"/>
          <w:szCs w:val="24"/>
          <w:lang w:val="en-CA"/>
        </w:rPr>
        <w:t>);</w:t>
      </w:r>
      <w:proofErr w:type="gramEnd"/>
    </w:p>
    <w:p w14:paraId="5D2A9392" w14:textId="642A2BB9" w:rsidR="006E6548" w:rsidRPr="00E7280A" w:rsidRDefault="006E6548" w:rsidP="00D60D37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napToGrid w:val="0"/>
        <w:ind w:left="714" w:hanging="357"/>
        <w:textAlignment w:val="auto"/>
        <w:rPr>
          <w:rFonts w:asciiTheme="minorHAnsi" w:hAnsiTheme="minorHAnsi" w:cstheme="minorHAnsi"/>
          <w:szCs w:val="24"/>
          <w:lang w:val="en-CA"/>
        </w:rPr>
      </w:pPr>
      <w:r w:rsidRPr="00E7280A">
        <w:rPr>
          <w:rStyle w:val="Strong"/>
          <w:rFonts w:asciiTheme="minorHAnsi" w:hAnsiTheme="minorHAnsi" w:cstheme="minorHAnsi"/>
          <w:b w:val="0"/>
          <w:szCs w:val="24"/>
          <w:bdr w:val="none" w:sz="0" w:space="0" w:color="auto" w:frame="1"/>
          <w:shd w:val="clear" w:color="auto" w:fill="FFFFFF"/>
        </w:rPr>
        <w:t xml:space="preserve">Mr Aristides </w:t>
      </w:r>
      <w:proofErr w:type="spellStart"/>
      <w:r w:rsidRPr="00E7280A">
        <w:rPr>
          <w:rStyle w:val="Strong"/>
          <w:rFonts w:asciiTheme="minorHAnsi" w:hAnsiTheme="minorHAnsi" w:cstheme="minorHAnsi"/>
          <w:b w:val="0"/>
          <w:szCs w:val="24"/>
          <w:bdr w:val="none" w:sz="0" w:space="0" w:color="auto" w:frame="1"/>
          <w:shd w:val="clear" w:color="auto" w:fill="FFFFFF"/>
        </w:rPr>
        <w:t>Ocante</w:t>
      </w:r>
      <w:proofErr w:type="spellEnd"/>
      <w:r w:rsidRPr="00E7280A">
        <w:rPr>
          <w:rStyle w:val="Strong"/>
          <w:rFonts w:asciiTheme="minorHAnsi" w:hAnsiTheme="minorHAnsi" w:cstheme="minorHAnsi"/>
          <w:b w:val="0"/>
          <w:szCs w:val="24"/>
          <w:bdr w:val="none" w:sz="0" w:space="0" w:color="auto" w:frame="1"/>
          <w:shd w:val="clear" w:color="auto" w:fill="FFFFFF"/>
        </w:rPr>
        <w:t xml:space="preserve"> DA SILVA, </w:t>
      </w:r>
      <w:r w:rsidRPr="00E7280A">
        <w:rPr>
          <w:rFonts w:asciiTheme="minorHAnsi" w:hAnsiTheme="minorHAnsi"/>
          <w:szCs w:val="24"/>
        </w:rPr>
        <w:t>Minister, Ministry of Telecommunications and Transport</w:t>
      </w:r>
      <w:r w:rsidRPr="00E7280A">
        <w:rPr>
          <w:rStyle w:val="Strong"/>
          <w:rFonts w:asciiTheme="minorHAnsi" w:hAnsiTheme="minorHAnsi"/>
          <w:b w:val="0"/>
          <w:szCs w:val="24"/>
          <w:bdr w:val="none" w:sz="0" w:space="0" w:color="auto" w:frame="1"/>
          <w:shd w:val="clear" w:color="auto" w:fill="FFFFFF"/>
        </w:rPr>
        <w:t xml:space="preserve"> (Guinea-Bissau) </w:t>
      </w:r>
      <w:r w:rsidRPr="00E7280A">
        <w:rPr>
          <w:rFonts w:asciiTheme="minorHAnsi" w:hAnsiTheme="minorHAnsi" w:cstheme="minorHAnsi"/>
          <w:szCs w:val="24"/>
          <w:lang w:val="en-CA"/>
        </w:rPr>
        <w:t>(</w:t>
      </w:r>
      <w:r w:rsidRPr="006712C8">
        <w:rPr>
          <w:rFonts w:asciiTheme="minorHAnsi" w:hAnsiTheme="minorHAnsi" w:cstheme="minorHAnsi"/>
          <w:szCs w:val="24"/>
          <w:lang w:val="en-CA"/>
        </w:rPr>
        <w:t xml:space="preserve">see </w:t>
      </w:r>
      <w:hyperlink r:id="rId21" w:history="1">
        <w:r w:rsidR="00722790" w:rsidRPr="0071675B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https://pp22.itu.int/en/itu_policy_statements/aristides-ocante-da-silva-guinea-bissau/</w:t>
        </w:r>
      </w:hyperlink>
      <w:r w:rsidRPr="006712C8">
        <w:rPr>
          <w:rFonts w:asciiTheme="minorHAnsi" w:hAnsiTheme="minorHAnsi" w:cstheme="minorHAnsi"/>
          <w:szCs w:val="24"/>
          <w:lang w:val="en-CA"/>
        </w:rPr>
        <w:t>);</w:t>
      </w:r>
    </w:p>
    <w:p w14:paraId="456C1E95" w14:textId="4DB719F6" w:rsidR="006E6548" w:rsidRPr="006712C8" w:rsidRDefault="006E6548" w:rsidP="00D60D37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napToGrid w:val="0"/>
        <w:ind w:left="714" w:hanging="357"/>
        <w:textAlignment w:val="auto"/>
        <w:rPr>
          <w:rFonts w:asciiTheme="minorHAnsi" w:hAnsiTheme="minorHAnsi" w:cstheme="minorHAnsi"/>
          <w:b/>
          <w:szCs w:val="24"/>
          <w:lang w:val="en-CA"/>
        </w:rPr>
      </w:pPr>
      <w:r w:rsidRPr="00E7280A">
        <w:rPr>
          <w:rFonts w:asciiTheme="minorHAnsi" w:hAnsiTheme="minorHAnsi"/>
          <w:szCs w:val="24"/>
        </w:rPr>
        <w:t xml:space="preserve">Mr </w:t>
      </w:r>
      <w:proofErr w:type="spellStart"/>
      <w:r w:rsidRPr="00E7280A">
        <w:rPr>
          <w:rFonts w:asciiTheme="minorHAnsi" w:hAnsiTheme="minorHAnsi"/>
          <w:szCs w:val="24"/>
        </w:rPr>
        <w:t>Devusinh</w:t>
      </w:r>
      <w:proofErr w:type="spellEnd"/>
      <w:r w:rsidRPr="00E7280A">
        <w:rPr>
          <w:rFonts w:asciiTheme="minorHAnsi" w:hAnsiTheme="minorHAnsi"/>
          <w:szCs w:val="24"/>
        </w:rPr>
        <w:t xml:space="preserve"> CHAUHAN, Minister</w:t>
      </w:r>
      <w:r w:rsidR="00932220">
        <w:rPr>
          <w:rFonts w:asciiTheme="minorHAnsi" w:hAnsiTheme="minorHAnsi"/>
          <w:szCs w:val="24"/>
        </w:rPr>
        <w:t xml:space="preserve"> of State</w:t>
      </w:r>
      <w:r w:rsidRPr="00E7280A">
        <w:rPr>
          <w:rFonts w:asciiTheme="minorHAnsi" w:hAnsiTheme="minorHAnsi"/>
          <w:szCs w:val="24"/>
        </w:rPr>
        <w:t xml:space="preserve">, Ministry of Communications (India) </w:t>
      </w:r>
      <w:r w:rsidRPr="00E7280A">
        <w:rPr>
          <w:rFonts w:asciiTheme="minorHAnsi" w:hAnsiTheme="minorHAnsi"/>
          <w:szCs w:val="24"/>
          <w:lang w:val="en-CA"/>
        </w:rPr>
        <w:t>(see</w:t>
      </w:r>
      <w:r w:rsidRPr="006712C8">
        <w:rPr>
          <w:rFonts w:asciiTheme="minorHAnsi" w:hAnsiTheme="minorHAnsi" w:cstheme="minorHAnsi"/>
          <w:szCs w:val="24"/>
          <w:lang w:val="en-CA"/>
        </w:rPr>
        <w:t xml:space="preserve"> </w:t>
      </w:r>
      <w:hyperlink r:id="rId22" w:history="1">
        <w:r w:rsidR="0012234D" w:rsidRPr="000562F8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https://pp22.itu.int/en/itu_policy_statements/devusinh-chauhan-india/</w:t>
        </w:r>
      </w:hyperlink>
      <w:proofErr w:type="gramStart"/>
      <w:r w:rsidRPr="006712C8">
        <w:rPr>
          <w:rFonts w:asciiTheme="minorHAnsi" w:hAnsiTheme="minorHAnsi" w:cstheme="minorHAnsi"/>
          <w:szCs w:val="24"/>
          <w:lang w:val="en-CA"/>
        </w:rPr>
        <w:t>);</w:t>
      </w:r>
      <w:proofErr w:type="gramEnd"/>
    </w:p>
    <w:p w14:paraId="5FDE0C19" w14:textId="5871821D" w:rsidR="006E6548" w:rsidRPr="006712C8" w:rsidRDefault="006E6548" w:rsidP="00D60D37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napToGrid w:val="0"/>
        <w:ind w:left="714" w:hanging="357"/>
        <w:textAlignment w:val="auto"/>
        <w:rPr>
          <w:rFonts w:asciiTheme="minorHAnsi" w:hAnsiTheme="minorHAnsi" w:cstheme="minorHAnsi"/>
          <w:b/>
          <w:szCs w:val="24"/>
          <w:lang w:val="en-CA"/>
        </w:rPr>
      </w:pPr>
      <w:proofErr w:type="spellStart"/>
      <w:r w:rsidRPr="006712C8">
        <w:rPr>
          <w:rFonts w:asciiTheme="minorHAnsi" w:hAnsiTheme="minorHAnsi" w:cstheme="minorHAnsi"/>
          <w:szCs w:val="24"/>
          <w:lang w:val="en-CA"/>
        </w:rPr>
        <w:t>Mr</w:t>
      </w:r>
      <w:proofErr w:type="spellEnd"/>
      <w:r w:rsidRPr="006712C8">
        <w:rPr>
          <w:rFonts w:asciiTheme="minorHAnsi" w:hAnsiTheme="minorHAnsi" w:cstheme="minorHAnsi"/>
          <w:szCs w:val="24"/>
          <w:lang w:val="en-CA"/>
        </w:rPr>
        <w:t xml:space="preserve"> </w:t>
      </w:r>
      <w:r w:rsidRPr="00E7280A">
        <w:rPr>
          <w:rFonts w:asciiTheme="minorHAnsi" w:hAnsiTheme="minorHAnsi"/>
          <w:szCs w:val="24"/>
          <w:lang w:val="en-CA"/>
        </w:rPr>
        <w:t>Roberto SANCHEZ, Secretary of State, Ministry of Economic Affairs and Digital Transformation (Spain</w:t>
      </w:r>
      <w:r w:rsidRPr="006712C8">
        <w:rPr>
          <w:rFonts w:asciiTheme="minorHAnsi" w:hAnsiTheme="minorHAnsi" w:cstheme="minorHAnsi"/>
          <w:szCs w:val="24"/>
          <w:lang w:val="en-CA"/>
        </w:rPr>
        <w:t xml:space="preserve">) (see </w:t>
      </w:r>
      <w:hyperlink r:id="rId23" w:history="1">
        <w:r w:rsidR="006839F6" w:rsidRPr="0071675B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https://pp22.itu.int/en/itu_policy_statements/roberto-sanchez-spain/</w:t>
        </w:r>
      </w:hyperlink>
      <w:proofErr w:type="gramStart"/>
      <w:r w:rsidRPr="006712C8">
        <w:rPr>
          <w:rFonts w:asciiTheme="minorHAnsi" w:hAnsiTheme="minorHAnsi" w:cstheme="minorHAnsi"/>
          <w:szCs w:val="24"/>
          <w:lang w:val="en-CA"/>
        </w:rPr>
        <w:t>);</w:t>
      </w:r>
      <w:proofErr w:type="gramEnd"/>
    </w:p>
    <w:p w14:paraId="64831058" w14:textId="7B77F256" w:rsidR="006E6548" w:rsidRPr="006712C8" w:rsidRDefault="006E6548" w:rsidP="00D60D37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napToGrid w:val="0"/>
        <w:ind w:left="714" w:hanging="357"/>
        <w:textAlignment w:val="auto"/>
        <w:rPr>
          <w:rFonts w:asciiTheme="minorHAnsi" w:hAnsiTheme="minorHAnsi" w:cstheme="minorHAnsi"/>
          <w:b/>
          <w:szCs w:val="24"/>
          <w:lang w:val="en-CA"/>
        </w:rPr>
      </w:pPr>
      <w:proofErr w:type="spellStart"/>
      <w:r w:rsidRPr="006712C8">
        <w:rPr>
          <w:rFonts w:asciiTheme="minorHAnsi" w:hAnsiTheme="minorHAnsi" w:cstheme="minorHAnsi"/>
          <w:szCs w:val="24"/>
          <w:lang w:val="en-CA"/>
        </w:rPr>
        <w:t>Mr</w:t>
      </w:r>
      <w:proofErr w:type="spellEnd"/>
      <w:r w:rsidRPr="006712C8">
        <w:rPr>
          <w:rFonts w:asciiTheme="minorHAnsi" w:hAnsiTheme="minorHAnsi" w:cstheme="minorHAnsi"/>
          <w:szCs w:val="24"/>
          <w:lang w:val="en-CA"/>
        </w:rPr>
        <w:t xml:space="preserve"> </w:t>
      </w:r>
      <w:proofErr w:type="spellStart"/>
      <w:r w:rsidRPr="00E7280A">
        <w:rPr>
          <w:rFonts w:asciiTheme="minorHAnsi" w:hAnsiTheme="minorHAnsi"/>
          <w:szCs w:val="24"/>
          <w:lang w:val="en-CA"/>
        </w:rPr>
        <w:t>Yunming</w:t>
      </w:r>
      <w:proofErr w:type="spellEnd"/>
      <w:r w:rsidRPr="00E7280A">
        <w:rPr>
          <w:rFonts w:asciiTheme="minorHAnsi" w:hAnsiTheme="minorHAnsi"/>
          <w:szCs w:val="24"/>
          <w:lang w:val="en-CA"/>
        </w:rPr>
        <w:t xml:space="preserve"> ZHANG, Vice Minister, Ministry of Industry and Information Technology (China) </w:t>
      </w:r>
      <w:r w:rsidRPr="006712C8">
        <w:rPr>
          <w:rFonts w:asciiTheme="minorHAnsi" w:hAnsiTheme="minorHAnsi" w:cstheme="minorHAnsi"/>
          <w:szCs w:val="24"/>
          <w:lang w:val="en-CA"/>
        </w:rPr>
        <w:t xml:space="preserve">(see </w:t>
      </w:r>
      <w:hyperlink r:id="rId24" w:history="1">
        <w:r w:rsidR="00760DA7" w:rsidRPr="0071675B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https://pp22.itu.int/en/itu_policy_statements/yunming-zhang-china/</w:t>
        </w:r>
      </w:hyperlink>
      <w:r w:rsidRPr="006712C8">
        <w:rPr>
          <w:rFonts w:asciiTheme="minorHAnsi" w:hAnsiTheme="minorHAnsi" w:cstheme="minorHAnsi"/>
          <w:szCs w:val="24"/>
          <w:lang w:val="en-CA"/>
        </w:rPr>
        <w:t>)</w:t>
      </w:r>
      <w:r w:rsidRPr="00E7280A">
        <w:rPr>
          <w:rFonts w:asciiTheme="minorHAnsi" w:hAnsiTheme="minorHAnsi"/>
          <w:szCs w:val="24"/>
          <w:lang w:val="en-CA"/>
        </w:rPr>
        <w:t xml:space="preserve">, </w:t>
      </w:r>
      <w:bookmarkStart w:id="10" w:name="_Hlk115422040"/>
      <w:r w:rsidRPr="00E7280A">
        <w:rPr>
          <w:rFonts w:asciiTheme="minorHAnsi" w:hAnsiTheme="minorHAnsi"/>
          <w:szCs w:val="24"/>
          <w:lang w:val="en-CA"/>
        </w:rPr>
        <w:t xml:space="preserve">who </w:t>
      </w:r>
      <w:r w:rsidR="00370509">
        <w:rPr>
          <w:rFonts w:asciiTheme="minorHAnsi" w:hAnsiTheme="minorHAnsi"/>
          <w:szCs w:val="24"/>
          <w:lang w:val="en-CA"/>
        </w:rPr>
        <w:t>said</w:t>
      </w:r>
      <w:r w:rsidR="00370509" w:rsidRPr="00E7280A">
        <w:rPr>
          <w:rFonts w:asciiTheme="minorHAnsi" w:hAnsiTheme="minorHAnsi"/>
          <w:szCs w:val="24"/>
          <w:lang w:val="en-CA"/>
        </w:rPr>
        <w:t xml:space="preserve"> </w:t>
      </w:r>
      <w:r w:rsidRPr="00E7280A">
        <w:rPr>
          <w:rFonts w:asciiTheme="minorHAnsi" w:hAnsiTheme="minorHAnsi"/>
          <w:szCs w:val="24"/>
          <w:lang w:val="en-CA"/>
        </w:rPr>
        <w:t xml:space="preserve">that his country would maintain its contribution to ITU at the level of 20 </w:t>
      </w:r>
      <w:r w:rsidRPr="00E7280A">
        <w:rPr>
          <w:rFonts w:asciiTheme="minorHAnsi" w:hAnsiTheme="minorHAnsi"/>
          <w:szCs w:val="24"/>
          <w:lang w:val="en-CA"/>
        </w:rPr>
        <w:lastRenderedPageBreak/>
        <w:t xml:space="preserve">contributory units and </w:t>
      </w:r>
      <w:r w:rsidR="00370509">
        <w:rPr>
          <w:rFonts w:asciiTheme="minorHAnsi" w:hAnsiTheme="minorHAnsi"/>
          <w:szCs w:val="24"/>
          <w:lang w:val="en-CA"/>
        </w:rPr>
        <w:t xml:space="preserve">had also signed </w:t>
      </w:r>
      <w:r w:rsidR="00E645DA">
        <w:rPr>
          <w:rFonts w:asciiTheme="minorHAnsi" w:hAnsiTheme="minorHAnsi"/>
          <w:szCs w:val="24"/>
          <w:lang w:val="en-CA"/>
        </w:rPr>
        <w:t xml:space="preserve">an </w:t>
      </w:r>
      <w:r w:rsidR="00370509">
        <w:rPr>
          <w:rFonts w:asciiTheme="minorHAnsi" w:hAnsiTheme="minorHAnsi"/>
          <w:szCs w:val="24"/>
          <w:lang w:val="en-CA"/>
        </w:rPr>
        <w:t xml:space="preserve">agreement </w:t>
      </w:r>
      <w:r w:rsidR="00E645DA">
        <w:rPr>
          <w:rFonts w:asciiTheme="minorHAnsi" w:hAnsiTheme="minorHAnsi"/>
          <w:szCs w:val="24"/>
          <w:lang w:val="en-CA"/>
        </w:rPr>
        <w:t xml:space="preserve">with ITU </w:t>
      </w:r>
      <w:r w:rsidR="00370509">
        <w:rPr>
          <w:rFonts w:asciiTheme="minorHAnsi" w:hAnsiTheme="minorHAnsi"/>
          <w:szCs w:val="24"/>
          <w:lang w:val="en-CA"/>
        </w:rPr>
        <w:t xml:space="preserve">to leverage a </w:t>
      </w:r>
      <w:r w:rsidRPr="00E7280A">
        <w:rPr>
          <w:rFonts w:asciiTheme="minorHAnsi" w:hAnsiTheme="minorHAnsi"/>
          <w:szCs w:val="24"/>
          <w:lang w:val="en-CA"/>
        </w:rPr>
        <w:t xml:space="preserve">USD 4 million </w:t>
      </w:r>
      <w:r w:rsidR="00370509" w:rsidRPr="00E7280A">
        <w:rPr>
          <w:rFonts w:asciiTheme="minorHAnsi" w:hAnsiTheme="minorHAnsi"/>
          <w:szCs w:val="24"/>
          <w:lang w:val="en-CA"/>
        </w:rPr>
        <w:t>donat</w:t>
      </w:r>
      <w:r w:rsidR="00370509">
        <w:rPr>
          <w:rFonts w:asciiTheme="minorHAnsi" w:hAnsiTheme="minorHAnsi"/>
          <w:szCs w:val="24"/>
          <w:lang w:val="en-CA"/>
        </w:rPr>
        <w:t>ion</w:t>
      </w:r>
      <w:r w:rsidR="00370509" w:rsidRPr="00E7280A">
        <w:rPr>
          <w:rFonts w:asciiTheme="minorHAnsi" w:hAnsiTheme="minorHAnsi"/>
          <w:szCs w:val="24"/>
          <w:lang w:val="en-CA"/>
        </w:rPr>
        <w:t xml:space="preserve"> </w:t>
      </w:r>
      <w:r w:rsidRPr="00E7280A">
        <w:rPr>
          <w:rFonts w:asciiTheme="minorHAnsi" w:hAnsiTheme="minorHAnsi"/>
          <w:szCs w:val="24"/>
          <w:lang w:val="en-CA"/>
        </w:rPr>
        <w:t>for cooperation projects to help developing countries improve their ICT capabilities</w:t>
      </w:r>
      <w:bookmarkEnd w:id="10"/>
      <w:r w:rsidRPr="00E7280A">
        <w:rPr>
          <w:rFonts w:asciiTheme="minorHAnsi" w:hAnsiTheme="minorHAnsi"/>
          <w:szCs w:val="24"/>
          <w:lang w:val="en-CA"/>
        </w:rPr>
        <w:t>;</w:t>
      </w:r>
    </w:p>
    <w:p w14:paraId="1316E413" w14:textId="3CAC90CA" w:rsidR="006E6548" w:rsidRPr="006712C8" w:rsidRDefault="006E6548" w:rsidP="00D60D37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napToGrid w:val="0"/>
        <w:ind w:left="714" w:hanging="357"/>
        <w:textAlignment w:val="auto"/>
        <w:rPr>
          <w:rFonts w:asciiTheme="minorHAnsi" w:hAnsiTheme="minorHAnsi" w:cstheme="minorHAnsi"/>
          <w:b/>
          <w:szCs w:val="24"/>
          <w:lang w:val="en-CA"/>
        </w:rPr>
      </w:pPr>
      <w:proofErr w:type="spellStart"/>
      <w:r w:rsidRPr="00EF1084">
        <w:rPr>
          <w:rFonts w:asciiTheme="minorHAnsi" w:hAnsiTheme="minorHAnsi" w:cstheme="minorHAnsi"/>
          <w:szCs w:val="24"/>
          <w:lang w:val="en-CA"/>
        </w:rPr>
        <w:t>Mr</w:t>
      </w:r>
      <w:proofErr w:type="spellEnd"/>
      <w:r w:rsidRPr="00EF1084">
        <w:rPr>
          <w:rFonts w:asciiTheme="minorHAnsi" w:hAnsiTheme="minorHAnsi" w:cstheme="minorHAnsi"/>
          <w:szCs w:val="24"/>
          <w:lang w:val="en-CA"/>
        </w:rPr>
        <w:t xml:space="preserve"> </w:t>
      </w:r>
      <w:proofErr w:type="spellStart"/>
      <w:r w:rsidRPr="00EF1084">
        <w:rPr>
          <w:rFonts w:asciiTheme="minorHAnsi" w:hAnsiTheme="minorHAnsi" w:cstheme="minorHAnsi"/>
          <w:szCs w:val="24"/>
          <w:lang w:val="en-CA"/>
        </w:rPr>
        <w:t>Ömer</w:t>
      </w:r>
      <w:proofErr w:type="spellEnd"/>
      <w:r w:rsidRPr="00EF1084">
        <w:rPr>
          <w:rFonts w:asciiTheme="minorHAnsi" w:hAnsiTheme="minorHAnsi" w:cstheme="minorHAnsi"/>
          <w:szCs w:val="24"/>
          <w:lang w:val="en-CA"/>
        </w:rPr>
        <w:t xml:space="preserve"> </w:t>
      </w:r>
      <w:proofErr w:type="spellStart"/>
      <w:r w:rsidRPr="00EF1084">
        <w:rPr>
          <w:rFonts w:asciiTheme="minorHAnsi" w:hAnsiTheme="minorHAnsi" w:cstheme="minorHAnsi"/>
          <w:szCs w:val="24"/>
          <w:lang w:val="en-CA"/>
        </w:rPr>
        <w:t>Fatih</w:t>
      </w:r>
      <w:proofErr w:type="spellEnd"/>
      <w:r w:rsidRPr="00EF1084">
        <w:rPr>
          <w:rFonts w:asciiTheme="minorHAnsi" w:hAnsiTheme="minorHAnsi" w:cstheme="minorHAnsi"/>
          <w:szCs w:val="24"/>
          <w:lang w:val="en-CA"/>
        </w:rPr>
        <w:t xml:space="preserve"> SAYAN, Deputy Minister, Ministry of Transport and Infrastructure (</w:t>
      </w:r>
      <w:proofErr w:type="spellStart"/>
      <w:r w:rsidRPr="00EF1084">
        <w:rPr>
          <w:rFonts w:asciiTheme="minorHAnsi" w:hAnsiTheme="minorHAnsi" w:cstheme="minorHAnsi"/>
          <w:szCs w:val="24"/>
          <w:shd w:val="clear" w:color="auto" w:fill="FFFFFF"/>
        </w:rPr>
        <w:t>Türkiye</w:t>
      </w:r>
      <w:proofErr w:type="spellEnd"/>
      <w:r w:rsidRPr="00EF1084">
        <w:rPr>
          <w:rFonts w:asciiTheme="minorHAnsi" w:hAnsiTheme="minorHAnsi" w:cstheme="minorHAnsi"/>
          <w:szCs w:val="24"/>
          <w:lang w:val="en-CA"/>
        </w:rPr>
        <w:t>) (see</w:t>
      </w:r>
      <w:r w:rsidR="00EF1084" w:rsidRPr="00EF1084">
        <w:rPr>
          <w:rFonts w:asciiTheme="minorHAnsi" w:hAnsiTheme="minorHAnsi" w:cstheme="minorHAnsi"/>
          <w:szCs w:val="24"/>
          <w:lang w:val="en-CA"/>
        </w:rPr>
        <w:t xml:space="preserve"> </w:t>
      </w:r>
      <w:hyperlink r:id="rId25" w:history="1">
        <w:r w:rsidR="00EF1084" w:rsidRPr="00EF1084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https://pp22.itu.int/en/itu_policy_statements/omer-fatih-sayan-turkiye</w:t>
        </w:r>
      </w:hyperlink>
      <w:proofErr w:type="gramStart"/>
      <w:r w:rsidRPr="00EF1084">
        <w:rPr>
          <w:rFonts w:asciiTheme="minorHAnsi" w:hAnsiTheme="minorHAnsi" w:cstheme="minorHAnsi"/>
          <w:szCs w:val="24"/>
          <w:lang w:val="en-CA"/>
        </w:rPr>
        <w:t>);</w:t>
      </w:r>
      <w:proofErr w:type="gramEnd"/>
    </w:p>
    <w:p w14:paraId="70387A27" w14:textId="016D082A" w:rsidR="006E6548" w:rsidRPr="006712C8" w:rsidRDefault="006E6548" w:rsidP="00D60D37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napToGrid w:val="0"/>
        <w:ind w:left="714" w:hanging="357"/>
        <w:textAlignment w:val="auto"/>
        <w:rPr>
          <w:rFonts w:asciiTheme="minorHAnsi" w:hAnsiTheme="minorHAnsi" w:cstheme="minorHAnsi"/>
          <w:b/>
          <w:szCs w:val="24"/>
          <w:lang w:val="en-CA"/>
        </w:rPr>
      </w:pPr>
      <w:proofErr w:type="spellStart"/>
      <w:r w:rsidRPr="006712C8">
        <w:rPr>
          <w:rFonts w:asciiTheme="minorHAnsi" w:hAnsiTheme="minorHAnsi" w:cstheme="minorHAnsi"/>
          <w:szCs w:val="24"/>
          <w:lang w:val="en-CA"/>
        </w:rPr>
        <w:t>Mr</w:t>
      </w:r>
      <w:proofErr w:type="spellEnd"/>
      <w:r w:rsidRPr="006712C8">
        <w:rPr>
          <w:rFonts w:asciiTheme="minorHAnsi" w:hAnsiTheme="minorHAnsi" w:cstheme="minorHAnsi"/>
          <w:szCs w:val="24"/>
          <w:lang w:val="en-CA"/>
        </w:rPr>
        <w:t xml:space="preserve"> </w:t>
      </w:r>
      <w:r w:rsidRPr="00E7280A">
        <w:rPr>
          <w:rFonts w:asciiTheme="minorHAnsi" w:hAnsiTheme="minorHAnsi"/>
          <w:szCs w:val="24"/>
          <w:lang w:val="en-CA"/>
        </w:rPr>
        <w:t>Stelios</w:t>
      </w:r>
      <w:r w:rsidRPr="006712C8">
        <w:rPr>
          <w:rFonts w:asciiTheme="minorHAnsi" w:hAnsiTheme="minorHAnsi" w:cstheme="minorHAnsi"/>
          <w:szCs w:val="24"/>
          <w:lang w:val="en-CA"/>
        </w:rPr>
        <w:t xml:space="preserve"> </w:t>
      </w:r>
      <w:r w:rsidRPr="00E7280A">
        <w:rPr>
          <w:rFonts w:asciiTheme="minorHAnsi" w:hAnsiTheme="minorHAnsi"/>
          <w:szCs w:val="24"/>
          <w:lang w:val="en-CA"/>
        </w:rPr>
        <w:t>HIMONAS</w:t>
      </w:r>
      <w:r w:rsidRPr="006712C8">
        <w:rPr>
          <w:rFonts w:asciiTheme="minorHAnsi" w:hAnsiTheme="minorHAnsi" w:cstheme="minorHAnsi"/>
          <w:szCs w:val="24"/>
          <w:lang w:val="en-CA"/>
        </w:rPr>
        <w:t xml:space="preserve">, </w:t>
      </w:r>
      <w:r w:rsidRPr="00E7280A">
        <w:rPr>
          <w:rFonts w:asciiTheme="minorHAnsi" w:hAnsiTheme="minorHAnsi"/>
          <w:szCs w:val="24"/>
          <w:lang w:val="en-CA"/>
        </w:rPr>
        <w:t>Vice Minister</w:t>
      </w:r>
      <w:r w:rsidRPr="006712C8">
        <w:rPr>
          <w:rFonts w:asciiTheme="minorHAnsi" w:hAnsiTheme="minorHAnsi" w:cstheme="minorHAnsi"/>
          <w:szCs w:val="24"/>
          <w:lang w:val="en-CA"/>
        </w:rPr>
        <w:t xml:space="preserve">, </w:t>
      </w:r>
      <w:r w:rsidRPr="00E7280A">
        <w:rPr>
          <w:rFonts w:asciiTheme="minorHAnsi" w:hAnsiTheme="minorHAnsi"/>
          <w:szCs w:val="24"/>
          <w:lang w:val="en-CA"/>
        </w:rPr>
        <w:t>Deputy Ministry of Research, Innovation and Digital Policy</w:t>
      </w:r>
      <w:r w:rsidRPr="006712C8">
        <w:rPr>
          <w:rFonts w:asciiTheme="minorHAnsi" w:hAnsiTheme="minorHAnsi" w:cstheme="minorHAnsi"/>
          <w:szCs w:val="24"/>
          <w:lang w:val="en-CA"/>
        </w:rPr>
        <w:t xml:space="preserve"> (</w:t>
      </w:r>
      <w:r w:rsidRPr="00E7280A">
        <w:rPr>
          <w:rFonts w:asciiTheme="minorHAnsi" w:hAnsiTheme="minorHAnsi"/>
          <w:szCs w:val="24"/>
          <w:lang w:val="en-CA"/>
        </w:rPr>
        <w:t>Cyprus</w:t>
      </w:r>
      <w:r w:rsidRPr="006712C8">
        <w:rPr>
          <w:rFonts w:asciiTheme="minorHAnsi" w:hAnsiTheme="minorHAnsi" w:cstheme="minorHAnsi"/>
          <w:szCs w:val="24"/>
          <w:lang w:val="en-CA"/>
        </w:rPr>
        <w:t xml:space="preserve">) (see </w:t>
      </w:r>
      <w:hyperlink r:id="rId26" w:history="1">
        <w:r w:rsidR="00084C30" w:rsidRPr="0071675B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https://pp22.itu.int/en/itu_policy_statements/stelios-himonas-cyprus/</w:t>
        </w:r>
      </w:hyperlink>
      <w:proofErr w:type="gramStart"/>
      <w:r w:rsidRPr="006712C8">
        <w:rPr>
          <w:rFonts w:asciiTheme="minorHAnsi" w:hAnsiTheme="minorHAnsi" w:cstheme="minorHAnsi"/>
          <w:szCs w:val="24"/>
          <w:lang w:val="en-CA"/>
        </w:rPr>
        <w:t>);</w:t>
      </w:r>
      <w:proofErr w:type="gramEnd"/>
    </w:p>
    <w:p w14:paraId="41B30E6C" w14:textId="6EB1E8EB" w:rsidR="006E6548" w:rsidRPr="006712C8" w:rsidRDefault="006E6548" w:rsidP="00D60D37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napToGrid w:val="0"/>
        <w:ind w:left="714" w:hanging="357"/>
        <w:textAlignment w:val="auto"/>
        <w:rPr>
          <w:rFonts w:asciiTheme="minorHAnsi" w:hAnsiTheme="minorHAnsi" w:cstheme="minorHAnsi"/>
          <w:b/>
          <w:szCs w:val="24"/>
          <w:lang w:val="en-CA"/>
        </w:rPr>
      </w:pPr>
      <w:proofErr w:type="spellStart"/>
      <w:r w:rsidRPr="006712C8">
        <w:rPr>
          <w:rFonts w:asciiTheme="minorHAnsi" w:hAnsiTheme="minorHAnsi" w:cstheme="minorHAnsi"/>
          <w:szCs w:val="24"/>
          <w:lang w:val="en-CA"/>
        </w:rPr>
        <w:t>Mr</w:t>
      </w:r>
      <w:proofErr w:type="spellEnd"/>
      <w:r w:rsidRPr="006712C8">
        <w:rPr>
          <w:rFonts w:asciiTheme="minorHAnsi" w:hAnsiTheme="minorHAnsi" w:cstheme="minorHAnsi"/>
          <w:szCs w:val="24"/>
          <w:lang w:val="en-CA"/>
        </w:rPr>
        <w:t xml:space="preserve"> </w:t>
      </w:r>
      <w:r w:rsidRPr="00E7280A">
        <w:rPr>
          <w:rFonts w:asciiTheme="minorHAnsi" w:hAnsiTheme="minorHAnsi"/>
          <w:szCs w:val="24"/>
          <w:lang w:val="en-CA"/>
        </w:rPr>
        <w:t>Phan TAM, Deputy Minister, Ministry of Information and Communications (Viet Nam)</w:t>
      </w:r>
      <w:r w:rsidRPr="006712C8">
        <w:rPr>
          <w:rFonts w:asciiTheme="minorHAnsi" w:hAnsiTheme="minorHAnsi" w:cstheme="minorHAnsi"/>
          <w:szCs w:val="24"/>
          <w:lang w:val="en-CA"/>
        </w:rPr>
        <w:t xml:space="preserve"> (see </w:t>
      </w:r>
      <w:hyperlink r:id="rId27" w:history="1">
        <w:r w:rsidR="00624A10" w:rsidRPr="0071675B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https://pp22.itu.int/en/itu_policy_statements/phan-tam-vietnam/</w:t>
        </w:r>
      </w:hyperlink>
      <w:proofErr w:type="gramStart"/>
      <w:r w:rsidRPr="006712C8">
        <w:rPr>
          <w:rFonts w:asciiTheme="minorHAnsi" w:hAnsiTheme="minorHAnsi" w:cstheme="minorHAnsi"/>
          <w:szCs w:val="24"/>
          <w:lang w:val="en-CA"/>
        </w:rPr>
        <w:t>);</w:t>
      </w:r>
      <w:proofErr w:type="gramEnd"/>
    </w:p>
    <w:p w14:paraId="14796627" w14:textId="6E9DB770" w:rsidR="00BB5B5D" w:rsidRPr="006712C8" w:rsidRDefault="009E512A" w:rsidP="00D60D37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88"/>
        </w:tabs>
        <w:overflowPunct/>
        <w:autoSpaceDE/>
        <w:autoSpaceDN/>
        <w:adjustRightInd/>
        <w:snapToGrid w:val="0"/>
        <w:ind w:left="714" w:hanging="357"/>
        <w:contextualSpacing w:val="0"/>
        <w:textAlignment w:val="auto"/>
        <w:rPr>
          <w:rFonts w:asciiTheme="minorHAnsi" w:hAnsiTheme="minorHAnsi"/>
          <w:szCs w:val="24"/>
          <w:lang w:val="en-CA"/>
        </w:rPr>
      </w:pPr>
      <w:proofErr w:type="spellStart"/>
      <w:r w:rsidRPr="006712C8">
        <w:rPr>
          <w:rFonts w:asciiTheme="minorHAnsi" w:hAnsiTheme="minorHAnsi"/>
          <w:szCs w:val="24"/>
          <w:lang w:val="en-CA"/>
        </w:rPr>
        <w:t>Mr</w:t>
      </w:r>
      <w:proofErr w:type="spellEnd"/>
      <w:r w:rsidRPr="006712C8">
        <w:rPr>
          <w:rFonts w:asciiTheme="minorHAnsi" w:hAnsiTheme="minorHAnsi"/>
          <w:szCs w:val="24"/>
          <w:lang w:val="en-CA"/>
        </w:rPr>
        <w:t xml:space="preserve"> Won</w:t>
      </w:r>
      <w:r w:rsidR="00BB5B5D" w:rsidRPr="006712C8">
        <w:rPr>
          <w:rFonts w:asciiTheme="minorHAnsi" w:hAnsiTheme="minorHAnsi"/>
          <w:szCs w:val="24"/>
          <w:lang w:val="en-CA"/>
        </w:rPr>
        <w:t xml:space="preserve"> </w:t>
      </w:r>
      <w:r w:rsidRPr="006712C8">
        <w:rPr>
          <w:rFonts w:asciiTheme="minorHAnsi" w:hAnsiTheme="minorHAnsi"/>
          <w:szCs w:val="24"/>
          <w:lang w:val="en-CA"/>
        </w:rPr>
        <w:t>k</w:t>
      </w:r>
      <w:r w:rsidR="00F5518D" w:rsidRPr="006712C8">
        <w:rPr>
          <w:rFonts w:asciiTheme="minorHAnsi" w:hAnsiTheme="minorHAnsi"/>
          <w:szCs w:val="24"/>
          <w:lang w:val="en-CA"/>
        </w:rPr>
        <w:t xml:space="preserve">i </w:t>
      </w:r>
      <w:r w:rsidR="00724049" w:rsidRPr="006712C8">
        <w:rPr>
          <w:rFonts w:asciiTheme="minorHAnsi" w:hAnsiTheme="minorHAnsi"/>
          <w:szCs w:val="24"/>
          <w:lang w:val="en-CA"/>
        </w:rPr>
        <w:t>MIN</w:t>
      </w:r>
      <w:r w:rsidR="00BB5B5D" w:rsidRPr="006712C8">
        <w:rPr>
          <w:rFonts w:asciiTheme="minorHAnsi" w:hAnsiTheme="minorHAnsi"/>
          <w:szCs w:val="24"/>
          <w:lang w:val="en-CA"/>
        </w:rPr>
        <w:t>,</w:t>
      </w:r>
      <w:r w:rsidR="00F5518D" w:rsidRPr="006712C8">
        <w:rPr>
          <w:rFonts w:asciiTheme="minorHAnsi" w:hAnsiTheme="minorHAnsi"/>
          <w:szCs w:val="24"/>
          <w:lang w:val="en-CA"/>
        </w:rPr>
        <w:t xml:space="preserve"> </w:t>
      </w:r>
      <w:r w:rsidR="00BB5B5D" w:rsidRPr="006712C8">
        <w:rPr>
          <w:rFonts w:asciiTheme="minorHAnsi" w:hAnsiTheme="minorHAnsi"/>
          <w:szCs w:val="24"/>
          <w:lang w:val="en-CA"/>
        </w:rPr>
        <w:t xml:space="preserve">Ambassador for Science, Technology </w:t>
      </w:r>
      <w:r w:rsidR="00F5518D" w:rsidRPr="006712C8">
        <w:rPr>
          <w:rFonts w:asciiTheme="minorHAnsi" w:hAnsiTheme="minorHAnsi"/>
          <w:szCs w:val="24"/>
          <w:lang w:val="en-CA"/>
        </w:rPr>
        <w:t>(Republic of Korea)</w:t>
      </w:r>
      <w:r w:rsidR="00263A28" w:rsidRPr="006712C8">
        <w:rPr>
          <w:rFonts w:asciiTheme="minorHAnsi" w:hAnsiTheme="minorHAnsi"/>
          <w:szCs w:val="24"/>
          <w:lang w:val="en-CA"/>
        </w:rPr>
        <w:t xml:space="preserve"> </w:t>
      </w:r>
      <w:r w:rsidR="002B16F5" w:rsidRPr="006712C8">
        <w:rPr>
          <w:rFonts w:asciiTheme="minorHAnsi" w:hAnsiTheme="minorHAnsi" w:cstheme="minorHAnsi"/>
          <w:szCs w:val="24"/>
          <w:lang w:val="en-CA"/>
        </w:rPr>
        <w:t xml:space="preserve">(see </w:t>
      </w:r>
      <w:hyperlink r:id="rId28" w:history="1">
        <w:r w:rsidR="00CE0CAB" w:rsidRPr="0071675B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https://pp22.itu.int/en/itu_policy_statements/won-ki-min-rep-of-korea/</w:t>
        </w:r>
      </w:hyperlink>
      <w:proofErr w:type="gramStart"/>
      <w:r w:rsidR="002B16F5" w:rsidRPr="006712C8">
        <w:rPr>
          <w:rFonts w:asciiTheme="minorHAnsi" w:hAnsiTheme="minorHAnsi" w:cstheme="minorHAnsi"/>
          <w:szCs w:val="24"/>
          <w:lang w:val="en-CA"/>
        </w:rPr>
        <w:t>)</w:t>
      </w:r>
      <w:r w:rsidR="00BB5B5D" w:rsidRPr="006712C8">
        <w:rPr>
          <w:rFonts w:asciiTheme="minorHAnsi" w:hAnsiTheme="minorHAnsi" w:cstheme="minorHAnsi"/>
          <w:szCs w:val="24"/>
          <w:lang w:val="en-CA"/>
        </w:rPr>
        <w:t>;</w:t>
      </w:r>
      <w:proofErr w:type="gramEnd"/>
      <w:r w:rsidR="00BB5B5D" w:rsidRPr="006712C8">
        <w:rPr>
          <w:rFonts w:asciiTheme="minorHAnsi" w:hAnsiTheme="minorHAnsi"/>
          <w:szCs w:val="24"/>
          <w:lang w:val="en-CA"/>
        </w:rPr>
        <w:t xml:space="preserve"> </w:t>
      </w:r>
    </w:p>
    <w:p w14:paraId="468F253C" w14:textId="4152299C" w:rsidR="00057220" w:rsidRPr="006712C8" w:rsidRDefault="003C17D4" w:rsidP="00D60D37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88"/>
        </w:tabs>
        <w:overflowPunct/>
        <w:autoSpaceDE/>
        <w:autoSpaceDN/>
        <w:adjustRightInd/>
        <w:snapToGrid w:val="0"/>
        <w:ind w:left="714" w:hanging="357"/>
        <w:contextualSpacing w:val="0"/>
        <w:textAlignment w:val="auto"/>
        <w:rPr>
          <w:rFonts w:asciiTheme="minorHAnsi" w:hAnsiTheme="minorHAnsi"/>
          <w:szCs w:val="24"/>
          <w:lang w:val="en-CA"/>
        </w:rPr>
      </w:pPr>
      <w:proofErr w:type="spellStart"/>
      <w:r w:rsidRPr="006712C8">
        <w:rPr>
          <w:rFonts w:asciiTheme="minorHAnsi" w:hAnsiTheme="minorHAnsi"/>
          <w:szCs w:val="24"/>
          <w:lang w:val="en-CA"/>
        </w:rPr>
        <w:t>Mr</w:t>
      </w:r>
      <w:proofErr w:type="spellEnd"/>
      <w:r w:rsidRPr="006712C8">
        <w:rPr>
          <w:rFonts w:asciiTheme="minorHAnsi" w:hAnsiTheme="minorHAnsi"/>
          <w:szCs w:val="24"/>
          <w:lang w:val="en-CA"/>
        </w:rPr>
        <w:t xml:space="preserve"> </w:t>
      </w:r>
      <w:proofErr w:type="spellStart"/>
      <w:r w:rsidRPr="006712C8">
        <w:rPr>
          <w:rFonts w:asciiTheme="minorHAnsi" w:hAnsiTheme="minorHAnsi"/>
          <w:szCs w:val="24"/>
          <w:lang w:val="en-CA"/>
        </w:rPr>
        <w:t>Ishaq</w:t>
      </w:r>
      <w:proofErr w:type="spellEnd"/>
      <w:r w:rsidRPr="006712C8">
        <w:rPr>
          <w:rFonts w:asciiTheme="minorHAnsi" w:hAnsiTheme="minorHAnsi"/>
          <w:szCs w:val="24"/>
          <w:lang w:val="en-CA"/>
        </w:rPr>
        <w:t xml:space="preserve"> SIDER, Minister</w:t>
      </w:r>
      <w:r w:rsidR="00932220">
        <w:rPr>
          <w:rFonts w:asciiTheme="minorHAnsi" w:hAnsiTheme="minorHAnsi"/>
          <w:szCs w:val="24"/>
          <w:lang w:val="en-CA"/>
        </w:rPr>
        <w:t>, Ministry</w:t>
      </w:r>
      <w:r w:rsidRPr="006712C8">
        <w:rPr>
          <w:rFonts w:asciiTheme="minorHAnsi" w:hAnsiTheme="minorHAnsi"/>
          <w:szCs w:val="24"/>
          <w:lang w:val="en-CA"/>
        </w:rPr>
        <w:t xml:space="preserve"> of Telecommunications </w:t>
      </w:r>
      <w:r w:rsidR="00932220">
        <w:rPr>
          <w:rFonts w:asciiTheme="minorHAnsi" w:hAnsiTheme="minorHAnsi"/>
          <w:szCs w:val="24"/>
          <w:lang w:val="en-CA"/>
        </w:rPr>
        <w:t>and</w:t>
      </w:r>
      <w:r w:rsidR="00932220" w:rsidRPr="006712C8">
        <w:rPr>
          <w:rFonts w:asciiTheme="minorHAnsi" w:hAnsiTheme="minorHAnsi"/>
          <w:szCs w:val="24"/>
          <w:lang w:val="en-CA"/>
        </w:rPr>
        <w:t xml:space="preserve"> </w:t>
      </w:r>
      <w:r w:rsidRPr="006712C8">
        <w:rPr>
          <w:rFonts w:asciiTheme="minorHAnsi" w:hAnsiTheme="minorHAnsi"/>
          <w:szCs w:val="24"/>
          <w:lang w:val="en-CA"/>
        </w:rPr>
        <w:t xml:space="preserve">Information Technology </w:t>
      </w:r>
      <w:r w:rsidR="00057220" w:rsidRPr="006712C8">
        <w:rPr>
          <w:rFonts w:asciiTheme="minorHAnsi" w:hAnsiTheme="minorHAnsi"/>
          <w:szCs w:val="24"/>
          <w:lang w:val="en-CA"/>
        </w:rPr>
        <w:t>(</w:t>
      </w:r>
      <w:r w:rsidR="00F715E3">
        <w:rPr>
          <w:rFonts w:asciiTheme="minorHAnsi" w:hAnsiTheme="minorHAnsi"/>
          <w:szCs w:val="24"/>
          <w:lang w:val="en-CA"/>
        </w:rPr>
        <w:t xml:space="preserve">Observer from the </w:t>
      </w:r>
      <w:r w:rsidR="006712C8">
        <w:rPr>
          <w:rFonts w:asciiTheme="minorHAnsi" w:hAnsiTheme="minorHAnsi"/>
          <w:szCs w:val="24"/>
          <w:lang w:val="en-CA"/>
        </w:rPr>
        <w:t xml:space="preserve">State of </w:t>
      </w:r>
      <w:r w:rsidR="00057220" w:rsidRPr="006712C8">
        <w:rPr>
          <w:rFonts w:asciiTheme="minorHAnsi" w:hAnsiTheme="minorHAnsi"/>
          <w:szCs w:val="24"/>
          <w:lang w:val="en-CA"/>
        </w:rPr>
        <w:t>Palestine)</w:t>
      </w:r>
      <w:r w:rsidR="00263A28" w:rsidRPr="00E7280A">
        <w:rPr>
          <w:rFonts w:asciiTheme="minorHAnsi" w:hAnsiTheme="minorHAnsi"/>
          <w:szCs w:val="24"/>
        </w:rPr>
        <w:t xml:space="preserve"> </w:t>
      </w:r>
      <w:r w:rsidR="00BB5B5D" w:rsidRPr="006712C8">
        <w:rPr>
          <w:rFonts w:asciiTheme="minorHAnsi" w:hAnsiTheme="minorHAnsi" w:cstheme="minorHAnsi"/>
          <w:szCs w:val="24"/>
          <w:lang w:val="en-CA"/>
        </w:rPr>
        <w:t xml:space="preserve">(see </w:t>
      </w:r>
      <w:hyperlink r:id="rId29" w:history="1">
        <w:r w:rsidR="00567C05" w:rsidRPr="00614234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https://pp22.itu.int/en/itu_policy_statements/ishaq-sider-palestine/</w:t>
        </w:r>
      </w:hyperlink>
      <w:proofErr w:type="gramStart"/>
      <w:r w:rsidR="00BB5B5D" w:rsidRPr="006712C8">
        <w:rPr>
          <w:rFonts w:asciiTheme="minorHAnsi" w:hAnsiTheme="minorHAnsi" w:cstheme="minorHAnsi"/>
          <w:szCs w:val="24"/>
          <w:lang w:val="en-CA"/>
        </w:rPr>
        <w:t>);</w:t>
      </w:r>
      <w:proofErr w:type="gramEnd"/>
    </w:p>
    <w:p w14:paraId="7C943CF2" w14:textId="5D6BD1D9" w:rsidR="00057220" w:rsidRPr="006712C8" w:rsidRDefault="000E47E4" w:rsidP="00D60D37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88"/>
        </w:tabs>
        <w:overflowPunct/>
        <w:autoSpaceDE/>
        <w:autoSpaceDN/>
        <w:adjustRightInd/>
        <w:snapToGrid w:val="0"/>
        <w:ind w:left="714" w:hanging="357"/>
        <w:contextualSpacing w:val="0"/>
        <w:textAlignment w:val="auto"/>
        <w:rPr>
          <w:rFonts w:asciiTheme="minorHAnsi" w:hAnsiTheme="minorHAnsi"/>
          <w:szCs w:val="24"/>
          <w:lang w:val="en-CA"/>
        </w:rPr>
      </w:pPr>
      <w:proofErr w:type="spellStart"/>
      <w:r w:rsidRPr="006712C8">
        <w:rPr>
          <w:rFonts w:asciiTheme="minorHAnsi" w:hAnsiTheme="minorHAnsi"/>
          <w:szCs w:val="24"/>
          <w:lang w:val="en-CA"/>
        </w:rPr>
        <w:t>Mr</w:t>
      </w:r>
      <w:proofErr w:type="spellEnd"/>
      <w:r w:rsidR="00057220" w:rsidRPr="006712C8">
        <w:rPr>
          <w:rFonts w:asciiTheme="minorHAnsi" w:hAnsiTheme="minorHAnsi"/>
          <w:szCs w:val="24"/>
          <w:lang w:val="en-CA"/>
        </w:rPr>
        <w:t xml:space="preserve"> Mark S</w:t>
      </w:r>
      <w:r w:rsidR="009E512A" w:rsidRPr="006712C8">
        <w:rPr>
          <w:rFonts w:asciiTheme="minorHAnsi" w:hAnsiTheme="minorHAnsi"/>
          <w:szCs w:val="24"/>
          <w:lang w:val="en-CA"/>
        </w:rPr>
        <w:t>CHAAN</w:t>
      </w:r>
      <w:r w:rsidR="00724049" w:rsidRPr="006712C8">
        <w:rPr>
          <w:rFonts w:asciiTheme="minorHAnsi" w:hAnsiTheme="minorHAnsi"/>
          <w:szCs w:val="24"/>
          <w:lang w:val="en-CA"/>
        </w:rPr>
        <w:t xml:space="preserve">, </w:t>
      </w:r>
      <w:r w:rsidR="009E512A" w:rsidRPr="006712C8">
        <w:rPr>
          <w:rFonts w:asciiTheme="minorHAnsi" w:hAnsiTheme="minorHAnsi"/>
          <w:szCs w:val="24"/>
          <w:lang w:val="en-CA"/>
        </w:rPr>
        <w:t>Senior Assistant Deputy Minister,</w:t>
      </w:r>
      <w:r w:rsidR="0058318E" w:rsidRPr="006712C8">
        <w:rPr>
          <w:rFonts w:asciiTheme="minorHAnsi" w:hAnsiTheme="minorHAnsi"/>
          <w:szCs w:val="24"/>
          <w:lang w:val="en-CA"/>
        </w:rPr>
        <w:t xml:space="preserve"> Strategy and</w:t>
      </w:r>
      <w:r w:rsidR="009E512A" w:rsidRPr="006712C8">
        <w:rPr>
          <w:rFonts w:asciiTheme="minorHAnsi" w:hAnsiTheme="minorHAnsi"/>
          <w:szCs w:val="24"/>
          <w:lang w:val="en-CA"/>
        </w:rPr>
        <w:t xml:space="preserve"> </w:t>
      </w:r>
      <w:r w:rsidR="0058318E" w:rsidRPr="006712C8">
        <w:rPr>
          <w:rFonts w:asciiTheme="minorHAnsi" w:hAnsiTheme="minorHAnsi"/>
          <w:szCs w:val="24"/>
          <w:lang w:val="en-CA"/>
        </w:rPr>
        <w:t>Innovation Sector</w:t>
      </w:r>
      <w:r w:rsidR="00724049" w:rsidRPr="006712C8">
        <w:rPr>
          <w:rFonts w:asciiTheme="minorHAnsi" w:hAnsiTheme="minorHAnsi"/>
          <w:szCs w:val="24"/>
          <w:lang w:val="en-CA"/>
        </w:rPr>
        <w:t xml:space="preserve"> </w:t>
      </w:r>
      <w:r w:rsidR="00057220" w:rsidRPr="006712C8">
        <w:rPr>
          <w:rFonts w:asciiTheme="minorHAnsi" w:hAnsiTheme="minorHAnsi"/>
          <w:szCs w:val="24"/>
          <w:lang w:val="en-CA"/>
        </w:rPr>
        <w:t>(Canada)</w:t>
      </w:r>
      <w:r w:rsidR="002B16F5" w:rsidRPr="002B16F5">
        <w:rPr>
          <w:rFonts w:asciiTheme="minorHAnsi" w:hAnsiTheme="minorHAnsi" w:cstheme="minorHAnsi"/>
          <w:szCs w:val="24"/>
          <w:lang w:val="en-CA"/>
        </w:rPr>
        <w:t xml:space="preserve"> </w:t>
      </w:r>
      <w:r w:rsidR="002B16F5" w:rsidRPr="006712C8">
        <w:rPr>
          <w:rFonts w:asciiTheme="minorHAnsi" w:hAnsiTheme="minorHAnsi" w:cstheme="minorHAnsi"/>
          <w:szCs w:val="24"/>
          <w:lang w:val="en-CA"/>
        </w:rPr>
        <w:t xml:space="preserve">(see </w:t>
      </w:r>
      <w:hyperlink r:id="rId30" w:history="1">
        <w:r w:rsidR="004E3D42" w:rsidRPr="0071675B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https://pp22.itu.int/en/itu_policy_statements/mark-schaan-canada/</w:t>
        </w:r>
      </w:hyperlink>
      <w:proofErr w:type="gramStart"/>
      <w:r w:rsidR="002B16F5" w:rsidRPr="006712C8">
        <w:rPr>
          <w:rFonts w:asciiTheme="minorHAnsi" w:hAnsiTheme="minorHAnsi" w:cstheme="minorHAnsi"/>
          <w:szCs w:val="24"/>
          <w:lang w:val="en-CA"/>
        </w:rPr>
        <w:t>)</w:t>
      </w:r>
      <w:r w:rsidR="00BB5B5D" w:rsidRPr="006712C8">
        <w:rPr>
          <w:rFonts w:asciiTheme="minorHAnsi" w:hAnsiTheme="minorHAnsi" w:cstheme="minorHAnsi"/>
          <w:szCs w:val="24"/>
          <w:lang w:val="en-CA"/>
        </w:rPr>
        <w:t>;</w:t>
      </w:r>
      <w:proofErr w:type="gramEnd"/>
    </w:p>
    <w:p w14:paraId="321559DA" w14:textId="604F62F1" w:rsidR="00724049" w:rsidRPr="006712C8" w:rsidRDefault="009E512A" w:rsidP="00D60D37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88"/>
        </w:tabs>
        <w:overflowPunct/>
        <w:autoSpaceDE/>
        <w:autoSpaceDN/>
        <w:adjustRightInd/>
        <w:snapToGrid w:val="0"/>
        <w:ind w:left="714" w:hanging="357"/>
        <w:contextualSpacing w:val="0"/>
        <w:textAlignment w:val="auto"/>
        <w:rPr>
          <w:rFonts w:asciiTheme="minorHAnsi" w:hAnsiTheme="minorHAnsi"/>
          <w:szCs w:val="24"/>
          <w:lang w:val="en-CA"/>
        </w:rPr>
      </w:pPr>
      <w:proofErr w:type="spellStart"/>
      <w:r w:rsidRPr="006712C8">
        <w:rPr>
          <w:rFonts w:asciiTheme="minorHAnsi" w:hAnsiTheme="minorHAnsi"/>
          <w:szCs w:val="24"/>
          <w:lang w:val="en-CA"/>
        </w:rPr>
        <w:t>Mr</w:t>
      </w:r>
      <w:proofErr w:type="spellEnd"/>
      <w:r w:rsidRPr="006712C8">
        <w:rPr>
          <w:rFonts w:asciiTheme="minorHAnsi" w:hAnsiTheme="minorHAnsi"/>
          <w:szCs w:val="24"/>
          <w:lang w:val="en-CA"/>
        </w:rPr>
        <w:t xml:space="preserve"> Pawel </w:t>
      </w:r>
      <w:r w:rsidR="00724049" w:rsidRPr="006712C8">
        <w:rPr>
          <w:rFonts w:asciiTheme="minorHAnsi" w:hAnsiTheme="minorHAnsi"/>
          <w:szCs w:val="24"/>
          <w:lang w:val="en-CA"/>
        </w:rPr>
        <w:t>LEWANDOWSKI</w:t>
      </w:r>
      <w:r w:rsidR="00BB5B5D" w:rsidRPr="006712C8">
        <w:rPr>
          <w:rFonts w:asciiTheme="minorHAnsi" w:hAnsiTheme="minorHAnsi"/>
          <w:szCs w:val="24"/>
          <w:lang w:val="en-CA"/>
        </w:rPr>
        <w:t xml:space="preserve">, </w:t>
      </w:r>
      <w:proofErr w:type="spellStart"/>
      <w:r w:rsidRPr="006712C8">
        <w:rPr>
          <w:rFonts w:asciiTheme="minorHAnsi" w:hAnsiTheme="minorHAnsi"/>
          <w:szCs w:val="24"/>
          <w:lang w:val="en-CA"/>
        </w:rPr>
        <w:t>Untersecretary</w:t>
      </w:r>
      <w:proofErr w:type="spellEnd"/>
      <w:r w:rsidRPr="006712C8">
        <w:rPr>
          <w:rFonts w:asciiTheme="minorHAnsi" w:hAnsiTheme="minorHAnsi"/>
          <w:szCs w:val="24"/>
          <w:lang w:val="en-CA"/>
        </w:rPr>
        <w:t xml:space="preserve"> of State</w:t>
      </w:r>
      <w:r w:rsidR="00BB5B5D" w:rsidRPr="006712C8">
        <w:rPr>
          <w:rFonts w:asciiTheme="minorHAnsi" w:hAnsiTheme="minorHAnsi"/>
          <w:szCs w:val="24"/>
          <w:lang w:val="en-CA"/>
        </w:rPr>
        <w:t>, Chancellery of the Prime Minister (Poland</w:t>
      </w:r>
      <w:r w:rsidR="00724049" w:rsidRPr="006712C8">
        <w:rPr>
          <w:rFonts w:asciiTheme="minorHAnsi" w:hAnsiTheme="minorHAnsi"/>
          <w:szCs w:val="24"/>
          <w:lang w:val="en-CA"/>
        </w:rPr>
        <w:t>)</w:t>
      </w:r>
      <w:r w:rsidR="003849B3">
        <w:rPr>
          <w:rFonts w:asciiTheme="minorHAnsi" w:hAnsiTheme="minorHAnsi"/>
          <w:szCs w:val="24"/>
          <w:lang w:val="en-CA"/>
        </w:rPr>
        <w:t>,</w:t>
      </w:r>
      <w:r w:rsidR="00724049" w:rsidRPr="006712C8">
        <w:rPr>
          <w:rFonts w:asciiTheme="minorHAnsi" w:hAnsiTheme="minorHAnsi"/>
          <w:szCs w:val="24"/>
          <w:lang w:val="en-CA"/>
        </w:rPr>
        <w:t xml:space="preserve"> who said that </w:t>
      </w:r>
      <w:r w:rsidR="00C361CA">
        <w:rPr>
          <w:rFonts w:asciiTheme="minorHAnsi" w:hAnsiTheme="minorHAnsi"/>
          <w:szCs w:val="24"/>
          <w:lang w:val="en-CA"/>
        </w:rPr>
        <w:t xml:space="preserve">the value of </w:t>
      </w:r>
      <w:r w:rsidR="003849B3">
        <w:rPr>
          <w:rFonts w:asciiTheme="minorHAnsi" w:hAnsiTheme="minorHAnsi"/>
          <w:szCs w:val="24"/>
          <w:lang w:val="en-CA"/>
        </w:rPr>
        <w:t>his country</w:t>
      </w:r>
      <w:r w:rsidR="00BB5B5D" w:rsidRPr="006712C8">
        <w:rPr>
          <w:rFonts w:asciiTheme="minorHAnsi" w:hAnsiTheme="minorHAnsi"/>
          <w:szCs w:val="24"/>
          <w:lang w:val="en-CA"/>
        </w:rPr>
        <w:t>’s pledge to the Partner2C</w:t>
      </w:r>
      <w:r w:rsidR="00046C90" w:rsidRPr="006712C8">
        <w:rPr>
          <w:rFonts w:asciiTheme="minorHAnsi" w:hAnsiTheme="minorHAnsi"/>
          <w:szCs w:val="24"/>
          <w:lang w:val="en-CA"/>
        </w:rPr>
        <w:t xml:space="preserve">onnect </w:t>
      </w:r>
      <w:r w:rsidR="00BB5B5D" w:rsidRPr="006712C8">
        <w:rPr>
          <w:rFonts w:asciiTheme="minorHAnsi" w:hAnsiTheme="minorHAnsi"/>
          <w:szCs w:val="24"/>
          <w:lang w:val="en-CA"/>
        </w:rPr>
        <w:t xml:space="preserve">initiative had increased </w:t>
      </w:r>
      <w:r w:rsidR="00E645DA">
        <w:rPr>
          <w:rFonts w:asciiTheme="minorHAnsi" w:hAnsiTheme="minorHAnsi"/>
          <w:szCs w:val="24"/>
          <w:lang w:val="en-CA"/>
        </w:rPr>
        <w:t>since</w:t>
      </w:r>
      <w:r w:rsidR="00E645DA" w:rsidRPr="006712C8">
        <w:rPr>
          <w:rFonts w:asciiTheme="minorHAnsi" w:hAnsiTheme="minorHAnsi"/>
          <w:szCs w:val="24"/>
          <w:lang w:val="en-CA"/>
        </w:rPr>
        <w:t xml:space="preserve"> June 2022 </w:t>
      </w:r>
      <w:r w:rsidR="00046C90" w:rsidRPr="006712C8">
        <w:rPr>
          <w:rFonts w:asciiTheme="minorHAnsi" w:hAnsiTheme="minorHAnsi"/>
          <w:szCs w:val="24"/>
          <w:lang w:val="en-CA"/>
        </w:rPr>
        <w:t xml:space="preserve">from </w:t>
      </w:r>
      <w:r w:rsidR="00BB5B5D" w:rsidRPr="006712C8">
        <w:rPr>
          <w:rFonts w:asciiTheme="minorHAnsi" w:hAnsiTheme="minorHAnsi"/>
          <w:szCs w:val="24"/>
          <w:lang w:val="en-CA"/>
        </w:rPr>
        <w:t xml:space="preserve">USD </w:t>
      </w:r>
      <w:r w:rsidR="00046C90" w:rsidRPr="006712C8">
        <w:rPr>
          <w:rFonts w:asciiTheme="minorHAnsi" w:hAnsiTheme="minorHAnsi"/>
          <w:szCs w:val="24"/>
          <w:lang w:val="en-CA"/>
        </w:rPr>
        <w:t>1.4 m</w:t>
      </w:r>
      <w:r w:rsidR="00BB5B5D" w:rsidRPr="006712C8">
        <w:rPr>
          <w:rFonts w:asciiTheme="minorHAnsi" w:hAnsiTheme="minorHAnsi"/>
          <w:szCs w:val="24"/>
          <w:lang w:val="en-CA"/>
        </w:rPr>
        <w:t>illion to USD 20.7 million</w:t>
      </w:r>
      <w:r w:rsidR="00724049" w:rsidRPr="006712C8">
        <w:rPr>
          <w:rFonts w:asciiTheme="minorHAnsi" w:hAnsiTheme="minorHAnsi"/>
          <w:szCs w:val="24"/>
          <w:lang w:val="en-CA"/>
        </w:rPr>
        <w:t xml:space="preserve"> </w:t>
      </w:r>
      <w:r w:rsidR="002B16F5" w:rsidRPr="006712C8">
        <w:rPr>
          <w:rFonts w:asciiTheme="minorHAnsi" w:hAnsiTheme="minorHAnsi" w:cstheme="minorHAnsi"/>
          <w:szCs w:val="24"/>
          <w:lang w:val="en-CA"/>
        </w:rPr>
        <w:t xml:space="preserve">(see </w:t>
      </w:r>
      <w:hyperlink r:id="rId31" w:history="1">
        <w:r w:rsidR="003E45A0" w:rsidRPr="0071675B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https://pp22.itu.int/en/itu_policy_statements/pawel-lewandowski-poland/</w:t>
        </w:r>
      </w:hyperlink>
      <w:r w:rsidR="002B16F5" w:rsidRPr="006712C8">
        <w:rPr>
          <w:rFonts w:asciiTheme="minorHAnsi" w:hAnsiTheme="minorHAnsi" w:cstheme="minorHAnsi"/>
          <w:szCs w:val="24"/>
          <w:lang w:val="en-CA"/>
        </w:rPr>
        <w:t>)</w:t>
      </w:r>
      <w:r w:rsidR="00724049" w:rsidRPr="006712C8">
        <w:rPr>
          <w:rFonts w:asciiTheme="minorHAnsi" w:hAnsiTheme="minorHAnsi" w:cstheme="minorHAnsi"/>
          <w:szCs w:val="24"/>
          <w:lang w:val="en-CA"/>
        </w:rPr>
        <w:t>;</w:t>
      </w:r>
    </w:p>
    <w:p w14:paraId="4D96650F" w14:textId="6E7412AF" w:rsidR="00046C90" w:rsidRPr="006712C8" w:rsidRDefault="00143634" w:rsidP="00D60D37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88"/>
        </w:tabs>
        <w:overflowPunct/>
        <w:autoSpaceDE/>
        <w:autoSpaceDN/>
        <w:adjustRightInd/>
        <w:snapToGrid w:val="0"/>
        <w:ind w:left="714" w:hanging="357"/>
        <w:contextualSpacing w:val="0"/>
        <w:textAlignment w:val="auto"/>
        <w:rPr>
          <w:rFonts w:asciiTheme="minorHAnsi" w:hAnsiTheme="minorHAnsi"/>
          <w:szCs w:val="24"/>
          <w:lang w:val="en-CA"/>
        </w:rPr>
      </w:pPr>
      <w:proofErr w:type="spellStart"/>
      <w:r w:rsidRPr="006712C8">
        <w:rPr>
          <w:rFonts w:asciiTheme="minorHAnsi" w:hAnsiTheme="minorHAnsi"/>
          <w:szCs w:val="24"/>
          <w:lang w:val="en-CA"/>
        </w:rPr>
        <w:t>Mr</w:t>
      </w:r>
      <w:proofErr w:type="spellEnd"/>
      <w:r w:rsidRPr="006712C8">
        <w:rPr>
          <w:rFonts w:asciiTheme="minorHAnsi" w:hAnsiTheme="minorHAnsi"/>
          <w:szCs w:val="24"/>
          <w:lang w:val="en-CA"/>
        </w:rPr>
        <w:t xml:space="preserve"> </w:t>
      </w:r>
      <w:r w:rsidR="0058318E" w:rsidRPr="006712C8">
        <w:rPr>
          <w:rFonts w:asciiTheme="minorHAnsi" w:hAnsiTheme="minorHAnsi"/>
          <w:szCs w:val="24"/>
          <w:lang w:val="en-CA"/>
        </w:rPr>
        <w:t>Hussa</w:t>
      </w:r>
      <w:r w:rsidR="009E512A" w:rsidRPr="006712C8">
        <w:rPr>
          <w:rFonts w:asciiTheme="minorHAnsi" w:hAnsiTheme="minorHAnsi"/>
          <w:szCs w:val="24"/>
          <w:lang w:val="en-CA"/>
        </w:rPr>
        <w:t xml:space="preserve">in </w:t>
      </w:r>
      <w:r w:rsidRPr="006712C8">
        <w:rPr>
          <w:rFonts w:asciiTheme="minorHAnsi" w:hAnsiTheme="minorHAnsi"/>
          <w:szCs w:val="24"/>
          <w:lang w:val="en-CA"/>
        </w:rPr>
        <w:t>S</w:t>
      </w:r>
      <w:r w:rsidR="009E512A" w:rsidRPr="006712C8">
        <w:rPr>
          <w:rFonts w:asciiTheme="minorHAnsi" w:hAnsiTheme="minorHAnsi"/>
          <w:szCs w:val="24"/>
          <w:lang w:val="en-CA"/>
        </w:rPr>
        <w:t>ALATT</w:t>
      </w:r>
      <w:r w:rsidR="00724049" w:rsidRPr="006712C8">
        <w:rPr>
          <w:rFonts w:asciiTheme="minorHAnsi" w:hAnsiTheme="minorHAnsi"/>
          <w:szCs w:val="24"/>
          <w:lang w:val="en-CA"/>
        </w:rPr>
        <w:t xml:space="preserve">, Director of </w:t>
      </w:r>
      <w:r w:rsidR="009E512A" w:rsidRPr="006712C8">
        <w:rPr>
          <w:rFonts w:asciiTheme="minorHAnsi" w:hAnsiTheme="minorHAnsi"/>
          <w:szCs w:val="24"/>
          <w:lang w:val="en-CA"/>
        </w:rPr>
        <w:t>Com</w:t>
      </w:r>
      <w:r w:rsidR="00724049" w:rsidRPr="006712C8">
        <w:rPr>
          <w:rFonts w:asciiTheme="minorHAnsi" w:hAnsiTheme="minorHAnsi"/>
          <w:szCs w:val="24"/>
          <w:lang w:val="en-CA"/>
        </w:rPr>
        <w:t xml:space="preserve">munications and International Relations, Ministry of Communications and Information Technology </w:t>
      </w:r>
      <w:r w:rsidRPr="006712C8">
        <w:rPr>
          <w:rFonts w:asciiTheme="minorHAnsi" w:hAnsiTheme="minorHAnsi"/>
          <w:szCs w:val="24"/>
          <w:lang w:val="en-CA"/>
        </w:rPr>
        <w:t>(Q</w:t>
      </w:r>
      <w:r w:rsidR="00046C90" w:rsidRPr="006712C8">
        <w:rPr>
          <w:rFonts w:asciiTheme="minorHAnsi" w:hAnsiTheme="minorHAnsi"/>
          <w:szCs w:val="24"/>
          <w:lang w:val="en-CA"/>
        </w:rPr>
        <w:t>atar)</w:t>
      </w:r>
      <w:r w:rsidR="00357838">
        <w:rPr>
          <w:rFonts w:asciiTheme="minorHAnsi" w:hAnsiTheme="minorHAnsi"/>
          <w:szCs w:val="24"/>
          <w:lang w:val="en-CA"/>
        </w:rPr>
        <w:t xml:space="preserve"> </w:t>
      </w:r>
      <w:r w:rsidR="00357838" w:rsidRPr="006712C8">
        <w:rPr>
          <w:rFonts w:asciiTheme="minorHAnsi" w:hAnsiTheme="minorHAnsi" w:cstheme="minorHAnsi"/>
          <w:szCs w:val="24"/>
          <w:lang w:val="en-CA"/>
        </w:rPr>
        <w:t xml:space="preserve">(see </w:t>
      </w:r>
      <w:hyperlink r:id="rId32" w:history="1">
        <w:r w:rsidR="003E45A0" w:rsidRPr="0071675B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https://pp22.itu.int/en/itu_policy_statements/hussain-salatt-qatar/</w:t>
        </w:r>
      </w:hyperlink>
      <w:proofErr w:type="gramStart"/>
      <w:r w:rsidR="00357838" w:rsidRPr="006712C8">
        <w:rPr>
          <w:rFonts w:asciiTheme="minorHAnsi" w:hAnsiTheme="minorHAnsi" w:cstheme="minorHAnsi"/>
          <w:szCs w:val="24"/>
          <w:lang w:val="en-CA"/>
        </w:rPr>
        <w:t>)</w:t>
      </w:r>
      <w:r w:rsidR="00BB5B5D" w:rsidRPr="006712C8">
        <w:rPr>
          <w:rFonts w:asciiTheme="minorHAnsi" w:hAnsiTheme="minorHAnsi" w:cstheme="minorHAnsi"/>
          <w:szCs w:val="24"/>
          <w:lang w:val="en-CA"/>
        </w:rPr>
        <w:t>;</w:t>
      </w:r>
      <w:proofErr w:type="gramEnd"/>
    </w:p>
    <w:p w14:paraId="1DAFDEE5" w14:textId="1770FA42" w:rsidR="00143634" w:rsidRPr="006712C8" w:rsidRDefault="00143634" w:rsidP="00D60D37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88"/>
        </w:tabs>
        <w:overflowPunct/>
        <w:autoSpaceDE/>
        <w:autoSpaceDN/>
        <w:adjustRightInd/>
        <w:snapToGrid w:val="0"/>
        <w:ind w:left="714" w:hanging="357"/>
        <w:contextualSpacing w:val="0"/>
        <w:textAlignment w:val="auto"/>
        <w:rPr>
          <w:rFonts w:asciiTheme="minorHAnsi" w:hAnsiTheme="minorHAnsi"/>
          <w:szCs w:val="24"/>
          <w:lang w:val="en-CA"/>
        </w:rPr>
      </w:pPr>
      <w:proofErr w:type="spellStart"/>
      <w:r w:rsidRPr="006712C8">
        <w:rPr>
          <w:rFonts w:asciiTheme="minorHAnsi" w:hAnsiTheme="minorHAnsi"/>
          <w:szCs w:val="24"/>
          <w:lang w:val="en-CA"/>
        </w:rPr>
        <w:t>Mr</w:t>
      </w:r>
      <w:proofErr w:type="spellEnd"/>
      <w:r w:rsidR="009E512A" w:rsidRPr="006712C8">
        <w:rPr>
          <w:rFonts w:asciiTheme="minorHAnsi" w:hAnsiTheme="minorHAnsi"/>
          <w:szCs w:val="24"/>
          <w:lang w:val="en-CA"/>
        </w:rPr>
        <w:t xml:space="preserve"> </w:t>
      </w:r>
      <w:r w:rsidR="00C361CA">
        <w:rPr>
          <w:rFonts w:asciiTheme="minorHAnsi" w:hAnsiTheme="minorHAnsi"/>
          <w:szCs w:val="24"/>
          <w:lang w:val="en-CA"/>
        </w:rPr>
        <w:t xml:space="preserve">Md. </w:t>
      </w:r>
      <w:r w:rsidR="009E512A" w:rsidRPr="006712C8">
        <w:rPr>
          <w:rFonts w:asciiTheme="minorHAnsi" w:hAnsiTheme="minorHAnsi"/>
          <w:szCs w:val="24"/>
          <w:lang w:val="en-CA"/>
        </w:rPr>
        <w:t>Daud ALI</w:t>
      </w:r>
      <w:r w:rsidR="003C17D4" w:rsidRPr="006712C8">
        <w:rPr>
          <w:rFonts w:asciiTheme="minorHAnsi" w:hAnsiTheme="minorHAnsi"/>
          <w:szCs w:val="24"/>
          <w:lang w:val="en-CA"/>
        </w:rPr>
        <w:t xml:space="preserve">, </w:t>
      </w:r>
      <w:r w:rsidR="002D319A" w:rsidRPr="006712C8">
        <w:rPr>
          <w:rFonts w:asciiTheme="minorHAnsi" w:hAnsiTheme="minorHAnsi"/>
          <w:szCs w:val="24"/>
          <w:lang w:val="en-CA"/>
        </w:rPr>
        <w:t>Ambassado</w:t>
      </w:r>
      <w:r w:rsidR="003C17D4" w:rsidRPr="006712C8">
        <w:rPr>
          <w:rFonts w:asciiTheme="minorHAnsi" w:hAnsiTheme="minorHAnsi"/>
          <w:szCs w:val="24"/>
          <w:lang w:val="en-CA"/>
        </w:rPr>
        <w:t>r</w:t>
      </w:r>
      <w:r w:rsidR="003229CE" w:rsidRPr="006712C8">
        <w:rPr>
          <w:rFonts w:asciiTheme="minorHAnsi" w:hAnsiTheme="minorHAnsi"/>
          <w:szCs w:val="24"/>
          <w:lang w:val="en-CA"/>
        </w:rPr>
        <w:t xml:space="preserve">, </w:t>
      </w:r>
      <w:r w:rsidR="003C17D4" w:rsidRPr="006712C8">
        <w:rPr>
          <w:rFonts w:asciiTheme="minorHAnsi" w:hAnsiTheme="minorHAnsi"/>
          <w:szCs w:val="24"/>
          <w:lang w:val="en-CA"/>
        </w:rPr>
        <w:t xml:space="preserve">Bangladesh </w:t>
      </w:r>
      <w:r w:rsidR="003229CE" w:rsidRPr="006712C8">
        <w:rPr>
          <w:rFonts w:asciiTheme="minorHAnsi" w:hAnsiTheme="minorHAnsi"/>
          <w:szCs w:val="24"/>
          <w:lang w:val="en-CA"/>
        </w:rPr>
        <w:t>Embassy in Bucharest</w:t>
      </w:r>
      <w:r w:rsidR="003C17D4" w:rsidRPr="006712C8">
        <w:rPr>
          <w:rFonts w:asciiTheme="minorHAnsi" w:hAnsiTheme="minorHAnsi"/>
          <w:szCs w:val="24"/>
          <w:lang w:val="en-CA"/>
        </w:rPr>
        <w:t xml:space="preserve"> </w:t>
      </w:r>
      <w:r w:rsidRPr="006712C8">
        <w:rPr>
          <w:rFonts w:asciiTheme="minorHAnsi" w:hAnsiTheme="minorHAnsi"/>
          <w:szCs w:val="24"/>
          <w:lang w:val="en-CA"/>
        </w:rPr>
        <w:t>(Bangladesh)</w:t>
      </w:r>
      <w:r w:rsidR="00263A28" w:rsidRPr="00E7280A">
        <w:rPr>
          <w:rFonts w:asciiTheme="minorHAnsi" w:hAnsiTheme="minorHAnsi"/>
          <w:szCs w:val="24"/>
        </w:rPr>
        <w:t xml:space="preserve"> </w:t>
      </w:r>
      <w:r w:rsidR="00BB5B5D" w:rsidRPr="006712C8">
        <w:rPr>
          <w:rFonts w:asciiTheme="minorHAnsi" w:hAnsiTheme="minorHAnsi" w:cstheme="minorHAnsi"/>
          <w:szCs w:val="24"/>
          <w:lang w:val="en-CA"/>
        </w:rPr>
        <w:t xml:space="preserve">(see </w:t>
      </w:r>
      <w:hyperlink r:id="rId33" w:history="1">
        <w:r w:rsidR="00D46D9D" w:rsidRPr="00614234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https://pp22.itu.int/en/itu_policy_statements/md-daud-ali-bangaldesh/</w:t>
        </w:r>
      </w:hyperlink>
      <w:proofErr w:type="gramStart"/>
      <w:r w:rsidR="00BB5B5D" w:rsidRPr="006712C8">
        <w:rPr>
          <w:rFonts w:asciiTheme="minorHAnsi" w:hAnsiTheme="minorHAnsi" w:cstheme="minorHAnsi"/>
          <w:szCs w:val="24"/>
          <w:lang w:val="en-CA"/>
        </w:rPr>
        <w:t>);</w:t>
      </w:r>
      <w:proofErr w:type="gramEnd"/>
    </w:p>
    <w:p w14:paraId="7F06C6FD" w14:textId="7629770E" w:rsidR="00143634" w:rsidRPr="006712C8" w:rsidRDefault="00143634" w:rsidP="00D60D37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88"/>
        </w:tabs>
        <w:overflowPunct/>
        <w:autoSpaceDE/>
        <w:autoSpaceDN/>
        <w:adjustRightInd/>
        <w:snapToGrid w:val="0"/>
        <w:ind w:left="714" w:hanging="357"/>
        <w:contextualSpacing w:val="0"/>
        <w:textAlignment w:val="auto"/>
        <w:rPr>
          <w:rFonts w:asciiTheme="minorHAnsi" w:hAnsiTheme="minorHAnsi"/>
          <w:szCs w:val="24"/>
          <w:lang w:val="en-CA"/>
        </w:rPr>
      </w:pPr>
      <w:proofErr w:type="spellStart"/>
      <w:r w:rsidRPr="006712C8">
        <w:rPr>
          <w:rFonts w:asciiTheme="minorHAnsi" w:hAnsiTheme="minorHAnsi"/>
          <w:szCs w:val="24"/>
          <w:lang w:val="en-CA"/>
        </w:rPr>
        <w:t>Mr</w:t>
      </w:r>
      <w:proofErr w:type="spellEnd"/>
      <w:r w:rsidRPr="006712C8">
        <w:rPr>
          <w:rFonts w:asciiTheme="minorHAnsi" w:hAnsiTheme="minorHAnsi"/>
          <w:szCs w:val="24"/>
          <w:lang w:val="en-CA"/>
        </w:rPr>
        <w:t xml:space="preserve"> </w:t>
      </w:r>
      <w:r w:rsidR="002D319A" w:rsidRPr="006712C8">
        <w:rPr>
          <w:rFonts w:asciiTheme="minorHAnsi" w:hAnsiTheme="minorHAnsi"/>
          <w:szCs w:val="24"/>
          <w:lang w:val="en-CA"/>
        </w:rPr>
        <w:t>Tahina RAZAFINDRAMALO</w:t>
      </w:r>
      <w:r w:rsidR="00B6073A" w:rsidRPr="006712C8">
        <w:rPr>
          <w:rFonts w:asciiTheme="minorHAnsi" w:hAnsiTheme="minorHAnsi"/>
          <w:szCs w:val="24"/>
          <w:lang w:val="en-CA"/>
        </w:rPr>
        <w:t>,</w:t>
      </w:r>
      <w:r w:rsidR="002D319A" w:rsidRPr="006712C8">
        <w:rPr>
          <w:rFonts w:asciiTheme="minorHAnsi" w:hAnsiTheme="minorHAnsi"/>
          <w:szCs w:val="24"/>
          <w:lang w:val="en-CA"/>
        </w:rPr>
        <w:t xml:space="preserve"> </w:t>
      </w:r>
      <w:r w:rsidRPr="006712C8">
        <w:rPr>
          <w:rFonts w:asciiTheme="minorHAnsi" w:hAnsiTheme="minorHAnsi"/>
          <w:szCs w:val="24"/>
          <w:lang w:val="en-CA"/>
        </w:rPr>
        <w:t>Minister</w:t>
      </w:r>
      <w:r w:rsidR="00932220">
        <w:rPr>
          <w:rFonts w:asciiTheme="minorHAnsi" w:hAnsiTheme="minorHAnsi"/>
          <w:szCs w:val="24"/>
          <w:lang w:val="en-CA"/>
        </w:rPr>
        <w:t>, Ministry</w:t>
      </w:r>
      <w:r w:rsidRPr="006712C8">
        <w:rPr>
          <w:rFonts w:asciiTheme="minorHAnsi" w:hAnsiTheme="minorHAnsi"/>
          <w:szCs w:val="24"/>
          <w:lang w:val="en-CA"/>
        </w:rPr>
        <w:t xml:space="preserve"> of </w:t>
      </w:r>
      <w:r w:rsidR="00B6073A" w:rsidRPr="006712C8">
        <w:rPr>
          <w:rFonts w:asciiTheme="minorHAnsi" w:hAnsiTheme="minorHAnsi"/>
          <w:szCs w:val="24"/>
          <w:lang w:val="en-CA"/>
        </w:rPr>
        <w:t xml:space="preserve">Digital Development, </w:t>
      </w:r>
      <w:r w:rsidR="00932220">
        <w:rPr>
          <w:rFonts w:asciiTheme="minorHAnsi" w:hAnsiTheme="minorHAnsi"/>
          <w:szCs w:val="24"/>
          <w:lang w:val="en-CA"/>
        </w:rPr>
        <w:t xml:space="preserve">Digital Transformation, </w:t>
      </w:r>
      <w:r w:rsidR="00B6073A" w:rsidRPr="006712C8">
        <w:rPr>
          <w:rFonts w:asciiTheme="minorHAnsi" w:hAnsiTheme="minorHAnsi"/>
          <w:szCs w:val="24"/>
          <w:lang w:val="en-CA"/>
        </w:rPr>
        <w:t xml:space="preserve">Posts and </w:t>
      </w:r>
      <w:r w:rsidRPr="006712C8">
        <w:rPr>
          <w:rFonts w:asciiTheme="minorHAnsi" w:hAnsiTheme="minorHAnsi"/>
          <w:szCs w:val="24"/>
          <w:lang w:val="en-CA"/>
        </w:rPr>
        <w:t>Telecommunications (Madagascar)</w:t>
      </w:r>
      <w:r w:rsidR="00724049" w:rsidRPr="00E7280A">
        <w:rPr>
          <w:rFonts w:asciiTheme="minorHAnsi" w:hAnsiTheme="minorHAnsi"/>
          <w:szCs w:val="24"/>
        </w:rPr>
        <w:t xml:space="preserve"> </w:t>
      </w:r>
      <w:r w:rsidR="00724049" w:rsidRPr="006712C8">
        <w:rPr>
          <w:rFonts w:asciiTheme="minorHAnsi" w:hAnsiTheme="minorHAnsi" w:cstheme="minorHAnsi"/>
          <w:szCs w:val="24"/>
          <w:lang w:val="en-CA"/>
        </w:rPr>
        <w:t xml:space="preserve">(see </w:t>
      </w:r>
      <w:hyperlink r:id="rId34" w:history="1">
        <w:r w:rsidR="009E295B" w:rsidRPr="000562F8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https://pp22.itu.int/en/itu_policy_statements/tahina-razafindramalo-madagascar/</w:t>
        </w:r>
      </w:hyperlink>
      <w:r w:rsidR="00724049" w:rsidRPr="006712C8">
        <w:rPr>
          <w:rFonts w:asciiTheme="minorHAnsi" w:hAnsiTheme="minorHAnsi" w:cstheme="minorHAnsi"/>
          <w:szCs w:val="24"/>
          <w:lang w:val="en-CA"/>
        </w:rPr>
        <w:t>);</w:t>
      </w:r>
    </w:p>
    <w:p w14:paraId="5EA9F99F" w14:textId="4376D8B9" w:rsidR="00724049" w:rsidRPr="006712C8" w:rsidRDefault="0058318E" w:rsidP="00D60D37">
      <w:pPr>
        <w:pStyle w:val="ListParagraph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88"/>
        </w:tabs>
        <w:overflowPunct/>
        <w:autoSpaceDE/>
        <w:autoSpaceDN/>
        <w:adjustRightInd/>
        <w:snapToGrid w:val="0"/>
        <w:ind w:left="714" w:hanging="357"/>
        <w:contextualSpacing w:val="0"/>
        <w:textAlignment w:val="auto"/>
        <w:rPr>
          <w:rFonts w:asciiTheme="minorHAnsi" w:hAnsiTheme="minorHAnsi" w:cstheme="minorHAnsi"/>
          <w:szCs w:val="24"/>
          <w:lang w:val="en-CA"/>
        </w:rPr>
      </w:pPr>
      <w:proofErr w:type="spellStart"/>
      <w:r w:rsidRPr="006712C8">
        <w:rPr>
          <w:rFonts w:asciiTheme="minorHAnsi" w:hAnsiTheme="minorHAnsi"/>
          <w:szCs w:val="24"/>
          <w:lang w:val="en-CA"/>
        </w:rPr>
        <w:t>Mr</w:t>
      </w:r>
      <w:proofErr w:type="spellEnd"/>
      <w:r w:rsidRPr="006712C8">
        <w:rPr>
          <w:rFonts w:asciiTheme="minorHAnsi" w:hAnsiTheme="minorHAnsi"/>
          <w:szCs w:val="24"/>
          <w:lang w:val="en-CA"/>
        </w:rPr>
        <w:t xml:space="preserve"> </w:t>
      </w:r>
      <w:r w:rsidR="003229CE" w:rsidRPr="006712C8">
        <w:rPr>
          <w:rFonts w:asciiTheme="minorHAnsi" w:hAnsiTheme="minorHAnsi"/>
          <w:szCs w:val="24"/>
          <w:lang w:val="en-CA"/>
        </w:rPr>
        <w:t>Kwame</w:t>
      </w:r>
      <w:r w:rsidR="00B6073A" w:rsidRPr="006712C8">
        <w:rPr>
          <w:rFonts w:asciiTheme="minorHAnsi" w:hAnsiTheme="minorHAnsi"/>
          <w:szCs w:val="24"/>
          <w:lang w:val="en-CA"/>
        </w:rPr>
        <w:t xml:space="preserve"> MCCOY, Minister, Office of the Prime Minister (</w:t>
      </w:r>
      <w:r w:rsidR="00B325FC" w:rsidRPr="006712C8">
        <w:rPr>
          <w:rFonts w:asciiTheme="minorHAnsi" w:hAnsiTheme="minorHAnsi"/>
          <w:szCs w:val="24"/>
          <w:lang w:val="en-CA"/>
        </w:rPr>
        <w:t>Guyana)</w:t>
      </w:r>
      <w:r w:rsidR="00263A28" w:rsidRPr="00E7280A">
        <w:rPr>
          <w:rFonts w:asciiTheme="minorHAnsi" w:hAnsiTheme="minorHAnsi"/>
          <w:szCs w:val="24"/>
        </w:rPr>
        <w:t xml:space="preserve"> </w:t>
      </w:r>
      <w:r w:rsidR="00724049" w:rsidRPr="006712C8">
        <w:rPr>
          <w:rFonts w:asciiTheme="minorHAnsi" w:hAnsiTheme="minorHAnsi" w:cstheme="minorHAnsi"/>
          <w:szCs w:val="24"/>
          <w:lang w:val="en-CA"/>
        </w:rPr>
        <w:t xml:space="preserve">(see </w:t>
      </w:r>
      <w:hyperlink r:id="rId35" w:history="1">
        <w:r w:rsidR="00AF6F55" w:rsidRPr="0071675B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https://pp22.itu.int/en/itu_policy_statements/kwame-mccoy-guyana/</w:t>
        </w:r>
      </w:hyperlink>
      <w:r w:rsidR="00724049" w:rsidRPr="006712C8">
        <w:rPr>
          <w:rFonts w:asciiTheme="minorHAnsi" w:hAnsiTheme="minorHAnsi" w:cstheme="minorHAnsi"/>
          <w:szCs w:val="24"/>
          <w:lang w:val="en-CA"/>
        </w:rPr>
        <w:t>).</w:t>
      </w:r>
    </w:p>
    <w:p w14:paraId="7E9E26CD" w14:textId="20936DD8" w:rsidR="00F5518D" w:rsidRPr="006712C8" w:rsidRDefault="00BB5B5D" w:rsidP="00D60D3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88"/>
        </w:tabs>
        <w:overflowPunct/>
        <w:autoSpaceDE/>
        <w:autoSpaceDN/>
        <w:adjustRightInd/>
        <w:snapToGrid w:val="0"/>
        <w:textAlignment w:val="auto"/>
        <w:rPr>
          <w:rFonts w:asciiTheme="minorHAnsi" w:hAnsiTheme="minorHAnsi"/>
          <w:b/>
          <w:szCs w:val="24"/>
          <w:lang w:val="en-CA"/>
        </w:rPr>
      </w:pPr>
      <w:r w:rsidRPr="006712C8">
        <w:rPr>
          <w:rFonts w:asciiTheme="minorHAnsi" w:hAnsiTheme="minorHAnsi"/>
          <w:b/>
          <w:szCs w:val="24"/>
          <w:lang w:val="en-CA"/>
        </w:rPr>
        <w:t>T</w:t>
      </w:r>
      <w:r w:rsidR="00724049" w:rsidRPr="006712C8">
        <w:rPr>
          <w:rFonts w:asciiTheme="minorHAnsi" w:hAnsiTheme="minorHAnsi"/>
          <w:b/>
          <w:szCs w:val="24"/>
          <w:lang w:val="en-CA"/>
        </w:rPr>
        <w:t>he meeting rose at 12</w:t>
      </w:r>
      <w:r w:rsidRPr="006712C8">
        <w:rPr>
          <w:rFonts w:asciiTheme="minorHAnsi" w:hAnsiTheme="minorHAnsi"/>
          <w:b/>
          <w:szCs w:val="24"/>
          <w:lang w:val="en-CA"/>
        </w:rPr>
        <w:t>30 hours</w:t>
      </w:r>
      <w:r w:rsidR="00C17C5F">
        <w:rPr>
          <w:rFonts w:asciiTheme="minorHAnsi" w:hAnsiTheme="minorHAnsi"/>
          <w:b/>
          <w:szCs w:val="24"/>
          <w:lang w:val="en-CA"/>
        </w:rPr>
        <w:t>.</w:t>
      </w:r>
    </w:p>
    <w:p w14:paraId="7FCE72EE" w14:textId="77777777" w:rsidR="00A048BB" w:rsidRPr="006712C8" w:rsidRDefault="00A048BB" w:rsidP="00D60D3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88"/>
        </w:tabs>
        <w:overflowPunct/>
        <w:autoSpaceDE/>
        <w:autoSpaceDN/>
        <w:adjustRightInd/>
        <w:snapToGrid w:val="0"/>
        <w:spacing w:before="600"/>
        <w:textAlignment w:val="auto"/>
        <w:rPr>
          <w:rFonts w:asciiTheme="minorHAnsi" w:hAnsiTheme="minorHAnsi"/>
          <w:szCs w:val="24"/>
          <w:lang w:val="en-CA"/>
        </w:rPr>
      </w:pPr>
      <w:r w:rsidRPr="006712C8">
        <w:rPr>
          <w:rFonts w:asciiTheme="minorHAnsi" w:hAnsiTheme="minorHAnsi"/>
          <w:szCs w:val="24"/>
          <w:lang w:val="en-CA"/>
        </w:rPr>
        <w:t>The Secretary-General:</w:t>
      </w:r>
      <w:r w:rsidRPr="006712C8">
        <w:rPr>
          <w:rFonts w:asciiTheme="minorHAnsi" w:hAnsiTheme="minorHAnsi"/>
          <w:szCs w:val="24"/>
          <w:lang w:val="en-CA"/>
        </w:rPr>
        <w:tab/>
        <w:t>The Chairman:</w:t>
      </w:r>
    </w:p>
    <w:p w14:paraId="2E1C13B1" w14:textId="77777777" w:rsidR="00A048BB" w:rsidRPr="006712C8" w:rsidRDefault="00A048BB" w:rsidP="00D60D3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88"/>
        </w:tabs>
        <w:overflowPunct/>
        <w:autoSpaceDE/>
        <w:autoSpaceDN/>
        <w:adjustRightInd/>
        <w:snapToGrid w:val="0"/>
        <w:spacing w:before="0"/>
        <w:textAlignment w:val="auto"/>
        <w:rPr>
          <w:rFonts w:asciiTheme="minorHAnsi" w:hAnsiTheme="minorHAnsi"/>
          <w:szCs w:val="24"/>
          <w:lang w:val="en-CA"/>
        </w:rPr>
      </w:pPr>
      <w:r w:rsidRPr="006712C8">
        <w:rPr>
          <w:rFonts w:asciiTheme="minorHAnsi" w:hAnsiTheme="minorHAnsi"/>
          <w:szCs w:val="24"/>
          <w:lang w:val="en-CA"/>
        </w:rPr>
        <w:t>H. ZHAO</w:t>
      </w:r>
      <w:r w:rsidRPr="006712C8">
        <w:rPr>
          <w:rFonts w:asciiTheme="minorHAnsi" w:hAnsiTheme="minorHAnsi"/>
          <w:szCs w:val="24"/>
          <w:lang w:val="en-CA"/>
        </w:rPr>
        <w:tab/>
        <w:t>S. SĂRMAŞ</w:t>
      </w:r>
    </w:p>
    <w:p w14:paraId="062C3144" w14:textId="7B666DAE" w:rsidR="0008660D" w:rsidRPr="00C24CCA" w:rsidRDefault="00BB648C" w:rsidP="00D46D9D">
      <w:pPr>
        <w:spacing w:before="360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______________________</w:t>
      </w:r>
    </w:p>
    <w:sectPr w:rsidR="0008660D" w:rsidRPr="00C24CCA" w:rsidSect="000F7633">
      <w:headerReference w:type="default" r:id="rId36"/>
      <w:footerReference w:type="default" r:id="rId37"/>
      <w:footerReference w:type="first" r:id="rId3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3AE61" w14:textId="77777777" w:rsidR="00EE2518" w:rsidRDefault="00EE2518" w:rsidP="006E6548">
      <w:pPr>
        <w:spacing w:before="0"/>
      </w:pPr>
      <w:r>
        <w:separator/>
      </w:r>
    </w:p>
  </w:endnote>
  <w:endnote w:type="continuationSeparator" w:id="0">
    <w:p w14:paraId="52E3EFC4" w14:textId="77777777" w:rsidR="00EE2518" w:rsidRDefault="00EE2518" w:rsidP="006E654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53D90" w14:textId="75C15EA2" w:rsidR="0029666F" w:rsidRDefault="0029666F" w:rsidP="00BB7FD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0C3CF" w14:textId="36429D78" w:rsidR="0029666F" w:rsidRDefault="00A56C4F" w:rsidP="00A56C4F">
    <w:pPr>
      <w:pStyle w:val="Footer"/>
      <w:jc w:val="center"/>
    </w:pPr>
    <w:r w:rsidRPr="00A56C4F">
      <w:rPr>
        <w:rFonts w:ascii="Symbol" w:hAnsi="Symbol"/>
        <w:sz w:val="22"/>
      </w:rPr>
      <w:t></w:t>
    </w:r>
    <w:r w:rsidRPr="00A56C4F">
      <w:rPr>
        <w:sz w:val="20"/>
      </w:rPr>
      <w:t xml:space="preserve"> </w:t>
    </w:r>
    <w:r w:rsidRPr="00A56C4F">
      <w:rPr>
        <w:color w:val="0000FF"/>
        <w:sz w:val="22"/>
        <w:szCs w:val="22"/>
        <w:u w:val="single"/>
      </w:rPr>
      <w:t>www.itu.int/plenipotentiary/</w:t>
    </w:r>
    <w:r w:rsidRPr="00A56C4F">
      <w:rPr>
        <w:sz w:val="20"/>
      </w:rPr>
      <w:t xml:space="preserve"> </w:t>
    </w:r>
    <w:r w:rsidRPr="00A56C4F">
      <w:rPr>
        <w:rFonts w:ascii="Symbol" w:hAnsi="Symbol"/>
        <w:sz w:val="22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89317" w14:textId="77777777" w:rsidR="00EE2518" w:rsidRDefault="00EE2518" w:rsidP="006E6548">
      <w:pPr>
        <w:spacing w:before="0"/>
      </w:pPr>
      <w:r>
        <w:separator/>
      </w:r>
    </w:p>
  </w:footnote>
  <w:footnote w:type="continuationSeparator" w:id="0">
    <w:p w14:paraId="0BAC6976" w14:textId="77777777" w:rsidR="00EE2518" w:rsidRDefault="00EE2518" w:rsidP="006E654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9C20" w14:textId="77777777" w:rsidR="000F7633" w:rsidRPr="000F7633" w:rsidRDefault="000F7633" w:rsidP="000F7633"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  <w:rPr>
        <w:sz w:val="18"/>
      </w:rPr>
    </w:pPr>
    <w:r w:rsidRPr="000F7633">
      <w:rPr>
        <w:sz w:val="18"/>
      </w:rPr>
      <w:fldChar w:fldCharType="begin"/>
    </w:r>
    <w:r w:rsidRPr="000F7633">
      <w:rPr>
        <w:sz w:val="18"/>
      </w:rPr>
      <w:instrText xml:space="preserve"> PAGE   \* MERGEFORMAT </w:instrText>
    </w:r>
    <w:r w:rsidRPr="000F7633">
      <w:rPr>
        <w:sz w:val="18"/>
      </w:rPr>
      <w:fldChar w:fldCharType="separate"/>
    </w:r>
    <w:r w:rsidRPr="000F7633">
      <w:rPr>
        <w:sz w:val="18"/>
      </w:rPr>
      <w:t>2</w:t>
    </w:r>
    <w:r w:rsidRPr="000F7633">
      <w:rPr>
        <w:sz w:val="18"/>
      </w:rPr>
      <w:fldChar w:fldCharType="end"/>
    </w:r>
  </w:p>
  <w:p w14:paraId="43539B13" w14:textId="6F39B67C" w:rsidR="0029666F" w:rsidRPr="000F7633" w:rsidRDefault="000F7633" w:rsidP="000F7633">
    <w:pPr>
      <w:pStyle w:val="Header"/>
      <w:jc w:val="center"/>
      <w:rPr>
        <w:sz w:val="18"/>
        <w:szCs w:val="18"/>
      </w:rPr>
    </w:pPr>
    <w:r w:rsidRPr="000F7633">
      <w:rPr>
        <w:sz w:val="18"/>
        <w:szCs w:val="18"/>
      </w:rPr>
      <w:t>PP22/115-E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D2304"/>
    <w:multiLevelType w:val="hybridMultilevel"/>
    <w:tmpl w:val="28DAAE9A"/>
    <w:lvl w:ilvl="0" w:tplc="F9B65396">
      <w:start w:val="1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11ED"/>
    <w:multiLevelType w:val="hybridMultilevel"/>
    <w:tmpl w:val="A0D0CB5C"/>
    <w:lvl w:ilvl="0" w:tplc="08F6176A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F69DB"/>
    <w:multiLevelType w:val="hybridMultilevel"/>
    <w:tmpl w:val="78B2E202"/>
    <w:lvl w:ilvl="0" w:tplc="6D12D7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787784">
    <w:abstractNumId w:val="0"/>
  </w:num>
  <w:num w:numId="2" w16cid:durableId="717512767">
    <w:abstractNumId w:val="1"/>
  </w:num>
  <w:num w:numId="3" w16cid:durableId="916552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FC"/>
    <w:rsid w:val="00046C90"/>
    <w:rsid w:val="00057220"/>
    <w:rsid w:val="0007552D"/>
    <w:rsid w:val="00084C30"/>
    <w:rsid w:val="000A0AC0"/>
    <w:rsid w:val="000D1536"/>
    <w:rsid w:val="000E47E4"/>
    <w:rsid w:val="000F7633"/>
    <w:rsid w:val="0012234D"/>
    <w:rsid w:val="00127025"/>
    <w:rsid w:val="00143634"/>
    <w:rsid w:val="00164613"/>
    <w:rsid w:val="0018488B"/>
    <w:rsid w:val="001F6352"/>
    <w:rsid w:val="002434F2"/>
    <w:rsid w:val="00263A28"/>
    <w:rsid w:val="0029666F"/>
    <w:rsid w:val="002B16F5"/>
    <w:rsid w:val="002D319A"/>
    <w:rsid w:val="002F2595"/>
    <w:rsid w:val="002F3177"/>
    <w:rsid w:val="003229CE"/>
    <w:rsid w:val="00330802"/>
    <w:rsid w:val="00357838"/>
    <w:rsid w:val="00364D43"/>
    <w:rsid w:val="00370509"/>
    <w:rsid w:val="003849B3"/>
    <w:rsid w:val="003C17D4"/>
    <w:rsid w:val="003C6C8E"/>
    <w:rsid w:val="003E45A0"/>
    <w:rsid w:val="00452BF2"/>
    <w:rsid w:val="00477DA6"/>
    <w:rsid w:val="004C074C"/>
    <w:rsid w:val="004C53C1"/>
    <w:rsid w:val="004E3D42"/>
    <w:rsid w:val="004E5B38"/>
    <w:rsid w:val="00527BBE"/>
    <w:rsid w:val="00567C05"/>
    <w:rsid w:val="0058318E"/>
    <w:rsid w:val="005A214D"/>
    <w:rsid w:val="00611D3C"/>
    <w:rsid w:val="00624A10"/>
    <w:rsid w:val="00636F82"/>
    <w:rsid w:val="006625C9"/>
    <w:rsid w:val="006712C8"/>
    <w:rsid w:val="006839F6"/>
    <w:rsid w:val="006B7E57"/>
    <w:rsid w:val="006C30CB"/>
    <w:rsid w:val="006E6548"/>
    <w:rsid w:val="006F73FC"/>
    <w:rsid w:val="00722790"/>
    <w:rsid w:val="00724049"/>
    <w:rsid w:val="00760DA7"/>
    <w:rsid w:val="007C4082"/>
    <w:rsid w:val="007D208F"/>
    <w:rsid w:val="00806F1F"/>
    <w:rsid w:val="00831F36"/>
    <w:rsid w:val="00895217"/>
    <w:rsid w:val="008B228B"/>
    <w:rsid w:val="008D6353"/>
    <w:rsid w:val="008E74EA"/>
    <w:rsid w:val="00932220"/>
    <w:rsid w:val="009C5FBC"/>
    <w:rsid w:val="009D0B94"/>
    <w:rsid w:val="009E295B"/>
    <w:rsid w:val="009E512A"/>
    <w:rsid w:val="00A00A8F"/>
    <w:rsid w:val="00A048BB"/>
    <w:rsid w:val="00A52F7B"/>
    <w:rsid w:val="00A56C4F"/>
    <w:rsid w:val="00AB45EF"/>
    <w:rsid w:val="00AE7B71"/>
    <w:rsid w:val="00AF6F55"/>
    <w:rsid w:val="00B007F2"/>
    <w:rsid w:val="00B05B02"/>
    <w:rsid w:val="00B325FC"/>
    <w:rsid w:val="00B6073A"/>
    <w:rsid w:val="00BB49C0"/>
    <w:rsid w:val="00BB5B5D"/>
    <w:rsid w:val="00BB648C"/>
    <w:rsid w:val="00BB7FD8"/>
    <w:rsid w:val="00BE7B7C"/>
    <w:rsid w:val="00C17C5F"/>
    <w:rsid w:val="00C24CCA"/>
    <w:rsid w:val="00C361CA"/>
    <w:rsid w:val="00CE0CAB"/>
    <w:rsid w:val="00D46D9D"/>
    <w:rsid w:val="00D47166"/>
    <w:rsid w:val="00D60D37"/>
    <w:rsid w:val="00DC31C4"/>
    <w:rsid w:val="00E4270F"/>
    <w:rsid w:val="00E645DA"/>
    <w:rsid w:val="00E7280A"/>
    <w:rsid w:val="00EE2518"/>
    <w:rsid w:val="00EF1084"/>
    <w:rsid w:val="00F02ADD"/>
    <w:rsid w:val="00F34BCF"/>
    <w:rsid w:val="00F5518D"/>
    <w:rsid w:val="00F715E3"/>
    <w:rsid w:val="00FB7978"/>
    <w:rsid w:val="00FC0DFC"/>
    <w:rsid w:val="00FC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2FD8D"/>
  <w15:chartTrackingRefBased/>
  <w15:docId w15:val="{B5EA006E-4E63-4AAB-AA3A-9C32C9BA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8BB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63A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3A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3A28"/>
    <w:rPr>
      <w:rFonts w:ascii="Calibri" w:eastAsia="Times New Roman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A28"/>
    <w:rPr>
      <w:rFonts w:ascii="Calibri" w:eastAsia="Times New Roman" w:hAnsi="Calibri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263A28"/>
    <w:pPr>
      <w:spacing w:after="0" w:line="240" w:lineRule="auto"/>
    </w:pPr>
    <w:rPr>
      <w:rFonts w:ascii="Calibri" w:eastAsia="Times New Roman" w:hAnsi="Calibri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A2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A28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240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318E"/>
    <w:rPr>
      <w:color w:val="0563C1" w:themeColor="hyperlink"/>
      <w:u w:val="single"/>
    </w:rPr>
  </w:style>
  <w:style w:type="paragraph" w:customStyle="1" w:styleId="Title2">
    <w:name w:val="Title 2"/>
    <w:basedOn w:val="Normal"/>
    <w:next w:val="Normal"/>
    <w:rsid w:val="006E6548"/>
    <w:pPr>
      <w:spacing w:before="240"/>
      <w:jc w:val="center"/>
    </w:pPr>
    <w:rPr>
      <w:caps/>
      <w:sz w:val="28"/>
    </w:rPr>
  </w:style>
  <w:style w:type="paragraph" w:customStyle="1" w:styleId="Title1">
    <w:name w:val="Title 1"/>
    <w:basedOn w:val="Normal"/>
    <w:next w:val="Title2"/>
    <w:rsid w:val="006E6548"/>
    <w:pPr>
      <w:spacing w:before="240"/>
      <w:jc w:val="center"/>
    </w:pPr>
    <w:rPr>
      <w:caps/>
      <w:sz w:val="28"/>
    </w:rPr>
  </w:style>
  <w:style w:type="paragraph" w:customStyle="1" w:styleId="Committee">
    <w:name w:val="Committee"/>
    <w:basedOn w:val="Normal"/>
    <w:qFormat/>
    <w:rsid w:val="006E654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overflowPunct/>
      <w:autoSpaceDE/>
      <w:autoSpaceDN/>
      <w:adjustRightInd/>
      <w:spacing w:before="0" w:after="200" w:line="240" w:lineRule="atLeast"/>
      <w:textAlignment w:val="auto"/>
    </w:pPr>
    <w:rPr>
      <w:rFonts w:asciiTheme="minorHAnsi" w:eastAsiaTheme="minorEastAsia" w:hAnsiTheme="minorHAnsi" w:cstheme="minorHAnsi"/>
      <w:b/>
      <w:szCs w:val="24"/>
      <w:lang w:val="en-US" w:eastAsia="zh-CN"/>
    </w:rPr>
  </w:style>
  <w:style w:type="character" w:styleId="FootnoteReference">
    <w:name w:val="footnote reference"/>
    <w:basedOn w:val="DefaultParagraphFont"/>
    <w:rsid w:val="006E6548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6E6548"/>
    <w:pPr>
      <w:keepLines/>
      <w:tabs>
        <w:tab w:val="left" w:pos="256"/>
      </w:tabs>
      <w:ind w:left="256" w:hanging="256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E6548"/>
    <w:rPr>
      <w:rFonts w:ascii="Calibri" w:eastAsia="Times New Roman" w:hAnsi="Calibri" w:cs="Times New Roman"/>
      <w:sz w:val="24"/>
      <w:szCs w:val="20"/>
      <w:lang w:val="en-GB"/>
    </w:rPr>
  </w:style>
  <w:style w:type="character" w:customStyle="1" w:styleId="cf01">
    <w:name w:val="cf01"/>
    <w:basedOn w:val="DefaultParagraphFont"/>
    <w:rsid w:val="006E6548"/>
    <w:rPr>
      <w:rFonts w:ascii="Segoe UI" w:hAnsi="Segoe UI" w:cs="Segoe UI" w:hint="default"/>
      <w:sz w:val="18"/>
      <w:szCs w:val="18"/>
    </w:rPr>
  </w:style>
  <w:style w:type="character" w:styleId="Strong">
    <w:name w:val="Strong"/>
    <w:basedOn w:val="DefaultParagraphFont"/>
    <w:uiPriority w:val="22"/>
    <w:qFormat/>
    <w:rsid w:val="006E654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B797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D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666F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9666F"/>
    <w:rPr>
      <w:rFonts w:ascii="Calibri" w:eastAsia="Times New Roman" w:hAnsi="Calibri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9666F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9666F"/>
    <w:rPr>
      <w:rFonts w:ascii="Calibri" w:eastAsia="Times New Roman" w:hAnsi="Calibri" w:cs="Times New Roman"/>
      <w:sz w:val="24"/>
      <w:szCs w:val="20"/>
      <w:lang w:val="en-GB"/>
    </w:rPr>
  </w:style>
  <w:style w:type="paragraph" w:customStyle="1" w:styleId="enumlev1">
    <w:name w:val="enumlev1"/>
    <w:basedOn w:val="Normal"/>
    <w:link w:val="enumlev1Char"/>
    <w:qFormat/>
    <w:rsid w:val="000F7633"/>
    <w:pPr>
      <w:spacing w:before="86"/>
      <w:ind w:left="567" w:hanging="567"/>
    </w:pPr>
  </w:style>
  <w:style w:type="character" w:customStyle="1" w:styleId="enumlev1Char">
    <w:name w:val="enumlev1 Char"/>
    <w:basedOn w:val="DefaultParagraphFont"/>
    <w:link w:val="enumlev1"/>
    <w:locked/>
    <w:rsid w:val="000F7633"/>
    <w:rPr>
      <w:rFonts w:ascii="Calibri" w:eastAsia="Times New Roman" w:hAnsi="Calibri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p22.itu.int/en/itu_policy_statements/syed-amin-ul-haque-pakistan/" TargetMode="External"/><Relationship Id="rId18" Type="http://schemas.openxmlformats.org/officeDocument/2006/relationships/hyperlink" Target="https://pp22.itu.int/en/itu_policy_statements/rashad-nabiyev-azerbaijan/" TargetMode="External"/><Relationship Id="rId26" Type="http://schemas.openxmlformats.org/officeDocument/2006/relationships/hyperlink" Target="https://pp22.itu.int/en/itu_policy_statements/stelios-himonas-cyprus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pp22.itu.int/en/itu_policy_statements/aristides-ocante-da-silva-guinea-bissau/" TargetMode="External"/><Relationship Id="rId34" Type="http://schemas.openxmlformats.org/officeDocument/2006/relationships/hyperlink" Target="https://pp22.itu.int/en/itu_policy_statements/tahina-razafindramalo-madagascar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p22.itu.int/en/itu_policy_statements/hristo-aleksiev-bulgaria/" TargetMode="External"/><Relationship Id="rId17" Type="http://schemas.openxmlformats.org/officeDocument/2006/relationships/hyperlink" Target="https://pp22.itu.int/en/itu_policy_statements/ursula-owusu-ekuful-ghana/" TargetMode="External"/><Relationship Id="rId25" Type="http://schemas.openxmlformats.org/officeDocument/2006/relationships/hyperlink" Target="https://pp22.itu.int/en/itu_policy_statements/omer-fatih-sayan-turkiye" TargetMode="External"/><Relationship Id="rId33" Type="http://schemas.openxmlformats.org/officeDocument/2006/relationships/hyperlink" Target="https://pp22.itu.int/en/itu_policy_statements/md-daud-ali-bangaldesh/" TargetMode="External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pp22.itu.int/en/itu_policy_statements/annuar-musa-malaysia/" TargetMode="External"/><Relationship Id="rId20" Type="http://schemas.openxmlformats.org/officeDocument/2006/relationships/hyperlink" Target="https://pp22.itu.int/en/itu_policy_statements/mohamed-bin-thamir-alkaabi-bahrain/" TargetMode="External"/><Relationship Id="rId29" Type="http://schemas.openxmlformats.org/officeDocument/2006/relationships/hyperlink" Target="https://pp22.itu.int/en/itu_policy_statements/ishaq-sider-palestin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pp22.itu.int/en/itu_policy_statements/yunming-zhang-china/" TargetMode="External"/><Relationship Id="rId32" Type="http://schemas.openxmlformats.org/officeDocument/2006/relationships/hyperlink" Target="https://pp22.itu.int/en/itu_policy_statements/hussain-salatt-qatar/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p22.itu.int/en/itu_policy_statements/amr-talaat-egypt/" TargetMode="External"/><Relationship Id="rId23" Type="http://schemas.openxmlformats.org/officeDocument/2006/relationships/hyperlink" Target="https://pp22.itu.int/en/itu_policy_statements/roberto-sanchez-spain/" TargetMode="External"/><Relationship Id="rId28" Type="http://schemas.openxmlformats.org/officeDocument/2006/relationships/hyperlink" Target="https://pp22.itu.int/en/itu_policy_statements/won-ki-min-rep-of-korea/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pp22.itu.int/en/itu_policy_statements/yurii-shchyhol-ukraine/" TargetMode="External"/><Relationship Id="rId31" Type="http://schemas.openxmlformats.org/officeDocument/2006/relationships/hyperlink" Target="https://pp22.itu.int/en/itu_policy_statements/pawel-lewandowski-poland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p22.itu.int/en/itu_policy_statements/johnny-gerard-plate-indonesia/" TargetMode="External"/><Relationship Id="rId22" Type="http://schemas.openxmlformats.org/officeDocument/2006/relationships/hyperlink" Target="https://pp22.itu.int/en/itu_policy_statements/devusinh-chauhan-india/" TargetMode="External"/><Relationship Id="rId27" Type="http://schemas.openxmlformats.org/officeDocument/2006/relationships/hyperlink" Target="https://pp22.itu.int/en/itu_policy_statements/phan-tam-vietnam/" TargetMode="External"/><Relationship Id="rId30" Type="http://schemas.openxmlformats.org/officeDocument/2006/relationships/hyperlink" Target="https://pp22.itu.int/en/itu_policy_statements/mark-schaan-canada/" TargetMode="External"/><Relationship Id="rId35" Type="http://schemas.openxmlformats.org/officeDocument/2006/relationships/hyperlink" Target="https://pp22.itu.int/en/itu_policy_statements/kwame-mccoy-guyana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984AA076DB84F9F755CCCF73A4990" ma:contentTypeVersion="15" ma:contentTypeDescription="Crée un document." ma:contentTypeScope="" ma:versionID="fd89f8fc4c66159b21ccf2da31f3f67b">
  <xsd:schema xmlns:xsd="http://www.w3.org/2001/XMLSchema" xmlns:xs="http://www.w3.org/2001/XMLSchema" xmlns:p="http://schemas.microsoft.com/office/2006/metadata/properties" xmlns:ns2="d523d8b4-15d9-487b-a77a-d7a7f82925c6" xmlns:ns3="341ef080-d7f6-42a0-8428-894c998dd238" targetNamespace="http://schemas.microsoft.com/office/2006/metadata/properties" ma:root="true" ma:fieldsID="4b9831ac403a2c882608b26a5d0aa6a9" ns2:_="" ns3:_="">
    <xsd:import namespace="d523d8b4-15d9-487b-a77a-d7a7f82925c6"/>
    <xsd:import namespace="341ef080-d7f6-42a0-8428-894c998dd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d8b4-15d9-487b-a77a-d7a7f8292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PM_x0020_Author" ma:index="20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21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22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ef080-d7f6-42a0-8428-894c998dd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23d8b4-15d9-487b-a77a-d7a7f82925c6">
      <Terms xmlns="http://schemas.microsoft.com/office/infopath/2007/PartnerControls"/>
    </lcf76f155ced4ddcb4097134ff3c332f>
    <DPM_x0020_File_x0020_name xmlns="d523d8b4-15d9-487b-a77a-d7a7f82925c6" xsi:nil="true"/>
    <DPM_x0020_Author xmlns="d523d8b4-15d9-487b-a77a-d7a7f82925c6" xsi:nil="true"/>
    <DPM_x0020_Version xmlns="d523d8b4-15d9-487b-a77a-d7a7f82925c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71EFC-23AF-4417-8797-02154E4E51EB}"/>
</file>

<file path=customXml/itemProps2.xml><?xml version="1.0" encoding="utf-8"?>
<ds:datastoreItem xmlns:ds="http://schemas.openxmlformats.org/officeDocument/2006/customXml" ds:itemID="{82185D6D-CF95-48A7-B2C2-9029DF1DC1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18A8EE-A2A8-4D7A-A5B3-0B312D950A5F}">
  <ds:schemaRefs>
    <ds:schemaRef ds:uri="http://schemas.microsoft.com/office/2006/metadata/properties"/>
    <ds:schemaRef ds:uri="http://schemas.microsoft.com/office/infopath/2007/PartnerControls"/>
    <ds:schemaRef ds:uri="d523d8b4-15d9-487b-a77a-d7a7f82925c6"/>
  </ds:schemaRefs>
</ds:datastoreItem>
</file>

<file path=customXml/itemProps4.xml><?xml version="1.0" encoding="utf-8"?>
<ds:datastoreItem xmlns:ds="http://schemas.openxmlformats.org/officeDocument/2006/customXml" ds:itemID="{87A6D70E-6095-47CE-B2D7-B89796C63D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Second Plenary Meeting</dc:title>
  <dc:subject>Plenipotentiary Conference (PP-22)</dc:subject>
  <dc:creator>Ramage, Claire</dc:creator>
  <cp:keywords>PP22, PP-22</cp:keywords>
  <dc:description/>
  <cp:lastModifiedBy>Xue, Kun</cp:lastModifiedBy>
  <cp:revision>46</cp:revision>
  <dcterms:created xsi:type="dcterms:W3CDTF">2022-09-30T17:57:00Z</dcterms:created>
  <dcterms:modified xsi:type="dcterms:W3CDTF">2022-10-06T20:28:00Z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0x010100A69984AA076DB84F9F755CCCF73A4990</vt:lpwstr>
  </property>
  <property fmtid="{D5CDD505-2E9C-101B-9397-08002B2CF9AE}" pid="3" name="MediaServiceImageTags">
    <vt:lpwstr/>
  </property>
</Properties>
</file>