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14DAF" w:rsidRPr="003A0ECA" w14:paraId="7F0EA25E" w14:textId="77777777" w:rsidTr="00073A73">
        <w:trPr>
          <w:cantSplit/>
          <w:trHeight w:val="20"/>
        </w:trPr>
        <w:tc>
          <w:tcPr>
            <w:tcW w:w="6620" w:type="dxa"/>
          </w:tcPr>
          <w:p w14:paraId="3A2AEAE8" w14:textId="77777777" w:rsidR="00314DAF" w:rsidRPr="003A0ECA" w:rsidRDefault="00314DAF" w:rsidP="00073A73">
            <w:pPr>
              <w:spacing w:before="240"/>
              <w:jc w:val="left"/>
              <w:rPr>
                <w:b/>
                <w:bCs/>
                <w:rtl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52" w:type="dxa"/>
          </w:tcPr>
          <w:p w14:paraId="1B82AC09" w14:textId="77777777" w:rsidR="00314DAF" w:rsidRPr="003A0ECA" w:rsidRDefault="00314DAF" w:rsidP="00073A73">
            <w:pPr>
              <w:spacing w:before="0" w:line="240" w:lineRule="auto"/>
              <w:jc w:val="left"/>
              <w:rPr>
                <w:rtl/>
              </w:rPr>
            </w:pPr>
            <w:bookmarkStart w:id="0" w:name="ditulogo"/>
            <w:bookmarkEnd w:id="0"/>
            <w:r w:rsidRPr="003A0ECA">
              <w:rPr>
                <w:noProof/>
                <w:lang w:eastAsia="en-US"/>
              </w:rPr>
              <w:drawing>
                <wp:inline distT="0" distB="0" distL="0" distR="0" wp14:anchorId="5F2F4359" wp14:editId="333789D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DAF" w:rsidRPr="003A0ECA" w14:paraId="3DAB44C1" w14:textId="77777777" w:rsidTr="00073A7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F77ECD4" w14:textId="77777777" w:rsidR="00314DAF" w:rsidRPr="003A0ECA" w:rsidRDefault="00314DAF" w:rsidP="00393A8A">
            <w:pPr>
              <w:spacing w:before="0"/>
              <w:rPr>
                <w:rtl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6C56472" w14:textId="77777777" w:rsidR="00314DAF" w:rsidRPr="003A0ECA" w:rsidRDefault="00314DAF" w:rsidP="00393A8A">
            <w:pPr>
              <w:spacing w:before="0"/>
            </w:pPr>
          </w:p>
        </w:tc>
      </w:tr>
      <w:tr w:rsidR="00314DAF" w:rsidRPr="003A0ECA" w14:paraId="13999801" w14:textId="77777777" w:rsidTr="00073A7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E7963B2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rtl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1F29DB9" w14:textId="77777777" w:rsidR="00314DAF" w:rsidRPr="003A0ECA" w:rsidRDefault="00314DAF" w:rsidP="00073A73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35E1BCE3" w14:textId="77777777" w:rsidTr="00073A73">
        <w:trPr>
          <w:cantSplit/>
        </w:trPr>
        <w:tc>
          <w:tcPr>
            <w:tcW w:w="6620" w:type="dxa"/>
          </w:tcPr>
          <w:p w14:paraId="06691105" w14:textId="77777777" w:rsidR="00314DAF" w:rsidRPr="00F27DBC" w:rsidRDefault="00314DAF" w:rsidP="00314DAF">
            <w:pPr>
              <w:pStyle w:val="Committee"/>
              <w:framePr w:hSpace="0" w:wrap="auto" w:yAlign="inline"/>
              <w:bidi/>
              <w:rPr>
                <w:rtl/>
                <w:lang w:bidi="ar-EG"/>
              </w:rPr>
            </w:pPr>
            <w:r>
              <w:rPr>
                <w:rtl/>
              </w:rPr>
              <w:t>الجلسة</w:t>
            </w:r>
            <w:r>
              <w:rPr>
                <w:rFonts w:ascii="Traditional Arabic" w:hAnsi="Traditional Arabic"/>
                <w:sz w:val="19"/>
                <w:rtl/>
              </w:rPr>
              <w:t xml:space="preserve"> العامة</w:t>
            </w:r>
          </w:p>
        </w:tc>
        <w:tc>
          <w:tcPr>
            <w:tcW w:w="3052" w:type="dxa"/>
            <w:vAlign w:val="center"/>
          </w:tcPr>
          <w:p w14:paraId="07BE9834" w14:textId="5A768692" w:rsidR="00314DAF" w:rsidRPr="00F37276" w:rsidRDefault="00314DAF" w:rsidP="00073A73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>الوثيقة</w:t>
            </w:r>
            <w:r w:rsidRPr="00F37276">
              <w:rPr>
                <w:b/>
                <w:bCs/>
                <w:rtl/>
              </w:rPr>
              <w:t xml:space="preserve"> </w:t>
            </w:r>
            <w:r w:rsidR="00FA5EA7">
              <w:rPr>
                <w:b/>
                <w:bCs/>
              </w:rPr>
              <w:t>107</w:t>
            </w:r>
            <w:r w:rsidRPr="00F37276">
              <w:rPr>
                <w:b/>
                <w:bCs/>
              </w:rPr>
              <w:t>-A</w:t>
            </w:r>
          </w:p>
        </w:tc>
      </w:tr>
      <w:tr w:rsidR="00314DAF" w:rsidRPr="003A0ECA" w14:paraId="10787D14" w14:textId="77777777" w:rsidTr="00073A73">
        <w:trPr>
          <w:cantSplit/>
        </w:trPr>
        <w:tc>
          <w:tcPr>
            <w:tcW w:w="6620" w:type="dxa"/>
          </w:tcPr>
          <w:p w14:paraId="30181A92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7C01F2B" w14:textId="3D577D07" w:rsidR="00314DAF" w:rsidRPr="00F37276" w:rsidRDefault="00FA5EA7" w:rsidP="00073A73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b/>
                <w:bCs/>
              </w:rPr>
              <w:t>27</w:t>
            </w:r>
            <w:r w:rsidR="00314DAF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سبتمبر</w:t>
            </w:r>
            <w:r w:rsidR="00314DAF" w:rsidRPr="00F37276">
              <w:rPr>
                <w:b/>
                <w:bCs/>
                <w:rtl/>
              </w:rPr>
              <w:t> </w:t>
            </w:r>
            <w:r w:rsidR="00821628">
              <w:rPr>
                <w:b/>
                <w:bCs/>
              </w:rPr>
              <w:t>2022</w:t>
            </w:r>
          </w:p>
        </w:tc>
      </w:tr>
      <w:tr w:rsidR="00314DAF" w:rsidRPr="003A0ECA" w14:paraId="4DED84F0" w14:textId="77777777" w:rsidTr="00073A73">
        <w:trPr>
          <w:cantSplit/>
        </w:trPr>
        <w:tc>
          <w:tcPr>
            <w:tcW w:w="6620" w:type="dxa"/>
          </w:tcPr>
          <w:p w14:paraId="7963348A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6DE38EE3" w14:textId="77777777" w:rsidR="00314DAF" w:rsidRPr="00F37276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314DAF" w:rsidRPr="003A0ECA" w14:paraId="2D6B6808" w14:textId="77777777" w:rsidTr="00073A73">
        <w:trPr>
          <w:cantSplit/>
        </w:trPr>
        <w:tc>
          <w:tcPr>
            <w:tcW w:w="6620" w:type="dxa"/>
          </w:tcPr>
          <w:p w14:paraId="2C11C960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</w:rPr>
            </w:pPr>
          </w:p>
        </w:tc>
        <w:tc>
          <w:tcPr>
            <w:tcW w:w="3052" w:type="dxa"/>
            <w:vAlign w:val="center"/>
          </w:tcPr>
          <w:p w14:paraId="416727B7" w14:textId="77777777" w:rsidR="00314DAF" w:rsidRPr="003A0ECA" w:rsidRDefault="00314DAF" w:rsidP="00073A73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</w:tr>
      <w:tr w:rsidR="00314DAF" w:rsidRPr="003A0ECA" w14:paraId="0DECC5D1" w14:textId="77777777" w:rsidTr="00073A73">
        <w:trPr>
          <w:cantSplit/>
        </w:trPr>
        <w:tc>
          <w:tcPr>
            <w:tcW w:w="9672" w:type="dxa"/>
            <w:gridSpan w:val="2"/>
          </w:tcPr>
          <w:p w14:paraId="0C82B880" w14:textId="77105A61" w:rsidR="00314DAF" w:rsidRPr="003A0ECA" w:rsidRDefault="00314DAF" w:rsidP="00073A73">
            <w:pPr>
              <w:pStyle w:val="Source"/>
              <w:rPr>
                <w:lang w:bidi="ar-EG"/>
              </w:rPr>
            </w:pPr>
          </w:p>
        </w:tc>
      </w:tr>
      <w:tr w:rsidR="00314DAF" w:rsidRPr="003A0ECA" w14:paraId="3CFB7EE3" w14:textId="77777777" w:rsidTr="00073A73">
        <w:trPr>
          <w:cantSplit/>
        </w:trPr>
        <w:tc>
          <w:tcPr>
            <w:tcW w:w="9672" w:type="dxa"/>
            <w:gridSpan w:val="2"/>
          </w:tcPr>
          <w:p w14:paraId="4F6DA90F" w14:textId="58575146" w:rsidR="00314DAF" w:rsidRPr="003A0ECA" w:rsidRDefault="004E0008" w:rsidP="004E0008">
            <w:pPr>
              <w:pStyle w:val="Title1"/>
              <w:rPr>
                <w:lang w:bidi="ar-SY"/>
              </w:rPr>
            </w:pPr>
            <w:r w:rsidRPr="004E0008">
              <w:rPr>
                <w:rFonts w:hint="cs"/>
                <w:rtl/>
              </w:rPr>
              <w:t>محضر حفل الافتتاح</w:t>
            </w:r>
          </w:p>
        </w:tc>
      </w:tr>
      <w:tr w:rsidR="00314DAF" w:rsidRPr="003A0ECA" w14:paraId="00F0A61B" w14:textId="77777777" w:rsidTr="00073A73">
        <w:trPr>
          <w:cantSplit/>
        </w:trPr>
        <w:tc>
          <w:tcPr>
            <w:tcW w:w="9672" w:type="dxa"/>
            <w:gridSpan w:val="2"/>
          </w:tcPr>
          <w:p w14:paraId="173FAD86" w14:textId="2F5D896E" w:rsidR="00314DAF" w:rsidRPr="003A0ECA" w:rsidRDefault="004E0008" w:rsidP="004E0008">
            <w:pPr>
              <w:pStyle w:val="Title2"/>
            </w:pPr>
            <w:r w:rsidRPr="004E0008">
              <w:rPr>
                <w:rFonts w:hint="cs"/>
                <w:rtl/>
              </w:rPr>
              <w:t xml:space="preserve">الإثنين، </w:t>
            </w:r>
            <w:r w:rsidRPr="004E0008">
              <w:t>2</w:t>
            </w:r>
            <w:r>
              <w:t>6</w:t>
            </w:r>
            <w:r w:rsidRPr="004E0008">
              <w:rPr>
                <w:rFonts w:hint="cs"/>
                <w:rtl/>
                <w:lang w:bidi="ar-SY"/>
              </w:rPr>
              <w:t xml:space="preserve"> أكتوبر </w:t>
            </w:r>
            <w:r>
              <w:t>2022</w:t>
            </w:r>
            <w:r w:rsidRPr="004E0008">
              <w:rPr>
                <w:rFonts w:hint="cs"/>
                <w:rtl/>
                <w:lang w:bidi="ar-SY"/>
              </w:rPr>
              <w:t xml:space="preserve">، الساعة </w:t>
            </w:r>
            <w:r w:rsidRPr="004E0008">
              <w:t>1</w:t>
            </w:r>
            <w:r>
              <w:t>1</w:t>
            </w:r>
            <w:r w:rsidR="000723F0">
              <w:t>:</w:t>
            </w:r>
            <w:r w:rsidRPr="004E0008">
              <w:t>00</w:t>
            </w:r>
          </w:p>
        </w:tc>
      </w:tr>
      <w:tr w:rsidR="00314DAF" w:rsidRPr="003A0ECA" w14:paraId="2CBCEA11" w14:textId="77777777" w:rsidTr="00073A73">
        <w:trPr>
          <w:cantSplit/>
        </w:trPr>
        <w:tc>
          <w:tcPr>
            <w:tcW w:w="9672" w:type="dxa"/>
            <w:gridSpan w:val="2"/>
          </w:tcPr>
          <w:p w14:paraId="2B2104AB" w14:textId="77777777" w:rsidR="00314DAF" w:rsidRPr="003A0ECA" w:rsidRDefault="00314DAF" w:rsidP="00073A73">
            <w:pPr>
              <w:pStyle w:val="Agendaitem0"/>
              <w:rPr>
                <w:lang w:eastAsia="zh-CN" w:bidi="ar-SY"/>
              </w:rPr>
            </w:pPr>
          </w:p>
        </w:tc>
      </w:tr>
    </w:tbl>
    <w:p w14:paraId="666C5A43" w14:textId="77777777" w:rsidR="0006468A" w:rsidRDefault="0006468A" w:rsidP="0006468A">
      <w:pPr>
        <w:rPr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7241"/>
        <w:gridCol w:w="1700"/>
      </w:tblGrid>
      <w:tr w:rsidR="004E0008" w14:paraId="42E1B583" w14:textId="77777777" w:rsidTr="009C615A">
        <w:tc>
          <w:tcPr>
            <w:tcW w:w="362" w:type="pct"/>
          </w:tcPr>
          <w:p w14:paraId="5ADFD76F" w14:textId="77777777" w:rsidR="004E0008" w:rsidRPr="0086422D" w:rsidRDefault="004E0008" w:rsidP="009C615A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3756" w:type="pct"/>
          </w:tcPr>
          <w:p w14:paraId="5858A04E" w14:textId="59329EF0" w:rsidR="004E0008" w:rsidRPr="0086422D" w:rsidRDefault="004E0008" w:rsidP="009C615A">
            <w:pPr>
              <w:spacing w:before="60" w:after="60" w:line="340" w:lineRule="exact"/>
              <w:rPr>
                <w:b/>
                <w:bCs/>
                <w:rtl/>
              </w:rPr>
            </w:pPr>
          </w:p>
        </w:tc>
        <w:tc>
          <w:tcPr>
            <w:tcW w:w="882" w:type="pct"/>
          </w:tcPr>
          <w:p w14:paraId="5B0AA827" w14:textId="4ECAE7FC" w:rsidR="004E0008" w:rsidRPr="0086422D" w:rsidRDefault="004E0008" w:rsidP="009C615A">
            <w:pPr>
              <w:spacing w:before="60" w:after="60" w:line="340" w:lineRule="exact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4E0008" w14:paraId="70017E30" w14:textId="77777777" w:rsidTr="009C615A">
        <w:tc>
          <w:tcPr>
            <w:tcW w:w="362" w:type="pct"/>
          </w:tcPr>
          <w:p w14:paraId="67FD3828" w14:textId="77777777" w:rsidR="004E0008" w:rsidRPr="0086422D" w:rsidRDefault="004E0008" w:rsidP="009C615A">
            <w:pPr>
              <w:spacing w:before="60" w:after="60" w:line="340" w:lineRule="exact"/>
            </w:pPr>
            <w:r>
              <w:t>1</w:t>
            </w:r>
          </w:p>
        </w:tc>
        <w:tc>
          <w:tcPr>
            <w:tcW w:w="3756" w:type="pct"/>
          </w:tcPr>
          <w:p w14:paraId="78604100" w14:textId="01FE5B36" w:rsidR="004E0008" w:rsidRDefault="007805CE" w:rsidP="009C615A">
            <w:pPr>
              <w:spacing w:before="60" w:after="60" w:line="340" w:lineRule="exac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الأناشيد</w:t>
            </w:r>
          </w:p>
        </w:tc>
        <w:tc>
          <w:tcPr>
            <w:tcW w:w="882" w:type="pct"/>
          </w:tcPr>
          <w:p w14:paraId="1FAAA17A" w14:textId="49683EAA" w:rsidR="004E0008" w:rsidRDefault="004E0008" w:rsidP="009C615A">
            <w:pPr>
              <w:spacing w:before="60" w:after="60" w:line="340" w:lineRule="exact"/>
              <w:jc w:val="center"/>
              <w:rPr>
                <w:rtl/>
              </w:rPr>
            </w:pPr>
          </w:p>
        </w:tc>
      </w:tr>
      <w:tr w:rsidR="004E0008" w14:paraId="026B67BF" w14:textId="77777777" w:rsidTr="009C615A">
        <w:tc>
          <w:tcPr>
            <w:tcW w:w="362" w:type="pct"/>
          </w:tcPr>
          <w:p w14:paraId="0452F279" w14:textId="77777777" w:rsidR="004E0008" w:rsidRDefault="004E0008" w:rsidP="009C615A">
            <w:pPr>
              <w:spacing w:before="60" w:after="60" w:line="340" w:lineRule="exact"/>
              <w:rPr>
                <w:rtl/>
              </w:rPr>
            </w:pPr>
            <w:r>
              <w:t>2</w:t>
            </w:r>
          </w:p>
        </w:tc>
        <w:tc>
          <w:tcPr>
            <w:tcW w:w="3756" w:type="pct"/>
          </w:tcPr>
          <w:p w14:paraId="7D2CC952" w14:textId="4635D743" w:rsidR="004E0008" w:rsidRDefault="00915F66" w:rsidP="009C615A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كلمة نائب رئيس وزراء رومانيا</w:t>
            </w:r>
          </w:p>
        </w:tc>
        <w:tc>
          <w:tcPr>
            <w:tcW w:w="882" w:type="pct"/>
          </w:tcPr>
          <w:p w14:paraId="3A3445ED" w14:textId="3F38D5B3" w:rsidR="004E0008" w:rsidRDefault="004E0008" w:rsidP="009C615A">
            <w:pPr>
              <w:spacing w:before="60" w:after="60" w:line="340" w:lineRule="exact"/>
              <w:jc w:val="center"/>
              <w:rPr>
                <w:rtl/>
              </w:rPr>
            </w:pPr>
          </w:p>
        </w:tc>
      </w:tr>
      <w:tr w:rsidR="004E0008" w14:paraId="30CE2583" w14:textId="77777777" w:rsidTr="009C615A">
        <w:tc>
          <w:tcPr>
            <w:tcW w:w="362" w:type="pct"/>
          </w:tcPr>
          <w:p w14:paraId="6D77CB46" w14:textId="4EB07B78" w:rsidR="00B13A38" w:rsidRDefault="004E0008" w:rsidP="00880AF1">
            <w:pPr>
              <w:spacing w:before="60" w:after="60" w:line="340" w:lineRule="exact"/>
              <w:rPr>
                <w:rtl/>
              </w:rPr>
            </w:pPr>
            <w:r>
              <w:t>3</w:t>
            </w:r>
          </w:p>
        </w:tc>
        <w:tc>
          <w:tcPr>
            <w:tcW w:w="3756" w:type="pct"/>
          </w:tcPr>
          <w:p w14:paraId="27BE21D0" w14:textId="1B50A5E3" w:rsidR="004E0008" w:rsidRDefault="00B13A38" w:rsidP="00880AF1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رسالة من الأمين العام للأمم المتحدة</w:t>
            </w:r>
          </w:p>
        </w:tc>
        <w:tc>
          <w:tcPr>
            <w:tcW w:w="882" w:type="pct"/>
          </w:tcPr>
          <w:p w14:paraId="4423E9D3" w14:textId="026B1AFC" w:rsidR="004E0008" w:rsidRDefault="004E0008" w:rsidP="009C615A">
            <w:pPr>
              <w:spacing w:before="60" w:after="60" w:line="340" w:lineRule="exact"/>
              <w:jc w:val="center"/>
              <w:rPr>
                <w:rtl/>
              </w:rPr>
            </w:pPr>
          </w:p>
        </w:tc>
      </w:tr>
      <w:tr w:rsidR="00880AF1" w14:paraId="4B96D528" w14:textId="77777777" w:rsidTr="009C615A">
        <w:tc>
          <w:tcPr>
            <w:tcW w:w="362" w:type="pct"/>
          </w:tcPr>
          <w:p w14:paraId="3EB29D90" w14:textId="27844519" w:rsidR="00880AF1" w:rsidRPr="00880AF1" w:rsidRDefault="00880AF1" w:rsidP="009C615A">
            <w:pPr>
              <w:spacing w:before="60" w:after="60" w:line="340" w:lineRule="exact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756" w:type="pct"/>
          </w:tcPr>
          <w:p w14:paraId="65538516" w14:textId="1D927993" w:rsidR="00880AF1" w:rsidRDefault="00880AF1" w:rsidP="009A55C9">
            <w:pPr>
              <w:spacing w:before="60" w:after="60" w:line="340" w:lineRule="exact"/>
              <w:rPr>
                <w:rtl/>
              </w:rPr>
            </w:pPr>
            <w:r w:rsidRPr="009A55C9">
              <w:rPr>
                <w:rFonts w:hint="cs"/>
                <w:rtl/>
              </w:rPr>
              <w:t>كلمة الأمين العام للاتحاد الدولي للاتصالات</w:t>
            </w:r>
          </w:p>
        </w:tc>
        <w:tc>
          <w:tcPr>
            <w:tcW w:w="882" w:type="pct"/>
          </w:tcPr>
          <w:p w14:paraId="50258CC9" w14:textId="77777777" w:rsidR="00880AF1" w:rsidRDefault="00880AF1" w:rsidP="009C615A">
            <w:pPr>
              <w:spacing w:before="60" w:after="60" w:line="340" w:lineRule="exact"/>
              <w:jc w:val="center"/>
              <w:rPr>
                <w:rtl/>
              </w:rPr>
            </w:pPr>
          </w:p>
        </w:tc>
      </w:tr>
      <w:tr w:rsidR="004E0008" w14:paraId="6A72190C" w14:textId="77777777" w:rsidTr="009C615A">
        <w:tc>
          <w:tcPr>
            <w:tcW w:w="362" w:type="pct"/>
          </w:tcPr>
          <w:p w14:paraId="6F81CE9B" w14:textId="7C8F5A66" w:rsidR="00B13A38" w:rsidRDefault="00B13A38" w:rsidP="00880AF1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756" w:type="pct"/>
          </w:tcPr>
          <w:p w14:paraId="61DFFD1A" w14:textId="7DB2F6FC" w:rsidR="004E0008" w:rsidRDefault="00B13A38" w:rsidP="00880AF1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كلمة وزير</w:t>
            </w:r>
            <w:r>
              <w:rPr>
                <w:rtl/>
              </w:rPr>
              <w:t xml:space="preserve"> </w:t>
            </w:r>
            <w:r w:rsidRPr="00B13A38">
              <w:rPr>
                <w:rtl/>
              </w:rPr>
              <w:t>البحث والابتكار والرقمنة في رومانيا</w:t>
            </w:r>
          </w:p>
        </w:tc>
        <w:tc>
          <w:tcPr>
            <w:tcW w:w="882" w:type="pct"/>
          </w:tcPr>
          <w:p w14:paraId="68FDC4C1" w14:textId="61F6D8B0" w:rsidR="004E0008" w:rsidRDefault="004E0008" w:rsidP="009C615A">
            <w:pPr>
              <w:spacing w:before="60" w:after="60" w:line="340" w:lineRule="exact"/>
              <w:jc w:val="center"/>
              <w:rPr>
                <w:rtl/>
              </w:rPr>
            </w:pPr>
          </w:p>
        </w:tc>
      </w:tr>
      <w:tr w:rsidR="00880AF1" w14:paraId="064F4E53" w14:textId="77777777" w:rsidTr="009C615A">
        <w:tc>
          <w:tcPr>
            <w:tcW w:w="362" w:type="pct"/>
          </w:tcPr>
          <w:p w14:paraId="0D1CEA32" w14:textId="0BDBD259" w:rsidR="00880AF1" w:rsidRPr="00880AF1" w:rsidRDefault="00880AF1" w:rsidP="009C615A">
            <w:pPr>
              <w:spacing w:before="60" w:after="60" w:line="340" w:lineRule="exac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756" w:type="pct"/>
          </w:tcPr>
          <w:p w14:paraId="2951470C" w14:textId="78838D50" w:rsidR="00880AF1" w:rsidRDefault="00880AF1" w:rsidP="009A55C9">
            <w:pPr>
              <w:spacing w:before="60" w:after="60" w:line="340" w:lineRule="exact"/>
              <w:rPr>
                <w:rtl/>
              </w:rPr>
            </w:pPr>
            <w:r w:rsidRPr="009A55C9">
              <w:rPr>
                <w:rFonts w:hint="cs"/>
                <w:rtl/>
              </w:rPr>
              <w:t xml:space="preserve">عرض </w:t>
            </w:r>
            <w:r>
              <w:rPr>
                <w:rFonts w:hint="cs"/>
                <w:rtl/>
              </w:rPr>
              <w:t>تسجيل</w:t>
            </w:r>
            <w:r w:rsidRPr="009A55C9">
              <w:rPr>
                <w:rFonts w:hint="cs"/>
                <w:rtl/>
              </w:rPr>
              <w:t xml:space="preserve"> فيديو </w:t>
            </w:r>
            <w:r>
              <w:rPr>
                <w:rFonts w:hint="cs"/>
                <w:rtl/>
              </w:rPr>
              <w:t>من البلد المضيف</w:t>
            </w:r>
          </w:p>
        </w:tc>
        <w:tc>
          <w:tcPr>
            <w:tcW w:w="882" w:type="pct"/>
          </w:tcPr>
          <w:p w14:paraId="2E1F6AC2" w14:textId="77777777" w:rsidR="00880AF1" w:rsidRDefault="00880AF1" w:rsidP="009C615A">
            <w:pPr>
              <w:spacing w:before="60" w:after="60" w:line="340" w:lineRule="exact"/>
              <w:jc w:val="center"/>
              <w:rPr>
                <w:rtl/>
              </w:rPr>
            </w:pPr>
          </w:p>
        </w:tc>
      </w:tr>
      <w:tr w:rsidR="004E0008" w14:paraId="7B0B5D0C" w14:textId="77777777" w:rsidTr="009C615A">
        <w:tc>
          <w:tcPr>
            <w:tcW w:w="362" w:type="pct"/>
          </w:tcPr>
          <w:p w14:paraId="520E0211" w14:textId="01F10E90" w:rsidR="004E0008" w:rsidRDefault="004E0008" w:rsidP="009C615A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3756" w:type="pct"/>
          </w:tcPr>
          <w:p w14:paraId="7E72312B" w14:textId="15192D71" w:rsidR="004E0008" w:rsidRDefault="004E0008" w:rsidP="009C615A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882" w:type="pct"/>
          </w:tcPr>
          <w:p w14:paraId="7DD54D82" w14:textId="1C3EDB6D" w:rsidR="004E0008" w:rsidRDefault="004E0008" w:rsidP="009C615A">
            <w:pPr>
              <w:spacing w:before="60" w:after="60" w:line="340" w:lineRule="exact"/>
              <w:jc w:val="center"/>
              <w:rPr>
                <w:rtl/>
              </w:rPr>
            </w:pPr>
          </w:p>
        </w:tc>
      </w:tr>
    </w:tbl>
    <w:p w14:paraId="6D40451D" w14:textId="77777777" w:rsidR="0006468A" w:rsidRDefault="0006468A" w:rsidP="004E0008"/>
    <w:p w14:paraId="55A85668" w14:textId="77777777" w:rsidR="00AB35CD" w:rsidRDefault="00AB35CD" w:rsidP="009A55C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607AAC6" w14:textId="12DA5E5F" w:rsidR="00AB35CD" w:rsidRDefault="009A55C9" w:rsidP="00524D59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524D59">
        <w:rPr>
          <w:rFonts w:hint="cs"/>
          <w:rtl/>
          <w:lang w:bidi="ar-EG"/>
        </w:rPr>
        <w:t>الأناشيد</w:t>
      </w:r>
    </w:p>
    <w:p w14:paraId="400C4DF6" w14:textId="49331C74" w:rsidR="007D3121" w:rsidRDefault="007D3121" w:rsidP="00524D59">
      <w:pPr>
        <w:rPr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B13A38" w:rsidRPr="00B13A38">
        <w:rPr>
          <w:rtl/>
          <w:lang w:bidi="ar-EG"/>
        </w:rPr>
        <w:t xml:space="preserve">استمع </w:t>
      </w:r>
      <w:r w:rsidR="00FB4F00">
        <w:rPr>
          <w:rFonts w:hint="cs"/>
          <w:rtl/>
          <w:lang w:bidi="ar-EG"/>
        </w:rPr>
        <w:t>ال</w:t>
      </w:r>
      <w:r w:rsidR="007805CE">
        <w:rPr>
          <w:rFonts w:hint="cs"/>
          <w:rtl/>
          <w:lang w:bidi="ar-EG"/>
        </w:rPr>
        <w:t xml:space="preserve">حضور </w:t>
      </w:r>
      <w:r w:rsidR="00FB4F00">
        <w:rPr>
          <w:rFonts w:hint="cs"/>
          <w:rtl/>
          <w:lang w:bidi="ar-EG"/>
        </w:rPr>
        <w:t xml:space="preserve">في </w:t>
      </w:r>
      <w:r w:rsidR="00B13A38" w:rsidRPr="00B13A38">
        <w:rPr>
          <w:rtl/>
          <w:lang w:bidi="ar-EG"/>
        </w:rPr>
        <w:t>الاج</w:t>
      </w:r>
      <w:r w:rsidR="00B13A38">
        <w:rPr>
          <w:rtl/>
          <w:lang w:bidi="ar-EG"/>
        </w:rPr>
        <w:t>تماع إلى النشيد الوطني لرومانيا</w:t>
      </w:r>
      <w:r w:rsidR="00B13A38" w:rsidRPr="00B13A38">
        <w:rPr>
          <w:rtl/>
          <w:lang w:bidi="ar-EG"/>
        </w:rPr>
        <w:t xml:space="preserve">، </w:t>
      </w:r>
      <w:r w:rsidR="00967028">
        <w:rPr>
          <w:rFonts w:hint="cs"/>
          <w:rtl/>
        </w:rPr>
        <w:t>و</w:t>
      </w:r>
      <w:r w:rsidR="00B13A38" w:rsidRPr="00B13A38">
        <w:rPr>
          <w:rtl/>
          <w:lang w:bidi="ar-EG"/>
        </w:rPr>
        <w:t xml:space="preserve">نشيد جوقة </w:t>
      </w:r>
      <w:proofErr w:type="spellStart"/>
      <w:r w:rsidR="00B13A38" w:rsidRPr="00B13A38">
        <w:rPr>
          <w:rtl/>
          <w:lang w:bidi="ar-EG"/>
        </w:rPr>
        <w:t>كانتوس</w:t>
      </w:r>
      <w:proofErr w:type="spellEnd"/>
      <w:r w:rsidR="00B13A38" w:rsidRPr="00B13A38">
        <w:rPr>
          <w:rtl/>
          <w:lang w:bidi="ar-EG"/>
        </w:rPr>
        <w:t xml:space="preserve"> </w:t>
      </w:r>
      <w:proofErr w:type="spellStart"/>
      <w:r w:rsidR="00B13A38" w:rsidRPr="00B13A38">
        <w:rPr>
          <w:rtl/>
          <w:lang w:bidi="ar-EG"/>
        </w:rPr>
        <w:t>موندي</w:t>
      </w:r>
      <w:proofErr w:type="spellEnd"/>
      <w:r w:rsidR="00B13A38" w:rsidRPr="00B13A38">
        <w:rPr>
          <w:rtl/>
          <w:lang w:bidi="ar-EG"/>
        </w:rPr>
        <w:t xml:space="preserve"> </w:t>
      </w:r>
      <w:r w:rsidR="007805CE">
        <w:rPr>
          <w:rtl/>
          <w:lang w:bidi="ar-EG"/>
        </w:rPr>
        <w:t xml:space="preserve">الذي يمثل رؤية </w:t>
      </w:r>
      <w:r w:rsidR="007805CE">
        <w:rPr>
          <w:rFonts w:hint="cs"/>
          <w:rtl/>
          <w:lang w:bidi="ar-EG"/>
        </w:rPr>
        <w:t xml:space="preserve">عن </w:t>
      </w:r>
      <w:r w:rsidR="00B13A38" w:rsidRPr="00B13A38">
        <w:rPr>
          <w:rtl/>
          <w:lang w:bidi="ar-EG"/>
        </w:rPr>
        <w:t>م</w:t>
      </w:r>
      <w:r w:rsidR="00967028">
        <w:rPr>
          <w:rtl/>
          <w:lang w:bidi="ar-EG"/>
        </w:rPr>
        <w:t>ستقبل يتحد فيه جميع شعوب العالم، ونشيد</w:t>
      </w:r>
      <w:r w:rsidR="00B13A38" w:rsidRPr="00B13A38">
        <w:rPr>
          <w:rtl/>
          <w:lang w:bidi="ar-EG"/>
        </w:rPr>
        <w:t xml:space="preserve"> </w:t>
      </w:r>
      <w:r w:rsidR="00967028">
        <w:rPr>
          <w:rFonts w:hint="cs"/>
          <w:rtl/>
          <w:lang w:bidi="ar-EG"/>
        </w:rPr>
        <w:t>اقتُرح</w:t>
      </w:r>
      <w:r w:rsidR="00B13A38" w:rsidRPr="00B13A38">
        <w:rPr>
          <w:rtl/>
          <w:lang w:bidi="ar-EG"/>
        </w:rPr>
        <w:t xml:space="preserve"> ل</w:t>
      </w:r>
      <w:r w:rsidR="00967028">
        <w:rPr>
          <w:rFonts w:hint="cs"/>
          <w:rtl/>
          <w:lang w:bidi="ar-EG"/>
        </w:rPr>
        <w:t>مؤتمر المندوبين المفوضين لعام 2022</w:t>
      </w:r>
      <w:r w:rsidR="00B13A38" w:rsidRPr="00B13A38">
        <w:rPr>
          <w:rtl/>
          <w:lang w:bidi="ar-EG"/>
        </w:rPr>
        <w:t>، بعنوان "</w:t>
      </w:r>
      <w:r w:rsidR="00967028">
        <w:rPr>
          <w:rFonts w:hint="cs"/>
          <w:rtl/>
          <w:lang w:bidi="ar-EG"/>
        </w:rPr>
        <w:t>ال</w:t>
      </w:r>
      <w:r w:rsidR="00967028">
        <w:rPr>
          <w:rtl/>
          <w:lang w:bidi="ar-EG"/>
        </w:rPr>
        <w:t>تو</w:t>
      </w:r>
      <w:r w:rsidR="00B13A38" w:rsidRPr="00B13A38">
        <w:rPr>
          <w:rtl/>
          <w:lang w:bidi="ar-EG"/>
        </w:rPr>
        <w:t>ص</w:t>
      </w:r>
      <w:r w:rsidR="00967028">
        <w:rPr>
          <w:rFonts w:hint="cs"/>
          <w:rtl/>
          <w:lang w:bidi="ar-EG"/>
        </w:rPr>
        <w:t>ي</w:t>
      </w:r>
      <w:r w:rsidR="00B13A38" w:rsidRPr="00B13A38">
        <w:rPr>
          <w:rtl/>
          <w:lang w:bidi="ar-EG"/>
        </w:rPr>
        <w:t>ل و</w:t>
      </w:r>
      <w:r w:rsidR="00967028">
        <w:rPr>
          <w:rFonts w:hint="cs"/>
          <w:rtl/>
          <w:lang w:bidi="ar-EG"/>
        </w:rPr>
        <w:t>ال</w:t>
      </w:r>
      <w:r w:rsidR="00B13A38" w:rsidRPr="00B13A38">
        <w:rPr>
          <w:rtl/>
          <w:lang w:bidi="ar-EG"/>
        </w:rPr>
        <w:t>اتح</w:t>
      </w:r>
      <w:r w:rsidR="00967028">
        <w:rPr>
          <w:rFonts w:hint="cs"/>
          <w:rtl/>
          <w:lang w:bidi="ar-EG"/>
        </w:rPr>
        <w:t>ا</w:t>
      </w:r>
      <w:r w:rsidR="00B13A38" w:rsidRPr="00B13A38">
        <w:rPr>
          <w:rtl/>
          <w:lang w:bidi="ar-EG"/>
        </w:rPr>
        <w:t>د</w:t>
      </w:r>
      <w:r w:rsidR="00967028">
        <w:rPr>
          <w:rtl/>
          <w:lang w:bidi="ar-EG"/>
        </w:rPr>
        <w:t xml:space="preserve">"، </w:t>
      </w:r>
      <w:r w:rsidR="00967028">
        <w:rPr>
          <w:rFonts w:hint="cs"/>
          <w:rtl/>
          <w:lang w:bidi="ar-EG"/>
        </w:rPr>
        <w:t>ت</w:t>
      </w:r>
      <w:r w:rsidR="00B13A38" w:rsidRPr="00B13A38">
        <w:rPr>
          <w:rtl/>
          <w:lang w:bidi="ar-EG"/>
        </w:rPr>
        <w:t>غن</w:t>
      </w:r>
      <w:r w:rsidR="00967028">
        <w:rPr>
          <w:rFonts w:hint="cs"/>
          <w:rtl/>
          <w:lang w:bidi="ar-EG"/>
        </w:rPr>
        <w:t>ي</w:t>
      </w:r>
      <w:r w:rsidR="00B13A38" w:rsidRPr="00B13A38">
        <w:rPr>
          <w:rtl/>
          <w:lang w:bidi="ar-EG"/>
        </w:rPr>
        <w:t xml:space="preserve">ها جوقة أطفال </w:t>
      </w:r>
      <w:proofErr w:type="spellStart"/>
      <w:r w:rsidR="00B13A38" w:rsidRPr="00B13A38">
        <w:rPr>
          <w:rtl/>
          <w:lang w:bidi="ar-EG"/>
        </w:rPr>
        <w:t>كانتوس</w:t>
      </w:r>
      <w:proofErr w:type="spellEnd"/>
      <w:r w:rsidR="00B13A38" w:rsidRPr="00B13A38">
        <w:rPr>
          <w:rtl/>
          <w:lang w:bidi="ar-EG"/>
        </w:rPr>
        <w:t xml:space="preserve"> </w:t>
      </w:r>
      <w:proofErr w:type="spellStart"/>
      <w:r w:rsidR="00B13A38" w:rsidRPr="00B13A38">
        <w:rPr>
          <w:rtl/>
          <w:lang w:bidi="ar-EG"/>
        </w:rPr>
        <w:t>موندي</w:t>
      </w:r>
      <w:proofErr w:type="spellEnd"/>
      <w:r w:rsidR="00B13A38" w:rsidRPr="00B13A38">
        <w:rPr>
          <w:rtl/>
          <w:lang w:bidi="ar-EG"/>
        </w:rPr>
        <w:t xml:space="preserve"> وجوقة </w:t>
      </w:r>
      <w:r w:rsidR="00967028">
        <w:rPr>
          <w:rFonts w:hint="cs"/>
          <w:rtl/>
          <w:lang w:bidi="ar-EG"/>
        </w:rPr>
        <w:t>الغرفة</w:t>
      </w:r>
      <w:r w:rsidR="00B13A38" w:rsidRPr="00B13A38">
        <w:rPr>
          <w:rtl/>
          <w:lang w:bidi="ar-EG"/>
        </w:rPr>
        <w:t xml:space="preserve"> الوطنية </w:t>
      </w:r>
      <w:proofErr w:type="spellStart"/>
      <w:r w:rsidR="00967028">
        <w:rPr>
          <w:rFonts w:hint="cs"/>
          <w:rtl/>
          <w:lang w:bidi="ar-EG"/>
        </w:rPr>
        <w:t>مادريغال</w:t>
      </w:r>
      <w:proofErr w:type="spellEnd"/>
      <w:r w:rsidR="00967028">
        <w:rPr>
          <w:rFonts w:hint="cs"/>
          <w:rtl/>
          <w:lang w:bidi="ar-EG"/>
        </w:rPr>
        <w:t>-</w:t>
      </w:r>
      <w:r w:rsidR="00B13A38" w:rsidRPr="00B13A38">
        <w:rPr>
          <w:rtl/>
          <w:lang w:bidi="ar-EG"/>
        </w:rPr>
        <w:t xml:space="preserve">مارين </w:t>
      </w:r>
      <w:proofErr w:type="spellStart"/>
      <w:r w:rsidR="00B13A38" w:rsidRPr="00B13A38">
        <w:rPr>
          <w:rtl/>
          <w:lang w:bidi="ar-EG"/>
        </w:rPr>
        <w:t>كونستانتين</w:t>
      </w:r>
      <w:proofErr w:type="spellEnd"/>
      <w:r w:rsidR="00B13A38" w:rsidRPr="00B13A38">
        <w:rPr>
          <w:rtl/>
          <w:lang w:bidi="ar-EG"/>
        </w:rPr>
        <w:t>.</w:t>
      </w:r>
    </w:p>
    <w:p w14:paraId="17FCBF84" w14:textId="2E90A38D" w:rsidR="007D3121" w:rsidRDefault="007D3121" w:rsidP="00811781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811781" w:rsidRPr="00811781">
        <w:rPr>
          <w:rtl/>
          <w:lang w:bidi="ar-EG"/>
        </w:rPr>
        <w:t>كلمة نائب رئيس وزراء رومانيا</w:t>
      </w:r>
    </w:p>
    <w:p w14:paraId="2B5932C0" w14:textId="7630EF2C" w:rsidR="007D3121" w:rsidRPr="008D5BC9" w:rsidRDefault="007D3121" w:rsidP="008D5BC9">
      <w:pPr>
        <w:rPr>
          <w:rtl/>
          <w:lang w:bidi="ar-EG"/>
        </w:rPr>
      </w:pPr>
      <w:r>
        <w:rPr>
          <w:rFonts w:hint="cs"/>
          <w:rtl/>
          <w:lang w:bidi="ar-EG"/>
        </w:rPr>
        <w:t>1.</w:t>
      </w:r>
      <w:r w:rsidR="0079205D">
        <w:rPr>
          <w:rFonts w:hint="cs"/>
          <w:rtl/>
          <w:lang w:bidi="ar-EG"/>
        </w:rPr>
        <w:t>2</w:t>
      </w:r>
      <w:r w:rsidR="0079205D">
        <w:rPr>
          <w:rtl/>
          <w:lang w:bidi="ar-EG"/>
        </w:rPr>
        <w:tab/>
      </w:r>
      <w:r w:rsidR="00110655">
        <w:rPr>
          <w:rFonts w:hint="cs"/>
          <w:rtl/>
          <w:lang w:bidi="ar-EG"/>
        </w:rPr>
        <w:t xml:space="preserve">ألقى </w:t>
      </w:r>
      <w:r w:rsidR="00110655" w:rsidRPr="00110655">
        <w:rPr>
          <w:b/>
          <w:bCs/>
          <w:rtl/>
          <w:lang w:bidi="ar-EG"/>
        </w:rPr>
        <w:t xml:space="preserve">السيد سورين </w:t>
      </w:r>
      <w:proofErr w:type="spellStart"/>
      <w:r w:rsidR="00110655" w:rsidRPr="00110655">
        <w:rPr>
          <w:b/>
          <w:bCs/>
          <w:rtl/>
          <w:lang w:bidi="ar-EG"/>
        </w:rPr>
        <w:t>غرينديانو</w:t>
      </w:r>
      <w:proofErr w:type="spellEnd"/>
      <w:r w:rsidR="00110655" w:rsidRPr="00110655">
        <w:rPr>
          <w:rtl/>
          <w:lang w:bidi="ar-EG"/>
        </w:rPr>
        <w:t>،</w:t>
      </w:r>
      <w:r w:rsidR="00110655" w:rsidRPr="00110655">
        <w:rPr>
          <w:rFonts w:hint="cs"/>
          <w:rtl/>
          <w:lang w:bidi="ar-EG"/>
        </w:rPr>
        <w:t xml:space="preserve"> </w:t>
      </w:r>
      <w:r w:rsidR="00110655" w:rsidRPr="00880AF1">
        <w:rPr>
          <w:rtl/>
          <w:lang w:bidi="ar-EG"/>
        </w:rPr>
        <w:t>نائب رئيس وزراء رومانيا</w:t>
      </w:r>
      <w:r w:rsidR="00110655" w:rsidRPr="00880AF1">
        <w:rPr>
          <w:rFonts w:hint="cs"/>
          <w:rtl/>
          <w:lang w:bidi="ar-EG"/>
        </w:rPr>
        <w:t xml:space="preserve">، </w:t>
      </w:r>
      <w:r w:rsidR="00524D59" w:rsidRPr="00880AF1">
        <w:rPr>
          <w:rFonts w:hint="cs"/>
          <w:rtl/>
          <w:lang w:bidi="ar-EG"/>
        </w:rPr>
        <w:t>كلمة افتتاحية م</w:t>
      </w:r>
      <w:r w:rsidR="00110655" w:rsidRPr="00880AF1">
        <w:rPr>
          <w:rFonts w:hint="cs"/>
          <w:rtl/>
          <w:lang w:bidi="ar-EG"/>
        </w:rPr>
        <w:t>تاحة في الموقع التالي</w:t>
      </w:r>
      <w:r w:rsidR="00880AF1">
        <w:rPr>
          <w:lang w:bidi="ar-EG"/>
        </w:rPr>
        <w:tab/>
      </w:r>
      <w:r w:rsidR="00880AF1">
        <w:rPr>
          <w:lang w:bidi="ar-EG"/>
        </w:rPr>
        <w:br/>
      </w:r>
      <w:hyperlink r:id="rId9" w:history="1">
        <w:r w:rsidR="008D5BC9" w:rsidRPr="00394C2F">
          <w:rPr>
            <w:rStyle w:val="Hyperlink"/>
            <w:lang w:bidi="ar-EG"/>
          </w:rPr>
          <w:t>https://pp22.itu.int/en/itu_policy</w:t>
        </w:r>
        <w:r w:rsidR="008D5BC9" w:rsidRPr="00394C2F">
          <w:rPr>
            <w:rStyle w:val="Hyperlink"/>
            <w:lang w:bidi="ar-EG"/>
          </w:rPr>
          <w:t>_</w:t>
        </w:r>
        <w:r w:rsidR="008D5BC9" w:rsidRPr="00394C2F">
          <w:rPr>
            <w:rStyle w:val="Hyperlink"/>
            <w:lang w:bidi="ar-EG"/>
          </w:rPr>
          <w:t>statements/vice-pm-romania-grindeanu-speech/</w:t>
        </w:r>
      </w:hyperlink>
    </w:p>
    <w:p w14:paraId="0B780051" w14:textId="36D98E86" w:rsidR="007D3121" w:rsidRDefault="007D3121" w:rsidP="00C84438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C84438" w:rsidRPr="00C84438">
        <w:rPr>
          <w:rtl/>
          <w:lang w:bidi="ar-EG"/>
        </w:rPr>
        <w:t>رسالة من الأمين العام للأمم المتحدة</w:t>
      </w:r>
    </w:p>
    <w:p w14:paraId="36CDAD24" w14:textId="6968DA74" w:rsidR="007D3121" w:rsidRDefault="0079205D" w:rsidP="008D5BC9">
      <w:pPr>
        <w:rPr>
          <w:rtl/>
          <w:lang w:bidi="ar-EG"/>
        </w:rPr>
      </w:pPr>
      <w:r w:rsidRPr="00EB0164">
        <w:rPr>
          <w:lang w:bidi="ar-EG"/>
        </w:rPr>
        <w:t>1.3</w:t>
      </w:r>
      <w:r w:rsidRPr="00EB0164">
        <w:rPr>
          <w:lang w:bidi="ar-EG"/>
        </w:rPr>
        <w:tab/>
      </w:r>
      <w:r w:rsidRPr="00EB0164">
        <w:rPr>
          <w:rtl/>
        </w:rPr>
        <w:t xml:space="preserve">وجّه </w:t>
      </w:r>
      <w:r w:rsidRPr="00EB0164">
        <w:rPr>
          <w:b/>
          <w:bCs/>
          <w:rtl/>
        </w:rPr>
        <w:t>الأمين العام للأمم المتحدة</w:t>
      </w:r>
      <w:r w:rsidRPr="00EB0164">
        <w:rPr>
          <w:rtl/>
        </w:rPr>
        <w:t xml:space="preserve"> رسالة </w:t>
      </w:r>
      <w:proofErr w:type="spellStart"/>
      <w:r w:rsidRPr="00EB0164">
        <w:rPr>
          <w:rtl/>
        </w:rPr>
        <w:t>فيديوية</w:t>
      </w:r>
      <w:proofErr w:type="spellEnd"/>
      <w:r w:rsidRPr="00EB0164">
        <w:rPr>
          <w:rtl/>
        </w:rPr>
        <w:t xml:space="preserve"> إلى المؤتمر متاحة </w:t>
      </w:r>
      <w:r w:rsidR="00110655">
        <w:rPr>
          <w:rFonts w:hint="cs"/>
          <w:rtl/>
        </w:rPr>
        <w:t xml:space="preserve">في الموقع </w:t>
      </w:r>
      <w:r w:rsidRPr="00EB0164">
        <w:rPr>
          <w:rFonts w:hint="cs"/>
          <w:rtl/>
        </w:rPr>
        <w:t>التالي</w:t>
      </w:r>
      <w:r w:rsidR="008C0C05" w:rsidRPr="00EB0164">
        <w:rPr>
          <w:lang w:bidi="ar-EG"/>
        </w:rPr>
        <w:tab/>
      </w:r>
      <w:r w:rsidR="00880AF1">
        <w:br/>
      </w:r>
      <w:hyperlink r:id="rId10" w:history="1">
        <w:r w:rsidR="008D5BC9" w:rsidRPr="008D5BC9">
          <w:rPr>
            <w:rStyle w:val="Hyperlink"/>
            <w:lang w:val="fr-FR" w:bidi="ar-EG"/>
          </w:rPr>
          <w:t>https://pp22.itu.int/en/itu_policy_</w:t>
        </w:r>
        <w:r w:rsidR="008D5BC9" w:rsidRPr="008D5BC9">
          <w:rPr>
            <w:rStyle w:val="Hyperlink"/>
            <w:lang w:val="fr-FR" w:bidi="ar-EG"/>
          </w:rPr>
          <w:t>s</w:t>
        </w:r>
        <w:r w:rsidR="008D5BC9" w:rsidRPr="008D5BC9">
          <w:rPr>
            <w:rStyle w:val="Hyperlink"/>
            <w:lang w:val="fr-FR" w:bidi="ar-EG"/>
          </w:rPr>
          <w:t>tatements/united-nations-sg-opening-ceremony/</w:t>
        </w:r>
      </w:hyperlink>
    </w:p>
    <w:p w14:paraId="0DFF9B52" w14:textId="408758BD" w:rsidR="007D3121" w:rsidRDefault="007D3121" w:rsidP="00C84438">
      <w:pPr>
        <w:pStyle w:val="Heading1"/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C84438" w:rsidRPr="00C84438">
        <w:rPr>
          <w:rtl/>
          <w:lang w:bidi="ar-EG"/>
        </w:rPr>
        <w:t>كلمة الأمين العام للاتحاد الدولي للاتصالات</w:t>
      </w:r>
    </w:p>
    <w:p w14:paraId="3F7887D4" w14:textId="013DA052" w:rsidR="007D3121" w:rsidRDefault="005E0A8F" w:rsidP="008D5BC9">
      <w:pPr>
        <w:rPr>
          <w:rtl/>
          <w:lang w:bidi="ar-EG"/>
        </w:rPr>
      </w:pPr>
      <w:r w:rsidRPr="00EB0164">
        <w:rPr>
          <w:lang w:bidi="ar-EG"/>
        </w:rPr>
        <w:t>1.4</w:t>
      </w:r>
      <w:r w:rsidRPr="00EB0164">
        <w:rPr>
          <w:lang w:bidi="ar-EG"/>
        </w:rPr>
        <w:tab/>
      </w:r>
      <w:r w:rsidRPr="00EB0164">
        <w:rPr>
          <w:rFonts w:hint="cs"/>
          <w:rtl/>
          <w:lang w:bidi="ar-SY"/>
        </w:rPr>
        <w:t xml:space="preserve">ألقى </w:t>
      </w:r>
      <w:r w:rsidRPr="00EB0164">
        <w:rPr>
          <w:rFonts w:hint="cs"/>
          <w:b/>
          <w:bCs/>
          <w:rtl/>
          <w:lang w:bidi="ar-SY"/>
        </w:rPr>
        <w:t>الأمين العام للاتحاد الدولي للاتصالات</w:t>
      </w:r>
      <w:r w:rsidRPr="00EB0164">
        <w:rPr>
          <w:rFonts w:hint="cs"/>
          <w:rtl/>
          <w:lang w:bidi="ar-SY"/>
        </w:rPr>
        <w:t xml:space="preserve"> كلمة متاحة </w:t>
      </w:r>
      <w:r w:rsidR="0089158E">
        <w:rPr>
          <w:rFonts w:hint="cs"/>
          <w:rtl/>
          <w:lang w:bidi="ar-SY"/>
        </w:rPr>
        <w:t xml:space="preserve">في </w:t>
      </w:r>
      <w:r w:rsidR="00110655">
        <w:rPr>
          <w:rFonts w:hint="cs"/>
          <w:rtl/>
          <w:lang w:bidi="ar-SY"/>
        </w:rPr>
        <w:t>الموقع</w:t>
      </w:r>
      <w:r w:rsidRPr="00EB0164">
        <w:rPr>
          <w:rFonts w:hint="cs"/>
          <w:rtl/>
          <w:lang w:bidi="ar-SY"/>
        </w:rPr>
        <w:t xml:space="preserve"> التالي</w:t>
      </w:r>
      <w:r w:rsidR="008C0C05" w:rsidRPr="00EB0164">
        <w:rPr>
          <w:lang w:bidi="ar-EG"/>
        </w:rPr>
        <w:tab/>
      </w:r>
      <w:r w:rsidR="008C0C05" w:rsidRPr="00EB0164">
        <w:rPr>
          <w:lang w:bidi="ar-EG"/>
        </w:rPr>
        <w:br/>
      </w:r>
      <w:hyperlink r:id="rId11" w:history="1">
        <w:r w:rsidR="00394C2F" w:rsidRPr="00394C2F">
          <w:rPr>
            <w:rFonts w:ascii="Calibri" w:eastAsia="SimSun" w:hAnsi="Calibri" w:cs="Times New Roman"/>
            <w:color w:val="0000FF"/>
            <w:sz w:val="24"/>
            <w:szCs w:val="20"/>
            <w:u w:val="single"/>
            <w:lang w:val="en-GB" w:eastAsia="en-US"/>
          </w:rPr>
          <w:t>https://pp22.itu.int/e</w:t>
        </w:r>
        <w:r w:rsidR="00394C2F" w:rsidRPr="00394C2F">
          <w:rPr>
            <w:rFonts w:ascii="Calibri" w:eastAsia="SimSun" w:hAnsi="Calibri" w:cs="Times New Roman"/>
            <w:color w:val="0000FF"/>
            <w:sz w:val="24"/>
            <w:szCs w:val="20"/>
            <w:u w:val="single"/>
            <w:lang w:val="en-GB" w:eastAsia="en-US"/>
          </w:rPr>
          <w:t>n</w:t>
        </w:r>
        <w:r w:rsidR="00394C2F" w:rsidRPr="00394C2F">
          <w:rPr>
            <w:rFonts w:ascii="Calibri" w:eastAsia="SimSun" w:hAnsi="Calibri" w:cs="Times New Roman"/>
            <w:color w:val="0000FF"/>
            <w:sz w:val="24"/>
            <w:szCs w:val="20"/>
            <w:u w:val="single"/>
            <w:lang w:val="en-GB" w:eastAsia="en-US"/>
          </w:rPr>
          <w:t>/itu_policy_statements/itu-sg-opening-ceremony/</w:t>
        </w:r>
      </w:hyperlink>
    </w:p>
    <w:p w14:paraId="1C8ADD8B" w14:textId="4ED2D3C9" w:rsidR="007D3121" w:rsidRDefault="007D3121" w:rsidP="00C84438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C84438" w:rsidRPr="00C84438">
        <w:rPr>
          <w:rtl/>
          <w:lang w:bidi="ar-EG"/>
        </w:rPr>
        <w:t>كلمة وزير البحث والابتكار والرقمنة في رومانيا</w:t>
      </w:r>
    </w:p>
    <w:p w14:paraId="04005A0A" w14:textId="5E59973F" w:rsidR="007D3121" w:rsidRDefault="00950FF5" w:rsidP="008D5BC9">
      <w:pPr>
        <w:rPr>
          <w:rtl/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0F18EC">
        <w:rPr>
          <w:rFonts w:hint="cs"/>
          <w:rtl/>
          <w:lang w:bidi="ar-EG"/>
        </w:rPr>
        <w:t xml:space="preserve">ألقى </w:t>
      </w:r>
      <w:r w:rsidR="000F18EC" w:rsidRPr="000F18EC">
        <w:rPr>
          <w:rFonts w:hint="cs"/>
          <w:b/>
          <w:bCs/>
          <w:rtl/>
          <w:lang w:bidi="ar-EG"/>
        </w:rPr>
        <w:t xml:space="preserve">السيد سيباستيان </w:t>
      </w:r>
      <w:proofErr w:type="spellStart"/>
      <w:r w:rsidR="000F18EC" w:rsidRPr="000F18EC">
        <w:rPr>
          <w:rFonts w:hint="cs"/>
          <w:b/>
          <w:bCs/>
          <w:rtl/>
          <w:lang w:bidi="ar-EG"/>
        </w:rPr>
        <w:t>بوردويا</w:t>
      </w:r>
      <w:proofErr w:type="spellEnd"/>
      <w:r w:rsidR="000F18EC">
        <w:rPr>
          <w:rFonts w:hint="cs"/>
          <w:rtl/>
          <w:lang w:bidi="ar-EG"/>
        </w:rPr>
        <w:t xml:space="preserve">، </w:t>
      </w:r>
      <w:r w:rsidR="000F18EC" w:rsidRPr="000F18EC">
        <w:rPr>
          <w:rtl/>
          <w:lang w:bidi="ar-EG"/>
        </w:rPr>
        <w:t>وزير البحث والابتكار والرقمنة في رومانيا</w:t>
      </w:r>
      <w:r w:rsidR="000F18EC">
        <w:rPr>
          <w:rFonts w:hint="cs"/>
          <w:rtl/>
          <w:lang w:bidi="ar-EG"/>
        </w:rPr>
        <w:t xml:space="preserve">، </w:t>
      </w:r>
      <w:r w:rsidR="000F18EC" w:rsidRPr="00EB0164">
        <w:rPr>
          <w:rFonts w:hint="cs"/>
          <w:rtl/>
          <w:lang w:bidi="ar-SY"/>
        </w:rPr>
        <w:t xml:space="preserve">كلمة متاحة </w:t>
      </w:r>
      <w:r w:rsidR="0089158E">
        <w:rPr>
          <w:rFonts w:hint="cs"/>
          <w:rtl/>
          <w:lang w:bidi="ar-SY"/>
        </w:rPr>
        <w:t xml:space="preserve">في </w:t>
      </w:r>
      <w:r w:rsidR="000F18EC">
        <w:rPr>
          <w:rFonts w:hint="cs"/>
          <w:rtl/>
          <w:lang w:bidi="ar-SY"/>
        </w:rPr>
        <w:t>الموقع</w:t>
      </w:r>
      <w:r w:rsidR="000F18EC" w:rsidRPr="00EB0164">
        <w:rPr>
          <w:rFonts w:hint="cs"/>
          <w:rtl/>
          <w:lang w:bidi="ar-SY"/>
        </w:rPr>
        <w:t xml:space="preserve"> التالي</w:t>
      </w:r>
      <w:r w:rsidR="00880AF1">
        <w:rPr>
          <w:lang w:bidi="ar-SY"/>
        </w:rPr>
        <w:tab/>
      </w:r>
      <w:r w:rsidR="00880AF1">
        <w:rPr>
          <w:lang w:bidi="ar-SY"/>
        </w:rPr>
        <w:br/>
      </w:r>
      <w:hyperlink r:id="rId12" w:history="1">
        <w:r w:rsidR="008D5BC9" w:rsidRPr="008D5BC9">
          <w:rPr>
            <w:rStyle w:val="Hyperlink"/>
            <w:lang w:val="fr-FR" w:bidi="ar-EG"/>
          </w:rPr>
          <w:t>https://pp22.itu.int/en/itu</w:t>
        </w:r>
        <w:r w:rsidR="008D5BC9" w:rsidRPr="008D5BC9">
          <w:rPr>
            <w:rStyle w:val="Hyperlink"/>
            <w:lang w:val="fr-FR" w:bidi="ar-EG"/>
          </w:rPr>
          <w:t>_</w:t>
        </w:r>
        <w:r w:rsidR="008D5BC9" w:rsidRPr="008D5BC9">
          <w:rPr>
            <w:rStyle w:val="Hyperlink"/>
            <w:lang w:val="fr-FR" w:bidi="ar-EG"/>
          </w:rPr>
          <w:t>policy_statements/romania-minister-burduja-speech/</w:t>
        </w:r>
      </w:hyperlink>
    </w:p>
    <w:p w14:paraId="5975277B" w14:textId="4FB9387B" w:rsidR="007D3121" w:rsidRDefault="007D3121" w:rsidP="00C84438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C84438" w:rsidRPr="00C84438">
        <w:rPr>
          <w:rtl/>
          <w:lang w:bidi="ar-EG"/>
        </w:rPr>
        <w:t xml:space="preserve">عرض </w:t>
      </w:r>
      <w:r w:rsidR="000D432C">
        <w:rPr>
          <w:rFonts w:hint="cs"/>
          <w:rtl/>
          <w:lang w:bidi="ar-EG"/>
        </w:rPr>
        <w:t>تسجيل</w:t>
      </w:r>
      <w:r w:rsidR="000D432C" w:rsidRPr="00C84438">
        <w:rPr>
          <w:rtl/>
          <w:lang w:bidi="ar-EG"/>
        </w:rPr>
        <w:t xml:space="preserve"> </w:t>
      </w:r>
      <w:r w:rsidR="00C84438" w:rsidRPr="00C84438">
        <w:rPr>
          <w:rtl/>
          <w:lang w:bidi="ar-EG"/>
        </w:rPr>
        <w:t>فيديو من البلد المضيف</w:t>
      </w:r>
    </w:p>
    <w:p w14:paraId="6A7F9188" w14:textId="4C4B5258" w:rsidR="009A55C9" w:rsidRDefault="00950FF5" w:rsidP="000F18EC">
      <w:pPr>
        <w:rPr>
          <w:rtl/>
          <w:lang w:bidi="ar-EG"/>
        </w:rPr>
      </w:pPr>
      <w:r>
        <w:rPr>
          <w:rFonts w:hint="cs"/>
          <w:rtl/>
          <w:lang w:bidi="ar-EG"/>
        </w:rPr>
        <w:t>1.6</w:t>
      </w:r>
      <w:r>
        <w:rPr>
          <w:rtl/>
          <w:lang w:bidi="ar-EG"/>
        </w:rPr>
        <w:tab/>
      </w:r>
      <w:r w:rsidR="000F18EC">
        <w:rPr>
          <w:rFonts w:hint="cs"/>
          <w:rtl/>
          <w:lang w:bidi="ar-EG"/>
        </w:rPr>
        <w:t xml:space="preserve">شاهد </w:t>
      </w:r>
      <w:r w:rsidR="0089158E">
        <w:rPr>
          <w:rFonts w:hint="cs"/>
          <w:rtl/>
          <w:lang w:bidi="ar-EG"/>
        </w:rPr>
        <w:t>ال</w:t>
      </w:r>
      <w:r w:rsidR="00524D59">
        <w:rPr>
          <w:rFonts w:hint="cs"/>
          <w:rtl/>
          <w:lang w:bidi="ar-EG"/>
        </w:rPr>
        <w:t xml:space="preserve">حضور </w:t>
      </w:r>
      <w:r w:rsidR="0089158E">
        <w:rPr>
          <w:rFonts w:hint="cs"/>
          <w:rtl/>
          <w:lang w:bidi="ar-EG"/>
        </w:rPr>
        <w:t xml:space="preserve">في </w:t>
      </w:r>
      <w:r w:rsidR="000F18EC">
        <w:rPr>
          <w:rFonts w:hint="cs"/>
          <w:rtl/>
          <w:lang w:bidi="ar-EG"/>
        </w:rPr>
        <w:t xml:space="preserve">الاجتماع </w:t>
      </w:r>
      <w:r w:rsidR="000D432C">
        <w:rPr>
          <w:rFonts w:hint="cs"/>
          <w:rtl/>
          <w:lang w:bidi="ar-EG"/>
        </w:rPr>
        <w:t xml:space="preserve">تسجيل </w:t>
      </w:r>
      <w:r w:rsidR="000F18EC">
        <w:rPr>
          <w:rFonts w:hint="cs"/>
          <w:rtl/>
          <w:lang w:bidi="ar-EG"/>
        </w:rPr>
        <w:t xml:space="preserve">فيديو يعرض </w:t>
      </w:r>
      <w:r w:rsidR="0089158E">
        <w:rPr>
          <w:rFonts w:hint="cs"/>
          <w:rtl/>
          <w:lang w:bidi="ar-EG"/>
        </w:rPr>
        <w:t xml:space="preserve">معلومات </w:t>
      </w:r>
      <w:r w:rsidR="000D432C">
        <w:rPr>
          <w:rFonts w:hint="cs"/>
          <w:rtl/>
          <w:lang w:bidi="ar-EG"/>
        </w:rPr>
        <w:t xml:space="preserve">عن </w:t>
      </w:r>
      <w:r w:rsidR="000F18EC">
        <w:rPr>
          <w:rFonts w:hint="cs"/>
          <w:rtl/>
          <w:lang w:bidi="ar-EG"/>
        </w:rPr>
        <w:t>البلد المضيف</w:t>
      </w:r>
      <w:r w:rsidR="0089158E">
        <w:rPr>
          <w:rFonts w:hint="cs"/>
          <w:rtl/>
          <w:lang w:bidi="ar-EG"/>
        </w:rPr>
        <w:t>،</w:t>
      </w:r>
      <w:r w:rsidR="000F18EC">
        <w:rPr>
          <w:rFonts w:hint="cs"/>
          <w:rtl/>
          <w:lang w:bidi="ar-EG"/>
        </w:rPr>
        <w:t xml:space="preserve"> رومانيا.</w:t>
      </w:r>
    </w:p>
    <w:p w14:paraId="583E622A" w14:textId="563BF975" w:rsidR="00950FF5" w:rsidRDefault="00950FF5" w:rsidP="00950FF5">
      <w:pPr>
        <w:spacing w:before="240" w:after="240"/>
        <w:rPr>
          <w:b/>
          <w:bCs/>
          <w:rtl/>
          <w:lang w:bidi="ar-SY"/>
        </w:rPr>
      </w:pPr>
      <w:r w:rsidRPr="00D74633">
        <w:rPr>
          <w:rFonts w:hint="cs"/>
          <w:b/>
          <w:bCs/>
          <w:rtl/>
          <w:lang w:bidi="ar-SY"/>
        </w:rPr>
        <w:t xml:space="preserve">رُفعت الجلسة الساعة </w:t>
      </w:r>
      <w:r w:rsidRPr="00D74633">
        <w:rPr>
          <w:b/>
          <w:bCs/>
          <w:lang w:bidi="ar-SY"/>
        </w:rPr>
        <w:t>12</w:t>
      </w:r>
      <w:r w:rsidR="008C0C05">
        <w:rPr>
          <w:b/>
          <w:bCs/>
          <w:lang w:bidi="ar-SY"/>
        </w:rPr>
        <w:t>00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50FF5" w14:paraId="6BA4A498" w14:textId="77777777" w:rsidTr="00950FF5">
        <w:tc>
          <w:tcPr>
            <w:tcW w:w="4814" w:type="dxa"/>
          </w:tcPr>
          <w:p w14:paraId="3D925818" w14:textId="5F942FA7" w:rsidR="00950FF5" w:rsidRDefault="00950FF5" w:rsidP="008C0C05">
            <w:pPr>
              <w:spacing w:before="1440"/>
              <w:jc w:val="left"/>
              <w:rPr>
                <w:rtl/>
                <w:lang w:bidi="ar-EG"/>
              </w:rPr>
            </w:pPr>
            <w:r w:rsidRPr="00950FF5">
              <w:rPr>
                <w:rFonts w:hint="cs"/>
                <w:rtl/>
                <w:lang w:bidi="ar-SY"/>
              </w:rPr>
              <w:t>الأمين العام:</w:t>
            </w:r>
            <w:r w:rsidRPr="00950FF5">
              <w:rPr>
                <w:rtl/>
                <w:lang w:bidi="ar-SY"/>
              </w:rPr>
              <w:br/>
            </w:r>
            <w:r w:rsidRPr="00950FF5">
              <w:rPr>
                <w:rFonts w:hint="cs"/>
                <w:rtl/>
                <w:lang w:bidi="ar-SY"/>
              </w:rPr>
              <w:t>هولين جاو</w:t>
            </w:r>
          </w:p>
        </w:tc>
        <w:tc>
          <w:tcPr>
            <w:tcW w:w="4815" w:type="dxa"/>
          </w:tcPr>
          <w:p w14:paraId="324A68D6" w14:textId="66665172" w:rsidR="00950FF5" w:rsidRDefault="00950FF5" w:rsidP="008C0C05">
            <w:pPr>
              <w:spacing w:before="1440"/>
              <w:rPr>
                <w:rtl/>
                <w:lang w:bidi="ar-EG"/>
              </w:rPr>
            </w:pPr>
            <w:r w:rsidRPr="00950FF5">
              <w:rPr>
                <w:rFonts w:hint="cs"/>
                <w:rtl/>
                <w:lang w:bidi="ar-SY"/>
              </w:rPr>
              <w:t>الرئيس:</w:t>
            </w:r>
            <w:r w:rsidRPr="00950FF5">
              <w:rPr>
                <w:rtl/>
                <w:lang w:bidi="ar-SY"/>
              </w:rPr>
              <w:br/>
            </w:r>
            <w:r w:rsidR="000F18EC" w:rsidRPr="000F18EC">
              <w:rPr>
                <w:rtl/>
                <w:lang w:bidi="ar-SY"/>
              </w:rPr>
              <w:t xml:space="preserve">سابين </w:t>
            </w:r>
            <w:proofErr w:type="spellStart"/>
            <w:r w:rsidR="000F18EC" w:rsidRPr="000F18EC">
              <w:rPr>
                <w:rtl/>
                <w:lang w:bidi="ar-SY"/>
              </w:rPr>
              <w:t>سارماش</w:t>
            </w:r>
            <w:proofErr w:type="spellEnd"/>
          </w:p>
        </w:tc>
      </w:tr>
    </w:tbl>
    <w:p w14:paraId="11423472" w14:textId="7494E6F7" w:rsidR="00950FF5" w:rsidRDefault="00A9272E" w:rsidP="00A9272E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950FF5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BBC1" w14:textId="77777777" w:rsidR="005233B4" w:rsidRDefault="005233B4" w:rsidP="006C3242">
      <w:pPr>
        <w:spacing w:before="0" w:line="240" w:lineRule="auto"/>
      </w:pPr>
      <w:r>
        <w:separator/>
      </w:r>
    </w:p>
  </w:endnote>
  <w:endnote w:type="continuationSeparator" w:id="0">
    <w:p w14:paraId="3DF72BD1" w14:textId="77777777" w:rsidR="005233B4" w:rsidRDefault="005233B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1501061"/>
  <w:bookmarkStart w:id="2" w:name="_Hlk71501062"/>
  <w:p w14:paraId="393435EE" w14:textId="7B295E47" w:rsidR="006C3242" w:rsidRPr="000723F0" w:rsidRDefault="000723F0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394C2F">
      <w:rPr>
        <w:color w:val="F2F2F2" w:themeColor="background1" w:themeShade="F2"/>
        <w:sz w:val="16"/>
        <w:szCs w:val="16"/>
        <w:lang w:val="fr-FR"/>
      </w:rPr>
      <w:fldChar w:fldCharType="begin"/>
    </w:r>
    <w:r w:rsidRPr="00394C2F">
      <w:rPr>
        <w:color w:val="F2F2F2" w:themeColor="background1" w:themeShade="F2"/>
        <w:sz w:val="16"/>
        <w:szCs w:val="16"/>
        <w:lang w:val="en-GB"/>
      </w:rPr>
      <w:instrText xml:space="preserve"> FILENAME \p \* MERGEFORMAT </w:instrText>
    </w:r>
    <w:r w:rsidRPr="00394C2F">
      <w:rPr>
        <w:color w:val="F2F2F2" w:themeColor="background1" w:themeShade="F2"/>
        <w:sz w:val="16"/>
        <w:szCs w:val="16"/>
        <w:lang w:val="fr-FR"/>
      </w:rPr>
      <w:fldChar w:fldCharType="separate"/>
    </w:r>
    <w:r w:rsidRPr="00394C2F">
      <w:rPr>
        <w:noProof/>
        <w:color w:val="F2F2F2" w:themeColor="background1" w:themeShade="F2"/>
        <w:sz w:val="16"/>
        <w:szCs w:val="16"/>
        <w:lang w:val="en-GB"/>
      </w:rPr>
      <w:t>P:\ARA\SG\CONF-SG\PP22\100\107A.docx</w:t>
    </w:r>
    <w:r w:rsidRPr="00394C2F">
      <w:rPr>
        <w:color w:val="F2F2F2" w:themeColor="background1" w:themeShade="F2"/>
        <w:sz w:val="16"/>
        <w:szCs w:val="16"/>
      </w:rPr>
      <w:fldChar w:fldCharType="end"/>
    </w:r>
    <w:r w:rsidRPr="00394C2F">
      <w:rPr>
        <w:color w:val="F2F2F2" w:themeColor="background1" w:themeShade="F2"/>
        <w:sz w:val="16"/>
        <w:szCs w:val="16"/>
      </w:rPr>
      <w:t xml:space="preserve">  </w:t>
    </w:r>
    <w:r w:rsidR="006C3242" w:rsidRPr="00394C2F">
      <w:rPr>
        <w:color w:val="F2F2F2" w:themeColor="background1" w:themeShade="F2"/>
        <w:sz w:val="16"/>
        <w:szCs w:val="16"/>
        <w:lang w:val="en-GB"/>
      </w:rPr>
      <w:t>(</w:t>
    </w:r>
    <w:r w:rsidR="00A9272E" w:rsidRPr="00394C2F">
      <w:rPr>
        <w:color w:val="F2F2F2" w:themeColor="background1" w:themeShade="F2"/>
        <w:sz w:val="16"/>
        <w:szCs w:val="16"/>
        <w:lang w:val="en-GB"/>
      </w:rPr>
      <w:t>513059</w:t>
    </w:r>
    <w:r w:rsidR="006C3242" w:rsidRPr="00394C2F">
      <w:rPr>
        <w:color w:val="F2F2F2" w:themeColor="background1" w:themeShade="F2"/>
        <w:sz w:val="16"/>
        <w:szCs w:val="16"/>
        <w:lang w:val="en-GB"/>
      </w:rPr>
      <w:t>)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4F1A" w14:textId="77777777" w:rsidR="0006468A" w:rsidRPr="00AB35CD" w:rsidRDefault="00AB35CD" w:rsidP="00AB35CD">
    <w:pPr>
      <w:pStyle w:val="Footer"/>
      <w:spacing w:before="120" w:after="120"/>
      <w:jc w:val="center"/>
    </w:pPr>
    <w:r w:rsidRPr="00AB35CD">
      <w:rPr>
        <w:rFonts w:ascii="Symbol" w:hAnsi="Symbol" w:cs="Times New Roman"/>
        <w:sz w:val="22"/>
        <w:lang w:val="en-GB"/>
      </w:rPr>
      <w:t>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Calibri" w:hAnsi="Calibri" w:cs="Times New Roman"/>
        <w:color w:val="0000FF"/>
        <w:sz w:val="22"/>
        <w:szCs w:val="22"/>
        <w:u w:val="single"/>
        <w:lang w:val="en-GB"/>
      </w:rPr>
      <w:t>www.itu.int/plenipotentiary/</w:t>
    </w:r>
    <w:r w:rsidRPr="00AB35CD">
      <w:rPr>
        <w:rFonts w:ascii="Calibri" w:hAnsi="Calibri" w:cs="Times New Roman"/>
        <w:lang w:val="en-GB"/>
      </w:rPr>
      <w:t xml:space="preserve"> </w:t>
    </w:r>
    <w:r w:rsidRPr="00AB35CD">
      <w:rPr>
        <w:rFonts w:ascii="Symbol" w:hAnsi="Symbol" w:cs="Times New Roman"/>
        <w:sz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1F87" w14:textId="77777777" w:rsidR="005233B4" w:rsidRDefault="005233B4" w:rsidP="006C3242">
      <w:pPr>
        <w:spacing w:before="0" w:line="240" w:lineRule="auto"/>
      </w:pPr>
      <w:r>
        <w:separator/>
      </w:r>
    </w:p>
  </w:footnote>
  <w:footnote w:type="continuationSeparator" w:id="0">
    <w:p w14:paraId="567EFAFF" w14:textId="77777777" w:rsidR="005233B4" w:rsidRDefault="005233B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F66E" w14:textId="081F4AC1" w:rsidR="00447F32" w:rsidRPr="00314DAF" w:rsidRDefault="00314DAF" w:rsidP="00314DAF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7805CE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PP22/</w:t>
    </w:r>
    <w:r w:rsidR="009A55C9">
      <w:rPr>
        <w:rStyle w:val="PageNumber"/>
        <w:rFonts w:ascii="Calibri" w:hAnsi="Calibri"/>
      </w:rPr>
      <w:t>107</w:t>
    </w:r>
    <w:r>
      <w:rPr>
        <w:rStyle w:val="PageNumber"/>
        <w:rFonts w:ascii="Calibri" w:hAnsi="Calibri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995102">
    <w:abstractNumId w:val="9"/>
  </w:num>
  <w:num w:numId="2" w16cid:durableId="749430879">
    <w:abstractNumId w:val="7"/>
  </w:num>
  <w:num w:numId="3" w16cid:durableId="961155634">
    <w:abstractNumId w:val="6"/>
  </w:num>
  <w:num w:numId="4" w16cid:durableId="101851332">
    <w:abstractNumId w:val="5"/>
  </w:num>
  <w:num w:numId="5" w16cid:durableId="1920213372">
    <w:abstractNumId w:val="4"/>
  </w:num>
  <w:num w:numId="6" w16cid:durableId="647128393">
    <w:abstractNumId w:val="8"/>
  </w:num>
  <w:num w:numId="7" w16cid:durableId="237637200">
    <w:abstractNumId w:val="3"/>
  </w:num>
  <w:num w:numId="8" w16cid:durableId="864946513">
    <w:abstractNumId w:val="2"/>
  </w:num>
  <w:num w:numId="9" w16cid:durableId="639388720">
    <w:abstractNumId w:val="1"/>
  </w:num>
  <w:num w:numId="10" w16cid:durableId="1446073608">
    <w:abstractNumId w:val="0"/>
  </w:num>
  <w:num w:numId="11" w16cid:durableId="2043357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9D"/>
    <w:rsid w:val="0006468A"/>
    <w:rsid w:val="000723F0"/>
    <w:rsid w:val="00090574"/>
    <w:rsid w:val="000C1C0E"/>
    <w:rsid w:val="000C548A"/>
    <w:rsid w:val="000D432C"/>
    <w:rsid w:val="000F18EC"/>
    <w:rsid w:val="00110655"/>
    <w:rsid w:val="001C0169"/>
    <w:rsid w:val="001D1D50"/>
    <w:rsid w:val="001D6745"/>
    <w:rsid w:val="001E446E"/>
    <w:rsid w:val="00212757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14DAF"/>
    <w:rsid w:val="00334924"/>
    <w:rsid w:val="003409BC"/>
    <w:rsid w:val="00357185"/>
    <w:rsid w:val="00383829"/>
    <w:rsid w:val="00393A8A"/>
    <w:rsid w:val="00394C2F"/>
    <w:rsid w:val="003F4B29"/>
    <w:rsid w:val="0042686F"/>
    <w:rsid w:val="004317D8"/>
    <w:rsid w:val="00434183"/>
    <w:rsid w:val="00443869"/>
    <w:rsid w:val="00447F32"/>
    <w:rsid w:val="004E0008"/>
    <w:rsid w:val="004E11DC"/>
    <w:rsid w:val="005233B4"/>
    <w:rsid w:val="00524D59"/>
    <w:rsid w:val="00525DDD"/>
    <w:rsid w:val="005409AC"/>
    <w:rsid w:val="0055516A"/>
    <w:rsid w:val="0058491B"/>
    <w:rsid w:val="00592EA5"/>
    <w:rsid w:val="005A1733"/>
    <w:rsid w:val="005A3170"/>
    <w:rsid w:val="005E0A8F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05CE"/>
    <w:rsid w:val="00783E26"/>
    <w:rsid w:val="0079205D"/>
    <w:rsid w:val="007C3BC7"/>
    <w:rsid w:val="007C3BCD"/>
    <w:rsid w:val="007D3121"/>
    <w:rsid w:val="007D4ACF"/>
    <w:rsid w:val="007F0787"/>
    <w:rsid w:val="00810B7B"/>
    <w:rsid w:val="00811781"/>
    <w:rsid w:val="00821628"/>
    <w:rsid w:val="0082358A"/>
    <w:rsid w:val="008235CD"/>
    <w:rsid w:val="008247DE"/>
    <w:rsid w:val="0082797D"/>
    <w:rsid w:val="008326CF"/>
    <w:rsid w:val="008339C0"/>
    <w:rsid w:val="00840B10"/>
    <w:rsid w:val="008513CB"/>
    <w:rsid w:val="00880AF1"/>
    <w:rsid w:val="0089158E"/>
    <w:rsid w:val="008A7F84"/>
    <w:rsid w:val="008C0C05"/>
    <w:rsid w:val="008D5BC9"/>
    <w:rsid w:val="00915F66"/>
    <w:rsid w:val="0091702E"/>
    <w:rsid w:val="00923B0C"/>
    <w:rsid w:val="0094021C"/>
    <w:rsid w:val="00950FF5"/>
    <w:rsid w:val="00952F86"/>
    <w:rsid w:val="00967028"/>
    <w:rsid w:val="00982B28"/>
    <w:rsid w:val="009A55C9"/>
    <w:rsid w:val="009D313F"/>
    <w:rsid w:val="00A47A5A"/>
    <w:rsid w:val="00A6683B"/>
    <w:rsid w:val="00A9272E"/>
    <w:rsid w:val="00A97F94"/>
    <w:rsid w:val="00AA7EA2"/>
    <w:rsid w:val="00AB35CD"/>
    <w:rsid w:val="00B03099"/>
    <w:rsid w:val="00B05BC8"/>
    <w:rsid w:val="00B13A38"/>
    <w:rsid w:val="00B64B47"/>
    <w:rsid w:val="00BE33C5"/>
    <w:rsid w:val="00BE469D"/>
    <w:rsid w:val="00C002DE"/>
    <w:rsid w:val="00C141E7"/>
    <w:rsid w:val="00C53BF8"/>
    <w:rsid w:val="00C66157"/>
    <w:rsid w:val="00C674FE"/>
    <w:rsid w:val="00C67501"/>
    <w:rsid w:val="00C75633"/>
    <w:rsid w:val="00C84438"/>
    <w:rsid w:val="00CE2EE1"/>
    <w:rsid w:val="00CE3349"/>
    <w:rsid w:val="00CE36E5"/>
    <w:rsid w:val="00CF27F5"/>
    <w:rsid w:val="00CF3FFD"/>
    <w:rsid w:val="00D10CCF"/>
    <w:rsid w:val="00D7782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0164"/>
    <w:rsid w:val="00EB796D"/>
    <w:rsid w:val="00F058DC"/>
    <w:rsid w:val="00F24FC4"/>
    <w:rsid w:val="00F2676C"/>
    <w:rsid w:val="00F84366"/>
    <w:rsid w:val="00F85089"/>
    <w:rsid w:val="00F974C5"/>
    <w:rsid w:val="00FA5EA7"/>
    <w:rsid w:val="00FA6F46"/>
    <w:rsid w:val="00FB4F00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573212"/>
  <w15:chartTrackingRefBased/>
  <w15:docId w15:val="{8FB8387E-858C-408C-9531-63C4989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CD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Committee">
    <w:name w:val="Committee"/>
    <w:next w:val="Normal"/>
    <w:qFormat/>
    <w:rsid w:val="00AB35CD"/>
    <w:pPr>
      <w:framePr w:hSpace="180" w:wrap="around" w:hAnchor="text" w:y="-612"/>
      <w:spacing w:before="20" w:after="20" w:line="300" w:lineRule="exact"/>
    </w:pPr>
    <w:rPr>
      <w:rFonts w:ascii="Dubai" w:hAnsi="Dubai" w:cs="Dubai"/>
      <w:b/>
      <w:bCs/>
      <w:lang w:bidi="ar-SY"/>
    </w:rPr>
  </w:style>
  <w:style w:type="paragraph" w:customStyle="1" w:styleId="Annexref">
    <w:name w:val="Annex_ref"/>
    <w:basedOn w:val="Annextitle"/>
    <w:next w:val="Normal"/>
    <w:qFormat/>
    <w:rsid w:val="0082797D"/>
    <w:pPr>
      <w:keepNext w:val="0"/>
      <w:keepLines w:val="0"/>
      <w:spacing w:after="0"/>
    </w:pPr>
    <w:rPr>
      <w:b w:val="0"/>
      <w:bCs w:val="0"/>
      <w:sz w:val="22"/>
      <w:szCs w:val="22"/>
      <w:lang w:bidi="ar-EG"/>
    </w:rPr>
  </w:style>
  <w:style w:type="paragraph" w:styleId="BalloonText">
    <w:name w:val="Balloon Text"/>
    <w:basedOn w:val="Normal"/>
    <w:link w:val="BalloonTextChar"/>
    <w:rsid w:val="0082797D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 w:bidi="ar-EG"/>
    </w:rPr>
  </w:style>
  <w:style w:type="character" w:customStyle="1" w:styleId="BalloonTextChar">
    <w:name w:val="Balloon Text Char"/>
    <w:basedOn w:val="DefaultParagraphFont"/>
    <w:link w:val="BalloonText"/>
    <w:rsid w:val="0082797D"/>
    <w:rPr>
      <w:rFonts w:ascii="Tahoma" w:eastAsia="SimSun" w:hAnsi="Tahoma" w:cs="Tahoma"/>
      <w:sz w:val="16"/>
      <w:szCs w:val="16"/>
      <w:lang w:val="en-GB" w:eastAsia="en-US" w:bidi="ar-EG"/>
    </w:rPr>
  </w:style>
  <w:style w:type="paragraph" w:customStyle="1" w:styleId="Agendaitem0">
    <w:name w:val="Agenda_item"/>
    <w:qFormat/>
    <w:rsid w:val="00314DAF"/>
    <w:pPr>
      <w:bidi/>
      <w:spacing w:before="240" w:after="0" w:line="192" w:lineRule="auto"/>
      <w:jc w:val="center"/>
    </w:pPr>
    <w:rPr>
      <w:rFonts w:ascii="Dubai" w:eastAsia="SimSun" w:hAnsi="Dubai" w:cs="Dubai"/>
      <w:sz w:val="28"/>
      <w:szCs w:val="28"/>
      <w:lang w:val="en-GB" w:eastAsia="en-US" w:bidi="ar-EG"/>
    </w:rPr>
  </w:style>
  <w:style w:type="character" w:styleId="PageNumber">
    <w:name w:val="page number"/>
    <w:basedOn w:val="DefaultParagraphFont"/>
    <w:rsid w:val="00314DAF"/>
    <w:rPr>
      <w:rFonts w:ascii="Times New Roman" w:hAnsi="Times New Roman" w:cs="Times New Roman"/>
      <w:color w:val="auto"/>
      <w:sz w:val="18"/>
      <w:szCs w:val="18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0C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4F00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880AF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22.itu.int/en/itu_policy_statements/romania-minister-burduja-speec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22.itu.int/en/itu_policy_statements/itu-sg-opening-ceremon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p22.itu.int/en/itu_policy_statements/united-nations-sg-opening-ceremo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22.itu.int/en/itu_policy_statements/vice-pm-romania-grindeanu-speec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C0BF-D908-422B-9ED2-5D805548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Kun Xue</cp:lastModifiedBy>
  <cp:revision>2</cp:revision>
  <dcterms:created xsi:type="dcterms:W3CDTF">2022-09-29T15:10:00Z</dcterms:created>
  <dcterms:modified xsi:type="dcterms:W3CDTF">2022-09-29T15:10:00Z</dcterms:modified>
</cp:coreProperties>
</file>