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090096AC" w14:textId="77777777" w:rsidTr="003B4AE2">
        <w:trPr>
          <w:cantSplit/>
        </w:trPr>
        <w:tc>
          <w:tcPr>
            <w:tcW w:w="6911" w:type="dxa"/>
          </w:tcPr>
          <w:p w14:paraId="28F4F0CF" w14:textId="77777777" w:rsidR="00F96AB4" w:rsidRPr="00F96AB4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3B4AE2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3B4AE2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3B4AE2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3B4AE2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57C70466" w14:textId="77777777" w:rsidR="00F96AB4" w:rsidRPr="005371E3" w:rsidRDefault="00513BE3" w:rsidP="004805DE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D1F9C2B" wp14:editId="10B6CF0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09ED259E" w14:textId="77777777" w:rsidTr="003B4AE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6A10140" w14:textId="77777777" w:rsidR="00F96AB4" w:rsidRPr="005371E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9B9DA01" w14:textId="77777777" w:rsidR="00F96AB4" w:rsidRPr="000C68CB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7DCF348C" w14:textId="77777777" w:rsidTr="003B4AE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9C8DC49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9B7DE12" w14:textId="77777777" w:rsidR="00F96AB4" w:rsidRPr="005371E3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A55F27" w14:paraId="1C2FF540" w14:textId="77777777" w:rsidTr="003B4AE2">
        <w:trPr>
          <w:cantSplit/>
        </w:trPr>
        <w:tc>
          <w:tcPr>
            <w:tcW w:w="6911" w:type="dxa"/>
          </w:tcPr>
          <w:p w14:paraId="111FE12A" w14:textId="77777777" w:rsidR="00F96AB4" w:rsidRPr="005371E3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0F0DB6F1" w14:textId="77777777" w:rsidR="00F96AB4" w:rsidRPr="003B4AE2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B4AE2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3B4AE2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82</w:t>
            </w:r>
            <w:r w:rsidR="007919C2" w:rsidRPr="003B4AE2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3E5D5F91" w14:textId="77777777" w:rsidTr="003B4AE2">
        <w:trPr>
          <w:cantSplit/>
        </w:trPr>
        <w:tc>
          <w:tcPr>
            <w:tcW w:w="6911" w:type="dxa"/>
          </w:tcPr>
          <w:p w14:paraId="76E0467A" w14:textId="77777777" w:rsidR="00F96AB4" w:rsidRPr="003B4AE2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4FCB94C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5 сентября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09145CC1" w14:textId="77777777" w:rsidTr="003B4AE2">
        <w:trPr>
          <w:cantSplit/>
        </w:trPr>
        <w:tc>
          <w:tcPr>
            <w:tcW w:w="6911" w:type="dxa"/>
          </w:tcPr>
          <w:p w14:paraId="1F28180B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602F13B8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726B810B" w14:textId="77777777" w:rsidTr="003B4AE2">
        <w:trPr>
          <w:cantSplit/>
        </w:trPr>
        <w:tc>
          <w:tcPr>
            <w:tcW w:w="10031" w:type="dxa"/>
            <w:gridSpan w:val="2"/>
          </w:tcPr>
          <w:p w14:paraId="6D370298" w14:textId="77777777" w:rsidR="00F96AB4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0F039509" w14:textId="77777777" w:rsidTr="003B4AE2">
        <w:trPr>
          <w:cantSplit/>
        </w:trPr>
        <w:tc>
          <w:tcPr>
            <w:tcW w:w="10031" w:type="dxa"/>
            <w:gridSpan w:val="2"/>
          </w:tcPr>
          <w:p w14:paraId="21427EB4" w14:textId="77777777" w:rsidR="00F96AB4" w:rsidRPr="00931097" w:rsidRDefault="00F96AB4" w:rsidP="004805DE">
            <w:pPr>
              <w:pStyle w:val="Source"/>
            </w:pPr>
            <w:bookmarkStart w:id="4" w:name="dsource" w:colFirst="0" w:colLast="0"/>
            <w:r w:rsidRPr="00931097">
              <w:t>Греция</w:t>
            </w:r>
          </w:p>
        </w:tc>
      </w:tr>
      <w:tr w:rsidR="00F96AB4" w:rsidRPr="000A0EF3" w14:paraId="22664153" w14:textId="77777777" w:rsidTr="003B4AE2">
        <w:trPr>
          <w:cantSplit/>
        </w:trPr>
        <w:tc>
          <w:tcPr>
            <w:tcW w:w="10031" w:type="dxa"/>
            <w:gridSpan w:val="2"/>
          </w:tcPr>
          <w:p w14:paraId="1779455A" w14:textId="77777777" w:rsidR="00F96AB4" w:rsidRPr="00931097" w:rsidRDefault="003B4AE2" w:rsidP="003B4AE2">
            <w:pPr>
              <w:pStyle w:val="Title1"/>
            </w:pPr>
            <w:bookmarkStart w:id="5" w:name="dtitle1" w:colFirst="0" w:colLast="0"/>
            <w:bookmarkEnd w:id="4"/>
            <w:r w:rsidRPr="003B4AE2">
              <w:rPr>
                <w:lang w:val="ru-RU"/>
              </w:rPr>
              <w:t>проект новой резолюции</w:t>
            </w:r>
            <w:r w:rsidRPr="003B4AE2">
              <w:t xml:space="preserve"> </w:t>
            </w:r>
            <w:r w:rsidR="00F96AB4" w:rsidRPr="00931097">
              <w:t>[GRC-1]:</w:t>
            </w:r>
          </w:p>
        </w:tc>
      </w:tr>
      <w:tr w:rsidR="00F96AB4" w:rsidRPr="00A55F27" w14:paraId="2E9C0834" w14:textId="77777777" w:rsidTr="003B4AE2">
        <w:trPr>
          <w:cantSplit/>
        </w:trPr>
        <w:tc>
          <w:tcPr>
            <w:tcW w:w="10031" w:type="dxa"/>
            <w:gridSpan w:val="2"/>
          </w:tcPr>
          <w:p w14:paraId="47E4C666" w14:textId="77777777" w:rsidR="00F96AB4" w:rsidRPr="003B4AE2" w:rsidRDefault="003B4AE2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3B4AE2">
              <w:rPr>
                <w:lang w:val="ru-RU"/>
              </w:rPr>
              <w:t>роль электросвязи/информационно-коммуникационных технологий в смягчении последствий глобальных пандемий</w:t>
            </w:r>
          </w:p>
        </w:tc>
      </w:tr>
      <w:tr w:rsidR="00F96AB4" w:rsidRPr="00A55F27" w14:paraId="42C9E65C" w14:textId="77777777" w:rsidTr="003B4AE2">
        <w:trPr>
          <w:cantSplit/>
        </w:trPr>
        <w:tc>
          <w:tcPr>
            <w:tcW w:w="10031" w:type="dxa"/>
            <w:gridSpan w:val="2"/>
          </w:tcPr>
          <w:p w14:paraId="32F381DE" w14:textId="77777777" w:rsidR="00F96AB4" w:rsidRPr="003B4AE2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p w14:paraId="5697208D" w14:textId="77777777" w:rsidR="00F141CB" w:rsidRPr="006D0B77" w:rsidRDefault="00F141CB" w:rsidP="00F141CB">
      <w:pPr>
        <w:rPr>
          <w:lang w:val="ru-RU"/>
        </w:rPr>
      </w:pPr>
      <w:bookmarkStart w:id="8" w:name="_Toc305764050"/>
      <w:bookmarkEnd w:id="7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141CB" w:rsidRPr="00932FF9" w14:paraId="6D0A4B9B" w14:textId="77777777" w:rsidTr="00CE7B14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8A5D9" w14:textId="77777777" w:rsidR="00F141CB" w:rsidRPr="00C33A81" w:rsidRDefault="00F141CB" w:rsidP="00CE7B14">
            <w:pPr>
              <w:pStyle w:val="Headingb"/>
              <w:rPr>
                <w:lang w:val="ru-RU"/>
              </w:rPr>
            </w:pPr>
            <w:r w:rsidRPr="00932FF9">
              <w:rPr>
                <w:lang w:val="ru-RU"/>
              </w:rPr>
              <w:t>Резюме</w:t>
            </w:r>
          </w:p>
          <w:p w14:paraId="728F73DC" w14:textId="707BB3E8" w:rsidR="00F141CB" w:rsidRPr="003B4AE2" w:rsidRDefault="00D4312E" w:rsidP="00F141C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D431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основу</w:t>
            </w:r>
            <w:r w:rsidRPr="00D431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настоящего</w:t>
            </w:r>
            <w:r w:rsidRPr="00D431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вклада</w:t>
            </w:r>
            <w:r w:rsidRPr="00D431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положен</w:t>
            </w:r>
            <w:r w:rsidRPr="00D4312E">
              <w:rPr>
                <w:lang w:val="ru-RU"/>
              </w:rPr>
              <w:t xml:space="preserve"> проект новой Резолюции </w:t>
            </w:r>
            <w:r w:rsidR="00F141CB" w:rsidRPr="00D4312E">
              <w:rPr>
                <w:lang w:val="ru-RU"/>
              </w:rPr>
              <w:t>(</w:t>
            </w:r>
            <w:r>
              <w:rPr>
                <w:lang w:val="ru-RU"/>
              </w:rPr>
              <w:t>Документ</w:t>
            </w:r>
            <w:r w:rsidR="00F141CB" w:rsidRPr="00D4312E">
              <w:rPr>
                <w:lang w:val="ru-RU"/>
              </w:rPr>
              <w:t xml:space="preserve"> </w:t>
            </w:r>
            <w:hyperlink r:id="rId10" w:history="1">
              <w:r w:rsidR="00F141CB" w:rsidRPr="0030424A">
                <w:rPr>
                  <w:rStyle w:val="Hyperlink"/>
                </w:rPr>
                <w:t>PP</w:t>
              </w:r>
              <w:r w:rsidR="00F141CB" w:rsidRPr="00D4312E">
                <w:rPr>
                  <w:rStyle w:val="Hyperlink"/>
                  <w:lang w:val="ru-RU"/>
                </w:rPr>
                <w:t>-22/43</w:t>
              </w:r>
            </w:hyperlink>
            <w:r w:rsidR="00F141CB" w:rsidRPr="00D431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 w:rsidRPr="00D4312E">
              <w:rPr>
                <w:lang w:val="ru-RU"/>
              </w:rPr>
              <w:t xml:space="preserve"> </w:t>
            </w:r>
            <w:r w:rsidR="00F141CB" w:rsidRPr="00D4312E">
              <w:rPr>
                <w:lang w:val="ru-RU"/>
              </w:rPr>
              <w:t xml:space="preserve">3 </w:t>
            </w:r>
            <w:r>
              <w:rPr>
                <w:lang w:val="ru-RU"/>
              </w:rPr>
              <w:t>июля</w:t>
            </w:r>
            <w:r w:rsidR="00F141CB" w:rsidRPr="00D4312E">
              <w:rPr>
                <w:lang w:val="ru-RU"/>
              </w:rPr>
              <w:t xml:space="preserve"> 2022</w:t>
            </w:r>
            <w:r w:rsidRPr="00D431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г</w:t>
            </w:r>
            <w:r w:rsidRPr="00D4312E">
              <w:rPr>
                <w:lang w:val="ru-RU"/>
              </w:rPr>
              <w:t>.</w:t>
            </w:r>
            <w:r w:rsidR="00F141CB" w:rsidRPr="00D4312E">
              <w:rPr>
                <w:lang w:val="ru-RU"/>
              </w:rPr>
              <w:t>)</w:t>
            </w:r>
            <w:r>
              <w:rPr>
                <w:lang w:val="ru-RU"/>
              </w:rPr>
              <w:t>,</w:t>
            </w:r>
            <w:r w:rsidRPr="00D431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изначально</w:t>
            </w:r>
            <w:r w:rsidRPr="00D4312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подготовленный</w:t>
            </w:r>
            <w:r w:rsidRPr="00D4312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ходе </w:t>
            </w:r>
            <w:r w:rsidRPr="00D4312E">
              <w:rPr>
                <w:lang w:val="ru-RU"/>
              </w:rPr>
              <w:t>ВАСЭ, однако впоследствии представленный ПК</w:t>
            </w:r>
            <w:r w:rsidR="00F141CB" w:rsidRPr="00D4312E">
              <w:rPr>
                <w:lang w:val="ru-RU"/>
              </w:rPr>
              <w:t xml:space="preserve">-22 </w:t>
            </w:r>
            <w:r>
              <w:rPr>
                <w:lang w:val="ru-RU"/>
              </w:rPr>
              <w:t>ввиду потенциальной пользы для всех трех Секторов МСЭ</w:t>
            </w:r>
            <w:r w:rsidR="00F141CB" w:rsidRPr="00D4312E">
              <w:rPr>
                <w:lang w:val="ru-RU"/>
              </w:rPr>
              <w:t xml:space="preserve">. </w:t>
            </w:r>
            <w:r w:rsidR="00C33A81">
              <w:rPr>
                <w:lang w:val="ru-RU"/>
              </w:rPr>
              <w:t>В</w:t>
            </w:r>
            <w:r w:rsidR="00C33A81" w:rsidRPr="00C33A81">
              <w:rPr>
                <w:lang w:val="ru-RU"/>
              </w:rPr>
              <w:t xml:space="preserve"> </w:t>
            </w:r>
            <w:r w:rsidR="00C33A81">
              <w:rPr>
                <w:lang w:val="ru-RU"/>
              </w:rPr>
              <w:t xml:space="preserve">этой </w:t>
            </w:r>
            <w:r w:rsidR="00F141CB" w:rsidRPr="003B4AE2">
              <w:rPr>
                <w:lang w:val="ru-RU"/>
              </w:rPr>
              <w:t>Резолюци</w:t>
            </w:r>
            <w:r w:rsidR="00C33A81">
              <w:rPr>
                <w:lang w:val="ru-RU"/>
              </w:rPr>
              <w:t xml:space="preserve">и рассматривается </w:t>
            </w:r>
            <w:r w:rsidR="00F141CB" w:rsidRPr="003B4AE2">
              <w:rPr>
                <w:lang w:val="ru-RU"/>
              </w:rPr>
              <w:t>рол</w:t>
            </w:r>
            <w:r w:rsidR="00C33A81">
              <w:rPr>
                <w:lang w:val="ru-RU"/>
              </w:rPr>
              <w:t>ь</w:t>
            </w:r>
            <w:r w:rsidR="00F141CB" w:rsidRPr="003B4AE2">
              <w:rPr>
                <w:lang w:val="ru-RU"/>
              </w:rPr>
              <w:t xml:space="preserve"> электросвязи/информационно-коммуникационных технологий в смягчении последствий глобальных пандемий. </w:t>
            </w:r>
          </w:p>
          <w:p w14:paraId="045CACD8" w14:textId="77777777" w:rsidR="00F141CB" w:rsidRPr="00FC1626" w:rsidRDefault="00FC1626" w:rsidP="00F141CB">
            <w:pPr>
              <w:rPr>
                <w:lang w:val="ru-RU"/>
              </w:rPr>
            </w:pPr>
            <w:r>
              <w:rPr>
                <w:lang w:val="ru-RU"/>
              </w:rPr>
              <w:t>Греция</w:t>
            </w:r>
            <w:r w:rsidRPr="00FC1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предлагает</w:t>
            </w:r>
            <w:r w:rsidRPr="00FC1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добавить</w:t>
            </w:r>
            <w:r w:rsidRPr="00FC1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новый</w:t>
            </w:r>
            <w:r w:rsidRPr="00FC1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пункт</w:t>
            </w:r>
            <w:r w:rsidR="00F141CB" w:rsidRPr="00FC162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как</w:t>
            </w:r>
            <w:r w:rsidRPr="00FC1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указано</w:t>
            </w:r>
            <w:r w:rsidRPr="00FC1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FC1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пункте</w:t>
            </w:r>
            <w:r w:rsidR="00F141CB" w:rsidRPr="00FC1626">
              <w:rPr>
                <w:lang w:val="ru-RU"/>
              </w:rPr>
              <w:t xml:space="preserve"> </w:t>
            </w:r>
            <w:r w:rsidR="00F141CB" w:rsidRPr="0030424A">
              <w:t>No</w:t>
            </w:r>
            <w:r w:rsidR="00F141CB" w:rsidRPr="00FC1626">
              <w:rPr>
                <w:lang w:val="ru-RU"/>
              </w:rPr>
              <w:t xml:space="preserve">. 3 </w:t>
            </w:r>
            <w:r>
              <w:rPr>
                <w:lang w:val="ru-RU"/>
              </w:rPr>
              <w:t>раздела</w:t>
            </w:r>
            <w:r w:rsidR="00F141CB" w:rsidRPr="00FC1626">
              <w:rPr>
                <w:lang w:val="ru-RU"/>
              </w:rPr>
              <w:t xml:space="preserve"> </w:t>
            </w:r>
            <w:r w:rsidRPr="00FC1626">
              <w:rPr>
                <w:i/>
                <w:iCs/>
                <w:lang w:val="ru-RU"/>
              </w:rPr>
              <w:t>поручает Директору Бюро стандартизации электросвязи</w:t>
            </w:r>
            <w:r w:rsidR="00F141CB" w:rsidRPr="00FC1626">
              <w:rPr>
                <w:lang w:val="ru-RU"/>
              </w:rPr>
              <w:t>.</w:t>
            </w:r>
          </w:p>
          <w:p w14:paraId="725F9FED" w14:textId="77777777" w:rsidR="00F141CB" w:rsidRPr="00E23D37" w:rsidRDefault="00F141CB" w:rsidP="00F141CB">
            <w:pPr>
              <w:pStyle w:val="Headingb"/>
              <w:rPr>
                <w:lang w:val="ru-RU"/>
              </w:rPr>
            </w:pPr>
            <w:r w:rsidRPr="00E23D37">
              <w:rPr>
                <w:lang w:val="ru-RU"/>
              </w:rPr>
              <w:t>Необходимые действия</w:t>
            </w:r>
          </w:p>
          <w:p w14:paraId="59872F8C" w14:textId="77777777" w:rsidR="00F141CB" w:rsidRPr="003B4AE2" w:rsidRDefault="00F141CB" w:rsidP="00F141CB">
            <w:pPr>
              <w:rPr>
                <w:lang w:val="ru-RU"/>
              </w:rPr>
            </w:pPr>
            <w:r w:rsidRPr="00E23D37">
              <w:rPr>
                <w:lang w:val="ru-RU"/>
              </w:rPr>
              <w:t xml:space="preserve">Полномочной конференции предлагается </w:t>
            </w:r>
            <w:r w:rsidRPr="00E23D37">
              <w:rPr>
                <w:b/>
                <w:bCs/>
                <w:lang w:val="ru-RU"/>
              </w:rPr>
              <w:t xml:space="preserve">рассмотреть </w:t>
            </w:r>
            <w:r w:rsidRPr="00E23D37">
              <w:rPr>
                <w:lang w:val="ru-RU"/>
              </w:rPr>
              <w:t xml:space="preserve">текст в Приложении 1 и </w:t>
            </w:r>
            <w:r w:rsidRPr="00E23D37">
              <w:rPr>
                <w:b/>
                <w:bCs/>
                <w:lang w:val="ru-RU"/>
              </w:rPr>
              <w:t xml:space="preserve">принять любые необходимые меры </w:t>
            </w:r>
            <w:r w:rsidRPr="00E23D37">
              <w:rPr>
                <w:lang w:val="ru-RU"/>
              </w:rPr>
              <w:t>по данному вопросу, в зависимости от случая.</w:t>
            </w:r>
          </w:p>
          <w:p w14:paraId="3237EFCB" w14:textId="77777777" w:rsidR="00F141CB" w:rsidRPr="003B4AE2" w:rsidRDefault="00F141CB" w:rsidP="00F141CB">
            <w:pPr>
              <w:pStyle w:val="Headingb"/>
            </w:pPr>
            <w:r w:rsidRPr="00F141CB">
              <w:rPr>
                <w:lang w:val="ru-RU"/>
              </w:rPr>
              <w:t>Справочные документы</w:t>
            </w:r>
          </w:p>
          <w:p w14:paraId="26F701BC" w14:textId="77777777" w:rsidR="00F141CB" w:rsidRPr="00F141CB" w:rsidRDefault="00F141CB" w:rsidP="00F141CB">
            <w:pPr>
              <w:spacing w:after="120"/>
              <w:rPr>
                <w:lang w:val="en-US"/>
              </w:rPr>
            </w:pPr>
            <w:r w:rsidRPr="003954C2">
              <w:rPr>
                <w:bCs/>
                <w:iCs/>
                <w:lang w:val="ru-RU"/>
              </w:rPr>
              <w:t>Материалы ВАСЭ-20</w:t>
            </w:r>
          </w:p>
        </w:tc>
      </w:tr>
      <w:bookmarkEnd w:id="8"/>
    </w:tbl>
    <w:p w14:paraId="3F036FFF" w14:textId="77777777" w:rsidR="00F96AB4" w:rsidRPr="00F141CB" w:rsidRDefault="00F96AB4" w:rsidP="00F141CB">
      <w:r w:rsidRPr="00F141CB">
        <w:br w:type="page"/>
      </w:r>
    </w:p>
    <w:p w14:paraId="01EC58B1" w14:textId="77777777" w:rsidR="000A6673" w:rsidRPr="006D0B77" w:rsidRDefault="00F141CB">
      <w:pPr>
        <w:pStyle w:val="Proposal"/>
      </w:pPr>
      <w:r w:rsidRPr="003B4AE2">
        <w:rPr>
          <w:lang w:val="en-US"/>
        </w:rPr>
        <w:lastRenderedPageBreak/>
        <w:t>ADD</w:t>
      </w:r>
      <w:r w:rsidRPr="006D0B77">
        <w:tab/>
      </w:r>
      <w:r w:rsidRPr="003B4AE2">
        <w:rPr>
          <w:lang w:val="en-US"/>
        </w:rPr>
        <w:t>GRC</w:t>
      </w:r>
      <w:r w:rsidRPr="006D0B77">
        <w:t>/82</w:t>
      </w:r>
      <w:r w:rsidRPr="003B4AE2">
        <w:rPr>
          <w:lang w:val="en-US"/>
        </w:rPr>
        <w:t>A</w:t>
      </w:r>
      <w:r w:rsidRPr="006D0B77">
        <w:t>1/1</w:t>
      </w:r>
    </w:p>
    <w:p w14:paraId="6313239D" w14:textId="77777777" w:rsidR="000A6673" w:rsidRPr="003B4AE2" w:rsidRDefault="00F141CB">
      <w:pPr>
        <w:pStyle w:val="ResNo"/>
        <w:rPr>
          <w:lang w:val="ru-RU"/>
        </w:rPr>
      </w:pPr>
      <w:r w:rsidRPr="003B4AE2">
        <w:rPr>
          <w:lang w:val="ru-RU"/>
        </w:rPr>
        <w:t>Проект новой Резолюции [</w:t>
      </w:r>
      <w:r>
        <w:t>GRC</w:t>
      </w:r>
      <w:r w:rsidRPr="003B4AE2">
        <w:rPr>
          <w:lang w:val="ru-RU"/>
        </w:rPr>
        <w:t>-</w:t>
      </w:r>
      <w:r w:rsidR="003B4AE2">
        <w:rPr>
          <w:lang w:val="ru-RU"/>
        </w:rPr>
        <w:t>1</w:t>
      </w:r>
      <w:r w:rsidRPr="003B4AE2">
        <w:rPr>
          <w:lang w:val="ru-RU"/>
        </w:rPr>
        <w:t>]</w:t>
      </w:r>
    </w:p>
    <w:p w14:paraId="704A2968" w14:textId="77777777" w:rsidR="003B4AE2" w:rsidRPr="00E23D37" w:rsidRDefault="003B4AE2" w:rsidP="003B4AE2">
      <w:pPr>
        <w:pStyle w:val="Restitle"/>
        <w:rPr>
          <w:rFonts w:asciiTheme="majorBidi" w:hAnsiTheme="majorBidi"/>
          <w:lang w:val="ru-RU"/>
        </w:rPr>
      </w:pPr>
      <w:r w:rsidRPr="00E23D37">
        <w:rPr>
          <w:lang w:val="ru-RU"/>
        </w:rPr>
        <w:t>Роль электросвязи/информационно-коммуникационных технологий в смягчении последствий глобальных пандемий</w:t>
      </w:r>
    </w:p>
    <w:p w14:paraId="682376C9" w14:textId="77777777" w:rsidR="003B4AE2" w:rsidRPr="00E23D37" w:rsidRDefault="003B4AE2" w:rsidP="003B4AE2">
      <w:pPr>
        <w:pStyle w:val="Normalaftertitle"/>
        <w:rPr>
          <w:lang w:val="ru-RU"/>
        </w:rPr>
      </w:pPr>
      <w:r w:rsidRPr="003B4AE2">
        <w:rPr>
          <w:lang w:val="ru-RU"/>
        </w:rPr>
        <w:t>Полномочная конференция Международного союза электросвязи</w:t>
      </w:r>
      <w:r w:rsidRPr="00E23D37">
        <w:rPr>
          <w:lang w:val="ru-RU"/>
        </w:rPr>
        <w:t xml:space="preserve"> (</w:t>
      </w:r>
      <w:r>
        <w:rPr>
          <w:lang w:val="ru-RU"/>
        </w:rPr>
        <w:t>Бухарест</w:t>
      </w:r>
      <w:r w:rsidRPr="00E23D37">
        <w:rPr>
          <w:lang w:val="ru-RU"/>
        </w:rPr>
        <w:t>, 2022 г.),</w:t>
      </w:r>
    </w:p>
    <w:p w14:paraId="3390EE89" w14:textId="77777777" w:rsidR="003B4AE2" w:rsidRPr="00E23D37" w:rsidRDefault="003B4AE2" w:rsidP="003B4AE2">
      <w:pPr>
        <w:pStyle w:val="Call"/>
        <w:rPr>
          <w:lang w:val="ru-RU" w:bidi="ar-EG"/>
        </w:rPr>
      </w:pPr>
      <w:r w:rsidRPr="00E23D37">
        <w:rPr>
          <w:lang w:val="ru-RU" w:bidi="ar-EG"/>
        </w:rPr>
        <w:t>ссылаясь на</w:t>
      </w:r>
    </w:p>
    <w:p w14:paraId="5A1BDEBA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резолюцию 74/270 Генеральной Ассамблеи Организации Объединенных Наций (ГА ООН) о глобальной солидарности в борьбе с коронавирусным заболеванием 2019 года (COVID-19), в которой Генеральная Ассамблея призывает систему Организации Объединенных Наций "работать со всеми соответствующими субъектами в целях мобилизации скоординированных глобальных усилий в ответ на пандемию и ее неблагоприятные социальные, экономические и финансовые последствия для всех стран";</w:t>
      </w:r>
    </w:p>
    <w:p w14:paraId="7A3C610E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резолюцию 74/306 ГА ООН о всеобъемлющих и скоординированных мерах реагирования на пандемию коронавирусного заболевания (COVID-19);</w:t>
      </w:r>
    </w:p>
    <w:p w14:paraId="79644DF8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Цель 3 Целей в области устойчивого развития (ЦУР) Организации Объединенных Наций (Обеспечение здорового образа жизни и содействие благополучию для всех в любом возрасте), а также ЦУР 9 (Создание стойкой инфраструктуры, содействие всеохватной и устойчивой индустриализации и инновациям) и ЦУР 11 (Обеспечение открытости, безопасности, жизнестойкости и экологической устойчивости городов и населенных пунктов) Повестки дня в области устойчивого развития на период до 2030 года;</w:t>
      </w:r>
    </w:p>
    <w:p w14:paraId="181014EA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d)</w:t>
      </w:r>
      <w:r w:rsidRPr="00E23D37">
        <w:rPr>
          <w:lang w:val="ru-RU"/>
        </w:rPr>
        <w:tab/>
        <w:t>Статью 40 Устава МСЭ о приоритете сообщений электросвязи, относящихся к безопасности человеческой жизни;</w:t>
      </w:r>
    </w:p>
    <w:p w14:paraId="3BFF0530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e)</w:t>
      </w:r>
      <w:r w:rsidRPr="00E23D37">
        <w:rPr>
          <w:lang w:val="ru-RU"/>
        </w:rPr>
        <w:tab/>
        <w:t>Статью 46 Устава о вызовах и сообщениях о бедствии;</w:t>
      </w:r>
    </w:p>
    <w:p w14:paraId="4176D469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f)</w:t>
      </w:r>
      <w:r w:rsidRPr="00E23D37">
        <w:rPr>
          <w:lang w:val="ru-RU"/>
        </w:rPr>
        <w:tab/>
        <w:t>Статью 5 Регламента международной электросвязи о безопасности человеческой жизни и приоритетах электросвязи;</w:t>
      </w:r>
    </w:p>
    <w:p w14:paraId="06BF8F0C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g)</w:t>
      </w:r>
      <w:r w:rsidRPr="00E23D37">
        <w:rPr>
          <w:lang w:val="ru-RU"/>
        </w:rPr>
        <w:tab/>
        <w:t>Резолюцию 136 (Пересм. Дубай, 2018 г.) Полномочной конференции об 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помощи;</w:t>
      </w:r>
    </w:p>
    <w:p w14:paraId="7DDF7D19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h)</w:t>
      </w:r>
      <w:r w:rsidRPr="00E23D37">
        <w:rPr>
          <w:lang w:val="ru-RU"/>
        </w:rPr>
        <w:tab/>
        <w:t>Резолюцию 175 (Пересм. Дубай, 2018 г.) Полномочной конференции о доступности электросвязи/информационно-коммуникационных технологий для лиц с ограниченными возможностями и лиц с особыми потребностями;</w:t>
      </w:r>
    </w:p>
    <w:p w14:paraId="01CF1BB3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lang w:val="ru-RU"/>
        </w:rPr>
        <w:t>i)</w:t>
      </w:r>
      <w:r w:rsidRPr="00E23D37">
        <w:rPr>
          <w:lang w:val="ru-RU"/>
        </w:rPr>
        <w:tab/>
        <w:t>Резолюцию 66 (Пересм. Буэнос-Айрес, 2017 г.) Всемирной конференции по развитию электросвязи (ВКРЭ) об информационно-коммуникационных технологиях и изменении климата;</w:t>
      </w:r>
    </w:p>
    <w:p w14:paraId="01665FFF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j)</w:t>
      </w:r>
      <w:r w:rsidRPr="00E23D37">
        <w:rPr>
          <w:lang w:val="ru-RU"/>
        </w:rPr>
        <w:tab/>
        <w:t>Резолюцию 646 (Пересм. ВКР-19) Всемирной конференции радиосвязи (ВКР) об обеспечении общественной безопасности и оказании помощи при бедствиях;</w:t>
      </w:r>
    </w:p>
    <w:p w14:paraId="4F7D756E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k)</w:t>
      </w:r>
      <w:r w:rsidRPr="00E23D37">
        <w:rPr>
          <w:lang w:val="ru-RU"/>
        </w:rPr>
        <w:tab/>
        <w:t>Резолюцию 647 (Пересм. ВКР-19) ВКР об 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бедствиях;</w:t>
      </w:r>
    </w:p>
    <w:p w14:paraId="1B0EEBDA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lastRenderedPageBreak/>
        <w:t>l)</w:t>
      </w:r>
      <w:r w:rsidRPr="00E23D37">
        <w:rPr>
          <w:lang w:val="ru-RU"/>
        </w:rPr>
        <w:tab/>
        <w:t>Резолюцию 202 (Пусан, 2014 г.) Полномочной конференции об использовании информационно-коммуникационных технологий, для того чтобы прервать цепочку вызванных болезнями чрезвычайных ситуаций, таких как передача вируса Эбола;</w:t>
      </w:r>
    </w:p>
    <w:p w14:paraId="267ACA56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m)</w:t>
      </w:r>
      <w:r w:rsidRPr="00E23D37">
        <w:rPr>
          <w:lang w:val="ru-RU"/>
        </w:rPr>
        <w:tab/>
        <w:t>Резолюцию 73 (Пересм. Женева, 2022 г.) настоящей Ассамблеи об информационно-коммуникационных технологиях, окружающей среде, изменении климата и циркуляционной экономике;</w:t>
      </w:r>
    </w:p>
    <w:p w14:paraId="4FB10B4D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n)</w:t>
      </w:r>
      <w:r w:rsidRPr="00E23D37">
        <w:rPr>
          <w:lang w:val="ru-RU"/>
        </w:rPr>
        <w:tab/>
        <w:t>Резолюцию 78 (Пересм. Женева, 2022 г.) настоящей Ассамблеи о приложениях и стандартах информационно-коммуникационных технологий для расширения доступа к услугам электронного здравоохранения;</w:t>
      </w:r>
    </w:p>
    <w:p w14:paraId="560B5C71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o)</w:t>
      </w:r>
      <w:r w:rsidRPr="00E23D37">
        <w:rPr>
          <w:lang w:val="ru-RU"/>
        </w:rPr>
        <w:tab/>
        <w:t>Резолюцию 98 (Пересм. Женева, 2022 г.) настоящей Ассамблеи о совершенствовании стандартизации интернета вещей и "умных" городов и сообществ в интересах глобального развития;</w:t>
      </w:r>
    </w:p>
    <w:p w14:paraId="0CE6423B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p)</w:t>
      </w:r>
      <w:r w:rsidRPr="00E23D37">
        <w:rPr>
          <w:lang w:val="ru-RU"/>
        </w:rPr>
        <w:tab/>
        <w:t>Резолюцию 34 (Пересм. Буэнос-Айрес, 2017 г.) ВКРЭ о роли электросвязи/информационно-коммуникационных технологий (ИКТ)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реагирования;</w:t>
      </w:r>
    </w:p>
    <w:p w14:paraId="7887897A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q)</w:t>
      </w:r>
      <w:r w:rsidRPr="00E23D37">
        <w:rPr>
          <w:lang w:val="ru-RU"/>
        </w:rPr>
        <w:tab/>
        <w:t>Резолюцию 45 (Пересм. Хаммамет, 2016 г.) Всемирной ассамблеи по стандартизации электросвязи (ВАСЭ) об эффективной координации деятельности в области стандартизации между исследовательскими комиссиями в рамках Сектора стандартизации электросвязи МСЭ и роли Консультативной группы по стандартизации электросвязи МСЭ;</w:t>
      </w:r>
    </w:p>
    <w:p w14:paraId="02B2086E" w14:textId="77777777" w:rsidR="003B4AE2" w:rsidRPr="00A97528" w:rsidRDefault="003B4AE2" w:rsidP="003B4AE2">
      <w:pPr>
        <w:rPr>
          <w:lang w:val="ru-RU"/>
        </w:rPr>
      </w:pPr>
      <w:r w:rsidRPr="00E23D37">
        <w:rPr>
          <w:i/>
          <w:lang w:val="ru-RU"/>
        </w:rPr>
        <w:t>r)</w:t>
      </w:r>
      <w:r w:rsidRPr="00E23D37">
        <w:rPr>
          <w:i/>
          <w:lang w:val="ru-RU"/>
        </w:rPr>
        <w:tab/>
      </w:r>
      <w:r w:rsidRPr="00E23D37">
        <w:rPr>
          <w:lang w:val="ru-RU"/>
        </w:rPr>
        <w:t>Резолюцию 140 (Пересм. Дубай, 2018 г.) Полномочной конференции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выполнения;</w:t>
      </w:r>
    </w:p>
    <w:p w14:paraId="02FA283A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lang w:val="ru-RU"/>
        </w:rPr>
        <w:t>s)</w:t>
      </w:r>
      <w:r w:rsidRPr="00E23D37">
        <w:rPr>
          <w:lang w:val="ru-RU"/>
        </w:rPr>
        <w:tab/>
        <w:t>Мнение 5 Всемирного форума по политике в области электросвязи (ВФПЭ-21) об использовании электросвязи/ИКТ для обеспечения готовности к COVID</w:t>
      </w:r>
      <w:r w:rsidRPr="00E23D37">
        <w:rPr>
          <w:lang w:val="ru-RU"/>
        </w:rPr>
        <w:noBreakHyphen/>
        <w:t>19, а также к будущим пандемиям и эпидемиям и реагирования на них,</w:t>
      </w:r>
    </w:p>
    <w:p w14:paraId="51E5D864" w14:textId="77777777" w:rsidR="003B4AE2" w:rsidRPr="00E23D37" w:rsidRDefault="003B4AE2" w:rsidP="003B4AE2">
      <w:pPr>
        <w:pStyle w:val="Call"/>
        <w:rPr>
          <w:lang w:val="ru-RU"/>
        </w:rPr>
      </w:pPr>
      <w:r w:rsidRPr="00E23D37">
        <w:rPr>
          <w:lang w:val="ru-RU" w:bidi="ar-EG"/>
        </w:rPr>
        <w:t>напоминая</w:t>
      </w:r>
      <w:r w:rsidRPr="00E23D37">
        <w:rPr>
          <w:lang w:val="ru-RU"/>
        </w:rPr>
        <w:t xml:space="preserve"> далее</w:t>
      </w:r>
    </w:p>
    <w:p w14:paraId="79AB6251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о пункте 91 Тунисской программы для информационного общества, принятой в ходе второго этапа ВВУИО;</w:t>
      </w:r>
    </w:p>
    <w:p w14:paraId="3EE7A880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о пункте 20 c) Направления деятельности C7 (Электронная охрана окружающей среды) Женевского плана действий, принятого в ходе первого этапа ВВУИО, по созданию систем контроля с использованием ИКТ для прогнозирования и мониторинга воздействия стихийных и антропогенных бедствий, особенно в развивающихся странах</w:t>
      </w:r>
      <w:r w:rsidRPr="00F82D3E">
        <w:rPr>
          <w:rStyle w:val="FootnoteReference"/>
          <w:rFonts w:eastAsia="SimSun"/>
          <w:lang w:val="ru-RU"/>
        </w:rPr>
        <w:footnoteReference w:customMarkFollows="1" w:id="1"/>
        <w:t>1</w:t>
      </w:r>
      <w:r w:rsidRPr="00E23D37">
        <w:rPr>
          <w:lang w:val="ru-RU"/>
        </w:rPr>
        <w:t>, наименее развитых странах и странах со слаборазвитой экономикой,</w:t>
      </w:r>
    </w:p>
    <w:p w14:paraId="5837FFB4" w14:textId="77777777" w:rsidR="003B4AE2" w:rsidRPr="00A97528" w:rsidRDefault="003B4AE2" w:rsidP="003B4AE2">
      <w:pPr>
        <w:pStyle w:val="Call"/>
        <w:rPr>
          <w:i w:val="0"/>
          <w:iCs/>
          <w:lang w:val="ru-RU"/>
        </w:rPr>
      </w:pPr>
      <w:r w:rsidRPr="00E23D37">
        <w:rPr>
          <w:lang w:val="ru-RU" w:bidi="ar-EG"/>
        </w:rPr>
        <w:t>признавая</w:t>
      </w:r>
      <w:r w:rsidRPr="00A97528">
        <w:rPr>
          <w:i w:val="0"/>
          <w:iCs/>
          <w:lang w:val="ru-RU"/>
        </w:rPr>
        <w:t>,</w:t>
      </w:r>
    </w:p>
    <w:p w14:paraId="775987FC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что новый COVID-19, пневмония неизвестного происхождения, сообщение о которой впервые поступило во Всемирную организацию здравоохранения (ВОЗ) в конце 2019 года, является масштабным кризисом в сфере здравоохранения, нарушившим общественную жизнь и кардинально изменившим глобальное общество с введением карантина, строгого социального дистанцирования, закрытия границ, объявления чрезвычайного положения и даже еще более строгих мер для сдерживания распространения заболевания;</w:t>
      </w:r>
    </w:p>
    <w:p w14:paraId="40C2C875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lastRenderedPageBreak/>
        <w:t>b)</w:t>
      </w:r>
      <w:r w:rsidRPr="00E23D37">
        <w:rPr>
          <w:lang w:val="ru-RU"/>
        </w:rPr>
        <w:tab/>
        <w:t>что, поскольку такие пандемии могут стать причиной многочисленных подтвержденных случаев заболевания и смертей и впоследствии привести к глобальному экономическому кризису и депрессии, электросвязь/ИКТ, и, в частности, новые и появляющиеся технологии, играют более заметную роль в соединении жителей отдаленных районов, позволяя им продолжать свою обычную жизнь, но устраняя при этом необходимость непосредственно контактировать друг с другом, и могут быть использованы для прогнозирования и мониторинга глобальных пандемий;</w:t>
      </w:r>
    </w:p>
    <w:p w14:paraId="0B90F85D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продолжающиеся исследования, проводимые соответствующими исследовательскими комиссиями МСЭ-Т в области использования электросвязи/ИКТ для содействия применению новых и появляющихся технологий в деятельности по смягчению последствий глобальных пандемий;</w:t>
      </w:r>
    </w:p>
    <w:p w14:paraId="5394C2AE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d)</w:t>
      </w:r>
      <w:r w:rsidRPr="00E23D37">
        <w:rPr>
          <w:lang w:val="ru-RU"/>
        </w:rPr>
        <w:tab/>
        <w:t>платформу REG4COVID, созданную Бюро развития электросвязи (БРЭ) как средство сбора информации и исследований конкретных ситуаций по мерам реагирования на пандемию COVID-19,</w:t>
      </w:r>
    </w:p>
    <w:p w14:paraId="0CFD5E36" w14:textId="77777777" w:rsidR="003B4AE2" w:rsidRPr="00E23D37" w:rsidRDefault="003B4AE2" w:rsidP="003B4AE2">
      <w:pPr>
        <w:pStyle w:val="Call"/>
        <w:rPr>
          <w:lang w:val="ru-RU"/>
        </w:rPr>
      </w:pPr>
      <w:r w:rsidRPr="00E23D37">
        <w:rPr>
          <w:lang w:val="ru-RU" w:bidi="ar-EG"/>
        </w:rPr>
        <w:t>признавая</w:t>
      </w:r>
      <w:r w:rsidRPr="00E23D37">
        <w:rPr>
          <w:lang w:val="ru-RU"/>
        </w:rPr>
        <w:t xml:space="preserve"> далее</w:t>
      </w:r>
    </w:p>
    <w:p w14:paraId="6F13FEA7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поддержку МСЭ в обеспечении устойчивости частного сектора и содействии участию микро</w:t>
      </w:r>
      <w:r w:rsidRPr="00E23D37">
        <w:rPr>
          <w:lang w:val="ru-RU"/>
        </w:rPr>
        <w:noBreakHyphen/>
        <w:t>, малых и средних предприятий;</w:t>
      </w:r>
    </w:p>
    <w:p w14:paraId="6D1D3FFB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инициативы МСЭ/ВОЗ/Детского фонда Организации Объединенных Наций (ЮНИСЕФ) по предоставлению актуальной информации о пандемии COVID-19;</w:t>
      </w:r>
    </w:p>
    <w:p w14:paraId="162C6F01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что ИКТ являются важным и неотъемлемым компонентом систем раннего предупреждения, учитывающих различные виды бедствий, и протокола общего оповещения, которые обрабатывают и доставляют оповещающие сообщения тем, кто находится в затронутых районах, и в более широком плане на национальном или международном уровне, тем самым позволяя принимать меры по смягчению последствий бедствия;</w:t>
      </w:r>
    </w:p>
    <w:p w14:paraId="41AB45B7" w14:textId="77777777" w:rsidR="003B4AE2" w:rsidRPr="00E23D37" w:rsidRDefault="003B4AE2" w:rsidP="003B4AE2">
      <w:pPr>
        <w:rPr>
          <w:iCs/>
          <w:lang w:val="ru-RU"/>
        </w:rPr>
      </w:pPr>
      <w:r w:rsidRPr="00E23D37">
        <w:rPr>
          <w:i/>
          <w:iCs/>
          <w:lang w:val="ru-RU"/>
        </w:rPr>
        <w:t>d)</w:t>
      </w:r>
      <w:r w:rsidRPr="00E23D37">
        <w:rPr>
          <w:i/>
          <w:iCs/>
          <w:rtl/>
          <w:lang w:val="ru-RU"/>
        </w:rPr>
        <w:tab/>
      </w:r>
      <w:r w:rsidRPr="00E23D37">
        <w:rPr>
          <w:iCs/>
          <w:lang w:val="ru-RU"/>
        </w:rPr>
        <w:t>Рекомендацию МСЭ-T X.1303</w:t>
      </w:r>
      <w:r w:rsidRPr="00E23D37">
        <w:rPr>
          <w:lang w:val="ru-RU"/>
        </w:rPr>
        <w:t xml:space="preserve"> </w:t>
      </w:r>
      <w:r w:rsidRPr="00E23D37">
        <w:rPr>
          <w:iCs/>
          <w:lang w:val="ru-RU"/>
        </w:rPr>
        <w:t>о Протоколе общего оповещения (САРИ), который представляет собой простой, но универсальный формат обмена оповещениями обо всех чрезвычайных ситуациях и предупреждения населения обо всех видах угроз по сетям ИКТ всех видов, позволяющий распространять согласованное предупредительное сообщение одновременно через множество различных систем оповещения, тем самым повышая эффективность предупреждения и упрощая задачу оповещения,</w:t>
      </w:r>
    </w:p>
    <w:p w14:paraId="629E5AD7" w14:textId="77777777" w:rsidR="003B4AE2" w:rsidRPr="00A97528" w:rsidRDefault="003B4AE2" w:rsidP="003B4AE2">
      <w:pPr>
        <w:pStyle w:val="Call"/>
        <w:rPr>
          <w:i w:val="0"/>
          <w:iCs/>
          <w:lang w:val="ru-RU"/>
        </w:rPr>
      </w:pPr>
      <w:r w:rsidRPr="00E23D37">
        <w:rPr>
          <w:lang w:val="ru-RU" w:bidi="ar-EG"/>
        </w:rPr>
        <w:t>принимая</w:t>
      </w:r>
      <w:r w:rsidRPr="00E23D37">
        <w:rPr>
          <w:lang w:val="ru-RU"/>
        </w:rPr>
        <w:t xml:space="preserve"> во внимание</w:t>
      </w:r>
      <w:r w:rsidRPr="00A97528">
        <w:rPr>
          <w:i w:val="0"/>
          <w:lang w:val="ru-RU"/>
        </w:rPr>
        <w:t>,</w:t>
      </w:r>
    </w:p>
    <w:p w14:paraId="700FD061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что некоторые Государства-Члены демонстрируют прозрачность, открытость и адаптируемость в процессе тщательного тестирования, активного отслеживания и оперативного лечения пациентов с целью сведения к минимуму человеческих страданий и сдерживания социально-экономических последствий;</w:t>
      </w:r>
    </w:p>
    <w:p w14:paraId="29BA171F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что такие действия стали эффективнее благодаря использованию электросвязи/ИКТ в дополнение к поиску методов лечения и вакцин;</w:t>
      </w:r>
    </w:p>
    <w:p w14:paraId="6315B9BB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что этим Государствам-Членам предлагается обмениваться своим передовым опытом реагирования на пандемию COVID-19 с использованием электросвязи/ИКТ, а также информацией о том, каким образом электросвязь/ИКТ помогают соблюдать социальное дистанцирование, выполнять ускоренное тестирование и оперативное отслеживание, для того чтобы выравнивать кривую глобальной пандемии;</w:t>
      </w:r>
    </w:p>
    <w:p w14:paraId="538320FC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d)</w:t>
      </w:r>
      <w:r w:rsidRPr="00E23D37">
        <w:rPr>
          <w:lang w:val="ru-RU"/>
        </w:rPr>
        <w:tab/>
        <w:t>что еще более важно предпринять необходимые упреждающие меры до внезапного возникновения и распространения по всему миру пандемий, для того чтобы избежать излишних смертей;</w:t>
      </w:r>
    </w:p>
    <w:p w14:paraId="68954C85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lang w:val="ru-RU"/>
        </w:rPr>
        <w:t>e)</w:t>
      </w:r>
      <w:r w:rsidRPr="00E23D37">
        <w:rPr>
          <w:lang w:val="ru-RU"/>
        </w:rPr>
        <w:tab/>
        <w:t>что МСЭ играет значимую роль в области электросвязи/ИКТ, которые используются в прогнозировании, мониторинге и смягчении последствий природных и техногенных катастроф, в частности в развивающихся странах,</w:t>
      </w:r>
    </w:p>
    <w:p w14:paraId="42A57683" w14:textId="77777777" w:rsidR="003B4AE2" w:rsidRPr="00A97528" w:rsidRDefault="003B4AE2" w:rsidP="003B4AE2">
      <w:pPr>
        <w:pStyle w:val="Call"/>
        <w:rPr>
          <w:i w:val="0"/>
          <w:lang w:val="ru-RU"/>
        </w:rPr>
      </w:pPr>
      <w:r w:rsidRPr="00E23D37">
        <w:rPr>
          <w:lang w:val="ru-RU" w:bidi="ar-EG"/>
        </w:rPr>
        <w:lastRenderedPageBreak/>
        <w:t>учитывая</w:t>
      </w:r>
      <w:r w:rsidRPr="00A97528">
        <w:rPr>
          <w:i w:val="0"/>
          <w:iCs/>
          <w:lang w:val="ru-RU"/>
        </w:rPr>
        <w:t>,</w:t>
      </w:r>
    </w:p>
    <w:p w14:paraId="60C06484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что такие необходимые меры включают решающую роль МСЭ-Т в предоставлении своих итоговых документов, таких как Рекомендации, технические отчеты и белые книги, для содействия использованию электросвязи/ИКТ тогда и там, где они конкретно необходимы для предотвращения распространения глобальных пандемий;</w:t>
      </w:r>
    </w:p>
    <w:p w14:paraId="4FDD0F7E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что МСЭ-T уже разработал ряд Рекомендаций по вопросам электросвязи/ИКТ, понимая растущее значение электросвязи/ИКТ, которые в будущем окажут влияние на широкий круг отраслей;</w:t>
      </w:r>
    </w:p>
    <w:p w14:paraId="6EA8320E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что, поскольку в одной Рекомендации МСЭ-Т невозможно полностью охватить разработку решений ИКТ для преодоления глобальных пандемий, для МСЭ-Т чрезвычайно важно согласовать эти различные Рекомендации по критерию целостности,</w:t>
      </w:r>
    </w:p>
    <w:p w14:paraId="459548C2" w14:textId="77777777" w:rsidR="003B4AE2" w:rsidRPr="00A97528" w:rsidRDefault="003B4AE2" w:rsidP="003B4AE2">
      <w:pPr>
        <w:pStyle w:val="Call"/>
        <w:rPr>
          <w:i w:val="0"/>
          <w:iCs/>
          <w:lang w:val="ru-RU"/>
        </w:rPr>
      </w:pPr>
      <w:r w:rsidRPr="00E23D37">
        <w:rPr>
          <w:lang w:val="ru-RU" w:bidi="ar-EG"/>
        </w:rPr>
        <w:t>памятуя</w:t>
      </w:r>
      <w:r w:rsidRPr="00E23D37">
        <w:rPr>
          <w:lang w:val="ru-RU"/>
        </w:rPr>
        <w:t xml:space="preserve"> о том</w:t>
      </w:r>
      <w:r w:rsidRPr="00A97528">
        <w:rPr>
          <w:i w:val="0"/>
          <w:lang w:val="ru-RU"/>
        </w:rPr>
        <w:t>,</w:t>
      </w:r>
    </w:p>
    <w:p w14:paraId="0B15161E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что итоговые документы МСЭ-Т могут служить полезным справочным материалом при развертывании решений ИКТ, которые помогают людям, предупреждая их об опасности путем прогнозирования и анализа окружающей их среды;</w:t>
      </w:r>
    </w:p>
    <w:p w14:paraId="42FE35FE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что порядок поведения, не допускающий прямых контактов, может сохраниться даже после завершения пандемии и что этот порядок поведения кардинально изменит модели большинства отраслей, включая не только здравоохранение, но также образование, транспорт и распределение;</w:t>
      </w:r>
    </w:p>
    <w:p w14:paraId="2D6A3AD9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что изменение порядка поведения требует эффективного использования и содействия использованию электросвязи/ИКТ, что особенно важно для оказания помощи Государствам-Членам в обеспечении своевременного доступа к информации и инфраструктуре,</w:t>
      </w:r>
    </w:p>
    <w:p w14:paraId="5F606E0C" w14:textId="77777777" w:rsidR="003B4AE2" w:rsidRPr="00E23D37" w:rsidRDefault="003B4AE2" w:rsidP="003B4AE2">
      <w:pPr>
        <w:pStyle w:val="Call"/>
        <w:rPr>
          <w:lang w:val="ru-RU"/>
        </w:rPr>
      </w:pPr>
      <w:r w:rsidRPr="00E23D37">
        <w:rPr>
          <w:lang w:val="ru-RU" w:bidi="ar-EG"/>
        </w:rPr>
        <w:t>отмечая</w:t>
      </w:r>
    </w:p>
    <w:p w14:paraId="116AACB0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lang w:val="ru-RU"/>
        </w:rPr>
        <w:t>a)</w:t>
      </w:r>
      <w:r w:rsidRPr="00E23D37">
        <w:rPr>
          <w:lang w:val="ru-RU"/>
        </w:rPr>
        <w:tab/>
        <w:t>важнейшую роль, которую играют электросвязь/ИКТ в содействии использованию новых и появляющихся технологий в борьбе с пандемией COVID-19;</w:t>
      </w:r>
    </w:p>
    <w:p w14:paraId="446F85BF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что МСЭ-Т проводит собрания исследовательских комиссий в виртуальном формате;</w:t>
      </w:r>
    </w:p>
    <w:p w14:paraId="056AD7DE" w14:textId="77777777" w:rsidR="003B4AE2" w:rsidRPr="00E23D37" w:rsidRDefault="003B4AE2" w:rsidP="003B4AE2">
      <w:pPr>
        <w:rPr>
          <w:iCs/>
          <w:lang w:val="ru-RU"/>
        </w:rPr>
      </w:pPr>
      <w:r w:rsidRPr="00E23D37">
        <w:rPr>
          <w:i/>
          <w:lang w:val="ru-RU"/>
        </w:rPr>
        <w:t>с)</w:t>
      </w:r>
      <w:r w:rsidRPr="00E23D37">
        <w:rPr>
          <w:i/>
          <w:lang w:val="ru-RU"/>
        </w:rPr>
        <w:tab/>
      </w:r>
      <w:r w:rsidRPr="00E23D37">
        <w:rPr>
          <w:lang w:val="ru-RU"/>
        </w:rPr>
        <w:t>организацию серий вебинаров "ИИ во благо" для поощрения дистанционного участия тех, кому не позволяет совершать поездки глобальная пандемия;</w:t>
      </w:r>
    </w:p>
    <w:p w14:paraId="6EE80D34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d)</w:t>
      </w:r>
      <w:r w:rsidRPr="00E23D37">
        <w:rPr>
          <w:lang w:val="ru-RU"/>
        </w:rPr>
        <w:tab/>
        <w:t>что своевременное предоставление итоговых документов МСЭ-Т для разработки решений ИКТ, которые будут служить для предотвращения распространения глобальных пандемий, повысит значимость и распространенность итоговых документов МСЭ-Т в обществе завтрашнего дня;</w:t>
      </w:r>
    </w:p>
    <w:p w14:paraId="574F6E83" w14:textId="77777777" w:rsidR="003B4AE2" w:rsidRPr="00E23D37" w:rsidRDefault="003B4AE2" w:rsidP="003B4AE2">
      <w:pPr>
        <w:rPr>
          <w:lang w:val="ru-RU"/>
        </w:rPr>
      </w:pPr>
      <w:r w:rsidRPr="00E23D37">
        <w:rPr>
          <w:i/>
          <w:iCs/>
          <w:lang w:val="ru-RU"/>
        </w:rPr>
        <w:t>e)</w:t>
      </w:r>
      <w:r w:rsidRPr="00E23D37">
        <w:rPr>
          <w:lang w:val="ru-RU"/>
        </w:rPr>
        <w:tab/>
        <w:t>что простота доступа и более глубокое понимание итоговых документов МСЭ-Т поможет в том числе преодолению разрыва в стандартизации,</w:t>
      </w:r>
    </w:p>
    <w:p w14:paraId="1D4F83B7" w14:textId="77777777" w:rsidR="003B4AE2" w:rsidRPr="00E23D37" w:rsidRDefault="003B4AE2" w:rsidP="003B4AE2">
      <w:pPr>
        <w:pStyle w:val="Call"/>
        <w:rPr>
          <w:lang w:val="ru-RU"/>
        </w:rPr>
      </w:pPr>
      <w:r w:rsidRPr="00E23D37">
        <w:rPr>
          <w:lang w:val="ru-RU" w:bidi="ar-EG"/>
        </w:rPr>
        <w:t>решает</w:t>
      </w:r>
    </w:p>
    <w:p w14:paraId="0E7CBB15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>подтвердить тот факт, что роль электросвязи/ИКТ в борьбе с глобальными пандемиями станет еще более важной;</w:t>
      </w:r>
    </w:p>
    <w:p w14:paraId="6221BF90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>собирать и анализировать передовой опыт Государств-Членов по содействию использованию электросвязи/ИКТ для предотвращения распространения глобальных пандемий, а также уроки, извлеченные на основании их опыта по сдерживанию глобального кризиса;</w:t>
      </w:r>
    </w:p>
    <w:p w14:paraId="43BED439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3</w:t>
      </w:r>
      <w:r w:rsidRPr="00E23D37">
        <w:rPr>
          <w:lang w:val="ru-RU"/>
        </w:rPr>
        <w:tab/>
        <w:t xml:space="preserve">определить существующие итоговые документы и потенциальные Рекомендации МСЭ-Т на основе анализа, предусмотренного в пункте 2 раздела </w:t>
      </w:r>
      <w:r w:rsidRPr="00E23D37">
        <w:rPr>
          <w:i/>
          <w:iCs/>
          <w:lang w:val="ru-RU"/>
        </w:rPr>
        <w:t>решает</w:t>
      </w:r>
      <w:r w:rsidRPr="00E23D37">
        <w:rPr>
          <w:lang w:val="ru-RU"/>
        </w:rPr>
        <w:t>,</w:t>
      </w:r>
      <w:r w:rsidRPr="00E23D37">
        <w:rPr>
          <w:i/>
          <w:iCs/>
          <w:lang w:val="ru-RU"/>
        </w:rPr>
        <w:t xml:space="preserve"> </w:t>
      </w:r>
      <w:r w:rsidRPr="00E23D37">
        <w:rPr>
          <w:lang w:val="ru-RU"/>
        </w:rPr>
        <w:t>выше;</w:t>
      </w:r>
    </w:p>
    <w:p w14:paraId="0AE0718A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4</w:t>
      </w:r>
      <w:r w:rsidRPr="00E23D37">
        <w:rPr>
          <w:lang w:val="ru-RU"/>
        </w:rPr>
        <w:tab/>
        <w:t>установить классификацию существующих итоговых документов МСЭ-Т, для того чтобы эксперты легко и оперативно находили и применяли соответствующие итоговые документы при разработке решений ИКТ в случае внезапного возникновения пандемий;</w:t>
      </w:r>
    </w:p>
    <w:p w14:paraId="5F708503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lastRenderedPageBreak/>
        <w:t>5</w:t>
      </w:r>
      <w:r w:rsidRPr="00E23D37">
        <w:rPr>
          <w:lang w:val="ru-RU"/>
        </w:rPr>
        <w:tab/>
        <w:t xml:space="preserve">публиковать в интернете результаты работы по пункту 4 раздела </w:t>
      </w:r>
      <w:r w:rsidRPr="00E23D37">
        <w:rPr>
          <w:i/>
          <w:iCs/>
          <w:lang w:val="ru-RU"/>
        </w:rPr>
        <w:t>решает,</w:t>
      </w:r>
      <w:r w:rsidRPr="00E23D37">
        <w:rPr>
          <w:lang w:val="ru-RU"/>
        </w:rPr>
        <w:t xml:space="preserve"> выше, используя различные соответствующие многоязычные публикации, находящиеся в свободном доступе;</w:t>
      </w:r>
    </w:p>
    <w:p w14:paraId="7AABA1AC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6</w:t>
      </w:r>
      <w:r w:rsidRPr="00E23D37">
        <w:rPr>
          <w:lang w:val="ru-RU"/>
        </w:rPr>
        <w:tab/>
        <w:t>разработать дорожную карту по стандартизации, для того чтобы способствовать более эффективному распространению будущих итоговых документов МСЭ-Т, а также на систематической основе организовывать и инициировать работу над возможными Рекомендациями по соответствующим вопросам электросвязи/ИКТ,</w:t>
      </w:r>
    </w:p>
    <w:p w14:paraId="25663EAB" w14:textId="77777777" w:rsidR="003B4AE2" w:rsidRPr="00E23D37" w:rsidRDefault="003B4AE2" w:rsidP="003B4AE2">
      <w:pPr>
        <w:pStyle w:val="Call"/>
        <w:rPr>
          <w:lang w:val="ru-RU"/>
        </w:rPr>
      </w:pPr>
      <w:bookmarkStart w:id="9" w:name="_Hlk85610586"/>
      <w:r w:rsidRPr="00E23D37">
        <w:rPr>
          <w:lang w:val="ru-RU" w:bidi="ar-EG"/>
        </w:rPr>
        <w:t>поручает</w:t>
      </w:r>
      <w:r w:rsidRPr="00E23D37">
        <w:rPr>
          <w:lang w:val="ru-RU"/>
        </w:rPr>
        <w:t xml:space="preserve"> Директору Бюро стандартизации электросвязи</w:t>
      </w:r>
      <w:bookmarkEnd w:id="9"/>
    </w:p>
    <w:p w14:paraId="5E7EF146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 xml:space="preserve">поддерживать деятельность членов МСЭ-Т по выполнению раздела </w:t>
      </w:r>
      <w:r w:rsidRPr="00E23D37">
        <w:rPr>
          <w:i/>
          <w:iCs/>
          <w:lang w:val="ru-RU"/>
        </w:rPr>
        <w:t xml:space="preserve">решает, </w:t>
      </w:r>
      <w:r w:rsidRPr="00E23D37">
        <w:rPr>
          <w:lang w:val="ru-RU"/>
        </w:rPr>
        <w:t>выше, создавая для этого надлежащие рабочие группы;</w:t>
      </w:r>
    </w:p>
    <w:p w14:paraId="46FAEB63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>содействовать обмену передовым опытом в области смягчения последствий пандемии со всеми соответствующими организациями по разработке стандартов (ОРС) и объединениями, чтобы создавать возможности для совместной деятельности в поддержку активного развертывания и использования электросвязи/ИКТ;</w:t>
      </w:r>
    </w:p>
    <w:p w14:paraId="23251074" w14:textId="4B635A72" w:rsidR="00A97528" w:rsidRPr="00F9518D" w:rsidRDefault="00A97528" w:rsidP="003B4AE2">
      <w:pPr>
        <w:rPr>
          <w:lang w:val="ru-RU"/>
        </w:rPr>
      </w:pPr>
      <w:r w:rsidRPr="00F9518D">
        <w:rPr>
          <w:lang w:val="ru-RU"/>
        </w:rPr>
        <w:t>3</w:t>
      </w:r>
      <w:r w:rsidRPr="00F9518D">
        <w:rPr>
          <w:lang w:val="ru-RU"/>
        </w:rPr>
        <w:tab/>
      </w:r>
      <w:r w:rsidR="0094654A">
        <w:rPr>
          <w:lang w:val="ru-RU"/>
        </w:rPr>
        <w:t>продолжать</w:t>
      </w:r>
      <w:r w:rsidRPr="00F9518D">
        <w:rPr>
          <w:lang w:val="ru-RU"/>
        </w:rPr>
        <w:t xml:space="preserve"> </w:t>
      </w:r>
      <w:r w:rsidR="0094654A" w:rsidRPr="00F9518D">
        <w:rPr>
          <w:lang w:val="ru-RU"/>
        </w:rPr>
        <w:t xml:space="preserve">поощрять сотрудничество </w:t>
      </w:r>
      <w:r w:rsidR="0094654A">
        <w:rPr>
          <w:lang w:val="ru-RU"/>
        </w:rPr>
        <w:t>и</w:t>
      </w:r>
      <w:r w:rsidRPr="00F9518D">
        <w:rPr>
          <w:lang w:val="ru-RU"/>
        </w:rPr>
        <w:t xml:space="preserve"> </w:t>
      </w:r>
      <w:r w:rsidR="0094654A">
        <w:rPr>
          <w:lang w:val="ru-RU"/>
        </w:rPr>
        <w:t>обсуждение</w:t>
      </w:r>
      <w:r w:rsidR="0094654A" w:rsidRPr="00F9518D">
        <w:rPr>
          <w:lang w:val="ru-RU"/>
        </w:rPr>
        <w:t xml:space="preserve"> </w:t>
      </w:r>
      <w:r w:rsidR="00F9518D">
        <w:rPr>
          <w:lang w:val="ru-RU"/>
        </w:rPr>
        <w:t>в рамках</w:t>
      </w:r>
      <w:r w:rsidR="00F9518D" w:rsidRPr="00F9518D">
        <w:rPr>
          <w:lang w:val="ru-RU"/>
        </w:rPr>
        <w:t xml:space="preserve"> </w:t>
      </w:r>
      <w:r w:rsidR="0094654A">
        <w:rPr>
          <w:lang w:val="ru-RU"/>
        </w:rPr>
        <w:t>концепции</w:t>
      </w:r>
      <w:r w:rsidRPr="00F9518D">
        <w:rPr>
          <w:lang w:val="ru-RU"/>
        </w:rPr>
        <w:t xml:space="preserve"> </w:t>
      </w:r>
      <w:r w:rsidR="00C33A81">
        <w:rPr>
          <w:lang w:val="ru-RU"/>
        </w:rPr>
        <w:t>"</w:t>
      </w:r>
      <w:r w:rsidR="00F9518D">
        <w:rPr>
          <w:lang w:val="ru-RU"/>
        </w:rPr>
        <w:t>умных</w:t>
      </w:r>
      <w:r w:rsidR="00F9518D" w:rsidRPr="00F9518D">
        <w:rPr>
          <w:lang w:val="ru-RU"/>
        </w:rPr>
        <w:t xml:space="preserve"> </w:t>
      </w:r>
      <w:r w:rsidR="00F9518D">
        <w:rPr>
          <w:lang w:val="ru-RU"/>
        </w:rPr>
        <w:t>городов</w:t>
      </w:r>
      <w:r w:rsidR="00C33A81">
        <w:rPr>
          <w:lang w:val="ru-RU"/>
        </w:rPr>
        <w:t xml:space="preserve">" </w:t>
      </w:r>
      <w:r w:rsidR="00F9518D">
        <w:rPr>
          <w:lang w:val="ru-RU"/>
        </w:rPr>
        <w:t>с</w:t>
      </w:r>
      <w:r w:rsidR="00F9518D" w:rsidRPr="00F9518D">
        <w:rPr>
          <w:lang w:val="ru-RU"/>
        </w:rPr>
        <w:t xml:space="preserve"> </w:t>
      </w:r>
      <w:r w:rsidR="00F9518D">
        <w:rPr>
          <w:lang w:val="ru-RU"/>
        </w:rPr>
        <w:t>целью</w:t>
      </w:r>
      <w:r w:rsidRPr="00F9518D">
        <w:rPr>
          <w:lang w:val="ru-RU"/>
        </w:rPr>
        <w:t xml:space="preserve"> </w:t>
      </w:r>
      <w:r w:rsidR="00F9518D">
        <w:rPr>
          <w:lang w:val="ru-RU"/>
        </w:rPr>
        <w:t xml:space="preserve">смягчения последствий пандемии и борьбы с </w:t>
      </w:r>
      <w:r w:rsidR="00F9518D" w:rsidRPr="00F9518D">
        <w:rPr>
          <w:lang w:val="ru-RU"/>
        </w:rPr>
        <w:t xml:space="preserve">опасностями для здоровья </w:t>
      </w:r>
      <w:r w:rsidR="00F9518D">
        <w:rPr>
          <w:lang w:val="ru-RU"/>
        </w:rPr>
        <w:t>с помощью</w:t>
      </w:r>
      <w:r w:rsidRPr="00F9518D">
        <w:rPr>
          <w:lang w:val="ru-RU"/>
        </w:rPr>
        <w:t xml:space="preserve"> </w:t>
      </w:r>
      <w:r w:rsidR="00C33A81">
        <w:rPr>
          <w:lang w:val="ru-RU"/>
        </w:rPr>
        <w:t>возглавляемой Организацией Объединенных Наций</w:t>
      </w:r>
      <w:r w:rsidR="00C33A81" w:rsidRPr="00F9518D">
        <w:rPr>
          <w:lang w:val="ru-RU"/>
        </w:rPr>
        <w:t xml:space="preserve"> </w:t>
      </w:r>
      <w:r w:rsidR="00F9518D">
        <w:rPr>
          <w:lang w:val="ru-RU"/>
        </w:rPr>
        <w:t xml:space="preserve">инициативы </w:t>
      </w:r>
      <w:r w:rsidR="00C33A81">
        <w:rPr>
          <w:lang w:val="ru-RU"/>
        </w:rPr>
        <w:t>"</w:t>
      </w:r>
      <w:r w:rsidR="00F9518D" w:rsidRPr="00F9518D">
        <w:rPr>
          <w:lang w:val="ru-RU"/>
        </w:rPr>
        <w:t xml:space="preserve">Объединение усилий в целях построения "умных" устойчивых городов" </w:t>
      </w:r>
      <w:r w:rsidRPr="00F9518D">
        <w:rPr>
          <w:lang w:val="ru-RU"/>
        </w:rPr>
        <w:t>(U4SSC);</w:t>
      </w:r>
    </w:p>
    <w:p w14:paraId="5FF503A9" w14:textId="77777777" w:rsidR="003B4AE2" w:rsidRPr="00E23D37" w:rsidRDefault="00A97528" w:rsidP="003B4AE2">
      <w:pPr>
        <w:rPr>
          <w:lang w:val="ru-RU"/>
        </w:rPr>
      </w:pPr>
      <w:r w:rsidRPr="00A97528">
        <w:rPr>
          <w:lang w:val="ru-RU"/>
        </w:rPr>
        <w:t>4</w:t>
      </w:r>
      <w:r w:rsidR="003B4AE2" w:rsidRPr="00E23D37">
        <w:rPr>
          <w:lang w:val="ru-RU"/>
        </w:rPr>
        <w:tab/>
        <w:t>продолжать информировать Государства-Члены о содействии, которое оказывает МСЭ-Т усилиям по борьбе с помощью ИКТ с будущими и возникающими глобальными пандемиями;</w:t>
      </w:r>
    </w:p>
    <w:p w14:paraId="559A5C36" w14:textId="77777777" w:rsidR="003B4AE2" w:rsidRPr="00E23D37" w:rsidRDefault="00A97528" w:rsidP="003B4AE2">
      <w:pPr>
        <w:rPr>
          <w:lang w:val="ru-RU"/>
        </w:rPr>
      </w:pPr>
      <w:r w:rsidRPr="00A97528">
        <w:rPr>
          <w:lang w:val="ru-RU"/>
        </w:rPr>
        <w:t>5</w:t>
      </w:r>
      <w:r w:rsidR="003B4AE2" w:rsidRPr="00E23D37">
        <w:rPr>
          <w:lang w:val="ru-RU"/>
        </w:rPr>
        <w:tab/>
        <w:t xml:space="preserve">осуществлять анализ и содействовать проведению консультаций в отношении будущей деятельности исследовательских комиссий МСЭ-Т в соответствии с разделом </w:t>
      </w:r>
      <w:r w:rsidR="003B4AE2" w:rsidRPr="00E23D37">
        <w:rPr>
          <w:i/>
          <w:iCs/>
          <w:lang w:val="ru-RU"/>
        </w:rPr>
        <w:t xml:space="preserve">решает, </w:t>
      </w:r>
      <w:r w:rsidR="003B4AE2" w:rsidRPr="00E23D37">
        <w:rPr>
          <w:lang w:val="ru-RU"/>
        </w:rPr>
        <w:t>выше, и создать основу для обеспечения надлежащего выполнения настоящей Резолюции;</w:t>
      </w:r>
    </w:p>
    <w:p w14:paraId="1DD05A16" w14:textId="77777777" w:rsidR="003B4AE2" w:rsidRPr="00E23D37" w:rsidRDefault="00A97528" w:rsidP="003B4AE2">
      <w:pPr>
        <w:rPr>
          <w:lang w:val="ru-RU"/>
        </w:rPr>
      </w:pPr>
      <w:r w:rsidRPr="00A97528">
        <w:rPr>
          <w:lang w:val="ru-RU"/>
        </w:rPr>
        <w:t>6</w:t>
      </w:r>
      <w:r w:rsidR="003B4AE2" w:rsidRPr="00E23D37">
        <w:rPr>
          <w:lang w:val="ru-RU"/>
        </w:rPr>
        <w:tab/>
        <w:t>представить отчет о ходе выполнения настоящей Резолюции следующей ВАСЭ в 2024 году;</w:t>
      </w:r>
    </w:p>
    <w:p w14:paraId="5D1CC8FE" w14:textId="77777777" w:rsidR="003B4AE2" w:rsidRPr="00E23D37" w:rsidRDefault="00A97528" w:rsidP="003B4AE2">
      <w:pPr>
        <w:rPr>
          <w:lang w:val="ru-RU"/>
        </w:rPr>
      </w:pPr>
      <w:r w:rsidRPr="00A97528">
        <w:rPr>
          <w:lang w:val="ru-RU"/>
        </w:rPr>
        <w:t>7</w:t>
      </w:r>
      <w:r w:rsidR="003B4AE2" w:rsidRPr="00E23D37">
        <w:rPr>
          <w:lang w:val="ru-RU"/>
        </w:rPr>
        <w:tab/>
        <w:t>тесно сотрудничать с Директором БРЭ:</w:t>
      </w:r>
    </w:p>
    <w:p w14:paraId="3457B1A9" w14:textId="77777777" w:rsidR="003B4AE2" w:rsidRPr="00E23D37" w:rsidRDefault="003B4AE2" w:rsidP="003B4AE2">
      <w:pPr>
        <w:pStyle w:val="enumlev1"/>
        <w:rPr>
          <w:lang w:val="ru-RU" w:bidi="ar-EG"/>
        </w:rPr>
      </w:pPr>
      <w:r w:rsidRPr="00E23D37">
        <w:rPr>
          <w:lang w:val="ru-RU"/>
        </w:rPr>
        <w:t>i)</w:t>
      </w:r>
      <w:r w:rsidRPr="00E23D37">
        <w:rPr>
          <w:lang w:val="ru-RU"/>
        </w:rPr>
        <w:tab/>
        <w:t xml:space="preserve">для </w:t>
      </w:r>
      <w:r w:rsidRPr="00E23D37">
        <w:rPr>
          <w:lang w:val="ru-RU" w:bidi="ar-EG"/>
        </w:rPr>
        <w:t>продолжения повышения уровня информированности и знаний в развивающихся странах об использовании ИКТ в чрезвычайных ситуациях и в здравоохранении путем внедрения и распространения международных стандартов;</w:t>
      </w:r>
    </w:p>
    <w:p w14:paraId="23475DC3" w14:textId="77777777" w:rsidR="003B4AE2" w:rsidRPr="00E23D37" w:rsidRDefault="003B4AE2" w:rsidP="003B4AE2">
      <w:pPr>
        <w:pStyle w:val="enumlev1"/>
        <w:rPr>
          <w:lang w:val="ru-RU" w:bidi="ar-EG"/>
        </w:rPr>
      </w:pPr>
      <w:r w:rsidRPr="00E23D37">
        <w:rPr>
          <w:lang w:val="ru-RU" w:bidi="ar-EG"/>
        </w:rPr>
        <w:t>i</w:t>
      </w:r>
      <w:r w:rsidRPr="00E23D37">
        <w:rPr>
          <w:lang w:val="ru-RU"/>
        </w:rPr>
        <w:t>i</w:t>
      </w:r>
      <w:r w:rsidRPr="00E23D37">
        <w:rPr>
          <w:lang w:val="ru-RU" w:bidi="ar-EG"/>
        </w:rPr>
        <w:t>)</w:t>
      </w:r>
      <w:r w:rsidRPr="00E23D37">
        <w:rPr>
          <w:lang w:val="ru-RU" w:bidi="ar-EG"/>
        </w:rPr>
        <w:tab/>
        <w:t>для предоставления всех средств и поддержки в целях расширения глобальной возможности установления соединений и цифровизации повседневной жизни,</w:t>
      </w:r>
    </w:p>
    <w:p w14:paraId="03E4D29E" w14:textId="77777777" w:rsidR="003B4AE2" w:rsidRPr="00E23D37" w:rsidRDefault="003B4AE2" w:rsidP="003B4AE2">
      <w:pPr>
        <w:pStyle w:val="Call"/>
        <w:rPr>
          <w:lang w:val="ru-RU"/>
        </w:rPr>
      </w:pPr>
      <w:r w:rsidRPr="00E23D37">
        <w:rPr>
          <w:lang w:val="ru-RU" w:bidi="ar-EG"/>
        </w:rPr>
        <w:t>поручает</w:t>
      </w:r>
      <w:r w:rsidRPr="00E23D37">
        <w:rPr>
          <w:lang w:val="ru-RU"/>
        </w:rPr>
        <w:t xml:space="preserve"> Директору Бюро стандартизации электросвязи во взаимодействии с Директором Бюро радиосвязи и Директором Бюро развития электросвязи</w:t>
      </w:r>
    </w:p>
    <w:p w14:paraId="7C70A387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>продолжать содействовать, путем разработки и внедрения международных стандартов, развитию появляющихся технологий электросвязи/ИКТ, которые используются для прогнозирования, мониторинга и смягчения последствий эпидемий, до того как они трансформируются в глобальные пандемии;</w:t>
      </w:r>
    </w:p>
    <w:p w14:paraId="083E71B9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 xml:space="preserve">при получении соответствующей просьбы оказывать содействие Государствам-Членам в обновлении </w:t>
      </w:r>
      <w:r w:rsidRPr="00E23D37">
        <w:rPr>
          <w:iCs/>
          <w:lang w:val="ru-RU"/>
        </w:rPr>
        <w:t>их национальных планов электросвязи в чрезвычайных ситуациях (NTEP) с учетом пандемии COVID-19, а также будущих пандемий,</w:t>
      </w:r>
    </w:p>
    <w:p w14:paraId="5E9D8D76" w14:textId="77777777" w:rsidR="003B4AE2" w:rsidRPr="00E23D37" w:rsidRDefault="003B4AE2" w:rsidP="003B4AE2">
      <w:pPr>
        <w:pStyle w:val="Call"/>
        <w:rPr>
          <w:lang w:val="ru-RU" w:bidi="ar-EG"/>
        </w:rPr>
      </w:pPr>
      <w:r w:rsidRPr="00E23D37">
        <w:rPr>
          <w:lang w:val="ru-RU" w:bidi="ar-EG"/>
        </w:rPr>
        <w:t>поручает исследовательским комиссиям Сектора стандартизации электросвязи МСЭ в соответствии с их мандатом</w:t>
      </w:r>
    </w:p>
    <w:p w14:paraId="5D48DE1A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 xml:space="preserve">сотрудничать с другими исследовательскими комиссиями Союза при выполнении раздела </w:t>
      </w:r>
      <w:r w:rsidRPr="00E23D37">
        <w:rPr>
          <w:i/>
          <w:iCs/>
          <w:lang w:val="ru-RU"/>
        </w:rPr>
        <w:t xml:space="preserve">решает, </w:t>
      </w:r>
      <w:r w:rsidRPr="00E23D37">
        <w:rPr>
          <w:lang w:val="ru-RU"/>
        </w:rPr>
        <w:t xml:space="preserve">выше, представляя входные документы рабочим группам, созданным в соответствии с пунктом 1 раздела </w:t>
      </w:r>
      <w:r w:rsidRPr="00E23D37">
        <w:rPr>
          <w:i/>
          <w:iCs/>
          <w:lang w:val="ru-RU"/>
        </w:rPr>
        <w:t>поручает Директору Бюро стандартизации электросвязи</w:t>
      </w:r>
      <w:r w:rsidRPr="00E23D37">
        <w:rPr>
          <w:lang w:val="ru-RU"/>
        </w:rPr>
        <w:t>, выше;</w:t>
      </w:r>
    </w:p>
    <w:p w14:paraId="4F7D7D69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lastRenderedPageBreak/>
        <w:t>2</w:t>
      </w:r>
      <w:r w:rsidRPr="00E23D37">
        <w:rPr>
          <w:lang w:val="ru-RU"/>
        </w:rPr>
        <w:tab/>
        <w:t>рассматривать новые направления работы по вопросам электросвязи/ИКТ в поддержку приложений и услуг, которые помогают предотвращать распространение глобальных пандемий;</w:t>
      </w:r>
    </w:p>
    <w:p w14:paraId="1C41098D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3</w:t>
      </w:r>
      <w:r w:rsidRPr="00E23D37">
        <w:rPr>
          <w:lang w:val="ru-RU"/>
        </w:rPr>
        <w:tab/>
        <w:t>поддерживать взаимодействие с другими ОРС, по мере необходимости, для содействия исследованиям, проводимым соответствующими исследовательскими комиссиями и оперативными группами МСЭ-Т, путем обмена результатами текущей деятельности во избежание дублирования работы,</w:t>
      </w:r>
    </w:p>
    <w:p w14:paraId="061828FD" w14:textId="77777777" w:rsidR="003B4AE2" w:rsidRPr="00E23D37" w:rsidRDefault="003B4AE2" w:rsidP="003B4AE2">
      <w:pPr>
        <w:pStyle w:val="Call"/>
        <w:rPr>
          <w:lang w:val="ru-RU"/>
        </w:rPr>
      </w:pPr>
      <w:r w:rsidRPr="00E23D37">
        <w:rPr>
          <w:lang w:val="ru-RU" w:bidi="ar-EG"/>
        </w:rPr>
        <w:t>предлагает</w:t>
      </w:r>
      <w:r w:rsidRPr="00E23D37">
        <w:rPr>
          <w:lang w:val="ru-RU"/>
        </w:rPr>
        <w:t xml:space="preserve"> Генеральному секретарю</w:t>
      </w:r>
    </w:p>
    <w:p w14:paraId="67E91F51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продолжать сотрудничество с соответствующими организациями, такими как ВОЗ, ЮНИСЕФ, Всемирная метеорологическая организация (ВМО), Продовольственная и сельскохозяйственная Организация Объединенных Наций (ФАО) и Всемирная продовольственная программа (ВПП), по вопросам предоставления актуальной информации и изучения способов смягчения последствий глобальных пандемий и содействия восстановлению,</w:t>
      </w:r>
    </w:p>
    <w:p w14:paraId="7563431C" w14:textId="77777777" w:rsidR="003B4AE2" w:rsidRPr="00E23D37" w:rsidRDefault="003B4AE2" w:rsidP="003B4AE2">
      <w:pPr>
        <w:pStyle w:val="Call"/>
        <w:rPr>
          <w:lang w:val="ru-RU"/>
        </w:rPr>
      </w:pPr>
      <w:r w:rsidRPr="00E23D37">
        <w:rPr>
          <w:lang w:val="ru-RU" w:bidi="ar-EG"/>
        </w:rPr>
        <w:t>предлагает</w:t>
      </w:r>
      <w:r w:rsidRPr="00E23D37">
        <w:rPr>
          <w:lang w:val="ru-RU"/>
        </w:rPr>
        <w:t xml:space="preserve"> Государствам-Членам, Членам Сектора, Ассоциированным членам и Академическим организациям</w:t>
      </w:r>
    </w:p>
    <w:p w14:paraId="7C127D75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>осуществлять сотрудничество в целях повышения осведомленности, создания потенциала, а также обмена передовым опытом и извлеченными уроками в области использования электросвязи/ИКТ, для того чтобы действовать оперативно и заблаговременно в условиях глобальных проблем, вызванных пандемией COVID-19, а также будущими пандемиями;</w:t>
      </w:r>
    </w:p>
    <w:p w14:paraId="6C63EE1B" w14:textId="77777777" w:rsidR="003B4AE2" w:rsidRPr="00E23D37" w:rsidRDefault="003B4AE2" w:rsidP="003B4AE2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>принять активное участие в выполнении настоящей Резолюции.</w:t>
      </w:r>
    </w:p>
    <w:p w14:paraId="50B284B5" w14:textId="7153E43A" w:rsidR="00A97528" w:rsidRPr="00B33C4F" w:rsidRDefault="00A97528" w:rsidP="00A97528">
      <w:pPr>
        <w:pStyle w:val="Reasons"/>
        <w:rPr>
          <w:lang w:val="ru-RU"/>
        </w:rPr>
      </w:pPr>
      <w:r w:rsidRPr="00A97528">
        <w:rPr>
          <w:b/>
          <w:lang w:val="ru-RU"/>
        </w:rPr>
        <w:t>Основания</w:t>
      </w:r>
      <w:r w:rsidRPr="00A97528">
        <w:rPr>
          <w:lang w:val="ru-RU"/>
        </w:rPr>
        <w:t>:</w:t>
      </w:r>
      <w:r w:rsidR="00222DE9">
        <w:rPr>
          <w:lang w:val="ru-RU"/>
        </w:rPr>
        <w:t xml:space="preserve"> В рамках </w:t>
      </w:r>
      <w:r>
        <w:t>U</w:t>
      </w:r>
      <w:r w:rsidRPr="00A97528">
        <w:rPr>
          <w:lang w:val="ru-RU"/>
        </w:rPr>
        <w:t>4</w:t>
      </w:r>
      <w:r>
        <w:t>SSC</w:t>
      </w:r>
      <w:r w:rsidRPr="00A97528">
        <w:rPr>
          <w:lang w:val="ru-RU"/>
        </w:rPr>
        <w:t xml:space="preserve"> </w:t>
      </w:r>
      <w:r w:rsidR="00222DE9">
        <w:rPr>
          <w:lang w:val="ru-RU"/>
        </w:rPr>
        <w:t>разработан</w:t>
      </w:r>
      <w:r w:rsidRPr="00A97528">
        <w:rPr>
          <w:lang w:val="ru-RU"/>
        </w:rPr>
        <w:t xml:space="preserve"> </w:t>
      </w:r>
      <w:r w:rsidR="00222DE9" w:rsidRPr="00222DE9">
        <w:rPr>
          <w:lang w:val="ru-RU"/>
        </w:rPr>
        <w:t>итоговый документ</w:t>
      </w:r>
      <w:r w:rsidR="00222DE9">
        <w:rPr>
          <w:lang w:val="ru-RU"/>
        </w:rPr>
        <w:t xml:space="preserve"> </w:t>
      </w:r>
      <w:r w:rsidR="00CE7C9A">
        <w:rPr>
          <w:lang w:val="ru-RU"/>
        </w:rPr>
        <w:t>«</w:t>
      </w:r>
      <w:r w:rsidRPr="00A97528">
        <w:rPr>
          <w:lang w:val="ru-RU"/>
        </w:rPr>
        <w:t>"Умное" управление чрезвычайными ситуациями в области общественного здравоохранения и внедрение ИКТ</w:t>
      </w:r>
      <w:r w:rsidR="00CE7C9A">
        <w:rPr>
          <w:lang w:val="ru-RU"/>
        </w:rPr>
        <w:t>»</w:t>
      </w:r>
      <w:r w:rsidRPr="00A97528">
        <w:rPr>
          <w:lang w:val="ru-RU"/>
        </w:rPr>
        <w:t xml:space="preserve"> (</w:t>
      </w:r>
      <w:hyperlink r:id="rId11" w:history="1">
        <w:r w:rsidRPr="00D74C43">
          <w:rPr>
            <w:rStyle w:val="Hyperlink"/>
          </w:rPr>
          <w:t>https</w:t>
        </w:r>
        <w:r w:rsidRPr="00A97528">
          <w:rPr>
            <w:rStyle w:val="Hyperlink"/>
            <w:lang w:val="ru-RU"/>
          </w:rPr>
          <w:t>://</w:t>
        </w:r>
        <w:r w:rsidRPr="00D74C43">
          <w:rPr>
            <w:rStyle w:val="Hyperlink"/>
          </w:rPr>
          <w:t>www</w:t>
        </w:r>
        <w:r w:rsidRPr="00A97528">
          <w:rPr>
            <w:rStyle w:val="Hyperlink"/>
            <w:lang w:val="ru-RU"/>
          </w:rPr>
          <w:t>.</w:t>
        </w:r>
        <w:r w:rsidRPr="00D74C43">
          <w:rPr>
            <w:rStyle w:val="Hyperlink"/>
          </w:rPr>
          <w:t>itu</w:t>
        </w:r>
        <w:r w:rsidRPr="00A97528">
          <w:rPr>
            <w:rStyle w:val="Hyperlink"/>
            <w:lang w:val="ru-RU"/>
          </w:rPr>
          <w:t>.</w:t>
        </w:r>
        <w:r w:rsidRPr="00D74C43">
          <w:rPr>
            <w:rStyle w:val="Hyperlink"/>
          </w:rPr>
          <w:t>int</w:t>
        </w:r>
        <w:r w:rsidRPr="00A97528">
          <w:rPr>
            <w:rStyle w:val="Hyperlink"/>
            <w:lang w:val="ru-RU"/>
          </w:rPr>
          <w:t>/</w:t>
        </w:r>
        <w:r w:rsidRPr="00D74C43">
          <w:rPr>
            <w:rStyle w:val="Hyperlink"/>
          </w:rPr>
          <w:t>en</w:t>
        </w:r>
        <w:r w:rsidRPr="00A97528">
          <w:rPr>
            <w:rStyle w:val="Hyperlink"/>
            <w:lang w:val="ru-RU"/>
          </w:rPr>
          <w:t>/</w:t>
        </w:r>
        <w:r w:rsidRPr="00D74C43">
          <w:rPr>
            <w:rStyle w:val="Hyperlink"/>
          </w:rPr>
          <w:t>ITU</w:t>
        </w:r>
        <w:r w:rsidRPr="00A97528">
          <w:rPr>
            <w:rStyle w:val="Hyperlink"/>
            <w:lang w:val="ru-RU"/>
          </w:rPr>
          <w:t>-</w:t>
        </w:r>
        <w:r w:rsidRPr="00D74C43">
          <w:rPr>
            <w:rStyle w:val="Hyperlink"/>
          </w:rPr>
          <w:t>T</w:t>
        </w:r>
        <w:r w:rsidRPr="00A97528">
          <w:rPr>
            <w:rStyle w:val="Hyperlink"/>
            <w:lang w:val="ru-RU"/>
          </w:rPr>
          <w:t>/</w:t>
        </w:r>
        <w:r w:rsidRPr="00D74C43">
          <w:rPr>
            <w:rStyle w:val="Hyperlink"/>
          </w:rPr>
          <w:t>ssc</w:t>
        </w:r>
        <w:r w:rsidRPr="00A97528">
          <w:rPr>
            <w:rStyle w:val="Hyperlink"/>
            <w:lang w:val="ru-RU"/>
          </w:rPr>
          <w:t>/</w:t>
        </w:r>
        <w:r w:rsidRPr="00D74C43">
          <w:rPr>
            <w:rStyle w:val="Hyperlink"/>
          </w:rPr>
          <w:t>united</w:t>
        </w:r>
        <w:r w:rsidRPr="00A97528">
          <w:rPr>
            <w:rStyle w:val="Hyperlink"/>
            <w:lang w:val="ru-RU"/>
          </w:rPr>
          <w:t>/</w:t>
        </w:r>
        <w:r w:rsidRPr="00D74C43">
          <w:rPr>
            <w:rStyle w:val="Hyperlink"/>
          </w:rPr>
          <w:t>Documents</w:t>
        </w:r>
        <w:r w:rsidRPr="00A97528">
          <w:rPr>
            <w:rStyle w:val="Hyperlink"/>
            <w:lang w:val="ru-RU"/>
          </w:rPr>
          <w:t>/</w:t>
        </w:r>
        <w:r w:rsidRPr="00D74C43">
          <w:rPr>
            <w:rStyle w:val="Hyperlink"/>
          </w:rPr>
          <w:t>U</w:t>
        </w:r>
        <w:r w:rsidRPr="00A97528">
          <w:rPr>
            <w:rStyle w:val="Hyperlink"/>
            <w:lang w:val="ru-RU"/>
          </w:rPr>
          <w:t>4</w:t>
        </w:r>
        <w:r w:rsidRPr="00D74C43">
          <w:rPr>
            <w:rStyle w:val="Hyperlink"/>
          </w:rPr>
          <w:t>SSC</w:t>
        </w:r>
        <w:r w:rsidRPr="00A97528">
          <w:rPr>
            <w:rStyle w:val="Hyperlink"/>
            <w:lang w:val="ru-RU"/>
          </w:rPr>
          <w:t>%20</w:t>
        </w:r>
        <w:r w:rsidRPr="00D74C43">
          <w:rPr>
            <w:rStyle w:val="Hyperlink"/>
          </w:rPr>
          <w:t>Publications</w:t>
        </w:r>
        <w:r w:rsidRPr="00A97528">
          <w:rPr>
            <w:rStyle w:val="Hyperlink"/>
            <w:lang w:val="ru-RU"/>
          </w:rPr>
          <w:t>/</w:t>
        </w:r>
        <w:r w:rsidRPr="00D74C43">
          <w:rPr>
            <w:rStyle w:val="Hyperlink"/>
          </w:rPr>
          <w:t>Deliverables</w:t>
        </w:r>
        <w:r w:rsidRPr="00A97528">
          <w:rPr>
            <w:rStyle w:val="Hyperlink"/>
            <w:lang w:val="ru-RU"/>
          </w:rPr>
          <w:t>/</w:t>
        </w:r>
        <w:r w:rsidRPr="00D74C43">
          <w:rPr>
            <w:rStyle w:val="Hyperlink"/>
          </w:rPr>
          <w:t>Smart</w:t>
        </w:r>
        <w:r w:rsidRPr="00A97528">
          <w:rPr>
            <w:rStyle w:val="Hyperlink"/>
            <w:lang w:val="ru-RU"/>
          </w:rPr>
          <w:t>-</w:t>
        </w:r>
        <w:r w:rsidRPr="00D74C43">
          <w:rPr>
            <w:rStyle w:val="Hyperlink"/>
          </w:rPr>
          <w:t>public</w:t>
        </w:r>
        <w:r w:rsidRPr="00A97528">
          <w:rPr>
            <w:rStyle w:val="Hyperlink"/>
            <w:lang w:val="ru-RU"/>
          </w:rPr>
          <w:t>-</w:t>
        </w:r>
        <w:r w:rsidRPr="00D74C43">
          <w:rPr>
            <w:rStyle w:val="Hyperlink"/>
          </w:rPr>
          <w:t>health</w:t>
        </w:r>
        <w:r w:rsidRPr="00A97528">
          <w:rPr>
            <w:rStyle w:val="Hyperlink"/>
            <w:lang w:val="ru-RU"/>
          </w:rPr>
          <w:t>-</w:t>
        </w:r>
        <w:r w:rsidRPr="00D74C43">
          <w:rPr>
            <w:rStyle w:val="Hyperlink"/>
          </w:rPr>
          <w:t>emergency</w:t>
        </w:r>
        <w:r w:rsidRPr="00A97528">
          <w:rPr>
            <w:rStyle w:val="Hyperlink"/>
            <w:lang w:val="ru-RU"/>
          </w:rPr>
          <w:t>/</w:t>
        </w:r>
        <w:r w:rsidRPr="00D74C43">
          <w:rPr>
            <w:rStyle w:val="Hyperlink"/>
          </w:rPr>
          <w:t>U</w:t>
        </w:r>
        <w:r w:rsidRPr="00A97528">
          <w:rPr>
            <w:rStyle w:val="Hyperlink"/>
            <w:lang w:val="ru-RU"/>
          </w:rPr>
          <w:t>4</w:t>
        </w:r>
        <w:r w:rsidRPr="00D74C43">
          <w:rPr>
            <w:rStyle w:val="Hyperlink"/>
          </w:rPr>
          <w:t>SSC</w:t>
        </w:r>
        <w:r w:rsidRPr="00A97528">
          <w:rPr>
            <w:rStyle w:val="Hyperlink"/>
            <w:lang w:val="ru-RU"/>
          </w:rPr>
          <w:t>_</w:t>
        </w:r>
        <w:r w:rsidRPr="00D74C43">
          <w:rPr>
            <w:rStyle w:val="Hyperlink"/>
          </w:rPr>
          <w:t>Smart</w:t>
        </w:r>
        <w:r w:rsidRPr="00A97528">
          <w:rPr>
            <w:rStyle w:val="Hyperlink"/>
            <w:lang w:val="ru-RU"/>
          </w:rPr>
          <w:t>-</w:t>
        </w:r>
        <w:r w:rsidRPr="00D74C43">
          <w:rPr>
            <w:rStyle w:val="Hyperlink"/>
          </w:rPr>
          <w:t>public</w:t>
        </w:r>
        <w:r w:rsidRPr="00A97528">
          <w:rPr>
            <w:rStyle w:val="Hyperlink"/>
            <w:lang w:val="ru-RU"/>
          </w:rPr>
          <w:t>-</w:t>
        </w:r>
        <w:r w:rsidRPr="00D74C43">
          <w:rPr>
            <w:rStyle w:val="Hyperlink"/>
          </w:rPr>
          <w:t>health</w:t>
        </w:r>
        <w:r w:rsidRPr="00A97528">
          <w:rPr>
            <w:rStyle w:val="Hyperlink"/>
            <w:lang w:val="ru-RU"/>
          </w:rPr>
          <w:t>-</w:t>
        </w:r>
        <w:r w:rsidRPr="00D74C43">
          <w:rPr>
            <w:rStyle w:val="Hyperlink"/>
          </w:rPr>
          <w:t>emergency</w:t>
        </w:r>
        <w:r w:rsidRPr="00A97528">
          <w:rPr>
            <w:rStyle w:val="Hyperlink"/>
            <w:lang w:val="ru-RU"/>
          </w:rPr>
          <w:t>.</w:t>
        </w:r>
        <w:r w:rsidRPr="00D74C43">
          <w:rPr>
            <w:rStyle w:val="Hyperlink"/>
          </w:rPr>
          <w:t>pdf</w:t>
        </w:r>
      </w:hyperlink>
      <w:r w:rsidRPr="00A97528">
        <w:rPr>
          <w:lang w:val="ru-RU"/>
        </w:rPr>
        <w:t xml:space="preserve">). </w:t>
      </w:r>
      <w:r w:rsidR="00222DE9">
        <w:rPr>
          <w:lang w:val="ru-RU"/>
        </w:rPr>
        <w:t>Эта</w:t>
      </w:r>
      <w:r w:rsidR="00222DE9" w:rsidRPr="00222DE9">
        <w:rPr>
          <w:lang w:val="ru-RU"/>
        </w:rPr>
        <w:t xml:space="preserve"> </w:t>
      </w:r>
      <w:r w:rsidR="00222DE9">
        <w:rPr>
          <w:lang w:val="ru-RU"/>
        </w:rPr>
        <w:t>работа</w:t>
      </w:r>
      <w:r w:rsidR="00222DE9" w:rsidRPr="00222DE9">
        <w:rPr>
          <w:lang w:val="ru-RU"/>
        </w:rPr>
        <w:t xml:space="preserve"> </w:t>
      </w:r>
      <w:r w:rsidR="00222DE9">
        <w:rPr>
          <w:lang w:val="ru-RU"/>
        </w:rPr>
        <w:t>завершает</w:t>
      </w:r>
      <w:r w:rsidR="00222DE9" w:rsidRPr="00222DE9">
        <w:rPr>
          <w:lang w:val="ru-RU"/>
        </w:rPr>
        <w:t xml:space="preserve"> </w:t>
      </w:r>
      <w:r w:rsidR="00222DE9">
        <w:rPr>
          <w:lang w:val="ru-RU"/>
        </w:rPr>
        <w:t>создание</w:t>
      </w:r>
      <w:r w:rsidRPr="00222DE9">
        <w:rPr>
          <w:lang w:val="ru-RU"/>
        </w:rPr>
        <w:t xml:space="preserve"> </w:t>
      </w:r>
      <w:r w:rsidR="00222DE9">
        <w:rPr>
          <w:lang w:val="ru-RU"/>
        </w:rPr>
        <w:t>общей</w:t>
      </w:r>
      <w:r w:rsidR="00222DE9" w:rsidRPr="00222DE9">
        <w:rPr>
          <w:lang w:val="ru-RU"/>
        </w:rPr>
        <w:t xml:space="preserve"> </w:t>
      </w:r>
      <w:r w:rsidR="00222DE9">
        <w:rPr>
          <w:lang w:val="ru-RU"/>
        </w:rPr>
        <w:t>платформы</w:t>
      </w:r>
      <w:r w:rsidR="00222DE9" w:rsidRPr="00222DE9">
        <w:rPr>
          <w:lang w:val="ru-RU"/>
        </w:rPr>
        <w:t xml:space="preserve"> </w:t>
      </w:r>
      <w:r w:rsidR="00222DE9">
        <w:rPr>
          <w:lang w:val="ru-RU"/>
        </w:rPr>
        <w:t>в</w:t>
      </w:r>
      <w:r w:rsidR="00222DE9" w:rsidRPr="00222DE9">
        <w:rPr>
          <w:lang w:val="ru-RU"/>
        </w:rPr>
        <w:t xml:space="preserve"> </w:t>
      </w:r>
      <w:r w:rsidR="00222DE9">
        <w:rPr>
          <w:lang w:val="ru-RU"/>
        </w:rPr>
        <w:t>области</w:t>
      </w:r>
      <w:r w:rsidR="00222DE9" w:rsidRPr="00222DE9">
        <w:rPr>
          <w:lang w:val="ru-RU"/>
        </w:rPr>
        <w:t xml:space="preserve"> </w:t>
      </w:r>
      <w:r w:rsidR="00222DE9">
        <w:rPr>
          <w:lang w:val="ru-RU"/>
        </w:rPr>
        <w:t>общественного</w:t>
      </w:r>
      <w:r w:rsidR="00222DE9" w:rsidRPr="00222DE9">
        <w:rPr>
          <w:lang w:val="ru-RU"/>
        </w:rPr>
        <w:t xml:space="preserve"> </w:t>
      </w:r>
      <w:r w:rsidR="00222DE9">
        <w:rPr>
          <w:lang w:val="ru-RU"/>
        </w:rPr>
        <w:t>здравоохранения</w:t>
      </w:r>
      <w:r w:rsidRPr="00222DE9">
        <w:rPr>
          <w:lang w:val="ru-RU"/>
        </w:rPr>
        <w:t xml:space="preserve">, </w:t>
      </w:r>
      <w:r w:rsidR="00222DE9">
        <w:rPr>
          <w:lang w:val="ru-RU"/>
        </w:rPr>
        <w:t>в</w:t>
      </w:r>
      <w:r w:rsidR="00222DE9" w:rsidRPr="00222DE9">
        <w:rPr>
          <w:lang w:val="ru-RU"/>
        </w:rPr>
        <w:t xml:space="preserve"> </w:t>
      </w:r>
      <w:r w:rsidR="00222DE9">
        <w:rPr>
          <w:lang w:val="ru-RU"/>
        </w:rPr>
        <w:t>которой</w:t>
      </w:r>
      <w:r w:rsidR="00222DE9" w:rsidRPr="00222DE9">
        <w:rPr>
          <w:lang w:val="ru-RU"/>
        </w:rPr>
        <w:t xml:space="preserve"> </w:t>
      </w:r>
      <w:r w:rsidR="00B33C4F">
        <w:rPr>
          <w:lang w:val="ru-RU"/>
        </w:rPr>
        <w:t>представлен уточненный</w:t>
      </w:r>
      <w:r w:rsidR="00222DE9">
        <w:rPr>
          <w:lang w:val="ru-RU"/>
        </w:rPr>
        <w:t xml:space="preserve"> цикл пандемии</w:t>
      </w:r>
      <w:r w:rsidRPr="00222DE9">
        <w:rPr>
          <w:lang w:val="ru-RU"/>
        </w:rPr>
        <w:t xml:space="preserve"> (</w:t>
      </w:r>
      <w:r w:rsidR="00222DE9">
        <w:rPr>
          <w:lang w:val="ru-RU"/>
        </w:rPr>
        <w:t>для оценки сроков</w:t>
      </w:r>
      <w:r w:rsidRPr="00222DE9">
        <w:rPr>
          <w:lang w:val="ru-RU"/>
        </w:rPr>
        <w:t xml:space="preserve"> </w:t>
      </w:r>
      <w:r w:rsidR="00222DE9" w:rsidRPr="00222DE9">
        <w:rPr>
          <w:lang w:val="ru-RU"/>
        </w:rPr>
        <w:t>масштабных мер по наблюдению</w:t>
      </w:r>
      <w:r w:rsidRPr="00222DE9">
        <w:rPr>
          <w:lang w:val="ru-RU"/>
        </w:rPr>
        <w:t xml:space="preserve">) </w:t>
      </w:r>
      <w:r w:rsidR="00C0518B">
        <w:rPr>
          <w:lang w:val="ru-RU"/>
        </w:rPr>
        <w:t>и процесс управления общественным здравоохранением</w:t>
      </w:r>
      <w:r w:rsidR="00B33C4F">
        <w:rPr>
          <w:lang w:val="ru-RU"/>
        </w:rPr>
        <w:t>,</w:t>
      </w:r>
      <w:r w:rsidR="00C0518B">
        <w:rPr>
          <w:lang w:val="ru-RU"/>
        </w:rPr>
        <w:t xml:space="preserve"> </w:t>
      </w:r>
      <w:r w:rsidR="00B33C4F">
        <w:rPr>
          <w:lang w:val="ru-RU"/>
        </w:rPr>
        <w:t xml:space="preserve">интегрированный </w:t>
      </w:r>
      <w:r w:rsidR="00C0518B">
        <w:rPr>
          <w:lang w:val="ru-RU"/>
        </w:rPr>
        <w:t xml:space="preserve">с инфраструктурой </w:t>
      </w:r>
      <w:r w:rsidR="00C33A81">
        <w:rPr>
          <w:lang w:val="ru-RU"/>
        </w:rPr>
        <w:t>"</w:t>
      </w:r>
      <w:r w:rsidR="00C0518B">
        <w:rPr>
          <w:lang w:val="ru-RU"/>
        </w:rPr>
        <w:t>умных</w:t>
      </w:r>
      <w:r w:rsidR="00C33A81">
        <w:rPr>
          <w:lang w:val="ru-RU"/>
        </w:rPr>
        <w:t>"</w:t>
      </w:r>
      <w:r w:rsidR="00C0518B">
        <w:rPr>
          <w:lang w:val="ru-RU"/>
        </w:rPr>
        <w:t xml:space="preserve"> городов</w:t>
      </w:r>
      <w:r w:rsidRPr="00222DE9">
        <w:rPr>
          <w:lang w:val="ru-RU"/>
        </w:rPr>
        <w:t xml:space="preserve">. </w:t>
      </w:r>
      <w:r w:rsidR="00C0518B">
        <w:rPr>
          <w:lang w:val="ru-RU"/>
        </w:rPr>
        <w:t>Этап</w:t>
      </w:r>
      <w:r w:rsidR="00C0518B" w:rsidRPr="00B33C4F">
        <w:rPr>
          <w:lang w:val="ru-RU"/>
        </w:rPr>
        <w:t xml:space="preserve"> </w:t>
      </w:r>
      <w:r w:rsidR="00C0518B">
        <w:rPr>
          <w:lang w:val="ru-RU"/>
        </w:rPr>
        <w:t>преодолени</w:t>
      </w:r>
      <w:r w:rsidR="00B33C4F">
        <w:rPr>
          <w:lang w:val="ru-RU"/>
        </w:rPr>
        <w:t>я п</w:t>
      </w:r>
      <w:r w:rsidR="00C0518B">
        <w:rPr>
          <w:lang w:val="ru-RU"/>
        </w:rPr>
        <w:t>оследствий</w:t>
      </w:r>
      <w:r w:rsidR="00C0518B" w:rsidRPr="00B33C4F">
        <w:rPr>
          <w:lang w:val="ru-RU"/>
        </w:rPr>
        <w:t xml:space="preserve"> </w:t>
      </w:r>
      <w:r w:rsidR="00B33C4F">
        <w:rPr>
          <w:lang w:val="ru-RU"/>
        </w:rPr>
        <w:t>в этом цикле</w:t>
      </w:r>
      <w:r w:rsidR="00C0518B" w:rsidRPr="00B33C4F">
        <w:rPr>
          <w:lang w:val="ru-RU"/>
        </w:rPr>
        <w:t xml:space="preserve"> </w:t>
      </w:r>
      <w:r w:rsidR="00B33C4F">
        <w:rPr>
          <w:lang w:val="ru-RU"/>
        </w:rPr>
        <w:t xml:space="preserve">состоит из инициатив, которые направлены на укрепление </w:t>
      </w:r>
      <w:r w:rsidR="00B33C4F" w:rsidRPr="00B33C4F">
        <w:rPr>
          <w:lang w:val="ru-RU"/>
        </w:rPr>
        <w:t>социальной сплоченности </w:t>
      </w:r>
      <w:r w:rsidR="00B33C4F">
        <w:rPr>
          <w:lang w:val="ru-RU"/>
        </w:rPr>
        <w:t>и экономическую поддержку сообществ</w:t>
      </w:r>
      <w:r w:rsidRPr="00B33C4F">
        <w:rPr>
          <w:lang w:val="ru-RU"/>
        </w:rPr>
        <w:t>.</w:t>
      </w:r>
    </w:p>
    <w:p w14:paraId="6B99FA2E" w14:textId="77777777" w:rsidR="003B4AE2" w:rsidRPr="00A97528" w:rsidRDefault="003B4AE2" w:rsidP="003B4AE2">
      <w:pPr>
        <w:spacing w:before="720"/>
        <w:jc w:val="center"/>
        <w:rPr>
          <w:lang w:val="en-US"/>
        </w:rPr>
      </w:pPr>
      <w:r w:rsidRPr="00A97528">
        <w:rPr>
          <w:lang w:val="en-US"/>
        </w:rPr>
        <w:t>______________</w:t>
      </w:r>
    </w:p>
    <w:sectPr w:rsidR="003B4AE2" w:rsidRPr="00A97528" w:rsidSect="00A55F27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312F" w14:textId="77777777" w:rsidR="0062155D" w:rsidRDefault="0062155D" w:rsidP="0079159C">
      <w:r>
        <w:separator/>
      </w:r>
    </w:p>
    <w:p w14:paraId="7370BA01" w14:textId="77777777" w:rsidR="0062155D" w:rsidRDefault="0062155D" w:rsidP="0079159C"/>
    <w:p w14:paraId="469CA1B6" w14:textId="77777777" w:rsidR="0062155D" w:rsidRDefault="0062155D" w:rsidP="0079159C"/>
    <w:p w14:paraId="01F4ABF2" w14:textId="77777777" w:rsidR="0062155D" w:rsidRDefault="0062155D" w:rsidP="0079159C"/>
    <w:p w14:paraId="22751AD0" w14:textId="77777777" w:rsidR="0062155D" w:rsidRDefault="0062155D" w:rsidP="0079159C"/>
    <w:p w14:paraId="01926460" w14:textId="77777777" w:rsidR="0062155D" w:rsidRDefault="0062155D" w:rsidP="0079159C"/>
    <w:p w14:paraId="682173F0" w14:textId="77777777" w:rsidR="0062155D" w:rsidRDefault="0062155D" w:rsidP="0079159C"/>
    <w:p w14:paraId="6669BFD0" w14:textId="77777777" w:rsidR="0062155D" w:rsidRDefault="0062155D" w:rsidP="0079159C"/>
    <w:p w14:paraId="01F07D03" w14:textId="77777777" w:rsidR="0062155D" w:rsidRDefault="0062155D" w:rsidP="0079159C"/>
    <w:p w14:paraId="01F88588" w14:textId="77777777" w:rsidR="0062155D" w:rsidRDefault="0062155D" w:rsidP="0079159C"/>
    <w:p w14:paraId="362750AE" w14:textId="77777777" w:rsidR="0062155D" w:rsidRDefault="0062155D" w:rsidP="0079159C"/>
    <w:p w14:paraId="1D4EFC60" w14:textId="77777777" w:rsidR="0062155D" w:rsidRDefault="0062155D" w:rsidP="0079159C"/>
    <w:p w14:paraId="7A34A08D" w14:textId="77777777" w:rsidR="0062155D" w:rsidRDefault="0062155D" w:rsidP="0079159C"/>
    <w:p w14:paraId="50002B78" w14:textId="77777777" w:rsidR="0062155D" w:rsidRDefault="0062155D" w:rsidP="0079159C"/>
    <w:p w14:paraId="31908A50" w14:textId="77777777" w:rsidR="0062155D" w:rsidRDefault="0062155D" w:rsidP="004B3A6C"/>
    <w:p w14:paraId="1116F23C" w14:textId="77777777" w:rsidR="0062155D" w:rsidRDefault="0062155D" w:rsidP="004B3A6C"/>
  </w:endnote>
  <w:endnote w:type="continuationSeparator" w:id="0">
    <w:p w14:paraId="177EB4FB" w14:textId="77777777" w:rsidR="0062155D" w:rsidRDefault="0062155D" w:rsidP="0079159C">
      <w:r>
        <w:continuationSeparator/>
      </w:r>
    </w:p>
    <w:p w14:paraId="72F1AE10" w14:textId="77777777" w:rsidR="0062155D" w:rsidRDefault="0062155D" w:rsidP="0079159C"/>
    <w:p w14:paraId="3CAF9473" w14:textId="77777777" w:rsidR="0062155D" w:rsidRDefault="0062155D" w:rsidP="0079159C"/>
    <w:p w14:paraId="36DEC456" w14:textId="77777777" w:rsidR="0062155D" w:rsidRDefault="0062155D" w:rsidP="0079159C"/>
    <w:p w14:paraId="1B1EF8CD" w14:textId="77777777" w:rsidR="0062155D" w:rsidRDefault="0062155D" w:rsidP="0079159C"/>
    <w:p w14:paraId="0E3B96FC" w14:textId="77777777" w:rsidR="0062155D" w:rsidRDefault="0062155D" w:rsidP="0079159C"/>
    <w:p w14:paraId="1F1BF21A" w14:textId="77777777" w:rsidR="0062155D" w:rsidRDefault="0062155D" w:rsidP="0079159C"/>
    <w:p w14:paraId="0E239DE6" w14:textId="77777777" w:rsidR="0062155D" w:rsidRDefault="0062155D" w:rsidP="0079159C"/>
    <w:p w14:paraId="076D3ADA" w14:textId="77777777" w:rsidR="0062155D" w:rsidRDefault="0062155D" w:rsidP="0079159C"/>
    <w:p w14:paraId="04777CD0" w14:textId="77777777" w:rsidR="0062155D" w:rsidRDefault="0062155D" w:rsidP="0079159C"/>
    <w:p w14:paraId="76FBF334" w14:textId="77777777" w:rsidR="0062155D" w:rsidRDefault="0062155D" w:rsidP="0079159C"/>
    <w:p w14:paraId="3AAE0235" w14:textId="77777777" w:rsidR="0062155D" w:rsidRDefault="0062155D" w:rsidP="0079159C"/>
    <w:p w14:paraId="40978FE2" w14:textId="77777777" w:rsidR="0062155D" w:rsidRDefault="0062155D" w:rsidP="0079159C"/>
    <w:p w14:paraId="1177A8C5" w14:textId="77777777" w:rsidR="0062155D" w:rsidRDefault="0062155D" w:rsidP="0079159C"/>
    <w:p w14:paraId="369254F9" w14:textId="77777777" w:rsidR="0062155D" w:rsidRDefault="0062155D" w:rsidP="004B3A6C"/>
    <w:p w14:paraId="26D2B245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CF30" w14:textId="77777777" w:rsidR="008F5F4D" w:rsidRDefault="00C33A81" w:rsidP="008F5F4D">
    <w:pPr>
      <w:pStyle w:val="Footer"/>
    </w:pPr>
    <w:fldSimple w:instr=" FILENAME \p  \* MERGEFORMAT ">
      <w:r w:rsidR="002078EB">
        <w:t>P:\RUS\SG\CONF-SG\PP22\000\082ADD01R.docx</w:t>
      </w:r>
    </w:fldSimple>
    <w:r w:rsidR="008F5F4D">
      <w:t xml:space="preserve"> (</w:t>
    </w:r>
    <w:r w:rsidR="002078EB" w:rsidRPr="002078EB">
      <w:t>512011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694D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40E9B53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0160" w14:textId="77777777" w:rsidR="0062155D" w:rsidRDefault="0062155D" w:rsidP="0079159C">
      <w:r>
        <w:t>____________________</w:t>
      </w:r>
    </w:p>
  </w:footnote>
  <w:footnote w:type="continuationSeparator" w:id="0">
    <w:p w14:paraId="245D136A" w14:textId="77777777" w:rsidR="0062155D" w:rsidRDefault="0062155D" w:rsidP="0079159C">
      <w:r>
        <w:continuationSeparator/>
      </w:r>
    </w:p>
    <w:p w14:paraId="21BE84C7" w14:textId="77777777" w:rsidR="0062155D" w:rsidRDefault="0062155D" w:rsidP="0079159C"/>
    <w:p w14:paraId="24F893C5" w14:textId="77777777" w:rsidR="0062155D" w:rsidRDefault="0062155D" w:rsidP="0079159C"/>
    <w:p w14:paraId="6F49BF5C" w14:textId="77777777" w:rsidR="0062155D" w:rsidRDefault="0062155D" w:rsidP="0079159C"/>
    <w:p w14:paraId="7B3F219B" w14:textId="77777777" w:rsidR="0062155D" w:rsidRDefault="0062155D" w:rsidP="0079159C"/>
    <w:p w14:paraId="3FF93ACF" w14:textId="77777777" w:rsidR="0062155D" w:rsidRDefault="0062155D" w:rsidP="0079159C"/>
    <w:p w14:paraId="5751E8A5" w14:textId="77777777" w:rsidR="0062155D" w:rsidRDefault="0062155D" w:rsidP="0079159C"/>
    <w:p w14:paraId="7C56ECC9" w14:textId="77777777" w:rsidR="0062155D" w:rsidRDefault="0062155D" w:rsidP="0079159C"/>
    <w:p w14:paraId="2DC6DBF9" w14:textId="77777777" w:rsidR="0062155D" w:rsidRDefault="0062155D" w:rsidP="0079159C"/>
    <w:p w14:paraId="40F1AA29" w14:textId="77777777" w:rsidR="0062155D" w:rsidRDefault="0062155D" w:rsidP="0079159C"/>
    <w:p w14:paraId="1219C468" w14:textId="77777777" w:rsidR="0062155D" w:rsidRDefault="0062155D" w:rsidP="0079159C"/>
    <w:p w14:paraId="019097A3" w14:textId="77777777" w:rsidR="0062155D" w:rsidRDefault="0062155D" w:rsidP="0079159C"/>
    <w:p w14:paraId="2315F121" w14:textId="77777777" w:rsidR="0062155D" w:rsidRDefault="0062155D" w:rsidP="0079159C"/>
    <w:p w14:paraId="1BD03936" w14:textId="77777777" w:rsidR="0062155D" w:rsidRDefault="0062155D" w:rsidP="0079159C"/>
    <w:p w14:paraId="1E2F90C4" w14:textId="77777777" w:rsidR="0062155D" w:rsidRDefault="0062155D" w:rsidP="004B3A6C"/>
    <w:p w14:paraId="21D17D9E" w14:textId="77777777" w:rsidR="0062155D" w:rsidRDefault="0062155D" w:rsidP="004B3A6C"/>
  </w:footnote>
  <w:footnote w:id="1">
    <w:p w14:paraId="53F69D87" w14:textId="77777777" w:rsidR="003B4AE2" w:rsidRPr="00C153A0" w:rsidRDefault="003B4AE2" w:rsidP="003B4AE2">
      <w:pPr>
        <w:pStyle w:val="FootnoteText"/>
        <w:rPr>
          <w:lang w:val="ru-RU"/>
        </w:rPr>
      </w:pPr>
      <w:r w:rsidRPr="00C153A0">
        <w:rPr>
          <w:rStyle w:val="FootnoteReference"/>
          <w:lang w:val="ru-RU"/>
        </w:rPr>
        <w:t>1</w:t>
      </w:r>
      <w:r w:rsidRPr="00C153A0">
        <w:rPr>
          <w:lang w:val="ru-RU"/>
        </w:rPr>
        <w:t xml:space="preserve"> </w:t>
      </w:r>
      <w:r w:rsidRPr="00C153A0"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C153A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6EC0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33C4F">
      <w:rPr>
        <w:noProof/>
      </w:rPr>
      <w:t>2</w:t>
    </w:r>
    <w:r>
      <w:fldChar w:fldCharType="end"/>
    </w:r>
  </w:p>
  <w:p w14:paraId="17E69DFC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/82(Add.1)-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673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200992"/>
    <w:rsid w:val="00202880"/>
    <w:rsid w:val="0020313F"/>
    <w:rsid w:val="002078EB"/>
    <w:rsid w:val="002173B8"/>
    <w:rsid w:val="00222DE9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4C2"/>
    <w:rsid w:val="00395CE4"/>
    <w:rsid w:val="003B4AE2"/>
    <w:rsid w:val="003E7EAA"/>
    <w:rsid w:val="004014B0"/>
    <w:rsid w:val="00426AC1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D0B77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4654A"/>
    <w:rsid w:val="00950E0F"/>
    <w:rsid w:val="00962CCF"/>
    <w:rsid w:val="0097690C"/>
    <w:rsid w:val="00990C17"/>
    <w:rsid w:val="00996435"/>
    <w:rsid w:val="009A47A2"/>
    <w:rsid w:val="009A6D9A"/>
    <w:rsid w:val="009E4F4B"/>
    <w:rsid w:val="009F0BA9"/>
    <w:rsid w:val="009F3A10"/>
    <w:rsid w:val="00A3200E"/>
    <w:rsid w:val="00A54F56"/>
    <w:rsid w:val="00A55F27"/>
    <w:rsid w:val="00A75EAA"/>
    <w:rsid w:val="00A97528"/>
    <w:rsid w:val="00AC20C0"/>
    <w:rsid w:val="00AD6841"/>
    <w:rsid w:val="00B14377"/>
    <w:rsid w:val="00B1733E"/>
    <w:rsid w:val="00B33C4F"/>
    <w:rsid w:val="00B45785"/>
    <w:rsid w:val="00B52354"/>
    <w:rsid w:val="00B62568"/>
    <w:rsid w:val="00BA154E"/>
    <w:rsid w:val="00BB4E22"/>
    <w:rsid w:val="00BF252A"/>
    <w:rsid w:val="00BF720B"/>
    <w:rsid w:val="00C04511"/>
    <w:rsid w:val="00C0518B"/>
    <w:rsid w:val="00C1004D"/>
    <w:rsid w:val="00C16846"/>
    <w:rsid w:val="00C33A81"/>
    <w:rsid w:val="00C40979"/>
    <w:rsid w:val="00C46ECA"/>
    <w:rsid w:val="00C62242"/>
    <w:rsid w:val="00C6326D"/>
    <w:rsid w:val="00CA38C9"/>
    <w:rsid w:val="00CC6362"/>
    <w:rsid w:val="00CD163A"/>
    <w:rsid w:val="00CD1EB9"/>
    <w:rsid w:val="00CE40BB"/>
    <w:rsid w:val="00CE7C9A"/>
    <w:rsid w:val="00D37275"/>
    <w:rsid w:val="00D37469"/>
    <w:rsid w:val="00D4312E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141CB"/>
    <w:rsid w:val="00F20BC2"/>
    <w:rsid w:val="00F27805"/>
    <w:rsid w:val="00F342E4"/>
    <w:rsid w:val="00F44625"/>
    <w:rsid w:val="00F44B70"/>
    <w:rsid w:val="00F649D6"/>
    <w:rsid w:val="00F654DD"/>
    <w:rsid w:val="00F9518D"/>
    <w:rsid w:val="00F96AB4"/>
    <w:rsid w:val="00F97481"/>
    <w:rsid w:val="00FA551C"/>
    <w:rsid w:val="00FC1626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649508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en/ITU-T/ssc/united/Documents/U4SSC%20Publications/Deliverables/Smart-public-health-emergency/U4SSC_Smart-public-health-emergency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2-PP-C-0043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0c479a-a7ed-4151-a626-6c207def18e3">DPM</DPM_x0020_Author>
    <DPM_x0020_File_x0020_name xmlns="930c479a-a7ed-4151-a626-6c207def18e3">S22-PP-C-0082!A1!MSW-R</DPM_x0020_File_x0020_name>
    <DPM_x0020_Version xmlns="930c479a-a7ed-4151-a626-6c207def18e3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0c479a-a7ed-4151-a626-6c207def18e3" targetNamespace="http://schemas.microsoft.com/office/2006/metadata/properties" ma:root="true" ma:fieldsID="d41af5c836d734370eb92e7ee5f83852" ns2:_="" ns3:_="">
    <xsd:import namespace="996b2e75-67fd-4955-a3b0-5ab9934cb50b"/>
    <xsd:import namespace="930c479a-a7ed-4151-a626-6c207def18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479a-a7ed-4151-a626-6c207def18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930c479a-a7ed-4151-a626-6c207def18e3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0c479a-a7ed-4151-a626-6c207def1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2176</Words>
  <Characters>16281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S22-PP-C-0082!A1!MSW-R</vt:lpstr>
    </vt:vector>
  </TitlesOfParts>
  <Manager/>
  <Company/>
  <LinksUpToDate>false</LinksUpToDate>
  <CharactersWithSpaces>18421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S22-PP-C-0082!A1!MSW-R</dc:title>
  <dc:subject>Plenipotentiary Conference (PP-18)</dc:subject>
  <dc:creator>Documents Proposals Manager (DPM)</dc:creator>
  <cp:keywords>DPM_v2022.8.31.2_prod</cp:keywords>
  <dc:description/>
  <cp:lastModifiedBy>Fedosova, Elena</cp:lastModifiedBy>
  <cp:revision>5</cp:revision>
  <dcterms:created xsi:type="dcterms:W3CDTF">2022-09-14T16:06:00Z</dcterms:created>
  <dcterms:modified xsi:type="dcterms:W3CDTF">2022-09-21T10:15:00Z</dcterms:modified>
  <cp:category>Conference document</cp:category>
</cp:coreProperties>
</file>