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C77FAF" w14:paraId="5BC45DCC" w14:textId="77777777" w:rsidTr="007A47E9">
        <w:trPr>
          <w:cantSplit/>
          <w:jc w:val="center"/>
        </w:trPr>
        <w:tc>
          <w:tcPr>
            <w:tcW w:w="6911" w:type="dxa"/>
          </w:tcPr>
          <w:p w14:paraId="0C3128D7" w14:textId="77777777" w:rsidR="00BD1614" w:rsidRPr="00C77FAF" w:rsidRDefault="00BD1614" w:rsidP="00243D40">
            <w:pPr>
              <w:rPr>
                <w:b/>
                <w:bCs/>
                <w:position w:val="6"/>
                <w:szCs w:val="24"/>
                <w:rPrChange w:id="0" w:author="Marquez Folch, David" w:date="2022-09-21T12:46:00Z">
                  <w:rPr>
                    <w:b/>
                    <w:bCs/>
                    <w:position w:val="6"/>
                    <w:szCs w:val="24"/>
                    <w:lang w:val="fr-CH"/>
                  </w:rPr>
                </w:rPrChange>
              </w:rPr>
            </w:pPr>
            <w:bookmarkStart w:id="1" w:name="dbreak"/>
            <w:bookmarkStart w:id="2" w:name="dpp"/>
            <w:bookmarkEnd w:id="1"/>
            <w:bookmarkEnd w:id="2"/>
            <w:r w:rsidRPr="00C77FAF">
              <w:rPr>
                <w:rFonts w:cs="Times"/>
                <w:b/>
                <w:sz w:val="30"/>
                <w:szCs w:val="30"/>
                <w:rPrChange w:id="3" w:author="Marquez Folch, David" w:date="2022-09-21T12:46:00Z">
                  <w:rPr>
                    <w:rFonts w:cs="Times"/>
                    <w:b/>
                    <w:sz w:val="30"/>
                    <w:szCs w:val="30"/>
                    <w:lang w:val="fr-CH"/>
                  </w:rPr>
                </w:rPrChange>
              </w:rPr>
              <w:t>Conférence de plénipotentiaires</w:t>
            </w:r>
            <w:r w:rsidRPr="00C77FAF">
              <w:rPr>
                <w:b/>
                <w:smallCaps/>
                <w:sz w:val="30"/>
                <w:szCs w:val="30"/>
                <w:rPrChange w:id="4" w:author="Marquez Folch, David" w:date="2022-09-21T12:46:00Z">
                  <w:rPr>
                    <w:b/>
                    <w:smallCaps/>
                    <w:sz w:val="30"/>
                    <w:szCs w:val="30"/>
                    <w:lang w:val="fr-CH"/>
                  </w:rPr>
                </w:rPrChange>
              </w:rPr>
              <w:t xml:space="preserve"> (PP-</w:t>
            </w:r>
            <w:r w:rsidR="002A7A1D" w:rsidRPr="00C77FAF">
              <w:rPr>
                <w:b/>
                <w:smallCaps/>
                <w:sz w:val="30"/>
                <w:szCs w:val="30"/>
                <w:rPrChange w:id="5" w:author="Marquez Folch, David" w:date="2022-09-21T12:46:00Z">
                  <w:rPr>
                    <w:b/>
                    <w:smallCaps/>
                    <w:sz w:val="30"/>
                    <w:szCs w:val="30"/>
                    <w:lang w:val="fr-CH"/>
                  </w:rPr>
                </w:rPrChange>
              </w:rPr>
              <w:t>22</w:t>
            </w:r>
            <w:r w:rsidRPr="00C77FAF">
              <w:rPr>
                <w:b/>
                <w:smallCaps/>
                <w:sz w:val="30"/>
                <w:szCs w:val="30"/>
                <w:rPrChange w:id="6" w:author="Marquez Folch, David" w:date="2022-09-21T12:46:00Z">
                  <w:rPr>
                    <w:b/>
                    <w:smallCaps/>
                    <w:sz w:val="30"/>
                    <w:szCs w:val="30"/>
                    <w:lang w:val="fr-CH"/>
                  </w:rPr>
                </w:rPrChange>
              </w:rPr>
              <w:t>)</w:t>
            </w:r>
            <w:r w:rsidRPr="00C77FAF">
              <w:rPr>
                <w:b/>
                <w:smallCaps/>
                <w:sz w:val="36"/>
                <w:rPrChange w:id="7" w:author="Marquez Folch, David" w:date="2022-09-21T12:46:00Z">
                  <w:rPr>
                    <w:b/>
                    <w:smallCaps/>
                    <w:sz w:val="36"/>
                    <w:lang w:val="fr-CH"/>
                  </w:rPr>
                </w:rPrChange>
              </w:rPr>
              <w:br/>
            </w:r>
            <w:r w:rsidR="002A7A1D" w:rsidRPr="00C77FAF">
              <w:rPr>
                <w:rFonts w:cs="Times New Roman Bold"/>
                <w:b/>
                <w:bCs/>
                <w:szCs w:val="24"/>
                <w:rPrChange w:id="8" w:author="Marquez Folch, David" w:date="2022-09-21T12:46:00Z">
                  <w:rPr>
                    <w:rFonts w:cs="Times New Roman Bold"/>
                    <w:b/>
                    <w:bCs/>
                    <w:szCs w:val="24"/>
                    <w:lang w:val="fr-CH"/>
                  </w:rPr>
                </w:rPrChange>
              </w:rPr>
              <w:t>Bucarest</w:t>
            </w:r>
            <w:r w:rsidRPr="00C77FAF">
              <w:rPr>
                <w:rFonts w:cs="Times New Roman Bold"/>
                <w:b/>
                <w:bCs/>
                <w:szCs w:val="24"/>
                <w:rPrChange w:id="9" w:author="Marquez Folch, David" w:date="2022-09-21T12:46:00Z">
                  <w:rPr>
                    <w:rFonts w:cs="Times New Roman Bold"/>
                    <w:b/>
                    <w:bCs/>
                    <w:szCs w:val="24"/>
                    <w:lang w:val="fr-CH"/>
                  </w:rPr>
                </w:rPrChange>
              </w:rPr>
              <w:t>, 2</w:t>
            </w:r>
            <w:r w:rsidR="002A7A1D" w:rsidRPr="00C77FAF">
              <w:rPr>
                <w:rFonts w:cs="Times New Roman Bold"/>
                <w:b/>
                <w:bCs/>
                <w:szCs w:val="24"/>
                <w:rPrChange w:id="10" w:author="Marquez Folch, David" w:date="2022-09-21T12:46:00Z">
                  <w:rPr>
                    <w:rFonts w:cs="Times New Roman Bold"/>
                    <w:b/>
                    <w:bCs/>
                    <w:szCs w:val="24"/>
                    <w:lang w:val="fr-CH"/>
                  </w:rPr>
                </w:rPrChange>
              </w:rPr>
              <w:t>6</w:t>
            </w:r>
            <w:r w:rsidRPr="00C77FAF">
              <w:rPr>
                <w:rFonts w:cs="Times New Roman Bold"/>
                <w:b/>
                <w:bCs/>
                <w:szCs w:val="24"/>
                <w:rPrChange w:id="11" w:author="Marquez Folch, David" w:date="2022-09-21T12:46:00Z">
                  <w:rPr>
                    <w:rFonts w:cs="Times New Roman Bold"/>
                    <w:b/>
                    <w:bCs/>
                    <w:szCs w:val="24"/>
                    <w:lang w:val="fr-CH"/>
                  </w:rPr>
                </w:rPrChange>
              </w:rPr>
              <w:t xml:space="preserve"> </w:t>
            </w:r>
            <w:r w:rsidR="002A7A1D" w:rsidRPr="00C77FAF">
              <w:rPr>
                <w:rFonts w:cs="Times New Roman Bold"/>
                <w:b/>
                <w:bCs/>
                <w:szCs w:val="24"/>
                <w:rPrChange w:id="12" w:author="Marquez Folch, David" w:date="2022-09-21T12:46:00Z">
                  <w:rPr>
                    <w:rFonts w:cs="Times New Roman Bold"/>
                    <w:b/>
                    <w:bCs/>
                    <w:szCs w:val="24"/>
                    <w:lang w:val="fr-CH"/>
                  </w:rPr>
                </w:rPrChange>
              </w:rPr>
              <w:t>septembre</w:t>
            </w:r>
            <w:r w:rsidRPr="00C77FAF">
              <w:rPr>
                <w:rFonts w:cs="Times New Roman Bold"/>
                <w:b/>
                <w:bCs/>
                <w:szCs w:val="24"/>
                <w:rPrChange w:id="13" w:author="Marquez Folch, David" w:date="2022-09-21T12:46:00Z">
                  <w:rPr>
                    <w:rFonts w:cs="Times New Roman Bold"/>
                    <w:b/>
                    <w:bCs/>
                    <w:szCs w:val="24"/>
                    <w:lang w:val="fr-CH"/>
                  </w:rPr>
                </w:rPrChange>
              </w:rPr>
              <w:t xml:space="preserve"> </w:t>
            </w:r>
            <w:r w:rsidR="001E2226" w:rsidRPr="00C77FAF">
              <w:rPr>
                <w:rFonts w:cs="Times New Roman Bold"/>
                <w:b/>
                <w:bCs/>
                <w:szCs w:val="24"/>
                <w:rPrChange w:id="14" w:author="Marquez Folch, David" w:date="2022-09-21T12:46:00Z">
                  <w:rPr>
                    <w:rFonts w:cs="Times New Roman Bold"/>
                    <w:b/>
                    <w:bCs/>
                    <w:szCs w:val="24"/>
                    <w:lang w:val="fr-CH"/>
                  </w:rPr>
                </w:rPrChange>
              </w:rPr>
              <w:t>–</w:t>
            </w:r>
            <w:r w:rsidRPr="00C77FAF">
              <w:rPr>
                <w:rFonts w:cs="Times New Roman Bold"/>
                <w:b/>
                <w:bCs/>
                <w:szCs w:val="24"/>
                <w:rPrChange w:id="15" w:author="Marquez Folch, David" w:date="2022-09-21T12:46:00Z">
                  <w:rPr>
                    <w:rFonts w:cs="Times New Roman Bold"/>
                    <w:b/>
                    <w:bCs/>
                    <w:szCs w:val="24"/>
                    <w:lang w:val="fr-CH"/>
                  </w:rPr>
                </w:rPrChange>
              </w:rPr>
              <w:t xml:space="preserve"> </w:t>
            </w:r>
            <w:r w:rsidR="001E2226" w:rsidRPr="00C77FAF">
              <w:rPr>
                <w:rFonts w:cs="Times New Roman Bold"/>
                <w:b/>
                <w:bCs/>
                <w:szCs w:val="24"/>
                <w:rPrChange w:id="16" w:author="Marquez Folch, David" w:date="2022-09-21T12:46:00Z">
                  <w:rPr>
                    <w:rFonts w:cs="Times New Roman Bold"/>
                    <w:b/>
                    <w:bCs/>
                    <w:szCs w:val="24"/>
                    <w:lang w:val="fr-CH"/>
                  </w:rPr>
                </w:rPrChange>
              </w:rPr>
              <w:t>1</w:t>
            </w:r>
            <w:r w:rsidR="002A7A1D" w:rsidRPr="00C77FAF">
              <w:rPr>
                <w:rFonts w:cs="Times New Roman Bold"/>
                <w:b/>
                <w:bCs/>
                <w:szCs w:val="24"/>
                <w:rPrChange w:id="17" w:author="Marquez Folch, David" w:date="2022-09-21T12:46:00Z">
                  <w:rPr>
                    <w:rFonts w:cs="Times New Roman Bold"/>
                    <w:b/>
                    <w:bCs/>
                    <w:szCs w:val="24"/>
                    <w:lang w:val="fr-CH"/>
                  </w:rPr>
                </w:rPrChange>
              </w:rPr>
              <w:t>4</w:t>
            </w:r>
            <w:r w:rsidRPr="00C77FAF">
              <w:rPr>
                <w:rFonts w:cs="Times New Roman Bold"/>
                <w:b/>
                <w:bCs/>
                <w:szCs w:val="24"/>
                <w:rPrChange w:id="18" w:author="Marquez Folch, David" w:date="2022-09-21T12:46:00Z">
                  <w:rPr>
                    <w:rFonts w:cs="Times New Roman Bold"/>
                    <w:b/>
                    <w:bCs/>
                    <w:szCs w:val="24"/>
                    <w:lang w:val="fr-CH"/>
                  </w:rPr>
                </w:rPrChange>
              </w:rPr>
              <w:t xml:space="preserve"> </w:t>
            </w:r>
            <w:r w:rsidR="002A7A1D" w:rsidRPr="00C77FAF">
              <w:rPr>
                <w:rFonts w:cs="Times New Roman Bold"/>
                <w:b/>
                <w:bCs/>
                <w:szCs w:val="24"/>
                <w:rPrChange w:id="19" w:author="Marquez Folch, David" w:date="2022-09-21T12:46:00Z">
                  <w:rPr>
                    <w:rFonts w:cs="Times New Roman Bold"/>
                    <w:b/>
                    <w:bCs/>
                    <w:szCs w:val="24"/>
                    <w:lang w:val="fr-CH"/>
                  </w:rPr>
                </w:rPrChange>
              </w:rPr>
              <w:t>octobre</w:t>
            </w:r>
            <w:r w:rsidRPr="00C77FAF">
              <w:rPr>
                <w:rFonts w:cs="Times New Roman Bold"/>
                <w:b/>
                <w:bCs/>
                <w:szCs w:val="24"/>
                <w:rPrChange w:id="20" w:author="Marquez Folch, David" w:date="2022-09-21T12:46:00Z">
                  <w:rPr>
                    <w:rFonts w:cs="Times New Roman Bold"/>
                    <w:b/>
                    <w:bCs/>
                    <w:szCs w:val="24"/>
                    <w:lang w:val="fr-CH"/>
                  </w:rPr>
                </w:rPrChange>
              </w:rPr>
              <w:t xml:space="preserve"> 20</w:t>
            </w:r>
            <w:r w:rsidR="002A7A1D" w:rsidRPr="00C77FAF">
              <w:rPr>
                <w:rFonts w:cs="Times New Roman Bold"/>
                <w:b/>
                <w:bCs/>
                <w:szCs w:val="24"/>
                <w:rPrChange w:id="21" w:author="Marquez Folch, David" w:date="2022-09-21T12:46:00Z">
                  <w:rPr>
                    <w:rFonts w:cs="Times New Roman Bold"/>
                    <w:b/>
                    <w:bCs/>
                    <w:szCs w:val="24"/>
                    <w:lang w:val="fr-CH"/>
                  </w:rPr>
                </w:rPrChange>
              </w:rPr>
              <w:t>22</w:t>
            </w:r>
          </w:p>
        </w:tc>
        <w:tc>
          <w:tcPr>
            <w:tcW w:w="3120" w:type="dxa"/>
          </w:tcPr>
          <w:p w14:paraId="54F87C46" w14:textId="77777777" w:rsidR="00BD1614" w:rsidRPr="00C77FAF" w:rsidRDefault="002A7A1D" w:rsidP="00243D40">
            <w:pPr>
              <w:spacing w:before="0"/>
              <w:rPr>
                <w:rFonts w:cstheme="minorHAnsi"/>
                <w:rPrChange w:id="22" w:author="Marquez Folch, David" w:date="2022-09-21T12:46:00Z">
                  <w:rPr>
                    <w:rFonts w:cstheme="minorHAnsi"/>
                    <w:lang w:val="en-US"/>
                  </w:rPr>
                </w:rPrChange>
              </w:rPr>
            </w:pPr>
            <w:bookmarkStart w:id="23" w:name="ditulogo"/>
            <w:bookmarkEnd w:id="23"/>
            <w:r w:rsidRPr="00C77FAF">
              <w:rPr>
                <w:noProof/>
                <w:lang w:val="en-US"/>
                <w:rPrChange w:id="24" w:author="Marquez Folch, David" w:date="2022-09-21T12:46:00Z">
                  <w:rPr>
                    <w:noProof/>
                    <w:lang w:val="en-US"/>
                  </w:rPr>
                </w:rPrChange>
              </w:rPr>
              <w:drawing>
                <wp:inline distT="0" distB="0" distL="0" distR="0" wp14:anchorId="6C7E3CF6" wp14:editId="41F589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77FAF" w14:paraId="2BAD3526" w14:textId="77777777" w:rsidTr="007A47E9">
        <w:trPr>
          <w:cantSplit/>
          <w:jc w:val="center"/>
        </w:trPr>
        <w:tc>
          <w:tcPr>
            <w:tcW w:w="6911" w:type="dxa"/>
            <w:tcBorders>
              <w:bottom w:val="single" w:sz="12" w:space="0" w:color="auto"/>
            </w:tcBorders>
          </w:tcPr>
          <w:p w14:paraId="174F492F" w14:textId="77777777" w:rsidR="00BD1614" w:rsidRPr="00C77FAF" w:rsidRDefault="00BD1614" w:rsidP="00243D40">
            <w:pPr>
              <w:spacing w:before="0" w:after="48"/>
              <w:rPr>
                <w:rFonts w:cstheme="minorHAnsi"/>
                <w:b/>
                <w:smallCaps/>
                <w:szCs w:val="24"/>
                <w:rPrChange w:id="25" w:author="Marquez Folch, David" w:date="2022-09-21T12:46:00Z">
                  <w:rPr>
                    <w:rFonts w:cstheme="minorHAnsi"/>
                    <w:b/>
                    <w:smallCaps/>
                    <w:szCs w:val="24"/>
                    <w:lang w:val="en-US"/>
                  </w:rPr>
                </w:rPrChange>
              </w:rPr>
            </w:pPr>
            <w:bookmarkStart w:id="26" w:name="dhead"/>
          </w:p>
        </w:tc>
        <w:tc>
          <w:tcPr>
            <w:tcW w:w="3120" w:type="dxa"/>
            <w:tcBorders>
              <w:bottom w:val="single" w:sz="12" w:space="0" w:color="auto"/>
            </w:tcBorders>
          </w:tcPr>
          <w:p w14:paraId="57B73D08" w14:textId="77777777" w:rsidR="00BD1614" w:rsidRPr="00C77FAF" w:rsidRDefault="00BD1614" w:rsidP="00243D40">
            <w:pPr>
              <w:spacing w:before="0" w:after="48"/>
              <w:rPr>
                <w:rFonts w:cstheme="minorHAnsi"/>
                <w:b/>
                <w:smallCaps/>
                <w:szCs w:val="24"/>
                <w:rPrChange w:id="27" w:author="Marquez Folch, David" w:date="2022-09-21T12:46:00Z">
                  <w:rPr>
                    <w:rFonts w:cstheme="minorHAnsi"/>
                    <w:b/>
                    <w:smallCaps/>
                    <w:szCs w:val="24"/>
                    <w:lang w:val="en-US"/>
                  </w:rPr>
                </w:rPrChange>
              </w:rPr>
            </w:pPr>
          </w:p>
        </w:tc>
      </w:tr>
      <w:tr w:rsidR="00BD1614" w:rsidRPr="00C77FAF" w14:paraId="2896FEB6" w14:textId="77777777" w:rsidTr="007A47E9">
        <w:trPr>
          <w:cantSplit/>
          <w:jc w:val="center"/>
        </w:trPr>
        <w:tc>
          <w:tcPr>
            <w:tcW w:w="6911" w:type="dxa"/>
            <w:tcBorders>
              <w:top w:val="single" w:sz="12" w:space="0" w:color="auto"/>
            </w:tcBorders>
          </w:tcPr>
          <w:p w14:paraId="2EDCB318" w14:textId="77777777" w:rsidR="00BD1614" w:rsidRPr="00C77FAF" w:rsidRDefault="00BD1614" w:rsidP="00243D40">
            <w:pPr>
              <w:spacing w:before="0"/>
              <w:rPr>
                <w:rFonts w:cstheme="minorHAnsi"/>
                <w:b/>
                <w:smallCaps/>
                <w:szCs w:val="24"/>
                <w:rPrChange w:id="28" w:author="Marquez Folch, David" w:date="2022-09-21T12:46:00Z">
                  <w:rPr>
                    <w:rFonts w:cstheme="minorHAnsi"/>
                    <w:b/>
                    <w:smallCaps/>
                    <w:szCs w:val="24"/>
                    <w:lang w:val="en-US"/>
                  </w:rPr>
                </w:rPrChange>
              </w:rPr>
            </w:pPr>
          </w:p>
        </w:tc>
        <w:tc>
          <w:tcPr>
            <w:tcW w:w="3120" w:type="dxa"/>
            <w:tcBorders>
              <w:top w:val="single" w:sz="12" w:space="0" w:color="auto"/>
            </w:tcBorders>
          </w:tcPr>
          <w:p w14:paraId="63CF73B6" w14:textId="77777777" w:rsidR="00BD1614" w:rsidRPr="00C77FAF" w:rsidRDefault="00BD1614" w:rsidP="00243D40">
            <w:pPr>
              <w:spacing w:before="0"/>
              <w:rPr>
                <w:rFonts w:cstheme="minorHAnsi"/>
                <w:szCs w:val="24"/>
                <w:rPrChange w:id="29" w:author="Marquez Folch, David" w:date="2022-09-21T12:46:00Z">
                  <w:rPr>
                    <w:rFonts w:cstheme="minorHAnsi"/>
                    <w:szCs w:val="24"/>
                    <w:lang w:val="en-US"/>
                  </w:rPr>
                </w:rPrChange>
              </w:rPr>
            </w:pPr>
          </w:p>
        </w:tc>
      </w:tr>
      <w:tr w:rsidR="00BD1614" w:rsidRPr="00C77FAF" w14:paraId="72FD76A9" w14:textId="77777777" w:rsidTr="007A47E9">
        <w:trPr>
          <w:cantSplit/>
          <w:jc w:val="center"/>
        </w:trPr>
        <w:tc>
          <w:tcPr>
            <w:tcW w:w="6911" w:type="dxa"/>
          </w:tcPr>
          <w:p w14:paraId="43B64DAE" w14:textId="77777777" w:rsidR="00BD1614" w:rsidRPr="00C77FAF" w:rsidRDefault="00BD1614" w:rsidP="00243D40">
            <w:pPr>
              <w:pStyle w:val="Committee"/>
              <w:framePr w:hSpace="0" w:wrap="auto" w:hAnchor="text" w:yAlign="inline"/>
              <w:spacing w:after="0" w:line="240" w:lineRule="auto"/>
              <w:rPr>
                <w:lang w:val="fr-FR"/>
                <w:rPrChange w:id="30" w:author="Marquez Folch, David" w:date="2022-09-21T12:46:00Z">
                  <w:rPr/>
                </w:rPrChange>
              </w:rPr>
            </w:pPr>
            <w:r w:rsidRPr="00C77FAF">
              <w:rPr>
                <w:lang w:val="fr-FR"/>
                <w:rPrChange w:id="31" w:author="Marquez Folch, David" w:date="2022-09-21T12:46:00Z">
                  <w:rPr/>
                </w:rPrChange>
              </w:rPr>
              <w:t>SÉANCE PLÉNIÈRE</w:t>
            </w:r>
          </w:p>
        </w:tc>
        <w:tc>
          <w:tcPr>
            <w:tcW w:w="3120" w:type="dxa"/>
          </w:tcPr>
          <w:p w14:paraId="43CEE394" w14:textId="77777777" w:rsidR="00BD1614" w:rsidRPr="00C77FAF" w:rsidRDefault="00BD1614" w:rsidP="00243D40">
            <w:pPr>
              <w:spacing w:before="0"/>
              <w:rPr>
                <w:rFonts w:cstheme="minorHAnsi"/>
                <w:szCs w:val="24"/>
                <w:rPrChange w:id="32" w:author="Marquez Folch, David" w:date="2022-09-21T12:46:00Z">
                  <w:rPr>
                    <w:rFonts w:cstheme="minorHAnsi"/>
                    <w:szCs w:val="24"/>
                    <w:lang w:val="en-US"/>
                  </w:rPr>
                </w:rPrChange>
              </w:rPr>
            </w:pPr>
            <w:r w:rsidRPr="00C77FAF">
              <w:rPr>
                <w:rFonts w:cstheme="minorHAnsi"/>
                <w:b/>
                <w:szCs w:val="24"/>
                <w:rPrChange w:id="33" w:author="Marquez Folch, David" w:date="2022-09-21T12:46:00Z">
                  <w:rPr>
                    <w:rFonts w:cstheme="minorHAnsi"/>
                    <w:b/>
                    <w:szCs w:val="24"/>
                    <w:lang w:val="en-US"/>
                  </w:rPr>
                </w:rPrChange>
              </w:rPr>
              <w:t>Addendum 9 au</w:t>
            </w:r>
            <w:r w:rsidRPr="00C77FAF">
              <w:rPr>
                <w:rFonts w:cstheme="minorHAnsi"/>
                <w:b/>
                <w:szCs w:val="24"/>
                <w:rPrChange w:id="34" w:author="Marquez Folch, David" w:date="2022-09-21T12:46:00Z">
                  <w:rPr>
                    <w:rFonts w:cstheme="minorHAnsi"/>
                    <w:b/>
                    <w:szCs w:val="24"/>
                    <w:lang w:val="en-US"/>
                  </w:rPr>
                </w:rPrChange>
              </w:rPr>
              <w:br/>
              <w:t>Document 76</w:t>
            </w:r>
            <w:r w:rsidR="005F63BD" w:rsidRPr="00C77FAF">
              <w:rPr>
                <w:rFonts w:cstheme="minorHAnsi"/>
                <w:b/>
                <w:szCs w:val="24"/>
              </w:rPr>
              <w:t>-F</w:t>
            </w:r>
          </w:p>
        </w:tc>
      </w:tr>
      <w:tr w:rsidR="00BD1614" w:rsidRPr="00C77FAF" w14:paraId="60319722" w14:textId="77777777" w:rsidTr="007A47E9">
        <w:trPr>
          <w:cantSplit/>
          <w:jc w:val="center"/>
        </w:trPr>
        <w:tc>
          <w:tcPr>
            <w:tcW w:w="6911" w:type="dxa"/>
          </w:tcPr>
          <w:p w14:paraId="00BE1FB1" w14:textId="77777777" w:rsidR="00BD1614" w:rsidRPr="00C77FAF" w:rsidRDefault="00BD1614" w:rsidP="00243D40">
            <w:pPr>
              <w:spacing w:before="0"/>
              <w:rPr>
                <w:rFonts w:cstheme="minorHAnsi"/>
                <w:b/>
                <w:szCs w:val="24"/>
                <w:rPrChange w:id="35" w:author="Marquez Folch, David" w:date="2022-09-21T12:46:00Z">
                  <w:rPr>
                    <w:rFonts w:cstheme="minorHAnsi"/>
                    <w:b/>
                    <w:szCs w:val="24"/>
                    <w:lang w:val="en-US"/>
                  </w:rPr>
                </w:rPrChange>
              </w:rPr>
            </w:pPr>
          </w:p>
        </w:tc>
        <w:tc>
          <w:tcPr>
            <w:tcW w:w="3120" w:type="dxa"/>
          </w:tcPr>
          <w:p w14:paraId="18D28B2A" w14:textId="58437237" w:rsidR="00BD1614" w:rsidRPr="00C77FAF" w:rsidRDefault="00BD1614" w:rsidP="00243D40">
            <w:pPr>
              <w:spacing w:before="0"/>
              <w:rPr>
                <w:rFonts w:cstheme="minorHAnsi"/>
                <w:b/>
                <w:szCs w:val="24"/>
                <w:rPrChange w:id="36" w:author="Marquez Folch, David" w:date="2022-09-21T12:46:00Z">
                  <w:rPr>
                    <w:rFonts w:cstheme="minorHAnsi"/>
                    <w:b/>
                    <w:szCs w:val="24"/>
                    <w:lang w:val="en-US"/>
                  </w:rPr>
                </w:rPrChange>
              </w:rPr>
            </w:pPr>
            <w:r w:rsidRPr="00C77FAF">
              <w:rPr>
                <w:rFonts w:cstheme="minorHAnsi"/>
                <w:b/>
                <w:szCs w:val="24"/>
                <w:rPrChange w:id="37" w:author="Marquez Folch, David" w:date="2022-09-21T12:46:00Z">
                  <w:rPr>
                    <w:rFonts w:cstheme="minorHAnsi"/>
                    <w:b/>
                    <w:szCs w:val="24"/>
                    <w:lang w:val="en-US"/>
                  </w:rPr>
                </w:rPrChange>
              </w:rPr>
              <w:t>1</w:t>
            </w:r>
            <w:r w:rsidR="00044A21" w:rsidRPr="00C77FAF">
              <w:rPr>
                <w:rFonts w:cstheme="minorHAnsi"/>
                <w:b/>
                <w:szCs w:val="24"/>
                <w:rPrChange w:id="38" w:author="Marquez Folch, David" w:date="2022-09-21T12:46:00Z">
                  <w:rPr>
                    <w:rFonts w:cstheme="minorHAnsi"/>
                    <w:b/>
                    <w:szCs w:val="24"/>
                    <w:lang w:val="en-US"/>
                  </w:rPr>
                </w:rPrChange>
              </w:rPr>
              <w:t>er</w:t>
            </w:r>
            <w:r w:rsidRPr="00C77FAF">
              <w:rPr>
                <w:rFonts w:cstheme="minorHAnsi"/>
                <w:b/>
                <w:szCs w:val="24"/>
                <w:rPrChange w:id="39" w:author="Marquez Folch, David" w:date="2022-09-21T12:46:00Z">
                  <w:rPr>
                    <w:rFonts w:cstheme="minorHAnsi"/>
                    <w:b/>
                    <w:szCs w:val="24"/>
                    <w:lang w:val="en-US"/>
                  </w:rPr>
                </w:rPrChange>
              </w:rPr>
              <w:t xml:space="preserve"> septembre 2022</w:t>
            </w:r>
          </w:p>
        </w:tc>
      </w:tr>
      <w:tr w:rsidR="00BD1614" w:rsidRPr="00C77FAF" w14:paraId="509BB329" w14:textId="77777777" w:rsidTr="007A47E9">
        <w:trPr>
          <w:cantSplit/>
          <w:jc w:val="center"/>
        </w:trPr>
        <w:tc>
          <w:tcPr>
            <w:tcW w:w="6911" w:type="dxa"/>
          </w:tcPr>
          <w:p w14:paraId="697FE6A0" w14:textId="77777777" w:rsidR="00BD1614" w:rsidRPr="00C77FAF" w:rsidRDefault="00BD1614" w:rsidP="00243D40">
            <w:pPr>
              <w:spacing w:before="0"/>
              <w:rPr>
                <w:rFonts w:cstheme="minorHAnsi"/>
                <w:b/>
                <w:smallCaps/>
                <w:szCs w:val="24"/>
                <w:rPrChange w:id="40" w:author="Marquez Folch, David" w:date="2022-09-21T12:46:00Z">
                  <w:rPr>
                    <w:rFonts w:cstheme="minorHAnsi"/>
                    <w:b/>
                    <w:smallCaps/>
                    <w:szCs w:val="24"/>
                    <w:lang w:val="en-US"/>
                  </w:rPr>
                </w:rPrChange>
              </w:rPr>
            </w:pPr>
          </w:p>
        </w:tc>
        <w:tc>
          <w:tcPr>
            <w:tcW w:w="3120" w:type="dxa"/>
          </w:tcPr>
          <w:p w14:paraId="6ABF869A" w14:textId="77777777" w:rsidR="00BD1614" w:rsidRPr="00C77FAF" w:rsidRDefault="00BD1614" w:rsidP="00243D40">
            <w:pPr>
              <w:spacing w:before="0"/>
              <w:rPr>
                <w:rFonts w:cstheme="minorHAnsi"/>
                <w:b/>
                <w:szCs w:val="24"/>
                <w:rPrChange w:id="41" w:author="Marquez Folch, David" w:date="2022-09-21T12:46:00Z">
                  <w:rPr>
                    <w:rFonts w:cstheme="minorHAnsi"/>
                    <w:b/>
                    <w:szCs w:val="24"/>
                    <w:lang w:val="en-US"/>
                  </w:rPr>
                </w:rPrChange>
              </w:rPr>
            </w:pPr>
            <w:r w:rsidRPr="00C77FAF">
              <w:rPr>
                <w:rFonts w:cstheme="minorHAnsi"/>
                <w:b/>
                <w:szCs w:val="24"/>
                <w:rPrChange w:id="42" w:author="Marquez Folch, David" w:date="2022-09-21T12:46:00Z">
                  <w:rPr>
                    <w:rFonts w:cstheme="minorHAnsi"/>
                    <w:b/>
                    <w:szCs w:val="24"/>
                    <w:lang w:val="en-US"/>
                  </w:rPr>
                </w:rPrChange>
              </w:rPr>
              <w:t>Original: anglais</w:t>
            </w:r>
          </w:p>
        </w:tc>
      </w:tr>
      <w:tr w:rsidR="00BD1614" w:rsidRPr="00C77FAF" w14:paraId="0FCD5095" w14:textId="77777777" w:rsidTr="007A47E9">
        <w:trPr>
          <w:cantSplit/>
          <w:jc w:val="center"/>
        </w:trPr>
        <w:tc>
          <w:tcPr>
            <w:tcW w:w="10031" w:type="dxa"/>
            <w:gridSpan w:val="2"/>
          </w:tcPr>
          <w:p w14:paraId="00351759" w14:textId="77777777" w:rsidR="00BD1614" w:rsidRPr="00C77FAF" w:rsidRDefault="00BD1614" w:rsidP="00243D40">
            <w:pPr>
              <w:spacing w:before="0"/>
              <w:rPr>
                <w:rFonts w:cstheme="minorHAnsi"/>
                <w:b/>
                <w:szCs w:val="24"/>
                <w:rPrChange w:id="43" w:author="Marquez Folch, David" w:date="2022-09-21T12:46:00Z">
                  <w:rPr>
                    <w:rFonts w:cstheme="minorHAnsi"/>
                    <w:b/>
                    <w:szCs w:val="24"/>
                    <w:lang w:val="en-US"/>
                  </w:rPr>
                </w:rPrChange>
              </w:rPr>
            </w:pPr>
          </w:p>
        </w:tc>
      </w:tr>
      <w:tr w:rsidR="00BD1614" w:rsidRPr="00C77FAF" w14:paraId="54B2E64A" w14:textId="77777777" w:rsidTr="007A47E9">
        <w:trPr>
          <w:cantSplit/>
          <w:jc w:val="center"/>
        </w:trPr>
        <w:tc>
          <w:tcPr>
            <w:tcW w:w="10031" w:type="dxa"/>
            <w:gridSpan w:val="2"/>
          </w:tcPr>
          <w:p w14:paraId="52990DCA" w14:textId="508F8351" w:rsidR="00BD1614" w:rsidRPr="00C77FAF" w:rsidRDefault="00BD1614" w:rsidP="00243D40">
            <w:pPr>
              <w:pStyle w:val="Source"/>
            </w:pPr>
            <w:bookmarkStart w:id="44" w:name="dsource" w:colFirst="0" w:colLast="0"/>
            <w:bookmarkEnd w:id="26"/>
            <w:r w:rsidRPr="00C77FAF">
              <w:t>États Membres de la Commission interaméricaine des télécommunications (CITEL</w:t>
            </w:r>
            <w:r w:rsidR="004B1BDB" w:rsidRPr="00C77FAF">
              <w:t>)</w:t>
            </w:r>
          </w:p>
        </w:tc>
      </w:tr>
      <w:tr w:rsidR="00BD1614" w:rsidRPr="00C77FAF" w14:paraId="2F8E4792" w14:textId="77777777" w:rsidTr="007A47E9">
        <w:trPr>
          <w:cantSplit/>
          <w:jc w:val="center"/>
        </w:trPr>
        <w:tc>
          <w:tcPr>
            <w:tcW w:w="10031" w:type="dxa"/>
            <w:gridSpan w:val="2"/>
          </w:tcPr>
          <w:p w14:paraId="6E39841D" w14:textId="34E1BA12" w:rsidR="00BD1614" w:rsidRPr="00C77FAF" w:rsidRDefault="00BD1614" w:rsidP="00243D40">
            <w:pPr>
              <w:pStyle w:val="Title1"/>
            </w:pPr>
            <w:bookmarkStart w:id="45" w:name="dtitle1" w:colFirst="0" w:colLast="0"/>
            <w:bookmarkEnd w:id="44"/>
            <w:r w:rsidRPr="00C77FAF">
              <w:t xml:space="preserve">IAP 09 </w:t>
            </w:r>
            <w:r w:rsidR="004B1BDB" w:rsidRPr="00C77FAF">
              <w:t>–</w:t>
            </w:r>
            <w:r w:rsidR="00D76114" w:rsidRPr="00C77FAF">
              <w:t xml:space="preserve"> Proposition de modification</w:t>
            </w:r>
            <w:r w:rsidRPr="00C77FAF">
              <w:t xml:space="preserve"> </w:t>
            </w:r>
            <w:r w:rsidR="00D76114" w:rsidRPr="00C77FAF">
              <w:t>de la RÉ</w:t>
            </w:r>
            <w:r w:rsidRPr="00C77FAF">
              <w:t>solution 188</w:t>
            </w:r>
          </w:p>
        </w:tc>
      </w:tr>
      <w:tr w:rsidR="00BD1614" w:rsidRPr="00C77FAF" w14:paraId="74448B8D" w14:textId="77777777" w:rsidTr="007A47E9">
        <w:trPr>
          <w:cantSplit/>
          <w:jc w:val="center"/>
        </w:trPr>
        <w:tc>
          <w:tcPr>
            <w:tcW w:w="10031" w:type="dxa"/>
            <w:gridSpan w:val="2"/>
          </w:tcPr>
          <w:p w14:paraId="005C6969" w14:textId="613C70EA" w:rsidR="00BD1614" w:rsidRPr="00C77FAF" w:rsidRDefault="00D76114" w:rsidP="00243D40">
            <w:pPr>
              <w:pStyle w:val="Title2"/>
            </w:pPr>
            <w:bookmarkStart w:id="46" w:name="dtitle2" w:colFirst="0" w:colLast="0"/>
            <w:bookmarkEnd w:id="45"/>
            <w:r w:rsidRPr="00C77FAF">
              <w:t xml:space="preserve">Lutter contre la contrefaçon de dispositifs de télécommunication/fondés sur les technologies de l'information </w:t>
            </w:r>
            <w:ins w:id="47" w:author="Royer, Veronique" w:date="2022-09-21T15:57:00Z">
              <w:r w:rsidR="002348B5">
                <w:br/>
              </w:r>
            </w:ins>
            <w:r w:rsidRPr="00C77FAF">
              <w:t>et de la communication</w:t>
            </w:r>
          </w:p>
        </w:tc>
      </w:tr>
      <w:tr w:rsidR="00BD1614" w:rsidRPr="00C77FAF" w14:paraId="1FBFA268" w14:textId="77777777" w:rsidTr="007A47E9">
        <w:trPr>
          <w:cantSplit/>
          <w:jc w:val="center"/>
        </w:trPr>
        <w:tc>
          <w:tcPr>
            <w:tcW w:w="10031" w:type="dxa"/>
            <w:gridSpan w:val="2"/>
          </w:tcPr>
          <w:p w14:paraId="04AA9916" w14:textId="77777777" w:rsidR="00BD1614" w:rsidRPr="00C77FAF" w:rsidRDefault="00BD1614" w:rsidP="00243D40">
            <w:pPr>
              <w:pStyle w:val="Agendaitem"/>
              <w:rPr>
                <w:lang w:val="fr-FR"/>
              </w:rPr>
            </w:pPr>
            <w:bookmarkStart w:id="48" w:name="dtitle3" w:colFirst="0" w:colLast="0"/>
            <w:bookmarkEnd w:id="46"/>
          </w:p>
        </w:tc>
      </w:tr>
    </w:tbl>
    <w:bookmarkEnd w:id="48"/>
    <w:p w14:paraId="15C63937" w14:textId="16FBA0EC" w:rsidR="000D15FB" w:rsidRPr="00C77FAF" w:rsidRDefault="004B1BDB" w:rsidP="00243D40">
      <w:pPr>
        <w:pStyle w:val="Headingb"/>
      </w:pPr>
      <w:r w:rsidRPr="00C77FAF">
        <w:t>Résumé:</w:t>
      </w:r>
    </w:p>
    <w:p w14:paraId="277B58C2" w14:textId="4C027ABB" w:rsidR="004B1BDB" w:rsidRPr="00C77FAF" w:rsidRDefault="004B1BDB" w:rsidP="00243D40">
      <w:r w:rsidRPr="00C77FAF">
        <w:t xml:space="preserve">La présente proposition vise à actualiser la Résolution </w:t>
      </w:r>
      <w:r w:rsidR="00250646" w:rsidRPr="00C77FAF">
        <w:t xml:space="preserve">188 </w:t>
      </w:r>
      <w:r w:rsidRPr="00C77FAF">
        <w:t>de la PP dans un souci d'harmonisation, compte tenu des modifications apportées par l'AMNT et la CMDT. La rationalisation des Résolutions des Secteurs de l'UIT permet de réduire les doubles emplois et d'accroître l'efficacité dans la réalisation des objectifs et de la mission de l'Union.</w:t>
      </w:r>
    </w:p>
    <w:p w14:paraId="486ECC56" w14:textId="5E5DBA5F" w:rsidR="004B1BDB" w:rsidRPr="00C77FAF" w:rsidRDefault="004B1BDB" w:rsidP="00243D40">
      <w:r w:rsidRPr="00C77FAF">
        <w:t xml:space="preserve">La CITEL propose de modifier la Résolution </w:t>
      </w:r>
      <w:r w:rsidR="00250646" w:rsidRPr="00C77FAF">
        <w:t xml:space="preserve">188 </w:t>
      </w:r>
      <w:r w:rsidRPr="00C77FAF">
        <w:t xml:space="preserve">de la PP, afin de tenir compte du texte modifié et actualisé figurant dans la dernière version de la Résolution </w:t>
      </w:r>
      <w:r w:rsidR="00250646" w:rsidRPr="00C77FAF">
        <w:t xml:space="preserve">76 </w:t>
      </w:r>
      <w:r w:rsidRPr="00C77FAF">
        <w:t xml:space="preserve">de l'AMNT et de la Résolution </w:t>
      </w:r>
      <w:r w:rsidR="00250646" w:rsidRPr="00C77FAF">
        <w:t xml:space="preserve">79 </w:t>
      </w:r>
      <w:r w:rsidRPr="00C77FAF">
        <w:t xml:space="preserve">de la CMDT, concernant </w:t>
      </w:r>
      <w:r w:rsidR="00250646" w:rsidRPr="00C77FAF">
        <w:t>la lutte contre l</w:t>
      </w:r>
      <w:r w:rsidR="002348B5">
        <w:t>a</w:t>
      </w:r>
      <w:r w:rsidR="00250646" w:rsidRPr="00C77FAF">
        <w:t xml:space="preserve"> contrefaçon de dispositifs de t</w:t>
      </w:r>
      <w:r w:rsidR="008E35F9" w:rsidRPr="00C77FAF">
        <w:t>élécommunication/</w:t>
      </w:r>
      <w:r w:rsidR="00250646" w:rsidRPr="00C77FAF">
        <w:t>TIC</w:t>
      </w:r>
      <w:r w:rsidRPr="00C77FAF">
        <w:t>. Des modifications sont également apportées aux textes en vue de clarifier les expressions "altération volontaire" et "reproduction"</w:t>
      </w:r>
      <w:r w:rsidR="0076698C" w:rsidRPr="00C77FAF">
        <w:t>,</w:t>
      </w:r>
      <w:r w:rsidRPr="00C77FAF">
        <w:t xml:space="preserve"> dans un souci d'harmonisation avec les Recommandations UIT-T sur la lutte contre la contrefaçon.</w:t>
      </w:r>
    </w:p>
    <w:p w14:paraId="708DA6C1" w14:textId="77777777" w:rsidR="00BD1614" w:rsidRPr="00C77FAF" w:rsidRDefault="00BD1614" w:rsidP="00243D40">
      <w:pPr>
        <w:tabs>
          <w:tab w:val="clear" w:pos="567"/>
          <w:tab w:val="clear" w:pos="1134"/>
          <w:tab w:val="clear" w:pos="1701"/>
          <w:tab w:val="clear" w:pos="2268"/>
          <w:tab w:val="clear" w:pos="2835"/>
        </w:tabs>
        <w:overflowPunct/>
        <w:autoSpaceDE/>
        <w:autoSpaceDN/>
        <w:adjustRightInd/>
        <w:spacing w:before="0"/>
        <w:textAlignment w:val="auto"/>
      </w:pPr>
      <w:r w:rsidRPr="00C77FAF">
        <w:br w:type="page"/>
      </w:r>
    </w:p>
    <w:p w14:paraId="7C554772" w14:textId="77777777" w:rsidR="000841C5" w:rsidRPr="00C77FAF" w:rsidRDefault="00775E5B" w:rsidP="00243D40">
      <w:pPr>
        <w:pStyle w:val="Proposal"/>
      </w:pPr>
      <w:r w:rsidRPr="00C77FAF">
        <w:lastRenderedPageBreak/>
        <w:t>MOD</w:t>
      </w:r>
      <w:r w:rsidRPr="00C77FAF">
        <w:tab/>
        <w:t>IAP/76A9/1</w:t>
      </w:r>
    </w:p>
    <w:p w14:paraId="6EA2E46F" w14:textId="01131EE3" w:rsidR="005F5EFE" w:rsidRPr="00C77FAF" w:rsidRDefault="00775E5B" w:rsidP="00243D40">
      <w:pPr>
        <w:pStyle w:val="ResNo"/>
      </w:pPr>
      <w:bookmarkStart w:id="49" w:name="_Toc407016290"/>
      <w:r w:rsidRPr="00C77FAF">
        <w:t xml:space="preserve">RÉSOLUTION </w:t>
      </w:r>
      <w:r w:rsidRPr="00C77FAF">
        <w:rPr>
          <w:rStyle w:val="href0"/>
        </w:rPr>
        <w:t>188</w:t>
      </w:r>
      <w:r w:rsidRPr="00C77FAF">
        <w:t xml:space="preserve"> </w:t>
      </w:r>
      <w:bookmarkEnd w:id="49"/>
      <w:r w:rsidRPr="00C77FAF">
        <w:t xml:space="preserve">(RÉV. </w:t>
      </w:r>
      <w:del w:id="50" w:author="French" w:date="2022-09-20T07:44:00Z">
        <w:r w:rsidRPr="00522DA6" w:rsidDel="000F494A">
          <w:delText>DUBAÏ, 2018</w:delText>
        </w:r>
      </w:del>
      <w:ins w:id="51" w:author="French" w:date="2022-09-20T07:44:00Z">
        <w:r w:rsidR="000F494A" w:rsidRPr="00C77FAF">
          <w:t>bucarest, 2022</w:t>
        </w:r>
      </w:ins>
      <w:r w:rsidRPr="00C77FAF">
        <w:t>)</w:t>
      </w:r>
    </w:p>
    <w:p w14:paraId="7A22789F" w14:textId="77777777" w:rsidR="005F5EFE" w:rsidRPr="00C77FAF" w:rsidRDefault="00775E5B" w:rsidP="00243D40">
      <w:pPr>
        <w:pStyle w:val="Restitle"/>
      </w:pPr>
      <w:bookmarkStart w:id="52" w:name="_Toc407016291"/>
      <w:bookmarkStart w:id="53" w:name="_Toc536018004"/>
      <w:r w:rsidRPr="00C77FAF">
        <w:rPr>
          <w:bCs/>
          <w:szCs w:val="24"/>
        </w:rPr>
        <w:t>Lutter contre la contrefaçon de dispositifs de télécommunication/fondés sur les technologies de l'information et de la communication</w:t>
      </w:r>
      <w:bookmarkEnd w:id="52"/>
      <w:bookmarkEnd w:id="53"/>
    </w:p>
    <w:p w14:paraId="177A672C" w14:textId="32AC6709" w:rsidR="008D13F2" w:rsidRPr="00C77FAF" w:rsidRDefault="00775E5B" w:rsidP="00243D40">
      <w:pPr>
        <w:pStyle w:val="Normalaftertitle"/>
      </w:pPr>
      <w:r w:rsidRPr="00C77FAF">
        <w:t>La Conférence de plénipotentiaires de l'Union internationale des télécommunications (</w:t>
      </w:r>
      <w:del w:id="54" w:author="French" w:date="2022-09-20T07:44:00Z">
        <w:r w:rsidRPr="00C77FAF" w:rsidDel="000F494A">
          <w:delText>Dubaï, 2018</w:delText>
        </w:r>
      </w:del>
      <w:ins w:id="55" w:author="French" w:date="2022-09-20T07:44:00Z">
        <w:r w:rsidR="000F494A" w:rsidRPr="00C77FAF">
          <w:t>Bucarest, 2022</w:t>
        </w:r>
      </w:ins>
      <w:r w:rsidRPr="00C77FAF">
        <w:t>),</w:t>
      </w:r>
    </w:p>
    <w:p w14:paraId="4DD4BCC1" w14:textId="77777777" w:rsidR="008D13F2" w:rsidRPr="00C77FAF" w:rsidRDefault="00775E5B" w:rsidP="00243D40">
      <w:pPr>
        <w:pStyle w:val="Call"/>
      </w:pPr>
      <w:r w:rsidRPr="00C77FAF">
        <w:t>rappelant</w:t>
      </w:r>
    </w:p>
    <w:p w14:paraId="296DE75B" w14:textId="70E5910A" w:rsidR="000F494A" w:rsidRPr="00C77FAF" w:rsidRDefault="000F494A" w:rsidP="00243D40">
      <w:pPr>
        <w:rPr>
          <w:ins w:id="56" w:author="French" w:date="2022-09-20T07:46:00Z"/>
          <w:rFonts w:eastAsia="MS Mincho"/>
          <w:i/>
          <w:iCs/>
          <w:szCs w:val="24"/>
          <w:lang w:eastAsia="ja-JP"/>
        </w:rPr>
      </w:pPr>
      <w:ins w:id="57" w:author="French" w:date="2022-09-20T07:46:00Z">
        <w:r w:rsidRPr="00C77FAF">
          <w:rPr>
            <w:rFonts w:eastAsia="MS Mincho"/>
            <w:i/>
            <w:iCs/>
            <w:szCs w:val="24"/>
            <w:lang w:eastAsia="ja-JP"/>
          </w:rPr>
          <w:t>a)</w:t>
        </w:r>
        <w:r w:rsidRPr="00C77FAF">
          <w:rPr>
            <w:rFonts w:eastAsia="MS Mincho"/>
            <w:i/>
            <w:iCs/>
            <w:szCs w:val="24"/>
            <w:lang w:eastAsia="ja-JP"/>
          </w:rPr>
          <w:tab/>
        </w:r>
        <w:r w:rsidRPr="00C77FAF">
          <w:rPr>
            <w:rFonts w:eastAsia="MS Mincho"/>
            <w:szCs w:val="24"/>
            <w:lang w:eastAsia="ja-JP"/>
            <w:rPrChange w:id="58" w:author="Marquez Folch, David" w:date="2022-09-21T12:46:00Z">
              <w:rPr>
                <w:rFonts w:eastAsia="MS Mincho"/>
                <w:i/>
                <w:iCs/>
                <w:szCs w:val="24"/>
                <w:lang w:eastAsia="ja-JP"/>
              </w:rPr>
            </w:rPrChange>
          </w:rPr>
          <w:t xml:space="preserve">la Résolution 182 (Rév. Busan, 2014) </w:t>
        </w:r>
      </w:ins>
      <w:ins w:id="59" w:author="F." w:date="2022-09-21T09:51:00Z">
        <w:r w:rsidR="008B184D" w:rsidRPr="00C77FAF">
          <w:rPr>
            <w:rFonts w:eastAsia="MS Mincho"/>
            <w:szCs w:val="24"/>
            <w:lang w:eastAsia="ja-JP"/>
          </w:rPr>
          <w:t>de la Conférence de plénipotentiaires, intitulée "</w:t>
        </w:r>
      </w:ins>
      <w:ins w:id="60" w:author="French" w:date="2022-09-20T07:46:00Z">
        <w:r w:rsidRPr="00C77FAF">
          <w:rPr>
            <w:rFonts w:eastAsia="MS Mincho"/>
            <w:szCs w:val="24"/>
            <w:lang w:eastAsia="ja-JP"/>
            <w:rPrChange w:id="61" w:author="Marquez Folch, David" w:date="2022-09-21T12:46:00Z">
              <w:rPr>
                <w:rFonts w:eastAsia="MS Mincho"/>
                <w:i/>
                <w:iCs/>
                <w:szCs w:val="24"/>
                <w:lang w:eastAsia="ja-JP"/>
              </w:rPr>
            </w:rPrChange>
          </w:rPr>
          <w:t>Rôle des télécommunications/technologies de l'information et de la communication en ce qui concerne les changements climatiques et la protection de l'environnement</w:t>
        </w:r>
      </w:ins>
      <w:ins w:id="62" w:author="F." w:date="2022-09-21T09:52:00Z">
        <w:r w:rsidR="008B184D" w:rsidRPr="00C77FAF">
          <w:rPr>
            <w:rFonts w:eastAsia="MS Mincho"/>
            <w:szCs w:val="24"/>
            <w:lang w:eastAsia="ja-JP"/>
          </w:rPr>
          <w:t>";</w:t>
        </w:r>
      </w:ins>
    </w:p>
    <w:p w14:paraId="755A13AC" w14:textId="2E03ACBB" w:rsidR="008D13F2" w:rsidRPr="00C77FAF" w:rsidRDefault="00775E5B" w:rsidP="00243D40">
      <w:pPr>
        <w:rPr>
          <w:rFonts w:eastAsia="MS Mincho"/>
          <w:szCs w:val="24"/>
          <w:lang w:eastAsia="ja-JP"/>
        </w:rPr>
      </w:pPr>
      <w:del w:id="63" w:author="French" w:date="2022-09-20T07:47:00Z">
        <w:r w:rsidRPr="00C77FAF" w:rsidDel="000F494A">
          <w:rPr>
            <w:rFonts w:eastAsia="MS Mincho"/>
            <w:i/>
            <w:iCs/>
            <w:szCs w:val="24"/>
            <w:lang w:eastAsia="ja-JP"/>
          </w:rPr>
          <w:delText>a</w:delText>
        </w:r>
      </w:del>
      <w:ins w:id="64" w:author="French" w:date="2022-09-20T07:47:00Z">
        <w:r w:rsidR="000F494A" w:rsidRPr="00C77FAF">
          <w:rPr>
            <w:rFonts w:eastAsia="MS Mincho"/>
            <w:i/>
            <w:iCs/>
            <w:szCs w:val="24"/>
            <w:lang w:eastAsia="ja-JP"/>
          </w:rPr>
          <w:t>b</w:t>
        </w:r>
      </w:ins>
      <w:r w:rsidRPr="00C77FAF">
        <w:rPr>
          <w:rFonts w:eastAsia="MS Mincho"/>
          <w:i/>
          <w:iCs/>
          <w:szCs w:val="24"/>
          <w:lang w:eastAsia="ja-JP"/>
        </w:rPr>
        <w:t>)</w:t>
      </w:r>
      <w:r w:rsidRPr="00C77FAF">
        <w:rPr>
          <w:rFonts w:eastAsia="MS Mincho"/>
          <w:i/>
          <w:iCs/>
          <w:szCs w:val="24"/>
          <w:lang w:eastAsia="ja-JP"/>
        </w:rPr>
        <w:tab/>
      </w:r>
      <w:r w:rsidRPr="00C77FAF">
        <w:t>la Résolution 177 (Rév. </w:t>
      </w:r>
      <w:del w:id="65" w:author="French" w:date="2022-09-20T07:47:00Z">
        <w:r w:rsidRPr="00C77FAF" w:rsidDel="000F494A">
          <w:delText>Dubaï, 2018</w:delText>
        </w:r>
      </w:del>
      <w:ins w:id="66" w:author="French" w:date="2022-09-20T07:47:00Z">
        <w:r w:rsidR="000F494A" w:rsidRPr="00C77FAF">
          <w:t>Bucarest, 2022</w:t>
        </w:r>
      </w:ins>
      <w:r w:rsidRPr="00C77FAF">
        <w:t>) de la présente Conférence sur la conformité et l'interopérabilité</w:t>
      </w:r>
      <w:r w:rsidRPr="00C77FAF">
        <w:rPr>
          <w:rFonts w:eastAsia="MS Mincho"/>
          <w:szCs w:val="24"/>
          <w:lang w:eastAsia="ja-JP"/>
        </w:rPr>
        <w:t>;</w:t>
      </w:r>
    </w:p>
    <w:p w14:paraId="1BB1AC57" w14:textId="3078E11F" w:rsidR="008D13F2" w:rsidRPr="00C77FAF" w:rsidRDefault="00775E5B" w:rsidP="00243D40">
      <w:pPr>
        <w:tabs>
          <w:tab w:val="left" w:pos="720"/>
          <w:tab w:val="left" w:pos="1871"/>
        </w:tabs>
        <w:rPr>
          <w:rFonts w:eastAsia="MS Mincho"/>
          <w:szCs w:val="24"/>
          <w:lang w:eastAsia="ja-JP"/>
        </w:rPr>
      </w:pPr>
      <w:del w:id="67" w:author="French" w:date="2022-09-20T07:47:00Z">
        <w:r w:rsidRPr="00C77FAF" w:rsidDel="000F494A">
          <w:rPr>
            <w:rFonts w:eastAsia="MS Mincho"/>
            <w:i/>
            <w:iCs/>
            <w:szCs w:val="24"/>
            <w:lang w:eastAsia="ja-JP"/>
          </w:rPr>
          <w:delText>b</w:delText>
        </w:r>
      </w:del>
      <w:ins w:id="68" w:author="French" w:date="2022-09-20T07:47:00Z">
        <w:r w:rsidR="000F494A" w:rsidRPr="00C77FAF">
          <w:rPr>
            <w:rFonts w:eastAsia="MS Mincho"/>
            <w:i/>
            <w:iCs/>
            <w:szCs w:val="24"/>
            <w:lang w:eastAsia="ja-JP"/>
          </w:rPr>
          <w:t>c</w:t>
        </w:r>
      </w:ins>
      <w:r w:rsidRPr="00C77FAF">
        <w:rPr>
          <w:rFonts w:eastAsia="MS Mincho"/>
          <w:i/>
          <w:iCs/>
          <w:szCs w:val="24"/>
          <w:lang w:eastAsia="ja-JP"/>
        </w:rPr>
        <w:t>)</w:t>
      </w:r>
      <w:r w:rsidRPr="00C77FAF">
        <w:rPr>
          <w:rFonts w:eastAsia="MS Mincho"/>
          <w:i/>
          <w:iCs/>
          <w:szCs w:val="24"/>
          <w:lang w:eastAsia="ja-JP"/>
        </w:rPr>
        <w:tab/>
      </w:r>
      <w:r w:rsidRPr="00C77FAF">
        <w:t>la Résolution 47 (Rév. </w:t>
      </w:r>
      <w:del w:id="69" w:author="French" w:date="2022-09-20T07:47:00Z">
        <w:r w:rsidRPr="00C77FAF" w:rsidDel="000F494A">
          <w:delText>Buenos Aires, 2017</w:delText>
        </w:r>
      </w:del>
      <w:ins w:id="70" w:author="French" w:date="2022-09-20T07:47:00Z">
        <w:r w:rsidR="000F494A" w:rsidRPr="00C77FAF">
          <w:t>Kigali, 2022</w:t>
        </w:r>
      </w:ins>
      <w:r w:rsidRPr="00C77FAF">
        <w:t>) de la Conférence mondiale de développement des télécommunications (CMDT), intitulée "Mieux faire connaître et appliquer les Recommandations de l'UIT dans les pays en développement</w:t>
      </w:r>
      <w:r w:rsidRPr="00C77FAF">
        <w:rPr>
          <w:rStyle w:val="FootnoteReference"/>
        </w:rPr>
        <w:footnoteReference w:customMarkFollows="1" w:id="1"/>
        <w:t>1</w:t>
      </w:r>
      <w:r w:rsidRPr="00C77FAF">
        <w:t>, y compris les essais de conformité et d'interopérabilité des systèmes produits sur la base de Recommandations de l'UIT"</w:t>
      </w:r>
      <w:r w:rsidRPr="00C77FAF">
        <w:rPr>
          <w:rFonts w:eastAsia="MS Mincho"/>
          <w:szCs w:val="24"/>
          <w:lang w:eastAsia="ja-JP"/>
        </w:rPr>
        <w:t>;</w:t>
      </w:r>
    </w:p>
    <w:p w14:paraId="0A2D4D04" w14:textId="6B4CE086" w:rsidR="008D13F2" w:rsidRPr="00C77FAF" w:rsidRDefault="00775E5B" w:rsidP="00243D40">
      <w:del w:id="71" w:author="French" w:date="2022-09-20T07:47:00Z">
        <w:r w:rsidRPr="00C77FAF" w:rsidDel="000F494A">
          <w:rPr>
            <w:rFonts w:eastAsia="MS Mincho"/>
            <w:i/>
            <w:szCs w:val="24"/>
            <w:lang w:eastAsia="ja-JP"/>
          </w:rPr>
          <w:delText>c</w:delText>
        </w:r>
      </w:del>
      <w:ins w:id="72" w:author="French" w:date="2022-09-20T07:47:00Z">
        <w:r w:rsidR="000F494A" w:rsidRPr="00C77FAF">
          <w:rPr>
            <w:rFonts w:eastAsia="MS Mincho"/>
            <w:i/>
            <w:szCs w:val="24"/>
            <w:lang w:eastAsia="ja-JP"/>
          </w:rPr>
          <w:t>d</w:t>
        </w:r>
      </w:ins>
      <w:r w:rsidRPr="00C77FAF">
        <w:rPr>
          <w:rFonts w:eastAsia="MS Mincho"/>
          <w:i/>
          <w:szCs w:val="24"/>
          <w:lang w:eastAsia="ja-JP"/>
        </w:rPr>
        <w:t>)</w:t>
      </w:r>
      <w:r w:rsidRPr="00C77FAF">
        <w:rPr>
          <w:rFonts w:eastAsia="MS Mincho"/>
          <w:szCs w:val="24"/>
          <w:lang w:eastAsia="ja-JP"/>
        </w:rPr>
        <w:tab/>
      </w:r>
      <w:r w:rsidRPr="00C77FAF">
        <w:t>la Résolution 79 (Rév. </w:t>
      </w:r>
      <w:del w:id="73" w:author="French" w:date="2022-09-20T07:48:00Z">
        <w:r w:rsidRPr="00C77FAF" w:rsidDel="003F62F8">
          <w:delText>Buenos Aires, 2017</w:delText>
        </w:r>
      </w:del>
      <w:ins w:id="74" w:author="French" w:date="2022-09-20T07:48:00Z">
        <w:r w:rsidR="003F62F8" w:rsidRPr="00C77FAF">
          <w:t>Kigali, 2022</w:t>
        </w:r>
      </w:ins>
      <w:r w:rsidRPr="00C77FAF">
        <w:t>) de la CMDT sur le rôle des télécommunications/technologies de l'information et de la communication (TIC) dans la lutte contre la contrefaçon de dispositifs de télécommunication/TIC et le traitement de ce problème</w:t>
      </w:r>
      <w:del w:id="75" w:author="Marquez Folch, David" w:date="2022-09-21T12:23:00Z">
        <w:r w:rsidRPr="00C77FAF" w:rsidDel="00243D40">
          <w:delText>,</w:delText>
        </w:r>
      </w:del>
      <w:ins w:id="76" w:author="Marquez Folch, David" w:date="2022-09-21T12:23:00Z">
        <w:r w:rsidR="00243D40" w:rsidRPr="00C77FAF">
          <w:t>;</w:t>
        </w:r>
      </w:ins>
    </w:p>
    <w:p w14:paraId="6F7DC876" w14:textId="4EC3B247" w:rsidR="003F62F8" w:rsidRPr="00C77FAF" w:rsidRDefault="003F62F8">
      <w:pPr>
        <w:rPr>
          <w:ins w:id="77" w:author="French" w:date="2022-09-20T07:48:00Z"/>
        </w:rPr>
        <w:pPrChange w:id="78" w:author="Marquez Folch, David" w:date="2022-09-21T12:20:00Z">
          <w:pPr>
            <w:pStyle w:val="Call"/>
          </w:pPr>
        </w:pPrChange>
      </w:pPr>
      <w:ins w:id="79" w:author="French" w:date="2022-09-20T07:48:00Z">
        <w:r w:rsidRPr="00C77FAF">
          <w:rPr>
            <w:i/>
            <w:iCs/>
          </w:rPr>
          <w:t>e)</w:t>
        </w:r>
        <w:r w:rsidRPr="00C77FAF">
          <w:tab/>
        </w:r>
      </w:ins>
      <w:ins w:id="80" w:author="French" w:date="2022-09-20T07:53:00Z">
        <w:r w:rsidRPr="00C77FAF">
          <w:t xml:space="preserve">la Résolution 76 (Rév. Genève, 2022) </w:t>
        </w:r>
      </w:ins>
      <w:ins w:id="81" w:author="F." w:date="2022-09-21T09:53:00Z">
        <w:r w:rsidR="008B184D" w:rsidRPr="00C77FAF">
          <w:t>de l'Assemblée mondiale de normalisation des télécommunications (AMNT), intitulée "</w:t>
        </w:r>
      </w:ins>
      <w:ins w:id="82" w:author="French" w:date="2022-09-20T07:53:00Z">
        <w:r w:rsidRPr="00C77FAF">
          <w:t>Études relatives aux tests de conformité et d'interopérabilité, assistance aux pays en développement et futur programme éventuel de marque</w:t>
        </w:r>
      </w:ins>
      <w:ins w:id="83" w:author="Royer, Veronique" w:date="2022-09-21T15:58:00Z">
        <w:r w:rsidR="002348B5">
          <w:t> </w:t>
        </w:r>
      </w:ins>
      <w:ins w:id="84" w:author="French" w:date="2022-09-20T07:53:00Z">
        <w:r w:rsidRPr="00C77FAF">
          <w:t>UIT</w:t>
        </w:r>
      </w:ins>
      <w:ins w:id="85" w:author="F." w:date="2022-09-21T09:54:00Z">
        <w:r w:rsidR="008B184D" w:rsidRPr="00C77FAF">
          <w:t>",</w:t>
        </w:r>
      </w:ins>
    </w:p>
    <w:p w14:paraId="06F049E7" w14:textId="4F93ADC2" w:rsidR="008D13F2" w:rsidRPr="00C77FAF" w:rsidRDefault="00775E5B" w:rsidP="00243D40">
      <w:pPr>
        <w:pStyle w:val="Call"/>
      </w:pPr>
      <w:r w:rsidRPr="00C77FAF">
        <w:t>reconnaissant</w:t>
      </w:r>
    </w:p>
    <w:p w14:paraId="4B4FE647" w14:textId="1DC0BD4F" w:rsidR="008D13F2" w:rsidRPr="00C77FAF" w:rsidRDefault="00775E5B" w:rsidP="00243D40">
      <w:r w:rsidRPr="00C77FAF">
        <w:rPr>
          <w:i/>
          <w:iCs/>
        </w:rPr>
        <w:t>a)</w:t>
      </w:r>
      <w:r w:rsidRPr="00C77FAF">
        <w:tab/>
        <w:t xml:space="preserve">que l'augmentation notable des ventes et de la circulation de dispositifs de télécommunication/TIC de contrefaçon </w:t>
      </w:r>
      <w:ins w:id="86" w:author="Deturche-Nazer, Anne-Marie" w:date="2022-09-21T12:02:00Z">
        <w:r w:rsidR="0076698C" w:rsidRPr="00C77FAF">
          <w:t>ayant subi une altération volontaire</w:t>
        </w:r>
        <w:r w:rsidR="0076698C" w:rsidRPr="00C77FAF" w:rsidDel="0076698C">
          <w:t xml:space="preserve"> </w:t>
        </w:r>
      </w:ins>
      <w:r w:rsidRPr="00C77FAF">
        <w:t>sur les marchés a des incidences négatives pour les gouvernements, les constructeurs, les fournisseurs et les consommateurs;</w:t>
      </w:r>
    </w:p>
    <w:p w14:paraId="534216F2" w14:textId="71745368" w:rsidR="008D13F2" w:rsidRPr="00C77FAF" w:rsidRDefault="00775E5B" w:rsidP="00243D40">
      <w:r w:rsidRPr="00C77FAF">
        <w:rPr>
          <w:i/>
          <w:iCs/>
        </w:rPr>
        <w:t>b)</w:t>
      </w:r>
      <w:r w:rsidRPr="00C77FAF">
        <w:tab/>
        <w:t xml:space="preserve">que les dispositifs de télécommunication/TIC de contrefaçon </w:t>
      </w:r>
      <w:ins w:id="87" w:author="F." w:date="2022-09-21T09:55:00Z">
        <w:r w:rsidR="00934FB2" w:rsidRPr="00C77FAF">
          <w:t xml:space="preserve">ou </w:t>
        </w:r>
      </w:ins>
      <w:ins w:id="88" w:author="Deturche-Nazer, Anne-Marie" w:date="2022-09-21T12:03:00Z">
        <w:r w:rsidR="0076698C" w:rsidRPr="00C77FAF">
          <w:t>ayant subi une altération volontaire</w:t>
        </w:r>
        <w:r w:rsidR="0076698C" w:rsidRPr="00C77FAF" w:rsidDel="0076698C">
          <w:t xml:space="preserve"> </w:t>
        </w:r>
      </w:ins>
      <w:r w:rsidRPr="00C77FAF">
        <w:t>risquent de nuire à la sécurité et à la qualité de service pour les utilisateurs;</w:t>
      </w:r>
    </w:p>
    <w:p w14:paraId="297723FF" w14:textId="77777777" w:rsidR="008D13F2" w:rsidRPr="00C77FAF" w:rsidRDefault="00775E5B" w:rsidP="00243D40">
      <w:r w:rsidRPr="00C77FAF">
        <w:rPr>
          <w:i/>
          <w:iCs/>
        </w:rPr>
        <w:t>c)</w:t>
      </w:r>
      <w:r w:rsidRPr="00C77FAF">
        <w:tab/>
        <w:t>que les dispositifs de télécommunication/TIC de contrefaçon présentent souvent une teneur en substances dangereuses supérieure à la limite autorisée ou inacceptable, ce qui représente une menace pour les consommateurs et l'environnement;</w:t>
      </w:r>
    </w:p>
    <w:p w14:paraId="5AACBE8F" w14:textId="77777777" w:rsidR="008D13F2" w:rsidRPr="00C77FAF" w:rsidRDefault="00775E5B" w:rsidP="00243D40">
      <w:r w:rsidRPr="00C77FAF">
        <w:rPr>
          <w:i/>
          <w:iCs/>
        </w:rPr>
        <w:lastRenderedPageBreak/>
        <w:t>d)</w:t>
      </w:r>
      <w:r w:rsidRPr="00C77FAF">
        <w:tab/>
        <w:t>que plusieurs pays ont organisé des campagnes de sensibilisation et mis en place des pratiques ainsi que des réglementations sur leurs marchés, afin de limiter la contrefaçon de produits et de dispositifs et de décourager cette pratique, ce qui a eu des incidences positives, et que les pays en développement pourraient tirer parti de ces expériences;</w:t>
      </w:r>
    </w:p>
    <w:p w14:paraId="30175462" w14:textId="33C2B4BB" w:rsidR="008D13F2" w:rsidRPr="00C77FAF" w:rsidRDefault="00775E5B" w:rsidP="00243D40">
      <w:r w:rsidRPr="00C77FAF">
        <w:rPr>
          <w:i/>
        </w:rPr>
        <w:t>e)</w:t>
      </w:r>
      <w:r w:rsidRPr="00C77FAF">
        <w:tab/>
        <w:t xml:space="preserve">que la Recommandation UIT-T X.1255 </w:t>
      </w:r>
      <w:del w:id="89" w:author="French" w:date="2022-09-20T07:54:00Z">
        <w:r w:rsidRPr="00C77FAF" w:rsidDel="003F62F8">
          <w:delText xml:space="preserve">du Secteur de la normalisation des télécommunications de l'UIT (UIT-T), qui est fondée sur l'architecture des objets numériques, </w:delText>
        </w:r>
      </w:del>
      <w:r w:rsidRPr="00C77FAF">
        <w:t>établit un cadre pour la découverte des informations relatives à la gestion d'identité</w:t>
      </w:r>
      <w:ins w:id="90" w:author="F." w:date="2022-09-21T09:56:00Z">
        <w:r w:rsidR="00934FB2" w:rsidRPr="00C77FAF">
          <w:t xml:space="preserve"> qui pourrait </w:t>
        </w:r>
      </w:ins>
      <w:ins w:id="91" w:author="F." w:date="2022-09-21T10:33:00Z">
        <w:r w:rsidR="0041152A" w:rsidRPr="00C77FAF">
          <w:t>contribuer à la lutte</w:t>
        </w:r>
      </w:ins>
      <w:ins w:id="92" w:author="F." w:date="2022-09-21T09:56:00Z">
        <w:r w:rsidR="00934FB2" w:rsidRPr="00C77FAF">
          <w:t xml:space="preserve"> contre la contrefaçon de di</w:t>
        </w:r>
        <w:r w:rsidR="0041152A" w:rsidRPr="00C77FAF">
          <w:t>spositifs de télécommunication/</w:t>
        </w:r>
        <w:r w:rsidR="00934FB2" w:rsidRPr="00C77FAF">
          <w:t>TIC</w:t>
        </w:r>
      </w:ins>
      <w:r w:rsidRPr="00C77FAF">
        <w:t>;</w:t>
      </w:r>
    </w:p>
    <w:p w14:paraId="0A0D04AD" w14:textId="7B697DB6" w:rsidR="008D13F2" w:rsidRPr="00C77FAF" w:rsidDel="003F62F8" w:rsidRDefault="00775E5B" w:rsidP="00243D40">
      <w:pPr>
        <w:tabs>
          <w:tab w:val="left" w:pos="720"/>
          <w:tab w:val="left" w:pos="1871"/>
        </w:tabs>
        <w:rPr>
          <w:del w:id="93" w:author="French" w:date="2022-09-20T07:55:00Z"/>
        </w:rPr>
      </w:pPr>
      <w:del w:id="94" w:author="French" w:date="2022-09-20T07:55:00Z">
        <w:r w:rsidRPr="00C77FAF" w:rsidDel="003F62F8">
          <w:rPr>
            <w:rFonts w:eastAsia="MS Mincho"/>
            <w:i/>
            <w:szCs w:val="24"/>
            <w:lang w:eastAsia="ja-JP"/>
          </w:rPr>
          <w:delText>f)</w:delText>
        </w:r>
        <w:r w:rsidRPr="00C77FAF" w:rsidDel="003F62F8">
          <w:rPr>
            <w:rFonts w:eastAsia="MS Mincho"/>
            <w:szCs w:val="24"/>
            <w:lang w:eastAsia="ja-JP"/>
          </w:rPr>
          <w:tab/>
          <w:delText xml:space="preserve">que les identificateurs </w:delText>
        </w:r>
        <w:r w:rsidRPr="00C77FAF" w:rsidDel="003F62F8">
          <w:delText>de dispositifs de télécommunication/TIC</w:delText>
        </w:r>
        <w:r w:rsidRPr="00C77FAF" w:rsidDel="003F62F8">
          <w:rPr>
            <w:rFonts w:eastAsia="MS Mincho"/>
            <w:szCs w:val="24"/>
            <w:lang w:eastAsia="ja-JP"/>
          </w:rPr>
          <w:delText xml:space="preserve"> uniques </w:delText>
        </w:r>
        <w:r w:rsidRPr="00C77FAF" w:rsidDel="003F62F8">
          <w:delText>peuvent limiter et décourager l'utilisation de dispositifs TIC de contrefaçon;</w:delText>
        </w:r>
      </w:del>
    </w:p>
    <w:p w14:paraId="307928DB" w14:textId="38789E6A" w:rsidR="008D13F2" w:rsidRPr="00C77FAF" w:rsidRDefault="00775E5B" w:rsidP="00243D40">
      <w:pPr>
        <w:tabs>
          <w:tab w:val="left" w:pos="720"/>
          <w:tab w:val="left" w:pos="1871"/>
        </w:tabs>
        <w:rPr>
          <w:rFonts w:eastAsia="MS Mincho"/>
          <w:szCs w:val="24"/>
          <w:lang w:eastAsia="ja-JP"/>
        </w:rPr>
      </w:pPr>
      <w:del w:id="95" w:author="French" w:date="2022-09-20T07:55:00Z">
        <w:r w:rsidRPr="00C77FAF" w:rsidDel="003F62F8">
          <w:rPr>
            <w:rFonts w:eastAsia="MS Mincho"/>
            <w:i/>
            <w:szCs w:val="24"/>
            <w:lang w:eastAsia="ja-JP"/>
          </w:rPr>
          <w:delText>g</w:delText>
        </w:r>
      </w:del>
      <w:ins w:id="96" w:author="French" w:date="2022-09-20T07:55:00Z">
        <w:r w:rsidR="003F62F8" w:rsidRPr="00C77FAF">
          <w:rPr>
            <w:rFonts w:eastAsia="MS Mincho"/>
            <w:i/>
            <w:szCs w:val="24"/>
            <w:lang w:eastAsia="ja-JP"/>
          </w:rPr>
          <w:t>f</w:t>
        </w:r>
      </w:ins>
      <w:r w:rsidRPr="00C77FAF">
        <w:rPr>
          <w:rFonts w:eastAsia="MS Mincho"/>
          <w:i/>
          <w:szCs w:val="24"/>
          <w:lang w:eastAsia="ja-JP"/>
        </w:rPr>
        <w:t>)</w:t>
      </w:r>
      <w:r w:rsidRPr="00C77FAF">
        <w:rPr>
          <w:rFonts w:eastAsia="MS Mincho"/>
          <w:szCs w:val="24"/>
          <w:lang w:eastAsia="ja-JP"/>
        </w:rPr>
        <w:tab/>
        <w:t>que des initiatives ont été prises par le secteur privé pour établir une collaboration entre les opérateurs, les fabricants et les consommateurs;</w:t>
      </w:r>
    </w:p>
    <w:p w14:paraId="4CE276E9" w14:textId="45B9CCB2" w:rsidR="003F62F8" w:rsidRPr="00C77FAF" w:rsidRDefault="003F62F8" w:rsidP="00243D40">
      <w:pPr>
        <w:tabs>
          <w:tab w:val="left" w:pos="720"/>
          <w:tab w:val="left" w:pos="1871"/>
        </w:tabs>
        <w:rPr>
          <w:ins w:id="97" w:author="French" w:date="2022-09-20T07:55:00Z"/>
          <w:rFonts w:eastAsia="MS Mincho"/>
          <w:i/>
          <w:szCs w:val="24"/>
          <w:lang w:eastAsia="ja-JP"/>
        </w:rPr>
      </w:pPr>
      <w:ins w:id="98" w:author="French" w:date="2022-09-20T07:55:00Z">
        <w:r w:rsidRPr="00C77FAF">
          <w:rPr>
            <w:rFonts w:eastAsia="MS Mincho"/>
            <w:i/>
            <w:szCs w:val="24"/>
            <w:lang w:eastAsia="ja-JP"/>
          </w:rPr>
          <w:t>g)</w:t>
        </w:r>
        <w:r w:rsidRPr="00C77FAF">
          <w:rPr>
            <w:rFonts w:eastAsia="MS Mincho"/>
            <w:i/>
            <w:szCs w:val="24"/>
            <w:lang w:eastAsia="ja-JP"/>
          </w:rPr>
          <w:tab/>
        </w:r>
        <w:r w:rsidRPr="00C77FAF">
          <w:rPr>
            <w:rFonts w:eastAsia="MS Mincho"/>
            <w:iCs/>
            <w:szCs w:val="24"/>
            <w:lang w:eastAsia="ja-JP"/>
            <w:rPrChange w:id="99" w:author="Marquez Folch, David" w:date="2022-09-21T12:46:00Z">
              <w:rPr>
                <w:rFonts w:eastAsia="MS Mincho"/>
                <w:i/>
                <w:szCs w:val="24"/>
                <w:lang w:eastAsia="ja-JP"/>
              </w:rPr>
            </w:rPrChange>
          </w:rPr>
          <w:t xml:space="preserve">que les identificateurs de dispositifs de télécommunication/TIC uniques </w:t>
        </w:r>
      </w:ins>
      <w:ins w:id="100" w:author="F." w:date="2022-09-21T09:58:00Z">
        <w:r w:rsidR="00FE46E8" w:rsidRPr="00C77FAF">
          <w:rPr>
            <w:rFonts w:eastAsia="MS Mincho"/>
            <w:iCs/>
            <w:szCs w:val="24"/>
            <w:lang w:eastAsia="ja-JP"/>
          </w:rPr>
          <w:t xml:space="preserve">adoptés par le secteur privé et les </w:t>
        </w:r>
      </w:ins>
      <w:ins w:id="101" w:author="F." w:date="2022-09-21T09:59:00Z">
        <w:r w:rsidR="00FE46E8" w:rsidRPr="00C77FAF">
          <w:rPr>
            <w:rFonts w:eastAsia="MS Mincho"/>
            <w:iCs/>
            <w:szCs w:val="24"/>
            <w:lang w:eastAsia="ja-JP"/>
          </w:rPr>
          <w:t>États</w:t>
        </w:r>
      </w:ins>
      <w:ins w:id="102" w:author="F." w:date="2022-09-21T09:58:00Z">
        <w:r w:rsidR="00FE46E8" w:rsidRPr="00C77FAF">
          <w:rPr>
            <w:rFonts w:eastAsia="MS Mincho"/>
            <w:iCs/>
            <w:szCs w:val="24"/>
            <w:lang w:eastAsia="ja-JP"/>
          </w:rPr>
          <w:t xml:space="preserve"> Membres ont fait preuve de leur capacité à</w:t>
        </w:r>
      </w:ins>
      <w:ins w:id="103" w:author="French" w:date="2022-09-20T07:55:00Z">
        <w:r w:rsidRPr="00C77FAF">
          <w:rPr>
            <w:rFonts w:eastAsia="MS Mincho"/>
            <w:iCs/>
            <w:szCs w:val="24"/>
            <w:lang w:eastAsia="ja-JP"/>
            <w:rPrChange w:id="104" w:author="Marquez Folch, David" w:date="2022-09-21T12:46:00Z">
              <w:rPr>
                <w:rFonts w:eastAsia="MS Mincho"/>
                <w:i/>
                <w:szCs w:val="24"/>
                <w:lang w:eastAsia="ja-JP"/>
              </w:rPr>
            </w:rPrChange>
          </w:rPr>
          <w:t xml:space="preserve"> limiter et </w:t>
        </w:r>
      </w:ins>
      <w:ins w:id="105" w:author="F." w:date="2022-09-21T09:59:00Z">
        <w:r w:rsidR="00FE46E8" w:rsidRPr="00C77FAF">
          <w:rPr>
            <w:rFonts w:eastAsia="MS Mincho"/>
            <w:iCs/>
            <w:szCs w:val="24"/>
            <w:lang w:eastAsia="ja-JP"/>
          </w:rPr>
          <w:t xml:space="preserve">à </w:t>
        </w:r>
      </w:ins>
      <w:ins w:id="106" w:author="French" w:date="2022-09-20T07:55:00Z">
        <w:r w:rsidRPr="00C77FAF">
          <w:rPr>
            <w:rFonts w:eastAsia="MS Mincho"/>
            <w:iCs/>
            <w:szCs w:val="24"/>
            <w:lang w:eastAsia="ja-JP"/>
            <w:rPrChange w:id="107" w:author="Marquez Folch, David" w:date="2022-09-21T12:46:00Z">
              <w:rPr>
                <w:rFonts w:eastAsia="MS Mincho"/>
                <w:i/>
                <w:szCs w:val="24"/>
                <w:lang w:eastAsia="ja-JP"/>
              </w:rPr>
            </w:rPrChange>
          </w:rPr>
          <w:t xml:space="preserve">décourager l'utilisation de dispositifs </w:t>
        </w:r>
      </w:ins>
      <w:ins w:id="108" w:author="F." w:date="2022-09-21T09:59:00Z">
        <w:r w:rsidR="00FE46E8" w:rsidRPr="00C77FAF">
          <w:rPr>
            <w:rFonts w:eastAsia="MS Mincho"/>
            <w:iCs/>
            <w:szCs w:val="24"/>
            <w:lang w:eastAsia="ja-JP"/>
          </w:rPr>
          <w:t>de télécommunication/</w:t>
        </w:r>
      </w:ins>
      <w:ins w:id="109" w:author="French" w:date="2022-09-20T07:55:00Z">
        <w:r w:rsidRPr="00C77FAF">
          <w:rPr>
            <w:rFonts w:eastAsia="MS Mincho"/>
            <w:iCs/>
            <w:szCs w:val="24"/>
            <w:lang w:eastAsia="ja-JP"/>
            <w:rPrChange w:id="110" w:author="Marquez Folch, David" w:date="2022-09-21T12:46:00Z">
              <w:rPr>
                <w:rFonts w:eastAsia="MS Mincho"/>
                <w:i/>
                <w:szCs w:val="24"/>
                <w:lang w:eastAsia="ja-JP"/>
              </w:rPr>
            </w:rPrChange>
          </w:rPr>
          <w:t>TIC de contrefaçon</w:t>
        </w:r>
      </w:ins>
      <w:ins w:id="111" w:author="F." w:date="2022-09-21T09:59:00Z">
        <w:r w:rsidR="00FE46E8" w:rsidRPr="00C77FAF">
          <w:rPr>
            <w:rFonts w:eastAsia="MS Mincho"/>
            <w:iCs/>
            <w:szCs w:val="24"/>
            <w:lang w:eastAsia="ja-JP"/>
          </w:rPr>
          <w:t xml:space="preserve"> ou </w:t>
        </w:r>
      </w:ins>
      <w:ins w:id="112" w:author="Deturche-Nazer, Anne-Marie" w:date="2022-09-21T12:03:00Z">
        <w:r w:rsidR="0076698C" w:rsidRPr="00C77FAF">
          <w:t>ayant subi une altération volontaire</w:t>
        </w:r>
      </w:ins>
      <w:ins w:id="113" w:author="French" w:date="2022-09-20T07:55:00Z">
        <w:r w:rsidRPr="00C77FAF">
          <w:rPr>
            <w:rFonts w:eastAsia="MS Mincho"/>
            <w:iCs/>
            <w:szCs w:val="24"/>
            <w:lang w:eastAsia="ja-JP"/>
            <w:rPrChange w:id="114" w:author="Marquez Folch, David" w:date="2022-09-21T12:46:00Z">
              <w:rPr>
                <w:rFonts w:eastAsia="MS Mincho"/>
                <w:i/>
                <w:szCs w:val="24"/>
                <w:lang w:eastAsia="ja-JP"/>
              </w:rPr>
            </w:rPrChange>
          </w:rPr>
          <w:t>;</w:t>
        </w:r>
      </w:ins>
    </w:p>
    <w:p w14:paraId="33212264" w14:textId="2AE6F13A" w:rsidR="008D13F2" w:rsidRPr="00C77FAF" w:rsidRDefault="00775E5B" w:rsidP="00243D40">
      <w:pPr>
        <w:tabs>
          <w:tab w:val="left" w:pos="720"/>
          <w:tab w:val="left" w:pos="1871"/>
        </w:tabs>
        <w:rPr>
          <w:rFonts w:eastAsia="MS Mincho"/>
          <w:szCs w:val="24"/>
          <w:lang w:eastAsia="ja-JP"/>
        </w:rPr>
      </w:pPr>
      <w:r w:rsidRPr="00C77FAF">
        <w:rPr>
          <w:rFonts w:eastAsia="MS Mincho"/>
          <w:i/>
          <w:szCs w:val="24"/>
          <w:lang w:eastAsia="ja-JP"/>
        </w:rPr>
        <w:t>h)</w:t>
      </w:r>
      <w:r w:rsidRPr="00C77FAF">
        <w:rPr>
          <w:rFonts w:eastAsia="MS Mincho"/>
          <w:szCs w:val="24"/>
          <w:lang w:eastAsia="ja-JP"/>
        </w:rPr>
        <w:tab/>
        <w:t>que les États Membres rencontrent des difficultés</w:t>
      </w:r>
      <w:r w:rsidRPr="00C77FAF">
        <w:t xml:space="preserve"> importantes et de natures diverses pour trouver des solutions efficaces au</w:t>
      </w:r>
      <w:ins w:id="115" w:author="F." w:date="2022-09-21T10:43:00Z">
        <w:r w:rsidR="00560361" w:rsidRPr="00C77FAF">
          <w:t>x</w:t>
        </w:r>
      </w:ins>
      <w:r w:rsidRPr="00C77FAF">
        <w:t xml:space="preserve"> problème</w:t>
      </w:r>
      <w:ins w:id="116" w:author="F." w:date="2022-09-21T10:43:00Z">
        <w:r w:rsidR="00560361" w:rsidRPr="00C77FAF">
          <w:t>s</w:t>
        </w:r>
      </w:ins>
      <w:r w:rsidRPr="00C77FAF">
        <w:t xml:space="preserve"> de la contrefaçon </w:t>
      </w:r>
      <w:ins w:id="117" w:author="F." w:date="2022-09-21T09:59:00Z">
        <w:r w:rsidR="00330806" w:rsidRPr="00C77FAF">
          <w:t xml:space="preserve">et de l'altération volontaire </w:t>
        </w:r>
      </w:ins>
      <w:r w:rsidRPr="00C77FAF">
        <w:t xml:space="preserve">de dispositifs, étant donné que les personnes qui se livrent à </w:t>
      </w:r>
      <w:del w:id="118" w:author="Royer, Veronique" w:date="2022-09-21T16:05:00Z">
        <w:r w:rsidR="00A1339D" w:rsidRPr="0004292B" w:rsidDel="00A1339D">
          <w:delText xml:space="preserve">cette </w:delText>
        </w:r>
      </w:del>
      <w:ins w:id="119" w:author="Royer, Veronique" w:date="2022-09-21T16:05:00Z">
        <w:r w:rsidR="00A1339D">
          <w:t xml:space="preserve">ces </w:t>
        </w:r>
      </w:ins>
      <w:r w:rsidR="00A1339D" w:rsidRPr="0004292B">
        <w:t>activité</w:t>
      </w:r>
      <w:ins w:id="120" w:author="Royer, Veronique" w:date="2022-09-21T16:05:00Z">
        <w:r w:rsidR="00A1339D">
          <w:t>s</w:t>
        </w:r>
      </w:ins>
      <w:r w:rsidR="00A1339D" w:rsidRPr="0004292B">
        <w:t xml:space="preserve"> illicite</w:t>
      </w:r>
      <w:ins w:id="121" w:author="Royer, Veronique" w:date="2022-09-21T16:05:00Z">
        <w:r w:rsidR="00A1339D">
          <w:t>s</w:t>
        </w:r>
      </w:ins>
      <w:r w:rsidR="00A1339D" w:rsidRPr="0004292B">
        <w:t xml:space="preserve"> </w:t>
      </w:r>
      <w:r w:rsidRPr="00C77FAF">
        <w:t>ont recours à des méthodes novatrices et innovantes pour se soustraire aux mesures d'exécution ou aux mesures prévues par la loi et qu'elles agissent dans des environnements différents;</w:t>
      </w:r>
    </w:p>
    <w:p w14:paraId="19311F16" w14:textId="77777777" w:rsidR="008D13F2" w:rsidRPr="00C77FAF" w:rsidRDefault="00775E5B" w:rsidP="00243D40">
      <w:pPr>
        <w:tabs>
          <w:tab w:val="left" w:pos="720"/>
          <w:tab w:val="left" w:pos="1871"/>
        </w:tabs>
        <w:rPr>
          <w:rFonts w:eastAsia="MS Mincho"/>
          <w:szCs w:val="24"/>
          <w:lang w:eastAsia="ja-JP"/>
        </w:rPr>
      </w:pPr>
      <w:r w:rsidRPr="00C77FAF">
        <w:rPr>
          <w:rFonts w:eastAsia="MS Mincho"/>
          <w:i/>
          <w:szCs w:val="24"/>
          <w:lang w:eastAsia="ja-JP"/>
        </w:rPr>
        <w:t>i)</w:t>
      </w:r>
      <w:r w:rsidRPr="00C77FAF">
        <w:rPr>
          <w:rFonts w:eastAsia="MS Mincho"/>
          <w:szCs w:val="24"/>
          <w:lang w:eastAsia="ja-JP"/>
        </w:rPr>
        <w:tab/>
        <w:t xml:space="preserve">que les </w:t>
      </w:r>
      <w:r w:rsidRPr="00C77FAF">
        <w:t>Programmes de l'UIT sur la conformité et l'interopérabilité ainsi que sur la réduction de l'écart en matière de normalisation visent à contribuer à clarifier les processus de normalisation et la conformité des produits aux normes internationales;</w:t>
      </w:r>
    </w:p>
    <w:p w14:paraId="0C8250C8" w14:textId="77777777" w:rsidR="008D13F2" w:rsidRPr="00C77FAF" w:rsidRDefault="00775E5B" w:rsidP="00243D40">
      <w:pPr>
        <w:tabs>
          <w:tab w:val="left" w:pos="720"/>
          <w:tab w:val="left" w:pos="1871"/>
        </w:tabs>
        <w:rPr>
          <w:rFonts w:eastAsia="MS Mincho"/>
          <w:szCs w:val="24"/>
          <w:lang w:eastAsia="ja-JP"/>
        </w:rPr>
      </w:pPr>
      <w:r w:rsidRPr="00C77FAF">
        <w:rPr>
          <w:i/>
          <w:iCs/>
        </w:rPr>
        <w:t>j)</w:t>
      </w:r>
      <w:r w:rsidRPr="00C77FAF">
        <w:tab/>
        <w:t>que l'un des principaux objectifs des recommandations de l'UIT devrait être d'assurer l'interopérabilité, la sécurité et la fiabilité des dispositifs de télécommunication/TIC,</w:t>
      </w:r>
    </w:p>
    <w:p w14:paraId="7E61CE90" w14:textId="77777777" w:rsidR="008D13F2" w:rsidRPr="00C77FAF" w:rsidRDefault="00775E5B" w:rsidP="00243D40">
      <w:pPr>
        <w:pStyle w:val="Call"/>
      </w:pPr>
      <w:r w:rsidRPr="00C77FAF">
        <w:t>considérant</w:t>
      </w:r>
    </w:p>
    <w:p w14:paraId="093E5637" w14:textId="77777777" w:rsidR="008D13F2" w:rsidRPr="00C77FAF" w:rsidRDefault="00775E5B" w:rsidP="00243D40">
      <w:pPr>
        <w:tabs>
          <w:tab w:val="left" w:pos="720"/>
          <w:tab w:val="left" w:pos="1871"/>
        </w:tabs>
        <w:rPr>
          <w:rFonts w:eastAsia="MS Mincho"/>
          <w:szCs w:val="24"/>
          <w:lang w:eastAsia="ja-JP"/>
        </w:rPr>
      </w:pPr>
      <w:r w:rsidRPr="00C77FAF">
        <w:rPr>
          <w:rFonts w:eastAsia="MS Mincho"/>
          <w:i/>
          <w:szCs w:val="24"/>
          <w:lang w:eastAsia="ja-JP"/>
        </w:rPr>
        <w:t>a)</w:t>
      </w:r>
      <w:r w:rsidRPr="00C77FAF">
        <w:rPr>
          <w:rFonts w:eastAsia="MS Mincho"/>
          <w:szCs w:val="24"/>
          <w:lang w:eastAsia="ja-JP"/>
        </w:rPr>
        <w:tab/>
        <w:t>que, d'une manière générale, les dispositifs de télécommunication/TIC qui ne sont pas conformes aux processus de conformité nationaux applicables, aux prescriptions réglementaires nationales ou aux autres dispositions juridiques applicables, devraient être considérés comme non autorisés à la vente ou en vue de leur utilisation sur les réseaux de télécommunication du pays concerné;</w:t>
      </w:r>
    </w:p>
    <w:p w14:paraId="377E1EAC" w14:textId="7E5E53CE" w:rsidR="008D13F2" w:rsidRPr="00C77FAF" w:rsidRDefault="00775E5B" w:rsidP="00243D40">
      <w:pPr>
        <w:tabs>
          <w:tab w:val="left" w:pos="720"/>
          <w:tab w:val="left" w:pos="1871"/>
        </w:tabs>
      </w:pPr>
      <w:r w:rsidRPr="00C77FAF">
        <w:rPr>
          <w:i/>
          <w:iCs/>
        </w:rPr>
        <w:t>b)</w:t>
      </w:r>
      <w:r w:rsidRPr="00C77FAF">
        <w:tab/>
        <w:t>que l'UIT et les autres parties prenantes intéressées ont un rôle déterminant à jouer, en encourageant la coordination entre les parties concernées pour étudier les conséquences de la contrefaçon et de l'altération volontaire de dispositifs de télécommunication/TIC et le mécanisme à mettre en place afin d'en limiter l'utilisation, et pour définir des moyens de traiter cette question aux niveaux international et régional</w:t>
      </w:r>
      <w:del w:id="122" w:author="F." w:date="2022-09-21T10:44:00Z">
        <w:r w:rsidRPr="00C77FAF" w:rsidDel="00C67CCF">
          <w:delText>;</w:delText>
        </w:r>
      </w:del>
      <w:ins w:id="123" w:author="F." w:date="2022-09-21T10:44:00Z">
        <w:r w:rsidR="00C67CCF" w:rsidRPr="00C77FAF">
          <w:t>,</w:t>
        </w:r>
      </w:ins>
    </w:p>
    <w:p w14:paraId="7C6B8A24" w14:textId="21C6A734" w:rsidR="008D13F2" w:rsidRPr="00C77FAF" w:rsidDel="003F62F8" w:rsidRDefault="00775E5B" w:rsidP="00243D40">
      <w:pPr>
        <w:tabs>
          <w:tab w:val="left" w:pos="720"/>
          <w:tab w:val="left" w:pos="1871"/>
        </w:tabs>
        <w:rPr>
          <w:del w:id="124" w:author="French" w:date="2022-09-20T07:56:00Z"/>
        </w:rPr>
      </w:pPr>
      <w:del w:id="125" w:author="French" w:date="2022-09-20T07:56:00Z">
        <w:r w:rsidRPr="00C77FAF" w:rsidDel="003F62F8">
          <w:rPr>
            <w:i/>
            <w:iCs/>
          </w:rPr>
          <w:delText>c)</w:delText>
        </w:r>
        <w:r w:rsidRPr="00C77FAF" w:rsidDel="003F62F8">
          <w:tab/>
          <w:delText>qu'il est important que les utilisateurs puissent bénéficier en permanence d'une connectivité,</w:delText>
        </w:r>
      </w:del>
    </w:p>
    <w:p w14:paraId="449F893B" w14:textId="77777777" w:rsidR="008D13F2" w:rsidRPr="00C77FAF" w:rsidRDefault="00775E5B" w:rsidP="00243D40">
      <w:pPr>
        <w:pStyle w:val="Call"/>
      </w:pPr>
      <w:r w:rsidRPr="00C77FAF">
        <w:lastRenderedPageBreak/>
        <w:t>consciente</w:t>
      </w:r>
    </w:p>
    <w:p w14:paraId="3760638B" w14:textId="77777777" w:rsidR="008D13F2" w:rsidRPr="00C77FAF" w:rsidRDefault="00775E5B" w:rsidP="00243D40">
      <w:r w:rsidRPr="00C77FAF">
        <w:rPr>
          <w:i/>
          <w:iCs/>
        </w:rPr>
        <w:t>a)</w:t>
      </w:r>
      <w:r w:rsidRPr="00C77FAF">
        <w:tab/>
        <w:t>du fait que les gouvernements jouent un rôle important dans la lutte contre la production et le commerce international de dispositifs de télécommunication/TIC de contrefaçon, en élaborant des stratégies, des politiques et des législations appropriées;</w:t>
      </w:r>
    </w:p>
    <w:p w14:paraId="177F70DF" w14:textId="09392D49" w:rsidR="003F62F8" w:rsidRPr="00C77FAF" w:rsidRDefault="003F62F8" w:rsidP="00243D40">
      <w:pPr>
        <w:rPr>
          <w:ins w:id="126" w:author="French" w:date="2022-09-20T07:58:00Z"/>
          <w:i/>
          <w:iCs/>
        </w:rPr>
      </w:pPr>
      <w:ins w:id="127" w:author="French" w:date="2022-09-20T07:58:00Z">
        <w:r w:rsidRPr="00C77FAF">
          <w:rPr>
            <w:i/>
            <w:iCs/>
          </w:rPr>
          <w:t>b)</w:t>
        </w:r>
        <w:r w:rsidRPr="00C77FAF">
          <w:rPr>
            <w:i/>
            <w:iCs/>
          </w:rPr>
          <w:tab/>
        </w:r>
        <w:r w:rsidRPr="00C77FAF">
          <w:rPr>
            <w:rPrChange w:id="128" w:author="Marquez Folch, David" w:date="2022-09-21T12:46:00Z">
              <w:rPr>
                <w:i/>
                <w:iCs/>
              </w:rPr>
            </w:rPrChange>
          </w:rPr>
          <w:t xml:space="preserve">du fait que le secteur privé joue un rôle important dans la lutte contre la contrefaçon de dispositifs de télécommunication/TIC, en coopérant et en échangeant des informations </w:t>
        </w:r>
      </w:ins>
      <w:ins w:id="129" w:author="F." w:date="2022-09-21T10:00:00Z">
        <w:r w:rsidR="00330806" w:rsidRPr="00C77FAF">
          <w:t>avec les parties prenantes concernées pour limiter et décourager l'utilisation de ces dispositifs</w:t>
        </w:r>
      </w:ins>
      <w:ins w:id="130" w:author="French" w:date="2022-09-20T07:58:00Z">
        <w:r w:rsidRPr="00C77FAF">
          <w:rPr>
            <w:rPrChange w:id="131" w:author="Marquez Folch, David" w:date="2022-09-21T12:46:00Z">
              <w:rPr>
                <w:i/>
                <w:iCs/>
              </w:rPr>
            </w:rPrChange>
          </w:rPr>
          <w:t>;</w:t>
        </w:r>
      </w:ins>
    </w:p>
    <w:p w14:paraId="07D78D70" w14:textId="3219CBC3" w:rsidR="008D13F2" w:rsidRPr="00C77FAF" w:rsidRDefault="00775E5B" w:rsidP="00243D40">
      <w:del w:id="132" w:author="French" w:date="2022-09-20T07:58:00Z">
        <w:r w:rsidRPr="00C77FAF" w:rsidDel="003F62F8">
          <w:rPr>
            <w:i/>
            <w:iCs/>
          </w:rPr>
          <w:delText>b</w:delText>
        </w:r>
      </w:del>
      <w:ins w:id="133" w:author="French" w:date="2022-09-20T07:58:00Z">
        <w:r w:rsidR="003F62F8" w:rsidRPr="00C77FAF">
          <w:rPr>
            <w:i/>
            <w:iCs/>
          </w:rPr>
          <w:t>c</w:t>
        </w:r>
      </w:ins>
      <w:r w:rsidRPr="00C77FAF">
        <w:rPr>
          <w:i/>
          <w:iCs/>
        </w:rPr>
        <w:t>)</w:t>
      </w:r>
      <w:r w:rsidRPr="00C77FAF">
        <w:tab/>
        <w:t xml:space="preserve">des travaux et études connexes effectués par les commissions d'études concernées </w:t>
      </w:r>
      <w:del w:id="134" w:author="F." w:date="2022-09-21T10:02:00Z">
        <w:r w:rsidRPr="00C77FAF" w:rsidDel="005C7471">
          <w:delText>de l'</w:delText>
        </w:r>
      </w:del>
      <w:ins w:id="135" w:author="F." w:date="2022-09-21T10:02:00Z">
        <w:r w:rsidR="005C7471" w:rsidRPr="00C77FAF">
          <w:t>du Secteur de la normalisation des télécommunications (</w:t>
        </w:r>
      </w:ins>
      <w:r w:rsidRPr="00C77FAF">
        <w:t>UIT</w:t>
      </w:r>
      <w:r w:rsidRPr="00C77FAF">
        <w:noBreakHyphen/>
        <w:t>T</w:t>
      </w:r>
      <w:ins w:id="136" w:author="F." w:date="2022-09-21T10:02:00Z">
        <w:r w:rsidR="005C7471" w:rsidRPr="00C77FAF">
          <w:t>)</w:t>
        </w:r>
      </w:ins>
      <w:r w:rsidRPr="00C77FAF">
        <w:t xml:space="preserve"> et du Secteur du développement des télécommunications </w:t>
      </w:r>
      <w:del w:id="137" w:author="F." w:date="2022-09-21T10:02:00Z">
        <w:r w:rsidRPr="00C77FAF" w:rsidDel="005C7471">
          <w:delText xml:space="preserve">de l'UIT </w:delText>
        </w:r>
      </w:del>
      <w:r w:rsidRPr="00C77FAF">
        <w:t>(UIT</w:t>
      </w:r>
      <w:r w:rsidRPr="00C77FAF">
        <w:noBreakHyphen/>
        <w:t>D), qui pourraient aider à lutter contre la contrefaçon de dispositifs de télécommunication/TIC et à traiter ce problème, en particulier les Commissions d'études 5, 11, 17 et 20 de l'UIT-T et la Commission d'études 2 de l'UIT-D;</w:t>
      </w:r>
    </w:p>
    <w:p w14:paraId="315EE5DE" w14:textId="18C5E846" w:rsidR="00775E5B" w:rsidRPr="00C77FAF" w:rsidRDefault="00775E5B" w:rsidP="00243D40">
      <w:pPr>
        <w:rPr>
          <w:ins w:id="138" w:author="French" w:date="2022-09-20T08:00:00Z"/>
          <w:i/>
          <w:iCs/>
        </w:rPr>
      </w:pPr>
      <w:ins w:id="139" w:author="French" w:date="2022-09-20T08:00:00Z">
        <w:r w:rsidRPr="00C77FAF">
          <w:rPr>
            <w:i/>
            <w:iCs/>
          </w:rPr>
          <w:t>d)</w:t>
        </w:r>
        <w:r w:rsidRPr="00C77FAF">
          <w:rPr>
            <w:i/>
            <w:iCs/>
          </w:rPr>
          <w:tab/>
        </w:r>
        <w:r w:rsidRPr="00C77FAF">
          <w:rPr>
            <w:rPrChange w:id="140" w:author="Marquez Folch, David" w:date="2022-09-21T12:46:00Z">
              <w:rPr>
                <w:i/>
                <w:iCs/>
              </w:rPr>
            </w:rPrChange>
          </w:rPr>
          <w:t xml:space="preserve">que des dispositifs de télécommunication/TIC </w:t>
        </w:r>
      </w:ins>
      <w:ins w:id="141" w:author="Deturche-Nazer, Anne-Marie" w:date="2022-09-21T12:03:00Z">
        <w:r w:rsidR="0076698C" w:rsidRPr="00C77FAF">
          <w:t>ayant subi une altération volontaire</w:t>
        </w:r>
        <w:r w:rsidR="0076698C" w:rsidRPr="00C77FAF" w:rsidDel="0076698C">
          <w:t xml:space="preserve"> </w:t>
        </w:r>
      </w:ins>
      <w:ins w:id="142" w:author="F." w:date="2022-09-21T10:03:00Z">
        <w:r w:rsidR="005C7471" w:rsidRPr="00C77FAF">
          <w:t xml:space="preserve">(modifiés </w:t>
        </w:r>
      </w:ins>
      <w:ins w:id="143" w:author="F." w:date="2022-09-21T10:05:00Z">
        <w:r w:rsidR="005C7471" w:rsidRPr="00C77FAF">
          <w:t>sans autorisation</w:t>
        </w:r>
      </w:ins>
      <w:ins w:id="144" w:author="F." w:date="2022-09-21T10:03:00Z">
        <w:r w:rsidR="005C7471" w:rsidRPr="00C77FAF">
          <w:t xml:space="preserve">) </w:t>
        </w:r>
      </w:ins>
      <w:ins w:id="145" w:author="French" w:date="2022-09-20T08:00:00Z">
        <w:r w:rsidRPr="00C77FAF">
          <w:rPr>
            <w:rPrChange w:id="146" w:author="Marquez Folch, David" w:date="2022-09-21T12:46:00Z">
              <w:rPr>
                <w:i/>
                <w:iCs/>
              </w:rPr>
            </w:rPrChange>
          </w:rPr>
          <w:t xml:space="preserve">sont des dispositifs dont des composants, des logiciels, l'identificateur unique, des éléments protégés par des droits de propriété intellectuelle ou une marque de fabrique ont fait l'objet d'une tentative d'altération ou ont effectivement </w:t>
        </w:r>
      </w:ins>
      <w:ins w:id="147" w:author="Deturche-Nazer, Anne-Marie" w:date="2022-09-21T12:05:00Z">
        <w:r w:rsidR="0076698C" w:rsidRPr="00C77FAF">
          <w:t xml:space="preserve">subi une </w:t>
        </w:r>
      </w:ins>
      <w:ins w:id="148" w:author="Deturche-Nazer, Anne-Marie" w:date="2022-09-21T12:06:00Z">
        <w:r w:rsidR="0076698C" w:rsidRPr="00C77FAF">
          <w:t>altération volontaire</w:t>
        </w:r>
        <w:r w:rsidR="0076698C" w:rsidRPr="00C77FAF" w:rsidDel="0076698C">
          <w:t xml:space="preserve"> </w:t>
        </w:r>
      </w:ins>
      <w:ins w:id="149" w:author="French" w:date="2022-09-20T08:00:00Z">
        <w:r w:rsidRPr="00C77FAF">
          <w:rPr>
            <w:rPrChange w:id="150" w:author="Marquez Folch, David" w:date="2022-09-21T12:46:00Z">
              <w:rPr>
                <w:i/>
                <w:iCs/>
              </w:rPr>
            </w:rPrChange>
          </w:rPr>
          <w:t>sans le consentement express du constructeur ou de son représentant légal;</w:t>
        </w:r>
      </w:ins>
    </w:p>
    <w:p w14:paraId="7359AF2B" w14:textId="744CACC7" w:rsidR="008D13F2" w:rsidRPr="00C77FAF" w:rsidRDefault="00775E5B" w:rsidP="00243D40">
      <w:del w:id="151" w:author="French" w:date="2022-09-20T08:00:00Z">
        <w:r w:rsidRPr="00C77FAF" w:rsidDel="00775E5B">
          <w:rPr>
            <w:i/>
            <w:iCs/>
          </w:rPr>
          <w:delText>c</w:delText>
        </w:r>
      </w:del>
      <w:ins w:id="152" w:author="French" w:date="2022-09-20T08:00:00Z">
        <w:r w:rsidRPr="00C77FAF">
          <w:rPr>
            <w:i/>
            <w:iCs/>
          </w:rPr>
          <w:t>e</w:t>
        </w:r>
      </w:ins>
      <w:r w:rsidRPr="00C77FAF">
        <w:rPr>
          <w:i/>
          <w:iCs/>
        </w:rPr>
        <w:t>)</w:t>
      </w:r>
      <w:r w:rsidRPr="00C77FAF">
        <w:tab/>
        <w:t xml:space="preserve">du fait que l'altération volontaire </w:t>
      </w:r>
      <w:del w:id="153" w:author="F." w:date="2022-09-21T10:06:00Z">
        <w:r w:rsidRPr="00C77FAF" w:rsidDel="00F04EEE">
          <w:delText xml:space="preserve">(la modification sans autorisation) </w:delText>
        </w:r>
      </w:del>
      <w:r w:rsidRPr="00C77FAF">
        <w:t xml:space="preserve">des dispositifs de télécommunication/TIC, en particulier la reproduction d'un identifiant </w:t>
      </w:r>
      <w:ins w:id="154" w:author="F." w:date="2022-09-21T10:06:00Z">
        <w:r w:rsidR="00F04EEE" w:rsidRPr="00C77FAF">
          <w:t xml:space="preserve">unique </w:t>
        </w:r>
      </w:ins>
      <w:r w:rsidRPr="00C77FAF">
        <w:t xml:space="preserve">légitime, risque de limiter l'efficacité des solutions adoptées par les </w:t>
      </w:r>
      <w:del w:id="155" w:author="F." w:date="2022-09-21T10:06:00Z">
        <w:r w:rsidRPr="00C77FAF" w:rsidDel="00F04EEE">
          <w:delText>pays</w:delText>
        </w:r>
      </w:del>
      <w:ins w:id="156" w:author="F." w:date="2022-09-21T10:06:00Z">
        <w:r w:rsidR="00F04EEE" w:rsidRPr="00C77FAF">
          <w:t>États Membres et le secteur privé</w:t>
        </w:r>
      </w:ins>
      <w:r w:rsidR="00706213">
        <w:t xml:space="preserve"> </w:t>
      </w:r>
      <w:bookmarkStart w:id="157" w:name="_GoBack"/>
      <w:bookmarkEnd w:id="157"/>
      <w:r w:rsidRPr="00C77FAF">
        <w:t>pour lutter contre la contrefaçon;</w:t>
      </w:r>
    </w:p>
    <w:p w14:paraId="52A1E846" w14:textId="7D416940" w:rsidR="008D13F2" w:rsidRPr="00C77FAF" w:rsidRDefault="00775E5B" w:rsidP="00243D40">
      <w:del w:id="158" w:author="French" w:date="2022-09-20T08:00:00Z">
        <w:r w:rsidRPr="00C77FAF" w:rsidDel="00775E5B">
          <w:rPr>
            <w:i/>
            <w:iCs/>
          </w:rPr>
          <w:delText>d</w:delText>
        </w:r>
      </w:del>
      <w:ins w:id="159" w:author="French" w:date="2022-09-20T08:00:00Z">
        <w:r w:rsidRPr="00C77FAF">
          <w:rPr>
            <w:i/>
            <w:iCs/>
          </w:rPr>
          <w:t>f</w:t>
        </w:r>
      </w:ins>
      <w:r w:rsidRPr="00C77FAF">
        <w:rPr>
          <w:i/>
          <w:iCs/>
        </w:rPr>
        <w:t>)</w:t>
      </w:r>
      <w:r w:rsidRPr="00C77FAF">
        <w:tab/>
        <w:t xml:space="preserve">du fait qu'il existe actuellement une coopération avec d'autres organismes de normalisation, l'Organisation mondiale du commerce (OMC), l'Organisation mondiale de la propriété intellectuelle (OMPI), l'Organisation mondiale de la santé (OMS) et l'Organisation mondiale des douanes (OMD) sur les questions relatives à la contrefaçon </w:t>
      </w:r>
      <w:ins w:id="160" w:author="F." w:date="2022-09-21T10:08:00Z">
        <w:r w:rsidR="00EE18FB" w:rsidRPr="00C77FAF">
          <w:t xml:space="preserve">et à l'altération volontaire </w:t>
        </w:r>
      </w:ins>
      <w:r w:rsidRPr="00C77FAF">
        <w:t xml:space="preserve">des </w:t>
      </w:r>
      <w:del w:id="161" w:author="F." w:date="2022-09-21T10:08:00Z">
        <w:r w:rsidRPr="00C77FAF" w:rsidDel="00EE18FB">
          <w:delText>produits</w:delText>
        </w:r>
      </w:del>
      <w:ins w:id="162" w:author="F." w:date="2022-09-21T10:08:00Z">
        <w:r w:rsidR="00EE18FB" w:rsidRPr="00C77FAF">
          <w:t>dispositifs de télécommunication/TIC</w:t>
        </w:r>
      </w:ins>
      <w:r w:rsidRPr="00C77FAF">
        <w:t>;</w:t>
      </w:r>
    </w:p>
    <w:p w14:paraId="2858B5C0" w14:textId="11F1F9C5" w:rsidR="008D13F2" w:rsidRPr="00C77FAF" w:rsidRDefault="00775E5B" w:rsidP="00243D40">
      <w:del w:id="163" w:author="French" w:date="2022-09-20T08:00:00Z">
        <w:r w:rsidRPr="00C77FAF" w:rsidDel="00775E5B">
          <w:rPr>
            <w:i/>
            <w:iCs/>
          </w:rPr>
          <w:delText>e</w:delText>
        </w:r>
      </w:del>
      <w:ins w:id="164" w:author="French" w:date="2022-09-20T08:00:00Z">
        <w:r w:rsidRPr="00C77FAF">
          <w:rPr>
            <w:i/>
            <w:iCs/>
          </w:rPr>
          <w:t>g</w:t>
        </w:r>
      </w:ins>
      <w:r w:rsidRPr="00C77FAF">
        <w:rPr>
          <w:i/>
          <w:iCs/>
        </w:rPr>
        <w:t>)</w:t>
      </w:r>
      <w:r w:rsidRPr="00C77FAF">
        <w:rPr>
          <w:i/>
          <w:iCs/>
        </w:rPr>
        <w:tab/>
      </w:r>
      <w:r w:rsidRPr="00C77FAF">
        <w:t>du fait qu'il est nécessaire d'instaurer la confiance pour promouvoir et adopter des solutions</w:t>
      </w:r>
      <w:ins w:id="165" w:author="F." w:date="2022-09-21T10:08:00Z">
        <w:r w:rsidR="00C706F7" w:rsidRPr="00C77FAF">
          <w:t xml:space="preserve"> en vue de collaborer et d'échanger des informations avec les </w:t>
        </w:r>
      </w:ins>
      <w:ins w:id="166" w:author="F." w:date="2022-09-21T10:09:00Z">
        <w:r w:rsidR="00C706F7" w:rsidRPr="00C77FAF">
          <w:t>parties prenantes</w:t>
        </w:r>
      </w:ins>
      <w:del w:id="167" w:author="Marquez Folch, David" w:date="2022-09-21T12:45:00Z">
        <w:r w:rsidRPr="00C77FAF" w:rsidDel="00C77FAF">
          <w:delText>,</w:delText>
        </w:r>
      </w:del>
      <w:ins w:id="168" w:author="Marquez Folch, David" w:date="2022-09-21T12:45:00Z">
        <w:r w:rsidR="00C77FAF" w:rsidRPr="00C77FAF">
          <w:t>;</w:t>
        </w:r>
      </w:ins>
    </w:p>
    <w:p w14:paraId="41A41203" w14:textId="77777777" w:rsidR="00775E5B" w:rsidRPr="00C77FAF" w:rsidRDefault="00775E5B" w:rsidP="00243D40">
      <w:pPr>
        <w:pStyle w:val="Call"/>
        <w:rPr>
          <w:ins w:id="169" w:author="French" w:date="2022-09-20T08:01:00Z"/>
        </w:rPr>
      </w:pPr>
      <w:ins w:id="170" w:author="French" w:date="2022-09-20T08:01:00Z">
        <w:r w:rsidRPr="00C77FAF">
          <w:t>décide</w:t>
        </w:r>
      </w:ins>
    </w:p>
    <w:p w14:paraId="18AC1752" w14:textId="3B65A55D" w:rsidR="00775E5B" w:rsidRPr="00C77FAF" w:rsidRDefault="00775E5B">
      <w:pPr>
        <w:rPr>
          <w:ins w:id="171" w:author="French" w:date="2022-09-20T08:01:00Z"/>
        </w:rPr>
        <w:pPrChange w:id="172" w:author="Marquez Folch, David" w:date="2022-09-21T12:20:00Z">
          <w:pPr>
            <w:pStyle w:val="Call"/>
          </w:pPr>
        </w:pPrChange>
      </w:pPr>
      <w:ins w:id="173" w:author="French" w:date="2022-09-20T08:01:00Z">
        <w:r w:rsidRPr="00C77FAF">
          <w:t xml:space="preserve">d'examiner </w:t>
        </w:r>
      </w:ins>
      <w:ins w:id="174" w:author="F." w:date="2022-09-21T10:11:00Z">
        <w:r w:rsidR="00AE700B" w:rsidRPr="00C77FAF">
          <w:t xml:space="preserve">tous </w:t>
        </w:r>
      </w:ins>
      <w:ins w:id="175" w:author="French" w:date="2022-09-20T08:01:00Z">
        <w:r w:rsidRPr="00C77FAF">
          <w:t>les moyens à mettre en œuvre afin de lutter contre la contrefaçon et l'altération volontaire des dispositifs de télécommunication/TIC pour protéger le secteur privé, les gouvernements et les consommateurs contre leurs effets négatifs</w:t>
        </w:r>
      </w:ins>
      <w:ins w:id="176" w:author="Marquez Folch, David" w:date="2022-09-21T12:45:00Z">
        <w:r w:rsidR="00C77FAF" w:rsidRPr="00C77FAF">
          <w:t>,</w:t>
        </w:r>
      </w:ins>
    </w:p>
    <w:p w14:paraId="6E4144F0" w14:textId="0DCA8089" w:rsidR="008D13F2" w:rsidRPr="00C77FAF" w:rsidRDefault="00775E5B" w:rsidP="00243D40">
      <w:pPr>
        <w:pStyle w:val="Call"/>
      </w:pPr>
      <w:del w:id="177" w:author="French" w:date="2022-09-20T08:02:00Z">
        <w:r w:rsidRPr="00C77FAF" w:rsidDel="00775E5B">
          <w:delText xml:space="preserve">décide de </w:delText>
        </w:r>
      </w:del>
      <w:del w:id="178" w:author="Marquez Folch, David" w:date="2022-09-21T12:28:00Z">
        <w:r w:rsidRPr="00C77FAF" w:rsidDel="00243D40">
          <w:delText>charger</w:delText>
        </w:r>
      </w:del>
      <w:ins w:id="179" w:author="Marquez Folch, David" w:date="2022-09-21T12:28:00Z">
        <w:r w:rsidR="00243D40" w:rsidRPr="00C77FAF">
          <w:t>charge</w:t>
        </w:r>
      </w:ins>
      <w:r w:rsidRPr="00C77FAF">
        <w:t xml:space="preserve"> les Directeurs des trois Bureaux</w:t>
      </w:r>
    </w:p>
    <w:p w14:paraId="58FEA23F" w14:textId="553E5EF4" w:rsidR="008D13F2" w:rsidRPr="00C77FAF" w:rsidRDefault="00775E5B" w:rsidP="00243D40">
      <w:r w:rsidRPr="00C77FAF">
        <w:t>1</w:t>
      </w:r>
      <w:r w:rsidRPr="00C77FAF">
        <w:tab/>
        <w:t>d'aider les États Membres</w:t>
      </w:r>
      <w:ins w:id="180" w:author="F." w:date="2022-09-21T10:12:00Z">
        <w:r w:rsidR="00066092" w:rsidRPr="00C77FAF">
          <w:t>, en particulier les pays en développement,</w:t>
        </w:r>
      </w:ins>
      <w:r w:rsidRPr="00C77FAF">
        <w:t xml:space="preserve"> à répondre à leurs préoccupations en matière de contrefaçon </w:t>
      </w:r>
      <w:ins w:id="181" w:author="F." w:date="2022-09-21T10:12:00Z">
        <w:r w:rsidR="00066092" w:rsidRPr="00C77FAF">
          <w:t xml:space="preserve">et d'altération volontaire </w:t>
        </w:r>
      </w:ins>
      <w:r w:rsidRPr="00C77FAF">
        <w:t xml:space="preserve">de </w:t>
      </w:r>
      <w:r w:rsidRPr="00C77FAF">
        <w:rPr>
          <w:rFonts w:eastAsia="MS Mincho"/>
          <w:szCs w:val="24"/>
          <w:lang w:eastAsia="ja-JP"/>
        </w:rPr>
        <w:t xml:space="preserve">dispositifs de télécommunication/TIC, </w:t>
      </w:r>
      <w:r w:rsidRPr="00C77FAF">
        <w:t>dans le cadre de l'échange d'informations, de séminaires et d'ateliers au niveau régional ou mondial, y compris en ce qui concerne les systèmes d'évaluation de la conformité;</w:t>
      </w:r>
    </w:p>
    <w:p w14:paraId="3BA33CDA" w14:textId="1AC756D9" w:rsidR="008D13F2" w:rsidRPr="00C77FAF" w:rsidRDefault="00775E5B" w:rsidP="00243D40">
      <w:r w:rsidRPr="00C77FAF">
        <w:t>2</w:t>
      </w:r>
      <w:r w:rsidRPr="00C77FAF">
        <w:tab/>
        <w:t>d'aider tous les membres, compte tenu des recommandations UIT-T pertinentes</w:t>
      </w:r>
      <w:ins w:id="182" w:author="F." w:date="2022-09-21T10:12:00Z">
        <w:r w:rsidR="00066092" w:rsidRPr="00C77FAF">
          <w:t xml:space="preserve"> et en collaborant avec les autres organisations de normalisation des télécommunications/TIC s'occupant de ces questions</w:t>
        </w:r>
      </w:ins>
      <w:r w:rsidRPr="00C77FAF">
        <w:t xml:space="preserve">, à prendre les mesures nécessaires pour prévenir ou mettre en évidence l'altération volontaire (la modification sans autorisation) ou la duplication des identificateurs de </w:t>
      </w:r>
      <w:r w:rsidRPr="00C77FAF">
        <w:lastRenderedPageBreak/>
        <w:t>dispositif uniques,</w:t>
      </w:r>
      <w:del w:id="183" w:author="French" w:date="2022-09-20T08:02:00Z">
        <w:r w:rsidRPr="00C77FAF" w:rsidDel="00775E5B">
          <w:delText xml:space="preserve"> en collaborant avec les autres organisations de normalisation des télécommunications s'occupant de ces questions,</w:delText>
        </w:r>
      </w:del>
    </w:p>
    <w:p w14:paraId="00625B9A" w14:textId="77777777" w:rsidR="008D13F2" w:rsidRPr="00C77FAF" w:rsidRDefault="00775E5B" w:rsidP="00243D40">
      <w:pPr>
        <w:pStyle w:val="Call"/>
      </w:pPr>
      <w:r w:rsidRPr="00C77FAF">
        <w:t>invite les États Membres</w:t>
      </w:r>
    </w:p>
    <w:p w14:paraId="5860E5B5" w14:textId="644EE965" w:rsidR="008D13F2" w:rsidRPr="00C77FAF" w:rsidRDefault="00775E5B" w:rsidP="00243D40">
      <w:r w:rsidRPr="00C77FAF">
        <w:t>1</w:t>
      </w:r>
      <w:r w:rsidRPr="00C77FAF">
        <w:tab/>
        <w:t xml:space="preserve">à prendre toutes les mesures nécessaires pour lutter contre la contrefaçon </w:t>
      </w:r>
      <w:ins w:id="184" w:author="F." w:date="2022-09-21T10:14:00Z">
        <w:r w:rsidR="00E87DEB" w:rsidRPr="00C77FAF">
          <w:t xml:space="preserve">et l'altération volontaire </w:t>
        </w:r>
      </w:ins>
      <w:r w:rsidRPr="00C77FAF">
        <w:t xml:space="preserve">de </w:t>
      </w:r>
      <w:r w:rsidRPr="00C77FAF">
        <w:rPr>
          <w:rFonts w:eastAsia="MS Mincho"/>
          <w:szCs w:val="24"/>
          <w:lang w:eastAsia="ja-JP"/>
        </w:rPr>
        <w:t>dispositifs de télécommunication/TIC et à examiner leur réglementation</w:t>
      </w:r>
      <w:r w:rsidRPr="00C77FAF">
        <w:t>;</w:t>
      </w:r>
    </w:p>
    <w:p w14:paraId="18592487" w14:textId="77777777" w:rsidR="008D13F2" w:rsidRPr="00C77FAF" w:rsidRDefault="00775E5B" w:rsidP="00243D40">
      <w:r w:rsidRPr="00C77FAF">
        <w:t>2</w:t>
      </w:r>
      <w:r w:rsidRPr="00C77FAF">
        <w:tab/>
        <w:t>à coopérer et à échanger des avis spécialisés entre eux dans ce domaine;</w:t>
      </w:r>
    </w:p>
    <w:p w14:paraId="2EDB13C1" w14:textId="52863000" w:rsidR="008D13F2" w:rsidRPr="00C77FAF" w:rsidRDefault="00775E5B">
      <w:pPr>
        <w:pPrChange w:id="185" w:author="Marquez Folch, David" w:date="2022-09-21T12:20:00Z">
          <w:pPr>
            <w:spacing w:line="480" w:lineRule="auto"/>
          </w:pPr>
        </w:pPrChange>
      </w:pPr>
      <w:r w:rsidRPr="00C77FAF">
        <w:t>3</w:t>
      </w:r>
      <w:r w:rsidRPr="00C77FAF">
        <w:tab/>
        <w:t xml:space="preserve">à encourager la participation aux programmes de lutte contre la contrefaçon </w:t>
      </w:r>
      <w:ins w:id="186" w:author="F." w:date="2022-09-21T10:14:00Z">
        <w:r w:rsidR="00E87DEB" w:rsidRPr="00C77FAF">
          <w:t xml:space="preserve">et l'altération volontaire </w:t>
        </w:r>
      </w:ins>
      <w:r w:rsidRPr="00C77FAF">
        <w:t>de dispositifs de télécommunication/TIC menés par le secteur privé</w:t>
      </w:r>
      <w:del w:id="187" w:author="French" w:date="2022-09-20T08:03:00Z">
        <w:r w:rsidRPr="00C77FAF" w:rsidDel="00775E5B">
          <w:delText>,</w:delText>
        </w:r>
      </w:del>
      <w:ins w:id="188" w:author="French" w:date="2022-09-20T08:03:00Z">
        <w:r w:rsidRPr="00C77FAF">
          <w:t>;</w:t>
        </w:r>
      </w:ins>
    </w:p>
    <w:p w14:paraId="3F390B8A" w14:textId="117FE898" w:rsidR="00775E5B" w:rsidRPr="002348B5" w:rsidRDefault="00775E5B">
      <w:pPr>
        <w:rPr>
          <w:ins w:id="189" w:author="French" w:date="2022-09-20T08:03:00Z"/>
          <w:szCs w:val="24"/>
        </w:rPr>
        <w:pPrChange w:id="190" w:author="Marquez Folch, David" w:date="2022-09-21T12:20:00Z">
          <w:pPr>
            <w:spacing w:line="480" w:lineRule="auto"/>
          </w:pPr>
        </w:pPrChange>
      </w:pPr>
      <w:ins w:id="191" w:author="French" w:date="2022-09-20T08:03:00Z">
        <w:r w:rsidRPr="002348B5">
          <w:rPr>
            <w:szCs w:val="24"/>
          </w:rPr>
          <w:t>4</w:t>
        </w:r>
        <w:r w:rsidRPr="002348B5">
          <w:rPr>
            <w:szCs w:val="24"/>
          </w:rPr>
          <w:tab/>
          <w:t>de travailler en étroite collaboration avec les parties prenantes concernées, telles que l'OMC</w:t>
        </w:r>
      </w:ins>
      <w:ins w:id="192" w:author="F." w:date="2022-09-21T10:14:00Z">
        <w:r w:rsidR="00E87DEB" w:rsidRPr="002348B5">
          <w:rPr>
            <w:szCs w:val="24"/>
          </w:rPr>
          <w:t>,</w:t>
        </w:r>
      </w:ins>
      <w:ins w:id="193" w:author="French" w:date="2022-09-20T08:03:00Z">
        <w:r w:rsidRPr="002348B5">
          <w:rPr>
            <w:szCs w:val="24"/>
          </w:rPr>
          <w:t xml:space="preserve"> l'OMPI, l'OMS et l'OMD en ce qui concerne la lutte contre la contrefaçon et l'altération volontaire des dispositifs de télécommunication/TIC, y compris pour limiter le commerce, l'exportation et la circulation de ces dispositifs </w:t>
        </w:r>
      </w:ins>
      <w:ins w:id="194" w:author="F." w:date="2022-09-21T10:15:00Z">
        <w:r w:rsidR="00E87DEB" w:rsidRPr="002348B5">
          <w:rPr>
            <w:szCs w:val="24"/>
          </w:rPr>
          <w:t xml:space="preserve">de télécommunication/TIC </w:t>
        </w:r>
      </w:ins>
      <w:ins w:id="195" w:author="French" w:date="2022-09-20T08:03:00Z">
        <w:r w:rsidRPr="002348B5">
          <w:rPr>
            <w:szCs w:val="24"/>
          </w:rPr>
          <w:t>au niveau international</w:t>
        </w:r>
      </w:ins>
      <w:ins w:id="196" w:author="F." w:date="2022-09-21T10:15:00Z">
        <w:r w:rsidR="00E87DEB" w:rsidRPr="002348B5">
          <w:rPr>
            <w:szCs w:val="24"/>
          </w:rPr>
          <w:t>,</w:t>
        </w:r>
      </w:ins>
    </w:p>
    <w:p w14:paraId="25919C3F" w14:textId="77777777" w:rsidR="008D13F2" w:rsidRPr="00C77FAF" w:rsidRDefault="00775E5B" w:rsidP="00243D40">
      <w:pPr>
        <w:pStyle w:val="Call"/>
      </w:pPr>
      <w:r w:rsidRPr="00C77FAF">
        <w:t>invite tous les membres</w:t>
      </w:r>
    </w:p>
    <w:p w14:paraId="5E23DB27" w14:textId="112179BE" w:rsidR="008D13F2" w:rsidRPr="00C77FAF" w:rsidRDefault="00775E5B">
      <w:pPr>
        <w:pPrChange w:id="197" w:author="Marquez Folch, David" w:date="2022-09-21T12:20:00Z">
          <w:pPr>
            <w:spacing w:line="480" w:lineRule="auto"/>
          </w:pPr>
        </w:pPrChange>
      </w:pPr>
      <w:r w:rsidRPr="00C77FAF">
        <w:t>1</w:t>
      </w:r>
      <w:r w:rsidRPr="00C77FAF">
        <w:tab/>
        <w:t xml:space="preserve">à participer activement aux études de l'UIT relatives à la lutte contre la contrefaçon </w:t>
      </w:r>
      <w:ins w:id="198" w:author="F." w:date="2022-09-21T10:15:00Z">
        <w:r w:rsidR="00510D22" w:rsidRPr="00C77FAF">
          <w:t xml:space="preserve">et l'altération volontaire </w:t>
        </w:r>
      </w:ins>
      <w:r w:rsidRPr="00C77FAF">
        <w:t>de dispositifs de télécommunication/TIC dans le cadre des commissions d'études concernées de l'UIT-T et de l'UIT-D;</w:t>
      </w:r>
    </w:p>
    <w:p w14:paraId="209B3ED6" w14:textId="71A1FC13" w:rsidR="008D13F2" w:rsidRPr="00C77FAF" w:rsidRDefault="00775E5B">
      <w:pPr>
        <w:pPrChange w:id="199" w:author="Marquez Folch, David" w:date="2022-09-21T12:20:00Z">
          <w:pPr>
            <w:spacing w:line="480" w:lineRule="auto"/>
          </w:pPr>
        </w:pPrChange>
      </w:pPr>
      <w:r w:rsidRPr="00C77FAF">
        <w:t>2</w:t>
      </w:r>
      <w:r w:rsidRPr="00C77FAF">
        <w:tab/>
        <w:t xml:space="preserve">à prendre les mesures nécessaires pour prévenir ou mettre en évidence l'altération volontaire </w:t>
      </w:r>
      <w:del w:id="200" w:author="F." w:date="2022-09-21T10:18:00Z">
        <w:r w:rsidRPr="00C77FAF" w:rsidDel="00510D22">
          <w:delText xml:space="preserve">(la modification sans autorisation) </w:delText>
        </w:r>
      </w:del>
      <w:r w:rsidRPr="00C77FAF">
        <w:t>des identificateurs de dispositifs de télécommunication/TIC uniques;</w:t>
      </w:r>
    </w:p>
    <w:p w14:paraId="7EC65F25" w14:textId="6BC9ED45" w:rsidR="008D13F2" w:rsidRPr="00C77FAF" w:rsidRDefault="00775E5B">
      <w:pPr>
        <w:pPrChange w:id="201" w:author="Marquez Folch, David" w:date="2022-09-21T12:20:00Z">
          <w:pPr>
            <w:spacing w:line="480" w:lineRule="auto"/>
          </w:pPr>
        </w:pPrChange>
      </w:pPr>
      <w:r w:rsidRPr="00C77FAF">
        <w:t>3</w:t>
      </w:r>
      <w:r w:rsidRPr="00C77FAF">
        <w:tab/>
        <w:t xml:space="preserve">à sensibiliser les consommateurs aux conséquences négatives </w:t>
      </w:r>
      <w:del w:id="202" w:author="F." w:date="2022-09-21T10:20:00Z">
        <w:r w:rsidRPr="00C77FAF" w:rsidDel="00510D22">
          <w:delText xml:space="preserve">des dispositifs </w:delText>
        </w:r>
      </w:del>
      <w:r w:rsidRPr="00C77FAF">
        <w:t xml:space="preserve">de </w:t>
      </w:r>
      <w:ins w:id="203" w:author="F." w:date="2022-09-21T10:20:00Z">
        <w:r w:rsidR="00510D22" w:rsidRPr="00C77FAF">
          <w:t xml:space="preserve">la </w:t>
        </w:r>
      </w:ins>
      <w:r w:rsidRPr="00C77FAF">
        <w:t>contrefaçon</w:t>
      </w:r>
      <w:ins w:id="204" w:author="F." w:date="2022-09-21T10:20:00Z">
        <w:r w:rsidR="00510D22" w:rsidRPr="00C77FAF">
          <w:t xml:space="preserve"> et de l'altération volontaire des dispositifs de télécommunication/TIC</w:t>
        </w:r>
      </w:ins>
      <w:r w:rsidRPr="00C77FAF">
        <w:t>;</w:t>
      </w:r>
    </w:p>
    <w:p w14:paraId="466EB8C1" w14:textId="6715ED51" w:rsidR="003C5E0D" w:rsidRPr="00C77FAF" w:rsidRDefault="00775E5B" w:rsidP="00243D40">
      <w:pPr>
        <w:rPr>
          <w:ins w:id="205" w:author="Marquez Folch, David" w:date="2022-09-21T12:37:00Z"/>
        </w:rPr>
      </w:pPr>
      <w:del w:id="206" w:author="Marquez Folch, David" w:date="2022-09-21T12:37:00Z">
        <w:r w:rsidRPr="00C77FAF" w:rsidDel="003C5E0D">
          <w:delText>4</w:delText>
        </w:r>
        <w:r w:rsidRPr="00C77FAF" w:rsidDel="003C5E0D">
          <w:tab/>
        </w:r>
      </w:del>
      <w:del w:id="207" w:author="Royer, Veronique" w:date="2022-09-21T16:01:00Z">
        <w:r w:rsidRPr="00C77FAF" w:rsidDel="002348B5">
          <w:delText>à échanger de bonnes pratiques dans ce domaine</w:delText>
        </w:r>
        <w:r w:rsidR="002348B5" w:rsidDel="002348B5">
          <w:delText>,</w:delText>
        </w:r>
      </w:del>
    </w:p>
    <w:p w14:paraId="1B3D129E" w14:textId="041FE78F" w:rsidR="008D13F2" w:rsidRPr="00C77FAF" w:rsidRDefault="003C5E0D">
      <w:pPr>
        <w:pPrChange w:id="208" w:author="Marquez Folch, David" w:date="2022-09-21T12:20:00Z">
          <w:pPr>
            <w:spacing w:line="480" w:lineRule="auto"/>
          </w:pPr>
        </w:pPrChange>
      </w:pPr>
      <w:ins w:id="209" w:author="Marquez Folch, David" w:date="2022-09-21T12:37:00Z">
        <w:r w:rsidRPr="00C77FAF">
          <w:t>4</w:t>
        </w:r>
        <w:r w:rsidRPr="00C77FAF">
          <w:tab/>
        </w:r>
      </w:ins>
      <w:ins w:id="210" w:author="F." w:date="2022-09-21T10:21:00Z">
        <w:r w:rsidR="00510D22" w:rsidRPr="00C77FAF">
          <w:t xml:space="preserve">à </w:t>
        </w:r>
      </w:ins>
      <w:ins w:id="211" w:author="French" w:date="2022-09-20T08:06:00Z">
        <w:r w:rsidR="00775E5B" w:rsidRPr="00C77FAF">
          <w:t>communiquer des informations sur les bonnes pratiques élaborées par le secteur privé ou les gouvernements et sur les avancées prometteuses réalisées en matière de lutte contre la contrefaçon et l'altération volontaire des dispositifs de télécommunication/TIC</w:t>
        </w:r>
      </w:ins>
      <w:ins w:id="212" w:author="Royer, Veronique" w:date="2022-09-21T16:01:00Z">
        <w:r w:rsidR="002348B5">
          <w:t>,</w:t>
        </w:r>
      </w:ins>
    </w:p>
    <w:p w14:paraId="10FFFAC3" w14:textId="77777777" w:rsidR="008D13F2" w:rsidRPr="00C77FAF" w:rsidRDefault="00775E5B" w:rsidP="00243D40">
      <w:pPr>
        <w:pStyle w:val="Call"/>
      </w:pPr>
      <w:r w:rsidRPr="00C77FAF">
        <w:t>invite en outre les États Membres et les Membres de Secteur</w:t>
      </w:r>
    </w:p>
    <w:p w14:paraId="4743C9A1" w14:textId="158C4947" w:rsidR="008D13F2" w:rsidRPr="00C77FAF" w:rsidRDefault="00775E5B" w:rsidP="00243D40">
      <w:r w:rsidRPr="00C77FAF">
        <w:t>à tenir compte des cadres juridiques et réglementaires d'autres pays concernant les équipements qui nuisent à la qualité de l'infrastructure et des services de télécommunications de ces pays, en prenant notamment en considération les préoccupations des pays en développement en matière de contrefaçon d'équipements.</w:t>
      </w:r>
    </w:p>
    <w:p w14:paraId="7F75DD95" w14:textId="77777777" w:rsidR="00C77FAF" w:rsidRPr="00C77FAF" w:rsidRDefault="00C77FAF" w:rsidP="00411C49">
      <w:pPr>
        <w:pStyle w:val="Reasons"/>
      </w:pPr>
    </w:p>
    <w:p w14:paraId="41E3E6D5" w14:textId="704A54D8" w:rsidR="00C77FAF" w:rsidRPr="00C77FAF" w:rsidRDefault="00C77FAF" w:rsidP="00C77FAF">
      <w:pPr>
        <w:jc w:val="center"/>
      </w:pPr>
      <w:r w:rsidRPr="00C77FAF">
        <w:t>______________</w:t>
      </w:r>
    </w:p>
    <w:sectPr w:rsidR="00C77FAF" w:rsidRPr="00C77FAF">
      <w:headerReference w:type="default" r:id="rId11"/>
      <w:foot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3035" w14:textId="77777777" w:rsidR="001F6852" w:rsidRDefault="001F6852">
      <w:r>
        <w:separator/>
      </w:r>
    </w:p>
  </w:endnote>
  <w:endnote w:type="continuationSeparator" w:id="0">
    <w:p w14:paraId="66897D24"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EE7C" w14:textId="1FB94725" w:rsidR="000F494A" w:rsidRPr="00D76114" w:rsidRDefault="000C427B" w:rsidP="000F494A">
    <w:pPr>
      <w:pStyle w:val="Footer"/>
      <w:rPr>
        <w:lang w:val="en-US"/>
      </w:rPr>
    </w:pPr>
    <w:r>
      <w:fldChar w:fldCharType="begin"/>
    </w:r>
    <w:r w:rsidRPr="00D76114">
      <w:rPr>
        <w:lang w:val="en-US"/>
      </w:rPr>
      <w:instrText xml:space="preserve"> FILENAME \p  \* MERGEFORMAT </w:instrText>
    </w:r>
    <w:r>
      <w:fldChar w:fldCharType="separate"/>
    </w:r>
    <w:r w:rsidR="00C77FAF">
      <w:rPr>
        <w:lang w:val="en-US"/>
      </w:rPr>
      <w:t>P:\FRA\SG\CONF-SG\PP22\000\076ADD09F.docx</w:t>
    </w:r>
    <w:r>
      <w:fldChar w:fldCharType="end"/>
    </w:r>
    <w:r w:rsidR="00C77FAF">
      <w:t xml:space="preserve"> </w:t>
    </w:r>
    <w:r w:rsidR="000F494A" w:rsidRPr="00D76114">
      <w:rPr>
        <w:lang w:val="en-US"/>
      </w:rPr>
      <w:t>(511207)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B270" w14:textId="2746BC3E" w:rsidR="000C467B" w:rsidRDefault="000D15FB" w:rsidP="002348B5">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44EA0" w14:textId="77777777" w:rsidR="001F6852" w:rsidRDefault="001F6852">
      <w:r>
        <w:t>____________________</w:t>
      </w:r>
    </w:p>
  </w:footnote>
  <w:footnote w:type="continuationSeparator" w:id="0">
    <w:p w14:paraId="1FAB2F5F" w14:textId="77777777" w:rsidR="001F6852" w:rsidRDefault="001F6852">
      <w:r>
        <w:continuationSeparator/>
      </w:r>
    </w:p>
  </w:footnote>
  <w:footnote w:id="1">
    <w:p w14:paraId="4B235978" w14:textId="77777777" w:rsidR="000E5D51" w:rsidRPr="00450DE7" w:rsidRDefault="00775E5B" w:rsidP="008D13F2">
      <w:pPr>
        <w:pStyle w:val="FootnoteText"/>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B616" w14:textId="182AD1E6" w:rsidR="00BD1614" w:rsidRDefault="00BD1614" w:rsidP="00BD1614">
    <w:pPr>
      <w:pStyle w:val="Header"/>
    </w:pPr>
    <w:r>
      <w:fldChar w:fldCharType="begin"/>
    </w:r>
    <w:r>
      <w:instrText xml:space="preserve"> PAGE </w:instrText>
    </w:r>
    <w:r>
      <w:fldChar w:fldCharType="separate"/>
    </w:r>
    <w:r w:rsidR="001B4583">
      <w:rPr>
        <w:noProof/>
      </w:rPr>
      <w:t>5</w:t>
    </w:r>
    <w:r>
      <w:fldChar w:fldCharType="end"/>
    </w:r>
  </w:p>
  <w:p w14:paraId="26D148DA" w14:textId="77777777" w:rsidR="00BD1614" w:rsidRDefault="00BD1614" w:rsidP="001E2226">
    <w:pPr>
      <w:pStyle w:val="Header"/>
    </w:pPr>
    <w:r>
      <w:t>PP</w:t>
    </w:r>
    <w:r w:rsidR="002A7A1D">
      <w:t>22</w:t>
    </w:r>
    <w:r>
      <w:t>/76(Add.9)-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quez Folch, David">
    <w15:presenceInfo w15:providerId="AD" w15:userId="S::david.marquez@itu.int::f1feabc5-c8eb-48cc-a3cc-ffd1d663e077"/>
  </w15:person>
  <w15:person w15:author="Royer, Veronique">
    <w15:presenceInfo w15:providerId="AD" w15:userId="S-1-5-21-8740799-900759487-1415713722-5942"/>
  </w15:person>
  <w15:person w15:author="French">
    <w15:presenceInfo w15:providerId="None" w15:userId="French"/>
  </w15:person>
  <w15:person w15:author="F.">
    <w15:presenceInfo w15:providerId="None" w15:userId="F."/>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44A21"/>
    <w:rsid w:val="00060D74"/>
    <w:rsid w:val="00066092"/>
    <w:rsid w:val="00072D5C"/>
    <w:rsid w:val="00074E91"/>
    <w:rsid w:val="0008398C"/>
    <w:rsid w:val="000841C5"/>
    <w:rsid w:val="00084308"/>
    <w:rsid w:val="000B14B6"/>
    <w:rsid w:val="000C427B"/>
    <w:rsid w:val="000C467B"/>
    <w:rsid w:val="000D15FB"/>
    <w:rsid w:val="000F494A"/>
    <w:rsid w:val="000F58F7"/>
    <w:rsid w:val="001051E4"/>
    <w:rsid w:val="001354EA"/>
    <w:rsid w:val="00136FCE"/>
    <w:rsid w:val="00153BA4"/>
    <w:rsid w:val="001941AD"/>
    <w:rsid w:val="0019732C"/>
    <w:rsid w:val="001A0682"/>
    <w:rsid w:val="001B4583"/>
    <w:rsid w:val="001B4D8D"/>
    <w:rsid w:val="001D31B2"/>
    <w:rsid w:val="001E1B9B"/>
    <w:rsid w:val="001E2226"/>
    <w:rsid w:val="001F6233"/>
    <w:rsid w:val="001F6852"/>
    <w:rsid w:val="002348B5"/>
    <w:rsid w:val="002355CD"/>
    <w:rsid w:val="00243D40"/>
    <w:rsid w:val="00250646"/>
    <w:rsid w:val="00270B2F"/>
    <w:rsid w:val="002A0E1B"/>
    <w:rsid w:val="002A7A1D"/>
    <w:rsid w:val="002C1059"/>
    <w:rsid w:val="002C2F9C"/>
    <w:rsid w:val="00322DEA"/>
    <w:rsid w:val="00330806"/>
    <w:rsid w:val="00355FBD"/>
    <w:rsid w:val="00381461"/>
    <w:rsid w:val="00391C12"/>
    <w:rsid w:val="003A0B7D"/>
    <w:rsid w:val="003A45C2"/>
    <w:rsid w:val="003A6FB8"/>
    <w:rsid w:val="003C4BE2"/>
    <w:rsid w:val="003C5E0D"/>
    <w:rsid w:val="003D147D"/>
    <w:rsid w:val="003D637A"/>
    <w:rsid w:val="003F62F8"/>
    <w:rsid w:val="0041152A"/>
    <w:rsid w:val="00430015"/>
    <w:rsid w:val="004678D0"/>
    <w:rsid w:val="00482954"/>
    <w:rsid w:val="004951C0"/>
    <w:rsid w:val="004B1BDB"/>
    <w:rsid w:val="004C7646"/>
    <w:rsid w:val="00510D22"/>
    <w:rsid w:val="00524001"/>
    <w:rsid w:val="00560361"/>
    <w:rsid w:val="00564B63"/>
    <w:rsid w:val="00575DC7"/>
    <w:rsid w:val="005803D8"/>
    <w:rsid w:val="005836C2"/>
    <w:rsid w:val="005A4EFD"/>
    <w:rsid w:val="005A5ABE"/>
    <w:rsid w:val="005C2ECC"/>
    <w:rsid w:val="005C6744"/>
    <w:rsid w:val="005C7471"/>
    <w:rsid w:val="005E419E"/>
    <w:rsid w:val="005F63BD"/>
    <w:rsid w:val="00611CF1"/>
    <w:rsid w:val="006201D9"/>
    <w:rsid w:val="006277DB"/>
    <w:rsid w:val="00635B7B"/>
    <w:rsid w:val="00655B98"/>
    <w:rsid w:val="00660722"/>
    <w:rsid w:val="006710E6"/>
    <w:rsid w:val="00686973"/>
    <w:rsid w:val="00696B2D"/>
    <w:rsid w:val="006A2656"/>
    <w:rsid w:val="006A3475"/>
    <w:rsid w:val="006A6342"/>
    <w:rsid w:val="006B6C9C"/>
    <w:rsid w:val="006C7AE3"/>
    <w:rsid w:val="006D55E8"/>
    <w:rsid w:val="006E1921"/>
    <w:rsid w:val="006F36F9"/>
    <w:rsid w:val="0070576B"/>
    <w:rsid w:val="00706213"/>
    <w:rsid w:val="00713335"/>
    <w:rsid w:val="00720135"/>
    <w:rsid w:val="00727C2F"/>
    <w:rsid w:val="00735F13"/>
    <w:rsid w:val="007575CC"/>
    <w:rsid w:val="0076698C"/>
    <w:rsid w:val="007717F2"/>
    <w:rsid w:val="00772E3B"/>
    <w:rsid w:val="00775E5B"/>
    <w:rsid w:val="0078134C"/>
    <w:rsid w:val="007A47E9"/>
    <w:rsid w:val="007A5830"/>
    <w:rsid w:val="007D21FB"/>
    <w:rsid w:val="00801256"/>
    <w:rsid w:val="00843472"/>
    <w:rsid w:val="008703CB"/>
    <w:rsid w:val="008B184D"/>
    <w:rsid w:val="008B61AF"/>
    <w:rsid w:val="008C33C2"/>
    <w:rsid w:val="008C6137"/>
    <w:rsid w:val="008E2DB4"/>
    <w:rsid w:val="008E35F9"/>
    <w:rsid w:val="00901DD5"/>
    <w:rsid w:val="00901E77"/>
    <w:rsid w:val="0090735B"/>
    <w:rsid w:val="00912D5E"/>
    <w:rsid w:val="00934340"/>
    <w:rsid w:val="00934FB2"/>
    <w:rsid w:val="00956DC7"/>
    <w:rsid w:val="00966CD3"/>
    <w:rsid w:val="00987A20"/>
    <w:rsid w:val="009A0E15"/>
    <w:rsid w:val="009D023B"/>
    <w:rsid w:val="009D4037"/>
    <w:rsid w:val="009F0592"/>
    <w:rsid w:val="00A1339D"/>
    <w:rsid w:val="00A20E72"/>
    <w:rsid w:val="00A246DC"/>
    <w:rsid w:val="00A47BAF"/>
    <w:rsid w:val="00A542D3"/>
    <w:rsid w:val="00A5784F"/>
    <w:rsid w:val="00A8436E"/>
    <w:rsid w:val="00A95B66"/>
    <w:rsid w:val="00AE0667"/>
    <w:rsid w:val="00AE700B"/>
    <w:rsid w:val="00B41E0A"/>
    <w:rsid w:val="00B56DE0"/>
    <w:rsid w:val="00B70421"/>
    <w:rsid w:val="00B71F12"/>
    <w:rsid w:val="00B76FEC"/>
    <w:rsid w:val="00B96B1E"/>
    <w:rsid w:val="00BB2A6F"/>
    <w:rsid w:val="00BB4EE2"/>
    <w:rsid w:val="00BD1614"/>
    <w:rsid w:val="00BD382C"/>
    <w:rsid w:val="00BD5DA6"/>
    <w:rsid w:val="00BF7D25"/>
    <w:rsid w:val="00C010C0"/>
    <w:rsid w:val="00C40CB5"/>
    <w:rsid w:val="00C54CE6"/>
    <w:rsid w:val="00C575E2"/>
    <w:rsid w:val="00C67CCF"/>
    <w:rsid w:val="00C706F7"/>
    <w:rsid w:val="00C7368B"/>
    <w:rsid w:val="00C77FAF"/>
    <w:rsid w:val="00C92746"/>
    <w:rsid w:val="00CC4DC5"/>
    <w:rsid w:val="00CE1A7C"/>
    <w:rsid w:val="00D0464B"/>
    <w:rsid w:val="00D12C74"/>
    <w:rsid w:val="00D2263F"/>
    <w:rsid w:val="00D56483"/>
    <w:rsid w:val="00D5658F"/>
    <w:rsid w:val="00D56AD6"/>
    <w:rsid w:val="00D70019"/>
    <w:rsid w:val="00D74B58"/>
    <w:rsid w:val="00D76114"/>
    <w:rsid w:val="00D82ABE"/>
    <w:rsid w:val="00DA4ABA"/>
    <w:rsid w:val="00DA685B"/>
    <w:rsid w:val="00DA742B"/>
    <w:rsid w:val="00DF25C1"/>
    <w:rsid w:val="00DF48F7"/>
    <w:rsid w:val="00DF4964"/>
    <w:rsid w:val="00DF4D73"/>
    <w:rsid w:val="00DF79B0"/>
    <w:rsid w:val="00E1047D"/>
    <w:rsid w:val="00E443FA"/>
    <w:rsid w:val="00E54FCE"/>
    <w:rsid w:val="00E60DA1"/>
    <w:rsid w:val="00E87DEB"/>
    <w:rsid w:val="00E93D35"/>
    <w:rsid w:val="00EA45DB"/>
    <w:rsid w:val="00ED2CD9"/>
    <w:rsid w:val="00EE18FB"/>
    <w:rsid w:val="00F04EEE"/>
    <w:rsid w:val="00F07DA7"/>
    <w:rsid w:val="00F149E3"/>
    <w:rsid w:val="00F564C1"/>
    <w:rsid w:val="00F77FA2"/>
    <w:rsid w:val="00F8357A"/>
    <w:rsid w:val="00FA1B77"/>
    <w:rsid w:val="00FB4B65"/>
    <w:rsid w:val="00FB74B8"/>
    <w:rsid w:val="00FC49E0"/>
    <w:rsid w:val="00FC6B4E"/>
    <w:rsid w:val="00FE46E8"/>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25F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4B1BD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367233-fe39-4a14-9cd0-40c784537d59">DPM</DPM_x0020_Author>
    <DPM_x0020_File_x0020_name xmlns="9d367233-fe39-4a14-9cd0-40c784537d59">S22-PP-C-0076!A9!MSW-F</DPM_x0020_File_x0020_name>
    <DPM_x0020_Version xmlns="9d367233-fe39-4a14-9cd0-40c784537d5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67233-fe39-4a14-9cd0-40c784537d59" targetNamespace="http://schemas.microsoft.com/office/2006/metadata/properties" ma:root="true" ma:fieldsID="d41af5c836d734370eb92e7ee5f83852" ns2:_="" ns3:_="">
    <xsd:import namespace="996b2e75-67fd-4955-a3b0-5ab9934cb50b"/>
    <xsd:import namespace="9d367233-fe39-4a14-9cd0-40c784537d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67233-fe39-4a14-9cd0-40c784537d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d367233-fe39-4a14-9cd0-40c784537d59"/>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996b2e75-67fd-4955-a3b0-5ab9934cb50b"/>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67233-fe39-4a14-9cd0-40c78453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1660</Words>
  <Characters>10845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S22-PP-C-0076!A9!MSW-F</vt:lpstr>
    </vt:vector>
  </TitlesOfParts>
  <Manager/>
  <Company/>
  <LinksUpToDate>false</LinksUpToDate>
  <CharactersWithSpaces>12481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S22-PP-C-0076!A9!MSW-F</dc:title>
  <dc:subject>Plenipotentiary Conference (PP-22)</dc:subject>
  <dc:creator>Documents Proposals Manager (DPM)</dc:creator>
  <cp:keywords>DPM_v2022.8.31.2_prod</cp:keywords>
  <dc:description/>
  <cp:lastModifiedBy>Royer, Veronique</cp:lastModifiedBy>
  <cp:revision>7</cp:revision>
  <dcterms:created xsi:type="dcterms:W3CDTF">2022-09-21T10:38:00Z</dcterms:created>
  <dcterms:modified xsi:type="dcterms:W3CDTF">2022-09-21T14:07:00Z</dcterms:modified>
  <cp:category>Conference document</cp:category>
</cp:coreProperties>
</file>