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3A0ECA" w:rsidRPr="003A0ECA" w14:paraId="55B537BB" w14:textId="77777777" w:rsidTr="002F394C">
        <w:trPr>
          <w:cantSplit/>
          <w:trHeight w:val="20"/>
        </w:trPr>
        <w:tc>
          <w:tcPr>
            <w:tcW w:w="6620" w:type="dxa"/>
          </w:tcPr>
          <w:p w14:paraId="11B63387" w14:textId="77777777" w:rsidR="003A0ECA" w:rsidRPr="003A0ECA" w:rsidRDefault="003A0ECA" w:rsidP="00F27DB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40"/>
              <w:jc w:val="left"/>
              <w:textAlignment w:val="auto"/>
              <w:rPr>
                <w:b/>
                <w:bCs/>
                <w:rtl/>
                <w:lang w:val="en-US" w:eastAsia="zh-CN"/>
              </w:rPr>
            </w:pPr>
            <w:r w:rsidRPr="003A0ECA">
              <w:rPr>
                <w:rFonts w:hint="cs"/>
                <w:b/>
                <w:bCs/>
                <w:w w:val="110"/>
                <w:sz w:val="30"/>
                <w:szCs w:val="30"/>
                <w:rtl/>
                <w:lang w:val="en-US" w:eastAsia="zh-CN"/>
              </w:rPr>
              <w:t xml:space="preserve">مؤتمر المندوبين المفوضين </w:t>
            </w:r>
            <w:r w:rsidRPr="003A0ECA">
              <w:rPr>
                <w:b/>
                <w:bCs/>
                <w:w w:val="110"/>
                <w:sz w:val="30"/>
                <w:lang w:val="en-US" w:eastAsia="zh-CN"/>
              </w:rPr>
              <w:t>(PP-22)</w:t>
            </w:r>
            <w:r w:rsidRPr="003A0ECA">
              <w:rPr>
                <w:b/>
                <w:bCs/>
                <w:w w:val="110"/>
                <w:sz w:val="30"/>
                <w:szCs w:val="30"/>
                <w:rtl/>
                <w:lang w:val="en-US" w:eastAsia="zh-CN" w:bidi="ar-SY"/>
              </w:rPr>
              <w:br/>
            </w:r>
            <w:r w:rsidRPr="003A0ECA">
              <w:rPr>
                <w:rFonts w:hint="cs"/>
                <w:b/>
                <w:bCs/>
                <w:sz w:val="24"/>
                <w:szCs w:val="24"/>
                <w:rtl/>
                <w:lang w:val="en-US" w:eastAsia="zh-CN"/>
              </w:rPr>
              <w:t xml:space="preserve">بوخارست، </w:t>
            </w:r>
            <w:r w:rsidRPr="003A0ECA">
              <w:rPr>
                <w:b/>
                <w:bCs/>
                <w:sz w:val="24"/>
                <w:szCs w:val="24"/>
                <w:lang w:val="en-US" w:eastAsia="zh-CN"/>
              </w:rPr>
              <w:t>26</w:t>
            </w:r>
            <w:r w:rsidRPr="003A0ECA">
              <w:rPr>
                <w:rFonts w:hint="cs"/>
                <w:b/>
                <w:bCs/>
                <w:sz w:val="24"/>
                <w:szCs w:val="24"/>
                <w:rtl/>
                <w:lang w:val="en-US" w:eastAsia="zh-CN"/>
              </w:rPr>
              <w:t xml:space="preserve"> سبتمبر - </w:t>
            </w:r>
            <w:r w:rsidRPr="003A0ECA">
              <w:rPr>
                <w:b/>
                <w:bCs/>
                <w:sz w:val="24"/>
                <w:szCs w:val="24"/>
                <w:lang w:val="en-US" w:eastAsia="zh-CN"/>
              </w:rPr>
              <w:t>14</w:t>
            </w:r>
            <w:r w:rsidRPr="003A0ECA">
              <w:rPr>
                <w:rFonts w:hint="cs"/>
                <w:b/>
                <w:bCs/>
                <w:sz w:val="24"/>
                <w:szCs w:val="24"/>
                <w:rtl/>
                <w:lang w:val="en-US" w:eastAsia="zh-CN"/>
              </w:rPr>
              <w:t xml:space="preserve"> أكتوبر </w:t>
            </w:r>
            <w:r w:rsidRPr="003A0ECA">
              <w:rPr>
                <w:b/>
                <w:bCs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052" w:type="dxa"/>
          </w:tcPr>
          <w:p w14:paraId="15E38D6C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tl/>
                <w:lang w:val="en-US" w:eastAsia="zh-CN"/>
              </w:rPr>
            </w:pPr>
            <w:bookmarkStart w:id="0" w:name="ditulogo"/>
            <w:bookmarkEnd w:id="0"/>
            <w:r w:rsidRPr="003A0ECA">
              <w:rPr>
                <w:noProof/>
                <w:lang w:val="en-US" w:eastAsia="zh-CN" w:bidi="ar-SA"/>
              </w:rPr>
              <w:drawing>
                <wp:inline distT="0" distB="0" distL="0" distR="0" wp14:anchorId="58AA1D2B" wp14:editId="112DE52C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ECA" w:rsidRPr="003A0ECA" w14:paraId="30DC21FE" w14:textId="77777777" w:rsidTr="002F394C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2427F66C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120" w:lineRule="auto"/>
              <w:textAlignment w:val="auto"/>
              <w:rPr>
                <w:rtl/>
                <w:lang w:val="en-US" w:eastAsia="zh-CN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2C255FE2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120" w:lineRule="auto"/>
              <w:textAlignment w:val="auto"/>
              <w:rPr>
                <w:lang w:val="en-US" w:eastAsia="zh-CN"/>
              </w:rPr>
            </w:pPr>
          </w:p>
        </w:tc>
      </w:tr>
      <w:tr w:rsidR="003A0ECA" w:rsidRPr="003A0ECA" w14:paraId="6EE556C9" w14:textId="77777777" w:rsidTr="002F394C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0810CC4B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60" w:after="60" w:line="260" w:lineRule="exact"/>
              <w:textAlignment w:val="auto"/>
              <w:rPr>
                <w:b/>
                <w:bCs/>
                <w:rtl/>
                <w:lang w:val="en-US" w:eastAsia="zh-CN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077A0382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60" w:after="60" w:line="26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</w:tr>
      <w:tr w:rsidR="00F27DBC" w:rsidRPr="003A0ECA" w14:paraId="72756629" w14:textId="77777777" w:rsidTr="002F394C">
        <w:trPr>
          <w:cantSplit/>
        </w:trPr>
        <w:tc>
          <w:tcPr>
            <w:tcW w:w="6620" w:type="dxa"/>
          </w:tcPr>
          <w:p w14:paraId="6F3F3E93" w14:textId="77777777" w:rsidR="00F27DBC" w:rsidRPr="00F27DBC" w:rsidRDefault="00F27DBC" w:rsidP="00F27DBC">
            <w:pPr>
              <w:pStyle w:val="Committee"/>
              <w:rPr>
                <w:rtl/>
                <w:lang w:eastAsia="zh-CN"/>
              </w:rPr>
            </w:pPr>
            <w:r w:rsidRPr="003A0ECA">
              <w:rPr>
                <w:rtl/>
                <w:lang w:eastAsia="zh-CN" w:bidi="ar-SY"/>
              </w:rPr>
              <w:t>الجلسة العامة</w:t>
            </w:r>
          </w:p>
        </w:tc>
        <w:tc>
          <w:tcPr>
            <w:tcW w:w="3052" w:type="dxa"/>
            <w:vAlign w:val="center"/>
          </w:tcPr>
          <w:p w14:paraId="68507A6C" w14:textId="77777777" w:rsidR="00F27DBC" w:rsidRPr="00D05C8E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20" w:after="20" w:line="300" w:lineRule="exact"/>
              <w:jc w:val="left"/>
              <w:textAlignment w:val="auto"/>
              <w:rPr>
                <w:b/>
                <w:bCs/>
                <w:lang w:val="en-US" w:eastAsia="zh-CN" w:bidi="ar-SY"/>
              </w:rPr>
            </w:pPr>
            <w:r w:rsidRPr="00D05C8E">
              <w:rPr>
                <w:b/>
                <w:bCs/>
                <w:rtl/>
                <w:lang w:eastAsia="zh-CN" w:bidi="ar-SY"/>
              </w:rPr>
              <w:t>الإضافة 22</w:t>
            </w:r>
            <w:r w:rsidRPr="00D05C8E">
              <w:rPr>
                <w:b/>
                <w:bCs/>
                <w:rtl/>
                <w:lang w:eastAsia="zh-CN" w:bidi="ar-SY"/>
              </w:rPr>
              <w:br/>
              <w:t xml:space="preserve">للوثيقة </w:t>
            </w:r>
            <w:r w:rsidRPr="00D05C8E">
              <w:rPr>
                <w:b/>
                <w:bCs/>
              </w:rPr>
              <w:t>76-A</w:t>
            </w:r>
          </w:p>
        </w:tc>
      </w:tr>
      <w:tr w:rsidR="00F27DBC" w:rsidRPr="003A0ECA" w14:paraId="1E6BF8B9" w14:textId="77777777" w:rsidTr="002F394C">
        <w:trPr>
          <w:cantSplit/>
        </w:trPr>
        <w:tc>
          <w:tcPr>
            <w:tcW w:w="6620" w:type="dxa"/>
          </w:tcPr>
          <w:p w14:paraId="1CDD2670" w14:textId="77777777" w:rsidR="00F27DBC" w:rsidRPr="003A0ECA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  <w:tc>
          <w:tcPr>
            <w:tcW w:w="3052" w:type="dxa"/>
            <w:vAlign w:val="center"/>
          </w:tcPr>
          <w:p w14:paraId="6B184DC2" w14:textId="77777777" w:rsidR="00F27DBC" w:rsidRPr="00D05C8E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rtl/>
                <w:lang w:val="en-US" w:eastAsia="zh-CN"/>
              </w:rPr>
            </w:pPr>
            <w:r w:rsidRPr="00D05C8E">
              <w:rPr>
                <w:b/>
                <w:bCs/>
              </w:rPr>
              <w:t>1</w:t>
            </w:r>
            <w:r w:rsidRPr="00D05C8E">
              <w:rPr>
                <w:b/>
                <w:bCs/>
                <w:rtl/>
              </w:rPr>
              <w:t xml:space="preserve"> سبتمبر </w:t>
            </w:r>
            <w:r w:rsidRPr="00D05C8E">
              <w:rPr>
                <w:b/>
                <w:bCs/>
              </w:rPr>
              <w:t>2022</w:t>
            </w:r>
          </w:p>
        </w:tc>
      </w:tr>
      <w:tr w:rsidR="00F27DBC" w:rsidRPr="003A0ECA" w14:paraId="39F4F67B" w14:textId="77777777" w:rsidTr="002F394C">
        <w:trPr>
          <w:cantSplit/>
        </w:trPr>
        <w:tc>
          <w:tcPr>
            <w:tcW w:w="6620" w:type="dxa"/>
          </w:tcPr>
          <w:p w14:paraId="2F31A4C1" w14:textId="77777777" w:rsidR="00F27DBC" w:rsidRPr="003A0ECA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 w14:paraId="1E8A47E6" w14:textId="77777777" w:rsidR="00F27DBC" w:rsidRPr="00D05C8E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  <w:r w:rsidRPr="00D05C8E">
              <w:rPr>
                <w:b/>
                <w:bCs/>
                <w:rtl/>
                <w:lang w:eastAsia="zh-CN" w:bidi="ar-SY"/>
              </w:rPr>
              <w:t>الأصل: بالإنكليزية</w:t>
            </w:r>
          </w:p>
        </w:tc>
      </w:tr>
      <w:tr w:rsidR="003A0ECA" w:rsidRPr="003A0ECA" w14:paraId="148E2AFA" w14:textId="77777777" w:rsidTr="002F394C">
        <w:trPr>
          <w:cantSplit/>
        </w:trPr>
        <w:tc>
          <w:tcPr>
            <w:tcW w:w="6620" w:type="dxa"/>
          </w:tcPr>
          <w:p w14:paraId="05A0A1CE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 w14:paraId="7E6C1C7F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</w:tr>
      <w:tr w:rsidR="003A0ECA" w:rsidRPr="003A0ECA" w14:paraId="5DACEB97" w14:textId="77777777" w:rsidTr="002F394C">
        <w:trPr>
          <w:cantSplit/>
        </w:trPr>
        <w:tc>
          <w:tcPr>
            <w:tcW w:w="9672" w:type="dxa"/>
            <w:gridSpan w:val="2"/>
          </w:tcPr>
          <w:p w14:paraId="2D136F98" w14:textId="77777777" w:rsidR="003A0ECA" w:rsidRPr="003A0ECA" w:rsidRDefault="003A0ECA" w:rsidP="003A0ECA">
            <w:pPr>
              <w:pStyle w:val="Source"/>
              <w:rPr>
                <w:lang w:eastAsia="zh-CN"/>
              </w:rPr>
            </w:pPr>
            <w:r w:rsidRPr="003A0ECA">
              <w:rPr>
                <w:rtl/>
                <w:lang w:eastAsia="zh-CN"/>
              </w:rPr>
              <w:t>إدارات لجنة البلدان الأمريكية للاتصالات (CITEL)</w:t>
            </w:r>
          </w:p>
        </w:tc>
      </w:tr>
      <w:tr w:rsidR="003A0ECA" w:rsidRPr="00D83FBC" w14:paraId="47EB8202" w14:textId="77777777" w:rsidTr="002F394C">
        <w:trPr>
          <w:cantSplit/>
        </w:trPr>
        <w:tc>
          <w:tcPr>
            <w:tcW w:w="9672" w:type="dxa"/>
            <w:gridSpan w:val="2"/>
          </w:tcPr>
          <w:p w14:paraId="4DD6E3BC" w14:textId="26571C60" w:rsidR="003A0ECA" w:rsidRPr="003A0ECA" w:rsidRDefault="002C4823" w:rsidP="002C4823">
            <w:pPr>
              <w:pStyle w:val="Title1"/>
              <w:rPr>
                <w:lang w:eastAsia="zh-CN" w:bidi="ar-SY"/>
              </w:rPr>
            </w:pPr>
            <w:r>
              <w:t>IAP 22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مقترح مشروع قرار جديد </w:t>
            </w:r>
            <w:r>
              <w:t>[IAP-3]</w:t>
            </w:r>
          </w:p>
        </w:tc>
      </w:tr>
      <w:tr w:rsidR="003A0ECA" w:rsidRPr="003A0ECA" w14:paraId="351A8740" w14:textId="77777777" w:rsidTr="002F394C">
        <w:trPr>
          <w:cantSplit/>
        </w:trPr>
        <w:tc>
          <w:tcPr>
            <w:tcW w:w="9672" w:type="dxa"/>
            <w:gridSpan w:val="2"/>
          </w:tcPr>
          <w:p w14:paraId="30E750FB" w14:textId="21B864B7" w:rsidR="003A0ECA" w:rsidRPr="003A0ECA" w:rsidRDefault="00371D80" w:rsidP="003A0ECA">
            <w:pPr>
              <w:pStyle w:val="Title2"/>
              <w:rPr>
                <w:lang w:val="en-US" w:eastAsia="zh-CN"/>
              </w:rPr>
            </w:pPr>
            <w:r w:rsidRPr="00776251">
              <w:rPr>
                <w:rFonts w:hint="cs"/>
                <w:rtl/>
              </w:rPr>
              <w:t xml:space="preserve">مشاركة </w:t>
            </w:r>
            <w:r w:rsidR="005E72CC">
              <w:rPr>
                <w:rFonts w:hint="cs"/>
                <w:rtl/>
              </w:rPr>
              <w:t>الاتحاد</w:t>
            </w:r>
            <w:r w:rsidRPr="00776251">
              <w:rPr>
                <w:rFonts w:hint="cs"/>
                <w:rtl/>
              </w:rPr>
              <w:t xml:space="preserve"> في مذكرات تفاهم ذات تبعات مالية و/أو استراتيجية</w:t>
            </w:r>
          </w:p>
        </w:tc>
      </w:tr>
      <w:tr w:rsidR="003A0ECA" w:rsidRPr="003A0ECA" w14:paraId="43A53C42" w14:textId="77777777" w:rsidTr="002F394C">
        <w:trPr>
          <w:cantSplit/>
        </w:trPr>
        <w:tc>
          <w:tcPr>
            <w:tcW w:w="9672" w:type="dxa"/>
            <w:gridSpan w:val="2"/>
          </w:tcPr>
          <w:p w14:paraId="55C36276" w14:textId="77777777" w:rsidR="003A0ECA" w:rsidRPr="003A0ECA" w:rsidRDefault="003A0ECA" w:rsidP="003A0ECA">
            <w:pPr>
              <w:pStyle w:val="Agendaitem"/>
              <w:rPr>
                <w:lang w:eastAsia="zh-CN" w:bidi="ar-SY"/>
              </w:rPr>
            </w:pPr>
          </w:p>
        </w:tc>
      </w:tr>
    </w:tbl>
    <w:p w14:paraId="35057F54" w14:textId="064B78D2" w:rsidR="00716FEB" w:rsidRDefault="00E13093" w:rsidP="00586954">
      <w:pPr>
        <w:pStyle w:val="Headingb"/>
        <w:rPr>
          <w:rtl/>
        </w:rPr>
      </w:pPr>
      <w:r>
        <w:rPr>
          <w:rFonts w:hint="cs"/>
          <w:rtl/>
        </w:rPr>
        <w:t>ملخص</w:t>
      </w:r>
      <w:r w:rsidR="00F62D74" w:rsidRPr="00F62D74">
        <w:rPr>
          <w:rFonts w:hint="cs"/>
          <w:rtl/>
        </w:rPr>
        <w:t>:</w:t>
      </w:r>
    </w:p>
    <w:p w14:paraId="2EEA0BC2" w14:textId="7F5D8841" w:rsidR="00E13093" w:rsidRDefault="00E13093" w:rsidP="00E13093">
      <w:pPr>
        <w:rPr>
          <w:rtl/>
        </w:rPr>
      </w:pPr>
      <w:r>
        <w:rPr>
          <w:rFonts w:hint="cs"/>
          <w:rtl/>
        </w:rPr>
        <w:t>يتعلق هذا المقترح ب</w:t>
      </w:r>
      <w:r>
        <w:rPr>
          <w:rtl/>
        </w:rPr>
        <w:t xml:space="preserve">قرار جديد من أجل ضمان </w:t>
      </w:r>
      <w:r>
        <w:rPr>
          <w:rFonts w:hint="cs"/>
          <w:rtl/>
        </w:rPr>
        <w:t>عدم إبرام</w:t>
      </w:r>
      <w:r>
        <w:rPr>
          <w:rtl/>
        </w:rPr>
        <w:t xml:space="preserve"> مذكرات تفاهم </w:t>
      </w:r>
      <w:r>
        <w:t>(MOU)</w:t>
      </w:r>
      <w:r>
        <w:rPr>
          <w:rtl/>
        </w:rPr>
        <w:t xml:space="preserve"> </w:t>
      </w:r>
      <w:r w:rsidR="002B6713">
        <w:rPr>
          <w:rFonts w:hint="cs"/>
          <w:rtl/>
        </w:rPr>
        <w:t xml:space="preserve">ذات تبعات </w:t>
      </w:r>
      <w:r>
        <w:rPr>
          <w:rtl/>
        </w:rPr>
        <w:t xml:space="preserve">استراتيجية أو مالية </w:t>
      </w:r>
      <w:r w:rsidR="002B6713">
        <w:rPr>
          <w:rFonts w:hint="cs"/>
          <w:rtl/>
        </w:rPr>
        <w:t>إلا</w:t>
      </w:r>
      <w:r w:rsidR="00586954">
        <w:rPr>
          <w:rFonts w:hint="eastAsia"/>
          <w:rtl/>
        </w:rPr>
        <w:t> </w:t>
      </w:r>
      <w:r>
        <w:rPr>
          <w:rtl/>
        </w:rPr>
        <w:t>بموافقة مسبقة من المجلس مع الأخذ في الاعتبار آراء الإدارات الأعضاء</w:t>
      </w:r>
      <w:r>
        <w:rPr>
          <w:rFonts w:hint="cs"/>
          <w:rtl/>
        </w:rPr>
        <w:t>.</w:t>
      </w:r>
    </w:p>
    <w:p w14:paraId="17E35E89" w14:textId="57B0BC1E" w:rsidR="00F62D74" w:rsidRDefault="00E13093" w:rsidP="00E13093">
      <w:pPr>
        <w:rPr>
          <w:rtl/>
        </w:rPr>
      </w:pPr>
      <w:r>
        <w:rPr>
          <w:rFonts w:hint="cs"/>
          <w:rtl/>
        </w:rPr>
        <w:t>وترى</w:t>
      </w:r>
      <w:r>
        <w:rPr>
          <w:rtl/>
        </w:rPr>
        <w:t xml:space="preserve"> </w:t>
      </w:r>
      <w:r w:rsidRPr="00E13093">
        <w:rPr>
          <w:rtl/>
        </w:rPr>
        <w:t xml:space="preserve">إدارات لجنة البلدان الأمريكية للاتصالات </w:t>
      </w:r>
      <w:r>
        <w:rPr>
          <w:rtl/>
        </w:rPr>
        <w:t>أن هناك حاجة إلى قرار جديد</w:t>
      </w:r>
      <w:r>
        <w:rPr>
          <w:rFonts w:hint="cs"/>
          <w:rtl/>
        </w:rPr>
        <w:t xml:space="preserve"> </w:t>
      </w:r>
      <w:r>
        <w:rPr>
          <w:rtl/>
        </w:rPr>
        <w:t xml:space="preserve">من أجل توضيح عملية الموافقة على مذكرات التفاهم </w:t>
      </w:r>
      <w:r w:rsidR="002B6713">
        <w:rPr>
          <w:rFonts w:hint="cs"/>
          <w:rtl/>
        </w:rPr>
        <w:t>ذات التبعات ال</w:t>
      </w:r>
      <w:r w:rsidR="002B6713">
        <w:rPr>
          <w:rtl/>
        </w:rPr>
        <w:t xml:space="preserve">استراتيجية </w:t>
      </w:r>
      <w:r w:rsidR="002B6713">
        <w:rPr>
          <w:rFonts w:hint="cs"/>
          <w:rtl/>
        </w:rPr>
        <w:t>و/</w:t>
      </w:r>
      <w:r w:rsidR="002B6713">
        <w:rPr>
          <w:rtl/>
        </w:rPr>
        <w:t xml:space="preserve">أو </w:t>
      </w:r>
      <w:r w:rsidR="002B6713">
        <w:rPr>
          <w:rFonts w:hint="cs"/>
          <w:rtl/>
        </w:rPr>
        <w:t>ال</w:t>
      </w:r>
      <w:r w:rsidR="002B6713">
        <w:rPr>
          <w:rtl/>
        </w:rPr>
        <w:t>مالية</w:t>
      </w:r>
      <w:r>
        <w:rPr>
          <w:rtl/>
        </w:rPr>
        <w:t xml:space="preserve">. </w:t>
      </w:r>
      <w:r>
        <w:rPr>
          <w:rFonts w:hint="cs"/>
          <w:rtl/>
        </w:rPr>
        <w:t xml:space="preserve">كما ترى </w:t>
      </w:r>
      <w:r w:rsidR="002B6713">
        <w:rPr>
          <w:rFonts w:hint="cs"/>
          <w:rtl/>
        </w:rPr>
        <w:t>ال</w:t>
      </w:r>
      <w:r w:rsidRPr="00E13093">
        <w:rPr>
          <w:rtl/>
        </w:rPr>
        <w:t xml:space="preserve">إدارات </w:t>
      </w:r>
      <w:r>
        <w:rPr>
          <w:rtl/>
        </w:rPr>
        <w:t xml:space="preserve">أن على الاتحاد الدولي للاتصالات أن يبرم مذكرات </w:t>
      </w:r>
      <w:r>
        <w:rPr>
          <w:rFonts w:hint="cs"/>
          <w:rtl/>
        </w:rPr>
        <w:t>ال</w:t>
      </w:r>
      <w:r>
        <w:rPr>
          <w:rtl/>
        </w:rPr>
        <w:t xml:space="preserve">تفاهم </w:t>
      </w:r>
      <w:r w:rsidR="002B6713">
        <w:rPr>
          <w:rFonts w:hint="cs"/>
          <w:rtl/>
        </w:rPr>
        <w:t>ذات</w:t>
      </w:r>
      <w:r w:rsidR="002F070C">
        <w:rPr>
          <w:rFonts w:hint="eastAsia"/>
          <w:rtl/>
        </w:rPr>
        <w:t> </w:t>
      </w:r>
      <w:r w:rsidR="002B6713">
        <w:rPr>
          <w:rFonts w:hint="cs"/>
          <w:rtl/>
        </w:rPr>
        <w:t>التبعات ال</w:t>
      </w:r>
      <w:r w:rsidR="002B6713">
        <w:rPr>
          <w:rtl/>
        </w:rPr>
        <w:t xml:space="preserve">استراتيجية أو </w:t>
      </w:r>
      <w:r w:rsidR="002B6713">
        <w:rPr>
          <w:rFonts w:hint="cs"/>
          <w:rtl/>
        </w:rPr>
        <w:t>ال</w:t>
      </w:r>
      <w:r w:rsidR="002B6713">
        <w:rPr>
          <w:rtl/>
        </w:rPr>
        <w:t xml:space="preserve">مالية </w:t>
      </w:r>
      <w:r w:rsidR="002B6713">
        <w:rPr>
          <w:rFonts w:hint="cs"/>
          <w:rtl/>
        </w:rPr>
        <w:t>الكبيرة</w:t>
      </w:r>
      <w:r>
        <w:rPr>
          <w:rtl/>
        </w:rPr>
        <w:t xml:space="preserve"> بعد استعراض </w:t>
      </w:r>
      <w:r w:rsidR="002B6713">
        <w:rPr>
          <w:rFonts w:hint="cs"/>
          <w:rtl/>
        </w:rPr>
        <w:t>من جانب</w:t>
      </w:r>
      <w:r>
        <w:rPr>
          <w:rtl/>
        </w:rPr>
        <w:t xml:space="preserve"> الإدارات الأعضاء </w:t>
      </w:r>
      <w:r w:rsidR="002B6713">
        <w:rPr>
          <w:rtl/>
        </w:rPr>
        <w:t>و</w:t>
      </w:r>
      <w:r w:rsidR="002B6713">
        <w:rPr>
          <w:rFonts w:hint="cs"/>
          <w:rtl/>
        </w:rPr>
        <w:t xml:space="preserve">بناء على </w:t>
      </w:r>
      <w:r w:rsidR="002B6713">
        <w:rPr>
          <w:rtl/>
        </w:rPr>
        <w:t>مدخلات</w:t>
      </w:r>
      <w:r w:rsidR="002B6713">
        <w:rPr>
          <w:rFonts w:hint="cs"/>
          <w:rtl/>
        </w:rPr>
        <w:t>ها</w:t>
      </w:r>
      <w:r>
        <w:rPr>
          <w:rtl/>
        </w:rPr>
        <w:t xml:space="preserve">. </w:t>
      </w:r>
      <w:r w:rsidR="002B6713">
        <w:rPr>
          <w:rFonts w:hint="cs"/>
          <w:rtl/>
        </w:rPr>
        <w:t>ف</w:t>
      </w:r>
      <w:r>
        <w:rPr>
          <w:rtl/>
        </w:rPr>
        <w:t xml:space="preserve">من شأن زيادة الشفافية أن تتيح لمجلس الاتحاد أداء واجباته بشكل أفضل فيما يتعلق بالتوجه المالي والاستراتيجي العام للاتحاد. </w:t>
      </w:r>
      <w:r w:rsidR="002B6713">
        <w:rPr>
          <w:rFonts w:hint="cs"/>
          <w:rtl/>
        </w:rPr>
        <w:t>و</w:t>
      </w:r>
      <w:r>
        <w:rPr>
          <w:rtl/>
        </w:rPr>
        <w:t xml:space="preserve">يوضح هذا القرار الجديد دور المجلس فيما يتعلق بمذكرات التفاهم هذه ويضمن </w:t>
      </w:r>
      <w:r w:rsidR="002B6713">
        <w:rPr>
          <w:rFonts w:hint="cs"/>
          <w:rtl/>
        </w:rPr>
        <w:t xml:space="preserve">وجود </w:t>
      </w:r>
      <w:r>
        <w:rPr>
          <w:rtl/>
        </w:rPr>
        <w:t>عملية شفافة وتشاركية للاتحاد للدخول في</w:t>
      </w:r>
      <w:r w:rsidR="00586954">
        <w:rPr>
          <w:rFonts w:hint="cs"/>
          <w:rtl/>
        </w:rPr>
        <w:t> </w:t>
      </w:r>
      <w:r>
        <w:rPr>
          <w:rtl/>
        </w:rPr>
        <w:t xml:space="preserve">مذكرات تفاهم ذات </w:t>
      </w:r>
      <w:r w:rsidR="002B6713">
        <w:rPr>
          <w:rFonts w:hint="cs"/>
          <w:rtl/>
        </w:rPr>
        <w:t>تبعات</w:t>
      </w:r>
      <w:r>
        <w:rPr>
          <w:rtl/>
        </w:rPr>
        <w:t xml:space="preserve"> استراتيجية و</w:t>
      </w:r>
      <w:r w:rsidR="002B6713">
        <w:rPr>
          <w:rFonts w:hint="cs"/>
          <w:rtl/>
        </w:rPr>
        <w:t>/</w:t>
      </w:r>
      <w:r>
        <w:rPr>
          <w:rtl/>
        </w:rPr>
        <w:t>أو مالية.</w:t>
      </w:r>
    </w:p>
    <w:p w14:paraId="63C75ED0" w14:textId="77777777" w:rsidR="00895E27" w:rsidRPr="00F62D74" w:rsidRDefault="00895E27" w:rsidP="00E13093">
      <w:pPr>
        <w:rPr>
          <w:rtl/>
        </w:rPr>
      </w:pPr>
    </w:p>
    <w:p w14:paraId="2EF27AB4" w14:textId="77777777" w:rsidR="00716FEB" w:rsidRDefault="00716FEB" w:rsidP="008E1C4E">
      <w:pPr>
        <w:rPr>
          <w:rtl/>
        </w:rPr>
      </w:pPr>
      <w:r>
        <w:rPr>
          <w:rtl/>
        </w:rPr>
        <w:br w:type="page"/>
      </w:r>
    </w:p>
    <w:p w14:paraId="487B584B" w14:textId="77777777" w:rsidR="00D14FAC" w:rsidRDefault="00D83FBC">
      <w:pPr>
        <w:pStyle w:val="Proposal"/>
      </w:pPr>
      <w:r>
        <w:lastRenderedPageBreak/>
        <w:t>ADD</w:t>
      </w:r>
      <w:r>
        <w:tab/>
        <w:t>IAP/76A22/1</w:t>
      </w:r>
    </w:p>
    <w:p w14:paraId="3EF721AB" w14:textId="0190D3F5" w:rsidR="00D14FAC" w:rsidRPr="00371D80" w:rsidRDefault="00895E27" w:rsidP="002C4823">
      <w:pPr>
        <w:pStyle w:val="ResNo"/>
        <w:rPr>
          <w:rtl/>
        </w:rPr>
      </w:pPr>
      <w:r>
        <w:rPr>
          <w:rFonts w:hint="cs"/>
          <w:rtl/>
        </w:rPr>
        <w:t xml:space="preserve">مشروع </w:t>
      </w:r>
      <w:r w:rsidR="00282B20">
        <w:rPr>
          <w:rFonts w:hint="cs"/>
          <w:rtl/>
        </w:rPr>
        <w:t>القرار الجديد</w:t>
      </w:r>
      <w:r w:rsidR="002C4823">
        <w:rPr>
          <w:rFonts w:hint="cs"/>
          <w:rtl/>
        </w:rPr>
        <w:t xml:space="preserve"> </w:t>
      </w:r>
      <w:r w:rsidR="002C4823" w:rsidRPr="00371D80">
        <w:t>[IAP-3]</w:t>
      </w:r>
    </w:p>
    <w:p w14:paraId="7753C265" w14:textId="0DAF57BE" w:rsidR="00F62D74" w:rsidRPr="00776251" w:rsidRDefault="00F62D74" w:rsidP="00F62D74">
      <w:pPr>
        <w:pStyle w:val="Restitle"/>
        <w:rPr>
          <w:rtl/>
        </w:rPr>
      </w:pPr>
      <w:r w:rsidRPr="00776251">
        <w:rPr>
          <w:rFonts w:hint="cs"/>
          <w:rtl/>
        </w:rPr>
        <w:t xml:space="preserve">مشاركة </w:t>
      </w:r>
      <w:r w:rsidR="005E72CC">
        <w:rPr>
          <w:rFonts w:hint="cs"/>
          <w:rtl/>
        </w:rPr>
        <w:t>الاتحاد</w:t>
      </w:r>
      <w:r w:rsidRPr="00776251">
        <w:rPr>
          <w:rFonts w:hint="cs"/>
          <w:rtl/>
        </w:rPr>
        <w:t xml:space="preserve"> في مذكرات تفاهم ذات تبعات مالية و/أو استراتيجية</w:t>
      </w:r>
    </w:p>
    <w:p w14:paraId="63559327" w14:textId="509A90D8" w:rsidR="00F62D74" w:rsidRPr="00776251" w:rsidRDefault="00F62D74" w:rsidP="00F62D74">
      <w:pPr>
        <w:pStyle w:val="Normalaftertitle"/>
        <w:rPr>
          <w:rtl/>
        </w:rPr>
      </w:pPr>
      <w:r w:rsidRPr="00776251">
        <w:rPr>
          <w:rtl/>
        </w:rPr>
        <w:t>إ</w:t>
      </w:r>
      <w:r w:rsidRPr="00776251">
        <w:rPr>
          <w:rFonts w:hint="cs"/>
          <w:rtl/>
        </w:rPr>
        <w:t xml:space="preserve">ن مؤتمر المندوبين المفوضين </w:t>
      </w:r>
      <w:r w:rsidR="005E72CC">
        <w:rPr>
          <w:rFonts w:hint="cs"/>
          <w:rtl/>
        </w:rPr>
        <w:t>للاتحاد</w:t>
      </w:r>
      <w:r w:rsidRPr="00776251">
        <w:rPr>
          <w:rFonts w:hint="cs"/>
          <w:rtl/>
        </w:rPr>
        <w:t xml:space="preserve"> الدولي للاتصالات (</w:t>
      </w:r>
      <w:r>
        <w:rPr>
          <w:rFonts w:hint="cs"/>
          <w:rtl/>
        </w:rPr>
        <w:t xml:space="preserve">بوخارست، </w:t>
      </w:r>
      <w:r w:rsidR="005E72CC">
        <w:t>2022</w:t>
      </w:r>
      <w:r w:rsidRPr="00776251">
        <w:rPr>
          <w:rFonts w:hint="cs"/>
          <w:rtl/>
        </w:rPr>
        <w:t>)،</w:t>
      </w:r>
    </w:p>
    <w:p w14:paraId="64FB1FC0" w14:textId="77777777" w:rsidR="00F62D74" w:rsidRPr="00776251" w:rsidRDefault="00F62D74" w:rsidP="00F62D74">
      <w:pPr>
        <w:pStyle w:val="Call"/>
        <w:rPr>
          <w:rtl/>
        </w:rPr>
      </w:pPr>
      <w:r w:rsidRPr="00776251">
        <w:rPr>
          <w:rFonts w:hint="cs"/>
          <w:rtl/>
        </w:rPr>
        <w:t>إذ يضع في اعتباره</w:t>
      </w:r>
    </w:p>
    <w:p w14:paraId="10FDE7C3" w14:textId="48427FF0" w:rsidR="00F62D74" w:rsidRPr="00776251" w:rsidRDefault="00F62D74" w:rsidP="00F62D74">
      <w:pPr>
        <w:rPr>
          <w:rtl/>
        </w:rPr>
      </w:pPr>
      <w:r>
        <w:rPr>
          <w:rFonts w:hint="cs"/>
          <w:i/>
          <w:iCs/>
          <w:rtl/>
        </w:rPr>
        <w:t xml:space="preserve"> </w:t>
      </w:r>
      <w:r w:rsidRPr="00776251">
        <w:rPr>
          <w:i/>
          <w:iCs/>
          <w:rtl/>
        </w:rPr>
        <w:t>أ</w:t>
      </w:r>
      <w:r w:rsidRPr="00776251">
        <w:rPr>
          <w:rFonts w:hint="cs"/>
          <w:i/>
          <w:iCs/>
          <w:rtl/>
        </w:rPr>
        <w:t xml:space="preserve"> )</w:t>
      </w:r>
      <w:r w:rsidRPr="00776251">
        <w:rPr>
          <w:rtl/>
        </w:rPr>
        <w:tab/>
      </w:r>
      <w:r w:rsidRPr="00776251">
        <w:rPr>
          <w:rFonts w:hint="cs"/>
          <w:rtl/>
        </w:rPr>
        <w:t xml:space="preserve">أن أحد أهداف </w:t>
      </w:r>
      <w:r w:rsidR="005E72CC">
        <w:rPr>
          <w:rFonts w:hint="cs"/>
          <w:rtl/>
        </w:rPr>
        <w:t>الاتحاد</w:t>
      </w:r>
      <w:r w:rsidRPr="00776251">
        <w:rPr>
          <w:rFonts w:hint="cs"/>
          <w:rtl/>
        </w:rPr>
        <w:t xml:space="preserve"> المنصوص عليها في المادة </w:t>
      </w:r>
      <w:r w:rsidRPr="00776251">
        <w:t>1</w:t>
      </w:r>
      <w:r w:rsidRPr="00776251">
        <w:rPr>
          <w:rtl/>
        </w:rPr>
        <w:t xml:space="preserve"> </w:t>
      </w:r>
      <w:r w:rsidRPr="00776251">
        <w:rPr>
          <w:rFonts w:hint="cs"/>
          <w:rtl/>
        </w:rPr>
        <w:t xml:space="preserve">من دستور </w:t>
      </w:r>
      <w:r w:rsidR="005E72CC">
        <w:rPr>
          <w:rFonts w:hint="cs"/>
          <w:rtl/>
        </w:rPr>
        <w:t>الاتحاد</w:t>
      </w:r>
      <w:r w:rsidRPr="00776251">
        <w:rPr>
          <w:rFonts w:hint="cs"/>
          <w:rtl/>
        </w:rPr>
        <w:t xml:space="preserve"> هو الحفاظ على التعاون الدولي بين جميع أعضائه من</w:t>
      </w:r>
      <w:r w:rsidRPr="00776251">
        <w:rPr>
          <w:rFonts w:hint="eastAsia"/>
          <w:rtl/>
        </w:rPr>
        <w:t> </w:t>
      </w:r>
      <w:r w:rsidRPr="00776251">
        <w:rPr>
          <w:rFonts w:hint="cs"/>
          <w:rtl/>
        </w:rPr>
        <w:t>الدول، والتوسع في هذا التعاون لتحسين الاتصالات بجميع أنواعها وترشيد</w:t>
      </w:r>
      <w:r w:rsidRPr="00776251">
        <w:rPr>
          <w:rFonts w:hint="eastAsia"/>
          <w:rtl/>
        </w:rPr>
        <w:t> </w:t>
      </w:r>
      <w:r w:rsidRPr="00776251">
        <w:rPr>
          <w:rFonts w:hint="cs"/>
          <w:rtl/>
        </w:rPr>
        <w:t>استعمالها؛</w:t>
      </w:r>
    </w:p>
    <w:p w14:paraId="77B0E39A" w14:textId="581FAC63" w:rsidR="00F62D74" w:rsidRPr="00455CE5" w:rsidRDefault="00F62D74" w:rsidP="00F62D74">
      <w:pPr>
        <w:rPr>
          <w:spacing w:val="-2"/>
          <w:rtl/>
        </w:rPr>
      </w:pPr>
      <w:r w:rsidRPr="00455CE5">
        <w:rPr>
          <w:i/>
          <w:iCs/>
          <w:spacing w:val="-2"/>
          <w:rtl/>
        </w:rPr>
        <w:t>ب</w:t>
      </w:r>
      <w:r w:rsidRPr="00455CE5">
        <w:rPr>
          <w:rFonts w:hint="cs"/>
          <w:i/>
          <w:iCs/>
          <w:spacing w:val="-2"/>
          <w:rtl/>
        </w:rPr>
        <w:t>)</w:t>
      </w:r>
      <w:r w:rsidRPr="00455CE5">
        <w:rPr>
          <w:spacing w:val="-2"/>
          <w:rtl/>
        </w:rPr>
        <w:tab/>
      </w:r>
      <w:r w:rsidRPr="00455CE5">
        <w:rPr>
          <w:rFonts w:hint="cs"/>
          <w:spacing w:val="-2"/>
          <w:rtl/>
        </w:rPr>
        <w:t xml:space="preserve">أن من أهداف </w:t>
      </w:r>
      <w:r w:rsidR="005E72CC" w:rsidRPr="00455CE5">
        <w:rPr>
          <w:rFonts w:hint="cs"/>
          <w:spacing w:val="-2"/>
          <w:rtl/>
        </w:rPr>
        <w:t>الاتحاد</w:t>
      </w:r>
      <w:r w:rsidRPr="00455CE5">
        <w:rPr>
          <w:rFonts w:hint="cs"/>
          <w:spacing w:val="-2"/>
          <w:rtl/>
        </w:rPr>
        <w:t xml:space="preserve"> الأخرى الترويج على الصعيد العالمي </w:t>
      </w:r>
      <w:r w:rsidRPr="00455CE5">
        <w:rPr>
          <w:rFonts w:hint="cs"/>
          <w:spacing w:val="-2"/>
          <w:rtl/>
          <w:lang w:bidi="ar"/>
        </w:rPr>
        <w:t xml:space="preserve">لاعتماد نهج </w:t>
      </w:r>
      <w:r w:rsidRPr="00455CE5">
        <w:rPr>
          <w:rFonts w:hint="cs"/>
          <w:spacing w:val="-2"/>
          <w:rtl/>
        </w:rPr>
        <w:t>أوسع شمولاً يتناول مسائل الاتصالات في </w:t>
      </w:r>
      <w:r w:rsidRPr="00455CE5">
        <w:rPr>
          <w:rFonts w:hint="cs"/>
          <w:spacing w:val="-2"/>
          <w:rtl/>
          <w:lang w:bidi="ar"/>
        </w:rPr>
        <w:t>اقتصاد ومجتمع المعلومات العالمي،</w:t>
      </w:r>
      <w:r w:rsidRPr="00455CE5">
        <w:rPr>
          <w:rFonts w:hint="cs"/>
          <w:spacing w:val="-2"/>
          <w:rtl/>
        </w:rPr>
        <w:t xml:space="preserve"> عن طريق التعاون مع المنظمات الدولية الحكومية الأخرى، الإقليمية منها والعالمية، ومع</w:t>
      </w:r>
      <w:r w:rsidR="00455CE5" w:rsidRPr="00455CE5">
        <w:rPr>
          <w:rFonts w:hint="eastAsia"/>
          <w:spacing w:val="-2"/>
          <w:rtl/>
        </w:rPr>
        <w:t> </w:t>
      </w:r>
      <w:r w:rsidRPr="00455CE5">
        <w:rPr>
          <w:rFonts w:hint="cs"/>
          <w:spacing w:val="-2"/>
          <w:rtl/>
        </w:rPr>
        <w:t>المنظمات غير الحكومية المهتمة بالاتصالات،</w:t>
      </w:r>
    </w:p>
    <w:p w14:paraId="58187AE3" w14:textId="77777777" w:rsidR="00F62D74" w:rsidRPr="00776251" w:rsidRDefault="00F62D74" w:rsidP="00F62D74">
      <w:pPr>
        <w:pStyle w:val="Call"/>
        <w:rPr>
          <w:rtl/>
        </w:rPr>
      </w:pPr>
      <w:r w:rsidRPr="00776251">
        <w:rPr>
          <w:rtl/>
        </w:rPr>
        <w:t>و</w:t>
      </w:r>
      <w:r w:rsidRPr="00776251">
        <w:rPr>
          <w:rFonts w:hint="cs"/>
          <w:rtl/>
        </w:rPr>
        <w:t>إذ يشير إلى</w:t>
      </w:r>
    </w:p>
    <w:p w14:paraId="3E2F3EB1" w14:textId="5FCB65C5" w:rsidR="00F62D74" w:rsidRPr="00DF35E2" w:rsidRDefault="00F62D74" w:rsidP="00F62D74">
      <w:pPr>
        <w:rPr>
          <w:spacing w:val="-2"/>
          <w:rtl/>
        </w:rPr>
      </w:pPr>
      <w:r w:rsidRPr="00DF35E2">
        <w:rPr>
          <w:spacing w:val="-2"/>
          <w:rtl/>
        </w:rPr>
        <w:t>أ</w:t>
      </w:r>
      <w:r w:rsidRPr="00DF35E2">
        <w:rPr>
          <w:rFonts w:hint="cs"/>
          <w:spacing w:val="-2"/>
          <w:rtl/>
        </w:rPr>
        <w:t xml:space="preserve">ن </w:t>
      </w:r>
      <w:r w:rsidRPr="00DF35E2">
        <w:rPr>
          <w:rFonts w:hint="cs"/>
          <w:spacing w:val="-2"/>
          <w:rtl/>
          <w:lang w:bidi="ar"/>
        </w:rPr>
        <w:t xml:space="preserve">مذكرات التفاهم </w:t>
      </w:r>
      <w:r w:rsidR="005E72CC" w:rsidRPr="00DF35E2">
        <w:rPr>
          <w:spacing w:val="-2"/>
          <w:lang w:val="en-US"/>
        </w:rPr>
        <w:t>(</w:t>
      </w:r>
      <w:r w:rsidRPr="00DF35E2">
        <w:rPr>
          <w:spacing w:val="-2"/>
          <w:lang w:val="en-US"/>
        </w:rPr>
        <w:t>MoU</w:t>
      </w:r>
      <w:r w:rsidR="005E72CC" w:rsidRPr="00DF35E2">
        <w:rPr>
          <w:spacing w:val="-2"/>
          <w:lang w:val="en-US"/>
        </w:rPr>
        <w:t>)</w:t>
      </w:r>
      <w:r w:rsidRPr="00DF35E2">
        <w:rPr>
          <w:rFonts w:hint="cs"/>
          <w:spacing w:val="-2"/>
          <w:rtl/>
          <w:lang w:val="en-US"/>
        </w:rPr>
        <w:t xml:space="preserve"> </w:t>
      </w:r>
      <w:r w:rsidRPr="00DF35E2">
        <w:rPr>
          <w:rFonts w:hint="cs"/>
          <w:spacing w:val="-2"/>
          <w:rtl/>
          <w:lang w:bidi="ar"/>
        </w:rPr>
        <w:t>وكذلك مذكرات التعاون والاتفاق</w:t>
      </w:r>
      <w:r w:rsidRPr="00DF35E2">
        <w:rPr>
          <w:rStyle w:val="FootnoteReference"/>
          <w:spacing w:val="-2"/>
          <w:rtl/>
          <w:lang w:bidi="ar"/>
        </w:rPr>
        <w:footnoteReference w:customMarkFollows="1" w:id="1"/>
        <w:t>1</w:t>
      </w:r>
      <w:r w:rsidRPr="00DF35E2">
        <w:rPr>
          <w:rFonts w:hint="cs"/>
          <w:spacing w:val="-2"/>
          <w:rtl/>
          <w:lang w:bidi="ar"/>
        </w:rPr>
        <w:t xml:space="preserve"> أو غيرها من الصكوك، التي يمكن أن يشارك فيها </w:t>
      </w:r>
      <w:r w:rsidR="005E72CC" w:rsidRPr="00DF35E2">
        <w:rPr>
          <w:rFonts w:hint="cs"/>
          <w:spacing w:val="-2"/>
          <w:rtl/>
          <w:lang w:bidi="ar"/>
        </w:rPr>
        <w:t>الاتحاد</w:t>
      </w:r>
      <w:r w:rsidRPr="00DF35E2">
        <w:rPr>
          <w:rFonts w:hint="cs"/>
          <w:spacing w:val="-2"/>
          <w:rtl/>
          <w:lang w:bidi="ar"/>
        </w:rPr>
        <w:t xml:space="preserve"> والدول الأعضاء وأعضاء القطاعات، كثيراً ما</w:t>
      </w:r>
      <w:r w:rsidRPr="00DF35E2">
        <w:rPr>
          <w:rFonts w:hint="eastAsia"/>
          <w:spacing w:val="-2"/>
          <w:rtl/>
          <w:lang w:bidi="ar"/>
        </w:rPr>
        <w:t> </w:t>
      </w:r>
      <w:r w:rsidRPr="00DF35E2">
        <w:rPr>
          <w:rFonts w:hint="cs"/>
          <w:spacing w:val="-2"/>
          <w:rtl/>
          <w:lang w:bidi="ar"/>
        </w:rPr>
        <w:t>تستخدم لتسهيل العمل</w:t>
      </w:r>
      <w:r w:rsidRPr="00DF35E2">
        <w:rPr>
          <w:rFonts w:hint="eastAsia"/>
          <w:spacing w:val="-2"/>
          <w:rtl/>
        </w:rPr>
        <w:t> </w:t>
      </w:r>
      <w:r w:rsidRPr="00DF35E2">
        <w:rPr>
          <w:rFonts w:hint="cs"/>
          <w:spacing w:val="-2"/>
          <w:rtl/>
          <w:lang w:bidi="ar"/>
        </w:rPr>
        <w:t>التعاوني</w:t>
      </w:r>
      <w:r w:rsidR="005E72CC" w:rsidRPr="00DF35E2">
        <w:rPr>
          <w:rFonts w:hint="cs"/>
          <w:spacing w:val="-2"/>
          <w:rtl/>
          <w:lang w:bidi="ar"/>
        </w:rPr>
        <w:t>،</w:t>
      </w:r>
    </w:p>
    <w:p w14:paraId="063B2342" w14:textId="77777777" w:rsidR="00F62D74" w:rsidRPr="00776251" w:rsidRDefault="00F62D74" w:rsidP="00F62D74">
      <w:pPr>
        <w:pStyle w:val="Call"/>
        <w:rPr>
          <w:rtl/>
        </w:rPr>
      </w:pPr>
      <w:r w:rsidRPr="00776251">
        <w:rPr>
          <w:rFonts w:hint="cs"/>
          <w:rtl/>
        </w:rPr>
        <w:t>وإذ يلاحظ</w:t>
      </w:r>
    </w:p>
    <w:p w14:paraId="25C43D85" w14:textId="19F29EC7" w:rsidR="00F62D74" w:rsidRPr="00776251" w:rsidRDefault="00F62D74" w:rsidP="00F62D74">
      <w:pPr>
        <w:rPr>
          <w:rtl/>
          <w:lang w:val="en-US"/>
        </w:rPr>
      </w:pPr>
      <w:r w:rsidRPr="00776251">
        <w:rPr>
          <w:rFonts w:hint="cs"/>
          <w:rtl/>
          <w:lang w:bidi="ar"/>
        </w:rPr>
        <w:t xml:space="preserve">أن </w:t>
      </w:r>
      <w:r w:rsidR="005E72CC">
        <w:rPr>
          <w:rFonts w:hint="cs"/>
          <w:rtl/>
          <w:lang w:bidi="ar"/>
        </w:rPr>
        <w:t>الاتحاد</w:t>
      </w:r>
      <w:r w:rsidRPr="00776251">
        <w:rPr>
          <w:rFonts w:hint="cs"/>
          <w:rtl/>
          <w:lang w:bidi="ar"/>
        </w:rPr>
        <w:t xml:space="preserve"> قد دخل كمشارك في مذكرات تفاهم ذات تبعات مالية و/أو استراتيجية</w:t>
      </w:r>
      <w:r w:rsidRPr="00776251">
        <w:rPr>
          <w:rFonts w:hint="cs"/>
          <w:rtl/>
        </w:rPr>
        <w:t>،</w:t>
      </w:r>
    </w:p>
    <w:p w14:paraId="7478E70A" w14:textId="77777777" w:rsidR="00F62D74" w:rsidRPr="00776251" w:rsidRDefault="00F62D74" w:rsidP="00F62D74">
      <w:pPr>
        <w:pStyle w:val="Call"/>
        <w:rPr>
          <w:rtl/>
        </w:rPr>
      </w:pPr>
      <w:r w:rsidRPr="00776251">
        <w:rPr>
          <w:rtl/>
        </w:rPr>
        <w:t>واعتقاداً منه</w:t>
      </w:r>
    </w:p>
    <w:p w14:paraId="5D444EA9" w14:textId="0ACA32C2" w:rsidR="00F62D74" w:rsidRPr="00FC4426" w:rsidRDefault="00F62D74" w:rsidP="00F62D74">
      <w:pPr>
        <w:rPr>
          <w:lang w:val="en-US"/>
        </w:rPr>
      </w:pPr>
      <w:r w:rsidRPr="00776251">
        <w:rPr>
          <w:rFonts w:hint="cs"/>
          <w:rtl/>
          <w:lang w:val="en-US" w:bidi="ar-SA"/>
        </w:rPr>
        <w:t xml:space="preserve">أن مذكرات التفاهم التي يشارك فيها </w:t>
      </w:r>
      <w:r w:rsidR="005E72CC">
        <w:rPr>
          <w:rFonts w:hint="cs"/>
          <w:rtl/>
          <w:lang w:val="en-US" w:bidi="ar-SA"/>
        </w:rPr>
        <w:t>الاتحاد</w:t>
      </w:r>
      <w:r w:rsidRPr="00776251">
        <w:rPr>
          <w:rFonts w:hint="cs"/>
          <w:rtl/>
          <w:lang w:val="en-US" w:bidi="ar-SA"/>
        </w:rPr>
        <w:t xml:space="preserve"> والتي لها </w:t>
      </w:r>
      <w:r w:rsidR="00934ED9">
        <w:rPr>
          <w:rFonts w:hint="cs"/>
          <w:rtl/>
        </w:rPr>
        <w:t xml:space="preserve">تبعات </w:t>
      </w:r>
      <w:r w:rsidRPr="00776251">
        <w:rPr>
          <w:rFonts w:hint="cs"/>
          <w:rtl/>
          <w:lang w:val="en-US" w:bidi="ar-SA"/>
        </w:rPr>
        <w:t xml:space="preserve">مالية و/أو استراتيجية ينبغي إبرامها فقط وفقاً لمعايير يعتمدها </w:t>
      </w:r>
      <w:r w:rsidR="00032098" w:rsidRPr="00776251">
        <w:rPr>
          <w:rFonts w:hint="cs"/>
          <w:rtl/>
          <w:lang w:val="en-US" w:bidi="ar-SA"/>
        </w:rPr>
        <w:t>المجلس</w:t>
      </w:r>
      <w:r w:rsidRPr="00776251">
        <w:rPr>
          <w:rFonts w:hint="cs"/>
          <w:rtl/>
          <w:lang w:val="en-US" w:bidi="ar-SA"/>
        </w:rPr>
        <w:t xml:space="preserve"> وشريطة</w:t>
      </w:r>
      <w:r w:rsidRPr="00776251">
        <w:rPr>
          <w:rFonts w:hint="eastAsia"/>
          <w:rtl/>
          <w:lang w:val="en-US" w:bidi="ar-SA"/>
        </w:rPr>
        <w:t> </w:t>
      </w:r>
      <w:r w:rsidRPr="00776251">
        <w:rPr>
          <w:rFonts w:hint="cs"/>
          <w:rtl/>
          <w:lang w:val="en-US" w:bidi="ar-SA"/>
        </w:rPr>
        <w:t>موافقته</w:t>
      </w:r>
      <w:r w:rsidRPr="00776251">
        <w:rPr>
          <w:rFonts w:hint="cs"/>
          <w:rtl/>
        </w:rPr>
        <w:t>،</w:t>
      </w:r>
    </w:p>
    <w:p w14:paraId="208A961E" w14:textId="0A09F919" w:rsidR="00F62D74" w:rsidRPr="00776251" w:rsidRDefault="00F62D74" w:rsidP="00F62D74">
      <w:pPr>
        <w:pStyle w:val="Call"/>
        <w:rPr>
          <w:rtl/>
        </w:rPr>
      </w:pPr>
      <w:r w:rsidRPr="00776251">
        <w:rPr>
          <w:rtl/>
        </w:rPr>
        <w:t>يقرر</w:t>
      </w:r>
    </w:p>
    <w:p w14:paraId="602C4DD5" w14:textId="18480B71" w:rsidR="003F574F" w:rsidRDefault="00F62D74" w:rsidP="00F62D74">
      <w:pPr>
        <w:rPr>
          <w:position w:val="2"/>
          <w:rtl/>
        </w:rPr>
      </w:pPr>
      <w:r w:rsidRPr="00A3087A">
        <w:rPr>
          <w:lang w:val="en-US"/>
        </w:rPr>
        <w:t>1</w:t>
      </w:r>
      <w:r w:rsidRPr="00A3087A">
        <w:rPr>
          <w:rtl/>
          <w:lang w:val="en-US"/>
        </w:rPr>
        <w:tab/>
      </w:r>
      <w:r w:rsidR="003F574F" w:rsidRPr="008A192E">
        <w:rPr>
          <w:rFonts w:hint="cs"/>
          <w:position w:val="2"/>
          <w:rtl/>
        </w:rPr>
        <w:t>أن مذكرات التفاهم التي يشارك فيها الاتحاد والتي لها</w:t>
      </w:r>
      <w:r w:rsidR="00CD03B9">
        <w:rPr>
          <w:rFonts w:hint="cs"/>
          <w:position w:val="2"/>
          <w:rtl/>
        </w:rPr>
        <w:t xml:space="preserve"> </w:t>
      </w:r>
      <w:r w:rsidR="003F574F" w:rsidRPr="008A192E">
        <w:rPr>
          <w:rFonts w:hint="cs"/>
          <w:position w:val="2"/>
          <w:rtl/>
        </w:rPr>
        <w:t xml:space="preserve">تبعات مالية و/أو استراتيجية كبيرة، ينبغي إبرامها فقط بموافقة مسبقة من </w:t>
      </w:r>
      <w:proofErr w:type="gramStart"/>
      <w:r w:rsidR="003F574F" w:rsidRPr="008A192E">
        <w:rPr>
          <w:rFonts w:hint="cs"/>
          <w:position w:val="2"/>
          <w:rtl/>
        </w:rPr>
        <w:t>المجلس</w:t>
      </w:r>
      <w:r w:rsidR="00CD03B9">
        <w:rPr>
          <w:rFonts w:hint="cs"/>
          <w:position w:val="2"/>
          <w:rtl/>
        </w:rPr>
        <w:t>؛</w:t>
      </w:r>
      <w:proofErr w:type="gramEnd"/>
    </w:p>
    <w:p w14:paraId="4DC798EF" w14:textId="56932BBB" w:rsidR="003F574F" w:rsidRDefault="003F574F" w:rsidP="00F62D74">
      <w:pPr>
        <w:rPr>
          <w:rtl/>
          <w:lang w:val="en-US"/>
        </w:rPr>
      </w:pPr>
      <w:r>
        <w:rPr>
          <w:rFonts w:hint="cs"/>
          <w:rtl/>
          <w:lang w:val="en-US"/>
        </w:rPr>
        <w:t>2</w:t>
      </w:r>
      <w:r w:rsidRPr="00776251">
        <w:rPr>
          <w:rFonts w:hint="cs"/>
          <w:rtl/>
          <w:lang w:val="en-US"/>
        </w:rPr>
        <w:tab/>
      </w:r>
      <w:r w:rsidRPr="003201E1">
        <w:rPr>
          <w:rFonts w:hint="cs"/>
          <w:position w:val="2"/>
          <w:rtl/>
        </w:rPr>
        <w:t>أن يقدم الأمين العام إلى المجلس في دورته العادية مذكرات التفاهم التي لها تبعات مالية و/أو استراتيجية كبيرة من</w:t>
      </w:r>
      <w:r w:rsidR="00462DF2">
        <w:rPr>
          <w:rFonts w:hint="eastAsia"/>
          <w:position w:val="2"/>
          <w:rtl/>
        </w:rPr>
        <w:t> </w:t>
      </w:r>
      <w:r w:rsidRPr="003201E1">
        <w:rPr>
          <w:rFonts w:hint="cs"/>
          <w:position w:val="2"/>
          <w:rtl/>
        </w:rPr>
        <w:t>أجل الموافقة عليها مسبقاً</w:t>
      </w:r>
      <w:r w:rsidR="006F5AD5">
        <w:rPr>
          <w:rFonts w:hint="cs"/>
          <w:position w:val="2"/>
          <w:rtl/>
        </w:rPr>
        <w:t>؛</w:t>
      </w:r>
    </w:p>
    <w:p w14:paraId="7FADC5E0" w14:textId="23F3EE12" w:rsidR="00F62D74" w:rsidRPr="00776251" w:rsidRDefault="003F574F" w:rsidP="00F62D74">
      <w:pPr>
        <w:rPr>
          <w:rtl/>
          <w:lang w:val="en-US" w:bidi="ar"/>
        </w:rPr>
      </w:pPr>
      <w:r>
        <w:rPr>
          <w:rFonts w:hint="cs"/>
          <w:rtl/>
          <w:lang w:bidi="ar"/>
        </w:rPr>
        <w:t>3</w:t>
      </w:r>
      <w:r>
        <w:rPr>
          <w:rtl/>
          <w:lang w:bidi="ar"/>
        </w:rPr>
        <w:tab/>
      </w:r>
      <w:r w:rsidR="006F5AD5">
        <w:rPr>
          <w:rFonts w:hint="cs"/>
          <w:rtl/>
          <w:lang w:bidi="ar"/>
        </w:rPr>
        <w:t>أن يتبع الأمين العام</w:t>
      </w:r>
      <w:r w:rsidR="00F62D74" w:rsidRPr="00A3087A">
        <w:rPr>
          <w:rtl/>
          <w:lang w:bidi="ar"/>
        </w:rPr>
        <w:t xml:space="preserve"> المعايير والمبادئ التوجيهية</w:t>
      </w:r>
      <w:r w:rsidR="00F62D74">
        <w:rPr>
          <w:rFonts w:hint="cs"/>
          <w:rtl/>
          <w:lang w:bidi="ar"/>
        </w:rPr>
        <w:t xml:space="preserve"> الواردة في الملحق </w:t>
      </w:r>
      <w:r w:rsidR="00F62D74">
        <w:rPr>
          <w:lang w:val="en-US" w:bidi="ar"/>
        </w:rPr>
        <w:t>1</w:t>
      </w:r>
      <w:r w:rsidR="00F62D74">
        <w:rPr>
          <w:rFonts w:hint="cs"/>
          <w:rtl/>
          <w:lang w:bidi="ar"/>
        </w:rPr>
        <w:t xml:space="preserve"> بهذا </w:t>
      </w:r>
      <w:r w:rsidR="00F62D74" w:rsidRPr="007E6E08">
        <w:rPr>
          <w:rFonts w:hint="cs"/>
          <w:rtl/>
          <w:lang w:bidi="ar"/>
        </w:rPr>
        <w:t>القرار</w:t>
      </w:r>
      <w:r w:rsidR="00F62D74" w:rsidRPr="00A3087A">
        <w:rPr>
          <w:rtl/>
          <w:lang w:bidi="ar"/>
        </w:rPr>
        <w:t xml:space="preserve"> عند الدخول في</w:t>
      </w:r>
      <w:r w:rsidR="00F62D74" w:rsidRPr="00A3087A">
        <w:rPr>
          <w:rFonts w:hint="eastAsia"/>
          <w:rtl/>
          <w:lang w:bidi="ar"/>
        </w:rPr>
        <w:t> </w:t>
      </w:r>
      <w:r w:rsidR="00F62D74" w:rsidRPr="00A3087A">
        <w:rPr>
          <w:rtl/>
          <w:lang w:bidi="ar"/>
        </w:rPr>
        <w:t xml:space="preserve">مذكرات تفاهم سيكون </w:t>
      </w:r>
      <w:r w:rsidR="005E72CC">
        <w:rPr>
          <w:rtl/>
          <w:lang w:bidi="ar"/>
        </w:rPr>
        <w:t>الاتحاد</w:t>
      </w:r>
      <w:r w:rsidR="00F62D74" w:rsidRPr="00A3087A">
        <w:rPr>
          <w:rtl/>
          <w:lang w:bidi="ar"/>
        </w:rPr>
        <w:t xml:space="preserve"> مشاركاً فيها وتنطوي على تبعات مالية و/أو استراتيجية؛</w:t>
      </w:r>
    </w:p>
    <w:p w14:paraId="488D1F6E" w14:textId="5E9F53DD" w:rsidR="00F62D74" w:rsidRPr="00032098" w:rsidRDefault="003F574F" w:rsidP="00F62D74">
      <w:pPr>
        <w:rPr>
          <w:spacing w:val="-2"/>
          <w:rtl/>
          <w:lang w:bidi="ar"/>
        </w:rPr>
      </w:pPr>
      <w:r w:rsidRPr="00032098">
        <w:rPr>
          <w:rFonts w:hint="cs"/>
          <w:spacing w:val="-2"/>
          <w:rtl/>
          <w:lang w:val="en-US"/>
        </w:rPr>
        <w:t>4</w:t>
      </w:r>
      <w:r w:rsidR="00F62D74" w:rsidRPr="00032098">
        <w:rPr>
          <w:rFonts w:hint="cs"/>
          <w:spacing w:val="-2"/>
          <w:rtl/>
          <w:lang w:val="en-US"/>
        </w:rPr>
        <w:tab/>
      </w:r>
      <w:r w:rsidR="006F5AD5" w:rsidRPr="00032098">
        <w:rPr>
          <w:rFonts w:hint="cs"/>
          <w:spacing w:val="-2"/>
          <w:position w:val="2"/>
          <w:rtl/>
        </w:rPr>
        <w:t xml:space="preserve">أن </w:t>
      </w:r>
      <w:r w:rsidRPr="00032098">
        <w:rPr>
          <w:rFonts w:hint="cs"/>
          <w:spacing w:val="-2"/>
          <w:position w:val="2"/>
          <w:rtl/>
        </w:rPr>
        <w:t xml:space="preserve">يستمر تقديم تقرير عن </w:t>
      </w:r>
      <w:r w:rsidR="006F5AD5" w:rsidRPr="00032098">
        <w:rPr>
          <w:rFonts w:hint="cs"/>
          <w:spacing w:val="-2"/>
          <w:position w:val="2"/>
          <w:rtl/>
        </w:rPr>
        <w:t xml:space="preserve">جميع </w:t>
      </w:r>
      <w:r w:rsidRPr="00032098">
        <w:rPr>
          <w:rFonts w:hint="cs"/>
          <w:spacing w:val="-2"/>
          <w:position w:val="2"/>
          <w:rtl/>
        </w:rPr>
        <w:t>مذكرات التفاهم التي يبرمها الاتحاد خلال الفترة ذات الصلة</w:t>
      </w:r>
      <w:r w:rsidR="006F5AD5" w:rsidRPr="00032098">
        <w:rPr>
          <w:rFonts w:hint="cs"/>
          <w:spacing w:val="-2"/>
          <w:position w:val="2"/>
          <w:rtl/>
        </w:rPr>
        <w:t xml:space="preserve"> إلى المجلس في دورته العادية</w:t>
      </w:r>
      <w:r w:rsidRPr="00032098">
        <w:rPr>
          <w:spacing w:val="-2"/>
          <w:rtl/>
          <w:lang w:bidi="ar"/>
        </w:rPr>
        <w:t>؛</w:t>
      </w:r>
    </w:p>
    <w:p w14:paraId="1F8B8AD9" w14:textId="4BE71335" w:rsidR="003F574F" w:rsidRPr="00032098" w:rsidRDefault="003F574F" w:rsidP="00C47B1C">
      <w:pPr>
        <w:spacing w:before="60" w:after="60" w:line="320" w:lineRule="exact"/>
        <w:rPr>
          <w:spacing w:val="-4"/>
          <w:position w:val="2"/>
          <w:rtl/>
        </w:rPr>
      </w:pPr>
      <w:r w:rsidRPr="00032098">
        <w:rPr>
          <w:rFonts w:hint="cs"/>
          <w:spacing w:val="-4"/>
          <w:position w:val="2"/>
          <w:rtl/>
        </w:rPr>
        <w:t>5</w:t>
      </w:r>
      <w:r w:rsidRPr="00032098">
        <w:rPr>
          <w:spacing w:val="-4"/>
          <w:position w:val="2"/>
          <w:rtl/>
        </w:rPr>
        <w:tab/>
      </w:r>
      <w:r w:rsidR="006F5AD5" w:rsidRPr="00032098">
        <w:rPr>
          <w:rFonts w:hint="cs"/>
          <w:spacing w:val="-4"/>
          <w:position w:val="2"/>
          <w:rtl/>
        </w:rPr>
        <w:t xml:space="preserve">أن </w:t>
      </w:r>
      <w:r w:rsidRPr="00032098">
        <w:rPr>
          <w:rFonts w:hint="cs"/>
          <w:spacing w:val="-4"/>
          <w:position w:val="2"/>
          <w:rtl/>
        </w:rPr>
        <w:t>يطبق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المجلس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عند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النظر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في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مشاركة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الاتحاد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في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مذكرات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التفاهم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التي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لها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تبعات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مالية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و</w:t>
      </w:r>
      <w:r w:rsidRPr="00032098">
        <w:rPr>
          <w:spacing w:val="-4"/>
          <w:position w:val="2"/>
          <w:rtl/>
        </w:rPr>
        <w:t>/</w:t>
      </w:r>
      <w:r w:rsidRPr="00032098">
        <w:rPr>
          <w:rFonts w:hint="cs"/>
          <w:spacing w:val="-4"/>
          <w:position w:val="2"/>
          <w:rtl/>
        </w:rPr>
        <w:t>أو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استراتيجية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كبيرة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المبادئ</w:t>
      </w:r>
      <w:r w:rsidRPr="00032098">
        <w:rPr>
          <w:spacing w:val="-4"/>
          <w:position w:val="2"/>
          <w:rtl/>
        </w:rPr>
        <w:t xml:space="preserve"> </w:t>
      </w:r>
      <w:r w:rsidRPr="00032098">
        <w:rPr>
          <w:rFonts w:hint="cs"/>
          <w:spacing w:val="-4"/>
          <w:position w:val="2"/>
          <w:rtl/>
        </w:rPr>
        <w:t>التالية:</w:t>
      </w:r>
    </w:p>
    <w:p w14:paraId="475A7BF3" w14:textId="064D6F47" w:rsidR="003F574F" w:rsidRPr="008A192E" w:rsidRDefault="00371D80" w:rsidP="00C47B1C">
      <w:pPr>
        <w:pStyle w:val="enumlev1"/>
        <w:rPr>
          <w:rtl/>
        </w:rPr>
      </w:pPr>
      <w:r>
        <w:tab/>
      </w:r>
      <w:r w:rsidR="003F574F" w:rsidRPr="008A192E">
        <w:rPr>
          <w:rtl/>
        </w:rPr>
        <w:t>’</w:t>
      </w:r>
      <w:r w:rsidR="003F574F" w:rsidRPr="008A192E">
        <w:t>1</w:t>
      </w:r>
      <w:r w:rsidR="003F574F" w:rsidRPr="008A192E">
        <w:rPr>
          <w:rtl/>
        </w:rPr>
        <w:t>‘</w:t>
      </w:r>
      <w:r w:rsidR="003F574F" w:rsidRPr="008A192E">
        <w:rPr>
          <w:rtl/>
        </w:rPr>
        <w:tab/>
      </w:r>
      <w:r w:rsidR="003F574F" w:rsidRPr="008A192E">
        <w:rPr>
          <w:rFonts w:hint="cs"/>
          <w:rtl/>
        </w:rPr>
        <w:t>ينبغي لأي مشاركة للأمين العام بهذه الصفة أن تسهم في تحقيق أهداف الاتحاد المنصوص عليها في المادة</w:t>
      </w:r>
      <w:r w:rsidR="003F574F" w:rsidRPr="008A192E">
        <w:rPr>
          <w:rFonts w:hint="eastAsia"/>
          <w:rtl/>
        </w:rPr>
        <w:t> </w:t>
      </w:r>
      <w:r w:rsidR="003F574F" w:rsidRPr="008A192E">
        <w:t>1</w:t>
      </w:r>
      <w:r w:rsidR="003F574F" w:rsidRPr="008A192E">
        <w:rPr>
          <w:rtl/>
        </w:rPr>
        <w:t xml:space="preserve"> </w:t>
      </w:r>
      <w:r w:rsidR="003F574F" w:rsidRPr="008A192E">
        <w:rPr>
          <w:rFonts w:hint="cs"/>
          <w:rtl/>
        </w:rPr>
        <w:t>من</w:t>
      </w:r>
      <w:r w:rsidR="003F574F" w:rsidRPr="008A192E">
        <w:rPr>
          <w:rFonts w:hint="eastAsia"/>
          <w:rtl/>
        </w:rPr>
        <w:t> </w:t>
      </w:r>
      <w:r w:rsidR="003F574F" w:rsidRPr="008A192E">
        <w:rPr>
          <w:rFonts w:hint="cs"/>
          <w:rtl/>
        </w:rPr>
        <w:t>الدستور، وأن تقع ضمن الأهداف المذكورة وضمن الخطتين الاستراتيجية والمالية للاتحاد؛</w:t>
      </w:r>
    </w:p>
    <w:p w14:paraId="7552004D" w14:textId="63B2A6D2" w:rsidR="003F574F" w:rsidRPr="008A192E" w:rsidRDefault="00371D80" w:rsidP="00C47B1C">
      <w:pPr>
        <w:pStyle w:val="enumlev1"/>
        <w:rPr>
          <w:rtl/>
        </w:rPr>
      </w:pPr>
      <w:r>
        <w:tab/>
      </w:r>
      <w:r w:rsidR="003F574F" w:rsidRPr="008A192E">
        <w:rPr>
          <w:rtl/>
        </w:rPr>
        <w:t>’</w:t>
      </w:r>
      <w:r w:rsidR="003F574F" w:rsidRPr="008A192E">
        <w:t>2</w:t>
      </w:r>
      <w:r w:rsidR="003F574F" w:rsidRPr="008A192E">
        <w:rPr>
          <w:rtl/>
        </w:rPr>
        <w:t>‘</w:t>
      </w:r>
      <w:r w:rsidR="003F574F" w:rsidRPr="008A192E">
        <w:rPr>
          <w:rtl/>
        </w:rPr>
        <w:tab/>
      </w:r>
      <w:r w:rsidR="003F574F">
        <w:rPr>
          <w:rFonts w:hint="cs"/>
          <w:rtl/>
        </w:rPr>
        <w:t>و</w:t>
      </w:r>
      <w:r w:rsidR="003F574F" w:rsidRPr="008A192E">
        <w:rPr>
          <w:rFonts w:hint="cs"/>
          <w:rtl/>
        </w:rPr>
        <w:t>تحاط الدول الأعضاء وأعضاء القطاعات علماً بالأنشطة التي يقوم بها الاتحاد عند مشاركته في مذكرات تفاهم ذات تبعات مالية و/أو استراتيجية كبيرة؛</w:t>
      </w:r>
    </w:p>
    <w:p w14:paraId="36596BDB" w14:textId="19EC610F" w:rsidR="003F574F" w:rsidRDefault="00371D80" w:rsidP="00C47B1C">
      <w:pPr>
        <w:pStyle w:val="enumlev1"/>
      </w:pPr>
      <w:r>
        <w:lastRenderedPageBreak/>
        <w:tab/>
      </w:r>
      <w:r w:rsidR="003F574F" w:rsidRPr="008A192E">
        <w:rPr>
          <w:rtl/>
        </w:rPr>
        <w:t>’</w:t>
      </w:r>
      <w:r w:rsidR="003F574F" w:rsidRPr="008A192E">
        <w:t>3</w:t>
      </w:r>
      <w:r w:rsidR="003F574F" w:rsidRPr="008A192E">
        <w:rPr>
          <w:rtl/>
        </w:rPr>
        <w:t>‘</w:t>
      </w:r>
      <w:r w:rsidR="003F574F" w:rsidRPr="008A192E">
        <w:rPr>
          <w:rtl/>
        </w:rPr>
        <w:tab/>
      </w:r>
      <w:r w:rsidR="003F574F">
        <w:rPr>
          <w:rFonts w:hint="cs"/>
          <w:rtl/>
        </w:rPr>
        <w:t>و</w:t>
      </w:r>
      <w:r w:rsidR="003F574F" w:rsidRPr="008A192E">
        <w:rPr>
          <w:rFonts w:hint="cs"/>
          <w:rtl/>
        </w:rPr>
        <w:t>تحترم وتراعى سيادة الدول الأعضاء في الاتحاد والحقوق التي تتمتع بها بالكامل.</w:t>
      </w:r>
    </w:p>
    <w:p w14:paraId="1C543D31" w14:textId="329637A7" w:rsidR="00371D80" w:rsidRPr="00776251" w:rsidRDefault="00371D80" w:rsidP="00C47B1C">
      <w:pPr>
        <w:rPr>
          <w:rtl/>
          <w:lang w:val="en-US"/>
        </w:rPr>
      </w:pPr>
      <w:r>
        <w:t>6</w:t>
      </w:r>
      <w:r>
        <w:tab/>
      </w:r>
      <w:r w:rsidR="006F5AD5">
        <w:rPr>
          <w:rFonts w:hint="cs"/>
          <w:rtl/>
        </w:rPr>
        <w:t xml:space="preserve">أن </w:t>
      </w:r>
      <w:r w:rsidRPr="008A192E">
        <w:rPr>
          <w:rFonts w:hint="cs"/>
          <w:rtl/>
        </w:rPr>
        <w:t>تتم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تغطية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الأنشطة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المذكورة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أعلاه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في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تقرير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المجلس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المقدم إلى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مؤتمر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المندوبين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المفوضين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بشأن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تنفيذ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الخطة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الاستراتيجية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وأنشطة</w:t>
      </w:r>
      <w:r w:rsidRPr="008A192E">
        <w:rPr>
          <w:rtl/>
        </w:rPr>
        <w:t xml:space="preserve"> </w:t>
      </w:r>
      <w:r w:rsidRPr="008A192E">
        <w:rPr>
          <w:rFonts w:hint="cs"/>
          <w:rtl/>
        </w:rPr>
        <w:t>الاتحاد</w:t>
      </w:r>
      <w:r w:rsidR="006F5AD5">
        <w:rPr>
          <w:rFonts w:hint="cs"/>
          <w:rtl/>
        </w:rPr>
        <w:t>.</w:t>
      </w:r>
    </w:p>
    <w:p w14:paraId="61405CFD" w14:textId="77777777" w:rsidR="00F62D74" w:rsidRDefault="00F62D74" w:rsidP="00F62D74">
      <w:pPr>
        <w:pStyle w:val="AnnexNo"/>
        <w:rPr>
          <w:rtl/>
          <w:lang w:val="en-US"/>
        </w:rPr>
      </w:pPr>
      <w:r>
        <w:rPr>
          <w:rFonts w:hint="cs"/>
          <w:rtl/>
        </w:rPr>
        <w:t xml:space="preserve">الملحق </w:t>
      </w:r>
      <w:r>
        <w:rPr>
          <w:lang w:val="en-US"/>
        </w:rPr>
        <w:t>1</w:t>
      </w:r>
    </w:p>
    <w:p w14:paraId="7D3C50A4" w14:textId="77777777" w:rsidR="00F62D74" w:rsidRPr="00DF0FE0" w:rsidRDefault="00F62D74" w:rsidP="00F62D74">
      <w:pPr>
        <w:pStyle w:val="Annextitle"/>
        <w:rPr>
          <w:rtl/>
        </w:rPr>
      </w:pPr>
      <w:r w:rsidRPr="00DF0FE0">
        <w:rPr>
          <w:rtl/>
          <w:lang w:bidi="ar-SY"/>
        </w:rPr>
        <w:t xml:space="preserve">معايير ومبادئ توجيهية بشأن مشاركة الاتحاد في مذكرات تفاهم </w:t>
      </w:r>
      <w:r>
        <w:rPr>
          <w:rtl/>
          <w:lang w:bidi="ar-SY"/>
        </w:rPr>
        <w:br/>
      </w:r>
      <w:r w:rsidRPr="00DF0FE0">
        <w:rPr>
          <w:rtl/>
          <w:lang w:bidi="ar-SY"/>
        </w:rPr>
        <w:t>ذات تبعات مالية و/أو استراتيجية</w:t>
      </w:r>
      <w:r w:rsidRPr="00DF0FE0">
        <w:rPr>
          <w:rFonts w:hint="cs"/>
          <w:rtl/>
          <w:lang w:bidi="ar-SY"/>
        </w:rPr>
        <w:t xml:space="preserve"> كبيرة</w:t>
      </w:r>
    </w:p>
    <w:p w14:paraId="0DEE91A7" w14:textId="77777777" w:rsidR="00F62D74" w:rsidRPr="00282B20" w:rsidRDefault="00F62D74" w:rsidP="00F62D74">
      <w:pPr>
        <w:pStyle w:val="Heading1"/>
        <w:jc w:val="left"/>
        <w:rPr>
          <w:sz w:val="28"/>
          <w:szCs w:val="28"/>
          <w:rtl/>
        </w:rPr>
      </w:pPr>
      <w:r w:rsidRPr="00282B20">
        <w:rPr>
          <w:sz w:val="28"/>
          <w:szCs w:val="28"/>
        </w:rPr>
        <w:t>1</w:t>
      </w:r>
      <w:r w:rsidRPr="00282B20">
        <w:rPr>
          <w:sz w:val="28"/>
          <w:szCs w:val="28"/>
          <w:rtl/>
        </w:rPr>
        <w:tab/>
        <w:t>التطبيق</w:t>
      </w:r>
    </w:p>
    <w:p w14:paraId="145660B4" w14:textId="1E50885F" w:rsidR="00F62D74" w:rsidRPr="009C0B62" w:rsidRDefault="00F62D74" w:rsidP="00F62D74">
      <w:pPr>
        <w:rPr>
          <w:spacing w:val="2"/>
          <w:rtl/>
        </w:rPr>
      </w:pPr>
      <w:r w:rsidRPr="009C0B62">
        <w:rPr>
          <w:spacing w:val="2"/>
          <w:rtl/>
        </w:rPr>
        <w:t xml:space="preserve">تطبق هذه المعايير والمبادئ التوجيهية على مذكرات التفاهم </w:t>
      </w:r>
      <w:r w:rsidRPr="009C0B62">
        <w:rPr>
          <w:rFonts w:hint="cs"/>
          <w:spacing w:val="2"/>
          <w:rtl/>
        </w:rPr>
        <w:t xml:space="preserve">والصكوك المماثلة </w:t>
      </w:r>
      <w:r w:rsidRPr="009C0B62">
        <w:rPr>
          <w:spacing w:val="2"/>
          <w:rtl/>
        </w:rPr>
        <w:t>التي سيشارك فيها الاتحاد.</w:t>
      </w:r>
      <w:r w:rsidRPr="009C0B62">
        <w:rPr>
          <w:rFonts w:hint="cs"/>
          <w:spacing w:val="2"/>
          <w:rtl/>
        </w:rPr>
        <w:t xml:space="preserve"> وتمكن المعايير الواردة أدناه الاتحاد من تحديد مذكرات التفاهم ذات التبعات المالية و/أو الاستراتيجية الكبيرة. وبالنسبة إلى مذكرات التفاهم</w:t>
      </w:r>
      <w:r w:rsidR="00AF6B81">
        <w:rPr>
          <w:rFonts w:hint="cs"/>
          <w:spacing w:val="2"/>
          <w:rtl/>
        </w:rPr>
        <w:t xml:space="preserve"> هذه</w:t>
      </w:r>
      <w:r w:rsidRPr="009C0B62">
        <w:rPr>
          <w:rFonts w:hint="cs"/>
          <w:spacing w:val="2"/>
          <w:rtl/>
        </w:rPr>
        <w:t>، توضح المبادئ التوجيهية الكيفية التي يحصل بها الاتحاد على استعراض وتوجيه من المجلس طبقاً للمبدأ</w:t>
      </w:r>
      <w:r w:rsidRPr="009C0B62">
        <w:rPr>
          <w:rFonts w:hint="eastAsia"/>
          <w:spacing w:val="2"/>
          <w:rtl/>
        </w:rPr>
        <w:t> </w:t>
      </w:r>
      <w:r w:rsidRPr="009C0B62">
        <w:rPr>
          <w:spacing w:val="2"/>
        </w:rPr>
        <w:t>4.4</w:t>
      </w:r>
      <w:r w:rsidRPr="009C0B62">
        <w:rPr>
          <w:rFonts w:hint="cs"/>
          <w:spacing w:val="2"/>
          <w:rtl/>
        </w:rPr>
        <w:t xml:space="preserve"> أدناه. ولا</w:t>
      </w:r>
      <w:r w:rsidRPr="009C0B62">
        <w:rPr>
          <w:rFonts w:hint="eastAsia"/>
          <w:spacing w:val="2"/>
          <w:rtl/>
        </w:rPr>
        <w:t> </w:t>
      </w:r>
      <w:r w:rsidRPr="009C0B62">
        <w:rPr>
          <w:rFonts w:hint="cs"/>
          <w:spacing w:val="2"/>
          <w:rtl/>
        </w:rPr>
        <w:t xml:space="preserve">تنطبق هذه المعايير والمبادئ التوجيهية على اتفاقات السداد واتفاقات التراخيص واتفاقات توزيع المنشورات والاتفاقات المتعلقة بمسائل الموظفين والعقود التي يبرمها الاتحاد لشراء أو تأجير سلع أو أعمال أو خدمات </w:t>
      </w:r>
      <w:r w:rsidR="006F5AD5">
        <w:rPr>
          <w:rFonts w:hint="cs"/>
          <w:spacing w:val="2"/>
          <w:rtl/>
        </w:rPr>
        <w:t>أو</w:t>
      </w:r>
      <w:r w:rsidRPr="009C0B62">
        <w:rPr>
          <w:rFonts w:hint="cs"/>
          <w:spacing w:val="2"/>
          <w:rtl/>
        </w:rPr>
        <w:t xml:space="preserve"> على مذكرات التفاهم التي </w:t>
      </w:r>
      <w:r w:rsidR="00A44E7E">
        <w:rPr>
          <w:rFonts w:hint="cs"/>
          <w:spacing w:val="2"/>
          <w:rtl/>
        </w:rPr>
        <w:t>يبرم</w:t>
      </w:r>
      <w:r w:rsidRPr="009C0B62">
        <w:rPr>
          <w:rFonts w:hint="cs"/>
          <w:spacing w:val="2"/>
          <w:rtl/>
        </w:rPr>
        <w:t>ها</w:t>
      </w:r>
      <w:r w:rsidRPr="009C0B62">
        <w:rPr>
          <w:rFonts w:hint="eastAsia"/>
          <w:spacing w:val="2"/>
          <w:rtl/>
        </w:rPr>
        <w:t> </w:t>
      </w:r>
      <w:r w:rsidRPr="009C0B62">
        <w:rPr>
          <w:rFonts w:hint="cs"/>
          <w:spacing w:val="2"/>
          <w:rtl/>
        </w:rPr>
        <w:t>الاتحاد ولا</w:t>
      </w:r>
      <w:r w:rsidRPr="009C0B62">
        <w:rPr>
          <w:rFonts w:hint="eastAsia"/>
          <w:spacing w:val="2"/>
          <w:rtl/>
        </w:rPr>
        <w:t> </w:t>
      </w:r>
      <w:r w:rsidRPr="009C0B62">
        <w:rPr>
          <w:rFonts w:hint="cs"/>
          <w:spacing w:val="2"/>
          <w:rtl/>
        </w:rPr>
        <w:t>تنطوي</w:t>
      </w:r>
      <w:r w:rsidR="00A44E7E">
        <w:rPr>
          <w:rFonts w:hint="cs"/>
          <w:spacing w:val="2"/>
          <w:rtl/>
        </w:rPr>
        <w:t xml:space="preserve"> </w:t>
      </w:r>
      <w:r w:rsidRPr="009C0B62">
        <w:rPr>
          <w:rFonts w:hint="cs"/>
          <w:spacing w:val="2"/>
          <w:rtl/>
        </w:rPr>
        <w:t>على تبعات مالية و/أو استراتيجية كبيرة، والتي لا</w:t>
      </w:r>
      <w:r>
        <w:rPr>
          <w:rFonts w:hint="eastAsia"/>
          <w:spacing w:val="2"/>
          <w:rtl/>
        </w:rPr>
        <w:t> </w:t>
      </w:r>
      <w:r w:rsidRPr="009C0B62">
        <w:rPr>
          <w:rFonts w:hint="cs"/>
          <w:spacing w:val="2"/>
          <w:rtl/>
        </w:rPr>
        <w:t>تحتاج إلى استعراض</w:t>
      </w:r>
      <w:r w:rsidRPr="009C0B62">
        <w:rPr>
          <w:spacing w:val="2"/>
          <w:rtl/>
        </w:rPr>
        <w:t xml:space="preserve"> </w:t>
      </w:r>
      <w:r w:rsidRPr="009C0B62">
        <w:rPr>
          <w:rFonts w:hint="cs"/>
          <w:spacing w:val="2"/>
          <w:rtl/>
        </w:rPr>
        <w:t>وتوجيه</w:t>
      </w:r>
      <w:r w:rsidRPr="009C0B62">
        <w:rPr>
          <w:spacing w:val="2"/>
          <w:rtl/>
        </w:rPr>
        <w:t xml:space="preserve"> </w:t>
      </w:r>
      <w:r w:rsidRPr="009C0B62">
        <w:rPr>
          <w:rFonts w:hint="cs"/>
          <w:spacing w:val="2"/>
          <w:rtl/>
        </w:rPr>
        <w:t>من المجلس.</w:t>
      </w:r>
    </w:p>
    <w:p w14:paraId="50C8933C" w14:textId="77777777" w:rsidR="00F62D74" w:rsidRPr="00282B20" w:rsidRDefault="00F62D74" w:rsidP="00F62D74">
      <w:pPr>
        <w:pStyle w:val="Heading1"/>
        <w:jc w:val="left"/>
        <w:rPr>
          <w:sz w:val="28"/>
          <w:szCs w:val="28"/>
          <w:rtl/>
        </w:rPr>
      </w:pPr>
      <w:r w:rsidRPr="00282B20">
        <w:rPr>
          <w:sz w:val="28"/>
          <w:szCs w:val="28"/>
        </w:rPr>
        <w:t>2</w:t>
      </w:r>
      <w:r w:rsidRPr="00282B20">
        <w:rPr>
          <w:sz w:val="28"/>
          <w:szCs w:val="28"/>
          <w:rtl/>
        </w:rPr>
        <w:tab/>
        <w:t>المبادئ التوجيهية</w:t>
      </w:r>
    </w:p>
    <w:p w14:paraId="39C54754" w14:textId="37282A4E" w:rsidR="00F62D74" w:rsidRPr="00DF0FE0" w:rsidRDefault="00F62D74" w:rsidP="00F62D74">
      <w:pPr>
        <w:rPr>
          <w:rtl/>
        </w:rPr>
      </w:pPr>
      <w:r w:rsidRPr="00DF0FE0">
        <w:rPr>
          <w:rtl/>
        </w:rPr>
        <w:t>تستند المعايير والمبادئ التوجيهية الواردة في هذا الملحق إلى المبادئ التالية</w:t>
      </w:r>
      <w:r w:rsidR="00371D80">
        <w:t>:</w:t>
      </w:r>
    </w:p>
    <w:p w14:paraId="604E35E2" w14:textId="4806D62D" w:rsidR="00F62D74" w:rsidRPr="002F070C" w:rsidRDefault="00F62D74" w:rsidP="00371D80">
      <w:pPr>
        <w:pStyle w:val="enumlev1"/>
        <w:rPr>
          <w:spacing w:val="-2"/>
          <w:rtl/>
        </w:rPr>
      </w:pPr>
      <w:r w:rsidRPr="002F070C">
        <w:rPr>
          <w:spacing w:val="-2"/>
        </w:rPr>
        <w:t>(1</w:t>
      </w:r>
      <w:r w:rsidRPr="002F070C">
        <w:rPr>
          <w:spacing w:val="-2"/>
          <w:rtl/>
        </w:rPr>
        <w:tab/>
        <w:t xml:space="preserve">أن تسهم </w:t>
      </w:r>
      <w:r w:rsidRPr="002F070C">
        <w:rPr>
          <w:rFonts w:hint="cs"/>
          <w:spacing w:val="-2"/>
          <w:rtl/>
        </w:rPr>
        <w:t xml:space="preserve">مشاركة الاتحاد في أي مذكرة تفاهم </w:t>
      </w:r>
      <w:r w:rsidRPr="002F070C">
        <w:rPr>
          <w:spacing w:val="-2"/>
          <w:rtl/>
        </w:rPr>
        <w:t>في تحقيق أهداف الاتحاد المنصوص عليها في المادة </w:t>
      </w:r>
      <w:r w:rsidRPr="002F070C">
        <w:rPr>
          <w:spacing w:val="-2"/>
        </w:rPr>
        <w:t>1</w:t>
      </w:r>
      <w:r w:rsidRPr="002F070C">
        <w:rPr>
          <w:spacing w:val="-2"/>
          <w:rtl/>
        </w:rPr>
        <w:t xml:space="preserve"> من الدستور وأن</w:t>
      </w:r>
      <w:r w:rsidR="00D75F75" w:rsidRPr="002F070C">
        <w:rPr>
          <w:rFonts w:hint="cs"/>
          <w:spacing w:val="-2"/>
          <w:rtl/>
        </w:rPr>
        <w:t> </w:t>
      </w:r>
      <w:r w:rsidRPr="002F070C">
        <w:rPr>
          <w:spacing w:val="-2"/>
          <w:rtl/>
        </w:rPr>
        <w:t>تكون في إطارها، وأن تقع ضمن الخط</w:t>
      </w:r>
      <w:r w:rsidRPr="002F070C">
        <w:rPr>
          <w:rFonts w:hint="cs"/>
          <w:spacing w:val="-2"/>
          <w:rtl/>
        </w:rPr>
        <w:t>ط</w:t>
      </w:r>
      <w:r w:rsidRPr="002F070C">
        <w:rPr>
          <w:spacing w:val="-2"/>
          <w:rtl/>
        </w:rPr>
        <w:t xml:space="preserve"> الاستراتيجية</w:t>
      </w:r>
      <w:r w:rsidRPr="002F070C">
        <w:rPr>
          <w:rFonts w:hint="cs"/>
          <w:spacing w:val="-2"/>
          <w:rtl/>
        </w:rPr>
        <w:t xml:space="preserve"> والتشغيلية</w:t>
      </w:r>
      <w:r w:rsidRPr="002F070C">
        <w:rPr>
          <w:spacing w:val="-2"/>
          <w:rtl/>
        </w:rPr>
        <w:t xml:space="preserve"> والمالية </w:t>
      </w:r>
      <w:proofErr w:type="gramStart"/>
      <w:r w:rsidRPr="002F070C">
        <w:rPr>
          <w:spacing w:val="-2"/>
          <w:rtl/>
        </w:rPr>
        <w:t>للاتحاد؛</w:t>
      </w:r>
      <w:proofErr w:type="gramEnd"/>
    </w:p>
    <w:p w14:paraId="33760D2C" w14:textId="77777777" w:rsidR="00F62D74" w:rsidRPr="00371D80" w:rsidRDefault="00F62D74" w:rsidP="00371D80">
      <w:pPr>
        <w:pStyle w:val="enumlev1"/>
        <w:rPr>
          <w:rtl/>
        </w:rPr>
      </w:pPr>
      <w:r w:rsidRPr="00371D80">
        <w:t>(2</w:t>
      </w:r>
      <w:r w:rsidRPr="00371D80">
        <w:rPr>
          <w:rtl/>
        </w:rPr>
        <w:tab/>
        <w:t>أن يحاط من يهتم من الدول الأعضاء وأعضاء القطاعات علماً بالأنشطة التي يقوم بها الاتحاد عند مشاركته في</w:t>
      </w:r>
      <w:r w:rsidRPr="00371D80">
        <w:rPr>
          <w:rFonts w:hint="eastAsia"/>
          <w:rtl/>
        </w:rPr>
        <w:t> </w:t>
      </w:r>
      <w:r w:rsidRPr="00371D80">
        <w:rPr>
          <w:rtl/>
        </w:rPr>
        <w:t xml:space="preserve">مذكرات تفاهم، بما في ذلك تلك التي لها تبعات مالية و/أو </w:t>
      </w:r>
      <w:proofErr w:type="gramStart"/>
      <w:r w:rsidRPr="00371D80">
        <w:rPr>
          <w:rtl/>
        </w:rPr>
        <w:t>استراتيجية؛</w:t>
      </w:r>
      <w:proofErr w:type="gramEnd"/>
    </w:p>
    <w:p w14:paraId="52E4244E" w14:textId="77777777" w:rsidR="00F62D74" w:rsidRPr="00DF0FE0" w:rsidRDefault="00F62D74" w:rsidP="00371D80">
      <w:pPr>
        <w:pStyle w:val="enumlev1"/>
        <w:rPr>
          <w:rtl/>
          <w:lang w:bidi="ar-SY"/>
        </w:rPr>
      </w:pPr>
      <w:r w:rsidRPr="00371D80">
        <w:t>(3</w:t>
      </w:r>
      <w:r w:rsidRPr="00371D80">
        <w:rPr>
          <w:rtl/>
        </w:rPr>
        <w:tab/>
        <w:t>أن تحترم وتراعى سيادة الدول الأعضاء في الاتحاد والحقوق التي تتمتع بها بشكل كامل</w:t>
      </w:r>
      <w:r w:rsidRPr="00371D80">
        <w:rPr>
          <w:rFonts w:hint="cs"/>
          <w:rtl/>
        </w:rPr>
        <w:t>.</w:t>
      </w:r>
    </w:p>
    <w:p w14:paraId="15519D94" w14:textId="77777777" w:rsidR="00F62D74" w:rsidRPr="00282B20" w:rsidRDefault="00F62D74" w:rsidP="00F62D74">
      <w:pPr>
        <w:pStyle w:val="Heading1"/>
        <w:jc w:val="left"/>
        <w:rPr>
          <w:sz w:val="28"/>
          <w:szCs w:val="28"/>
          <w:rtl/>
        </w:rPr>
      </w:pPr>
      <w:r w:rsidRPr="00282B20">
        <w:rPr>
          <w:sz w:val="28"/>
          <w:szCs w:val="28"/>
        </w:rPr>
        <w:t>3</w:t>
      </w:r>
      <w:r w:rsidRPr="00282B20">
        <w:rPr>
          <w:sz w:val="28"/>
          <w:szCs w:val="28"/>
          <w:rtl/>
        </w:rPr>
        <w:tab/>
        <w:t>معايير لتقييم التبعات المالية و/أو الاستراتيجية</w:t>
      </w:r>
      <w:r w:rsidRPr="00282B20">
        <w:rPr>
          <w:rFonts w:hint="cs"/>
          <w:sz w:val="28"/>
          <w:szCs w:val="28"/>
          <w:rtl/>
        </w:rPr>
        <w:t xml:space="preserve"> الكبيرة</w:t>
      </w:r>
    </w:p>
    <w:p w14:paraId="7716F70D" w14:textId="618EB169" w:rsidR="00F62D74" w:rsidRPr="00991C7F" w:rsidRDefault="00F62D74" w:rsidP="00F62D74">
      <w:pPr>
        <w:rPr>
          <w:spacing w:val="-5"/>
          <w:rtl/>
        </w:rPr>
      </w:pPr>
      <w:r w:rsidRPr="00991C7F">
        <w:rPr>
          <w:spacing w:val="-5"/>
        </w:rPr>
        <w:t>1.3</w:t>
      </w:r>
      <w:r w:rsidRPr="00991C7F">
        <w:rPr>
          <w:spacing w:val="-5"/>
        </w:rPr>
        <w:tab/>
      </w:r>
      <w:r w:rsidRPr="00991C7F">
        <w:rPr>
          <w:spacing w:val="-5"/>
          <w:rtl/>
        </w:rPr>
        <w:t xml:space="preserve">تعد مذكرات التفاهم ذات تبعات مالية و/أو استراتيجية </w:t>
      </w:r>
      <w:r w:rsidRPr="00991C7F">
        <w:rPr>
          <w:rFonts w:hint="cs"/>
          <w:spacing w:val="-5"/>
          <w:rtl/>
        </w:rPr>
        <w:t xml:space="preserve">كبيرة </w:t>
      </w:r>
      <w:r w:rsidR="00A44E7E">
        <w:rPr>
          <w:rFonts w:hint="cs"/>
          <w:spacing w:val="-5"/>
          <w:rtl/>
        </w:rPr>
        <w:t>في حالة الوفاء</w:t>
      </w:r>
      <w:r w:rsidRPr="00991C7F">
        <w:rPr>
          <w:rFonts w:hint="cs"/>
          <w:spacing w:val="-5"/>
          <w:rtl/>
        </w:rPr>
        <w:t xml:space="preserve"> بأي من المعايير</w:t>
      </w:r>
      <w:r w:rsidRPr="00991C7F">
        <w:rPr>
          <w:rFonts w:hint="eastAsia"/>
          <w:spacing w:val="-5"/>
          <w:rtl/>
        </w:rPr>
        <w:t> </w:t>
      </w:r>
      <w:r w:rsidRPr="00991C7F">
        <w:rPr>
          <w:spacing w:val="-5"/>
          <w:rtl/>
        </w:rPr>
        <w:t>التالية:</w:t>
      </w:r>
    </w:p>
    <w:p w14:paraId="4710A815" w14:textId="215722CD" w:rsidR="00F62D74" w:rsidRPr="00DF0FE0" w:rsidRDefault="00371D80" w:rsidP="00F62D74">
      <w:pPr>
        <w:pStyle w:val="enumlev1"/>
        <w:rPr>
          <w:rtl/>
          <w:lang w:bidi="ar-SY"/>
        </w:rPr>
      </w:pPr>
      <w:r>
        <w:rPr>
          <w:rFonts w:hint="cs"/>
          <w:rtl/>
        </w:rPr>
        <w:t xml:space="preserve"> أ )</w:t>
      </w:r>
      <w:r w:rsidR="00F62D74" w:rsidRPr="00DF0FE0">
        <w:rPr>
          <w:rtl/>
          <w:lang w:bidi="ar-SY"/>
        </w:rPr>
        <w:tab/>
        <w:t xml:space="preserve">إذا احتاج الاتحاد إلى نفقات </w:t>
      </w:r>
      <w:r w:rsidR="00F62D74" w:rsidRPr="00DF0FE0">
        <w:rPr>
          <w:rFonts w:hint="cs"/>
          <w:rtl/>
          <w:lang w:bidi="ar-SY"/>
        </w:rPr>
        <w:t>للمشاركة</w:t>
      </w:r>
      <w:r w:rsidR="00F62D74" w:rsidRPr="00DF0FE0">
        <w:rPr>
          <w:rtl/>
          <w:lang w:bidi="ar-SY"/>
        </w:rPr>
        <w:t xml:space="preserve"> </w:t>
      </w:r>
      <w:r w:rsidR="00F62D74" w:rsidRPr="00DF0FE0">
        <w:rPr>
          <w:rFonts w:hint="cs"/>
          <w:rtl/>
          <w:lang w:bidi="ar-SY"/>
        </w:rPr>
        <w:t xml:space="preserve">في </w:t>
      </w:r>
      <w:r w:rsidR="00F62D74" w:rsidRPr="00DF0FE0">
        <w:rPr>
          <w:rtl/>
          <w:lang w:bidi="ar-SY"/>
        </w:rPr>
        <w:t xml:space="preserve">مذكرة التفاهم، </w:t>
      </w:r>
      <w:r w:rsidR="00F62D74" w:rsidRPr="00DF0FE0">
        <w:rPr>
          <w:rFonts w:hint="cs"/>
          <w:rtl/>
          <w:lang w:bidi="ar-SY"/>
        </w:rPr>
        <w:t>يمكن أن تسبب عدم توازن في الميزانية</w:t>
      </w:r>
      <w:r w:rsidR="00F62D74" w:rsidRPr="00DF0FE0">
        <w:rPr>
          <w:rtl/>
          <w:lang w:bidi="ar-SY"/>
        </w:rPr>
        <w:t>؛</w:t>
      </w:r>
    </w:p>
    <w:p w14:paraId="650CF8EE" w14:textId="3C61016A" w:rsidR="00F62D74" w:rsidRPr="00DF0FE0" w:rsidRDefault="00371D80" w:rsidP="00F62D74">
      <w:pPr>
        <w:pStyle w:val="enumlev1"/>
        <w:rPr>
          <w:rtl/>
          <w:lang w:bidi="ar-SY"/>
        </w:rPr>
      </w:pPr>
      <w:r>
        <w:rPr>
          <w:rFonts w:hint="cs"/>
          <w:rtl/>
        </w:rPr>
        <w:t>ب)</w:t>
      </w:r>
      <w:r w:rsidR="00F62D74" w:rsidRPr="00DF0FE0">
        <w:rPr>
          <w:rtl/>
          <w:lang w:bidi="ar-SY"/>
        </w:rPr>
        <w:tab/>
      </w:r>
      <w:r w:rsidR="00F62D74" w:rsidRPr="00DF0FE0">
        <w:rPr>
          <w:rFonts w:hint="cs"/>
          <w:rtl/>
          <w:lang w:bidi="ar-SY"/>
        </w:rPr>
        <w:t xml:space="preserve">أو </w:t>
      </w:r>
      <w:r w:rsidR="00F62D74" w:rsidRPr="00DF0FE0">
        <w:rPr>
          <w:rtl/>
          <w:lang w:bidi="ar-SY"/>
        </w:rPr>
        <w:t>إذا تحمل الاتحاد أي مسؤولية قانونية سواء بالأصالة عن نفسه أو بالنيابة عن أطراف أخرى في مذكرة التفاهم</w:t>
      </w:r>
      <w:r w:rsidR="00F62D74" w:rsidRPr="00DF0FE0">
        <w:rPr>
          <w:rFonts w:hint="cs"/>
          <w:rtl/>
          <w:lang w:bidi="ar-SY"/>
        </w:rPr>
        <w:t xml:space="preserve"> يمكن أن تخل بقدرة الاتحاد على الاستمرار ضمن ميزانيته الموافق عليها والمعتمدة أو قدرته على تحقيق الأهداف الواردة في</w:t>
      </w:r>
      <w:r w:rsidR="003C4B8F">
        <w:rPr>
          <w:rFonts w:hint="eastAsia"/>
          <w:rtl/>
          <w:lang w:bidi="ar-SY"/>
        </w:rPr>
        <w:t> </w:t>
      </w:r>
      <w:r w:rsidR="00F62D74" w:rsidRPr="00DF0FE0">
        <w:rPr>
          <w:rFonts w:hint="cs"/>
          <w:rtl/>
          <w:lang w:bidi="ar-SY"/>
        </w:rPr>
        <w:t>الخطتين الاستراتيجية أو</w:t>
      </w:r>
      <w:r w:rsidR="00F62D74" w:rsidRPr="00DF0FE0">
        <w:rPr>
          <w:rFonts w:hint="eastAsia"/>
          <w:rtl/>
        </w:rPr>
        <w:t> </w:t>
      </w:r>
      <w:r w:rsidR="00F62D74" w:rsidRPr="00DF0FE0">
        <w:rPr>
          <w:rFonts w:hint="cs"/>
          <w:rtl/>
          <w:lang w:bidi="ar-SY"/>
        </w:rPr>
        <w:t>التشغيلية</w:t>
      </w:r>
      <w:r w:rsidR="00F62D74" w:rsidRPr="00DF0FE0">
        <w:rPr>
          <w:rtl/>
          <w:lang w:bidi="ar-SY"/>
        </w:rPr>
        <w:t>؛</w:t>
      </w:r>
    </w:p>
    <w:p w14:paraId="3DB6B15B" w14:textId="4E2CCFC7" w:rsidR="00F62D74" w:rsidRPr="00DF0FE0" w:rsidRDefault="00371D80" w:rsidP="00F62D74">
      <w:pPr>
        <w:pStyle w:val="enumlev1"/>
        <w:rPr>
          <w:rtl/>
          <w:lang w:bidi="ar-SY"/>
        </w:rPr>
      </w:pPr>
      <w:r>
        <w:rPr>
          <w:rFonts w:hint="cs"/>
          <w:rtl/>
        </w:rPr>
        <w:t>ج)</w:t>
      </w:r>
      <w:r w:rsidR="00F62D74" w:rsidRPr="00DF0FE0">
        <w:rPr>
          <w:rtl/>
          <w:lang w:bidi="ar-SY"/>
        </w:rPr>
        <w:tab/>
      </w:r>
      <w:r w:rsidR="00F62D74" w:rsidRPr="00DF0FE0">
        <w:rPr>
          <w:rFonts w:hint="cs"/>
          <w:rtl/>
          <w:lang w:bidi="ar-SY"/>
        </w:rPr>
        <w:t xml:space="preserve">أو </w:t>
      </w:r>
      <w:r w:rsidR="00F62D74" w:rsidRPr="00DF0FE0">
        <w:rPr>
          <w:rtl/>
          <w:lang w:bidi="ar-SY"/>
        </w:rPr>
        <w:t xml:space="preserve">إذا تجاوز مستوى الموظفين أو الموارد الأخرى التي يتعين على الاتحاد تحويلها من أعمال </w:t>
      </w:r>
      <w:r w:rsidR="00F62D74" w:rsidRPr="00DF0FE0">
        <w:rPr>
          <w:rFonts w:hint="cs"/>
          <w:rtl/>
          <w:lang w:bidi="ar-SY"/>
        </w:rPr>
        <w:t xml:space="preserve">ضرورية لتنفيذ مشاريع ومبادرات مدرجة في الخطتين الاستراتيجية والتشغيلية المعتمدتين </w:t>
      </w:r>
      <w:r w:rsidR="00F62D74" w:rsidRPr="00DF0FE0">
        <w:rPr>
          <w:rtl/>
          <w:lang w:bidi="ar-SY"/>
        </w:rPr>
        <w:t>لدعم مشاركته في مذكرة التفاهم الميزانية الموافق عليها والمعتمدة أو</w:t>
      </w:r>
      <w:r w:rsidR="00F62D74" w:rsidRPr="00DF0FE0">
        <w:rPr>
          <w:rFonts w:hint="eastAsia"/>
          <w:rtl/>
        </w:rPr>
        <w:t> </w:t>
      </w:r>
      <w:r w:rsidR="00F62D74" w:rsidRPr="00DF0FE0">
        <w:rPr>
          <w:rtl/>
          <w:lang w:bidi="ar-SY"/>
        </w:rPr>
        <w:t>يتوقع تأثيرها على قدرة الاتحاد على تحقيق أهدافه المحددة في الخط</w:t>
      </w:r>
      <w:r w:rsidR="00F62D74" w:rsidRPr="00DF0FE0">
        <w:rPr>
          <w:rFonts w:hint="cs"/>
          <w:rtl/>
          <w:lang w:bidi="ar-SY"/>
        </w:rPr>
        <w:t xml:space="preserve">تين </w:t>
      </w:r>
      <w:r w:rsidR="00F62D74" w:rsidRPr="00DF0FE0">
        <w:rPr>
          <w:rtl/>
          <w:lang w:bidi="ar-SY"/>
        </w:rPr>
        <w:t>الاستراتيجية</w:t>
      </w:r>
      <w:r w:rsidR="00F62D74" w:rsidRPr="00DF0FE0">
        <w:rPr>
          <w:rFonts w:hint="cs"/>
          <w:rtl/>
          <w:lang w:bidi="ar-SY"/>
        </w:rPr>
        <w:t xml:space="preserve"> أو التشغيلية</w:t>
      </w:r>
      <w:r w:rsidR="00F62D74" w:rsidRPr="00DF0FE0">
        <w:rPr>
          <w:rtl/>
          <w:lang w:bidi="ar-SY"/>
        </w:rPr>
        <w:t>؛</w:t>
      </w:r>
    </w:p>
    <w:p w14:paraId="24BEC34E" w14:textId="79DE2517" w:rsidR="00F62D74" w:rsidRPr="00DF0FE0" w:rsidRDefault="00371D80" w:rsidP="00F62D74">
      <w:pPr>
        <w:pStyle w:val="enumlev1"/>
        <w:rPr>
          <w:rtl/>
          <w:lang w:bidi="ar-SY"/>
        </w:rPr>
      </w:pPr>
      <w:proofErr w:type="gramStart"/>
      <w:r>
        <w:rPr>
          <w:rFonts w:hint="cs"/>
          <w:rtl/>
        </w:rPr>
        <w:t>د )</w:t>
      </w:r>
      <w:proofErr w:type="gramEnd"/>
      <w:r w:rsidR="00F62D74" w:rsidRPr="00DF0FE0">
        <w:rPr>
          <w:rtl/>
          <w:lang w:bidi="ar-SY"/>
        </w:rPr>
        <w:tab/>
      </w:r>
      <w:r w:rsidR="00F62D74" w:rsidRPr="00DF0FE0">
        <w:rPr>
          <w:rFonts w:hint="cs"/>
          <w:rtl/>
          <w:lang w:bidi="ar-SY"/>
        </w:rPr>
        <w:t xml:space="preserve">أو </w:t>
      </w:r>
      <w:r w:rsidR="00F62D74" w:rsidRPr="00DF0FE0">
        <w:rPr>
          <w:rtl/>
          <w:lang w:bidi="ar-SY"/>
        </w:rPr>
        <w:t xml:space="preserve">إذا كانت مشاركة الاتحاد في مذكرة التفاهم </w:t>
      </w:r>
      <w:r w:rsidR="00F62D74" w:rsidRPr="00DF0FE0">
        <w:rPr>
          <w:rFonts w:hint="cs"/>
          <w:rtl/>
          <w:lang w:bidi="ar-SY"/>
        </w:rPr>
        <w:t xml:space="preserve">تقع </w:t>
      </w:r>
      <w:r w:rsidR="00F62D74" w:rsidRPr="00DF0FE0">
        <w:rPr>
          <w:rtl/>
          <w:lang w:bidi="ar-SY"/>
        </w:rPr>
        <w:t>خارج ولاية الاتحاد المحددة في دستوره واتفاقيته وقراراته أو</w:t>
      </w:r>
      <w:r w:rsidR="00F62D74" w:rsidRPr="00DF0FE0">
        <w:rPr>
          <w:rFonts w:hint="cs"/>
          <w:rtl/>
          <w:lang w:bidi="ar-SY"/>
        </w:rPr>
        <w:t> </w:t>
      </w:r>
      <w:r w:rsidR="00F62D74" w:rsidRPr="00DF0FE0">
        <w:rPr>
          <w:rtl/>
          <w:lang w:bidi="ar-SY"/>
        </w:rPr>
        <w:t>لا تكون في</w:t>
      </w:r>
      <w:r w:rsidR="003C4B8F">
        <w:rPr>
          <w:rFonts w:hint="cs"/>
          <w:rtl/>
          <w:lang w:bidi="ar-SY"/>
        </w:rPr>
        <w:t> </w:t>
      </w:r>
      <w:r w:rsidR="00F62D74" w:rsidRPr="00DF0FE0">
        <w:rPr>
          <w:rtl/>
          <w:lang w:bidi="ar-SY"/>
        </w:rPr>
        <w:t>إطار الخط</w:t>
      </w:r>
      <w:r w:rsidR="00F62D74" w:rsidRPr="00DF0FE0">
        <w:rPr>
          <w:rFonts w:hint="cs"/>
          <w:rtl/>
          <w:lang w:bidi="ar-SY"/>
        </w:rPr>
        <w:t>ط</w:t>
      </w:r>
      <w:r w:rsidR="00F62D74" w:rsidRPr="00DF0FE0">
        <w:rPr>
          <w:rtl/>
          <w:lang w:bidi="ar-SY"/>
        </w:rPr>
        <w:t xml:space="preserve"> المالية </w:t>
      </w:r>
      <w:r w:rsidR="00F62D74" w:rsidRPr="00DF0FE0">
        <w:rPr>
          <w:rFonts w:hint="cs"/>
          <w:rtl/>
          <w:lang w:bidi="ar-SY"/>
        </w:rPr>
        <w:t>أ</w:t>
      </w:r>
      <w:r w:rsidR="00F62D74" w:rsidRPr="00DF0FE0">
        <w:rPr>
          <w:rtl/>
          <w:lang w:bidi="ar-SY"/>
        </w:rPr>
        <w:t>و</w:t>
      </w:r>
      <w:r w:rsidR="00F62D74" w:rsidRPr="00DF0FE0">
        <w:rPr>
          <w:rFonts w:hint="cs"/>
          <w:rtl/>
          <w:lang w:bidi="ar-SY"/>
        </w:rPr>
        <w:t xml:space="preserve"> </w:t>
      </w:r>
      <w:r w:rsidR="00F62D74" w:rsidRPr="00DF0FE0">
        <w:rPr>
          <w:rtl/>
          <w:lang w:bidi="ar-SY"/>
        </w:rPr>
        <w:t>الاستراتيجية</w:t>
      </w:r>
      <w:r w:rsidR="00F62D74" w:rsidRPr="00DF0FE0">
        <w:rPr>
          <w:rFonts w:hint="cs"/>
          <w:rtl/>
          <w:lang w:bidi="ar-SY"/>
        </w:rPr>
        <w:t xml:space="preserve"> أو التشغيلية</w:t>
      </w:r>
      <w:r w:rsidR="00F62D74">
        <w:rPr>
          <w:rtl/>
          <w:lang w:bidi="ar-SY"/>
        </w:rPr>
        <w:t xml:space="preserve"> للاتحاد</w:t>
      </w:r>
      <w:r w:rsidR="00F62D74">
        <w:rPr>
          <w:rFonts w:hint="cs"/>
          <w:rtl/>
          <w:lang w:bidi="ar-SY"/>
        </w:rPr>
        <w:t>.</w:t>
      </w:r>
    </w:p>
    <w:p w14:paraId="4557599B" w14:textId="26C9DA0C" w:rsidR="00F62D74" w:rsidRPr="00DF0FE0" w:rsidRDefault="00F62D74" w:rsidP="00F62D74">
      <w:pPr>
        <w:rPr>
          <w:rtl/>
        </w:rPr>
      </w:pPr>
      <w:r w:rsidRPr="00DF0FE0">
        <w:lastRenderedPageBreak/>
        <w:t>2.3</w:t>
      </w:r>
      <w:r w:rsidRPr="00DF0FE0">
        <w:rPr>
          <w:rtl/>
        </w:rPr>
        <w:tab/>
      </w:r>
      <w:r w:rsidRPr="00DF0FE0">
        <w:rPr>
          <w:rFonts w:hint="cs"/>
          <w:rtl/>
        </w:rPr>
        <w:t>وعلاوةً على ذلك، ينبغي للأمين العام أن يلفت انتباه المجلس إلى مذكرات التفاهم المقترحة إذا رأى أنها قد تفرز مسائل استراتيجية و/أو مالية حساسة حتى في حالة عدم استبقاء أي من المعايير أعلاه.</w:t>
      </w:r>
    </w:p>
    <w:p w14:paraId="43157A15" w14:textId="77777777" w:rsidR="00F62D74" w:rsidRPr="00282B20" w:rsidRDefault="00F62D74" w:rsidP="00F62D74">
      <w:pPr>
        <w:pStyle w:val="Heading1"/>
        <w:rPr>
          <w:sz w:val="28"/>
          <w:szCs w:val="28"/>
          <w:rtl/>
        </w:rPr>
      </w:pPr>
      <w:r w:rsidRPr="00282B20">
        <w:rPr>
          <w:sz w:val="28"/>
          <w:szCs w:val="28"/>
        </w:rPr>
        <w:t>4</w:t>
      </w:r>
      <w:r w:rsidRPr="00282B20">
        <w:rPr>
          <w:sz w:val="28"/>
          <w:szCs w:val="28"/>
          <w:rtl/>
        </w:rPr>
        <w:tab/>
        <w:t xml:space="preserve">المبادئ التوجيهية </w:t>
      </w:r>
      <w:r w:rsidRPr="00282B20">
        <w:rPr>
          <w:rFonts w:hint="cs"/>
          <w:sz w:val="28"/>
          <w:szCs w:val="28"/>
          <w:rtl/>
        </w:rPr>
        <w:t xml:space="preserve">للحصول على استعراض وتوجيه من المجلس بشأن </w:t>
      </w:r>
      <w:r w:rsidRPr="00282B20">
        <w:rPr>
          <w:sz w:val="28"/>
          <w:szCs w:val="28"/>
          <w:rtl/>
        </w:rPr>
        <w:t>مشاركة الاتحاد</w:t>
      </w:r>
      <w:r w:rsidRPr="00282B20">
        <w:rPr>
          <w:rFonts w:hint="cs"/>
          <w:sz w:val="28"/>
          <w:szCs w:val="28"/>
          <w:rtl/>
        </w:rPr>
        <w:t xml:space="preserve"> في</w:t>
      </w:r>
      <w:r w:rsidRPr="00282B20">
        <w:rPr>
          <w:rFonts w:hint="eastAsia"/>
          <w:sz w:val="28"/>
          <w:szCs w:val="28"/>
          <w:rtl/>
        </w:rPr>
        <w:t> </w:t>
      </w:r>
      <w:r w:rsidRPr="00282B20">
        <w:rPr>
          <w:rFonts w:hint="cs"/>
          <w:sz w:val="28"/>
          <w:szCs w:val="28"/>
          <w:rtl/>
        </w:rPr>
        <w:t>مذكرات تفاهم ذات تبعات مالية و/أو</w:t>
      </w:r>
      <w:r w:rsidRPr="00282B20">
        <w:rPr>
          <w:rFonts w:hint="eastAsia"/>
          <w:sz w:val="28"/>
          <w:szCs w:val="28"/>
          <w:rtl/>
        </w:rPr>
        <w:t> </w:t>
      </w:r>
      <w:r w:rsidRPr="00282B20">
        <w:rPr>
          <w:rFonts w:hint="cs"/>
          <w:sz w:val="28"/>
          <w:szCs w:val="28"/>
          <w:rtl/>
        </w:rPr>
        <w:t>استراتيجية كبيرة</w:t>
      </w:r>
    </w:p>
    <w:p w14:paraId="29F94B40" w14:textId="529A8D0A" w:rsidR="00F62D74" w:rsidRPr="00991C7F" w:rsidRDefault="00F62D74" w:rsidP="00F62D74">
      <w:pPr>
        <w:rPr>
          <w:rtl/>
        </w:rPr>
      </w:pPr>
      <w:r w:rsidRPr="00991C7F">
        <w:rPr>
          <w:rtl/>
        </w:rPr>
        <w:t xml:space="preserve">ينبغي اتباع المبادئ التوجيهية التالية للحصول على </w:t>
      </w:r>
      <w:r w:rsidRPr="00991C7F">
        <w:rPr>
          <w:rFonts w:hint="cs"/>
          <w:rtl/>
        </w:rPr>
        <w:t>استعراض</w:t>
      </w:r>
      <w:r w:rsidRPr="00991C7F">
        <w:rPr>
          <w:rtl/>
        </w:rPr>
        <w:t xml:space="preserve"> المجلس و</w:t>
      </w:r>
      <w:r w:rsidRPr="00991C7F">
        <w:rPr>
          <w:rFonts w:hint="cs"/>
          <w:rtl/>
        </w:rPr>
        <w:t xml:space="preserve">توجيهه بشأن </w:t>
      </w:r>
      <w:r w:rsidRPr="00991C7F">
        <w:rPr>
          <w:rtl/>
        </w:rPr>
        <w:t>مشاركة الاتحاد، فقط في</w:t>
      </w:r>
      <w:r w:rsidR="004B2D55">
        <w:rPr>
          <w:rFonts w:hint="cs"/>
          <w:rtl/>
        </w:rPr>
        <w:t> </w:t>
      </w:r>
      <w:r w:rsidRPr="00991C7F">
        <w:rPr>
          <w:rtl/>
        </w:rPr>
        <w:t>مذكرات التفاهم ذات التبعات المالية و/أو الاستراتيجية</w:t>
      </w:r>
      <w:r>
        <w:rPr>
          <w:rFonts w:hint="cs"/>
          <w:rtl/>
        </w:rPr>
        <w:t xml:space="preserve"> الكبيرة</w:t>
      </w:r>
      <w:r w:rsidRPr="00991C7F">
        <w:rPr>
          <w:rtl/>
        </w:rPr>
        <w:t xml:space="preserve"> المحددة طبقاً للمعايير الواردة في القسم </w:t>
      </w:r>
      <w:r w:rsidRPr="00991C7F">
        <w:t>3</w:t>
      </w:r>
      <w:r w:rsidRPr="00991C7F">
        <w:rPr>
          <w:rtl/>
        </w:rPr>
        <w:t> أعلاه:</w:t>
      </w:r>
    </w:p>
    <w:p w14:paraId="5BC8A500" w14:textId="1B43FFD6" w:rsidR="00F62D74" w:rsidRPr="00DF0FE0" w:rsidRDefault="00F62D74" w:rsidP="00F62D74">
      <w:pPr>
        <w:pStyle w:val="enumlev1"/>
        <w:rPr>
          <w:rtl/>
          <w:lang w:bidi="ar-SY"/>
        </w:rPr>
      </w:pPr>
      <w:r w:rsidRPr="00DF0FE0">
        <w:t>(1</w:t>
      </w:r>
      <w:r w:rsidRPr="00DF0FE0">
        <w:rPr>
          <w:rtl/>
          <w:lang w:bidi="ar-SY"/>
        </w:rPr>
        <w:tab/>
        <w:t>أن يقوم الأمين العام</w:t>
      </w:r>
      <w:r w:rsidR="00330BC0">
        <w:rPr>
          <w:rFonts w:hint="cs"/>
          <w:rtl/>
          <w:lang w:bidi="ar-SY"/>
        </w:rPr>
        <w:t>، تماشياً مع هذا القرار،</w:t>
      </w:r>
      <w:r w:rsidRPr="00DF0FE0">
        <w:rPr>
          <w:rtl/>
          <w:lang w:bidi="ar-SY"/>
        </w:rPr>
        <w:t xml:space="preserve"> بتقييم ما إذا كانت المعايير الموضحة أعلاه لتحديد أن لأي مذكرة تفاهم تبعات مالية و/أو استراتيجية </w:t>
      </w:r>
      <w:r w:rsidRPr="00DF0FE0">
        <w:rPr>
          <w:rFonts w:hint="cs"/>
          <w:rtl/>
          <w:lang w:bidi="ar-SY"/>
        </w:rPr>
        <w:t>كبيرة</w:t>
      </w:r>
      <w:r w:rsidRPr="00DF0FE0">
        <w:rPr>
          <w:rtl/>
          <w:lang w:bidi="ar-SY"/>
        </w:rPr>
        <w:t xml:space="preserve"> تنطبق على مذكرة تفاهم </w:t>
      </w:r>
      <w:proofErr w:type="gramStart"/>
      <w:r w:rsidRPr="00DF0FE0">
        <w:rPr>
          <w:rtl/>
          <w:lang w:bidi="ar-SY"/>
        </w:rPr>
        <w:t>مقترحة؛</w:t>
      </w:r>
      <w:proofErr w:type="gramEnd"/>
    </w:p>
    <w:p w14:paraId="3B6EC72B" w14:textId="23C37110" w:rsidR="00F62D74" w:rsidRPr="00DF0FE0" w:rsidRDefault="00F62D74" w:rsidP="00F62D74">
      <w:pPr>
        <w:pStyle w:val="enumlev1"/>
        <w:rPr>
          <w:rtl/>
          <w:lang w:bidi="ar-SY"/>
        </w:rPr>
      </w:pPr>
      <w:r w:rsidRPr="00421064">
        <w:t>(2</w:t>
      </w:r>
      <w:r w:rsidRPr="00421064">
        <w:rPr>
          <w:rtl/>
          <w:lang w:bidi="ar-SY"/>
        </w:rPr>
        <w:tab/>
      </w:r>
      <w:r w:rsidRPr="00421064">
        <w:rPr>
          <w:rFonts w:hint="cs"/>
          <w:rtl/>
          <w:lang w:bidi="ar-SY"/>
        </w:rPr>
        <w:t>بالنسبة إلى مذكرات التفاهم التي لها تبعات مالية و/أو استراتيجية كبيرة</w:t>
      </w:r>
      <w:r w:rsidRPr="00421064">
        <w:rPr>
          <w:rtl/>
          <w:lang w:bidi="ar-SY"/>
        </w:rPr>
        <w:t>، يعد الأمين العام تقريراً إلى المجلس يشرح فيه مذكرة التفاهم المقترحة والنشاط الذي يتعين على الاتحاد القيام به إذا ما قُدر له المشاركة في</w:t>
      </w:r>
      <w:r w:rsidRPr="00421064">
        <w:rPr>
          <w:rFonts w:hint="eastAsia"/>
          <w:rtl/>
        </w:rPr>
        <w:t> </w:t>
      </w:r>
      <w:r w:rsidRPr="00421064">
        <w:rPr>
          <w:rtl/>
          <w:lang w:bidi="ar-SY"/>
        </w:rPr>
        <w:t>مذكرة التفاهم</w:t>
      </w:r>
      <w:r w:rsidRPr="00421064">
        <w:rPr>
          <w:rFonts w:hint="cs"/>
          <w:rtl/>
          <w:lang w:bidi="ar-SY"/>
        </w:rPr>
        <w:t xml:space="preserve"> والأثر الاستراتيجي المحتمل لهذه المشاركة، فضلاً عن </w:t>
      </w:r>
      <w:r w:rsidRPr="00421064">
        <w:rPr>
          <w:rtl/>
          <w:lang w:bidi="ar-SY"/>
        </w:rPr>
        <w:t>الموارد المالية و/أو الموارد الأخرى التي قد يحتاج إليها الاتحاد للوفاء بالتزاماته طبقاً لمذكرة التفاهم المقترحة</w:t>
      </w:r>
      <w:r w:rsidRPr="00421064">
        <w:rPr>
          <w:rFonts w:hint="cs"/>
          <w:rtl/>
          <w:lang w:bidi="ar-SY"/>
        </w:rPr>
        <w:t xml:space="preserve">. وبالإضافة إلى ذلك، </w:t>
      </w:r>
      <w:r>
        <w:rPr>
          <w:rFonts w:hint="cs"/>
          <w:rtl/>
          <w:lang w:bidi="ar-SY"/>
        </w:rPr>
        <w:t xml:space="preserve">يحدد المكتب التابع للاتحاد، حسب الاقتضاء، الدائرة التابعة للأمانة العامة المسؤولية </w:t>
      </w:r>
      <w:r w:rsidRPr="00421064">
        <w:rPr>
          <w:rFonts w:hint="cs"/>
          <w:rtl/>
          <w:lang w:bidi="ar-SY"/>
        </w:rPr>
        <w:t>عن هذه</w:t>
      </w:r>
      <w:r w:rsidRPr="00421064">
        <w:rPr>
          <w:rFonts w:hint="eastAsia"/>
          <w:rtl/>
          <w:lang w:bidi="ar-SY"/>
        </w:rPr>
        <w:t> </w:t>
      </w:r>
      <w:r w:rsidRPr="00421064">
        <w:rPr>
          <w:rFonts w:hint="cs"/>
          <w:rtl/>
          <w:lang w:bidi="ar-SY"/>
        </w:rPr>
        <w:t>المذكرة؛</w:t>
      </w:r>
    </w:p>
    <w:p w14:paraId="23DB921E" w14:textId="3FDC0A78" w:rsidR="00F62D74" w:rsidRPr="00DF0FE0" w:rsidRDefault="00F62D74" w:rsidP="00F62D74">
      <w:pPr>
        <w:pStyle w:val="enumlev1"/>
        <w:rPr>
          <w:rtl/>
          <w:lang w:bidi="ar-SY"/>
        </w:rPr>
      </w:pPr>
      <w:r w:rsidRPr="00DF0FE0">
        <w:t>(3</w:t>
      </w:r>
      <w:r w:rsidRPr="00DF0FE0">
        <w:rPr>
          <w:rtl/>
          <w:lang w:bidi="ar-SY"/>
        </w:rPr>
        <w:tab/>
        <w:t>أن يرفع الأمين العام هذ</w:t>
      </w:r>
      <w:r w:rsidRPr="00DF0FE0">
        <w:rPr>
          <w:rFonts w:hint="cs"/>
          <w:rtl/>
          <w:lang w:bidi="ar-SY"/>
        </w:rPr>
        <w:t xml:space="preserve">ه المساهمة </w:t>
      </w:r>
      <w:r w:rsidRPr="00DF0FE0">
        <w:rPr>
          <w:rtl/>
          <w:lang w:bidi="ar-SY"/>
        </w:rPr>
        <w:t>إلى المجلس</w:t>
      </w:r>
      <w:r w:rsidR="00330BC0">
        <w:rPr>
          <w:rFonts w:hint="cs"/>
          <w:rtl/>
          <w:lang w:bidi="ar-SY"/>
        </w:rPr>
        <w:t xml:space="preserve"> في دورته التالية</w:t>
      </w:r>
      <w:r w:rsidRPr="00DF0FE0">
        <w:rPr>
          <w:rtl/>
          <w:lang w:bidi="ar-SY"/>
        </w:rPr>
        <w:t xml:space="preserve"> </w:t>
      </w:r>
      <w:r w:rsidRPr="00DF0FE0">
        <w:rPr>
          <w:rFonts w:hint="cs"/>
          <w:rtl/>
          <w:lang w:bidi="ar-SY"/>
        </w:rPr>
        <w:t xml:space="preserve">لاستعراضها وتقديم توجيه بشأنها </w:t>
      </w:r>
      <w:r w:rsidRPr="00DF0FE0">
        <w:rPr>
          <w:rtl/>
          <w:lang w:bidi="ar-SY"/>
        </w:rPr>
        <w:t>و</w:t>
      </w:r>
      <w:r w:rsidRPr="00DF0FE0">
        <w:rPr>
          <w:rFonts w:hint="cs"/>
          <w:rtl/>
          <w:lang w:bidi="ar-SY"/>
        </w:rPr>
        <w:t>استنادا</w:t>
      </w:r>
      <w:r>
        <w:rPr>
          <w:rFonts w:hint="cs"/>
          <w:rtl/>
          <w:lang w:bidi="ar-SY"/>
        </w:rPr>
        <w:t>ً</w:t>
      </w:r>
      <w:r w:rsidRPr="00DF0FE0">
        <w:rPr>
          <w:rFonts w:hint="cs"/>
          <w:rtl/>
          <w:lang w:bidi="ar-SY"/>
        </w:rPr>
        <w:t xml:space="preserve"> إلى هذا التوجيه </w:t>
      </w:r>
      <w:r w:rsidRPr="00DF0FE0">
        <w:rPr>
          <w:rtl/>
          <w:lang w:bidi="ar-SY"/>
        </w:rPr>
        <w:t xml:space="preserve">يمكن للأمين العام </w:t>
      </w:r>
      <w:r w:rsidR="00330BC0">
        <w:rPr>
          <w:rFonts w:hint="cs"/>
          <w:rtl/>
          <w:lang w:bidi="ar-SY"/>
        </w:rPr>
        <w:t>إبرام</w:t>
      </w:r>
      <w:r w:rsidRPr="00DF0FE0">
        <w:rPr>
          <w:rtl/>
          <w:lang w:bidi="ar-SY"/>
        </w:rPr>
        <w:t xml:space="preserve"> مذكرة التفاهم بالنيابة عن الاتحاد</w:t>
      </w:r>
      <w:r w:rsidR="00330BC0">
        <w:rPr>
          <w:rFonts w:hint="cs"/>
          <w:rtl/>
          <w:lang w:bidi="ar-SY"/>
        </w:rPr>
        <w:t xml:space="preserve"> في حالة موافقة المجلس </w:t>
      </w:r>
      <w:proofErr w:type="gramStart"/>
      <w:r w:rsidR="00330BC0">
        <w:rPr>
          <w:rFonts w:hint="cs"/>
          <w:rtl/>
          <w:lang w:bidi="ar-SY"/>
        </w:rPr>
        <w:t>عليها</w:t>
      </w:r>
      <w:r w:rsidRPr="00DF0FE0">
        <w:rPr>
          <w:rFonts w:hint="cs"/>
          <w:rtl/>
          <w:lang w:bidi="ar-SY"/>
        </w:rPr>
        <w:t>؛</w:t>
      </w:r>
      <w:proofErr w:type="gramEnd"/>
    </w:p>
    <w:p w14:paraId="3981460A" w14:textId="7E6672B4" w:rsidR="00F62D74" w:rsidRPr="00DF0FE0" w:rsidRDefault="00F62D74" w:rsidP="00F62D74">
      <w:pPr>
        <w:pStyle w:val="enumlev1"/>
        <w:rPr>
          <w:rtl/>
        </w:rPr>
      </w:pPr>
      <w:r w:rsidRPr="00DF0FE0">
        <w:t>(4</w:t>
      </w:r>
      <w:r w:rsidRPr="00DF0FE0">
        <w:tab/>
      </w:r>
      <w:r w:rsidRPr="00DF0FE0">
        <w:rPr>
          <w:rFonts w:hint="cs"/>
          <w:rtl/>
        </w:rPr>
        <w:t xml:space="preserve">إذا رأى الأمين العام أن هناك ظروفاً ملحة </w:t>
      </w:r>
      <w:r w:rsidR="0009374B">
        <w:rPr>
          <w:rFonts w:hint="cs"/>
          <w:rtl/>
        </w:rPr>
        <w:t xml:space="preserve">يمكن إثباتها </w:t>
      </w:r>
      <w:r w:rsidR="00AF6B81">
        <w:rPr>
          <w:rFonts w:hint="cs"/>
          <w:rtl/>
        </w:rPr>
        <w:t>و</w:t>
      </w:r>
      <w:r w:rsidRPr="00DF0FE0">
        <w:rPr>
          <w:rFonts w:hint="cs"/>
          <w:rtl/>
        </w:rPr>
        <w:t>تتطلب الانضمام إلى مذكرة تفاهم قبل استعراض وتوجيه من المجلس، يضع الأمين العام أو</w:t>
      </w:r>
      <w:r w:rsidRPr="00DF0FE0">
        <w:rPr>
          <w:rFonts w:hint="eastAsia"/>
          <w:rtl/>
        </w:rPr>
        <w:t> </w:t>
      </w:r>
      <w:r w:rsidRPr="00DF0FE0">
        <w:rPr>
          <w:rFonts w:hint="cs"/>
          <w:rtl/>
        </w:rPr>
        <w:t xml:space="preserve">من يمثله في مذكرة التفاهم حكماً صريحاً يسمح له بالإلغاء أو التعديل </w:t>
      </w:r>
      <w:r w:rsidR="0009374B">
        <w:rPr>
          <w:rFonts w:hint="cs"/>
          <w:rtl/>
        </w:rPr>
        <w:t xml:space="preserve">بأثر فوري </w:t>
      </w:r>
      <w:r w:rsidRPr="00DF0FE0">
        <w:rPr>
          <w:rFonts w:hint="cs"/>
          <w:rtl/>
        </w:rPr>
        <w:t>مع الإشارة إلى أن</w:t>
      </w:r>
      <w:r>
        <w:rPr>
          <w:rFonts w:hint="eastAsia"/>
          <w:rtl/>
        </w:rPr>
        <w:t> </w:t>
      </w:r>
      <w:r w:rsidRPr="00DF0FE0">
        <w:rPr>
          <w:rFonts w:hint="cs"/>
          <w:rtl/>
        </w:rPr>
        <w:t>مجلس الاتحاد قد يطلب إلغاء أو</w:t>
      </w:r>
      <w:r w:rsidRPr="00DF0FE0">
        <w:rPr>
          <w:rFonts w:hint="eastAsia"/>
          <w:rtl/>
        </w:rPr>
        <w:t> </w:t>
      </w:r>
      <w:r w:rsidRPr="00DF0FE0">
        <w:rPr>
          <w:rFonts w:hint="cs"/>
          <w:rtl/>
        </w:rPr>
        <w:t>تعديل مذكرة</w:t>
      </w:r>
      <w:r w:rsidRPr="00DF0FE0">
        <w:rPr>
          <w:rFonts w:hint="eastAsia"/>
          <w:rtl/>
        </w:rPr>
        <w:t> </w:t>
      </w:r>
      <w:proofErr w:type="gramStart"/>
      <w:r w:rsidRPr="00DF0FE0">
        <w:rPr>
          <w:rFonts w:hint="cs"/>
          <w:rtl/>
        </w:rPr>
        <w:t>التفاهم؛</w:t>
      </w:r>
      <w:proofErr w:type="gramEnd"/>
    </w:p>
    <w:p w14:paraId="2F68CFDD" w14:textId="77777777" w:rsidR="00F62D74" w:rsidRPr="00DF0FE0" w:rsidRDefault="00F62D74" w:rsidP="00F62D74">
      <w:pPr>
        <w:pStyle w:val="enumlev1"/>
        <w:rPr>
          <w:rtl/>
        </w:rPr>
      </w:pPr>
      <w:r w:rsidRPr="00DF0FE0">
        <w:t>(5</w:t>
      </w:r>
      <w:r w:rsidRPr="00DF0FE0">
        <w:rPr>
          <w:rtl/>
          <w:lang w:bidi="ar-SY"/>
        </w:rPr>
        <w:tab/>
        <w:t xml:space="preserve">عند الانتهاء من النشاط المدرج في مذكرة التفاهم، يرفع الأمين العام تقريراً إلى </w:t>
      </w:r>
      <w:r w:rsidRPr="00DF0FE0">
        <w:rPr>
          <w:rFonts w:hint="cs"/>
          <w:rtl/>
          <w:lang w:bidi="ar-SY"/>
        </w:rPr>
        <w:t>المجلس</w:t>
      </w:r>
      <w:r w:rsidRPr="00DF0FE0">
        <w:rPr>
          <w:rtl/>
          <w:lang w:bidi="ar-SY"/>
        </w:rPr>
        <w:t xml:space="preserve"> يوضح فيه النتائج المتحققة والموارد المنفقة والخطوات التالية، إن وجدت، والمتوقعة نتيجة</w:t>
      </w:r>
      <w:r>
        <w:rPr>
          <w:rFonts w:hint="cs"/>
          <w:rtl/>
          <w:lang w:bidi="ar-SY"/>
        </w:rPr>
        <w:t>ً</w:t>
      </w:r>
      <w:r w:rsidRPr="00DF0FE0">
        <w:rPr>
          <w:rtl/>
          <w:lang w:bidi="ar-SY"/>
        </w:rPr>
        <w:t xml:space="preserve"> لاستكمال مذكرة التفاهم</w:t>
      </w:r>
      <w:r>
        <w:rPr>
          <w:rFonts w:hint="cs"/>
          <w:rtl/>
          <w:lang w:bidi="ar-SY"/>
        </w:rPr>
        <w:t>.</w:t>
      </w:r>
    </w:p>
    <w:p w14:paraId="62FB3024" w14:textId="22569070" w:rsidR="00F62D74" w:rsidRPr="004B2D55" w:rsidRDefault="00F62D74" w:rsidP="00F62D74">
      <w:pPr>
        <w:rPr>
          <w:spacing w:val="-2"/>
          <w:rtl/>
          <w:lang w:val="en-US"/>
        </w:rPr>
      </w:pPr>
      <w:r w:rsidRPr="004B2D55">
        <w:rPr>
          <w:spacing w:val="-2"/>
          <w:rtl/>
          <w:lang w:bidi="ar-SY"/>
        </w:rPr>
        <w:t xml:space="preserve">إلى جانب هذه التقارير، </w:t>
      </w:r>
      <w:r w:rsidRPr="004B2D55">
        <w:rPr>
          <w:rFonts w:hint="cs"/>
          <w:spacing w:val="-2"/>
          <w:rtl/>
          <w:lang w:bidi="ar-SY"/>
        </w:rPr>
        <w:t>يقدم</w:t>
      </w:r>
      <w:r w:rsidRPr="004B2D55">
        <w:rPr>
          <w:spacing w:val="-2"/>
          <w:rtl/>
          <w:lang w:bidi="ar-SY"/>
        </w:rPr>
        <w:t xml:space="preserve"> الأمين العام </w:t>
      </w:r>
      <w:r w:rsidRPr="004B2D55">
        <w:rPr>
          <w:rFonts w:hint="cs"/>
          <w:spacing w:val="-2"/>
          <w:rtl/>
          <w:lang w:bidi="ar-SY"/>
        </w:rPr>
        <w:t>سنوياً</w:t>
      </w:r>
      <w:r w:rsidRPr="004B2D55">
        <w:rPr>
          <w:spacing w:val="-2"/>
          <w:rtl/>
          <w:lang w:bidi="ar-SY"/>
        </w:rPr>
        <w:t xml:space="preserve"> إلى المجلس</w:t>
      </w:r>
      <w:r w:rsidRPr="004B2D55">
        <w:rPr>
          <w:rFonts w:hint="cs"/>
          <w:spacing w:val="-2"/>
          <w:rtl/>
          <w:lang w:bidi="ar-SY"/>
        </w:rPr>
        <w:t xml:space="preserve"> قائمة</w:t>
      </w:r>
      <w:r w:rsidRPr="004B2D55">
        <w:rPr>
          <w:spacing w:val="-2"/>
          <w:rtl/>
          <w:lang w:bidi="ar-SY"/>
        </w:rPr>
        <w:t xml:space="preserve"> بجميع مذكرات التفاهم </w:t>
      </w:r>
      <w:r w:rsidR="0009374B" w:rsidRPr="004B2D55">
        <w:rPr>
          <w:rFonts w:hint="cs"/>
          <w:spacing w:val="-2"/>
          <w:rtl/>
          <w:lang w:bidi="ar-SY"/>
        </w:rPr>
        <w:t>السارية والأنشطة المضطلع بها بموجبها</w:t>
      </w:r>
      <w:r w:rsidRPr="004B2D55">
        <w:rPr>
          <w:spacing w:val="-2"/>
          <w:rtl/>
          <w:lang w:bidi="ar-SY"/>
        </w:rPr>
        <w:t>.</w:t>
      </w:r>
    </w:p>
    <w:p w14:paraId="3DD96951" w14:textId="3CCD4438" w:rsidR="00D14FAC" w:rsidRDefault="00D14FAC" w:rsidP="00F62D74">
      <w:pPr>
        <w:pStyle w:val="Reasons"/>
        <w:rPr>
          <w:rtl/>
        </w:rPr>
      </w:pPr>
    </w:p>
    <w:p w14:paraId="79D86027" w14:textId="77777777" w:rsidR="00371D80" w:rsidRDefault="00371D80" w:rsidP="00371D80">
      <w:pPr>
        <w:spacing w:before="600"/>
        <w:jc w:val="center"/>
        <w:rPr>
          <w:rtl/>
        </w:rPr>
      </w:pPr>
      <w:r w:rsidRPr="00FC4592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71D80" w:rsidSect="003E018F">
      <w:headerReference w:type="even" r:id="rId11"/>
      <w:headerReference w:type="default" r:id="rId12"/>
      <w:footerReference w:type="default" r:id="rId13"/>
      <w:footerReference w:type="first" r:id="rId14"/>
      <w:pgSz w:w="11907" w:h="16834" w:code="9"/>
      <w:pgMar w:top="1418" w:right="1134" w:bottom="1418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9688" w14:textId="77777777" w:rsidR="007E2C59" w:rsidRDefault="007E2C59" w:rsidP="00FE7FCA">
      <w:r>
        <w:separator/>
      </w:r>
    </w:p>
  </w:endnote>
  <w:endnote w:type="continuationSeparator" w:id="0">
    <w:p w14:paraId="47777AB8" w14:textId="77777777" w:rsidR="007E2C59" w:rsidRDefault="007E2C59" w:rsidP="00FE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4E75" w14:textId="60AB1D43" w:rsidR="003D59E8" w:rsidRPr="005954A9" w:rsidRDefault="003D59E8" w:rsidP="003D59E8"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center" w:pos="5103"/>
        <w:tab w:val="right" w:pos="9639"/>
      </w:tabs>
      <w:overflowPunct/>
      <w:autoSpaceDE/>
      <w:autoSpaceDN/>
      <w:bidi w:val="0"/>
      <w:adjustRightInd/>
      <w:spacing w:line="240" w:lineRule="auto"/>
      <w:jc w:val="left"/>
      <w:textAlignment w:val="auto"/>
      <w:rPr>
        <w:rFonts w:eastAsia="Times New Roman"/>
        <w:sz w:val="16"/>
        <w:szCs w:val="16"/>
        <w:lang w:bidi="ar-SA"/>
      </w:rPr>
    </w:pPr>
    <w:r w:rsidRPr="003D59E8">
      <w:rPr>
        <w:rFonts w:eastAsia="Times New Roman"/>
        <w:sz w:val="16"/>
        <w:szCs w:val="16"/>
        <w:lang w:val="fr-FR" w:bidi="ar-SA"/>
      </w:rPr>
      <w:fldChar w:fldCharType="begin"/>
    </w:r>
    <w:r w:rsidRPr="005954A9">
      <w:rPr>
        <w:rFonts w:eastAsia="Times New Roman"/>
        <w:sz w:val="16"/>
        <w:szCs w:val="16"/>
        <w:lang w:bidi="ar-SA"/>
      </w:rPr>
      <w:instrText xml:space="preserve"> FILENAME \p \* MERGEFORMAT </w:instrText>
    </w:r>
    <w:r w:rsidRPr="003D59E8">
      <w:rPr>
        <w:rFonts w:eastAsia="Times New Roman"/>
        <w:sz w:val="16"/>
        <w:szCs w:val="16"/>
        <w:lang w:val="fr-FR" w:bidi="ar-SA"/>
      </w:rPr>
      <w:fldChar w:fldCharType="separate"/>
    </w:r>
    <w:r w:rsidR="00835D2C" w:rsidRPr="005954A9">
      <w:rPr>
        <w:rFonts w:eastAsia="Times New Roman"/>
        <w:noProof/>
        <w:sz w:val="16"/>
        <w:szCs w:val="16"/>
        <w:lang w:bidi="ar-SA"/>
      </w:rPr>
      <w:t>P:\ARA\SG\CONF-SG\PP22\000\076ADD22A.docx</w:t>
    </w:r>
    <w:r w:rsidRPr="003D59E8">
      <w:rPr>
        <w:rFonts w:eastAsia="Times New Roman"/>
        <w:sz w:val="16"/>
        <w:szCs w:val="16"/>
        <w:lang w:val="en-US" w:bidi="ar-SA"/>
      </w:rPr>
      <w:fldChar w:fldCharType="end"/>
    </w:r>
    <w:proofErr w:type="gramStart"/>
    <w:r w:rsidRPr="003D59E8">
      <w:rPr>
        <w:rFonts w:eastAsia="Times New Roman"/>
        <w:sz w:val="16"/>
        <w:szCs w:val="16"/>
        <w:lang w:val="en-US" w:bidi="ar-SA"/>
      </w:rPr>
      <w:t xml:space="preserve">  </w:t>
    </w:r>
    <w:r w:rsidRPr="005954A9">
      <w:rPr>
        <w:rFonts w:eastAsia="Times New Roman"/>
        <w:sz w:val="16"/>
        <w:szCs w:val="16"/>
        <w:lang w:bidi="ar-SA"/>
      </w:rPr>
      <w:t xml:space="preserve"> (</w:t>
    </w:r>
    <w:proofErr w:type="gramEnd"/>
    <w:r w:rsidR="00835D2C" w:rsidRPr="005954A9">
      <w:rPr>
        <w:rFonts w:eastAsia="Times New Roman"/>
        <w:sz w:val="16"/>
        <w:szCs w:val="16"/>
        <w:lang w:bidi="ar-SA"/>
      </w:rPr>
      <w:t>511279</w:t>
    </w:r>
    <w:r w:rsidRPr="005954A9">
      <w:rPr>
        <w:rFonts w:eastAsia="Times New Roman"/>
        <w:sz w:val="16"/>
        <w:szCs w:val="16"/>
        <w:lang w:bidi="ar-SA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663E" w14:textId="77777777" w:rsidR="00255055" w:rsidRDefault="00255055" w:rsidP="00255055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87B3" w14:textId="2AA3C885" w:rsidR="007E2C59" w:rsidRDefault="0026201D" w:rsidP="0026201D"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</w:p>
  </w:footnote>
  <w:footnote w:type="continuationSeparator" w:id="0">
    <w:p w14:paraId="7ECA6F1E" w14:textId="77777777" w:rsidR="007E2C59" w:rsidRDefault="007E2C59" w:rsidP="00FE7FCA">
      <w:r>
        <w:continuationSeparator/>
      </w:r>
    </w:p>
  </w:footnote>
  <w:footnote w:id="1">
    <w:p w14:paraId="5972D3A1" w14:textId="77777777" w:rsidR="00F62D74" w:rsidRDefault="00F62D74" w:rsidP="00F62D74">
      <w:pPr>
        <w:pStyle w:val="FootnoteText"/>
      </w:pPr>
      <w:r w:rsidRPr="004C43FF">
        <w:rPr>
          <w:rStyle w:val="FootnoteReference"/>
          <w:rtl/>
        </w:rPr>
        <w:t>1</w:t>
      </w:r>
      <w:r>
        <w:rPr>
          <w:rtl/>
        </w:rPr>
        <w:tab/>
      </w:r>
      <w:r w:rsidRPr="0094400E">
        <w:rPr>
          <w:rFonts w:hint="cs"/>
          <w:rtl/>
          <w:lang w:bidi="ar"/>
        </w:rPr>
        <w:t xml:space="preserve">حيثما </w:t>
      </w:r>
      <w:r>
        <w:rPr>
          <w:rFonts w:hint="cs"/>
          <w:rtl/>
          <w:lang w:bidi="ar"/>
        </w:rPr>
        <w:t>يُستخدم</w:t>
      </w:r>
      <w:r w:rsidRPr="0094400E">
        <w:rPr>
          <w:rFonts w:hint="cs"/>
          <w:rtl/>
          <w:lang w:bidi="ar"/>
        </w:rPr>
        <w:t xml:space="preserve"> مصطلح "مذكرة تفاهم"</w:t>
      </w:r>
      <w:r>
        <w:rPr>
          <w:rFonts w:hint="cs"/>
          <w:rtl/>
          <w:lang w:bidi="ar"/>
        </w:rPr>
        <w:t xml:space="preserve"> في </w:t>
      </w:r>
      <w:r w:rsidRPr="0094400E">
        <w:rPr>
          <w:rFonts w:hint="cs"/>
          <w:rtl/>
          <w:lang w:bidi="ar"/>
        </w:rPr>
        <w:t>هذا القرار، فإنه يشمل مذكرات تعاون ومذكرات اتفاق</w:t>
      </w:r>
      <w:r>
        <w:rPr>
          <w:rFonts w:hint="cs"/>
          <w:rtl/>
          <w:lang w:bidi="a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EF0C" w14:textId="77777777" w:rsidR="003915D1" w:rsidRPr="005A25FE" w:rsidRDefault="003915D1" w:rsidP="00A9018B">
    <w:pPr>
      <w:pStyle w:val="Header"/>
      <w:tabs>
        <w:tab w:val="center" w:pos="3969"/>
        <w:tab w:val="right" w:pos="7938"/>
      </w:tabs>
      <w:jc w:val="left"/>
      <w:rPr>
        <w:rFonts w:cs="Calibri"/>
        <w:b/>
        <w:bCs/>
        <w:sz w:val="22"/>
        <w:szCs w:val="24"/>
        <w:rtl/>
      </w:rPr>
    </w:pPr>
    <w:r>
      <w:tab/>
    </w:r>
    <w:r w:rsidR="004423B0">
      <w:fldChar w:fldCharType="begin"/>
    </w:r>
    <w:r w:rsidR="004423B0">
      <w:instrText xml:space="preserve"> DOCPROPERTY  header5  \* MERGEFORMAT </w:instrText>
    </w:r>
    <w:r w:rsidR="004423B0">
      <w:fldChar w:fldCharType="separate"/>
    </w:r>
    <w:r w:rsidR="00620F32">
      <w:rPr>
        <w:b/>
        <w:bCs/>
        <w:lang w:val="en-US"/>
      </w:rPr>
      <w:t>Error! Unknown document property name.</w:t>
    </w:r>
    <w:r w:rsidR="004423B0">
      <w:fldChar w:fldCharType="end"/>
    </w:r>
    <w:r w:rsidRPr="00A621F9"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56</w:t>
    </w:r>
    <w:r>
      <w:rPr>
        <w:noProof/>
      </w:rPr>
      <w:fldChar w:fldCharType="end"/>
    </w:r>
  </w:p>
  <w:p w14:paraId="1FB27F6B" w14:textId="77777777" w:rsidR="003915D1" w:rsidRDefault="003915D1"/>
  <w:p w14:paraId="1DCF0078" w14:textId="77777777" w:rsidR="003915D1" w:rsidRDefault="003915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726D" w14:textId="77777777" w:rsidR="003915D1" w:rsidRPr="003A0ECA" w:rsidRDefault="009F279B" w:rsidP="00253E92">
    <w:pPr>
      <w:bidi w:val="0"/>
      <w:spacing w:after="360" w:line="240" w:lineRule="auto"/>
      <w:jc w:val="center"/>
      <w:rPr>
        <w:rFonts w:ascii="Calibri" w:hAnsi="Calibri" w:cs="Times New Roman"/>
        <w:sz w:val="18"/>
        <w:szCs w:val="18"/>
      </w:rPr>
    </w:pPr>
    <w:r w:rsidRPr="003A0ECA">
      <w:rPr>
        <w:rStyle w:val="PageNumber"/>
        <w:rFonts w:ascii="Calibri" w:hAnsi="Calibri"/>
      </w:rPr>
      <w:fldChar w:fldCharType="begin"/>
    </w:r>
    <w:r w:rsidRPr="003A0ECA">
      <w:rPr>
        <w:rStyle w:val="PageNumber"/>
        <w:rFonts w:ascii="Calibri" w:hAnsi="Calibri"/>
      </w:rPr>
      <w:instrText xml:space="preserve"> PAGE </w:instrText>
    </w:r>
    <w:r w:rsidRPr="003A0ECA">
      <w:rPr>
        <w:rStyle w:val="PageNumber"/>
        <w:rFonts w:ascii="Calibri" w:hAnsi="Calibri"/>
      </w:rPr>
      <w:fldChar w:fldCharType="separate"/>
    </w:r>
    <w:r w:rsidR="00D10091" w:rsidRPr="003A0ECA">
      <w:rPr>
        <w:rStyle w:val="PageNumber"/>
        <w:rFonts w:ascii="Calibri" w:hAnsi="Calibri"/>
        <w:noProof/>
      </w:rPr>
      <w:t>2</w:t>
    </w:r>
    <w:r w:rsidRPr="003A0ECA">
      <w:rPr>
        <w:rStyle w:val="PageNumber"/>
        <w:rFonts w:ascii="Calibri" w:hAnsi="Calibri"/>
      </w:rPr>
      <w:fldChar w:fldCharType="end"/>
    </w:r>
    <w:r w:rsidRPr="003A0ECA">
      <w:rPr>
        <w:rStyle w:val="PageNumber"/>
        <w:rFonts w:ascii="Calibri" w:hAnsi="Calibri"/>
        <w:rtl/>
      </w:rPr>
      <w:br/>
    </w:r>
    <w:r w:rsidRPr="003A0ECA">
      <w:rPr>
        <w:rStyle w:val="PageNumber"/>
        <w:rFonts w:ascii="Calibri" w:hAnsi="Calibri"/>
      </w:rPr>
      <w:t>PP</w:t>
    </w:r>
    <w:r w:rsidR="00CF6871" w:rsidRPr="003A0ECA">
      <w:rPr>
        <w:rStyle w:val="PageNumber"/>
        <w:rFonts w:ascii="Calibri" w:hAnsi="Calibri"/>
      </w:rPr>
      <w:t>22</w:t>
    </w:r>
    <w:r w:rsidRPr="003A0ECA">
      <w:rPr>
        <w:rStyle w:val="PageNumber"/>
        <w:rFonts w:ascii="Calibri" w:hAnsi="Calibri"/>
      </w:rPr>
      <w:t>/76(Add.22)-A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FA9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A48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45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ACCB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E9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C4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7446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A29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264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A0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A16859"/>
    <w:multiLevelType w:val="hybridMultilevel"/>
    <w:tmpl w:val="75F81148"/>
    <w:lvl w:ilvl="0" w:tplc="6EF8B6BC">
      <w:start w:val="1"/>
      <w:numFmt w:val="arabicAlpha"/>
      <w:lvlText w:val="%1)"/>
      <w:lvlJc w:val="left"/>
      <w:pPr>
        <w:tabs>
          <w:tab w:val="num" w:pos="1344"/>
        </w:tabs>
        <w:ind w:left="1344" w:hanging="570"/>
      </w:pPr>
      <w:rPr>
        <w:rFonts w:cs="Times New Roman" w:hint="default"/>
        <w:sz w:val="2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1" w15:restartNumberingAfterBreak="0">
    <w:nsid w:val="45E22C8E"/>
    <w:multiLevelType w:val="hybridMultilevel"/>
    <w:tmpl w:val="39EC650A"/>
    <w:lvl w:ilvl="0" w:tplc="C28E3270">
      <w:start w:val="2"/>
      <w:numFmt w:val="arabicAlpha"/>
      <w:lvlText w:val="%1)"/>
      <w:lvlJc w:val="left"/>
      <w:pPr>
        <w:tabs>
          <w:tab w:val="num" w:pos="1134"/>
        </w:tabs>
        <w:ind w:left="1134" w:hanging="360"/>
      </w:pPr>
      <w:rPr>
        <w:rFonts w:cs="Times New Roman" w:hint="default"/>
        <w:sz w:val="30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2" w15:restartNumberingAfterBreak="0">
    <w:nsid w:val="72D94600"/>
    <w:multiLevelType w:val="hybridMultilevel"/>
    <w:tmpl w:val="33720428"/>
    <w:lvl w:ilvl="0" w:tplc="D0E2F4C8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987127">
    <w:abstractNumId w:val="9"/>
  </w:num>
  <w:num w:numId="2" w16cid:durableId="1873222151">
    <w:abstractNumId w:val="7"/>
  </w:num>
  <w:num w:numId="3" w16cid:durableId="1506021230">
    <w:abstractNumId w:val="6"/>
  </w:num>
  <w:num w:numId="4" w16cid:durableId="1318652575">
    <w:abstractNumId w:val="5"/>
  </w:num>
  <w:num w:numId="5" w16cid:durableId="756251457">
    <w:abstractNumId w:val="4"/>
  </w:num>
  <w:num w:numId="6" w16cid:durableId="1795173435">
    <w:abstractNumId w:val="8"/>
  </w:num>
  <w:num w:numId="7" w16cid:durableId="435248900">
    <w:abstractNumId w:val="3"/>
  </w:num>
  <w:num w:numId="8" w16cid:durableId="839538657">
    <w:abstractNumId w:val="2"/>
  </w:num>
  <w:num w:numId="9" w16cid:durableId="1326131757">
    <w:abstractNumId w:val="1"/>
  </w:num>
  <w:num w:numId="10" w16cid:durableId="1196116491">
    <w:abstractNumId w:val="0"/>
  </w:num>
  <w:num w:numId="11" w16cid:durableId="1254827293">
    <w:abstractNumId w:val="12"/>
  </w:num>
  <w:num w:numId="12" w16cid:durableId="809900342">
    <w:abstractNumId w:val="10"/>
  </w:num>
  <w:num w:numId="13" w16cid:durableId="1065765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04"/>
    <w:rsid w:val="00003ED5"/>
    <w:rsid w:val="00004A19"/>
    <w:rsid w:val="00005A03"/>
    <w:rsid w:val="00006678"/>
    <w:rsid w:val="000075F1"/>
    <w:rsid w:val="00014526"/>
    <w:rsid w:val="00014808"/>
    <w:rsid w:val="00015A2C"/>
    <w:rsid w:val="00015D0B"/>
    <w:rsid w:val="000171F8"/>
    <w:rsid w:val="00022AB9"/>
    <w:rsid w:val="000273BE"/>
    <w:rsid w:val="00027664"/>
    <w:rsid w:val="00032098"/>
    <w:rsid w:val="00032200"/>
    <w:rsid w:val="0003560D"/>
    <w:rsid w:val="00040CA3"/>
    <w:rsid w:val="000410FE"/>
    <w:rsid w:val="000413B4"/>
    <w:rsid w:val="00046E96"/>
    <w:rsid w:val="00046FB4"/>
    <w:rsid w:val="00050C62"/>
    <w:rsid w:val="00051A7D"/>
    <w:rsid w:val="00053565"/>
    <w:rsid w:val="00053D23"/>
    <w:rsid w:val="00056603"/>
    <w:rsid w:val="00056E73"/>
    <w:rsid w:val="0005749E"/>
    <w:rsid w:val="00057CBE"/>
    <w:rsid w:val="000640DE"/>
    <w:rsid w:val="00066678"/>
    <w:rsid w:val="000715BE"/>
    <w:rsid w:val="00074E5D"/>
    <w:rsid w:val="00075C7A"/>
    <w:rsid w:val="00083144"/>
    <w:rsid w:val="0009374B"/>
    <w:rsid w:val="00093C07"/>
    <w:rsid w:val="00093D7D"/>
    <w:rsid w:val="00093EE3"/>
    <w:rsid w:val="000960D3"/>
    <w:rsid w:val="000969A1"/>
    <w:rsid w:val="00097232"/>
    <w:rsid w:val="000972E1"/>
    <w:rsid w:val="000A557E"/>
    <w:rsid w:val="000A6DD9"/>
    <w:rsid w:val="000B13CF"/>
    <w:rsid w:val="000B169B"/>
    <w:rsid w:val="000B2234"/>
    <w:rsid w:val="000B339E"/>
    <w:rsid w:val="000B5B65"/>
    <w:rsid w:val="000B6571"/>
    <w:rsid w:val="000C0CA9"/>
    <w:rsid w:val="000C29AB"/>
    <w:rsid w:val="000C2A75"/>
    <w:rsid w:val="000C4701"/>
    <w:rsid w:val="000C527E"/>
    <w:rsid w:val="000D0B72"/>
    <w:rsid w:val="000D1672"/>
    <w:rsid w:val="000E04FE"/>
    <w:rsid w:val="000E085F"/>
    <w:rsid w:val="000E15D9"/>
    <w:rsid w:val="000E20E0"/>
    <w:rsid w:val="000E4A80"/>
    <w:rsid w:val="000E4C7A"/>
    <w:rsid w:val="000E5571"/>
    <w:rsid w:val="000E6611"/>
    <w:rsid w:val="000E7218"/>
    <w:rsid w:val="000E7431"/>
    <w:rsid w:val="000F043E"/>
    <w:rsid w:val="000F256B"/>
    <w:rsid w:val="000F4A88"/>
    <w:rsid w:val="000F528D"/>
    <w:rsid w:val="000F702D"/>
    <w:rsid w:val="001053CF"/>
    <w:rsid w:val="00112FD0"/>
    <w:rsid w:val="00115591"/>
    <w:rsid w:val="0011763A"/>
    <w:rsid w:val="001177C4"/>
    <w:rsid w:val="00117D4E"/>
    <w:rsid w:val="00124807"/>
    <w:rsid w:val="001252B0"/>
    <w:rsid w:val="00126205"/>
    <w:rsid w:val="00127D4A"/>
    <w:rsid w:val="00130211"/>
    <w:rsid w:val="0013130B"/>
    <w:rsid w:val="001409D8"/>
    <w:rsid w:val="001447E0"/>
    <w:rsid w:val="001463D3"/>
    <w:rsid w:val="00147307"/>
    <w:rsid w:val="001507E4"/>
    <w:rsid w:val="0015245B"/>
    <w:rsid w:val="00162B4F"/>
    <w:rsid w:val="00166E26"/>
    <w:rsid w:val="0017073C"/>
    <w:rsid w:val="00171990"/>
    <w:rsid w:val="001763DB"/>
    <w:rsid w:val="00177EA5"/>
    <w:rsid w:val="001806FE"/>
    <w:rsid w:val="00181306"/>
    <w:rsid w:val="001822F5"/>
    <w:rsid w:val="001853C0"/>
    <w:rsid w:val="00186AFE"/>
    <w:rsid w:val="001918E2"/>
    <w:rsid w:val="0019549A"/>
    <w:rsid w:val="00195991"/>
    <w:rsid w:val="00196714"/>
    <w:rsid w:val="001A0EEB"/>
    <w:rsid w:val="001A1760"/>
    <w:rsid w:val="001A21B3"/>
    <w:rsid w:val="001A5347"/>
    <w:rsid w:val="001A79FF"/>
    <w:rsid w:val="001B1704"/>
    <w:rsid w:val="001B2C77"/>
    <w:rsid w:val="001B428F"/>
    <w:rsid w:val="001B5864"/>
    <w:rsid w:val="001B58C3"/>
    <w:rsid w:val="001B61AB"/>
    <w:rsid w:val="001C100C"/>
    <w:rsid w:val="001C3DAF"/>
    <w:rsid w:val="001C5D24"/>
    <w:rsid w:val="001C6944"/>
    <w:rsid w:val="001C7265"/>
    <w:rsid w:val="001D1501"/>
    <w:rsid w:val="001D200F"/>
    <w:rsid w:val="001D29EC"/>
    <w:rsid w:val="001D5408"/>
    <w:rsid w:val="001D57ED"/>
    <w:rsid w:val="001D5FF3"/>
    <w:rsid w:val="001D6BFF"/>
    <w:rsid w:val="001D78A4"/>
    <w:rsid w:val="001D7E58"/>
    <w:rsid w:val="001E5562"/>
    <w:rsid w:val="001E7F8A"/>
    <w:rsid w:val="001F0201"/>
    <w:rsid w:val="001F09C7"/>
    <w:rsid w:val="001F352A"/>
    <w:rsid w:val="001F5D70"/>
    <w:rsid w:val="001F6B6F"/>
    <w:rsid w:val="00200F44"/>
    <w:rsid w:val="002010C2"/>
    <w:rsid w:val="00201372"/>
    <w:rsid w:val="002023EB"/>
    <w:rsid w:val="00202773"/>
    <w:rsid w:val="00202B28"/>
    <w:rsid w:val="00202EE0"/>
    <w:rsid w:val="00204B58"/>
    <w:rsid w:val="00205045"/>
    <w:rsid w:val="00211C58"/>
    <w:rsid w:val="00214525"/>
    <w:rsid w:val="00217C9F"/>
    <w:rsid w:val="00220D98"/>
    <w:rsid w:val="002235A2"/>
    <w:rsid w:val="0022421F"/>
    <w:rsid w:val="00224E9F"/>
    <w:rsid w:val="0022640A"/>
    <w:rsid w:val="00230D4B"/>
    <w:rsid w:val="002315F2"/>
    <w:rsid w:val="00231E43"/>
    <w:rsid w:val="00233E82"/>
    <w:rsid w:val="00235425"/>
    <w:rsid w:val="002371FD"/>
    <w:rsid w:val="00237B79"/>
    <w:rsid w:val="002471D5"/>
    <w:rsid w:val="0025361D"/>
    <w:rsid w:val="00253C26"/>
    <w:rsid w:val="00253E92"/>
    <w:rsid w:val="00255055"/>
    <w:rsid w:val="00255DD0"/>
    <w:rsid w:val="00257188"/>
    <w:rsid w:val="002576F6"/>
    <w:rsid w:val="002578B4"/>
    <w:rsid w:val="0026201D"/>
    <w:rsid w:val="002629BD"/>
    <w:rsid w:val="002642B5"/>
    <w:rsid w:val="00272074"/>
    <w:rsid w:val="002732BB"/>
    <w:rsid w:val="0027409B"/>
    <w:rsid w:val="0027456E"/>
    <w:rsid w:val="00275EF8"/>
    <w:rsid w:val="00276339"/>
    <w:rsid w:val="00276A6F"/>
    <w:rsid w:val="002802F3"/>
    <w:rsid w:val="002816D2"/>
    <w:rsid w:val="002824BE"/>
    <w:rsid w:val="00282B20"/>
    <w:rsid w:val="00283FC8"/>
    <w:rsid w:val="00285647"/>
    <w:rsid w:val="002A2EA3"/>
    <w:rsid w:val="002A4852"/>
    <w:rsid w:val="002A57E3"/>
    <w:rsid w:val="002B0CD9"/>
    <w:rsid w:val="002B317F"/>
    <w:rsid w:val="002B6713"/>
    <w:rsid w:val="002B684C"/>
    <w:rsid w:val="002B6C81"/>
    <w:rsid w:val="002B75A7"/>
    <w:rsid w:val="002B78B3"/>
    <w:rsid w:val="002C0FE5"/>
    <w:rsid w:val="002C13B9"/>
    <w:rsid w:val="002C25AF"/>
    <w:rsid w:val="002C3D13"/>
    <w:rsid w:val="002C4823"/>
    <w:rsid w:val="002D1213"/>
    <w:rsid w:val="002D207A"/>
    <w:rsid w:val="002E120B"/>
    <w:rsid w:val="002E20D6"/>
    <w:rsid w:val="002E24F7"/>
    <w:rsid w:val="002E79C6"/>
    <w:rsid w:val="002F070C"/>
    <w:rsid w:val="002F0B1D"/>
    <w:rsid w:val="002F3DC3"/>
    <w:rsid w:val="002F5546"/>
    <w:rsid w:val="002F6EA1"/>
    <w:rsid w:val="002F6FAE"/>
    <w:rsid w:val="002F736F"/>
    <w:rsid w:val="002F7461"/>
    <w:rsid w:val="00302911"/>
    <w:rsid w:val="00303069"/>
    <w:rsid w:val="00304676"/>
    <w:rsid w:val="00306982"/>
    <w:rsid w:val="0031047C"/>
    <w:rsid w:val="00324167"/>
    <w:rsid w:val="0032611B"/>
    <w:rsid w:val="00326A4C"/>
    <w:rsid w:val="00330BC0"/>
    <w:rsid w:val="00333132"/>
    <w:rsid w:val="003340A3"/>
    <w:rsid w:val="00335B35"/>
    <w:rsid w:val="00337F61"/>
    <w:rsid w:val="00342815"/>
    <w:rsid w:val="003466E8"/>
    <w:rsid w:val="003466E9"/>
    <w:rsid w:val="0035227D"/>
    <w:rsid w:val="00353D14"/>
    <w:rsid w:val="00355CBF"/>
    <w:rsid w:val="003565F7"/>
    <w:rsid w:val="00361DC0"/>
    <w:rsid w:val="00365686"/>
    <w:rsid w:val="00367C61"/>
    <w:rsid w:val="003701A8"/>
    <w:rsid w:val="00371D80"/>
    <w:rsid w:val="0037444F"/>
    <w:rsid w:val="00374923"/>
    <w:rsid w:val="00374D21"/>
    <w:rsid w:val="00375BBA"/>
    <w:rsid w:val="0037782E"/>
    <w:rsid w:val="003810C1"/>
    <w:rsid w:val="00381E5A"/>
    <w:rsid w:val="0038225E"/>
    <w:rsid w:val="0038302F"/>
    <w:rsid w:val="00385872"/>
    <w:rsid w:val="003915D1"/>
    <w:rsid w:val="0039173C"/>
    <w:rsid w:val="00394B03"/>
    <w:rsid w:val="00395CE4"/>
    <w:rsid w:val="003A0ECA"/>
    <w:rsid w:val="003A1506"/>
    <w:rsid w:val="003A185D"/>
    <w:rsid w:val="003A3F14"/>
    <w:rsid w:val="003A434B"/>
    <w:rsid w:val="003A61DC"/>
    <w:rsid w:val="003A761D"/>
    <w:rsid w:val="003A774C"/>
    <w:rsid w:val="003A7C81"/>
    <w:rsid w:val="003B5608"/>
    <w:rsid w:val="003B6ED7"/>
    <w:rsid w:val="003C0AA9"/>
    <w:rsid w:val="003C36E0"/>
    <w:rsid w:val="003C42DE"/>
    <w:rsid w:val="003C49EA"/>
    <w:rsid w:val="003C4B8F"/>
    <w:rsid w:val="003D3510"/>
    <w:rsid w:val="003D39E0"/>
    <w:rsid w:val="003D59E8"/>
    <w:rsid w:val="003E018F"/>
    <w:rsid w:val="003E10FA"/>
    <w:rsid w:val="003E1E43"/>
    <w:rsid w:val="003E2766"/>
    <w:rsid w:val="003E4824"/>
    <w:rsid w:val="003E6D8C"/>
    <w:rsid w:val="003F428F"/>
    <w:rsid w:val="003F4292"/>
    <w:rsid w:val="003F574F"/>
    <w:rsid w:val="003F77A8"/>
    <w:rsid w:val="00400692"/>
    <w:rsid w:val="00401244"/>
    <w:rsid w:val="004014B0"/>
    <w:rsid w:val="00401F0D"/>
    <w:rsid w:val="00405596"/>
    <w:rsid w:val="00406179"/>
    <w:rsid w:val="00406227"/>
    <w:rsid w:val="0040663B"/>
    <w:rsid w:val="00413C36"/>
    <w:rsid w:val="00414B82"/>
    <w:rsid w:val="00414DDA"/>
    <w:rsid w:val="00416440"/>
    <w:rsid w:val="004220EA"/>
    <w:rsid w:val="00423108"/>
    <w:rsid w:val="0042363E"/>
    <w:rsid w:val="00425658"/>
    <w:rsid w:val="00426AC1"/>
    <w:rsid w:val="00433A34"/>
    <w:rsid w:val="0043422D"/>
    <w:rsid w:val="004423B0"/>
    <w:rsid w:val="00444228"/>
    <w:rsid w:val="00445219"/>
    <w:rsid w:val="00446AA8"/>
    <w:rsid w:val="00453CD6"/>
    <w:rsid w:val="004542C1"/>
    <w:rsid w:val="004545DA"/>
    <w:rsid w:val="00455CE5"/>
    <w:rsid w:val="00461A8F"/>
    <w:rsid w:val="00461F92"/>
    <w:rsid w:val="00462902"/>
    <w:rsid w:val="00462DF2"/>
    <w:rsid w:val="004648AF"/>
    <w:rsid w:val="004649F8"/>
    <w:rsid w:val="004676C0"/>
    <w:rsid w:val="00471899"/>
    <w:rsid w:val="00472BA1"/>
    <w:rsid w:val="00473962"/>
    <w:rsid w:val="0047406F"/>
    <w:rsid w:val="00481B25"/>
    <w:rsid w:val="0048341F"/>
    <w:rsid w:val="00484AB9"/>
    <w:rsid w:val="004869DA"/>
    <w:rsid w:val="004958CB"/>
    <w:rsid w:val="004A1AC1"/>
    <w:rsid w:val="004A63FE"/>
    <w:rsid w:val="004B0FAC"/>
    <w:rsid w:val="004B2D55"/>
    <w:rsid w:val="004B39C5"/>
    <w:rsid w:val="004B677A"/>
    <w:rsid w:val="004B67AA"/>
    <w:rsid w:val="004C75AD"/>
    <w:rsid w:val="004D0CCC"/>
    <w:rsid w:val="004D2102"/>
    <w:rsid w:val="004D2AEB"/>
    <w:rsid w:val="004D5FA3"/>
    <w:rsid w:val="004E150E"/>
    <w:rsid w:val="004E1595"/>
    <w:rsid w:val="004E16BE"/>
    <w:rsid w:val="004E197A"/>
    <w:rsid w:val="004E237A"/>
    <w:rsid w:val="004E3EB9"/>
    <w:rsid w:val="004E59CA"/>
    <w:rsid w:val="004E61E9"/>
    <w:rsid w:val="004F3073"/>
    <w:rsid w:val="004F40C7"/>
    <w:rsid w:val="004F4986"/>
    <w:rsid w:val="004F5F61"/>
    <w:rsid w:val="004F66E1"/>
    <w:rsid w:val="004F79C1"/>
    <w:rsid w:val="004F7CE1"/>
    <w:rsid w:val="005014FA"/>
    <w:rsid w:val="00502527"/>
    <w:rsid w:val="00502F6B"/>
    <w:rsid w:val="005045E6"/>
    <w:rsid w:val="00507073"/>
    <w:rsid w:val="005071F2"/>
    <w:rsid w:val="0051068E"/>
    <w:rsid w:val="005115ED"/>
    <w:rsid w:val="00511EC4"/>
    <w:rsid w:val="00516700"/>
    <w:rsid w:val="00523132"/>
    <w:rsid w:val="00523135"/>
    <w:rsid w:val="00523E26"/>
    <w:rsid w:val="00524494"/>
    <w:rsid w:val="00524F13"/>
    <w:rsid w:val="005268DE"/>
    <w:rsid w:val="00531259"/>
    <w:rsid w:val="0053287E"/>
    <w:rsid w:val="00534AB6"/>
    <w:rsid w:val="005356FD"/>
    <w:rsid w:val="00536C2A"/>
    <w:rsid w:val="00537938"/>
    <w:rsid w:val="00540A48"/>
    <w:rsid w:val="0054496A"/>
    <w:rsid w:val="005463D4"/>
    <w:rsid w:val="0054644E"/>
    <w:rsid w:val="005466D0"/>
    <w:rsid w:val="00546892"/>
    <w:rsid w:val="0054699D"/>
    <w:rsid w:val="0055050D"/>
    <w:rsid w:val="005521A6"/>
    <w:rsid w:val="00553258"/>
    <w:rsid w:val="005536C7"/>
    <w:rsid w:val="00554E24"/>
    <w:rsid w:val="005610F0"/>
    <w:rsid w:val="0056395A"/>
    <w:rsid w:val="00565E64"/>
    <w:rsid w:val="00567130"/>
    <w:rsid w:val="00573BC2"/>
    <w:rsid w:val="005741E5"/>
    <w:rsid w:val="00575907"/>
    <w:rsid w:val="00576C04"/>
    <w:rsid w:val="00577207"/>
    <w:rsid w:val="00577F3A"/>
    <w:rsid w:val="005805E4"/>
    <w:rsid w:val="00582912"/>
    <w:rsid w:val="00585E02"/>
    <w:rsid w:val="00586488"/>
    <w:rsid w:val="00586954"/>
    <w:rsid w:val="00587AA8"/>
    <w:rsid w:val="00587D48"/>
    <w:rsid w:val="00590E3C"/>
    <w:rsid w:val="00591767"/>
    <w:rsid w:val="00593E0A"/>
    <w:rsid w:val="005954A9"/>
    <w:rsid w:val="00596322"/>
    <w:rsid w:val="00597756"/>
    <w:rsid w:val="005979F8"/>
    <w:rsid w:val="005A224E"/>
    <w:rsid w:val="005A26CF"/>
    <w:rsid w:val="005A29CA"/>
    <w:rsid w:val="005A2AD2"/>
    <w:rsid w:val="005A35D1"/>
    <w:rsid w:val="005A3D1D"/>
    <w:rsid w:val="005A5A48"/>
    <w:rsid w:val="005B2B67"/>
    <w:rsid w:val="005B32D6"/>
    <w:rsid w:val="005B38DC"/>
    <w:rsid w:val="005C1D03"/>
    <w:rsid w:val="005C4053"/>
    <w:rsid w:val="005C4FB8"/>
    <w:rsid w:val="005D1D95"/>
    <w:rsid w:val="005D20FB"/>
    <w:rsid w:val="005E1350"/>
    <w:rsid w:val="005E2751"/>
    <w:rsid w:val="005E4059"/>
    <w:rsid w:val="005E4B45"/>
    <w:rsid w:val="005E4B7D"/>
    <w:rsid w:val="005E6673"/>
    <w:rsid w:val="005E72CC"/>
    <w:rsid w:val="005F0D0D"/>
    <w:rsid w:val="005F1778"/>
    <w:rsid w:val="005F7DC9"/>
    <w:rsid w:val="0060333E"/>
    <w:rsid w:val="00603B49"/>
    <w:rsid w:val="006042F4"/>
    <w:rsid w:val="00604DAF"/>
    <w:rsid w:val="00611488"/>
    <w:rsid w:val="00611B15"/>
    <w:rsid w:val="00617145"/>
    <w:rsid w:val="0061732C"/>
    <w:rsid w:val="00617AE4"/>
    <w:rsid w:val="00617BE4"/>
    <w:rsid w:val="00620258"/>
    <w:rsid w:val="00620660"/>
    <w:rsid w:val="00620F32"/>
    <w:rsid w:val="006213E7"/>
    <w:rsid w:val="0062228A"/>
    <w:rsid w:val="006422DC"/>
    <w:rsid w:val="006438BD"/>
    <w:rsid w:val="00646482"/>
    <w:rsid w:val="00646A3A"/>
    <w:rsid w:val="00650A04"/>
    <w:rsid w:val="00650B49"/>
    <w:rsid w:val="00651F6B"/>
    <w:rsid w:val="00652C0B"/>
    <w:rsid w:val="0065503D"/>
    <w:rsid w:val="00662527"/>
    <w:rsid w:val="006629E0"/>
    <w:rsid w:val="0066480D"/>
    <w:rsid w:val="0067065E"/>
    <w:rsid w:val="00674479"/>
    <w:rsid w:val="00674599"/>
    <w:rsid w:val="00675185"/>
    <w:rsid w:val="006776EA"/>
    <w:rsid w:val="00680F62"/>
    <w:rsid w:val="00681B31"/>
    <w:rsid w:val="00683971"/>
    <w:rsid w:val="0068645F"/>
    <w:rsid w:val="00686D43"/>
    <w:rsid w:val="0069021A"/>
    <w:rsid w:val="006909AD"/>
    <w:rsid w:val="00692440"/>
    <w:rsid w:val="006927F6"/>
    <w:rsid w:val="00695E26"/>
    <w:rsid w:val="00697E5C"/>
    <w:rsid w:val="006A03CF"/>
    <w:rsid w:val="006A10AC"/>
    <w:rsid w:val="006A1BA5"/>
    <w:rsid w:val="006A48B7"/>
    <w:rsid w:val="006A55B6"/>
    <w:rsid w:val="006B02BD"/>
    <w:rsid w:val="006B3AEE"/>
    <w:rsid w:val="006B4985"/>
    <w:rsid w:val="006B4F10"/>
    <w:rsid w:val="006C02E8"/>
    <w:rsid w:val="006C11F5"/>
    <w:rsid w:val="006C2772"/>
    <w:rsid w:val="006C2A91"/>
    <w:rsid w:val="006C2E3B"/>
    <w:rsid w:val="006C362B"/>
    <w:rsid w:val="006C37B0"/>
    <w:rsid w:val="006C3EB5"/>
    <w:rsid w:val="006C420B"/>
    <w:rsid w:val="006C7EB8"/>
    <w:rsid w:val="006D0D32"/>
    <w:rsid w:val="006D1046"/>
    <w:rsid w:val="006D77BE"/>
    <w:rsid w:val="006E0C48"/>
    <w:rsid w:val="006E57C8"/>
    <w:rsid w:val="006E79C9"/>
    <w:rsid w:val="006E7D9F"/>
    <w:rsid w:val="006F5AD5"/>
    <w:rsid w:val="006F5BA2"/>
    <w:rsid w:val="006F74AF"/>
    <w:rsid w:val="007016D6"/>
    <w:rsid w:val="00702908"/>
    <w:rsid w:val="00704E42"/>
    <w:rsid w:val="00706323"/>
    <w:rsid w:val="00706D94"/>
    <w:rsid w:val="00710152"/>
    <w:rsid w:val="007112FC"/>
    <w:rsid w:val="00711CCD"/>
    <w:rsid w:val="007132AE"/>
    <w:rsid w:val="00713CF2"/>
    <w:rsid w:val="00715487"/>
    <w:rsid w:val="0071655E"/>
    <w:rsid w:val="00716FEB"/>
    <w:rsid w:val="00727D3E"/>
    <w:rsid w:val="00730F00"/>
    <w:rsid w:val="007323C3"/>
    <w:rsid w:val="0073319E"/>
    <w:rsid w:val="00733F7E"/>
    <w:rsid w:val="00734C6D"/>
    <w:rsid w:val="00740ADC"/>
    <w:rsid w:val="0074301C"/>
    <w:rsid w:val="00743023"/>
    <w:rsid w:val="00743FF7"/>
    <w:rsid w:val="00750829"/>
    <w:rsid w:val="00750EE5"/>
    <w:rsid w:val="0075136F"/>
    <w:rsid w:val="00753705"/>
    <w:rsid w:val="00753B98"/>
    <w:rsid w:val="00755AE8"/>
    <w:rsid w:val="007607C0"/>
    <w:rsid w:val="00761F8F"/>
    <w:rsid w:val="00762938"/>
    <w:rsid w:val="007638CF"/>
    <w:rsid w:val="0076605C"/>
    <w:rsid w:val="00767035"/>
    <w:rsid w:val="0077489F"/>
    <w:rsid w:val="007838F5"/>
    <w:rsid w:val="007844D3"/>
    <w:rsid w:val="00785921"/>
    <w:rsid w:val="007872AB"/>
    <w:rsid w:val="00792410"/>
    <w:rsid w:val="00792684"/>
    <w:rsid w:val="0079304C"/>
    <w:rsid w:val="007939EF"/>
    <w:rsid w:val="00794F1D"/>
    <w:rsid w:val="007A3270"/>
    <w:rsid w:val="007A6FF5"/>
    <w:rsid w:val="007B2866"/>
    <w:rsid w:val="007C43A3"/>
    <w:rsid w:val="007D06DC"/>
    <w:rsid w:val="007D40C4"/>
    <w:rsid w:val="007E13E6"/>
    <w:rsid w:val="007E2C59"/>
    <w:rsid w:val="007E383B"/>
    <w:rsid w:val="007E3B62"/>
    <w:rsid w:val="007E4520"/>
    <w:rsid w:val="007E4BC7"/>
    <w:rsid w:val="007E6D15"/>
    <w:rsid w:val="007E7230"/>
    <w:rsid w:val="007F23A3"/>
    <w:rsid w:val="007F2ECE"/>
    <w:rsid w:val="007F7D80"/>
    <w:rsid w:val="008075D5"/>
    <w:rsid w:val="00811230"/>
    <w:rsid w:val="0082338B"/>
    <w:rsid w:val="00824C34"/>
    <w:rsid w:val="00826EF1"/>
    <w:rsid w:val="008300E4"/>
    <w:rsid w:val="0083067B"/>
    <w:rsid w:val="00835D2C"/>
    <w:rsid w:val="00841726"/>
    <w:rsid w:val="00845EC4"/>
    <w:rsid w:val="00846C73"/>
    <w:rsid w:val="008470C6"/>
    <w:rsid w:val="00847517"/>
    <w:rsid w:val="00850AEF"/>
    <w:rsid w:val="008552BC"/>
    <w:rsid w:val="00855F0B"/>
    <w:rsid w:val="008577A0"/>
    <w:rsid w:val="008579A7"/>
    <w:rsid w:val="00861E76"/>
    <w:rsid w:val="0086302A"/>
    <w:rsid w:val="00864136"/>
    <w:rsid w:val="008649B8"/>
    <w:rsid w:val="00872075"/>
    <w:rsid w:val="00873E84"/>
    <w:rsid w:val="00884B66"/>
    <w:rsid w:val="008923DA"/>
    <w:rsid w:val="008929EA"/>
    <w:rsid w:val="008930C3"/>
    <w:rsid w:val="00893734"/>
    <w:rsid w:val="00895E27"/>
    <w:rsid w:val="00896B87"/>
    <w:rsid w:val="008A14A2"/>
    <w:rsid w:val="008A29FB"/>
    <w:rsid w:val="008A36AB"/>
    <w:rsid w:val="008A6FB6"/>
    <w:rsid w:val="008A71A0"/>
    <w:rsid w:val="008A78DA"/>
    <w:rsid w:val="008B187F"/>
    <w:rsid w:val="008B2524"/>
    <w:rsid w:val="008B386F"/>
    <w:rsid w:val="008B4B40"/>
    <w:rsid w:val="008C2FC9"/>
    <w:rsid w:val="008D3BE2"/>
    <w:rsid w:val="008D3D86"/>
    <w:rsid w:val="008D521B"/>
    <w:rsid w:val="008D5D0E"/>
    <w:rsid w:val="008D71B0"/>
    <w:rsid w:val="008D7FF0"/>
    <w:rsid w:val="008E1B87"/>
    <w:rsid w:val="008E1C4E"/>
    <w:rsid w:val="008E2A12"/>
    <w:rsid w:val="008E3CD1"/>
    <w:rsid w:val="008E6832"/>
    <w:rsid w:val="008F284F"/>
    <w:rsid w:val="008F2D4D"/>
    <w:rsid w:val="008F5294"/>
    <w:rsid w:val="008F54F7"/>
    <w:rsid w:val="008F7023"/>
    <w:rsid w:val="008F75D7"/>
    <w:rsid w:val="00901E88"/>
    <w:rsid w:val="00901F82"/>
    <w:rsid w:val="00906137"/>
    <w:rsid w:val="00906DD5"/>
    <w:rsid w:val="00911089"/>
    <w:rsid w:val="00917FB3"/>
    <w:rsid w:val="00926774"/>
    <w:rsid w:val="0092719A"/>
    <w:rsid w:val="00930C3D"/>
    <w:rsid w:val="00932B9F"/>
    <w:rsid w:val="009334B3"/>
    <w:rsid w:val="009339AF"/>
    <w:rsid w:val="00934ED9"/>
    <w:rsid w:val="00937EA4"/>
    <w:rsid w:val="00941FA3"/>
    <w:rsid w:val="0094510B"/>
    <w:rsid w:val="00947363"/>
    <w:rsid w:val="00947B43"/>
    <w:rsid w:val="00947C06"/>
    <w:rsid w:val="00950796"/>
    <w:rsid w:val="00950E0F"/>
    <w:rsid w:val="009518C4"/>
    <w:rsid w:val="00951A7E"/>
    <w:rsid w:val="00954625"/>
    <w:rsid w:val="009549B6"/>
    <w:rsid w:val="0096156C"/>
    <w:rsid w:val="00961F52"/>
    <w:rsid w:val="00962A57"/>
    <w:rsid w:val="009639E0"/>
    <w:rsid w:val="00965468"/>
    <w:rsid w:val="00967D57"/>
    <w:rsid w:val="00970F39"/>
    <w:rsid w:val="00972ED6"/>
    <w:rsid w:val="00975D77"/>
    <w:rsid w:val="00980117"/>
    <w:rsid w:val="00980D4E"/>
    <w:rsid w:val="00981740"/>
    <w:rsid w:val="00983786"/>
    <w:rsid w:val="00986576"/>
    <w:rsid w:val="00991283"/>
    <w:rsid w:val="00993930"/>
    <w:rsid w:val="009A0410"/>
    <w:rsid w:val="009A0D5B"/>
    <w:rsid w:val="009A14D3"/>
    <w:rsid w:val="009A47A2"/>
    <w:rsid w:val="009A56BE"/>
    <w:rsid w:val="009A5778"/>
    <w:rsid w:val="009A5B8C"/>
    <w:rsid w:val="009A5F91"/>
    <w:rsid w:val="009A6AAC"/>
    <w:rsid w:val="009A7334"/>
    <w:rsid w:val="009B2293"/>
    <w:rsid w:val="009B26E8"/>
    <w:rsid w:val="009B52ED"/>
    <w:rsid w:val="009B5C6C"/>
    <w:rsid w:val="009B6118"/>
    <w:rsid w:val="009C061B"/>
    <w:rsid w:val="009C06F0"/>
    <w:rsid w:val="009C36BA"/>
    <w:rsid w:val="009C3D0B"/>
    <w:rsid w:val="009C6891"/>
    <w:rsid w:val="009C7F00"/>
    <w:rsid w:val="009D0064"/>
    <w:rsid w:val="009D20D2"/>
    <w:rsid w:val="009D5674"/>
    <w:rsid w:val="009E0255"/>
    <w:rsid w:val="009E369F"/>
    <w:rsid w:val="009F279B"/>
    <w:rsid w:val="009F79BB"/>
    <w:rsid w:val="00A009FF"/>
    <w:rsid w:val="00A00B7A"/>
    <w:rsid w:val="00A01D3A"/>
    <w:rsid w:val="00A035A3"/>
    <w:rsid w:val="00A06CB2"/>
    <w:rsid w:val="00A07160"/>
    <w:rsid w:val="00A104C3"/>
    <w:rsid w:val="00A11C33"/>
    <w:rsid w:val="00A16046"/>
    <w:rsid w:val="00A225DB"/>
    <w:rsid w:val="00A2287A"/>
    <w:rsid w:val="00A27221"/>
    <w:rsid w:val="00A306FA"/>
    <w:rsid w:val="00A335F2"/>
    <w:rsid w:val="00A366E4"/>
    <w:rsid w:val="00A3778F"/>
    <w:rsid w:val="00A4062B"/>
    <w:rsid w:val="00A44E7E"/>
    <w:rsid w:val="00A453F2"/>
    <w:rsid w:val="00A465F3"/>
    <w:rsid w:val="00A46DED"/>
    <w:rsid w:val="00A4775F"/>
    <w:rsid w:val="00A502DA"/>
    <w:rsid w:val="00A513C4"/>
    <w:rsid w:val="00A542B9"/>
    <w:rsid w:val="00A5456B"/>
    <w:rsid w:val="00A57C1B"/>
    <w:rsid w:val="00A57D5D"/>
    <w:rsid w:val="00A6044D"/>
    <w:rsid w:val="00A6137B"/>
    <w:rsid w:val="00A626E0"/>
    <w:rsid w:val="00A641DE"/>
    <w:rsid w:val="00A6542C"/>
    <w:rsid w:val="00A704DB"/>
    <w:rsid w:val="00A71FE1"/>
    <w:rsid w:val="00A735A3"/>
    <w:rsid w:val="00A7445A"/>
    <w:rsid w:val="00A74F7E"/>
    <w:rsid w:val="00A8214A"/>
    <w:rsid w:val="00A8371C"/>
    <w:rsid w:val="00A8513B"/>
    <w:rsid w:val="00A868C4"/>
    <w:rsid w:val="00A9018B"/>
    <w:rsid w:val="00A903C3"/>
    <w:rsid w:val="00A91785"/>
    <w:rsid w:val="00A93020"/>
    <w:rsid w:val="00A9407A"/>
    <w:rsid w:val="00A95A39"/>
    <w:rsid w:val="00AA106D"/>
    <w:rsid w:val="00AA1AEA"/>
    <w:rsid w:val="00AA4381"/>
    <w:rsid w:val="00AA599C"/>
    <w:rsid w:val="00AB1541"/>
    <w:rsid w:val="00AB1927"/>
    <w:rsid w:val="00AB358B"/>
    <w:rsid w:val="00AB372F"/>
    <w:rsid w:val="00AB3821"/>
    <w:rsid w:val="00AC1E7A"/>
    <w:rsid w:val="00AC2DD5"/>
    <w:rsid w:val="00AC3A4C"/>
    <w:rsid w:val="00AC4D7C"/>
    <w:rsid w:val="00AC628F"/>
    <w:rsid w:val="00AD5D22"/>
    <w:rsid w:val="00AD6074"/>
    <w:rsid w:val="00AD615F"/>
    <w:rsid w:val="00AD7BF9"/>
    <w:rsid w:val="00AD7D7F"/>
    <w:rsid w:val="00AE0AC5"/>
    <w:rsid w:val="00AE43BE"/>
    <w:rsid w:val="00AE667F"/>
    <w:rsid w:val="00AF25E1"/>
    <w:rsid w:val="00AF5A03"/>
    <w:rsid w:val="00AF6B81"/>
    <w:rsid w:val="00AF7A24"/>
    <w:rsid w:val="00B00286"/>
    <w:rsid w:val="00B0039C"/>
    <w:rsid w:val="00B02398"/>
    <w:rsid w:val="00B034F7"/>
    <w:rsid w:val="00B0416F"/>
    <w:rsid w:val="00B05C8A"/>
    <w:rsid w:val="00B05D9E"/>
    <w:rsid w:val="00B06C02"/>
    <w:rsid w:val="00B10B0D"/>
    <w:rsid w:val="00B12422"/>
    <w:rsid w:val="00B1377C"/>
    <w:rsid w:val="00B14684"/>
    <w:rsid w:val="00B14E40"/>
    <w:rsid w:val="00B1523B"/>
    <w:rsid w:val="00B1733E"/>
    <w:rsid w:val="00B22596"/>
    <w:rsid w:val="00B26D73"/>
    <w:rsid w:val="00B3661A"/>
    <w:rsid w:val="00B37433"/>
    <w:rsid w:val="00B40192"/>
    <w:rsid w:val="00B40AF4"/>
    <w:rsid w:val="00B46E3B"/>
    <w:rsid w:val="00B474D9"/>
    <w:rsid w:val="00B54322"/>
    <w:rsid w:val="00B54D74"/>
    <w:rsid w:val="00B62918"/>
    <w:rsid w:val="00B6763D"/>
    <w:rsid w:val="00B714C0"/>
    <w:rsid w:val="00B71AC6"/>
    <w:rsid w:val="00B72104"/>
    <w:rsid w:val="00B767BB"/>
    <w:rsid w:val="00B80449"/>
    <w:rsid w:val="00B82F1B"/>
    <w:rsid w:val="00B83C27"/>
    <w:rsid w:val="00B84384"/>
    <w:rsid w:val="00B84465"/>
    <w:rsid w:val="00B875AF"/>
    <w:rsid w:val="00B87FF2"/>
    <w:rsid w:val="00B9072C"/>
    <w:rsid w:val="00B930AC"/>
    <w:rsid w:val="00B93F32"/>
    <w:rsid w:val="00BA0BE6"/>
    <w:rsid w:val="00BA154E"/>
    <w:rsid w:val="00BA1CC9"/>
    <w:rsid w:val="00BA4DD3"/>
    <w:rsid w:val="00BA4F4B"/>
    <w:rsid w:val="00BA53E8"/>
    <w:rsid w:val="00BA765D"/>
    <w:rsid w:val="00BA7883"/>
    <w:rsid w:val="00BB0DC4"/>
    <w:rsid w:val="00BB5544"/>
    <w:rsid w:val="00BC1B4D"/>
    <w:rsid w:val="00BC2098"/>
    <w:rsid w:val="00BC7A5D"/>
    <w:rsid w:val="00BD01D9"/>
    <w:rsid w:val="00BD0C75"/>
    <w:rsid w:val="00BD0EBB"/>
    <w:rsid w:val="00BD18B1"/>
    <w:rsid w:val="00BD2884"/>
    <w:rsid w:val="00BD3AA2"/>
    <w:rsid w:val="00BD59D7"/>
    <w:rsid w:val="00BE096F"/>
    <w:rsid w:val="00BE55C6"/>
    <w:rsid w:val="00BF06B3"/>
    <w:rsid w:val="00BF374F"/>
    <w:rsid w:val="00BF610D"/>
    <w:rsid w:val="00BF720B"/>
    <w:rsid w:val="00C04511"/>
    <w:rsid w:val="00C0646F"/>
    <w:rsid w:val="00C07CF1"/>
    <w:rsid w:val="00C120B3"/>
    <w:rsid w:val="00C12F1B"/>
    <w:rsid w:val="00C159BA"/>
    <w:rsid w:val="00C16846"/>
    <w:rsid w:val="00C20731"/>
    <w:rsid w:val="00C2153F"/>
    <w:rsid w:val="00C2311B"/>
    <w:rsid w:val="00C238F5"/>
    <w:rsid w:val="00C25616"/>
    <w:rsid w:val="00C25737"/>
    <w:rsid w:val="00C30A67"/>
    <w:rsid w:val="00C32565"/>
    <w:rsid w:val="00C341F3"/>
    <w:rsid w:val="00C430C6"/>
    <w:rsid w:val="00C43888"/>
    <w:rsid w:val="00C439BE"/>
    <w:rsid w:val="00C470D6"/>
    <w:rsid w:val="00C47580"/>
    <w:rsid w:val="00C47B1C"/>
    <w:rsid w:val="00C52D1E"/>
    <w:rsid w:val="00C548BF"/>
    <w:rsid w:val="00C54CFB"/>
    <w:rsid w:val="00C5780B"/>
    <w:rsid w:val="00C6627E"/>
    <w:rsid w:val="00C71396"/>
    <w:rsid w:val="00C73415"/>
    <w:rsid w:val="00C7395D"/>
    <w:rsid w:val="00C7703B"/>
    <w:rsid w:val="00C77966"/>
    <w:rsid w:val="00C779E4"/>
    <w:rsid w:val="00C77ECB"/>
    <w:rsid w:val="00C80590"/>
    <w:rsid w:val="00C80E21"/>
    <w:rsid w:val="00C80FE3"/>
    <w:rsid w:val="00C82928"/>
    <w:rsid w:val="00C83D62"/>
    <w:rsid w:val="00C938C1"/>
    <w:rsid w:val="00C976F3"/>
    <w:rsid w:val="00CA0C39"/>
    <w:rsid w:val="00CA33B8"/>
    <w:rsid w:val="00CA38C9"/>
    <w:rsid w:val="00CA428E"/>
    <w:rsid w:val="00CA4E93"/>
    <w:rsid w:val="00CA65A0"/>
    <w:rsid w:val="00CB1C43"/>
    <w:rsid w:val="00CB3394"/>
    <w:rsid w:val="00CB5F2E"/>
    <w:rsid w:val="00CB617D"/>
    <w:rsid w:val="00CC1C62"/>
    <w:rsid w:val="00CC6C27"/>
    <w:rsid w:val="00CC719B"/>
    <w:rsid w:val="00CC7DDA"/>
    <w:rsid w:val="00CC7E0B"/>
    <w:rsid w:val="00CD03B9"/>
    <w:rsid w:val="00CD7B99"/>
    <w:rsid w:val="00CD7C7E"/>
    <w:rsid w:val="00CE3355"/>
    <w:rsid w:val="00CE40BB"/>
    <w:rsid w:val="00CE4F75"/>
    <w:rsid w:val="00CF1782"/>
    <w:rsid w:val="00CF2597"/>
    <w:rsid w:val="00CF36EA"/>
    <w:rsid w:val="00CF6871"/>
    <w:rsid w:val="00CF7365"/>
    <w:rsid w:val="00CF78EF"/>
    <w:rsid w:val="00D00B30"/>
    <w:rsid w:val="00D03896"/>
    <w:rsid w:val="00D05C8E"/>
    <w:rsid w:val="00D0648B"/>
    <w:rsid w:val="00D0720C"/>
    <w:rsid w:val="00D10091"/>
    <w:rsid w:val="00D133EB"/>
    <w:rsid w:val="00D14FAC"/>
    <w:rsid w:val="00D157CE"/>
    <w:rsid w:val="00D22C9A"/>
    <w:rsid w:val="00D2304D"/>
    <w:rsid w:val="00D31F48"/>
    <w:rsid w:val="00D36206"/>
    <w:rsid w:val="00D409A0"/>
    <w:rsid w:val="00D4153A"/>
    <w:rsid w:val="00D44B82"/>
    <w:rsid w:val="00D5128E"/>
    <w:rsid w:val="00D53A54"/>
    <w:rsid w:val="00D550C4"/>
    <w:rsid w:val="00D56429"/>
    <w:rsid w:val="00D60EBD"/>
    <w:rsid w:val="00D6289F"/>
    <w:rsid w:val="00D628EF"/>
    <w:rsid w:val="00D63292"/>
    <w:rsid w:val="00D64281"/>
    <w:rsid w:val="00D64AAB"/>
    <w:rsid w:val="00D704FF"/>
    <w:rsid w:val="00D75657"/>
    <w:rsid w:val="00D75F75"/>
    <w:rsid w:val="00D80532"/>
    <w:rsid w:val="00D80807"/>
    <w:rsid w:val="00D820F8"/>
    <w:rsid w:val="00D83C63"/>
    <w:rsid w:val="00D83FBC"/>
    <w:rsid w:val="00D8575C"/>
    <w:rsid w:val="00D8766E"/>
    <w:rsid w:val="00D90B8A"/>
    <w:rsid w:val="00D92E12"/>
    <w:rsid w:val="00D9476C"/>
    <w:rsid w:val="00D95974"/>
    <w:rsid w:val="00D9683B"/>
    <w:rsid w:val="00DA0273"/>
    <w:rsid w:val="00DA3015"/>
    <w:rsid w:val="00DA41BB"/>
    <w:rsid w:val="00DA686F"/>
    <w:rsid w:val="00DB6324"/>
    <w:rsid w:val="00DB7A0C"/>
    <w:rsid w:val="00DC1485"/>
    <w:rsid w:val="00DC27E7"/>
    <w:rsid w:val="00DC32A3"/>
    <w:rsid w:val="00DC5942"/>
    <w:rsid w:val="00DC5B26"/>
    <w:rsid w:val="00DD036A"/>
    <w:rsid w:val="00DD26B1"/>
    <w:rsid w:val="00DE0A8F"/>
    <w:rsid w:val="00DE0C05"/>
    <w:rsid w:val="00DE2118"/>
    <w:rsid w:val="00DE3D7D"/>
    <w:rsid w:val="00DE3EC6"/>
    <w:rsid w:val="00DF10EF"/>
    <w:rsid w:val="00DF23FC"/>
    <w:rsid w:val="00DF29E4"/>
    <w:rsid w:val="00DF35E2"/>
    <w:rsid w:val="00DF37A9"/>
    <w:rsid w:val="00DF39CD"/>
    <w:rsid w:val="00DF3B30"/>
    <w:rsid w:val="00DF4C84"/>
    <w:rsid w:val="00DF4F88"/>
    <w:rsid w:val="00DF7846"/>
    <w:rsid w:val="00DF7F38"/>
    <w:rsid w:val="00E024EA"/>
    <w:rsid w:val="00E032F4"/>
    <w:rsid w:val="00E033F6"/>
    <w:rsid w:val="00E04477"/>
    <w:rsid w:val="00E07D45"/>
    <w:rsid w:val="00E07FB8"/>
    <w:rsid w:val="00E11B8D"/>
    <w:rsid w:val="00E11BFC"/>
    <w:rsid w:val="00E12128"/>
    <w:rsid w:val="00E13093"/>
    <w:rsid w:val="00E140E4"/>
    <w:rsid w:val="00E14413"/>
    <w:rsid w:val="00E20102"/>
    <w:rsid w:val="00E224C4"/>
    <w:rsid w:val="00E24590"/>
    <w:rsid w:val="00E275BA"/>
    <w:rsid w:val="00E33424"/>
    <w:rsid w:val="00E350E8"/>
    <w:rsid w:val="00E35AD7"/>
    <w:rsid w:val="00E36718"/>
    <w:rsid w:val="00E376E3"/>
    <w:rsid w:val="00E42FCB"/>
    <w:rsid w:val="00E50C87"/>
    <w:rsid w:val="00E51FB8"/>
    <w:rsid w:val="00E521B4"/>
    <w:rsid w:val="00E53CED"/>
    <w:rsid w:val="00E54571"/>
    <w:rsid w:val="00E5552F"/>
    <w:rsid w:val="00E556D1"/>
    <w:rsid w:val="00E56E57"/>
    <w:rsid w:val="00E5739B"/>
    <w:rsid w:val="00E623BB"/>
    <w:rsid w:val="00E657C9"/>
    <w:rsid w:val="00E67950"/>
    <w:rsid w:val="00E7609D"/>
    <w:rsid w:val="00E83936"/>
    <w:rsid w:val="00E83C20"/>
    <w:rsid w:val="00E900EB"/>
    <w:rsid w:val="00E91163"/>
    <w:rsid w:val="00E930F5"/>
    <w:rsid w:val="00E97FCB"/>
    <w:rsid w:val="00EA36BF"/>
    <w:rsid w:val="00EA4CBA"/>
    <w:rsid w:val="00EA6527"/>
    <w:rsid w:val="00EA656F"/>
    <w:rsid w:val="00EB1336"/>
    <w:rsid w:val="00EB5921"/>
    <w:rsid w:val="00EC08B9"/>
    <w:rsid w:val="00EC6350"/>
    <w:rsid w:val="00EC6F99"/>
    <w:rsid w:val="00EE0792"/>
    <w:rsid w:val="00EE3215"/>
    <w:rsid w:val="00EE4316"/>
    <w:rsid w:val="00EF013D"/>
    <w:rsid w:val="00EF0779"/>
    <w:rsid w:val="00EF0E82"/>
    <w:rsid w:val="00EF19AF"/>
    <w:rsid w:val="00EF2642"/>
    <w:rsid w:val="00EF3681"/>
    <w:rsid w:val="00EF3ABE"/>
    <w:rsid w:val="00EF4C72"/>
    <w:rsid w:val="00EF5E87"/>
    <w:rsid w:val="00EF693F"/>
    <w:rsid w:val="00EF6BA4"/>
    <w:rsid w:val="00F02035"/>
    <w:rsid w:val="00F03CC5"/>
    <w:rsid w:val="00F0715F"/>
    <w:rsid w:val="00F114D5"/>
    <w:rsid w:val="00F15EBE"/>
    <w:rsid w:val="00F20226"/>
    <w:rsid w:val="00F20B32"/>
    <w:rsid w:val="00F20BC2"/>
    <w:rsid w:val="00F22C92"/>
    <w:rsid w:val="00F26849"/>
    <w:rsid w:val="00F27DBC"/>
    <w:rsid w:val="00F302AC"/>
    <w:rsid w:val="00F31DF7"/>
    <w:rsid w:val="00F34255"/>
    <w:rsid w:val="00F342E4"/>
    <w:rsid w:val="00F356BC"/>
    <w:rsid w:val="00F36293"/>
    <w:rsid w:val="00F502DF"/>
    <w:rsid w:val="00F5039E"/>
    <w:rsid w:val="00F508AB"/>
    <w:rsid w:val="00F5160E"/>
    <w:rsid w:val="00F53C03"/>
    <w:rsid w:val="00F53D7A"/>
    <w:rsid w:val="00F54444"/>
    <w:rsid w:val="00F54C9D"/>
    <w:rsid w:val="00F559DD"/>
    <w:rsid w:val="00F5625B"/>
    <w:rsid w:val="00F56F5D"/>
    <w:rsid w:val="00F607E1"/>
    <w:rsid w:val="00F62D74"/>
    <w:rsid w:val="00F6358B"/>
    <w:rsid w:val="00F6694B"/>
    <w:rsid w:val="00F67F30"/>
    <w:rsid w:val="00F7094E"/>
    <w:rsid w:val="00F725F7"/>
    <w:rsid w:val="00F74219"/>
    <w:rsid w:val="00F77CA2"/>
    <w:rsid w:val="00F85BE7"/>
    <w:rsid w:val="00F8664E"/>
    <w:rsid w:val="00F86FF8"/>
    <w:rsid w:val="00F90C7C"/>
    <w:rsid w:val="00F91F22"/>
    <w:rsid w:val="00F946E0"/>
    <w:rsid w:val="00F94814"/>
    <w:rsid w:val="00F97163"/>
    <w:rsid w:val="00FB1C68"/>
    <w:rsid w:val="00FB1FB3"/>
    <w:rsid w:val="00FB26C7"/>
    <w:rsid w:val="00FB341B"/>
    <w:rsid w:val="00FB4823"/>
    <w:rsid w:val="00FB4EC6"/>
    <w:rsid w:val="00FB56C5"/>
    <w:rsid w:val="00FB604C"/>
    <w:rsid w:val="00FB6A46"/>
    <w:rsid w:val="00FC394F"/>
    <w:rsid w:val="00FC48AA"/>
    <w:rsid w:val="00FC525F"/>
    <w:rsid w:val="00FC57F6"/>
    <w:rsid w:val="00FC6C56"/>
    <w:rsid w:val="00FC790C"/>
    <w:rsid w:val="00FD4A6E"/>
    <w:rsid w:val="00FD5319"/>
    <w:rsid w:val="00FD57B4"/>
    <w:rsid w:val="00FD7B1D"/>
    <w:rsid w:val="00FE0070"/>
    <w:rsid w:val="00FE4C68"/>
    <w:rsid w:val="00FE5410"/>
    <w:rsid w:val="00FE6E96"/>
    <w:rsid w:val="00FE7FCA"/>
    <w:rsid w:val="00FF6434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AF0049E"/>
  <w15:docId w15:val="{FB50A9AA-FDD2-44D2-9DAC-917AAE28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EC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Dubai" w:hAnsi="Dubai" w:cs="Dubai"/>
      <w:sz w:val="22"/>
      <w:szCs w:val="22"/>
      <w:lang w:val="en-GB"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A626E0"/>
    <w:pPr>
      <w:keepNext/>
      <w:keepLines/>
      <w:spacing w:before="480"/>
      <w:ind w:left="567" w:hanging="567"/>
      <w:outlineLvl w:val="0"/>
    </w:pPr>
    <w:rPr>
      <w:b/>
      <w:bCs/>
      <w:sz w:val="26"/>
      <w:szCs w:val="26"/>
    </w:rPr>
  </w:style>
  <w:style w:type="paragraph" w:styleId="Heading2">
    <w:name w:val="heading 2"/>
    <w:basedOn w:val="Heading1"/>
    <w:next w:val="Normal"/>
    <w:link w:val="Heading2Char"/>
    <w:qFormat/>
    <w:rsid w:val="00A626E0"/>
    <w:pPr>
      <w:spacing w:before="320"/>
      <w:outlineLvl w:val="1"/>
    </w:pPr>
    <w:rPr>
      <w:position w:val="2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A626E0"/>
    <w:pPr>
      <w:spacing w:before="200"/>
      <w:outlineLvl w:val="2"/>
    </w:pPr>
    <w:rPr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A626E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57CB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7CBE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57CBE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57CBE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057CBE"/>
    <w:pPr>
      <w:ind w:left="1701" w:hanging="1701"/>
      <w:outlineLvl w:val="8"/>
    </w:pPr>
    <w:rPr>
      <w:positio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6E0"/>
    <w:rPr>
      <w:rFonts w:ascii="Dubai" w:hAnsi="Dubai" w:cs="Dubai"/>
      <w:b/>
      <w:bCs/>
      <w:sz w:val="26"/>
      <w:szCs w:val="26"/>
      <w:lang w:val="en-GB" w:eastAsia="en-US" w:bidi="ar-EG"/>
    </w:rPr>
  </w:style>
  <w:style w:type="character" w:customStyle="1" w:styleId="Heading2Char">
    <w:name w:val="Heading 2 Char"/>
    <w:basedOn w:val="DefaultParagraphFont"/>
    <w:link w:val="Heading2"/>
    <w:rsid w:val="00A626E0"/>
    <w:rPr>
      <w:rFonts w:ascii="Dubai" w:hAnsi="Dubai" w:cs="Dubai"/>
      <w:b/>
      <w:bCs/>
      <w:position w:val="2"/>
      <w:sz w:val="24"/>
      <w:szCs w:val="24"/>
      <w:lang w:val="en-GB" w:eastAsia="en-US" w:bidi="ar-EG"/>
    </w:rPr>
  </w:style>
  <w:style w:type="character" w:customStyle="1" w:styleId="Heading3Char">
    <w:name w:val="Heading 3 Char"/>
    <w:basedOn w:val="Heading1Char"/>
    <w:link w:val="Heading3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character" w:customStyle="1" w:styleId="Heading4Char">
    <w:name w:val="Heading 4 Char"/>
    <w:basedOn w:val="Heading3Char"/>
    <w:link w:val="Heading4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character" w:customStyle="1" w:styleId="Heading5Char">
    <w:name w:val="Heading 5 Char"/>
    <w:basedOn w:val="Heading4Char"/>
    <w:link w:val="Heading5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6Char">
    <w:name w:val="Heading 6 Char"/>
    <w:basedOn w:val="Heading4Char"/>
    <w:link w:val="Heading6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7Char">
    <w:name w:val="Heading 7 Char"/>
    <w:basedOn w:val="Heading4Char"/>
    <w:link w:val="Heading7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8Char">
    <w:name w:val="Heading 8 Char"/>
    <w:basedOn w:val="Heading4Char"/>
    <w:link w:val="Heading8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9Char">
    <w:name w:val="Heading 9 Char"/>
    <w:basedOn w:val="DefaultParagraphFont"/>
    <w:link w:val="Heading9"/>
    <w:uiPriority w:val="99"/>
    <w:rsid w:val="00650A04"/>
    <w:rPr>
      <w:rFonts w:ascii="Calibri" w:hAnsi="Calibri" w:cs="Traditional Arabic"/>
      <w:b/>
      <w:bCs/>
      <w:position w:val="2"/>
      <w:sz w:val="22"/>
      <w:szCs w:val="30"/>
      <w:lang w:val="en-GB" w:eastAsia="en-US" w:bidi="ar-EG"/>
    </w:rPr>
  </w:style>
  <w:style w:type="paragraph" w:styleId="TOC8">
    <w:name w:val="toc 8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TOC2"/>
    <w:next w:val="Normal"/>
    <w:rsid w:val="00057CBE"/>
    <w:pPr>
      <w:tabs>
        <w:tab w:val="left" w:pos="8789"/>
      </w:tabs>
    </w:pPr>
  </w:style>
  <w:style w:type="paragraph" w:styleId="TOC2">
    <w:name w:val="toc 2"/>
    <w:basedOn w:val="TOC1"/>
    <w:next w:val="Normal"/>
    <w:rsid w:val="00057CBE"/>
    <w:pPr>
      <w:spacing w:before="60"/>
    </w:pPr>
  </w:style>
  <w:style w:type="paragraph" w:styleId="TOC1">
    <w:name w:val="toc 1"/>
    <w:basedOn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TOC1"/>
    <w:next w:val="Normal"/>
    <w:rsid w:val="00057CBE"/>
    <w:pPr>
      <w:spacing w:before="60"/>
    </w:pPr>
  </w:style>
  <w:style w:type="paragraph" w:styleId="Header">
    <w:name w:val="header"/>
    <w:link w:val="HeaderChar"/>
    <w:rsid w:val="00057CBE"/>
    <w:pPr>
      <w:jc w:val="center"/>
    </w:pPr>
    <w:rPr>
      <w:rFonts w:ascii="Times New Roman" w:hAnsi="Times New Roman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2DE"/>
    <w:rPr>
      <w:rFonts w:ascii="Times New Roman" w:hAnsi="Times New Roman"/>
      <w:sz w:val="18"/>
      <w:szCs w:val="18"/>
      <w:lang w:val="en-GB" w:eastAsia="en-US"/>
    </w:rPr>
  </w:style>
  <w:style w:type="paragraph" w:customStyle="1" w:styleId="Tablelegend">
    <w:name w:val="Table_legend"/>
    <w:basedOn w:val="Tabletext"/>
    <w:rsid w:val="00A626E0"/>
    <w:pPr>
      <w:spacing w:before="120"/>
    </w:pPr>
  </w:style>
  <w:style w:type="paragraph" w:customStyle="1" w:styleId="Tabletext">
    <w:name w:val="Table_text"/>
    <w:basedOn w:val="Normal"/>
    <w:qFormat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 w:line="260" w:lineRule="exact"/>
    </w:pPr>
    <w:rPr>
      <w:position w:val="2"/>
      <w:sz w:val="20"/>
      <w:szCs w:val="20"/>
    </w:rPr>
  </w:style>
  <w:style w:type="paragraph" w:customStyle="1" w:styleId="Part">
    <w:name w:val="Part"/>
    <w:basedOn w:val="Normal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</w:tabs>
      <w:bidi w:val="0"/>
      <w:spacing w:before="600"/>
      <w:jc w:val="center"/>
    </w:pPr>
    <w:rPr>
      <w:caps/>
      <w:sz w:val="28"/>
      <w:szCs w:val="28"/>
      <w:lang w:bidi="ar-SA"/>
    </w:rPr>
  </w:style>
  <w:style w:type="paragraph" w:customStyle="1" w:styleId="TableNo">
    <w:name w:val="Table_No"/>
    <w:basedOn w:val="Normal"/>
    <w:next w:val="Normal"/>
    <w:qFormat/>
    <w:rsid w:val="00A626E0"/>
    <w:pPr>
      <w:keepNext/>
      <w:spacing w:before="240" w:after="120"/>
      <w:jc w:val="center"/>
    </w:pPr>
    <w:rPr>
      <w:caps/>
      <w:position w:val="2"/>
    </w:rPr>
  </w:style>
  <w:style w:type="paragraph" w:customStyle="1" w:styleId="enumlev1">
    <w:name w:val="enumlev1"/>
    <w:basedOn w:val="Normal"/>
    <w:link w:val="enumlev1Char"/>
    <w:qFormat/>
    <w:rsid w:val="00A626E0"/>
    <w:pPr>
      <w:spacing w:before="80"/>
      <w:ind w:left="567" w:hanging="567"/>
    </w:pPr>
  </w:style>
  <w:style w:type="character" w:customStyle="1" w:styleId="enumlev1Char">
    <w:name w:val="enumlev1 Char"/>
    <w:basedOn w:val="DefaultParagraphFont"/>
    <w:link w:val="enumlev1"/>
    <w:rsid w:val="00A626E0"/>
    <w:rPr>
      <w:rFonts w:ascii="Dubai" w:hAnsi="Dubai" w:cs="Dubai"/>
      <w:sz w:val="22"/>
      <w:szCs w:val="22"/>
      <w:lang w:val="en-GB" w:eastAsia="en-US" w:bidi="ar-EG"/>
    </w:rPr>
  </w:style>
  <w:style w:type="paragraph" w:customStyle="1" w:styleId="enumlev2">
    <w:name w:val="enumlev2"/>
    <w:basedOn w:val="enumlev1"/>
    <w:link w:val="enumlev2Char"/>
    <w:qFormat/>
    <w:rsid w:val="00AB372F"/>
    <w:pPr>
      <w:ind w:left="1134"/>
    </w:pPr>
  </w:style>
  <w:style w:type="character" w:customStyle="1" w:styleId="enumlev2Char">
    <w:name w:val="enumlev2 Char"/>
    <w:basedOn w:val="enumlev1Char"/>
    <w:link w:val="enumlev2"/>
    <w:rsid w:val="00AB372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enumlev3">
    <w:name w:val="enumlev3"/>
    <w:basedOn w:val="enumlev2"/>
    <w:link w:val="enumlev3Char"/>
    <w:qFormat/>
    <w:rsid w:val="00AB372F"/>
    <w:pPr>
      <w:ind w:left="1701"/>
    </w:pPr>
  </w:style>
  <w:style w:type="character" w:customStyle="1" w:styleId="enumlev3Char">
    <w:name w:val="enumlev3 Char"/>
    <w:basedOn w:val="enumlev2Char"/>
    <w:link w:val="enumlev3"/>
    <w:rsid w:val="00AB372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Tablehead">
    <w:name w:val="Table_head"/>
    <w:basedOn w:val="Tabletext"/>
    <w:qFormat/>
    <w:rsid w:val="00A626E0"/>
    <w:pPr>
      <w:spacing w:before="80" w:after="80"/>
      <w:jc w:val="center"/>
    </w:pPr>
    <w:rPr>
      <w:b/>
      <w:bCs/>
    </w:rPr>
  </w:style>
  <w:style w:type="paragraph" w:customStyle="1" w:styleId="Normalaftertitle">
    <w:name w:val="Normal after title"/>
    <w:basedOn w:val="Normal"/>
    <w:next w:val="Normal"/>
    <w:qFormat/>
    <w:rsid w:val="00A626E0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360"/>
      <w:textAlignment w:val="auto"/>
    </w:pPr>
    <w:rPr>
      <w:snapToGrid w:val="0"/>
      <w:lang w:val="en-US"/>
    </w:rPr>
  </w:style>
  <w:style w:type="character" w:styleId="FootnoteReference">
    <w:name w:val="footnote reference"/>
    <w:basedOn w:val="DefaultParagraphFont"/>
    <w:rsid w:val="00A626E0"/>
    <w:rPr>
      <w:rFonts w:ascii="Dubai" w:hAnsi="Dubai" w:cs="Dubai"/>
      <w:position w:val="6"/>
      <w:sz w:val="18"/>
      <w:szCs w:val="18"/>
    </w:rPr>
  </w:style>
  <w:style w:type="paragraph" w:customStyle="1" w:styleId="DecNo">
    <w:name w:val="Dec_No"/>
    <w:basedOn w:val="ResNo"/>
    <w:next w:val="Normal"/>
    <w:qFormat/>
    <w:rsid w:val="00A626E0"/>
  </w:style>
  <w:style w:type="paragraph" w:customStyle="1" w:styleId="Annexref">
    <w:name w:val="Annex_ref"/>
    <w:basedOn w:val="Normal"/>
    <w:next w:val="Normal"/>
    <w:rsid w:val="00057CBE"/>
    <w:pPr>
      <w:jc w:val="center"/>
    </w:pPr>
  </w:style>
  <w:style w:type="paragraph" w:customStyle="1" w:styleId="AnnexNoS2">
    <w:name w:val="Annex_No_S2"/>
    <w:basedOn w:val="AppendixNoS2"/>
    <w:next w:val="Normal"/>
    <w:qFormat/>
    <w:rsid w:val="003A0ECA"/>
    <w:pPr>
      <w:spacing w:before="720"/>
    </w:pPr>
  </w:style>
  <w:style w:type="paragraph" w:customStyle="1" w:styleId="AppendixNoS2">
    <w:name w:val="Appendix_No_S2"/>
    <w:basedOn w:val="SectionNoS2"/>
    <w:next w:val="Normal"/>
    <w:rsid w:val="00CA65A0"/>
    <w:pPr>
      <w:spacing w:before="300" w:after="0" w:line="240" w:lineRule="exact"/>
    </w:pPr>
  </w:style>
  <w:style w:type="paragraph" w:customStyle="1" w:styleId="SectionNoS2">
    <w:name w:val="Section_No_S2"/>
    <w:basedOn w:val="Normal"/>
    <w:qFormat/>
    <w:rsid w:val="00B4019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00" w:after="80" w:line="260" w:lineRule="exact"/>
      <w:jc w:val="left"/>
    </w:pPr>
    <w:rPr>
      <w:b/>
      <w:bCs/>
      <w:lang w:val="en-US" w:bidi="ar-SA"/>
    </w:rPr>
  </w:style>
  <w:style w:type="paragraph" w:customStyle="1" w:styleId="AnnexrefS2">
    <w:name w:val="Annex_ref_S2"/>
    <w:basedOn w:val="AppendixrefS2"/>
    <w:next w:val="Normal"/>
    <w:qFormat/>
    <w:rsid w:val="003E018F"/>
  </w:style>
  <w:style w:type="paragraph" w:customStyle="1" w:styleId="AppendixrefS2">
    <w:name w:val="Appendix_ref_S2"/>
    <w:basedOn w:val="Appendixref"/>
    <w:next w:val="AnnextitleS2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Theme="minorHAnsi" w:hAnsiTheme="minorHAnsi"/>
      <w:b/>
      <w:bCs/>
    </w:rPr>
  </w:style>
  <w:style w:type="paragraph" w:customStyle="1" w:styleId="Appendixref">
    <w:name w:val="Appendix_ref"/>
    <w:basedOn w:val="Annexref"/>
    <w:next w:val="Normal"/>
    <w:rsid w:val="00057CBE"/>
  </w:style>
  <w:style w:type="paragraph" w:customStyle="1" w:styleId="AnnextitleS2">
    <w:name w:val="Annex_title_S2"/>
    <w:basedOn w:val="Normal"/>
    <w:next w:val="Normal"/>
    <w:rsid w:val="00B4019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 w:line="280" w:lineRule="exact"/>
      <w:jc w:val="left"/>
    </w:pPr>
    <w:rPr>
      <w:b/>
      <w:bCs/>
      <w:lang w:val="en-US" w:bidi="ar-SA"/>
    </w:rPr>
  </w:style>
  <w:style w:type="paragraph" w:customStyle="1" w:styleId="Dectitle">
    <w:name w:val="Dec_title"/>
    <w:basedOn w:val="Restitle"/>
    <w:qFormat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w w:val="125"/>
      <w:position w:val="6"/>
    </w:rPr>
  </w:style>
  <w:style w:type="paragraph" w:customStyle="1" w:styleId="enumlev1S2">
    <w:name w:val="enumlev1_S2"/>
    <w:basedOn w:val="Normal"/>
    <w:link w:val="enumlev1S2Char"/>
    <w:autoRedefine/>
    <w:qFormat/>
    <w:rsid w:val="00A626E0"/>
    <w:pPr>
      <w:spacing w:before="80"/>
    </w:pPr>
    <w:rPr>
      <w:b/>
      <w:bCs/>
    </w:rPr>
  </w:style>
  <w:style w:type="character" w:customStyle="1" w:styleId="enumlev1S2Char">
    <w:name w:val="enumlev1_S2 Char"/>
    <w:basedOn w:val="enumlev1Char"/>
    <w:link w:val="enumlev1S2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ArtNo">
    <w:name w:val="Art_No"/>
    <w:basedOn w:val="Normal"/>
    <w:next w:val="Normal"/>
    <w:link w:val="ArtNoChar"/>
    <w:qFormat/>
    <w:rsid w:val="003A0ECA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 w:after="120"/>
      <w:jc w:val="center"/>
    </w:pPr>
    <w:rPr>
      <w:sz w:val="28"/>
      <w:szCs w:val="28"/>
    </w:rPr>
  </w:style>
  <w:style w:type="character" w:customStyle="1" w:styleId="ArtNoChar">
    <w:name w:val="Art_No Char"/>
    <w:basedOn w:val="DefaultParagraphFont"/>
    <w:link w:val="ArtNo"/>
    <w:rsid w:val="003A0ECA"/>
    <w:rPr>
      <w:rFonts w:ascii="Dubai" w:hAnsi="Dubai" w:cs="Dubai"/>
      <w:sz w:val="28"/>
      <w:szCs w:val="28"/>
      <w:lang w:val="en-GB" w:eastAsia="en-US" w:bidi="ar-EG"/>
    </w:rPr>
  </w:style>
  <w:style w:type="paragraph" w:customStyle="1" w:styleId="Reftitle">
    <w:name w:val="Ref_title"/>
    <w:basedOn w:val="Normal"/>
    <w:next w:val="Reftext"/>
    <w:rsid w:val="00A626E0"/>
    <w:pPr>
      <w:spacing w:before="480"/>
      <w:jc w:val="center"/>
    </w:pPr>
    <w:rPr>
      <w:caps/>
      <w:sz w:val="28"/>
      <w:szCs w:val="28"/>
    </w:rPr>
  </w:style>
  <w:style w:type="paragraph" w:customStyle="1" w:styleId="Reftext">
    <w:name w:val="Ref_text"/>
    <w:basedOn w:val="Normal"/>
    <w:rsid w:val="00057CBE"/>
    <w:pPr>
      <w:ind w:left="567" w:hanging="567"/>
    </w:pPr>
  </w:style>
  <w:style w:type="paragraph" w:customStyle="1" w:styleId="Rectitle">
    <w:name w:val="Rec_title"/>
    <w:basedOn w:val="Restitle"/>
    <w:next w:val="Heading1"/>
    <w:link w:val="RectitleChar"/>
    <w:rsid w:val="00A626E0"/>
  </w:style>
  <w:style w:type="character" w:customStyle="1" w:styleId="RectitleChar">
    <w:name w:val="Rec_title Char"/>
    <w:basedOn w:val="DefaultParagraphFont"/>
    <w:link w:val="Rectitle"/>
    <w:rsid w:val="00A626E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Call">
    <w:name w:val="Call"/>
    <w:basedOn w:val="Normal"/>
    <w:next w:val="Normal"/>
    <w:link w:val="CallChar"/>
    <w:autoRedefine/>
    <w:qFormat/>
    <w:rsid w:val="003A0ECA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A0ECA"/>
    <w:rPr>
      <w:rFonts w:ascii="Dubai" w:hAnsi="Dubai" w:cs="Dubai"/>
      <w:i/>
      <w:iCs/>
      <w:sz w:val="22"/>
      <w:szCs w:val="22"/>
      <w:lang w:val="en-GB" w:eastAsia="en-US" w:bidi="ar-EG"/>
    </w:rPr>
  </w:style>
  <w:style w:type="paragraph" w:customStyle="1" w:styleId="RecNo">
    <w:name w:val="Rec_No"/>
    <w:basedOn w:val="Normal"/>
    <w:next w:val="Normal"/>
    <w:rsid w:val="00A626E0"/>
    <w:pPr>
      <w:keepNext/>
      <w:spacing w:before="720"/>
      <w:jc w:val="center"/>
    </w:pPr>
    <w:rPr>
      <w:sz w:val="28"/>
      <w:szCs w:val="28"/>
    </w:rPr>
  </w:style>
  <w:style w:type="paragraph" w:customStyle="1" w:styleId="toc0">
    <w:name w:val="toc 0"/>
    <w:basedOn w:val="Normal"/>
    <w:next w:val="TOC1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  <w:bCs/>
    </w:rPr>
  </w:style>
  <w:style w:type="paragraph" w:customStyle="1" w:styleId="Note">
    <w:name w:val="Note"/>
    <w:basedOn w:val="Normal"/>
    <w:qFormat/>
    <w:rsid w:val="00A626E0"/>
    <w:pPr>
      <w:tabs>
        <w:tab w:val="clear" w:pos="567"/>
        <w:tab w:val="left" w:pos="851"/>
      </w:tabs>
    </w:pPr>
    <w:rPr>
      <w:sz w:val="20"/>
      <w:szCs w:val="20"/>
      <w:lang w:val="en-US"/>
    </w:rPr>
  </w:style>
  <w:style w:type="paragraph" w:customStyle="1" w:styleId="Title3">
    <w:name w:val="Title 3"/>
    <w:basedOn w:val="Title2"/>
    <w:next w:val="Normal"/>
    <w:rsid w:val="00537938"/>
    <w:rPr>
      <w:lang w:val="en-US"/>
    </w:rPr>
  </w:style>
  <w:style w:type="paragraph" w:customStyle="1" w:styleId="Title2">
    <w:name w:val="Title 2"/>
    <w:basedOn w:val="Normal"/>
    <w:next w:val="Normal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w w:val="120"/>
      <w:sz w:val="28"/>
      <w:szCs w:val="28"/>
      <w:lang w:bidi="ar-SA"/>
    </w:rPr>
  </w:style>
  <w:style w:type="paragraph" w:customStyle="1" w:styleId="Source">
    <w:name w:val="Source"/>
    <w:basedOn w:val="Normal"/>
    <w:next w:val="Normal"/>
    <w:rsid w:val="00A626E0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840" w:after="240"/>
      <w:jc w:val="center"/>
    </w:pPr>
    <w:rPr>
      <w:b/>
      <w:bCs/>
      <w:w w:val="120"/>
      <w:sz w:val="28"/>
      <w:szCs w:val="28"/>
      <w:lang w:val="en-US" w:bidi="ar-SA"/>
    </w:rPr>
  </w:style>
  <w:style w:type="paragraph" w:customStyle="1" w:styleId="Title1">
    <w:name w:val="Title 1"/>
    <w:basedOn w:val="Normal"/>
    <w:next w:val="Normal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w w:val="120"/>
      <w:sz w:val="28"/>
      <w:szCs w:val="28"/>
      <w:lang w:val="en-US"/>
    </w:rPr>
  </w:style>
  <w:style w:type="paragraph" w:customStyle="1" w:styleId="Arttitle">
    <w:name w:val="Art_title"/>
    <w:basedOn w:val="Normal"/>
    <w:next w:val="Normal"/>
    <w:link w:val="ArttitleChar"/>
    <w:autoRedefine/>
    <w:qFormat/>
    <w:rsid w:val="003A0ECA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bCs/>
      <w:sz w:val="28"/>
      <w:szCs w:val="28"/>
    </w:rPr>
  </w:style>
  <w:style w:type="character" w:customStyle="1" w:styleId="ArttitleChar">
    <w:name w:val="Art_title Char"/>
    <w:basedOn w:val="DefaultParagraphFont"/>
    <w:link w:val="Arttitle"/>
    <w:rsid w:val="003A0ECA"/>
    <w:rPr>
      <w:rFonts w:ascii="Dubai" w:hAnsi="Dubai" w:cs="Dubai"/>
      <w:b/>
      <w:bCs/>
      <w:sz w:val="28"/>
      <w:szCs w:val="28"/>
      <w:lang w:val="en-GB" w:eastAsia="en-US" w:bidi="ar-EG"/>
    </w:rPr>
  </w:style>
  <w:style w:type="paragraph" w:customStyle="1" w:styleId="ChapNo">
    <w:name w:val="Chap_No"/>
    <w:basedOn w:val="ArtNo"/>
    <w:next w:val="Normal"/>
    <w:link w:val="ChapNoChar"/>
    <w:autoRedefine/>
    <w:qFormat/>
    <w:rsid w:val="003A0ECA"/>
  </w:style>
  <w:style w:type="character" w:customStyle="1" w:styleId="ChapNoChar">
    <w:name w:val="Chap_No Char"/>
    <w:basedOn w:val="ArtNoChar"/>
    <w:link w:val="ChapNo"/>
    <w:rsid w:val="003A0ECA"/>
    <w:rPr>
      <w:rFonts w:ascii="Dubai" w:hAnsi="Dubai" w:cs="Dubai"/>
      <w:sz w:val="28"/>
      <w:szCs w:val="28"/>
      <w:lang w:val="en-GB" w:eastAsia="en-US" w:bidi="ar-EG"/>
    </w:rPr>
  </w:style>
  <w:style w:type="paragraph" w:customStyle="1" w:styleId="Chaptitle">
    <w:name w:val="Chap_title"/>
    <w:basedOn w:val="Arttitle"/>
    <w:next w:val="Normal"/>
    <w:rsid w:val="00A626E0"/>
    <w:pPr>
      <w:framePr w:wrap="around" w:hAnchor="text"/>
    </w:pPr>
  </w:style>
  <w:style w:type="paragraph" w:customStyle="1" w:styleId="Reasons">
    <w:name w:val="Reasons"/>
    <w:basedOn w:val="Normal"/>
    <w:link w:val="ReasonsChar"/>
    <w:autoRedefine/>
    <w:qFormat/>
    <w:rsid w:val="00A626E0"/>
    <w:rPr>
      <w:b/>
      <w:bCs/>
    </w:rPr>
  </w:style>
  <w:style w:type="character" w:customStyle="1" w:styleId="ReasonsChar">
    <w:name w:val="Reasons Char"/>
    <w:basedOn w:val="DefaultParagraphFont"/>
    <w:link w:val="Reasons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ResNo">
    <w:name w:val="Res_No"/>
    <w:basedOn w:val="Normal"/>
    <w:next w:val="Normal"/>
    <w:link w:val="ResNoChar"/>
    <w:rsid w:val="00A626E0"/>
    <w:pPr>
      <w:keepNext/>
      <w:spacing w:before="720"/>
      <w:jc w:val="center"/>
    </w:pPr>
    <w:rPr>
      <w:position w:val="2"/>
      <w:sz w:val="28"/>
      <w:szCs w:val="28"/>
      <w:lang w:val="en-US"/>
    </w:rPr>
  </w:style>
  <w:style w:type="character" w:customStyle="1" w:styleId="ResNoChar">
    <w:name w:val="Res_No Char"/>
    <w:basedOn w:val="DefaultParagraphFont"/>
    <w:link w:val="ResNo"/>
    <w:locked/>
    <w:rsid w:val="00A626E0"/>
    <w:rPr>
      <w:rFonts w:ascii="Dubai" w:hAnsi="Dubai" w:cs="Dubai"/>
      <w:position w:val="2"/>
      <w:sz w:val="28"/>
      <w:szCs w:val="28"/>
      <w:lang w:eastAsia="en-US" w:bidi="ar-EG"/>
    </w:rPr>
  </w:style>
  <w:style w:type="paragraph" w:customStyle="1" w:styleId="Restitle">
    <w:name w:val="Res_title"/>
    <w:basedOn w:val="Normal"/>
    <w:next w:val="Normal"/>
    <w:link w:val="RestitleChar"/>
    <w:rsid w:val="00A626E0"/>
    <w:pPr>
      <w:keepNext/>
      <w:spacing w:before="240"/>
      <w:jc w:val="center"/>
    </w:pPr>
    <w:rPr>
      <w:b/>
      <w:bCs/>
      <w:sz w:val="28"/>
      <w:szCs w:val="28"/>
      <w:lang w:val="en-US" w:bidi="ar-SA"/>
    </w:rPr>
  </w:style>
  <w:style w:type="character" w:customStyle="1" w:styleId="RestitleChar">
    <w:name w:val="Res_title Char"/>
    <w:basedOn w:val="DefaultParagraphFont"/>
    <w:link w:val="Restitle"/>
    <w:rsid w:val="00A626E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Section1">
    <w:name w:val="Section 1"/>
    <w:basedOn w:val="ChapNo"/>
    <w:next w:val="Normal"/>
    <w:link w:val="Section1Char"/>
    <w:autoRedefine/>
    <w:qFormat/>
    <w:rsid w:val="003915D1"/>
    <w:pPr>
      <w:framePr w:wrap="around" w:hAnchor="text"/>
      <w:spacing w:before="480"/>
    </w:pPr>
  </w:style>
  <w:style w:type="character" w:customStyle="1" w:styleId="Section1Char">
    <w:name w:val="Section 1 Char"/>
    <w:basedOn w:val="ChapNoChar"/>
    <w:link w:val="Section1"/>
    <w:rsid w:val="003915D1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Section2">
    <w:name w:val="Section 2"/>
    <w:basedOn w:val="Section1"/>
    <w:next w:val="Normal"/>
    <w:rsid w:val="00A626E0"/>
    <w:pPr>
      <w:framePr w:wrap="around"/>
      <w:spacing w:before="240"/>
    </w:pPr>
    <w:rPr>
      <w:b/>
      <w:bCs/>
      <w:i/>
      <w:iCs/>
      <w:caps/>
      <w:position w:val="2"/>
    </w:rPr>
  </w:style>
  <w:style w:type="paragraph" w:customStyle="1" w:styleId="ArtNoS2">
    <w:name w:val="Art_No_S2"/>
    <w:basedOn w:val="ChaptitleS2"/>
    <w:next w:val="Normal"/>
    <w:rsid w:val="003E018F"/>
    <w:pPr>
      <w:keepNext w:val="0"/>
      <w:framePr w:wrap="around"/>
      <w:spacing w:before="600" w:after="80" w:line="260" w:lineRule="exact"/>
    </w:pPr>
    <w:rPr>
      <w:rFonts w:asciiTheme="minorHAnsi" w:hAnsiTheme="minorHAnsi"/>
    </w:rPr>
  </w:style>
  <w:style w:type="paragraph" w:customStyle="1" w:styleId="ChaptitleS2">
    <w:name w:val="Chap_title_S2"/>
    <w:basedOn w:val="Chaptitle"/>
    <w:next w:val="Normal"/>
    <w:rsid w:val="003E018F"/>
    <w:pPr>
      <w:framePr w:wrap="around"/>
      <w:tabs>
        <w:tab w:val="left" w:pos="851"/>
      </w:tabs>
      <w:spacing w:line="240" w:lineRule="exact"/>
      <w:jc w:val="left"/>
    </w:pPr>
    <w:rPr>
      <w:sz w:val="22"/>
      <w:szCs w:val="30"/>
      <w:lang w:val="en-US" w:bidi="ar-SA"/>
    </w:rPr>
  </w:style>
  <w:style w:type="paragraph" w:customStyle="1" w:styleId="ArttitleS2">
    <w:name w:val="Art_title_S2"/>
    <w:basedOn w:val="ArtNoS2"/>
    <w:next w:val="Normal"/>
    <w:rsid w:val="008A71A0"/>
    <w:pPr>
      <w:keepNext/>
      <w:keepLines/>
      <w:framePr w:wrap="around"/>
      <w:spacing w:before="300" w:after="0" w:line="280" w:lineRule="exact"/>
    </w:pPr>
  </w:style>
  <w:style w:type="paragraph" w:customStyle="1" w:styleId="ChapNoS2">
    <w:name w:val="Chap_No_S2"/>
    <w:basedOn w:val="ChapNo"/>
    <w:next w:val="Normal"/>
    <w:rsid w:val="0022421F"/>
    <w:pPr>
      <w:framePr w:wrap="around" w:hAnchor="text"/>
      <w:tabs>
        <w:tab w:val="left" w:pos="851"/>
      </w:tabs>
      <w:spacing w:after="0"/>
      <w:jc w:val="left"/>
    </w:pPr>
    <w:rPr>
      <w:b/>
      <w:bCs/>
      <w:position w:val="2"/>
      <w:sz w:val="22"/>
      <w:szCs w:val="22"/>
      <w:lang w:val="en-US" w:bidi="ar-SA"/>
    </w:rPr>
  </w:style>
  <w:style w:type="paragraph" w:customStyle="1" w:styleId="enumlev2S2">
    <w:name w:val="enumlev2_S2"/>
    <w:basedOn w:val="enumlev1S2"/>
    <w:link w:val="enumlev2S2Char"/>
    <w:rsid w:val="004E150E"/>
    <w:pPr>
      <w:framePr w:wrap="around" w:hAnchor="text"/>
    </w:pPr>
  </w:style>
  <w:style w:type="character" w:customStyle="1" w:styleId="enumlev2S2Char">
    <w:name w:val="enumlev2_S2 Char"/>
    <w:basedOn w:val="enumlev2Char"/>
    <w:link w:val="enumlev2S2"/>
    <w:uiPriority w:val="99"/>
    <w:rsid w:val="004E150E"/>
    <w:rPr>
      <w:rFonts w:ascii="Times New Roman Bold" w:hAnsi="Times New Roman Bold" w:cs="Traditional Arabic"/>
      <w:b/>
      <w:bCs/>
      <w:sz w:val="22"/>
      <w:szCs w:val="30"/>
      <w:lang w:val="en-GB" w:eastAsia="en-US" w:bidi="ar-EG"/>
    </w:rPr>
  </w:style>
  <w:style w:type="paragraph" w:customStyle="1" w:styleId="enumlev3S2">
    <w:name w:val="enumlev3_S2"/>
    <w:basedOn w:val="enumlev1S2"/>
    <w:rsid w:val="000171F8"/>
    <w:pPr>
      <w:framePr w:wrap="around" w:hAnchor="text"/>
    </w:pPr>
  </w:style>
  <w:style w:type="paragraph" w:customStyle="1" w:styleId="NormalS2">
    <w:name w:val="Normal_S2"/>
    <w:basedOn w:val="Normal"/>
    <w:next w:val="Normal"/>
    <w:autoRedefine/>
    <w:qFormat/>
    <w:rsid w:val="00202773"/>
    <w:pPr>
      <w:jc w:val="left"/>
    </w:pPr>
    <w:rPr>
      <w:b/>
      <w:bCs/>
      <w:lang w:val="en-US"/>
    </w:rPr>
  </w:style>
  <w:style w:type="paragraph" w:customStyle="1" w:styleId="ReasonsS2">
    <w:name w:val="Reasons_S2"/>
    <w:basedOn w:val="Reasons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 w:val="0"/>
      <w:bCs w:val="0"/>
      <w:position w:val="2"/>
      <w:lang w:val="en-US" w:bidi="ar-SA"/>
    </w:rPr>
  </w:style>
  <w:style w:type="paragraph" w:customStyle="1" w:styleId="RecNoS2">
    <w:name w:val="Rec_No_S2"/>
    <w:basedOn w:val="Normal"/>
    <w:next w:val="Normal"/>
    <w:rsid w:val="005F0D0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RectitleS2">
    <w:name w:val="Rec_title_S2"/>
    <w:basedOn w:val="Rectitle"/>
    <w:next w:val="Normal"/>
    <w:link w:val="RectitleS2Char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 w:val="0"/>
      <w:bCs w:val="0"/>
      <w:caps/>
    </w:rPr>
  </w:style>
  <w:style w:type="character" w:customStyle="1" w:styleId="RectitleS2Char">
    <w:name w:val="Rec_title_S2 Char"/>
    <w:basedOn w:val="RectitleChar"/>
    <w:link w:val="RectitleS2"/>
    <w:uiPriority w:val="99"/>
    <w:rsid w:val="00057CBE"/>
    <w:rPr>
      <w:rFonts w:ascii="Times New Roman Bold" w:hAnsi="Times New Roman Bold" w:cs="Traditional Arabic"/>
      <w:b/>
      <w:bCs/>
      <w:caps/>
      <w:position w:val="2"/>
      <w:sz w:val="26"/>
      <w:szCs w:val="36"/>
      <w:lang w:val="en-GB" w:eastAsia="en-US" w:bidi="ar-SA"/>
    </w:rPr>
  </w:style>
  <w:style w:type="paragraph" w:customStyle="1" w:styleId="ReftextS2">
    <w:name w:val="Ref_text_S2"/>
    <w:basedOn w:val="Reftext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Normal"/>
    <w:next w:val="Normal"/>
    <w:rsid w:val="005F0D0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Section1S2">
    <w:name w:val="Section 1_S2"/>
    <w:basedOn w:val="Section1"/>
    <w:next w:val="NormalS2"/>
    <w:rsid w:val="0022421F"/>
    <w:pPr>
      <w:framePr w:wrap="around"/>
      <w:tabs>
        <w:tab w:val="left" w:pos="851"/>
      </w:tabs>
      <w:spacing w:after="0" w:line="260" w:lineRule="exact"/>
      <w:jc w:val="left"/>
    </w:pPr>
    <w:rPr>
      <w:rFonts w:asciiTheme="minorHAnsi" w:hAnsiTheme="minorHAnsi"/>
      <w:b/>
      <w:bCs/>
      <w:position w:val="2"/>
      <w:sz w:val="22"/>
      <w:szCs w:val="22"/>
      <w:lang w:bidi="ar-SA"/>
    </w:rPr>
  </w:style>
  <w:style w:type="paragraph" w:customStyle="1" w:styleId="Section2S2">
    <w:name w:val="Section 2_S2"/>
    <w:basedOn w:val="Section2"/>
    <w:next w:val="NormalS2"/>
    <w:rsid w:val="00057CBE"/>
    <w:pPr>
      <w:framePr w:wrap="around"/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Normal"/>
    <w:rsid w:val="00057CBE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626E0"/>
    <w:pPr>
      <w:tabs>
        <w:tab w:val="left" w:pos="851"/>
      </w:tabs>
      <w:spacing w:before="80" w:after="40"/>
    </w:pPr>
    <w:rPr>
      <w:b/>
      <w:bCs/>
    </w:rPr>
  </w:style>
  <w:style w:type="paragraph" w:customStyle="1" w:styleId="TabletextS2">
    <w:name w:val="Table_text_S2"/>
    <w:basedOn w:val="Tabletext"/>
    <w:rsid w:val="00A626E0"/>
    <w:pPr>
      <w:tabs>
        <w:tab w:val="left" w:pos="851"/>
      </w:tabs>
    </w:pPr>
    <w:rPr>
      <w:b/>
      <w:bCs/>
    </w:rPr>
  </w:style>
  <w:style w:type="paragraph" w:customStyle="1" w:styleId="Artheading">
    <w:name w:val="Art_heading"/>
    <w:basedOn w:val="Normal"/>
    <w:next w:val="Normal"/>
    <w:link w:val="ArtheadingChar"/>
    <w:rsid w:val="003A0EC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  <w:bCs/>
      <w:sz w:val="24"/>
      <w:szCs w:val="24"/>
    </w:rPr>
  </w:style>
  <w:style w:type="character" w:customStyle="1" w:styleId="ArtheadingChar">
    <w:name w:val="Art_heading Char"/>
    <w:basedOn w:val="DefaultParagraphFont"/>
    <w:link w:val="Artheading"/>
    <w:rsid w:val="003A0ECA"/>
    <w:rPr>
      <w:rFonts w:ascii="Dubai" w:hAnsi="Dubai" w:cs="Dubai"/>
      <w:b/>
      <w:bCs/>
      <w:sz w:val="24"/>
      <w:szCs w:val="24"/>
      <w:lang w:val="en-GB" w:eastAsia="en-US" w:bidi="ar-EG"/>
    </w:rPr>
  </w:style>
  <w:style w:type="paragraph" w:customStyle="1" w:styleId="ArtheadingS2">
    <w:name w:val="Art_heading_S2"/>
    <w:basedOn w:val="Artheading"/>
    <w:next w:val="Normal"/>
    <w:rsid w:val="003A0ECA"/>
    <w:pPr>
      <w:tabs>
        <w:tab w:val="left" w:pos="851"/>
      </w:tabs>
      <w:jc w:val="left"/>
    </w:pPr>
  </w:style>
  <w:style w:type="paragraph" w:customStyle="1" w:styleId="Headingb">
    <w:name w:val="Heading_b"/>
    <w:basedOn w:val="Heading3"/>
    <w:next w:val="Normal"/>
    <w:rsid w:val="00A626E0"/>
    <w:pPr>
      <w:outlineLvl w:val="0"/>
    </w:pPr>
    <w:rPr>
      <w:position w:val="2"/>
      <w:sz w:val="24"/>
      <w:szCs w:val="24"/>
    </w:rPr>
  </w:style>
  <w:style w:type="paragraph" w:customStyle="1" w:styleId="HeadingiS2">
    <w:name w:val="Headingi_S2"/>
    <w:basedOn w:val="Headingi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">
    <w:name w:val="Heading_i"/>
    <w:basedOn w:val="Heading3"/>
    <w:next w:val="Normal"/>
    <w:qFormat/>
    <w:rsid w:val="00A626E0"/>
    <w:pPr>
      <w:spacing w:before="160"/>
      <w:outlineLvl w:val="0"/>
    </w:pPr>
    <w:rPr>
      <w:b w:val="0"/>
      <w:bCs w:val="0"/>
      <w:i/>
      <w:iCs/>
      <w:position w:val="2"/>
    </w:rPr>
  </w:style>
  <w:style w:type="paragraph" w:customStyle="1" w:styleId="FirstFooter">
    <w:name w:val="FirstFooter"/>
    <w:basedOn w:val="Normal"/>
    <w:link w:val="FirstFooterChar"/>
    <w:rsid w:val="00FE7FCA"/>
    <w:pPr>
      <w:bidi w:val="0"/>
      <w:jc w:val="center"/>
    </w:pPr>
    <w:rPr>
      <w:sz w:val="18"/>
    </w:rPr>
  </w:style>
  <w:style w:type="character" w:customStyle="1" w:styleId="FirstFooterChar">
    <w:name w:val="FirstFooter Char"/>
    <w:basedOn w:val="DefaultParagraphFont"/>
    <w:link w:val="FirstFooter"/>
    <w:uiPriority w:val="99"/>
    <w:rsid w:val="00FE7FCA"/>
    <w:rPr>
      <w:rFonts w:ascii="Calibri" w:eastAsia="SimSun" w:hAnsi="Calibri" w:cs="Traditional Arabic"/>
      <w:sz w:val="18"/>
      <w:szCs w:val="30"/>
      <w:lang w:val="en-GB" w:eastAsia="en-US" w:bidi="ar-EG"/>
    </w:rPr>
  </w:style>
  <w:style w:type="character" w:styleId="PageNumber">
    <w:name w:val="page number"/>
    <w:basedOn w:val="DefaultParagraphFont"/>
    <w:rsid w:val="00057CBE"/>
    <w:rPr>
      <w:rFonts w:ascii="Times New Roman" w:hAnsi="Times New Roman" w:cs="Times New Roman"/>
      <w:color w:val="auto"/>
      <w:sz w:val="18"/>
      <w:szCs w:val="18"/>
      <w:u w:val="none"/>
    </w:rPr>
  </w:style>
  <w:style w:type="character" w:styleId="Hyperlink">
    <w:name w:val="Hyperlink"/>
    <w:basedOn w:val="DefaultParagraphFont"/>
    <w:rsid w:val="00057CBE"/>
    <w:rPr>
      <w:color w:val="0000FF"/>
      <w:u w:val="single"/>
    </w:rPr>
  </w:style>
  <w:style w:type="paragraph" w:styleId="Date">
    <w:name w:val="Date"/>
    <w:basedOn w:val="Normal"/>
    <w:link w:val="DateChar"/>
    <w:uiPriority w:val="99"/>
    <w:rsid w:val="00A626E0"/>
    <w:pPr>
      <w:tabs>
        <w:tab w:val="clear" w:pos="2268"/>
        <w:tab w:val="left" w:pos="1843"/>
        <w:tab w:val="left" w:pos="2269"/>
        <w:tab w:val="left" w:pos="3544"/>
        <w:tab w:val="left" w:pos="3969"/>
      </w:tabs>
      <w:jc w:val="center"/>
    </w:pPr>
    <w:rPr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A626E0"/>
    <w:rPr>
      <w:rFonts w:ascii="Dubai" w:hAnsi="Dubai" w:cs="Dubai"/>
      <w:lang w:val="en-GB" w:eastAsia="en-US" w:bidi="ar-EG"/>
    </w:rPr>
  </w:style>
  <w:style w:type="paragraph" w:customStyle="1" w:styleId="DectitleS2">
    <w:name w:val="Dec_title_S2"/>
    <w:basedOn w:val="Normal"/>
    <w:next w:val="Normal"/>
    <w:qFormat/>
    <w:rsid w:val="00B4019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bidi w:val="0"/>
      <w:spacing w:before="240" w:after="240" w:line="240" w:lineRule="auto"/>
      <w:jc w:val="left"/>
    </w:pPr>
    <w:rPr>
      <w:rFonts w:cs="Times New Roman"/>
      <w:b/>
      <w:sz w:val="24"/>
      <w:szCs w:val="20"/>
      <w:lang w:bidi="ar-SA"/>
    </w:rPr>
  </w:style>
  <w:style w:type="character" w:styleId="EndnoteReference">
    <w:name w:val="endnote reference"/>
    <w:basedOn w:val="DefaultParagraphFont"/>
    <w:semiHidden/>
    <w:rsid w:val="00057CBE"/>
    <w:rPr>
      <w:vertAlign w:val="superscript"/>
    </w:rPr>
  </w:style>
  <w:style w:type="paragraph" w:customStyle="1" w:styleId="Figurelegend">
    <w:name w:val="Figure_legend"/>
    <w:basedOn w:val="Normal"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  <w:szCs w:val="20"/>
    </w:rPr>
  </w:style>
  <w:style w:type="paragraph" w:customStyle="1" w:styleId="Recdate">
    <w:name w:val="Rec_date"/>
    <w:basedOn w:val="Normal"/>
    <w:next w:val="Normal"/>
    <w:rsid w:val="00057CBE"/>
    <w:pPr>
      <w:keepNext/>
      <w:keepLines/>
      <w:jc w:val="right"/>
    </w:pPr>
    <w:rPr>
      <w:i/>
    </w:rPr>
  </w:style>
  <w:style w:type="character" w:customStyle="1" w:styleId="Recdef">
    <w:name w:val="Rec_def"/>
    <w:basedOn w:val="DefaultParagraphFont"/>
    <w:uiPriority w:val="99"/>
    <w:rsid w:val="00F5039E"/>
    <w:rPr>
      <w:rFonts w:asciiTheme="minorHAnsi" w:hAnsiTheme="minorHAnsi"/>
      <w:b/>
    </w:rPr>
  </w:style>
  <w:style w:type="paragraph" w:customStyle="1" w:styleId="Resdate">
    <w:name w:val="Res_date"/>
    <w:basedOn w:val="Recdate"/>
    <w:next w:val="Normal"/>
    <w:rsid w:val="00057CBE"/>
  </w:style>
  <w:style w:type="paragraph" w:customStyle="1" w:styleId="Resref">
    <w:name w:val="Res_ref"/>
    <w:basedOn w:val="Normal"/>
    <w:next w:val="Resdate"/>
    <w:rsid w:val="00353D14"/>
    <w:pPr>
      <w:keepNext/>
      <w:keepLines/>
      <w:jc w:val="center"/>
    </w:pPr>
    <w:rPr>
      <w:i/>
      <w:iCs/>
    </w:rPr>
  </w:style>
  <w:style w:type="paragraph" w:customStyle="1" w:styleId="SectionNo">
    <w:name w:val="Section_No"/>
    <w:basedOn w:val="Normal"/>
    <w:next w:val="Normal"/>
    <w:rsid w:val="00A626E0"/>
    <w:pPr>
      <w:keepNext/>
      <w:spacing w:before="36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057CBE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ef">
    <w:name w:val="Table_ref"/>
    <w:basedOn w:val="Normal"/>
    <w:next w:val="Normal"/>
    <w:rsid w:val="00057CBE"/>
    <w:pPr>
      <w:keepNext/>
      <w:spacing w:before="0" w:after="120"/>
      <w:jc w:val="center"/>
    </w:pPr>
  </w:style>
  <w:style w:type="paragraph" w:customStyle="1" w:styleId="Title4">
    <w:name w:val="Title 4"/>
    <w:basedOn w:val="Title3"/>
    <w:next w:val="Heading1"/>
    <w:rsid w:val="00537938"/>
    <w:rPr>
      <w:b/>
      <w:bCs/>
      <w:sz w:val="24"/>
      <w:szCs w:val="24"/>
    </w:rPr>
  </w:style>
  <w:style w:type="paragraph" w:customStyle="1" w:styleId="SectiontitleS2">
    <w:name w:val="Section_title_S2"/>
    <w:basedOn w:val="SectionNoS2"/>
    <w:qFormat/>
    <w:rsid w:val="008A71A0"/>
    <w:pPr>
      <w:spacing w:before="300" w:after="0" w:line="280" w:lineRule="exact"/>
    </w:pPr>
  </w:style>
  <w:style w:type="paragraph" w:customStyle="1" w:styleId="HeadingbS2">
    <w:name w:val="Heading_b_S2"/>
    <w:basedOn w:val="Normal"/>
    <w:uiPriority w:val="99"/>
    <w:qFormat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200" w:after="40"/>
      <w:outlineLvl w:val="0"/>
    </w:pPr>
    <w:rPr>
      <w:b/>
      <w:bCs/>
      <w:position w:val="2"/>
      <w:lang w:val="en-US"/>
    </w:rPr>
  </w:style>
  <w:style w:type="paragraph" w:customStyle="1" w:styleId="NormalendS2">
    <w:name w:val="Normal_end_S2"/>
    <w:basedOn w:val="Normal"/>
    <w:qFormat/>
    <w:rsid w:val="00A626E0"/>
    <w:rPr>
      <w:lang w:val="en-US" w:eastAsia="zh-CN" w:bidi="ar-SA"/>
    </w:rPr>
  </w:style>
  <w:style w:type="paragraph" w:customStyle="1" w:styleId="Proposal">
    <w:name w:val="Proposal"/>
    <w:basedOn w:val="Normal"/>
    <w:autoRedefine/>
    <w:qFormat/>
    <w:rsid w:val="00A626E0"/>
    <w:pPr>
      <w:tabs>
        <w:tab w:val="clear" w:pos="567"/>
        <w:tab w:val="clear" w:pos="1701"/>
        <w:tab w:val="clear" w:pos="2268"/>
        <w:tab w:val="clear" w:pos="2835"/>
      </w:tabs>
      <w:spacing w:before="240"/>
    </w:pPr>
    <w:rPr>
      <w:b/>
      <w:bCs/>
      <w:lang w:val="en-US" w:bidi="ar-SA"/>
    </w:rPr>
  </w:style>
  <w:style w:type="paragraph" w:customStyle="1" w:styleId="AnnexNo">
    <w:name w:val="Annex_No"/>
    <w:basedOn w:val="Normal"/>
    <w:next w:val="Normal"/>
    <w:link w:val="AnnexNoChar"/>
    <w:rsid w:val="003A0ECA"/>
    <w:pPr>
      <w:spacing w:before="720"/>
      <w:jc w:val="center"/>
    </w:pPr>
    <w:rPr>
      <w:caps/>
      <w:sz w:val="26"/>
      <w:szCs w:val="26"/>
    </w:rPr>
  </w:style>
  <w:style w:type="character" w:customStyle="1" w:styleId="AnnexNoChar">
    <w:name w:val="Annex_No Char"/>
    <w:basedOn w:val="DefaultParagraphFont"/>
    <w:link w:val="AnnexNo"/>
    <w:uiPriority w:val="99"/>
    <w:rsid w:val="003A0ECA"/>
    <w:rPr>
      <w:rFonts w:ascii="Dubai" w:hAnsi="Dubai" w:cs="Dubai"/>
      <w:caps/>
      <w:sz w:val="26"/>
      <w:szCs w:val="26"/>
      <w:lang w:val="en-GB" w:eastAsia="en-US" w:bidi="ar-EG"/>
    </w:rPr>
  </w:style>
  <w:style w:type="paragraph" w:customStyle="1" w:styleId="Annextitle">
    <w:name w:val="Annex_title"/>
    <w:basedOn w:val="Normal"/>
    <w:next w:val="Normal"/>
    <w:link w:val="AnnextitleChar"/>
    <w:rsid w:val="003A0ECA"/>
    <w:pPr>
      <w:spacing w:before="240" w:after="240"/>
      <w:jc w:val="center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3A0ECA"/>
    <w:rPr>
      <w:rFonts w:ascii="Dubai" w:hAnsi="Dubai" w:cs="Dubai"/>
      <w:b/>
      <w:bCs/>
      <w:sz w:val="28"/>
      <w:szCs w:val="28"/>
      <w:lang w:val="en-GB" w:eastAsia="en-US" w:bidi="ar-EG"/>
    </w:rPr>
  </w:style>
  <w:style w:type="paragraph" w:customStyle="1" w:styleId="Tabletitle">
    <w:name w:val="Table_title"/>
    <w:basedOn w:val="TableNo"/>
    <w:next w:val="Tabletext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bCs/>
      <w:caps w:val="0"/>
    </w:rPr>
  </w:style>
  <w:style w:type="paragraph" w:customStyle="1" w:styleId="AppendixNo">
    <w:name w:val="Appendix_No"/>
    <w:basedOn w:val="AnnexNo"/>
    <w:next w:val="Normal"/>
    <w:link w:val="AppendixNoChar"/>
    <w:rsid w:val="003A0ECA"/>
  </w:style>
  <w:style w:type="character" w:customStyle="1" w:styleId="AppendixNoChar">
    <w:name w:val="Appendix_No Char"/>
    <w:basedOn w:val="AnnexNoChar"/>
    <w:link w:val="AppendixNo"/>
    <w:rsid w:val="003A0ECA"/>
    <w:rPr>
      <w:rFonts w:ascii="Dubai" w:hAnsi="Dubai" w:cs="Dubai"/>
      <w:caps/>
      <w:sz w:val="26"/>
      <w:szCs w:val="26"/>
      <w:lang w:val="en-GB" w:eastAsia="en-US" w:bidi="ar-EG"/>
    </w:rPr>
  </w:style>
  <w:style w:type="paragraph" w:customStyle="1" w:styleId="Appendixtitle">
    <w:name w:val="Appendix_title"/>
    <w:basedOn w:val="Annextitle"/>
    <w:next w:val="Normal"/>
    <w:rsid w:val="00650A04"/>
    <w:rPr>
      <w:sz w:val="26"/>
      <w:szCs w:val="36"/>
    </w:rPr>
  </w:style>
  <w:style w:type="paragraph" w:customStyle="1" w:styleId="AppendixtitleS2">
    <w:name w:val="Appendix_title_S2"/>
    <w:basedOn w:val="Appendixtitle"/>
    <w:next w:val="Normal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  <w:szCs w:val="32"/>
    </w:rPr>
  </w:style>
  <w:style w:type="paragraph" w:customStyle="1" w:styleId="Heading1S2">
    <w:name w:val="Heading 1_S2"/>
    <w:basedOn w:val="Heading1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position w:val="2"/>
      <w:sz w:val="22"/>
      <w:szCs w:val="22"/>
    </w:rPr>
  </w:style>
  <w:style w:type="paragraph" w:customStyle="1" w:styleId="Heading2S2">
    <w:name w:val="Heading 2_S2"/>
    <w:basedOn w:val="Heading2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sz w:val="22"/>
      <w:szCs w:val="22"/>
    </w:rPr>
  </w:style>
  <w:style w:type="paragraph" w:customStyle="1" w:styleId="Heading3S2">
    <w:name w:val="Heading 3_S2"/>
    <w:basedOn w:val="Heading3"/>
    <w:next w:val="Normal"/>
    <w:link w:val="Heading3S2Char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character" w:customStyle="1" w:styleId="Heading3S2Char">
    <w:name w:val="Heading 3_S2 Char"/>
    <w:basedOn w:val="Heading3Char"/>
    <w:link w:val="Heading3S2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Heading4S2">
    <w:name w:val="Heading 4_S2"/>
    <w:basedOn w:val="Heading4"/>
    <w:next w:val="Normal"/>
    <w:link w:val="Heading4S2Char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character" w:customStyle="1" w:styleId="Heading4S2Char">
    <w:name w:val="Heading 4_S2 Char"/>
    <w:basedOn w:val="Heading4Char"/>
    <w:link w:val="Heading4S2"/>
    <w:rsid w:val="00F5039E"/>
    <w:rPr>
      <w:rFonts w:asciiTheme="minorHAnsi" w:hAnsiTheme="minorHAnsi" w:cs="Traditional Arabic"/>
      <w:b/>
      <w:bCs/>
      <w:sz w:val="22"/>
      <w:szCs w:val="30"/>
      <w:lang w:val="en-GB" w:eastAsia="en-US" w:bidi="ar-EG"/>
    </w:rPr>
  </w:style>
  <w:style w:type="paragraph" w:customStyle="1" w:styleId="Heading5S2">
    <w:name w:val="Heading 5_S2"/>
    <w:basedOn w:val="Heading5"/>
    <w:next w:val="NormalS2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  <w:position w:val="2"/>
    </w:rPr>
  </w:style>
  <w:style w:type="paragraph" w:customStyle="1" w:styleId="Heading6S2">
    <w:name w:val="Heading 6_S2"/>
    <w:basedOn w:val="Heading6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paragraph" w:customStyle="1" w:styleId="Heading7S2">
    <w:name w:val="Heading 7_S2"/>
    <w:basedOn w:val="Heading7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paragraph" w:customStyle="1" w:styleId="Heading9S2">
    <w:name w:val="Heading 9_S2"/>
    <w:basedOn w:val="Heading9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"/>
    <w:next w:val="Normal"/>
    <w:autoRedefine/>
    <w:qFormat/>
    <w:rsid w:val="00620F3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360"/>
    </w:pPr>
    <w:rPr>
      <w:b/>
      <w:bCs/>
      <w:position w:val="2"/>
    </w:rPr>
  </w:style>
  <w:style w:type="paragraph" w:customStyle="1" w:styleId="TabletitleS2">
    <w:name w:val="Table_title_S2"/>
    <w:basedOn w:val="Tabletitle"/>
    <w:next w:val="TabletextS2"/>
    <w:rsid w:val="00650A04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NoteS2">
    <w:name w:val="Note_S2"/>
    <w:basedOn w:val="Note"/>
    <w:rsid w:val="00A626E0"/>
    <w:pPr>
      <w:tabs>
        <w:tab w:val="clear" w:pos="1134"/>
        <w:tab w:val="clear" w:pos="1701"/>
        <w:tab w:val="clear" w:pos="2268"/>
        <w:tab w:val="clear" w:pos="2835"/>
      </w:tabs>
    </w:pPr>
    <w:rPr>
      <w:b/>
      <w:bCs/>
      <w:sz w:val="22"/>
      <w:szCs w:val="22"/>
      <w:lang w:val="en-GB"/>
    </w:rPr>
  </w:style>
  <w:style w:type="paragraph" w:customStyle="1" w:styleId="Heading1cS2">
    <w:name w:val="Heading 1c_S2"/>
    <w:basedOn w:val="Normal"/>
    <w:next w:val="Normal"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480"/>
      <w:jc w:val="left"/>
    </w:pPr>
    <w:rPr>
      <w:b/>
      <w:bCs/>
      <w:position w:val="2"/>
    </w:rPr>
  </w:style>
  <w:style w:type="paragraph" w:customStyle="1" w:styleId="Normalpv">
    <w:name w:val="Normal pv"/>
    <w:basedOn w:val="Normal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Recref">
    <w:name w:val="Rec_ref"/>
    <w:basedOn w:val="Normal"/>
    <w:next w:val="Recdate"/>
    <w:rsid w:val="00650A04"/>
    <w:pPr>
      <w:keepNext/>
      <w:keepLines/>
      <w:jc w:val="center"/>
    </w:pPr>
    <w:rPr>
      <w:i/>
      <w:iCs/>
    </w:rPr>
  </w:style>
  <w:style w:type="paragraph" w:customStyle="1" w:styleId="Sectiontitle">
    <w:name w:val="Section_title"/>
    <w:basedOn w:val="Normal"/>
    <w:next w:val="Normal"/>
    <w:rsid w:val="00A626E0"/>
    <w:pPr>
      <w:spacing w:before="240" w:after="2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650A04"/>
    <w:pPr>
      <w:ind w:left="720"/>
    </w:pPr>
  </w:style>
  <w:style w:type="paragraph" w:customStyle="1" w:styleId="DecNoS2">
    <w:name w:val="Dec_No_S2"/>
    <w:basedOn w:val="Normal"/>
    <w:qFormat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b/>
      <w:bCs/>
      <w:position w:val="2"/>
      <w:lang w:val="en-US" w:bidi="ar-SA"/>
    </w:rPr>
  </w:style>
  <w:style w:type="paragraph" w:customStyle="1" w:styleId="VolumeTitleS2">
    <w:name w:val="VolumeTitle_S2"/>
    <w:basedOn w:val="Normal"/>
    <w:next w:val="Normal"/>
    <w:qFormat/>
    <w:rsid w:val="00523132"/>
    <w:pPr>
      <w:bidi w:val="0"/>
      <w:spacing w:line="240" w:lineRule="auto"/>
      <w:jc w:val="center"/>
    </w:pPr>
    <w:rPr>
      <w:rFonts w:cs="Times New Roman"/>
      <w:b/>
      <w:bCs/>
      <w:sz w:val="32"/>
      <w:szCs w:val="32"/>
      <w:lang w:bidi="ar-SA"/>
    </w:rPr>
  </w:style>
  <w:style w:type="paragraph" w:customStyle="1" w:styleId="VolumeTitle">
    <w:name w:val="VolumeTitle"/>
    <w:basedOn w:val="Normal"/>
    <w:next w:val="Normal"/>
    <w:autoRedefine/>
    <w:qFormat/>
    <w:rsid w:val="00537938"/>
    <w:pPr>
      <w:keepNext/>
      <w:keepLines/>
      <w:spacing w:before="240" w:after="240"/>
      <w:jc w:val="center"/>
    </w:pPr>
    <w:rPr>
      <w:b/>
      <w:bCs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rsid w:val="00A626E0"/>
    <w:pPr>
      <w:keepLines/>
      <w:tabs>
        <w:tab w:val="clear" w:pos="567"/>
        <w:tab w:val="clear" w:pos="1701"/>
        <w:tab w:val="clear" w:pos="2835"/>
        <w:tab w:val="left" w:pos="372"/>
        <w:tab w:val="left" w:pos="1871"/>
      </w:tabs>
      <w:overflowPunct/>
      <w:autoSpaceDE/>
      <w:autoSpaceDN/>
      <w:adjustRightInd/>
      <w:spacing w:before="60" w:line="180" w:lineRule="auto"/>
      <w:ind w:left="374" w:hanging="374"/>
      <w:textAlignment w:val="auto"/>
    </w:pPr>
    <w:rPr>
      <w:sz w:val="18"/>
      <w:szCs w:val="18"/>
      <w:lang w:val="en-US"/>
    </w:rPr>
  </w:style>
  <w:style w:type="paragraph" w:styleId="Footer">
    <w:name w:val="footer"/>
    <w:basedOn w:val="Normal"/>
    <w:link w:val="FooterChar"/>
    <w:rsid w:val="00255055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255055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LOGO">
    <w:name w:val="LOGO"/>
    <w:qFormat/>
    <w:rsid w:val="00620F32"/>
    <w:pPr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3A0ECA"/>
    <w:pPr>
      <w:bidi/>
      <w:spacing w:before="60" w:line="168" w:lineRule="auto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gendaitem">
    <w:name w:val="Agenda_item"/>
    <w:qFormat/>
    <w:rsid w:val="003A0ECA"/>
    <w:pPr>
      <w:bidi/>
      <w:spacing w:before="24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Committee">
    <w:name w:val="Committee"/>
    <w:basedOn w:val="Normal"/>
    <w:qFormat/>
    <w:rsid w:val="003A0EC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0" w:after="20" w:line="300" w:lineRule="exact"/>
      <w:jc w:val="left"/>
      <w:textAlignment w:val="auto"/>
    </w:pPr>
    <w:rPr>
      <w:b/>
      <w:bCs/>
      <w:lang w:val="en-US"/>
    </w:rPr>
  </w:style>
  <w:style w:type="paragraph" w:customStyle="1" w:styleId="firstfooter0">
    <w:name w:val="firstfooter"/>
    <w:basedOn w:val="Normal"/>
    <w:rsid w:val="0025505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bidi w:val="0"/>
      <w:adjustRightInd/>
      <w:spacing w:before="100" w:beforeAutospacing="1" w:after="100" w:afterAutospacing="1" w:line="240" w:lineRule="auto"/>
      <w:jc w:val="left"/>
      <w:textAlignment w:val="auto"/>
    </w:pPr>
    <w:rPr>
      <w:rFonts w:cs="Times New Roman"/>
      <w:sz w:val="24"/>
      <w:szCs w:val="24"/>
      <w:lang w:val="en-US" w:eastAsia="zh-CN" w:bidi="ar-SA"/>
    </w:rPr>
  </w:style>
  <w:style w:type="character" w:customStyle="1" w:styleId="FootnoteTextChar">
    <w:name w:val="Footnote Text Char"/>
    <w:basedOn w:val="DefaultParagraphFont"/>
    <w:link w:val="FootnoteText"/>
    <w:rsid w:val="00A626E0"/>
    <w:rPr>
      <w:rFonts w:ascii="Dubai" w:hAnsi="Dubai" w:cs="Dubai"/>
      <w:sz w:val="18"/>
      <w:szCs w:val="18"/>
      <w:lang w:eastAsia="en-US" w:bidi="ar-EG"/>
    </w:rPr>
  </w:style>
  <w:style w:type="paragraph" w:styleId="BalloonText">
    <w:name w:val="Balloon Text"/>
    <w:basedOn w:val="Normal"/>
    <w:link w:val="BalloonTextChar"/>
    <w:rsid w:val="003A0ECA"/>
    <w:pPr>
      <w:spacing w:before="0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ECA"/>
    <w:rPr>
      <w:rFonts w:ascii="Dubai" w:hAnsi="Dubai" w:cs="Dubai"/>
      <w:sz w:val="16"/>
      <w:szCs w:val="16"/>
      <w:lang w:val="en-GB" w:eastAsia="en-US" w:bidi="ar-EG"/>
    </w:rPr>
  </w:style>
  <w:style w:type="paragraph" w:customStyle="1" w:styleId="OP">
    <w:name w:val="OP"/>
    <w:basedOn w:val="Normal"/>
    <w:next w:val="Normal"/>
    <w:qFormat/>
    <w:rsid w:val="002E20D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20"/>
        <w:tab w:val="left" w:pos="1418"/>
      </w:tabs>
      <w:jc w:val="center"/>
    </w:pPr>
    <w:rPr>
      <w:bCs/>
      <w:szCs w:val="44"/>
      <w:lang w:val="en-US" w:eastAsia="zh-CN" w:bidi="ar-SA"/>
    </w:rPr>
  </w:style>
  <w:style w:type="paragraph" w:customStyle="1" w:styleId="OPtitle">
    <w:name w:val="OP_title"/>
    <w:basedOn w:val="Normal"/>
    <w:next w:val="Normalaftertitle"/>
    <w:qFormat/>
    <w:rsid w:val="002E20D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20"/>
        <w:tab w:val="left" w:pos="1418"/>
      </w:tabs>
      <w:jc w:val="center"/>
    </w:pPr>
    <w:rPr>
      <w:bCs/>
    </w:rPr>
  </w:style>
  <w:style w:type="character" w:customStyle="1" w:styleId="href">
    <w:name w:val="href"/>
    <w:basedOn w:val="DefaultParagraphFont"/>
    <w:qFormat/>
    <w:rsid w:val="00F62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a0e2829-9578-466c-8c80-65a564c5c4bb" targetNamespace="http://schemas.microsoft.com/office/2006/metadata/properties" ma:root="true" ma:fieldsID="d41af5c836d734370eb92e7ee5f83852" ns2:_="" ns3:_="">
    <xsd:import namespace="996b2e75-67fd-4955-a3b0-5ab9934cb50b"/>
    <xsd:import namespace="2a0e2829-9578-466c-8c80-65a564c5c4b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2829-9578-466c-8c80-65a564c5c4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a0e2829-9578-466c-8c80-65a564c5c4bb">DPM</DPM_x0020_Author>
    <DPM_x0020_File_x0020_name xmlns="2a0e2829-9578-466c-8c80-65a564c5c4bb">S22-PP-C-0076!A22!MSW-A</DPM_x0020_File_x0020_name>
    <DPM_x0020_Version xmlns="2a0e2829-9578-466c-8c80-65a564c5c4bb">DPM_2022.05.12.01</DPM_x0020_Version>
  </documentManagement>
</p:properties>
</file>

<file path=customXml/itemProps1.xml><?xml version="1.0" encoding="utf-8"?>
<ds:datastoreItem xmlns:ds="http://schemas.openxmlformats.org/officeDocument/2006/customXml" ds:itemID="{B5765738-5B89-4734-9259-75CE1E135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a0e2829-9578-466c-8c80-65a564c5c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e2829-9578-466c-8c80-65a564c5c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1264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S22-PP-C-0076!A22!MSW-A</vt:lpstr>
    </vt:vector>
  </TitlesOfParts>
  <Manager/>
  <Company/>
  <LinksUpToDate>false</LinksUpToDate>
  <CharactersWithSpaces>7921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S22-PP-C-0076!A22!MSW-A</dc:title>
  <dc:subject>Plenipotentiary Conference (PP-18)</dc:subject>
  <dc:creator>Documents Proposals Manager (DPM)</dc:creator>
  <cp:keywords>DPM_v2022.8.31.2_prod</cp:keywords>
  <dc:description/>
  <cp:lastModifiedBy>Arabic</cp:lastModifiedBy>
  <cp:revision>5</cp:revision>
  <dcterms:created xsi:type="dcterms:W3CDTF">2022-09-20T10:05:00Z</dcterms:created>
  <dcterms:modified xsi:type="dcterms:W3CDTF">2022-09-21T09:29:00Z</dcterms:modified>
  <cp:category>Conference document</cp:category>
</cp:coreProperties>
</file>