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14:paraId="0B867A5E" w14:textId="77777777" w:rsidTr="006A046E">
        <w:trPr>
          <w:cantSplit/>
        </w:trPr>
        <w:tc>
          <w:tcPr>
            <w:tcW w:w="6911" w:type="dxa"/>
          </w:tcPr>
          <w:p w14:paraId="1453FF59" w14:textId="77777777" w:rsidR="00BD1614" w:rsidRPr="00960D89" w:rsidRDefault="00BD1614" w:rsidP="00F23667">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w:t>
            </w:r>
            <w:r w:rsidR="002A7A1D">
              <w:rPr>
                <w:b/>
                <w:smallCaps/>
                <w:sz w:val="30"/>
                <w:szCs w:val="30"/>
                <w:lang w:val="fr-CH"/>
              </w:rPr>
              <w:t>22</w:t>
            </w:r>
            <w:r w:rsidRPr="000F6395">
              <w:rPr>
                <w:b/>
                <w:smallCaps/>
                <w:sz w:val="30"/>
                <w:szCs w:val="30"/>
                <w:lang w:val="fr-CH"/>
              </w:rPr>
              <w:t>)</w:t>
            </w:r>
            <w:r w:rsidRPr="000F6395">
              <w:rPr>
                <w:b/>
                <w:smallCaps/>
                <w:sz w:val="36"/>
                <w:lang w:val="fr-CH"/>
              </w:rPr>
              <w:br/>
            </w:r>
            <w:r w:rsidR="002A7A1D" w:rsidRPr="002A7A1D">
              <w:rPr>
                <w:rFonts w:cs="Times New Roman Bold"/>
                <w:b/>
                <w:bCs/>
                <w:szCs w:val="24"/>
                <w:lang w:val="fr-CH"/>
              </w:rPr>
              <w:t>Bucarest</w:t>
            </w:r>
            <w:r w:rsidRPr="000F6395">
              <w:rPr>
                <w:rFonts w:cs="Times New Roman Bold"/>
                <w:b/>
                <w:bCs/>
                <w:szCs w:val="24"/>
                <w:lang w:val="fr-CH"/>
              </w:rPr>
              <w:t xml:space="preserve">, </w:t>
            </w:r>
            <w:r>
              <w:rPr>
                <w:rFonts w:cs="Times New Roman Bold"/>
                <w:b/>
                <w:bCs/>
                <w:szCs w:val="24"/>
                <w:lang w:val="fr-CH"/>
              </w:rPr>
              <w:t>2</w:t>
            </w:r>
            <w:r w:rsidR="002A7A1D">
              <w:rPr>
                <w:rFonts w:cs="Times New Roman Bold"/>
                <w:b/>
                <w:bCs/>
                <w:szCs w:val="24"/>
                <w:lang w:val="fr-CH"/>
              </w:rPr>
              <w:t>6</w:t>
            </w:r>
            <w:r w:rsidRPr="000F6395">
              <w:rPr>
                <w:rFonts w:cs="Times New Roman Bold"/>
                <w:b/>
                <w:bCs/>
                <w:szCs w:val="24"/>
                <w:lang w:val="fr-CH"/>
              </w:rPr>
              <w:t xml:space="preserve"> </w:t>
            </w:r>
            <w:r w:rsidR="002A7A1D">
              <w:rPr>
                <w:rFonts w:cs="Times New Roman Bold"/>
                <w:b/>
                <w:bCs/>
                <w:szCs w:val="24"/>
                <w:lang w:val="fr-CH"/>
              </w:rPr>
              <w:t>septembre</w:t>
            </w:r>
            <w:r w:rsidRPr="000F6395">
              <w:rPr>
                <w:rFonts w:cs="Times New Roman Bold"/>
                <w:b/>
                <w:bCs/>
                <w:szCs w:val="24"/>
                <w:lang w:val="fr-CH"/>
              </w:rPr>
              <w:t xml:space="preserv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w:t>
            </w:r>
            <w:r w:rsidR="002A7A1D">
              <w:rPr>
                <w:rFonts w:cs="Times New Roman Bold"/>
                <w:b/>
                <w:bCs/>
                <w:szCs w:val="24"/>
                <w:lang w:val="fr-CH"/>
              </w:rPr>
              <w:t>4</w:t>
            </w:r>
            <w:r>
              <w:rPr>
                <w:rFonts w:cs="Times New Roman Bold"/>
                <w:b/>
                <w:bCs/>
                <w:szCs w:val="24"/>
                <w:lang w:val="fr-CH"/>
              </w:rPr>
              <w:t xml:space="preserve"> </w:t>
            </w:r>
            <w:r w:rsidR="002A7A1D">
              <w:rPr>
                <w:rFonts w:cs="Times New Roman Bold"/>
                <w:b/>
                <w:bCs/>
                <w:szCs w:val="24"/>
                <w:lang w:val="fr-CH"/>
              </w:rPr>
              <w:t>octobre</w:t>
            </w:r>
            <w:r>
              <w:rPr>
                <w:rFonts w:cs="Times New Roman Bold"/>
                <w:b/>
                <w:bCs/>
                <w:szCs w:val="24"/>
                <w:lang w:val="fr-CH"/>
              </w:rPr>
              <w:t xml:space="preserve"> 20</w:t>
            </w:r>
            <w:r w:rsidR="002A7A1D">
              <w:rPr>
                <w:rFonts w:cs="Times New Roman Bold"/>
                <w:b/>
                <w:bCs/>
                <w:szCs w:val="24"/>
                <w:lang w:val="fr-CH"/>
              </w:rPr>
              <w:t>22</w:t>
            </w:r>
          </w:p>
        </w:tc>
        <w:tc>
          <w:tcPr>
            <w:tcW w:w="3120" w:type="dxa"/>
          </w:tcPr>
          <w:p w14:paraId="7577AF21" w14:textId="77777777" w:rsidR="00BD1614" w:rsidRPr="008C10D9" w:rsidRDefault="002A7A1D" w:rsidP="00F23667">
            <w:pPr>
              <w:spacing w:before="0"/>
              <w:rPr>
                <w:rFonts w:cstheme="minorHAnsi"/>
                <w:lang w:val="en-US"/>
              </w:rPr>
            </w:pPr>
            <w:bookmarkStart w:id="2" w:name="ditulogo"/>
            <w:bookmarkEnd w:id="2"/>
            <w:r>
              <w:rPr>
                <w:noProof/>
                <w:lang w:val="en-US"/>
              </w:rPr>
              <w:drawing>
                <wp:inline distT="0" distB="0" distL="0" distR="0" wp14:anchorId="41ABFA13" wp14:editId="7DA58B2F">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0F58F7" w14:paraId="44157718" w14:textId="77777777" w:rsidTr="006A046E">
        <w:trPr>
          <w:cantSplit/>
        </w:trPr>
        <w:tc>
          <w:tcPr>
            <w:tcW w:w="6911" w:type="dxa"/>
            <w:tcBorders>
              <w:bottom w:val="single" w:sz="12" w:space="0" w:color="auto"/>
            </w:tcBorders>
          </w:tcPr>
          <w:p w14:paraId="41111D46" w14:textId="77777777" w:rsidR="00BD1614" w:rsidRPr="008C10D9" w:rsidRDefault="00BD1614" w:rsidP="00F23667">
            <w:pPr>
              <w:spacing w:before="0" w:after="48"/>
              <w:rPr>
                <w:rFonts w:cstheme="minorHAnsi"/>
                <w:b/>
                <w:smallCaps/>
                <w:szCs w:val="24"/>
                <w:lang w:val="en-US"/>
              </w:rPr>
            </w:pPr>
            <w:bookmarkStart w:id="3" w:name="dhead"/>
          </w:p>
        </w:tc>
        <w:tc>
          <w:tcPr>
            <w:tcW w:w="3120" w:type="dxa"/>
            <w:tcBorders>
              <w:bottom w:val="single" w:sz="12" w:space="0" w:color="auto"/>
            </w:tcBorders>
          </w:tcPr>
          <w:p w14:paraId="489CD7F4" w14:textId="77777777" w:rsidR="00BD1614" w:rsidRPr="000F58F7" w:rsidRDefault="00BD1614" w:rsidP="00F23667">
            <w:pPr>
              <w:spacing w:before="0" w:after="48"/>
              <w:rPr>
                <w:rFonts w:cstheme="minorHAnsi"/>
                <w:b/>
                <w:smallCaps/>
                <w:szCs w:val="24"/>
                <w:lang w:val="en-US"/>
              </w:rPr>
            </w:pPr>
          </w:p>
        </w:tc>
      </w:tr>
      <w:tr w:rsidR="00BD1614" w:rsidRPr="002A6F8F" w14:paraId="4A05C812" w14:textId="77777777" w:rsidTr="006A046E">
        <w:trPr>
          <w:cantSplit/>
        </w:trPr>
        <w:tc>
          <w:tcPr>
            <w:tcW w:w="6911" w:type="dxa"/>
            <w:tcBorders>
              <w:top w:val="single" w:sz="12" w:space="0" w:color="auto"/>
            </w:tcBorders>
          </w:tcPr>
          <w:p w14:paraId="0686AA31" w14:textId="77777777" w:rsidR="00BD1614" w:rsidRPr="008C10D9" w:rsidRDefault="00BD1614" w:rsidP="00F23667">
            <w:pPr>
              <w:spacing w:before="0"/>
              <w:rPr>
                <w:rFonts w:cstheme="minorHAnsi"/>
                <w:b/>
                <w:smallCaps/>
                <w:szCs w:val="24"/>
                <w:lang w:val="en-US"/>
              </w:rPr>
            </w:pPr>
          </w:p>
        </w:tc>
        <w:tc>
          <w:tcPr>
            <w:tcW w:w="3120" w:type="dxa"/>
            <w:tcBorders>
              <w:top w:val="single" w:sz="12" w:space="0" w:color="auto"/>
            </w:tcBorders>
          </w:tcPr>
          <w:p w14:paraId="773BBE70" w14:textId="77777777" w:rsidR="00BD1614" w:rsidRPr="008C10D9" w:rsidRDefault="00BD1614" w:rsidP="00F23667">
            <w:pPr>
              <w:spacing w:before="0"/>
              <w:rPr>
                <w:rFonts w:cstheme="minorHAnsi"/>
                <w:szCs w:val="24"/>
                <w:lang w:val="en-US"/>
              </w:rPr>
            </w:pPr>
          </w:p>
        </w:tc>
      </w:tr>
      <w:tr w:rsidR="00BD1614" w:rsidRPr="002A6F8F" w14:paraId="5BB7E39A" w14:textId="77777777" w:rsidTr="006A046E">
        <w:trPr>
          <w:cantSplit/>
        </w:trPr>
        <w:tc>
          <w:tcPr>
            <w:tcW w:w="6911" w:type="dxa"/>
          </w:tcPr>
          <w:p w14:paraId="5AD93E44" w14:textId="77777777" w:rsidR="00BD1614" w:rsidRPr="008C10D9" w:rsidRDefault="00BD1614" w:rsidP="00F23667">
            <w:pPr>
              <w:pStyle w:val="Committee"/>
              <w:framePr w:hSpace="0" w:wrap="auto" w:hAnchor="text" w:yAlign="inline"/>
              <w:spacing w:after="0" w:line="240" w:lineRule="auto"/>
            </w:pPr>
            <w:r w:rsidRPr="008C10D9">
              <w:t>SÉANCE PLÉNIÈRE</w:t>
            </w:r>
          </w:p>
        </w:tc>
        <w:tc>
          <w:tcPr>
            <w:tcW w:w="3120" w:type="dxa"/>
          </w:tcPr>
          <w:p w14:paraId="5B36ADD6" w14:textId="77777777" w:rsidR="00BD1614" w:rsidRPr="008C10D9" w:rsidRDefault="00BD1614" w:rsidP="00F23667">
            <w:pPr>
              <w:spacing w:before="0"/>
              <w:rPr>
                <w:rFonts w:cstheme="minorHAnsi"/>
                <w:szCs w:val="24"/>
                <w:lang w:val="en-US"/>
              </w:rPr>
            </w:pPr>
            <w:r>
              <w:rPr>
                <w:rFonts w:cstheme="minorHAnsi"/>
                <w:b/>
                <w:szCs w:val="24"/>
                <w:lang w:val="en-US"/>
              </w:rPr>
              <w:t>Addendum 16 au</w:t>
            </w:r>
            <w:r>
              <w:rPr>
                <w:rFonts w:cstheme="minorHAnsi"/>
                <w:b/>
                <w:szCs w:val="24"/>
                <w:lang w:val="en-US"/>
              </w:rPr>
              <w:br/>
              <w:t>Document 76</w:t>
            </w:r>
            <w:r w:rsidR="005F63BD" w:rsidRPr="00F44B1A">
              <w:rPr>
                <w:rFonts w:cstheme="minorHAnsi"/>
                <w:b/>
                <w:szCs w:val="24"/>
              </w:rPr>
              <w:t>-F</w:t>
            </w:r>
          </w:p>
        </w:tc>
      </w:tr>
      <w:tr w:rsidR="00BD1614" w:rsidRPr="002A6F8F" w14:paraId="0A912E76" w14:textId="77777777" w:rsidTr="006A046E">
        <w:trPr>
          <w:cantSplit/>
        </w:trPr>
        <w:tc>
          <w:tcPr>
            <w:tcW w:w="6911" w:type="dxa"/>
          </w:tcPr>
          <w:p w14:paraId="38A36443" w14:textId="77777777" w:rsidR="00BD1614" w:rsidRPr="00D0464B" w:rsidRDefault="00BD1614" w:rsidP="00F23667">
            <w:pPr>
              <w:spacing w:before="0"/>
              <w:rPr>
                <w:rFonts w:cstheme="minorHAnsi"/>
                <w:b/>
                <w:szCs w:val="24"/>
                <w:lang w:val="en-US"/>
              </w:rPr>
            </w:pPr>
          </w:p>
        </w:tc>
        <w:tc>
          <w:tcPr>
            <w:tcW w:w="3120" w:type="dxa"/>
          </w:tcPr>
          <w:p w14:paraId="6F4A2598" w14:textId="5AE53BC8" w:rsidR="00BD1614" w:rsidRPr="002D0349" w:rsidRDefault="00BD1614" w:rsidP="00F23667">
            <w:pPr>
              <w:spacing w:before="0"/>
              <w:rPr>
                <w:rFonts w:cstheme="minorHAnsi"/>
                <w:b/>
                <w:szCs w:val="24"/>
                <w:lang w:val="fr-CH"/>
              </w:rPr>
            </w:pPr>
            <w:r w:rsidRPr="002D0349">
              <w:rPr>
                <w:rFonts w:cstheme="minorHAnsi"/>
                <w:b/>
                <w:szCs w:val="24"/>
                <w:lang w:val="fr-CH"/>
              </w:rPr>
              <w:t>1</w:t>
            </w:r>
            <w:r w:rsidR="00823C2E" w:rsidRPr="002D0349">
              <w:rPr>
                <w:rFonts w:cstheme="minorHAnsi"/>
                <w:b/>
                <w:szCs w:val="24"/>
                <w:lang w:val="fr-CH"/>
              </w:rPr>
              <w:t>er</w:t>
            </w:r>
            <w:r w:rsidRPr="002D0349">
              <w:rPr>
                <w:rFonts w:cstheme="minorHAnsi"/>
                <w:b/>
                <w:szCs w:val="24"/>
                <w:lang w:val="fr-CH"/>
              </w:rPr>
              <w:t xml:space="preserve"> septembre 2022</w:t>
            </w:r>
          </w:p>
        </w:tc>
      </w:tr>
      <w:tr w:rsidR="00BD1614" w:rsidRPr="002A6F8F" w14:paraId="3602DEAC" w14:textId="77777777" w:rsidTr="006A046E">
        <w:trPr>
          <w:cantSplit/>
        </w:trPr>
        <w:tc>
          <w:tcPr>
            <w:tcW w:w="6911" w:type="dxa"/>
          </w:tcPr>
          <w:p w14:paraId="7EB00A41" w14:textId="77777777" w:rsidR="00BD1614" w:rsidRPr="008C10D9" w:rsidRDefault="00BD1614" w:rsidP="00F23667">
            <w:pPr>
              <w:spacing w:before="0"/>
              <w:rPr>
                <w:rFonts w:cstheme="minorHAnsi"/>
                <w:b/>
                <w:smallCaps/>
                <w:szCs w:val="24"/>
                <w:lang w:val="en-US"/>
              </w:rPr>
            </w:pPr>
          </w:p>
        </w:tc>
        <w:tc>
          <w:tcPr>
            <w:tcW w:w="3120" w:type="dxa"/>
          </w:tcPr>
          <w:p w14:paraId="428651F4" w14:textId="77777777" w:rsidR="00BD1614" w:rsidRPr="002D0349" w:rsidRDefault="00BD1614" w:rsidP="00F23667">
            <w:pPr>
              <w:spacing w:before="0"/>
              <w:rPr>
                <w:rFonts w:cstheme="minorHAnsi"/>
                <w:b/>
                <w:szCs w:val="24"/>
                <w:lang w:val="fr-CH"/>
              </w:rPr>
            </w:pPr>
            <w:r w:rsidRPr="002D0349">
              <w:rPr>
                <w:rFonts w:cstheme="minorHAnsi"/>
                <w:b/>
                <w:szCs w:val="24"/>
                <w:lang w:val="fr-CH"/>
              </w:rPr>
              <w:t>Original: anglais</w:t>
            </w:r>
          </w:p>
        </w:tc>
      </w:tr>
      <w:tr w:rsidR="00BD1614" w:rsidRPr="002A6F8F" w14:paraId="5D5240F3" w14:textId="77777777" w:rsidTr="006A046E">
        <w:trPr>
          <w:cantSplit/>
        </w:trPr>
        <w:tc>
          <w:tcPr>
            <w:tcW w:w="10031" w:type="dxa"/>
            <w:gridSpan w:val="2"/>
          </w:tcPr>
          <w:p w14:paraId="27254EF1" w14:textId="77777777" w:rsidR="00BD1614" w:rsidRPr="008C10D9" w:rsidRDefault="00BD1614" w:rsidP="00F23667">
            <w:pPr>
              <w:spacing w:before="0"/>
              <w:rPr>
                <w:rFonts w:cstheme="minorHAnsi"/>
                <w:b/>
                <w:szCs w:val="24"/>
                <w:lang w:val="en-US"/>
              </w:rPr>
            </w:pPr>
          </w:p>
        </w:tc>
      </w:tr>
      <w:tr w:rsidR="00BD1614" w:rsidRPr="002A6F8F" w14:paraId="0E897A8B" w14:textId="77777777" w:rsidTr="006A046E">
        <w:trPr>
          <w:cantSplit/>
        </w:trPr>
        <w:tc>
          <w:tcPr>
            <w:tcW w:w="10031" w:type="dxa"/>
            <w:gridSpan w:val="2"/>
          </w:tcPr>
          <w:p w14:paraId="37929C78" w14:textId="5E3430F6" w:rsidR="00BD1614" w:rsidRPr="00900FB4" w:rsidRDefault="00BD1614" w:rsidP="00F23667">
            <w:pPr>
              <w:pStyle w:val="Source"/>
              <w:rPr>
                <w:lang w:val="fr-CH"/>
              </w:rPr>
            </w:pPr>
            <w:bookmarkStart w:id="4" w:name="dsource" w:colFirst="0" w:colLast="0"/>
            <w:bookmarkEnd w:id="3"/>
            <w:r w:rsidRPr="00900FB4">
              <w:rPr>
                <w:lang w:val="fr-CH"/>
              </w:rPr>
              <w:t>États Membres de la Commission interaméricaine des télécommunications (CITEL</w:t>
            </w:r>
            <w:r w:rsidR="0097352E" w:rsidRPr="00900FB4">
              <w:rPr>
                <w:lang w:val="fr-CH"/>
              </w:rPr>
              <w:t>)</w:t>
            </w:r>
          </w:p>
        </w:tc>
      </w:tr>
      <w:tr w:rsidR="00BD1614" w:rsidRPr="002A6F8F" w14:paraId="5FDD1215" w14:textId="77777777" w:rsidTr="006A046E">
        <w:trPr>
          <w:cantSplit/>
        </w:trPr>
        <w:tc>
          <w:tcPr>
            <w:tcW w:w="10031" w:type="dxa"/>
            <w:gridSpan w:val="2"/>
          </w:tcPr>
          <w:p w14:paraId="4B2EDCE5" w14:textId="0C390759" w:rsidR="00BD1614" w:rsidRPr="0005005A" w:rsidRDefault="00BD1614" w:rsidP="00F23667">
            <w:pPr>
              <w:pStyle w:val="Title1"/>
              <w:rPr>
                <w:lang w:val="fr-CH"/>
              </w:rPr>
            </w:pPr>
            <w:bookmarkStart w:id="5" w:name="dtitle1" w:colFirst="0" w:colLast="0"/>
            <w:bookmarkEnd w:id="4"/>
            <w:r w:rsidRPr="00900FB4">
              <w:rPr>
                <w:lang w:val="fr-CH"/>
              </w:rPr>
              <w:t xml:space="preserve">IAP 16 </w:t>
            </w:r>
            <w:r w:rsidR="0097352E" w:rsidRPr="00900FB4">
              <w:rPr>
                <w:lang w:val="fr-CH"/>
              </w:rPr>
              <w:t>–</w:t>
            </w:r>
            <w:r w:rsidRPr="00900FB4">
              <w:rPr>
                <w:lang w:val="fr-CH"/>
              </w:rPr>
              <w:t xml:space="preserve"> </w:t>
            </w:r>
            <w:r w:rsidR="00900FB4" w:rsidRPr="00900FB4">
              <w:rPr>
                <w:lang w:val="fr-CH"/>
              </w:rPr>
              <w:t>PROPOSITION DE MODIFICATION DE LA RéSOLUTION</w:t>
            </w:r>
            <w:r w:rsidRPr="00900FB4">
              <w:rPr>
                <w:lang w:val="fr-CH"/>
              </w:rPr>
              <w:t xml:space="preserve"> 197</w:t>
            </w:r>
          </w:p>
        </w:tc>
      </w:tr>
      <w:tr w:rsidR="00BD1614" w:rsidRPr="00900FB4" w14:paraId="3D3D3D5F" w14:textId="77777777" w:rsidTr="006A046E">
        <w:trPr>
          <w:cantSplit/>
        </w:trPr>
        <w:tc>
          <w:tcPr>
            <w:tcW w:w="10031" w:type="dxa"/>
            <w:gridSpan w:val="2"/>
          </w:tcPr>
          <w:p w14:paraId="3F0BA81D" w14:textId="7E8A049F" w:rsidR="00BD1614" w:rsidRPr="00900FB4" w:rsidRDefault="00900FB4" w:rsidP="00F23667">
            <w:pPr>
              <w:pStyle w:val="Title2"/>
              <w:rPr>
                <w:lang w:val="fr-CH"/>
              </w:rPr>
            </w:pPr>
            <w:bookmarkStart w:id="6" w:name="dtitle2" w:colFirst="0" w:colLast="0"/>
            <w:bookmarkEnd w:id="5"/>
            <w:r w:rsidRPr="002D115A">
              <w:rPr>
                <w:rFonts w:eastAsiaTheme="minorEastAsia"/>
              </w:rPr>
              <w:t>Faciliter l'av</w:t>
            </w:r>
            <w:r>
              <w:rPr>
                <w:rFonts w:eastAsiaTheme="minorEastAsia"/>
              </w:rPr>
              <w:t>È</w:t>
            </w:r>
            <w:r w:rsidRPr="002D115A">
              <w:rPr>
                <w:rFonts w:eastAsiaTheme="minorEastAsia"/>
              </w:rPr>
              <w:t>nement de l'Internet des objets et des villes</w:t>
            </w:r>
            <w:r>
              <w:rPr>
                <w:rFonts w:eastAsiaTheme="minorEastAsia"/>
              </w:rPr>
              <w:br/>
            </w:r>
            <w:r w:rsidRPr="002D115A">
              <w:rPr>
                <w:rFonts w:eastAsiaTheme="minorEastAsia"/>
              </w:rPr>
              <w:t>et communaut</w:t>
            </w:r>
            <w:r>
              <w:rPr>
                <w:rFonts w:eastAsiaTheme="minorEastAsia"/>
              </w:rPr>
              <w:t>É</w:t>
            </w:r>
            <w:r w:rsidRPr="002D115A">
              <w:rPr>
                <w:rFonts w:eastAsiaTheme="minorEastAsia"/>
              </w:rPr>
              <w:t>s intelligentes et durables</w:t>
            </w:r>
          </w:p>
        </w:tc>
      </w:tr>
      <w:tr w:rsidR="00BD1614" w:rsidRPr="00900FB4" w14:paraId="47A0CDE0" w14:textId="77777777" w:rsidTr="006A046E">
        <w:trPr>
          <w:cantSplit/>
        </w:trPr>
        <w:tc>
          <w:tcPr>
            <w:tcW w:w="10031" w:type="dxa"/>
            <w:gridSpan w:val="2"/>
          </w:tcPr>
          <w:p w14:paraId="7168415F" w14:textId="77777777" w:rsidR="00BD1614" w:rsidRPr="00900FB4" w:rsidRDefault="00BD1614" w:rsidP="00F23667">
            <w:pPr>
              <w:pStyle w:val="Agendaitem"/>
            </w:pPr>
            <w:bookmarkStart w:id="7" w:name="dtitle3" w:colFirst="0" w:colLast="0"/>
            <w:bookmarkEnd w:id="6"/>
          </w:p>
        </w:tc>
      </w:tr>
    </w:tbl>
    <w:bookmarkEnd w:id="7"/>
    <w:p w14:paraId="2647EE0F" w14:textId="48F3BC26" w:rsidR="0097352E" w:rsidRPr="00E91BBD" w:rsidRDefault="00900FB4" w:rsidP="00F23667">
      <w:pPr>
        <w:pStyle w:val="Headingb"/>
        <w:rPr>
          <w:lang w:val="fr-CH"/>
          <w:rPrChange w:id="8" w:author="Deturche-Nazer, Anne-Marie" w:date="2022-09-10T12:11:00Z">
            <w:rPr>
              <w:lang w:val="en-US"/>
            </w:rPr>
          </w:rPrChange>
        </w:rPr>
      </w:pPr>
      <w:r w:rsidRPr="00E91BBD">
        <w:rPr>
          <w:lang w:val="fr-CH"/>
          <w:rPrChange w:id="9" w:author="Deturche-Nazer, Anne-Marie" w:date="2022-09-10T12:11:00Z">
            <w:rPr>
              <w:lang w:val="en-US"/>
            </w:rPr>
          </w:rPrChange>
        </w:rPr>
        <w:t>Résumé</w:t>
      </w:r>
      <w:r w:rsidR="0097352E" w:rsidRPr="00E91BBD">
        <w:rPr>
          <w:lang w:val="fr-CH"/>
          <w:rPrChange w:id="10" w:author="Deturche-Nazer, Anne-Marie" w:date="2022-09-10T12:11:00Z">
            <w:rPr>
              <w:lang w:val="en-US"/>
            </w:rPr>
          </w:rPrChange>
        </w:rPr>
        <w:t>:</w:t>
      </w:r>
    </w:p>
    <w:p w14:paraId="7F06E7A8" w14:textId="1BDC5C56" w:rsidR="000D15FB" w:rsidRPr="007F1579" w:rsidRDefault="007F1579" w:rsidP="00F23667">
      <w:pPr>
        <w:rPr>
          <w:lang w:val="fr-CH"/>
        </w:rPr>
      </w:pPr>
      <w:r w:rsidRPr="007F1579">
        <w:rPr>
          <w:lang w:val="fr-CH"/>
        </w:rPr>
        <w:t>Il est proposé de modifier la Résolution 197, intitulée</w:t>
      </w:r>
      <w:r w:rsidR="0097352E" w:rsidRPr="007F1579">
        <w:rPr>
          <w:lang w:val="fr-CH"/>
        </w:rPr>
        <w:t xml:space="preserve"> "</w:t>
      </w:r>
      <w:r>
        <w:rPr>
          <w:color w:val="000000"/>
        </w:rPr>
        <w:t>Faciliter l'avènement de l'Internet des objets et des villes et communautés intelligentes et durables</w:t>
      </w:r>
      <w:r w:rsidR="0097352E" w:rsidRPr="007F1579">
        <w:rPr>
          <w:lang w:val="fr-CH"/>
        </w:rPr>
        <w:t>"</w:t>
      </w:r>
      <w:r>
        <w:rPr>
          <w:lang w:val="fr-CH"/>
        </w:rPr>
        <w:t xml:space="preserve">, </w:t>
      </w:r>
      <w:r w:rsidR="00636D24">
        <w:rPr>
          <w:lang w:val="fr-CH"/>
        </w:rPr>
        <w:t xml:space="preserve">compte </w:t>
      </w:r>
      <w:r w:rsidR="00E91BBD">
        <w:rPr>
          <w:lang w:val="fr-CH"/>
        </w:rPr>
        <w:t xml:space="preserve">tenu </w:t>
      </w:r>
      <w:r w:rsidR="00636D24">
        <w:rPr>
          <w:lang w:val="fr-CH"/>
        </w:rPr>
        <w:t>des</w:t>
      </w:r>
      <w:r>
        <w:rPr>
          <w:lang w:val="fr-CH"/>
        </w:rPr>
        <w:t xml:space="preserve"> mises à jour </w:t>
      </w:r>
      <w:r w:rsidR="00E91BBD">
        <w:rPr>
          <w:lang w:val="fr-CH"/>
        </w:rPr>
        <w:t>des</w:t>
      </w:r>
      <w:r w:rsidR="007A6B53">
        <w:rPr>
          <w:lang w:val="fr-CH"/>
        </w:rPr>
        <w:t xml:space="preserve"> </w:t>
      </w:r>
      <w:r w:rsidR="00E91BBD">
        <w:rPr>
          <w:lang w:val="fr-CH"/>
        </w:rPr>
        <w:t xml:space="preserve">Résolutions portant </w:t>
      </w:r>
      <w:r w:rsidR="007A6B53">
        <w:rPr>
          <w:lang w:val="fr-CH"/>
        </w:rPr>
        <w:t xml:space="preserve">sur le même sujet </w:t>
      </w:r>
      <w:r w:rsidR="00E91BBD">
        <w:rPr>
          <w:lang w:val="fr-CH"/>
        </w:rPr>
        <w:t>qui ont été examinées par</w:t>
      </w:r>
      <w:r w:rsidR="007A6B53">
        <w:rPr>
          <w:lang w:val="fr-CH"/>
        </w:rPr>
        <w:t xml:space="preserve"> l'AMNT-20 et</w:t>
      </w:r>
      <w:r w:rsidR="00E91BBD">
        <w:rPr>
          <w:lang w:val="fr-CH"/>
        </w:rPr>
        <w:t xml:space="preserve"> </w:t>
      </w:r>
      <w:r w:rsidR="007A6B53">
        <w:rPr>
          <w:lang w:val="fr-CH"/>
        </w:rPr>
        <w:t>la CMDT</w:t>
      </w:r>
      <w:r w:rsidR="00F23667">
        <w:rPr>
          <w:lang w:val="fr-CH"/>
        </w:rPr>
        <w:noBreakHyphen/>
      </w:r>
      <w:r w:rsidR="007A6B53">
        <w:rPr>
          <w:lang w:val="fr-CH"/>
        </w:rPr>
        <w:t>22.</w:t>
      </w:r>
    </w:p>
    <w:p w14:paraId="46F21DB4" w14:textId="77777777" w:rsidR="00BD1614" w:rsidRPr="007F1579" w:rsidRDefault="00BD1614" w:rsidP="00F23667">
      <w:pPr>
        <w:tabs>
          <w:tab w:val="clear" w:pos="567"/>
          <w:tab w:val="clear" w:pos="1134"/>
          <w:tab w:val="clear" w:pos="1701"/>
          <w:tab w:val="clear" w:pos="2268"/>
          <w:tab w:val="clear" w:pos="2835"/>
        </w:tabs>
        <w:overflowPunct/>
        <w:autoSpaceDE/>
        <w:autoSpaceDN/>
        <w:adjustRightInd/>
        <w:spacing w:before="0"/>
        <w:textAlignment w:val="auto"/>
        <w:rPr>
          <w:lang w:val="fr-CH"/>
        </w:rPr>
      </w:pPr>
      <w:r w:rsidRPr="007F1579">
        <w:rPr>
          <w:lang w:val="fr-CH"/>
        </w:rPr>
        <w:br w:type="page"/>
      </w:r>
    </w:p>
    <w:p w14:paraId="78A61200" w14:textId="77777777" w:rsidR="00E3196E" w:rsidRDefault="00C75EAC" w:rsidP="00F23667">
      <w:pPr>
        <w:pStyle w:val="Proposal"/>
      </w:pPr>
      <w:r>
        <w:lastRenderedPageBreak/>
        <w:t>MOD</w:t>
      </w:r>
      <w:r>
        <w:tab/>
        <w:t>IAP/76A16/1</w:t>
      </w:r>
    </w:p>
    <w:p w14:paraId="160D7394" w14:textId="0CC9DC17" w:rsidR="0035190D" w:rsidRPr="00E36F17" w:rsidRDefault="00C75EAC" w:rsidP="00F23667">
      <w:pPr>
        <w:pStyle w:val="ResNo"/>
      </w:pPr>
      <w:bookmarkStart w:id="11" w:name="_Toc407016307"/>
      <w:r w:rsidRPr="002F5CED">
        <w:t>R</w:t>
      </w:r>
      <w:r>
        <w:t>ÉSOLUTION</w:t>
      </w:r>
      <w:r w:rsidRPr="00E36F17">
        <w:t xml:space="preserve"> </w:t>
      </w:r>
      <w:r w:rsidRPr="00E36F17">
        <w:rPr>
          <w:rStyle w:val="href0"/>
          <w:rFonts w:eastAsia="SimSun"/>
        </w:rPr>
        <w:t>197</w:t>
      </w:r>
      <w:r w:rsidRPr="00E36F17">
        <w:t xml:space="preserve"> </w:t>
      </w:r>
      <w:bookmarkEnd w:id="11"/>
      <w:r w:rsidRPr="00E36F17">
        <w:t>(</w:t>
      </w:r>
      <w:r>
        <w:t>RÉV</w:t>
      </w:r>
      <w:r w:rsidRPr="00E36F17">
        <w:t xml:space="preserve">. </w:t>
      </w:r>
      <w:del w:id="12" w:author="French" w:date="2022-09-06T11:07:00Z">
        <w:r w:rsidDel="006458E6">
          <w:delText>DUBAÏ</w:delText>
        </w:r>
        <w:r w:rsidRPr="00E36F17" w:rsidDel="006458E6">
          <w:delText>, 2018</w:delText>
        </w:r>
      </w:del>
      <w:ins w:id="13" w:author="French" w:date="2022-09-06T11:07:00Z">
        <w:r w:rsidR="006458E6">
          <w:t>BUCAREST, 2022</w:t>
        </w:r>
      </w:ins>
      <w:r w:rsidRPr="00E36F17">
        <w:t>)</w:t>
      </w:r>
    </w:p>
    <w:p w14:paraId="1D17A5B2" w14:textId="0FDA20BC" w:rsidR="0035190D" w:rsidRPr="002F5CED" w:rsidRDefault="00C75EAC" w:rsidP="00F23667">
      <w:pPr>
        <w:pStyle w:val="Restitle"/>
        <w:rPr>
          <w:rFonts w:eastAsiaTheme="minorEastAsia"/>
        </w:rPr>
      </w:pPr>
      <w:bookmarkStart w:id="14" w:name="_Toc407016308"/>
      <w:bookmarkStart w:id="15" w:name="_Toc536018012"/>
      <w:r w:rsidRPr="002D115A">
        <w:rPr>
          <w:rFonts w:eastAsiaTheme="minorEastAsia"/>
        </w:rPr>
        <w:t xml:space="preserve">Faciliter l'avènement de l'Internet des objets </w:t>
      </w:r>
      <w:bookmarkEnd w:id="14"/>
      <w:r w:rsidRPr="002D115A">
        <w:rPr>
          <w:rFonts w:eastAsiaTheme="minorEastAsia"/>
        </w:rPr>
        <w:t>et des villes</w:t>
      </w:r>
      <w:r w:rsidR="006458E6">
        <w:rPr>
          <w:rFonts w:eastAsiaTheme="minorEastAsia"/>
        </w:rPr>
        <w:br/>
      </w:r>
      <w:r w:rsidRPr="002D115A">
        <w:rPr>
          <w:rFonts w:eastAsiaTheme="minorEastAsia"/>
        </w:rPr>
        <w:t>et communautés intelligentes et durables</w:t>
      </w:r>
      <w:bookmarkEnd w:id="15"/>
    </w:p>
    <w:p w14:paraId="2F3C6898" w14:textId="43DDF3C4" w:rsidR="002D115A" w:rsidRPr="00247376" w:rsidRDefault="00C75EAC" w:rsidP="00F23667">
      <w:pPr>
        <w:pStyle w:val="Normalaftertitle"/>
        <w:rPr>
          <w:lang w:eastAsia="en-AU"/>
        </w:rPr>
      </w:pPr>
      <w:r w:rsidRPr="00247376">
        <w:rPr>
          <w:lang w:eastAsia="en-AU"/>
        </w:rPr>
        <w:t>La Conférence de plénipotentiaires de l</w:t>
      </w:r>
      <w:r>
        <w:rPr>
          <w:lang w:eastAsia="en-AU"/>
        </w:rPr>
        <w:t>'</w:t>
      </w:r>
      <w:r w:rsidRPr="00247376">
        <w:rPr>
          <w:lang w:eastAsia="en-AU"/>
        </w:rPr>
        <w:t xml:space="preserve">Union internationale des </w:t>
      </w:r>
      <w:r w:rsidRPr="00247376">
        <w:t>télécommunications</w:t>
      </w:r>
      <w:r w:rsidRPr="00247376">
        <w:rPr>
          <w:lang w:eastAsia="en-AU"/>
        </w:rPr>
        <w:t xml:space="preserve"> (</w:t>
      </w:r>
      <w:del w:id="16" w:author="French" w:date="2022-09-06T11:08:00Z">
        <w:r w:rsidRPr="00247376" w:rsidDel="006458E6">
          <w:delText>Dubaï, 2018</w:delText>
        </w:r>
      </w:del>
      <w:ins w:id="17" w:author="French" w:date="2022-09-06T11:08:00Z">
        <w:r w:rsidR="006458E6">
          <w:t>Bucarest, 2022</w:t>
        </w:r>
      </w:ins>
      <w:r w:rsidRPr="00247376">
        <w:rPr>
          <w:lang w:eastAsia="en-AU"/>
        </w:rPr>
        <w:t>),</w:t>
      </w:r>
    </w:p>
    <w:p w14:paraId="3B855B46" w14:textId="77777777" w:rsidR="002D115A" w:rsidRPr="00247376" w:rsidRDefault="00C75EAC" w:rsidP="00F23667">
      <w:pPr>
        <w:pStyle w:val="Call"/>
      </w:pPr>
      <w:r w:rsidRPr="00247376">
        <w:t>rappelant</w:t>
      </w:r>
    </w:p>
    <w:p w14:paraId="060B4DEC" w14:textId="488C8CCF" w:rsidR="002D115A" w:rsidRPr="00247376" w:rsidRDefault="00C75EAC" w:rsidP="00F23667">
      <w:pPr>
        <w:widowControl w:val="0"/>
      </w:pPr>
      <w:r w:rsidRPr="00342571">
        <w:rPr>
          <w:i/>
          <w:iCs/>
        </w:rPr>
        <w:t>a</w:t>
      </w:r>
      <w:r w:rsidRPr="00247376">
        <w:rPr>
          <w:i/>
          <w:iCs/>
        </w:rPr>
        <w:t>)</w:t>
      </w:r>
      <w:r w:rsidRPr="00247376">
        <w:rPr>
          <w:i/>
          <w:iCs/>
        </w:rPr>
        <w:tab/>
      </w:r>
      <w:r w:rsidRPr="00247376">
        <w:t xml:space="preserve">la Résolution </w:t>
      </w:r>
      <w:r w:rsidRPr="00760174">
        <w:t>85</w:t>
      </w:r>
      <w:r w:rsidRPr="00247376">
        <w:t xml:space="preserve"> (</w:t>
      </w:r>
      <w:del w:id="18" w:author="French" w:date="2022-09-06T11:08:00Z">
        <w:r w:rsidRPr="00247376" w:rsidDel="006458E6">
          <w:delText>Buenos Aires, 2017</w:delText>
        </w:r>
      </w:del>
      <w:ins w:id="19" w:author="French" w:date="2022-09-06T11:08:00Z">
        <w:r w:rsidR="006458E6">
          <w:t>Kigali, 2022</w:t>
        </w:r>
      </w:ins>
      <w:r w:rsidRPr="00247376">
        <w:t>) de la Conférence mondiale de développement des télécommunication</w:t>
      </w:r>
      <w:r w:rsidRPr="00342571">
        <w:t>s (CMDT)</w:t>
      </w:r>
      <w:r>
        <w:t>,</w:t>
      </w:r>
      <w:r w:rsidRPr="00247376">
        <w:t xml:space="preserve"> intitulée "Faciliter l</w:t>
      </w:r>
      <w:r>
        <w:t>'</w:t>
      </w:r>
      <w:r w:rsidRPr="00247376">
        <w:t>avènement de l</w:t>
      </w:r>
      <w:r>
        <w:t>'</w:t>
      </w:r>
      <w:r w:rsidRPr="00247376">
        <w:t>Internet des objets ainsi que des villes et communautés intelligentes pour le développement à l</w:t>
      </w:r>
      <w:r>
        <w:t>'</w:t>
      </w:r>
      <w:r w:rsidRPr="00247376">
        <w:t>échelle mondiale"</w:t>
      </w:r>
      <w:r w:rsidRPr="00342571">
        <w:t>;</w:t>
      </w:r>
    </w:p>
    <w:p w14:paraId="7AB900C4" w14:textId="03DDAA5D" w:rsidR="002D115A" w:rsidRPr="00342571" w:rsidRDefault="00C75EAC" w:rsidP="00F23667">
      <w:r w:rsidRPr="00247376">
        <w:rPr>
          <w:i/>
          <w:iCs/>
        </w:rPr>
        <w:t>b)</w:t>
      </w:r>
      <w:r w:rsidRPr="00342571">
        <w:tab/>
      </w:r>
      <w:r w:rsidRPr="00247376">
        <w:t>la Résolution 98 (</w:t>
      </w:r>
      <w:del w:id="20" w:author="French" w:date="2022-09-06T11:08:00Z">
        <w:r w:rsidRPr="00247376" w:rsidDel="006458E6">
          <w:delText>Hammamet, 2016</w:delText>
        </w:r>
      </w:del>
      <w:ins w:id="21" w:author="French" w:date="2022-09-06T11:08:00Z">
        <w:r w:rsidR="006458E6">
          <w:t>Genève, 2022</w:t>
        </w:r>
      </w:ins>
      <w:r w:rsidRPr="00247376">
        <w:t>) de l</w:t>
      </w:r>
      <w:r>
        <w:t>'</w:t>
      </w:r>
      <w:r w:rsidRPr="00247376">
        <w:t>Assemblée mondiale de normalisation des télécommunications</w:t>
      </w:r>
      <w:r w:rsidRPr="00342571">
        <w:t xml:space="preserve"> (AMNT)</w:t>
      </w:r>
      <w:r>
        <w:t>,</w:t>
      </w:r>
      <w:r w:rsidRPr="00247376">
        <w:t xml:space="preserve"> intitulée "Renforcer la normalisation de l</w:t>
      </w:r>
      <w:r>
        <w:t>'</w:t>
      </w:r>
      <w:r w:rsidRPr="00247376">
        <w:t>Internet des objets ainsi que des villes et communautés intelligentes pour le développement à l</w:t>
      </w:r>
      <w:r>
        <w:t>'</w:t>
      </w:r>
      <w:r w:rsidRPr="00247376">
        <w:t>échelle mondiale";</w:t>
      </w:r>
    </w:p>
    <w:p w14:paraId="265F5B96" w14:textId="1C81FE84" w:rsidR="002D115A" w:rsidRPr="00342571" w:rsidRDefault="00C75EAC" w:rsidP="00F23667">
      <w:r w:rsidRPr="00247376">
        <w:rPr>
          <w:i/>
          <w:iCs/>
        </w:rPr>
        <w:t>c)</w:t>
      </w:r>
      <w:r w:rsidRPr="00342571">
        <w:tab/>
      </w:r>
      <w:r w:rsidRPr="00247376">
        <w:t xml:space="preserve">la Résolution </w:t>
      </w:r>
      <w:r w:rsidRPr="00342571">
        <w:t xml:space="preserve">UIT-R </w:t>
      </w:r>
      <w:r w:rsidRPr="00247376">
        <w:t>66 (</w:t>
      </w:r>
      <w:del w:id="22" w:author="French" w:date="2022-09-06T11:08:00Z">
        <w:r w:rsidRPr="00247376" w:rsidDel="006458E6">
          <w:delText>Genève, 2015</w:delText>
        </w:r>
      </w:del>
      <w:ins w:id="23" w:author="French" w:date="2022-09-06T11:08:00Z">
        <w:r w:rsidR="006458E6">
          <w:t>Rév. Charm el-Cheikh, 2019</w:t>
        </w:r>
      </w:ins>
      <w:r w:rsidRPr="00247376">
        <w:t>) de l</w:t>
      </w:r>
      <w:r>
        <w:t>'</w:t>
      </w:r>
      <w:r w:rsidRPr="00247376">
        <w:t>Assemblée des radiocommunications</w:t>
      </w:r>
      <w:r>
        <w:t>,</w:t>
      </w:r>
      <w:r w:rsidRPr="00247376">
        <w:t xml:space="preserve"> intitulée "Études relatives aux systèmes et applications sans fil pour le développement de l</w:t>
      </w:r>
      <w:r>
        <w:t>'</w:t>
      </w:r>
      <w:r w:rsidRPr="00247376">
        <w:t>Internet des objets";</w:t>
      </w:r>
    </w:p>
    <w:p w14:paraId="3349510D" w14:textId="581E4E0A" w:rsidR="002D115A" w:rsidRPr="00342571" w:rsidDel="006458E6" w:rsidRDefault="00C75EAC" w:rsidP="00F23667">
      <w:pPr>
        <w:rPr>
          <w:del w:id="24" w:author="French" w:date="2022-09-06T11:08:00Z"/>
        </w:rPr>
      </w:pPr>
      <w:del w:id="25" w:author="French" w:date="2022-09-06T11:08:00Z">
        <w:r w:rsidRPr="00247376" w:rsidDel="006458E6">
          <w:rPr>
            <w:i/>
            <w:iCs/>
            <w:lang w:eastAsia="en-AU"/>
          </w:rPr>
          <w:delText>d)</w:delText>
        </w:r>
        <w:r w:rsidRPr="00247376" w:rsidDel="006458E6">
          <w:rPr>
            <w:i/>
            <w:iCs/>
            <w:lang w:eastAsia="en-AU"/>
          </w:rPr>
          <w:tab/>
        </w:r>
        <w:r w:rsidRPr="00342571" w:rsidDel="006458E6">
          <w:rPr>
            <w:lang w:eastAsia="en-AU"/>
          </w:rPr>
          <w:delText xml:space="preserve">la Résolution 71 (Rév. </w:delText>
        </w:r>
        <w:r w:rsidRPr="00247376" w:rsidDel="006458E6">
          <w:rPr>
            <w:lang w:eastAsia="en-AU"/>
          </w:rPr>
          <w:delText>Dubaï, 2018) de la présente Conférence relative au plan stratégique de l</w:delText>
        </w:r>
        <w:r w:rsidDel="006458E6">
          <w:rPr>
            <w:lang w:eastAsia="en-AU"/>
          </w:rPr>
          <w:delText>'</w:delText>
        </w:r>
        <w:r w:rsidRPr="00247376" w:rsidDel="006458E6">
          <w:rPr>
            <w:lang w:eastAsia="en-AU"/>
          </w:rPr>
          <w:delText xml:space="preserve">Union pour la période </w:delText>
        </w:r>
        <w:r w:rsidRPr="00342571" w:rsidDel="006458E6">
          <w:rPr>
            <w:lang w:eastAsia="en-AU"/>
          </w:rPr>
          <w:delText>2020-2023;</w:delText>
        </w:r>
      </w:del>
    </w:p>
    <w:p w14:paraId="1EB7251C" w14:textId="2203DBEE" w:rsidR="002D115A" w:rsidRPr="00F23667" w:rsidRDefault="00C75EAC" w:rsidP="00F23667">
      <w:del w:id="26" w:author="French" w:date="2022-09-06T11:08:00Z">
        <w:r w:rsidRPr="00247376" w:rsidDel="006458E6">
          <w:rPr>
            <w:i/>
            <w:iCs/>
          </w:rPr>
          <w:delText>e</w:delText>
        </w:r>
      </w:del>
      <w:ins w:id="27" w:author="French" w:date="2022-09-06T11:08:00Z">
        <w:r w:rsidR="006458E6">
          <w:rPr>
            <w:i/>
            <w:iCs/>
          </w:rPr>
          <w:t>d</w:t>
        </w:r>
      </w:ins>
      <w:r w:rsidRPr="00247376">
        <w:rPr>
          <w:i/>
          <w:iCs/>
        </w:rPr>
        <w:t>)</w:t>
      </w:r>
      <w:r w:rsidRPr="00342571">
        <w:tab/>
        <w:t xml:space="preserve">la </w:t>
      </w:r>
      <w:r w:rsidRPr="00F23667">
        <w:t>Résolution 139 (Rév. Dubaï, 2018) de la présente Conférence sur l'utilisation des télécommunications et des technologies de l'information et de la communication (TIC) pour réduire la fracture numérique et édifier une société de l'information inclusive;</w:t>
      </w:r>
    </w:p>
    <w:p w14:paraId="73175E4A" w14:textId="3E763425" w:rsidR="002D115A" w:rsidRPr="00E16E72" w:rsidRDefault="00C75EAC" w:rsidP="00F23667">
      <w:del w:id="28" w:author="French" w:date="2022-09-06T11:08:00Z">
        <w:r w:rsidRPr="00247376" w:rsidDel="006458E6">
          <w:rPr>
            <w:i/>
            <w:iCs/>
          </w:rPr>
          <w:delText>f</w:delText>
        </w:r>
      </w:del>
      <w:ins w:id="29" w:author="French" w:date="2022-09-06T11:08:00Z">
        <w:r w:rsidR="006458E6">
          <w:rPr>
            <w:i/>
            <w:iCs/>
          </w:rPr>
          <w:t>e</w:t>
        </w:r>
      </w:ins>
      <w:r w:rsidRPr="00247376">
        <w:rPr>
          <w:i/>
          <w:iCs/>
        </w:rPr>
        <w:t>)</w:t>
      </w:r>
      <w:r w:rsidRPr="00247376">
        <w:rPr>
          <w:i/>
          <w:iCs/>
        </w:rPr>
        <w:tab/>
      </w:r>
      <w:r w:rsidRPr="00E16E72">
        <w:t>la Résolution 200 (Rév. Dubaï, 2018) de la présente Conférence sur le Programme Connect 2030 pour le développement des télécommunications/TIC dans le monde;</w:t>
      </w:r>
    </w:p>
    <w:p w14:paraId="628922C9" w14:textId="69586F50" w:rsidR="002D115A" w:rsidRPr="00342571" w:rsidRDefault="00C75EAC" w:rsidP="00F23667">
      <w:del w:id="30" w:author="French" w:date="2022-09-06T11:09:00Z">
        <w:r w:rsidRPr="00247376" w:rsidDel="006458E6">
          <w:rPr>
            <w:i/>
            <w:iCs/>
          </w:rPr>
          <w:delText>g</w:delText>
        </w:r>
      </w:del>
      <w:ins w:id="31" w:author="French" w:date="2022-09-06T11:09:00Z">
        <w:r w:rsidR="006458E6">
          <w:rPr>
            <w:i/>
            <w:iCs/>
          </w:rPr>
          <w:t>f</w:t>
        </w:r>
      </w:ins>
      <w:r w:rsidRPr="006D7525">
        <w:rPr>
          <w:i/>
          <w:iCs/>
        </w:rPr>
        <w:t>)</w:t>
      </w:r>
      <w:r w:rsidRPr="00247376">
        <w:tab/>
      </w:r>
      <w:r w:rsidRPr="00342571">
        <w:t xml:space="preserve">la Résolution 176 (Rév. </w:t>
      </w:r>
      <w:r w:rsidRPr="00247376">
        <w:t>Dubaï, 2018) de la présente Conférence</w:t>
      </w:r>
      <w:r>
        <w:t>,</w:t>
      </w:r>
      <w:r w:rsidRPr="00247376">
        <w:t xml:space="preserve"> intitulée "Exposition des personnes aux champs électromagnétiques et mesure de ces champs</w:t>
      </w:r>
      <w:r w:rsidRPr="00342571">
        <w:t>";</w:t>
      </w:r>
    </w:p>
    <w:p w14:paraId="4208540F" w14:textId="5204DC4F" w:rsidR="002D115A" w:rsidRPr="00F23667" w:rsidRDefault="00C75EAC" w:rsidP="00E16E72">
      <w:del w:id="32" w:author="French" w:date="2022-09-06T11:09:00Z">
        <w:r w:rsidRPr="00342571" w:rsidDel="006458E6">
          <w:rPr>
            <w:rFonts w:eastAsiaTheme="minorEastAsia"/>
            <w:i/>
            <w:iCs/>
          </w:rPr>
          <w:delText>h</w:delText>
        </w:r>
      </w:del>
      <w:ins w:id="33" w:author="French" w:date="2022-09-06T11:09:00Z">
        <w:r w:rsidR="006458E6">
          <w:rPr>
            <w:rFonts w:eastAsiaTheme="minorEastAsia"/>
            <w:i/>
            <w:iCs/>
          </w:rPr>
          <w:t>g</w:t>
        </w:r>
      </w:ins>
      <w:r w:rsidRPr="00342571">
        <w:rPr>
          <w:rFonts w:eastAsiaTheme="minorEastAsia"/>
          <w:i/>
          <w:iCs/>
        </w:rPr>
        <w:t>)</w:t>
      </w:r>
      <w:r w:rsidRPr="00342571">
        <w:rPr>
          <w:rFonts w:eastAsiaTheme="minorEastAsia"/>
          <w:i/>
          <w:iCs/>
        </w:rPr>
        <w:tab/>
      </w:r>
      <w:r w:rsidRPr="00F23667">
        <w:rPr>
          <w:rFonts w:eastAsiaTheme="minorEastAsia"/>
        </w:rPr>
        <w:t>la Résolution 201 (Rév. Dubaï, 2018) de la présente Conférence, intitulée "Créer un environnement propice au déploiement et à l'utilisation des applications des technologies de l'information et de la communication";</w:t>
      </w:r>
    </w:p>
    <w:p w14:paraId="548D9186" w14:textId="46881C87" w:rsidR="002D115A" w:rsidRPr="00342571" w:rsidDel="006458E6" w:rsidRDefault="00C75EAC" w:rsidP="00F23667">
      <w:pPr>
        <w:rPr>
          <w:del w:id="34" w:author="French" w:date="2022-09-06T11:09:00Z"/>
          <w:iCs/>
          <w:lang w:eastAsia="en-AU"/>
        </w:rPr>
      </w:pPr>
      <w:del w:id="35" w:author="French" w:date="2022-09-06T11:09:00Z">
        <w:r w:rsidRPr="00247376" w:rsidDel="006458E6">
          <w:rPr>
            <w:i/>
            <w:iCs/>
          </w:rPr>
          <w:delText>i)</w:delText>
        </w:r>
        <w:r w:rsidRPr="00247376" w:rsidDel="006458E6">
          <w:rPr>
            <w:i/>
            <w:iCs/>
          </w:rPr>
          <w:tab/>
        </w:r>
        <w:r w:rsidRPr="00247376" w:rsidDel="006458E6">
          <w:delText xml:space="preserve">la Résolution 90 </w:delText>
        </w:r>
        <w:r w:rsidRPr="00342571" w:rsidDel="006458E6">
          <w:rPr>
            <w:lang w:eastAsia="en-AU"/>
          </w:rPr>
          <w:delText>(Ham</w:delText>
        </w:r>
        <w:r w:rsidDel="006458E6">
          <w:rPr>
            <w:lang w:eastAsia="en-AU"/>
          </w:rPr>
          <w:delText>m</w:delText>
        </w:r>
        <w:r w:rsidRPr="00342571" w:rsidDel="006458E6">
          <w:rPr>
            <w:lang w:eastAsia="en-AU"/>
          </w:rPr>
          <w:delText>amet, 2016)</w:delText>
        </w:r>
        <w:r w:rsidRPr="00247376" w:rsidDel="006458E6">
          <w:rPr>
            <w:lang w:eastAsia="en-AU"/>
          </w:rPr>
          <w:delText xml:space="preserve"> de l</w:delText>
        </w:r>
        <w:r w:rsidDel="006458E6">
          <w:rPr>
            <w:lang w:eastAsia="en-AU"/>
          </w:rPr>
          <w:delText>'</w:delText>
        </w:r>
        <w:r w:rsidRPr="00247376" w:rsidDel="006458E6">
          <w:rPr>
            <w:lang w:eastAsia="en-AU"/>
          </w:rPr>
          <w:delText>AMNT</w:delText>
        </w:r>
        <w:r w:rsidDel="006458E6">
          <w:rPr>
            <w:lang w:eastAsia="en-AU"/>
          </w:rPr>
          <w:delText>, relative au c</w:delText>
        </w:r>
        <w:r w:rsidRPr="00247376" w:rsidDel="006458E6">
          <w:rPr>
            <w:lang w:eastAsia="en-AU"/>
          </w:rPr>
          <w:delText>ode source ouvert au sein du Secteur de la normalisation des télécommunications de l</w:delText>
        </w:r>
        <w:r w:rsidDel="006458E6">
          <w:rPr>
            <w:lang w:eastAsia="en-AU"/>
          </w:rPr>
          <w:delText>'</w:delText>
        </w:r>
        <w:r w:rsidRPr="00247376" w:rsidDel="006458E6">
          <w:rPr>
            <w:lang w:eastAsia="en-AU"/>
          </w:rPr>
          <w:delText>UIT</w:delText>
        </w:r>
        <w:r w:rsidDel="006458E6">
          <w:rPr>
            <w:lang w:eastAsia="en-AU"/>
          </w:rPr>
          <w:delText xml:space="preserve"> (UIT-T)</w:delText>
        </w:r>
        <w:r w:rsidRPr="00342571" w:rsidDel="006458E6">
          <w:rPr>
            <w:lang w:eastAsia="en-AU"/>
          </w:rPr>
          <w:delText>;</w:delText>
        </w:r>
      </w:del>
    </w:p>
    <w:p w14:paraId="5614A5DC" w14:textId="659FB426" w:rsidR="002D115A" w:rsidRPr="009A61FF" w:rsidRDefault="00C75EAC" w:rsidP="00F23667">
      <w:del w:id="36" w:author="French" w:date="2022-09-06T11:09:00Z">
        <w:r w:rsidRPr="00342571" w:rsidDel="006458E6">
          <w:rPr>
            <w:i/>
            <w:lang w:eastAsia="en-AU"/>
          </w:rPr>
          <w:delText>j</w:delText>
        </w:r>
      </w:del>
      <w:ins w:id="37" w:author="French" w:date="2022-09-06T11:09:00Z">
        <w:r w:rsidR="006458E6">
          <w:rPr>
            <w:i/>
            <w:lang w:eastAsia="en-AU"/>
          </w:rPr>
          <w:t>h</w:t>
        </w:r>
      </w:ins>
      <w:r w:rsidRPr="00342571">
        <w:rPr>
          <w:i/>
          <w:lang w:eastAsia="en-AU"/>
        </w:rPr>
        <w:t>)</w:t>
      </w:r>
      <w:r w:rsidRPr="009A61FF">
        <w:tab/>
        <w:t>la Résolution 958 (CMR-15) de la Conférence mondiale des radiocommunications (CMR), sur les études à entreprendre d'urgence en vue de la CMR-19;</w:t>
      </w:r>
    </w:p>
    <w:p w14:paraId="712BBD23" w14:textId="6C7E45A7" w:rsidR="002D115A" w:rsidRPr="00F23667" w:rsidRDefault="00C75EAC" w:rsidP="00F23667">
      <w:del w:id="38" w:author="French" w:date="2022-09-06T11:09:00Z">
        <w:r w:rsidRPr="00342571" w:rsidDel="006458E6">
          <w:rPr>
            <w:i/>
            <w:iCs/>
            <w:lang w:eastAsia="en-AU"/>
          </w:rPr>
          <w:delText>k</w:delText>
        </w:r>
      </w:del>
      <w:ins w:id="39" w:author="French" w:date="2022-09-06T11:09:00Z">
        <w:r w:rsidR="006458E6">
          <w:rPr>
            <w:i/>
            <w:iCs/>
            <w:lang w:eastAsia="en-AU"/>
          </w:rPr>
          <w:t>i</w:t>
        </w:r>
      </w:ins>
      <w:r w:rsidRPr="00247376">
        <w:rPr>
          <w:i/>
          <w:iCs/>
          <w:lang w:eastAsia="en-AU"/>
        </w:rPr>
        <w:t>)</w:t>
      </w:r>
      <w:r w:rsidRPr="00247376">
        <w:rPr>
          <w:i/>
          <w:iCs/>
          <w:lang w:eastAsia="en-AU"/>
        </w:rPr>
        <w:tab/>
      </w:r>
      <w:r w:rsidRPr="00247376">
        <w:rPr>
          <w:lang w:eastAsia="en-AU"/>
        </w:rPr>
        <w:t>les</w:t>
      </w:r>
      <w:r w:rsidRPr="00247376">
        <w:rPr>
          <w:i/>
          <w:iCs/>
          <w:lang w:eastAsia="en-AU"/>
        </w:rPr>
        <w:t xml:space="preserve"> </w:t>
      </w:r>
      <w:r w:rsidRPr="00247376">
        <w:rPr>
          <w:color w:val="000000"/>
        </w:rPr>
        <w:t xml:space="preserve">grandes orientations pertinentes du </w:t>
      </w:r>
      <w:r w:rsidRPr="00342571">
        <w:rPr>
          <w:color w:val="000000"/>
        </w:rPr>
        <w:t>Sommet mondial sur la société de l</w:t>
      </w:r>
      <w:r>
        <w:rPr>
          <w:color w:val="000000"/>
        </w:rPr>
        <w:t>'</w:t>
      </w:r>
      <w:r w:rsidRPr="00342571">
        <w:rPr>
          <w:color w:val="000000"/>
        </w:rPr>
        <w:t>information</w:t>
      </w:r>
      <w:ins w:id="40" w:author="Deturche-Nazer, Anne-Marie" w:date="2022-09-10T15:15:00Z">
        <w:r w:rsidR="002D544D">
          <w:rPr>
            <w:color w:val="000000"/>
          </w:rPr>
          <w:t xml:space="preserve"> (SMSI)</w:t>
        </w:r>
      </w:ins>
      <w:r w:rsidRPr="00342571">
        <w:rPr>
          <w:color w:val="000000"/>
        </w:rPr>
        <w:t xml:space="preserve"> et</w:t>
      </w:r>
      <w:r w:rsidRPr="00247376">
        <w:rPr>
          <w:lang w:eastAsia="en-AU"/>
        </w:rPr>
        <w:t xml:space="preserve"> </w:t>
      </w:r>
      <w:r w:rsidRPr="00342571">
        <w:rPr>
          <w:lang w:eastAsia="en-AU"/>
        </w:rPr>
        <w:t xml:space="preserve">les </w:t>
      </w:r>
      <w:r w:rsidRPr="00F23667">
        <w:t>Objectifs de développement durable (ODD) pertinents fixés par les Nations Unies, en particulier l'ODD 9, intitulé "Bâtir une infrastructure résiliente, promouvoir une industrialisation durable qui profite à tous et encourager l'innovation", et l'ODD 11 sur les villes et les communautés durables;</w:t>
      </w:r>
    </w:p>
    <w:p w14:paraId="3603EE36" w14:textId="5C3008DA" w:rsidR="002D115A" w:rsidRPr="009A61FF" w:rsidRDefault="00C75EAC" w:rsidP="00F23667">
      <w:del w:id="41" w:author="French" w:date="2022-09-06T11:09:00Z">
        <w:r w:rsidRPr="00247376" w:rsidDel="006458E6">
          <w:rPr>
            <w:i/>
            <w:lang w:eastAsia="en-AU"/>
          </w:rPr>
          <w:lastRenderedPageBreak/>
          <w:delText>l</w:delText>
        </w:r>
      </w:del>
      <w:ins w:id="42" w:author="French" w:date="2022-09-06T11:09:00Z">
        <w:r w:rsidR="006458E6">
          <w:rPr>
            <w:i/>
            <w:lang w:eastAsia="en-AU"/>
          </w:rPr>
          <w:t>j</w:t>
        </w:r>
      </w:ins>
      <w:r w:rsidRPr="00247376">
        <w:rPr>
          <w:i/>
          <w:lang w:eastAsia="en-AU"/>
        </w:rPr>
        <w:t>)</w:t>
      </w:r>
      <w:r w:rsidRPr="009A61FF">
        <w:tab/>
        <w:t>la Résolution 130 (Rév. Dubaï, 2018) de la présente Conférence, intitulée "Renforcement du rôle de l'UIT dans l'instauration de la confiance et de la sécurité dans l'utilisation des technologies de l'information et de la communication",</w:t>
      </w:r>
    </w:p>
    <w:p w14:paraId="4FD66941" w14:textId="77777777" w:rsidR="002D115A" w:rsidRPr="00247376" w:rsidRDefault="00C75EAC" w:rsidP="00F23667">
      <w:pPr>
        <w:pStyle w:val="Call"/>
        <w:rPr>
          <w:lang w:eastAsia="en-AU"/>
        </w:rPr>
      </w:pPr>
      <w:r w:rsidRPr="00247376">
        <w:rPr>
          <w:lang w:eastAsia="en-AU"/>
        </w:rPr>
        <w:t>tenant compte</w:t>
      </w:r>
    </w:p>
    <w:p w14:paraId="6F90C212" w14:textId="408FB825" w:rsidR="002D115A" w:rsidRPr="009F21F1" w:rsidRDefault="00C75EAC" w:rsidP="00F23667">
      <w:r w:rsidRPr="00247376">
        <w:rPr>
          <w:i/>
          <w:lang w:eastAsia="en-AU"/>
        </w:rPr>
        <w:t>a)</w:t>
      </w:r>
      <w:r w:rsidRPr="009F21F1">
        <w:tab/>
        <w:t xml:space="preserve">des travaux et des résultats des commissions d'études compétentes de l'UIT qui se rapportent à l'objet de la présente Résolution, notamment ceux des Commissions d'études 17, 16, 13, 11, 5, 3 et 2 </w:t>
      </w:r>
      <w:del w:id="43" w:author="French" w:date="2022-09-09T09:58:00Z">
        <w:r w:rsidRPr="009F21F1" w:rsidDel="0035592F">
          <w:delText>de l'</w:delText>
        </w:r>
      </w:del>
      <w:ins w:id="44" w:author="French" w:date="2022-09-09T09:58:00Z">
        <w:r w:rsidR="0035592F">
          <w:t>du Secteur de la normalisation des télécommunications (</w:t>
        </w:r>
      </w:ins>
      <w:r w:rsidRPr="009F21F1">
        <w:t>UIT-T</w:t>
      </w:r>
      <w:ins w:id="45" w:author="French" w:date="2022-09-09T09:59:00Z">
        <w:r w:rsidR="0035592F">
          <w:t>)</w:t>
        </w:r>
      </w:ins>
      <w:r w:rsidRPr="009F21F1">
        <w:t>, de la Commission d'études 2 du Secteur du développement des télécommunications de l'UIT (UIT</w:t>
      </w:r>
      <w:r w:rsidRPr="009F21F1">
        <w:noBreakHyphen/>
        <w:t>D) et de la Commission d'études 5 du Secteur des radiocommunications de l'UIT (UIT-R);</w:t>
      </w:r>
    </w:p>
    <w:p w14:paraId="1F72161E" w14:textId="77777777" w:rsidR="002D115A" w:rsidRPr="00342571" w:rsidRDefault="00C75EAC" w:rsidP="00F23667">
      <w:r w:rsidRPr="00247376">
        <w:rPr>
          <w:i/>
          <w:lang w:eastAsia="en-AU"/>
        </w:rPr>
        <w:t>b)</w:t>
      </w:r>
      <w:r w:rsidRPr="00247376">
        <w:rPr>
          <w:iCs/>
          <w:lang w:eastAsia="en-AU"/>
        </w:rPr>
        <w:tab/>
      </w:r>
      <w:r w:rsidRPr="00247376">
        <w:t>des travaux</w:t>
      </w:r>
      <w:r w:rsidRPr="00342571">
        <w:t>, des études et des résultats de la Commission d</w:t>
      </w:r>
      <w:r>
        <w:t>'</w:t>
      </w:r>
      <w:r w:rsidRPr="00342571">
        <w:t>études 20 de l</w:t>
      </w:r>
      <w:r>
        <w:t>'</w:t>
      </w:r>
      <w:r w:rsidRPr="00342571">
        <w:t>UIT-T sur l</w:t>
      </w:r>
      <w:r>
        <w:t>'</w:t>
      </w:r>
      <w:r w:rsidRPr="00342571">
        <w:t>Internet des objets (IoT) et les villes et communautés intelligentes;</w:t>
      </w:r>
    </w:p>
    <w:p w14:paraId="76C72DD3" w14:textId="77777777" w:rsidR="002D115A" w:rsidRPr="00247376" w:rsidRDefault="00C75EAC" w:rsidP="00F23667">
      <w:pPr>
        <w:rPr>
          <w:iCs/>
          <w:lang w:eastAsia="en-AU"/>
        </w:rPr>
      </w:pPr>
      <w:r w:rsidRPr="00247376">
        <w:rPr>
          <w:i/>
          <w:iCs/>
        </w:rPr>
        <w:t>c)</w:t>
      </w:r>
      <w:r w:rsidRPr="00342571">
        <w:tab/>
        <w:t>des travaux menés</w:t>
      </w:r>
      <w:r w:rsidRPr="00247376">
        <w:t xml:space="preserve"> dans le cadre de l</w:t>
      </w:r>
      <w:r>
        <w:t>'</w:t>
      </w:r>
      <w:r w:rsidRPr="00247376">
        <w:t xml:space="preserve">initiative </w:t>
      </w:r>
      <w:r w:rsidRPr="00342571">
        <w:t>"</w:t>
      </w:r>
      <w:r w:rsidRPr="00247376">
        <w:t>Tous unis pour des villes intelligentes et durables</w:t>
      </w:r>
      <w:r w:rsidRPr="00342571">
        <w:t>"</w:t>
      </w:r>
      <w:r w:rsidRPr="00247376">
        <w:rPr>
          <w:iCs/>
          <w:lang w:eastAsia="en-AU"/>
        </w:rPr>
        <w:t>;</w:t>
      </w:r>
    </w:p>
    <w:p w14:paraId="5235E8F1" w14:textId="77777777" w:rsidR="002D115A" w:rsidRPr="00247376" w:rsidRDefault="00C75EAC" w:rsidP="00F23667">
      <w:pPr>
        <w:rPr>
          <w:iCs/>
          <w:lang w:eastAsia="en-AU"/>
        </w:rPr>
      </w:pPr>
      <w:r w:rsidRPr="00247376">
        <w:rPr>
          <w:i/>
          <w:lang w:eastAsia="en-AU"/>
        </w:rPr>
        <w:t>d)</w:t>
      </w:r>
      <w:r w:rsidRPr="00247376">
        <w:rPr>
          <w:iCs/>
          <w:lang w:eastAsia="en-AU"/>
        </w:rPr>
        <w:tab/>
      </w:r>
      <w:r w:rsidRPr="00342571">
        <w:rPr>
          <w:iCs/>
          <w:lang w:eastAsia="en-AU"/>
        </w:rPr>
        <w:t xml:space="preserve">des études menées actuellement </w:t>
      </w:r>
      <w:r w:rsidRPr="00342571">
        <w:t>par les commissions d</w:t>
      </w:r>
      <w:r>
        <w:t>'</w:t>
      </w:r>
      <w:r w:rsidRPr="00342571">
        <w:t>études compétentes de l</w:t>
      </w:r>
      <w:r>
        <w:t>'</w:t>
      </w:r>
      <w:r w:rsidRPr="00342571">
        <w:t xml:space="preserve">UIT-R et des rapports </w:t>
      </w:r>
      <w:r>
        <w:t xml:space="preserve">pertinents </w:t>
      </w:r>
      <w:r w:rsidRPr="00342571">
        <w:t>de l</w:t>
      </w:r>
      <w:r>
        <w:t>'</w:t>
      </w:r>
      <w:r w:rsidRPr="00342571">
        <w:t>UIT-R</w:t>
      </w:r>
      <w:r w:rsidRPr="00247376">
        <w:rPr>
          <w:iCs/>
          <w:lang w:eastAsia="en-AU"/>
        </w:rPr>
        <w:t>;</w:t>
      </w:r>
    </w:p>
    <w:p w14:paraId="793657F7" w14:textId="77777777" w:rsidR="002D115A" w:rsidRPr="00F23667" w:rsidRDefault="00C75EAC" w:rsidP="00F23667">
      <w:r w:rsidRPr="00247376">
        <w:rPr>
          <w:i/>
          <w:lang w:eastAsia="en-AU"/>
        </w:rPr>
        <w:t>e)</w:t>
      </w:r>
      <w:r w:rsidRPr="00247376">
        <w:rPr>
          <w:iCs/>
          <w:lang w:eastAsia="en-AU"/>
        </w:rPr>
        <w:tab/>
      </w:r>
      <w:r w:rsidRPr="00342571">
        <w:rPr>
          <w:iCs/>
          <w:lang w:eastAsia="en-AU"/>
        </w:rPr>
        <w:t xml:space="preserve">des </w:t>
      </w:r>
      <w:r w:rsidRPr="00F23667">
        <w:t>travaux en cours au sein des commissions d'études concernées de l'UIT</w:t>
      </w:r>
      <w:r w:rsidRPr="00F23667">
        <w:noBreakHyphen/>
        <w:t>D;</w:t>
      </w:r>
    </w:p>
    <w:p w14:paraId="34D98695" w14:textId="77777777" w:rsidR="002D115A" w:rsidRPr="00F23667" w:rsidRDefault="00C75EAC" w:rsidP="00F23667">
      <w:r w:rsidRPr="00247376">
        <w:rPr>
          <w:i/>
          <w:lang w:eastAsia="en-AU"/>
        </w:rPr>
        <w:t>f)</w:t>
      </w:r>
      <w:r w:rsidRPr="00247376">
        <w:rPr>
          <w:i/>
          <w:lang w:eastAsia="en-AU"/>
        </w:rPr>
        <w:tab/>
      </w:r>
      <w:r w:rsidRPr="00F23667">
        <w:t>de la Déclaration de Buenos Aires adoptée par la CMDT-17, en particulier les initiatives régionales relatives à l'Internet des objets;</w:t>
      </w:r>
    </w:p>
    <w:p w14:paraId="180CD2AE" w14:textId="77777777" w:rsidR="002D115A" w:rsidRPr="00247376" w:rsidRDefault="00C75EAC" w:rsidP="00F23667">
      <w:pPr>
        <w:rPr>
          <w:lang w:eastAsia="en-AU"/>
        </w:rPr>
      </w:pPr>
      <w:r w:rsidRPr="00247376">
        <w:rPr>
          <w:i/>
          <w:lang w:eastAsia="en-AU"/>
        </w:rPr>
        <w:t>g)</w:t>
      </w:r>
      <w:r w:rsidRPr="00247376">
        <w:rPr>
          <w:lang w:eastAsia="en-AU"/>
        </w:rPr>
        <w:tab/>
      </w:r>
      <w:r w:rsidRPr="00342571">
        <w:rPr>
          <w:lang w:eastAsia="en-AU"/>
        </w:rPr>
        <w:t xml:space="preserve">de la collaboration en </w:t>
      </w:r>
      <w:r>
        <w:rPr>
          <w:lang w:eastAsia="en-AU"/>
        </w:rPr>
        <w:t xml:space="preserve">cours </w:t>
      </w:r>
      <w:r w:rsidRPr="00342571">
        <w:rPr>
          <w:lang w:eastAsia="en-AU"/>
        </w:rPr>
        <w:t>entre les commissions d</w:t>
      </w:r>
      <w:r>
        <w:rPr>
          <w:lang w:eastAsia="en-AU"/>
        </w:rPr>
        <w:t>'</w:t>
      </w:r>
      <w:r w:rsidRPr="00342571">
        <w:rPr>
          <w:lang w:eastAsia="en-AU"/>
        </w:rPr>
        <w:t>études compétentes de l</w:t>
      </w:r>
      <w:r>
        <w:rPr>
          <w:lang w:eastAsia="en-AU"/>
        </w:rPr>
        <w:t>'</w:t>
      </w:r>
      <w:r w:rsidRPr="00342571">
        <w:rPr>
          <w:lang w:eastAsia="en-AU"/>
        </w:rPr>
        <w:t>UIT et les autres organisations et organismes de normalisation concernés,</w:t>
      </w:r>
    </w:p>
    <w:p w14:paraId="3EFB1ACD" w14:textId="77777777" w:rsidR="002D115A" w:rsidRPr="00342571" w:rsidRDefault="00C75EAC" w:rsidP="00F23667">
      <w:pPr>
        <w:pStyle w:val="Call"/>
      </w:pPr>
      <w:r w:rsidRPr="00342571">
        <w:t>considérant</w:t>
      </w:r>
    </w:p>
    <w:p w14:paraId="42401027" w14:textId="77777777" w:rsidR="002D115A" w:rsidRPr="00342571" w:rsidRDefault="00C75EAC" w:rsidP="00F23667">
      <w:pPr>
        <w:widowControl w:val="0"/>
      </w:pPr>
      <w:r w:rsidRPr="00342571">
        <w:rPr>
          <w:i/>
          <w:iCs/>
        </w:rPr>
        <w:t>a)</w:t>
      </w:r>
      <w:r w:rsidRPr="00342571">
        <w:tab/>
        <w:t>qu</w:t>
      </w:r>
      <w:r>
        <w:t>'</w:t>
      </w:r>
      <w:r w:rsidRPr="00342571">
        <w:t>un</w:t>
      </w:r>
      <w:r>
        <w:t xml:space="preserve"> monde global interconnecté de </w:t>
      </w:r>
      <w:r w:rsidRPr="00342571">
        <w:t>l</w:t>
      </w:r>
      <w:r>
        <w:t>'Internet des objets</w:t>
      </w:r>
      <w:r w:rsidRPr="00342571">
        <w:t xml:space="preserve"> reposera sur la connectivité et les fonctionnalités rendues possibles par les réseaux de télécommunication;</w:t>
      </w:r>
    </w:p>
    <w:p w14:paraId="2EB86E4D" w14:textId="77777777" w:rsidR="002D115A" w:rsidRPr="00247376" w:rsidRDefault="00C75EAC" w:rsidP="00F23667">
      <w:pPr>
        <w:widowControl w:val="0"/>
      </w:pPr>
      <w:r w:rsidRPr="00247376">
        <w:rPr>
          <w:i/>
          <w:iCs/>
        </w:rPr>
        <w:t>b)</w:t>
      </w:r>
      <w:r w:rsidRPr="00247376">
        <w:tab/>
        <w:t>que ce monde global interconnecté nécessitera également une amélioration considérable du débit de transmission, de la connectivité des dispositifs et du rendement énergétique, pour tenir compte des volumes importants de données échangées entre une multitude de dispositifs;</w:t>
      </w:r>
    </w:p>
    <w:p w14:paraId="746C5A69" w14:textId="77777777" w:rsidR="002D115A" w:rsidRPr="00247376" w:rsidRDefault="00C75EAC" w:rsidP="00F23667">
      <w:pPr>
        <w:widowControl w:val="0"/>
      </w:pPr>
      <w:r w:rsidRPr="00247376">
        <w:rPr>
          <w:i/>
          <w:iCs/>
        </w:rPr>
        <w:t>c)</w:t>
      </w:r>
      <w:r w:rsidRPr="00247376">
        <w:tab/>
        <w:t xml:space="preserve">que, </w:t>
      </w:r>
      <w:r w:rsidRPr="00342571">
        <w:t>grâce à</w:t>
      </w:r>
      <w:r w:rsidRPr="00247376">
        <w:t xml:space="preserve"> l</w:t>
      </w:r>
      <w:r>
        <w:t>'</w:t>
      </w:r>
      <w:r w:rsidRPr="00247376">
        <w:t xml:space="preserve">évolution rapide </w:t>
      </w:r>
      <w:r w:rsidRPr="00342571">
        <w:t>des technologies liées à l</w:t>
      </w:r>
      <w:r>
        <w:t>'</w:t>
      </w:r>
      <w:r w:rsidRPr="00342571">
        <w:t>Internet des objets</w:t>
      </w:r>
      <w:r>
        <w:t xml:space="preserve"> et des nouvelles technologies</w:t>
      </w:r>
      <w:r w:rsidRPr="00247376">
        <w:t>, ce monde global interconnecté pourrait voir le jour plus rapidement que prévu;</w:t>
      </w:r>
    </w:p>
    <w:p w14:paraId="7BD55132" w14:textId="77777777" w:rsidR="002D115A" w:rsidRPr="00247376" w:rsidRDefault="00C75EAC" w:rsidP="00F23667">
      <w:pPr>
        <w:widowControl w:val="0"/>
        <w:rPr>
          <w:lang w:eastAsia="ko-KR"/>
        </w:rPr>
      </w:pPr>
      <w:r w:rsidRPr="00342571">
        <w:rPr>
          <w:i/>
          <w:lang w:eastAsia="ko-KR"/>
        </w:rPr>
        <w:t>d)</w:t>
      </w:r>
      <w:r w:rsidRPr="00342571">
        <w:rPr>
          <w:lang w:eastAsia="ko-KR"/>
        </w:rPr>
        <w:tab/>
        <w:t>que l</w:t>
      </w:r>
      <w:r>
        <w:rPr>
          <w:lang w:eastAsia="ko-KR"/>
        </w:rPr>
        <w:t>'</w:t>
      </w:r>
      <w:r w:rsidRPr="00342571">
        <w:rPr>
          <w:lang w:eastAsia="ko-KR"/>
        </w:rPr>
        <w:t>Internet des objets joue actuellement un rôle fondamental dans différents domaines, notamment ceux de l</w:t>
      </w:r>
      <w:r>
        <w:rPr>
          <w:lang w:eastAsia="ko-KR"/>
        </w:rPr>
        <w:t>'</w:t>
      </w:r>
      <w:r w:rsidRPr="00342571">
        <w:rPr>
          <w:lang w:eastAsia="ko-KR"/>
        </w:rPr>
        <w:t xml:space="preserve">énergie, des transports, de la santé, de la gestion des espaces urbains et ruraux </w:t>
      </w:r>
      <w:r>
        <w:rPr>
          <w:lang w:eastAsia="ko-KR"/>
        </w:rPr>
        <w:t xml:space="preserve">ainsi que </w:t>
      </w:r>
      <w:r w:rsidRPr="00342571">
        <w:rPr>
          <w:lang w:eastAsia="ko-KR"/>
        </w:rPr>
        <w:t xml:space="preserve">des villes </w:t>
      </w:r>
      <w:r>
        <w:rPr>
          <w:lang w:eastAsia="ko-KR"/>
        </w:rPr>
        <w:t xml:space="preserve">et </w:t>
      </w:r>
      <w:r w:rsidRPr="00342571">
        <w:rPr>
          <w:lang w:eastAsia="ko-KR"/>
        </w:rPr>
        <w:t>des communautés intelligentes et durables, de l</w:t>
      </w:r>
      <w:r>
        <w:rPr>
          <w:lang w:eastAsia="ko-KR"/>
        </w:rPr>
        <w:t>'</w:t>
      </w:r>
      <w:r w:rsidRPr="00342571">
        <w:rPr>
          <w:lang w:eastAsia="ko-KR"/>
        </w:rPr>
        <w:t>agriculture, de la gestion des situations d</w:t>
      </w:r>
      <w:r>
        <w:rPr>
          <w:lang w:eastAsia="ko-KR"/>
        </w:rPr>
        <w:t>'</w:t>
      </w:r>
      <w:r w:rsidRPr="00342571">
        <w:rPr>
          <w:lang w:eastAsia="ko-KR"/>
        </w:rPr>
        <w:t>urgence, des crises et des catastrophes, de la sécurité du public et des réseaux domestiques, et offre des avantages aussi bien aux pays en développement</w:t>
      </w:r>
      <w:r w:rsidRPr="00342571">
        <w:rPr>
          <w:rStyle w:val="FootnoteReference"/>
          <w:lang w:eastAsia="ko-KR"/>
        </w:rPr>
        <w:footnoteReference w:customMarkFollows="1" w:id="1"/>
        <w:t>1</w:t>
      </w:r>
      <w:r w:rsidRPr="00342571">
        <w:rPr>
          <w:lang w:eastAsia="ko-KR"/>
        </w:rPr>
        <w:t xml:space="preserve"> qu</w:t>
      </w:r>
      <w:r>
        <w:rPr>
          <w:lang w:eastAsia="ko-KR"/>
        </w:rPr>
        <w:t>'</w:t>
      </w:r>
      <w:r w:rsidRPr="00342571">
        <w:rPr>
          <w:lang w:eastAsia="ko-KR"/>
        </w:rPr>
        <w:t>aux pays développés;</w:t>
      </w:r>
    </w:p>
    <w:p w14:paraId="4198F076" w14:textId="77777777" w:rsidR="002D115A" w:rsidRPr="00F23667" w:rsidRDefault="00C75EAC" w:rsidP="00F23667">
      <w:pPr>
        <w:rPr>
          <w:rFonts w:eastAsiaTheme="minorEastAsia"/>
        </w:rPr>
      </w:pPr>
      <w:r w:rsidRPr="00247376">
        <w:rPr>
          <w:rFonts w:eastAsiaTheme="minorEastAsia"/>
          <w:i/>
          <w:szCs w:val="24"/>
          <w:lang w:eastAsia="ko-KR"/>
        </w:rPr>
        <w:lastRenderedPageBreak/>
        <w:t>e)</w:t>
      </w:r>
      <w:r w:rsidRPr="00247376">
        <w:rPr>
          <w:rFonts w:eastAsiaTheme="minorEastAsia"/>
          <w:szCs w:val="24"/>
          <w:lang w:eastAsia="ko-KR"/>
        </w:rPr>
        <w:tab/>
      </w:r>
      <w:r w:rsidRPr="00F23667">
        <w:rPr>
          <w:rFonts w:eastAsiaTheme="minorEastAsia"/>
        </w:rPr>
        <w:t>que l'Internet des objets évolue actuellement pour prendre en charge une multitude d'applications et de cas d'utilisation faisant intervenir diverses parties prenantes;</w:t>
      </w:r>
    </w:p>
    <w:p w14:paraId="234DBE1A" w14:textId="77777777" w:rsidR="002D115A" w:rsidRPr="00247376" w:rsidRDefault="00C75EAC" w:rsidP="00F23667">
      <w:pPr>
        <w:widowControl w:val="0"/>
      </w:pPr>
      <w:r w:rsidRPr="00247376">
        <w:rPr>
          <w:rFonts w:eastAsiaTheme="minorEastAsia"/>
          <w:i/>
          <w:szCs w:val="24"/>
          <w:lang w:eastAsia="ko-KR"/>
        </w:rPr>
        <w:t>f)</w:t>
      </w:r>
      <w:r w:rsidRPr="00247376">
        <w:rPr>
          <w:rFonts w:eastAsiaTheme="minorEastAsia"/>
          <w:szCs w:val="24"/>
          <w:lang w:eastAsia="ko-KR"/>
        </w:rPr>
        <w:tab/>
        <w:t xml:space="preserve">que les </w:t>
      </w:r>
      <w:r w:rsidRPr="00342571">
        <w:rPr>
          <w:rFonts w:eastAsiaTheme="minorEastAsia"/>
          <w:szCs w:val="24"/>
          <w:lang w:eastAsia="ko-KR"/>
        </w:rPr>
        <w:t>c</w:t>
      </w:r>
      <w:r w:rsidRPr="00247376">
        <w:rPr>
          <w:rFonts w:eastAsiaTheme="minorEastAsia"/>
          <w:szCs w:val="24"/>
          <w:lang w:eastAsia="ko-KR"/>
        </w:rPr>
        <w:t>ommissions d</w:t>
      </w:r>
      <w:r>
        <w:rPr>
          <w:rFonts w:eastAsiaTheme="minorEastAsia"/>
          <w:szCs w:val="24"/>
          <w:lang w:eastAsia="ko-KR"/>
        </w:rPr>
        <w:t>'</w:t>
      </w:r>
      <w:r w:rsidRPr="00247376">
        <w:rPr>
          <w:rFonts w:eastAsiaTheme="minorEastAsia"/>
          <w:szCs w:val="24"/>
          <w:lang w:eastAsia="ko-KR"/>
        </w:rPr>
        <w:t>études compétentes de l</w:t>
      </w:r>
      <w:r>
        <w:rPr>
          <w:rFonts w:eastAsiaTheme="minorEastAsia"/>
          <w:szCs w:val="24"/>
          <w:lang w:eastAsia="ko-KR"/>
        </w:rPr>
        <w:t>'</w:t>
      </w:r>
      <w:r w:rsidRPr="00247376">
        <w:rPr>
          <w:rFonts w:eastAsiaTheme="minorEastAsia"/>
          <w:szCs w:val="24"/>
          <w:lang w:eastAsia="ko-KR"/>
        </w:rPr>
        <w:t xml:space="preserve">UIT, ainsi que </w:t>
      </w:r>
      <w:r w:rsidRPr="00342571">
        <w:rPr>
          <w:rFonts w:eastAsiaTheme="minorEastAsia"/>
          <w:szCs w:val="24"/>
          <w:lang w:eastAsia="ko-KR"/>
        </w:rPr>
        <w:t>des forum</w:t>
      </w:r>
      <w:r w:rsidRPr="00247376">
        <w:rPr>
          <w:rFonts w:eastAsiaTheme="minorEastAsia"/>
          <w:szCs w:val="24"/>
          <w:lang w:eastAsia="ko-KR"/>
        </w:rPr>
        <w:t xml:space="preserve">s du secteur privé, </w:t>
      </w:r>
      <w:r w:rsidRPr="00342571">
        <w:rPr>
          <w:rFonts w:eastAsiaTheme="minorEastAsia"/>
          <w:szCs w:val="24"/>
          <w:lang w:eastAsia="ko-KR"/>
        </w:rPr>
        <w:t xml:space="preserve">des </w:t>
      </w:r>
      <w:r w:rsidRPr="00247376">
        <w:rPr>
          <w:rFonts w:eastAsiaTheme="minorEastAsia"/>
          <w:szCs w:val="24"/>
          <w:lang w:eastAsia="ko-KR"/>
        </w:rPr>
        <w:t xml:space="preserve">consortiums et </w:t>
      </w:r>
      <w:r w:rsidRPr="00342571">
        <w:rPr>
          <w:rFonts w:eastAsiaTheme="minorEastAsia"/>
          <w:szCs w:val="24"/>
          <w:lang w:eastAsia="ko-KR"/>
        </w:rPr>
        <w:t>d</w:t>
      </w:r>
      <w:r>
        <w:rPr>
          <w:rFonts w:eastAsiaTheme="minorEastAsia"/>
          <w:szCs w:val="24"/>
          <w:lang w:eastAsia="ko-KR"/>
        </w:rPr>
        <w:t>'</w:t>
      </w:r>
      <w:r w:rsidRPr="00247376">
        <w:rPr>
          <w:rFonts w:eastAsiaTheme="minorEastAsia"/>
          <w:szCs w:val="24"/>
          <w:lang w:eastAsia="ko-KR"/>
        </w:rPr>
        <w:t>autres organisations de normalisation</w:t>
      </w:r>
      <w:r w:rsidRPr="00342571">
        <w:rPr>
          <w:rFonts w:eastAsiaTheme="minorEastAsia"/>
          <w:szCs w:val="24"/>
          <w:lang w:eastAsia="ko-KR"/>
        </w:rPr>
        <w:t xml:space="preserve"> </w:t>
      </w:r>
      <w:r>
        <w:rPr>
          <w:rFonts w:eastAsiaTheme="minorEastAsia"/>
          <w:szCs w:val="24"/>
          <w:lang w:eastAsia="ko-KR"/>
        </w:rPr>
        <w:t xml:space="preserve">s'emploient à élaborer </w:t>
      </w:r>
      <w:r w:rsidRPr="00342571">
        <w:rPr>
          <w:rFonts w:eastAsiaTheme="minorEastAsia"/>
          <w:szCs w:val="24"/>
          <w:lang w:eastAsia="ko-KR"/>
        </w:rPr>
        <w:t xml:space="preserve">diverses normes ou spécifications techniques </w:t>
      </w:r>
      <w:r>
        <w:rPr>
          <w:rFonts w:eastAsiaTheme="minorEastAsia"/>
          <w:szCs w:val="24"/>
          <w:lang w:eastAsia="ko-KR"/>
        </w:rPr>
        <w:t xml:space="preserve">relatives à </w:t>
      </w:r>
      <w:r w:rsidRPr="00342571">
        <w:rPr>
          <w:rFonts w:eastAsiaTheme="minorEastAsia"/>
          <w:szCs w:val="24"/>
          <w:lang w:eastAsia="ko-KR"/>
        </w:rPr>
        <w:t>l</w:t>
      </w:r>
      <w:r>
        <w:rPr>
          <w:rFonts w:eastAsiaTheme="minorEastAsia"/>
          <w:szCs w:val="24"/>
          <w:lang w:eastAsia="ko-KR"/>
        </w:rPr>
        <w:t>'</w:t>
      </w:r>
      <w:r w:rsidRPr="00342571">
        <w:rPr>
          <w:rFonts w:eastAsiaTheme="minorEastAsia"/>
          <w:szCs w:val="24"/>
          <w:lang w:eastAsia="ko-KR"/>
        </w:rPr>
        <w:t>Internet des objets</w:t>
      </w:r>
      <w:r w:rsidRPr="00247376">
        <w:rPr>
          <w:rFonts w:eastAsiaTheme="minorEastAsia"/>
          <w:szCs w:val="24"/>
          <w:lang w:eastAsia="ko-KR"/>
        </w:rPr>
        <w:t>;</w:t>
      </w:r>
    </w:p>
    <w:p w14:paraId="7882C01C" w14:textId="77777777" w:rsidR="002D115A" w:rsidRPr="002D115A" w:rsidRDefault="00C75EAC" w:rsidP="00F23667">
      <w:pPr>
        <w:widowControl w:val="0"/>
      </w:pPr>
      <w:r w:rsidRPr="00247376">
        <w:rPr>
          <w:i/>
          <w:lang w:eastAsia="ko-KR"/>
        </w:rPr>
        <w:t>g)</w:t>
      </w:r>
      <w:r w:rsidRPr="00247376">
        <w:rPr>
          <w:lang w:eastAsia="ko-KR"/>
        </w:rPr>
        <w:tab/>
        <w:t>que l</w:t>
      </w:r>
      <w:r>
        <w:rPr>
          <w:lang w:eastAsia="ko-KR"/>
        </w:rPr>
        <w:t>'</w:t>
      </w:r>
      <w:r w:rsidRPr="00247376">
        <w:t xml:space="preserve">Internet des objets </w:t>
      </w:r>
      <w:r w:rsidRPr="00342571">
        <w:t xml:space="preserve">commence à avoir des </w:t>
      </w:r>
      <w:r w:rsidRPr="00247376">
        <w:t>conséquences importantes et profondes grâce aux applications très diverses qu</w:t>
      </w:r>
      <w:r>
        <w:t>'</w:t>
      </w:r>
      <w:r w:rsidRPr="00247376">
        <w:t>offrent le</w:t>
      </w:r>
      <w:r>
        <w:t xml:space="preserve"> secteur</w:t>
      </w:r>
      <w:r w:rsidRPr="00247376">
        <w:t xml:space="preserve"> des TIC et les secteurs autres que celui des</w:t>
      </w:r>
      <w:r>
        <w:t xml:space="preserve"> </w:t>
      </w:r>
      <w:r w:rsidRPr="00247376">
        <w:t>TIC;</w:t>
      </w:r>
    </w:p>
    <w:p w14:paraId="4B10FC1D" w14:textId="6D764838" w:rsidR="002D115A" w:rsidRDefault="00C75EAC" w:rsidP="00F23667">
      <w:pPr>
        <w:widowControl w:val="0"/>
        <w:rPr>
          <w:lang w:eastAsia="ko-KR"/>
        </w:rPr>
      </w:pPr>
      <w:r w:rsidRPr="00247376">
        <w:rPr>
          <w:i/>
          <w:lang w:eastAsia="ko-KR"/>
        </w:rPr>
        <w:t>h)</w:t>
      </w:r>
      <w:r w:rsidRPr="00247376">
        <w:rPr>
          <w:lang w:eastAsia="ko-KR"/>
        </w:rPr>
        <w:tab/>
        <w:t>qu</w:t>
      </w:r>
      <w:r>
        <w:rPr>
          <w:lang w:eastAsia="ko-KR"/>
        </w:rPr>
        <w:t>'</w:t>
      </w:r>
      <w:r w:rsidRPr="00247376">
        <w:rPr>
          <w:lang w:eastAsia="ko-KR"/>
        </w:rPr>
        <w:t>il convient d</w:t>
      </w:r>
      <w:r>
        <w:rPr>
          <w:lang w:eastAsia="ko-KR"/>
        </w:rPr>
        <w:t>'</w:t>
      </w:r>
      <w:r w:rsidRPr="00247376">
        <w:rPr>
          <w:lang w:eastAsia="ko-KR"/>
        </w:rPr>
        <w:t>accorder une attention particulière aux pays en développement, compte tenu des ressources financières et des ressources humaines limitées dont disposent ces pays</w:t>
      </w:r>
      <w:r w:rsidRPr="00342571">
        <w:rPr>
          <w:lang w:eastAsia="ko-KR"/>
        </w:rPr>
        <w:t>, afin de les aider à mettre en place les infrastructures nécessaires pour faciliter l</w:t>
      </w:r>
      <w:r>
        <w:rPr>
          <w:lang w:eastAsia="ko-KR"/>
        </w:rPr>
        <w:t>'</w:t>
      </w:r>
      <w:r w:rsidRPr="00342571">
        <w:rPr>
          <w:lang w:eastAsia="ko-KR"/>
        </w:rPr>
        <w:t>interconnectivité des objets</w:t>
      </w:r>
      <w:del w:id="46" w:author="French" w:date="2022-09-06T11:09:00Z">
        <w:r w:rsidRPr="00247376" w:rsidDel="006458E6">
          <w:rPr>
            <w:lang w:eastAsia="ko-KR"/>
          </w:rPr>
          <w:delText>,</w:delText>
        </w:r>
      </w:del>
      <w:ins w:id="47" w:author="French" w:date="2022-09-06T11:09:00Z">
        <w:r w:rsidR="006458E6">
          <w:rPr>
            <w:lang w:eastAsia="ko-KR"/>
          </w:rPr>
          <w:t>;</w:t>
        </w:r>
      </w:ins>
    </w:p>
    <w:p w14:paraId="6DBD7F6E" w14:textId="7701C187" w:rsidR="006458E6" w:rsidRDefault="006458E6" w:rsidP="00F23667">
      <w:pPr>
        <w:widowControl w:val="0"/>
        <w:rPr>
          <w:ins w:id="48" w:author="French" w:date="2022-09-06T11:11:00Z"/>
          <w:lang w:eastAsia="ko-KR"/>
        </w:rPr>
      </w:pPr>
      <w:ins w:id="49" w:author="French" w:date="2022-09-06T11:10:00Z">
        <w:r w:rsidRPr="006458E6">
          <w:rPr>
            <w:i/>
            <w:iCs/>
            <w:lang w:eastAsia="ko-KR"/>
            <w:rPrChange w:id="50" w:author="French" w:date="2022-09-06T11:11:00Z">
              <w:rPr>
                <w:lang w:eastAsia="ko-KR"/>
              </w:rPr>
            </w:rPrChange>
          </w:rPr>
          <w:t>i)</w:t>
        </w:r>
      </w:ins>
      <w:ins w:id="51" w:author="French" w:date="2022-09-06T11:11:00Z">
        <w:r>
          <w:rPr>
            <w:lang w:eastAsia="ko-KR"/>
          </w:rPr>
          <w:tab/>
        </w:r>
        <w:r w:rsidRPr="006458E6">
          <w:rPr>
            <w:lang w:eastAsia="ko-KR"/>
          </w:rPr>
          <w:t xml:space="preserve">que les villes et communautés intelligentes </w:t>
        </w:r>
      </w:ins>
      <w:ins w:id="52" w:author="French" w:date="2022-09-09T09:57:00Z">
        <w:r w:rsidR="00CA6B02">
          <w:rPr>
            <w:lang w:eastAsia="ko-KR"/>
          </w:rPr>
          <w:t xml:space="preserve">et durables </w:t>
        </w:r>
      </w:ins>
      <w:ins w:id="53" w:author="French" w:date="2022-09-06T11:11:00Z">
        <w:r w:rsidRPr="006458E6">
          <w:rPr>
            <w:lang w:eastAsia="ko-KR"/>
          </w:rPr>
          <w:t xml:space="preserve">peuvent utiliser l'Internet des objets pour déceler et résoudre des crises régionales ou mondiales, comme </w:t>
        </w:r>
      </w:ins>
      <w:ins w:id="54" w:author="Deturche-Nazer, Anne-Marie" w:date="2022-09-10T12:14:00Z">
        <w:r w:rsidR="00E91BBD">
          <w:rPr>
            <w:lang w:eastAsia="ko-KR"/>
          </w:rPr>
          <w:t xml:space="preserve">les </w:t>
        </w:r>
      </w:ins>
      <w:ins w:id="55" w:author="French" w:date="2022-09-06T11:11:00Z">
        <w:r w:rsidRPr="006458E6">
          <w:rPr>
            <w:lang w:eastAsia="ko-KR"/>
          </w:rPr>
          <w:t>catastrophes naturelles et</w:t>
        </w:r>
      </w:ins>
      <w:ins w:id="56" w:author="Deturche-Nazer, Anne-Marie" w:date="2022-09-10T12:15:00Z">
        <w:r w:rsidR="00E91BBD">
          <w:rPr>
            <w:lang w:eastAsia="ko-KR"/>
          </w:rPr>
          <w:t xml:space="preserve"> les </w:t>
        </w:r>
      </w:ins>
      <w:ins w:id="57" w:author="French" w:date="2022-09-06T11:11:00Z">
        <w:r w:rsidRPr="006458E6">
          <w:rPr>
            <w:lang w:eastAsia="ko-KR"/>
          </w:rPr>
          <w:t xml:space="preserve">épidémies ou </w:t>
        </w:r>
      </w:ins>
      <w:ins w:id="58" w:author="Deturche-Nazer, Anne-Marie" w:date="2022-09-10T12:15:00Z">
        <w:r w:rsidR="00E91BBD">
          <w:rPr>
            <w:lang w:eastAsia="ko-KR"/>
          </w:rPr>
          <w:t xml:space="preserve">les </w:t>
        </w:r>
      </w:ins>
      <w:ins w:id="59" w:author="French" w:date="2022-09-06T11:11:00Z">
        <w:r w:rsidRPr="006458E6">
          <w:rPr>
            <w:lang w:eastAsia="ko-KR"/>
          </w:rPr>
          <w:t>pandémies;</w:t>
        </w:r>
      </w:ins>
    </w:p>
    <w:p w14:paraId="1EC97583" w14:textId="0FC8E335" w:rsidR="006458E6" w:rsidRDefault="006458E6" w:rsidP="00F23667">
      <w:pPr>
        <w:widowControl w:val="0"/>
        <w:rPr>
          <w:ins w:id="60" w:author="French" w:date="2022-09-06T11:11:00Z"/>
          <w:lang w:eastAsia="ko-KR"/>
        </w:rPr>
      </w:pPr>
      <w:ins w:id="61" w:author="French" w:date="2022-09-06T11:11:00Z">
        <w:r w:rsidRPr="006458E6">
          <w:rPr>
            <w:i/>
            <w:iCs/>
            <w:lang w:eastAsia="ko-KR"/>
            <w:rPrChange w:id="62" w:author="French" w:date="2022-09-06T11:11:00Z">
              <w:rPr>
                <w:lang w:eastAsia="ko-KR"/>
              </w:rPr>
            </w:rPrChange>
          </w:rPr>
          <w:t>j)</w:t>
        </w:r>
        <w:r>
          <w:rPr>
            <w:lang w:eastAsia="ko-KR"/>
          </w:rPr>
          <w:tab/>
        </w:r>
        <w:r w:rsidRPr="006458E6">
          <w:rPr>
            <w:lang w:eastAsia="ko-KR"/>
          </w:rPr>
          <w:t>que dans les environnements de l'Internet des objets et des villes et communautés intelligentes, les applications et dispositifs connectés constituent un éventail d'écosystèmes diversifié;</w:t>
        </w:r>
      </w:ins>
    </w:p>
    <w:p w14:paraId="15C61723" w14:textId="12CC246F" w:rsidR="006458E6" w:rsidRDefault="006458E6" w:rsidP="00F23667">
      <w:pPr>
        <w:widowControl w:val="0"/>
        <w:rPr>
          <w:ins w:id="63" w:author="French" w:date="2022-09-06T11:09:00Z"/>
          <w:lang w:eastAsia="ko-KR"/>
        </w:rPr>
      </w:pPr>
      <w:ins w:id="64" w:author="French" w:date="2022-09-06T11:11:00Z">
        <w:r w:rsidRPr="006458E6">
          <w:rPr>
            <w:i/>
            <w:iCs/>
            <w:lang w:eastAsia="ko-KR"/>
            <w:rPrChange w:id="65" w:author="French" w:date="2022-09-06T11:11:00Z">
              <w:rPr>
                <w:lang w:eastAsia="ko-KR"/>
              </w:rPr>
            </w:rPrChange>
          </w:rPr>
          <w:t>k)</w:t>
        </w:r>
        <w:r>
          <w:rPr>
            <w:lang w:eastAsia="ko-KR"/>
          </w:rPr>
          <w:tab/>
        </w:r>
        <w:r w:rsidRPr="006458E6">
          <w:rPr>
            <w:lang w:eastAsia="ko-KR"/>
          </w:rPr>
          <w:t>que les aspects liés à la sécurité sont une composante essentielle du développement d'un écosystème de l'Internet des objets fiable et sûr,</w:t>
        </w:r>
      </w:ins>
    </w:p>
    <w:p w14:paraId="65A4CDCF" w14:textId="77777777" w:rsidR="002D115A" w:rsidRPr="00247376" w:rsidRDefault="00C75EAC" w:rsidP="00F23667">
      <w:pPr>
        <w:pStyle w:val="Call"/>
      </w:pPr>
      <w:r w:rsidRPr="00247376">
        <w:t>reconnaissant</w:t>
      </w:r>
    </w:p>
    <w:p w14:paraId="7E785FE7" w14:textId="77777777" w:rsidR="002D115A" w:rsidRPr="00247376" w:rsidRDefault="00C75EAC" w:rsidP="00F23667">
      <w:pPr>
        <w:rPr>
          <w:lang w:eastAsia="ko-KR"/>
        </w:rPr>
      </w:pPr>
      <w:r w:rsidRPr="00247376">
        <w:rPr>
          <w:i/>
          <w:lang w:eastAsia="ko-KR"/>
        </w:rPr>
        <w:t>a)</w:t>
      </w:r>
      <w:r w:rsidRPr="00342571">
        <w:rPr>
          <w:lang w:eastAsia="ko-KR"/>
        </w:rPr>
        <w:tab/>
      </w:r>
      <w:r w:rsidRPr="00247376">
        <w:t>le rôle de l</w:t>
      </w:r>
      <w:r>
        <w:t>'</w:t>
      </w:r>
      <w:r w:rsidRPr="00247376">
        <w:t xml:space="preserve">UIT-T dans </w:t>
      </w:r>
      <w:r>
        <w:t xml:space="preserve">les </w:t>
      </w:r>
      <w:r w:rsidRPr="00247376">
        <w:t xml:space="preserve">études et </w:t>
      </w:r>
      <w:r>
        <w:t xml:space="preserve">les </w:t>
      </w:r>
      <w:r w:rsidRPr="00247376">
        <w:t>travaux de normalisation associés à l</w:t>
      </w:r>
      <w:r>
        <w:t>'</w:t>
      </w:r>
      <w:r w:rsidRPr="00247376">
        <w:t xml:space="preserve">Internet des objets et à ses applications, notamment en ce qui concerne les villes et les communautés intelligentes, et </w:t>
      </w:r>
      <w:r w:rsidRPr="00342571">
        <w:t xml:space="preserve">ses activités de </w:t>
      </w:r>
      <w:r w:rsidRPr="00247376">
        <w:t>coordination avec d</w:t>
      </w:r>
      <w:r>
        <w:t>'</w:t>
      </w:r>
      <w:r w:rsidRPr="00247376">
        <w:t>autres organisations</w:t>
      </w:r>
      <w:r w:rsidRPr="00342571">
        <w:t>;</w:t>
      </w:r>
    </w:p>
    <w:p w14:paraId="6B041BB9" w14:textId="77777777" w:rsidR="002D115A" w:rsidRPr="00247376" w:rsidRDefault="00C75EAC" w:rsidP="00F23667">
      <w:r w:rsidRPr="00247376">
        <w:rPr>
          <w:i/>
          <w:iCs/>
          <w:lang w:eastAsia="ko-KR"/>
        </w:rPr>
        <w:t>b)</w:t>
      </w:r>
      <w:r w:rsidRPr="00247376">
        <w:rPr>
          <w:lang w:eastAsia="ko-KR"/>
        </w:rPr>
        <w:tab/>
      </w:r>
      <w:r w:rsidRPr="00247376">
        <w:t>le rôle de l</w:t>
      </w:r>
      <w:r>
        <w:t>'</w:t>
      </w:r>
      <w:r w:rsidRPr="00247376">
        <w:t xml:space="preserve">UIT-R dans </w:t>
      </w:r>
      <w:r>
        <w:t xml:space="preserve">les </w:t>
      </w:r>
      <w:r w:rsidRPr="00247376">
        <w:t>études sur les aspects techniques et opérationnels des réseaux et des systèmes de radiocommunication pour l</w:t>
      </w:r>
      <w:r>
        <w:t>'</w:t>
      </w:r>
      <w:r w:rsidRPr="00247376">
        <w:t>Internet des objets;</w:t>
      </w:r>
    </w:p>
    <w:p w14:paraId="17A87D53" w14:textId="77777777" w:rsidR="002D115A" w:rsidRPr="00247376" w:rsidRDefault="00C75EAC" w:rsidP="00F23667">
      <w:r w:rsidRPr="00247376">
        <w:rPr>
          <w:i/>
          <w:iCs/>
        </w:rPr>
        <w:t>c)</w:t>
      </w:r>
      <w:r w:rsidRPr="00247376">
        <w:tab/>
        <w:t>le rôle de l</w:t>
      </w:r>
      <w:r>
        <w:t>'</w:t>
      </w:r>
      <w:r w:rsidRPr="00247376">
        <w:t>UIT-D dans la promotion du développement des télécommunications/TIC à l</w:t>
      </w:r>
      <w:r>
        <w:t>'</w:t>
      </w:r>
      <w:r w:rsidRPr="00247376">
        <w:t xml:space="preserve">échelle mondiale et, en particulier, </w:t>
      </w:r>
      <w:r w:rsidRPr="00342571">
        <w:t>les</w:t>
      </w:r>
      <w:r w:rsidRPr="00247376">
        <w:t xml:space="preserve"> travaux correspondants menés par les commissions d</w:t>
      </w:r>
      <w:r>
        <w:t>'</w:t>
      </w:r>
      <w:r w:rsidRPr="00247376">
        <w:t>études de l</w:t>
      </w:r>
      <w:r>
        <w:t>'</w:t>
      </w:r>
      <w:r w:rsidRPr="00247376">
        <w:t>UIT</w:t>
      </w:r>
      <w:r>
        <w:t>-</w:t>
      </w:r>
      <w:r w:rsidRPr="00247376">
        <w:t>D;</w:t>
      </w:r>
    </w:p>
    <w:p w14:paraId="35DC8908" w14:textId="77777777" w:rsidR="002D115A" w:rsidRPr="00247376" w:rsidRDefault="00C75EAC" w:rsidP="00F23667">
      <w:r w:rsidRPr="00247376">
        <w:rPr>
          <w:i/>
          <w:iCs/>
        </w:rPr>
        <w:t>d)</w:t>
      </w:r>
      <w:r w:rsidRPr="00247376">
        <w:rPr>
          <w:i/>
          <w:iCs/>
        </w:rPr>
        <w:tab/>
      </w:r>
      <w:r w:rsidRPr="00247376">
        <w:t xml:space="preserve">la nécessité de continuer </w:t>
      </w:r>
      <w:r>
        <w:t xml:space="preserve">de </w:t>
      </w:r>
      <w:r w:rsidRPr="00247376">
        <w:t>collaborer avec d</w:t>
      </w:r>
      <w:r>
        <w:t>'</w:t>
      </w:r>
      <w:r w:rsidRPr="00247376">
        <w:t>autres organisations</w:t>
      </w:r>
      <w:r w:rsidRPr="00342571">
        <w:t xml:space="preserve"> compétentes, y compris avec </w:t>
      </w:r>
      <w:r>
        <w:t xml:space="preserve">les </w:t>
      </w:r>
      <w:r w:rsidRPr="00342571">
        <w:t xml:space="preserve">forums du secteur privé, </w:t>
      </w:r>
      <w:r>
        <w:t xml:space="preserve">les </w:t>
      </w:r>
      <w:r w:rsidRPr="00342571">
        <w:t xml:space="preserve">consortiums et </w:t>
      </w:r>
      <w:r>
        <w:t xml:space="preserve">les </w:t>
      </w:r>
      <w:r w:rsidRPr="00342571">
        <w:t>organisations de normalisation intéressés</w:t>
      </w:r>
      <w:r w:rsidRPr="006D7525">
        <w:t>;</w:t>
      </w:r>
    </w:p>
    <w:p w14:paraId="6881D45E" w14:textId="77777777" w:rsidR="002D115A" w:rsidRPr="00247376" w:rsidRDefault="00C75EAC" w:rsidP="00F23667">
      <w:r w:rsidRPr="00342571">
        <w:rPr>
          <w:i/>
        </w:rPr>
        <w:t>e</w:t>
      </w:r>
      <w:r w:rsidRPr="00247376">
        <w:rPr>
          <w:i/>
        </w:rPr>
        <w:t>)</w:t>
      </w:r>
      <w:r w:rsidRPr="00247376">
        <w:tab/>
        <w:t>que la version 6 du protocole Internet (IPv6) contribuera peut-être au développement futur de l</w:t>
      </w:r>
      <w:r>
        <w:t>'</w:t>
      </w:r>
      <w:r w:rsidRPr="00247376">
        <w:t>Internet des objets;</w:t>
      </w:r>
    </w:p>
    <w:p w14:paraId="57BCF988" w14:textId="77777777" w:rsidR="002D115A" w:rsidRPr="00342571" w:rsidRDefault="00C75EAC" w:rsidP="00F23667">
      <w:pPr>
        <w:rPr>
          <w:lang w:eastAsia="ko-KR"/>
        </w:rPr>
      </w:pPr>
      <w:r w:rsidRPr="00342571">
        <w:rPr>
          <w:i/>
          <w:iCs/>
        </w:rPr>
        <w:t>f</w:t>
      </w:r>
      <w:r w:rsidRPr="00247376">
        <w:rPr>
          <w:i/>
          <w:iCs/>
        </w:rPr>
        <w:t>)</w:t>
      </w:r>
      <w:r w:rsidRPr="00247376">
        <w:rPr>
          <w:i/>
          <w:iCs/>
        </w:rPr>
        <w:tab/>
      </w:r>
      <w:r w:rsidRPr="00247376">
        <w:t>qu</w:t>
      </w:r>
      <w:r>
        <w:t>'</w:t>
      </w:r>
      <w:r w:rsidRPr="00247376">
        <w:t>il est souhaitable d</w:t>
      </w:r>
      <w:r>
        <w:t>'</w:t>
      </w:r>
      <w:r w:rsidRPr="00247376">
        <w:t>établir une coopération entre toutes les organisations et communautés concernées, pour sensibiliser davantage l</w:t>
      </w:r>
      <w:r>
        <w:t>'</w:t>
      </w:r>
      <w:r w:rsidRPr="00247376">
        <w:t>opinion et promouvoir l</w:t>
      </w:r>
      <w:r>
        <w:t>'</w:t>
      </w:r>
      <w:r w:rsidRPr="00247376">
        <w:t xml:space="preserve">adoption du protocole IPv6 parmi les </w:t>
      </w:r>
      <w:r>
        <w:t xml:space="preserve">États </w:t>
      </w:r>
      <w:r w:rsidRPr="00247376">
        <w:t>Membres ainsi que par le biais d</w:t>
      </w:r>
      <w:r>
        <w:t>'</w:t>
      </w:r>
      <w:r w:rsidRPr="00247376">
        <w:t>activités de renforcement des capacités relevant du mandat de l</w:t>
      </w:r>
      <w:r>
        <w:t>'</w:t>
      </w:r>
      <w:r w:rsidRPr="00247376">
        <w:t>Union</w:t>
      </w:r>
      <w:r w:rsidRPr="00342571">
        <w:rPr>
          <w:lang w:eastAsia="ko-KR"/>
        </w:rPr>
        <w:t>;</w:t>
      </w:r>
    </w:p>
    <w:p w14:paraId="07BDB904" w14:textId="77777777" w:rsidR="002D115A" w:rsidRPr="00247376" w:rsidRDefault="00C75EAC" w:rsidP="00F23667">
      <w:pPr>
        <w:rPr>
          <w:rFonts w:eastAsiaTheme="minorEastAsia"/>
          <w:szCs w:val="24"/>
          <w:lang w:eastAsia="ko-KR"/>
        </w:rPr>
      </w:pPr>
      <w:r w:rsidRPr="00247376">
        <w:rPr>
          <w:i/>
          <w:iCs/>
          <w:lang w:eastAsia="ko-KR"/>
        </w:rPr>
        <w:t>g)</w:t>
      </w:r>
      <w:r w:rsidRPr="00342571">
        <w:rPr>
          <w:lang w:eastAsia="ko-KR"/>
        </w:rPr>
        <w:tab/>
      </w:r>
      <w:r w:rsidRPr="00247376">
        <w:rPr>
          <w:lang w:eastAsia="ko-KR"/>
        </w:rPr>
        <w:t>les travaux de l</w:t>
      </w:r>
      <w:r>
        <w:rPr>
          <w:lang w:eastAsia="ko-KR"/>
        </w:rPr>
        <w:t>'</w:t>
      </w:r>
      <w:r w:rsidRPr="00342571">
        <w:rPr>
          <w:lang w:eastAsia="ko-KR"/>
        </w:rPr>
        <w:t>Activit</w:t>
      </w:r>
      <w:r w:rsidRPr="00247376">
        <w:rPr>
          <w:lang w:eastAsia="ko-KR"/>
        </w:rPr>
        <w:t>é conjointe de coordination sur l</w:t>
      </w:r>
      <w:r>
        <w:rPr>
          <w:lang w:eastAsia="ko-KR"/>
        </w:rPr>
        <w:t>'</w:t>
      </w:r>
      <w:r w:rsidRPr="00247376">
        <w:rPr>
          <w:lang w:eastAsia="ko-KR"/>
        </w:rPr>
        <w:t>Internet des objets et les villes et communautés intelligentes</w:t>
      </w:r>
      <w:r w:rsidRPr="00342571">
        <w:rPr>
          <w:rFonts w:eastAsiaTheme="minorEastAsia"/>
          <w:szCs w:val="24"/>
          <w:lang w:eastAsia="ko-KR"/>
        </w:rPr>
        <w:t>;</w:t>
      </w:r>
    </w:p>
    <w:p w14:paraId="1988D0A3" w14:textId="021077FA" w:rsidR="00C75EAC" w:rsidRPr="00F23667" w:rsidRDefault="00C75EAC" w:rsidP="00F23667">
      <w:pPr>
        <w:rPr>
          <w:ins w:id="66" w:author="French" w:date="2022-09-06T11:16:00Z"/>
          <w:rFonts w:eastAsiaTheme="minorEastAsia"/>
        </w:rPr>
      </w:pPr>
      <w:ins w:id="67" w:author="French" w:date="2022-09-06T11:16:00Z">
        <w:r>
          <w:rPr>
            <w:rFonts w:eastAsiaTheme="minorEastAsia"/>
            <w:i/>
            <w:iCs/>
          </w:rPr>
          <w:t>h)</w:t>
        </w:r>
        <w:r>
          <w:rPr>
            <w:rFonts w:eastAsiaTheme="minorEastAsia"/>
            <w:i/>
            <w:iCs/>
          </w:rPr>
          <w:tab/>
        </w:r>
        <w:r w:rsidRPr="00C75EAC">
          <w:rPr>
            <w:rFonts w:eastAsiaTheme="minorEastAsia"/>
            <w:rPrChange w:id="68" w:author="French" w:date="2022-09-06T11:16:00Z">
              <w:rPr>
                <w:rFonts w:eastAsiaTheme="minorEastAsia"/>
                <w:i/>
                <w:iCs/>
              </w:rPr>
            </w:rPrChange>
          </w:rPr>
          <w:t xml:space="preserve">que des progrès considérables ont été accomplis pour développer la collaboration entre l'UIT-T et d'autres organisations notamment, mais non exclusivement, dans le cadre d'une </w:t>
        </w:r>
        <w:r w:rsidRPr="00C75EAC">
          <w:rPr>
            <w:rFonts w:eastAsiaTheme="minorEastAsia"/>
            <w:rPrChange w:id="69" w:author="French" w:date="2022-09-06T11:16:00Z">
              <w:rPr>
                <w:rFonts w:eastAsiaTheme="minorEastAsia"/>
                <w:i/>
                <w:iCs/>
              </w:rPr>
            </w:rPrChange>
          </w:rPr>
          <w:lastRenderedPageBreak/>
          <w:t>participation active aux travaux de différents comités et groupes de travail du Comité technique mixte 1 de l'Organisation internationale de normalisation et de la Commission électrotechnique internationale (ISO/CEI JTC 1) et de l'Institut européen des normes de télécommunication (ETSI)</w:t>
        </w:r>
      </w:ins>
      <w:ins w:id="70" w:author="French" w:date="2022-09-09T10:02:00Z">
        <w:r w:rsidR="00A324BA">
          <w:rPr>
            <w:rFonts w:eastAsiaTheme="minorEastAsia"/>
          </w:rPr>
          <w:t>,</w:t>
        </w:r>
      </w:ins>
      <w:ins w:id="71" w:author="French" w:date="2022-09-09T09:17:00Z">
        <w:r w:rsidR="00C84739">
          <w:rPr>
            <w:rFonts w:eastAsiaTheme="minorEastAsia"/>
          </w:rPr>
          <w:t xml:space="preserve"> </w:t>
        </w:r>
      </w:ins>
      <w:ins w:id="72" w:author="French" w:date="2022-09-06T11:16:00Z">
        <w:r w:rsidRPr="00C75EAC">
          <w:rPr>
            <w:rFonts w:eastAsiaTheme="minorEastAsia"/>
            <w:rPrChange w:id="73" w:author="French" w:date="2022-09-06T11:16:00Z">
              <w:rPr>
                <w:rFonts w:eastAsiaTheme="minorEastAsia"/>
                <w:i/>
                <w:iCs/>
              </w:rPr>
            </w:rPrChange>
          </w:rPr>
          <w:t>et qu'une collaboration a également été instaurée avec des instances telles que oneM2M, l'Alliance pour l'innovation dans le domaine de l'Internet des objets, l'Alliance LoRa ainsi qu'avec la Collaboration sur les normes de communication pour les systèmes de transport intelligents;</w:t>
        </w:r>
      </w:ins>
    </w:p>
    <w:p w14:paraId="146F836E" w14:textId="5D5B7AF4" w:rsidR="002D115A" w:rsidRPr="00523751" w:rsidRDefault="00C75EAC" w:rsidP="00F23667">
      <w:pPr>
        <w:rPr>
          <w:rFonts w:eastAsiaTheme="minorEastAsia"/>
        </w:rPr>
      </w:pPr>
      <w:del w:id="74" w:author="French" w:date="2022-09-06T11:16:00Z">
        <w:r w:rsidRPr="00523751" w:rsidDel="00C75EAC">
          <w:rPr>
            <w:rFonts w:eastAsiaTheme="minorEastAsia"/>
            <w:i/>
            <w:iCs/>
          </w:rPr>
          <w:delText>h</w:delText>
        </w:r>
      </w:del>
      <w:ins w:id="75" w:author="French" w:date="2022-09-06T11:16:00Z">
        <w:r>
          <w:rPr>
            <w:rFonts w:eastAsiaTheme="minorEastAsia"/>
            <w:i/>
            <w:iCs/>
          </w:rPr>
          <w:t>i</w:t>
        </w:r>
      </w:ins>
      <w:r w:rsidRPr="00523751">
        <w:rPr>
          <w:rFonts w:eastAsiaTheme="minorEastAsia"/>
          <w:i/>
          <w:iCs/>
        </w:rPr>
        <w:t>)</w:t>
      </w:r>
      <w:r w:rsidRPr="00523751">
        <w:rPr>
          <w:rFonts w:eastAsiaTheme="minorEastAsia"/>
        </w:rPr>
        <w:tab/>
        <w:t>que le développement de l</w:t>
      </w:r>
      <w:r>
        <w:rPr>
          <w:rFonts w:eastAsiaTheme="minorEastAsia"/>
        </w:rPr>
        <w:t>'</w:t>
      </w:r>
      <w:r w:rsidRPr="00523751">
        <w:rPr>
          <w:rFonts w:eastAsiaTheme="minorEastAsia"/>
        </w:rPr>
        <w:t>Internet des objets crée de nouveaux débouchés dans des secteurs autres que celui des TIC, notamment dans un large éventail de secteurs verticaux et de secteurs d</w:t>
      </w:r>
      <w:r>
        <w:rPr>
          <w:rFonts w:eastAsiaTheme="minorEastAsia"/>
        </w:rPr>
        <w:t>'</w:t>
      </w:r>
      <w:r w:rsidRPr="00523751">
        <w:rPr>
          <w:rFonts w:eastAsiaTheme="minorEastAsia"/>
        </w:rPr>
        <w:t>activité, ce qui a des incidences sur la croissance économique, y compris sur l</w:t>
      </w:r>
      <w:r>
        <w:rPr>
          <w:rFonts w:eastAsiaTheme="minorEastAsia"/>
        </w:rPr>
        <w:t>'</w:t>
      </w:r>
      <w:r w:rsidRPr="00523751">
        <w:rPr>
          <w:rFonts w:eastAsiaTheme="minorEastAsia"/>
        </w:rPr>
        <w:t>économie numérique, et contribue à la réalisation des 17 ODD fixés par l</w:t>
      </w:r>
      <w:r>
        <w:rPr>
          <w:rFonts w:eastAsiaTheme="minorEastAsia"/>
        </w:rPr>
        <w:t>'</w:t>
      </w:r>
      <w:r w:rsidRPr="00523751">
        <w:rPr>
          <w:rFonts w:eastAsiaTheme="minorEastAsia"/>
        </w:rPr>
        <w:t>Assemblée générale des Nations Unies dans sa Résolution 70/1;</w:t>
      </w:r>
    </w:p>
    <w:p w14:paraId="1511D68D" w14:textId="326C3191" w:rsidR="002D115A" w:rsidRPr="00342571" w:rsidRDefault="00C75EAC" w:rsidP="00F23667">
      <w:del w:id="76" w:author="French" w:date="2022-09-06T11:16:00Z">
        <w:r w:rsidRPr="00342571" w:rsidDel="00C75EAC">
          <w:rPr>
            <w:i/>
            <w:iCs/>
          </w:rPr>
          <w:delText>i</w:delText>
        </w:r>
      </w:del>
      <w:ins w:id="77" w:author="French" w:date="2022-09-06T11:16:00Z">
        <w:r>
          <w:rPr>
            <w:i/>
            <w:iCs/>
          </w:rPr>
          <w:t>j</w:t>
        </w:r>
      </w:ins>
      <w:r w:rsidRPr="00342571">
        <w:rPr>
          <w:i/>
          <w:iCs/>
        </w:rPr>
        <w:t>)</w:t>
      </w:r>
      <w:r w:rsidRPr="00342571">
        <w:tab/>
      </w:r>
      <w:r w:rsidRPr="00247376">
        <w:t>les défis et les possibilités liés à l</w:t>
      </w:r>
      <w:r>
        <w:t>'</w:t>
      </w:r>
      <w:r w:rsidRPr="00247376">
        <w:t>utilisation généralisée d</w:t>
      </w:r>
      <w:r>
        <w:t>'</w:t>
      </w:r>
      <w:r w:rsidRPr="00247376">
        <w:t>un grand nombre de dispositifs IoT</w:t>
      </w:r>
      <w:r w:rsidRPr="00342571">
        <w:t>, et leurs incidences potentielles;</w:t>
      </w:r>
    </w:p>
    <w:p w14:paraId="68608C8D" w14:textId="142DAEF2" w:rsidR="002D115A" w:rsidRPr="00F23667" w:rsidRDefault="00C75EAC" w:rsidP="00F23667">
      <w:pPr>
        <w:spacing w:before="60"/>
      </w:pPr>
      <w:del w:id="78" w:author="French" w:date="2022-09-06T11:16:00Z">
        <w:r w:rsidRPr="00342571" w:rsidDel="00C75EAC">
          <w:rPr>
            <w:rFonts w:eastAsiaTheme="minorEastAsia"/>
            <w:i/>
            <w:iCs/>
            <w:szCs w:val="24"/>
          </w:rPr>
          <w:delText>j</w:delText>
        </w:r>
      </w:del>
      <w:ins w:id="79" w:author="French" w:date="2022-09-06T11:16:00Z">
        <w:r>
          <w:rPr>
            <w:rFonts w:eastAsiaTheme="minorEastAsia"/>
            <w:i/>
            <w:iCs/>
            <w:szCs w:val="24"/>
          </w:rPr>
          <w:t>k</w:t>
        </w:r>
      </w:ins>
      <w:r w:rsidRPr="00342571">
        <w:rPr>
          <w:rFonts w:eastAsiaTheme="minorEastAsia"/>
          <w:i/>
          <w:iCs/>
          <w:szCs w:val="24"/>
        </w:rPr>
        <w:t>)</w:t>
      </w:r>
      <w:r w:rsidRPr="00342571">
        <w:rPr>
          <w:rFonts w:eastAsiaTheme="minorEastAsia"/>
          <w:szCs w:val="24"/>
        </w:rPr>
        <w:tab/>
      </w:r>
      <w:r w:rsidRPr="00F23667">
        <w:rPr>
          <w:rFonts w:eastAsiaTheme="minorEastAsia"/>
        </w:rPr>
        <w:t>qu'il est important de poursuivre les travaux sur l'Internet des objets et les villes et communautés intelligentes et durables, dans le cadre du mandat de l'UIT,</w:t>
      </w:r>
    </w:p>
    <w:p w14:paraId="5AFCF94D" w14:textId="77777777" w:rsidR="002D115A" w:rsidRPr="00247376" w:rsidRDefault="00C75EAC" w:rsidP="00F23667">
      <w:pPr>
        <w:pStyle w:val="Call"/>
      </w:pPr>
      <w:r w:rsidRPr="00247376">
        <w:t>gardant à l</w:t>
      </w:r>
      <w:r>
        <w:t>'</w:t>
      </w:r>
      <w:r w:rsidRPr="00247376">
        <w:t>esprit</w:t>
      </w:r>
    </w:p>
    <w:p w14:paraId="35F4F762" w14:textId="77777777" w:rsidR="002D115A" w:rsidRPr="00F23667" w:rsidRDefault="00C75EAC" w:rsidP="00F23667">
      <w:r w:rsidRPr="00247376">
        <w:rPr>
          <w:i/>
          <w:lang w:eastAsia="ko-KR"/>
        </w:rPr>
        <w:t>a)</w:t>
      </w:r>
      <w:r w:rsidRPr="00247376">
        <w:rPr>
          <w:lang w:eastAsia="ko-KR"/>
        </w:rPr>
        <w:tab/>
      </w:r>
      <w:r w:rsidRPr="00F23667">
        <w:t>que l'interopérabilité est une nécessité dans de nombreux secteurs pour développer les services issus de l'Internet des objets (dénommés ci-après "services IoT") à l'échelle mondiale, dans toute la mesure possible dans le cadre d'une collaboration mutuelle entre les organisations et entités concernées, notamment les autres organisations de normalisation participant à l'élaboration et à l'utilisation, dans la mesure du possible, de normes ouvertes;</w:t>
      </w:r>
    </w:p>
    <w:p w14:paraId="11C34079" w14:textId="77777777" w:rsidR="002D115A" w:rsidRPr="00247376" w:rsidRDefault="00C75EAC" w:rsidP="00F23667">
      <w:pPr>
        <w:rPr>
          <w:lang w:eastAsia="ko-KR"/>
        </w:rPr>
      </w:pPr>
      <w:r w:rsidRPr="00247376">
        <w:rPr>
          <w:i/>
          <w:lang w:eastAsia="ko-KR"/>
        </w:rPr>
        <w:t>b)</w:t>
      </w:r>
      <w:r w:rsidRPr="00247376">
        <w:rPr>
          <w:lang w:eastAsia="ko-KR"/>
        </w:rPr>
        <w:tab/>
        <w:t>que des forums du secteur privé élaborent actuellement les spécifications techniques de l</w:t>
      </w:r>
      <w:r>
        <w:rPr>
          <w:lang w:eastAsia="ko-KR"/>
        </w:rPr>
        <w:t>'</w:t>
      </w:r>
      <w:r w:rsidRPr="00247376">
        <w:rPr>
          <w:lang w:eastAsia="ko-KR"/>
        </w:rPr>
        <w:t>Internet des objets;</w:t>
      </w:r>
    </w:p>
    <w:p w14:paraId="0A8D1B95" w14:textId="2DC3715B" w:rsidR="002D115A" w:rsidRPr="00F23667" w:rsidRDefault="00C75EAC" w:rsidP="00F23667">
      <w:r w:rsidRPr="00247376">
        <w:rPr>
          <w:i/>
          <w:lang w:eastAsia="ko-KR"/>
        </w:rPr>
        <w:t>c)</w:t>
      </w:r>
      <w:r w:rsidRPr="00247376">
        <w:rPr>
          <w:lang w:eastAsia="ko-KR"/>
        </w:rPr>
        <w:tab/>
      </w:r>
      <w:r w:rsidRPr="00F23667">
        <w:t>qu'il est prévu que l'Internet des objets trouve des applications dans tous les secteurs, y</w:t>
      </w:r>
      <w:r w:rsidR="002A7412">
        <w:t> </w:t>
      </w:r>
      <w:r w:rsidRPr="00F23667">
        <w:t>compris, mais non exclusivement, dans les secteurs de l'énergie, des transports, de la santé, de l'agriculture, etc. et qu'il sera nécessaire de tenir compte des différents objectifs et besoins des divers secteurs;</w:t>
      </w:r>
    </w:p>
    <w:p w14:paraId="6267CA64" w14:textId="77777777" w:rsidR="002D115A" w:rsidRPr="00F23667" w:rsidRDefault="00C75EAC" w:rsidP="00F23667">
      <w:r w:rsidRPr="00247376">
        <w:rPr>
          <w:i/>
          <w:lang w:eastAsia="ko-KR"/>
        </w:rPr>
        <w:t>d)</w:t>
      </w:r>
      <w:r w:rsidRPr="00247376">
        <w:rPr>
          <w:lang w:eastAsia="ko-KR"/>
        </w:rPr>
        <w:tab/>
      </w:r>
      <w:r w:rsidRPr="00F23667">
        <w:t>qu'il est important d'encourager la participation de toutes les organisations ou entités concernées du monde entier aux activités visant à promouvoir la mise en place à bref délai et l'expansion rapide de l'Internet des objets;</w:t>
      </w:r>
    </w:p>
    <w:p w14:paraId="42CC3F10" w14:textId="5EF3BA2B" w:rsidR="002D115A" w:rsidRDefault="00C75EAC" w:rsidP="00F23667">
      <w:pPr>
        <w:rPr>
          <w:color w:val="000000"/>
        </w:rPr>
      </w:pPr>
      <w:r w:rsidRPr="00247376">
        <w:rPr>
          <w:i/>
          <w:iCs/>
        </w:rPr>
        <w:t>e)</w:t>
      </w:r>
      <w:r w:rsidRPr="00247376">
        <w:tab/>
        <w:t>que le monde global interconnecté grâce à l</w:t>
      </w:r>
      <w:r>
        <w:t>'</w:t>
      </w:r>
      <w:r w:rsidRPr="00247376">
        <w:t xml:space="preserve">Internet des objets pourrait également contribuer à la réalisation des objectifs du Programme de développement </w:t>
      </w:r>
      <w:r w:rsidRPr="00342571">
        <w:rPr>
          <w:color w:val="000000"/>
        </w:rPr>
        <w:t xml:space="preserve">durable </w:t>
      </w:r>
      <w:r w:rsidRPr="00247376">
        <w:rPr>
          <w:color w:val="000000"/>
        </w:rPr>
        <w:t>à l</w:t>
      </w:r>
      <w:r>
        <w:rPr>
          <w:color w:val="000000"/>
        </w:rPr>
        <w:t>'</w:t>
      </w:r>
      <w:r w:rsidRPr="00247376">
        <w:rPr>
          <w:color w:val="000000"/>
        </w:rPr>
        <w:t>horizon 2030</w:t>
      </w:r>
      <w:r>
        <w:rPr>
          <w:color w:val="000000"/>
        </w:rPr>
        <w:t>,</w:t>
      </w:r>
      <w:ins w:id="80" w:author="French" w:date="2022-09-06T11:17:00Z">
        <w:r w:rsidRPr="00C75EAC">
          <w:t xml:space="preserve"> </w:t>
        </w:r>
        <w:r w:rsidRPr="00C75EAC">
          <w:rPr>
            <w:color w:val="000000"/>
          </w:rPr>
          <w:t>en particulier en ce qui concerne l'Objectif de développement durable 11, qui vise à faire en sorte que les villes soient ouvert</w:t>
        </w:r>
      </w:ins>
      <w:ins w:id="81" w:author="French" w:date="2022-09-09T09:28:00Z">
        <w:r w:rsidR="00FB3C44">
          <w:rPr>
            <w:color w:val="000000"/>
          </w:rPr>
          <w:t>e</w:t>
        </w:r>
      </w:ins>
      <w:ins w:id="82" w:author="French" w:date="2022-09-06T11:17:00Z">
        <w:r w:rsidRPr="00C75EAC">
          <w:rPr>
            <w:color w:val="000000"/>
          </w:rPr>
          <w:t>s à tous, sûr</w:t>
        </w:r>
      </w:ins>
      <w:ins w:id="83" w:author="French" w:date="2022-09-09T09:28:00Z">
        <w:r w:rsidR="00FB3C44">
          <w:rPr>
            <w:color w:val="000000"/>
          </w:rPr>
          <w:t>e</w:t>
        </w:r>
      </w:ins>
      <w:ins w:id="84" w:author="French" w:date="2022-09-06T11:17:00Z">
        <w:r w:rsidRPr="00C75EAC">
          <w:rPr>
            <w:color w:val="000000"/>
          </w:rPr>
          <w:t>s, résilient</w:t>
        </w:r>
      </w:ins>
      <w:ins w:id="85" w:author="French" w:date="2022-09-09T09:28:00Z">
        <w:r w:rsidR="00FB3C44">
          <w:rPr>
            <w:color w:val="000000"/>
          </w:rPr>
          <w:t>e</w:t>
        </w:r>
      </w:ins>
      <w:ins w:id="86" w:author="French" w:date="2022-09-06T11:17:00Z">
        <w:r w:rsidRPr="00C75EAC">
          <w:rPr>
            <w:color w:val="000000"/>
          </w:rPr>
          <w:t>s et durables</w:t>
        </w:r>
      </w:ins>
      <w:ins w:id="87" w:author="French" w:date="2022-09-09T09:28:00Z">
        <w:r w:rsidR="000310D2">
          <w:rPr>
            <w:color w:val="000000"/>
          </w:rPr>
          <w:t>;</w:t>
        </w:r>
      </w:ins>
    </w:p>
    <w:p w14:paraId="3C78F373" w14:textId="265BD0EB" w:rsidR="00C75EAC" w:rsidRDefault="00C75EAC" w:rsidP="00F23667">
      <w:pPr>
        <w:rPr>
          <w:ins w:id="88" w:author="French" w:date="2022-09-06T11:18:00Z"/>
          <w:lang w:eastAsia="ko-KR"/>
        </w:rPr>
      </w:pPr>
      <w:ins w:id="89" w:author="French" w:date="2022-09-06T11:18:00Z">
        <w:r w:rsidRPr="00C75EAC">
          <w:rPr>
            <w:i/>
            <w:iCs/>
            <w:lang w:eastAsia="ko-KR"/>
            <w:rPrChange w:id="90" w:author="French" w:date="2022-09-06T11:18:00Z">
              <w:rPr>
                <w:lang w:eastAsia="ko-KR"/>
              </w:rPr>
            </w:rPrChange>
          </w:rPr>
          <w:t>f)</w:t>
        </w:r>
        <w:r>
          <w:rPr>
            <w:lang w:eastAsia="ko-KR"/>
          </w:rPr>
          <w:tab/>
        </w:r>
        <w:r w:rsidRPr="00C75EAC">
          <w:rPr>
            <w:lang w:eastAsia="ko-KR"/>
          </w:rPr>
          <w:t>que l'initiative "Tous unis pour des villes intelligentes et durables" (U4SSC), prise par l'Organisation des Nations Unies (ONU) et coordonnée par l'UIT, la Commission économique</w:t>
        </w:r>
      </w:ins>
      <w:ins w:id="91" w:author="Deturche-Nazer, Anne-Marie" w:date="2022-09-10T12:21:00Z">
        <w:r w:rsidR="00261AAB" w:rsidRPr="00261AAB">
          <w:t xml:space="preserve"> </w:t>
        </w:r>
        <w:r w:rsidR="00261AAB" w:rsidRPr="00261AAB">
          <w:rPr>
            <w:lang w:eastAsia="ko-KR"/>
          </w:rPr>
          <w:t>des Nations Unies</w:t>
        </w:r>
        <w:r w:rsidR="00261AAB">
          <w:rPr>
            <w:lang w:eastAsia="ko-KR"/>
          </w:rPr>
          <w:t xml:space="preserve"> </w:t>
        </w:r>
      </w:ins>
      <w:ins w:id="92" w:author="French" w:date="2022-09-06T11:18:00Z">
        <w:r w:rsidRPr="00C75EAC">
          <w:rPr>
            <w:lang w:eastAsia="ko-KR"/>
          </w:rPr>
          <w:t>pour l'Europe (CEE</w:t>
        </w:r>
      </w:ins>
      <w:ins w:id="93" w:author="Deturche-Nazer, Anne-Marie" w:date="2022-09-10T12:21:00Z">
        <w:r w:rsidR="00261AAB">
          <w:rPr>
            <w:lang w:eastAsia="ko-KR"/>
          </w:rPr>
          <w:t>-ONU</w:t>
        </w:r>
      </w:ins>
      <w:ins w:id="94" w:author="French" w:date="2022-09-06T11:18:00Z">
        <w:r w:rsidRPr="00C75EAC">
          <w:rPr>
            <w:lang w:eastAsia="ko-KR"/>
          </w:rPr>
          <w:t>) et le Programme des Nations Unies pour les établissements humains (ONU-Habitat), doit permettre d'atteindre l'ODD 11";</w:t>
        </w:r>
      </w:ins>
    </w:p>
    <w:p w14:paraId="0EE1CB99" w14:textId="2711B3B6" w:rsidR="00C75EAC" w:rsidRDefault="00C75EAC" w:rsidP="00F23667">
      <w:pPr>
        <w:rPr>
          <w:ins w:id="95" w:author="French" w:date="2022-09-06T11:18:00Z"/>
          <w:lang w:eastAsia="ko-KR"/>
        </w:rPr>
      </w:pPr>
      <w:ins w:id="96" w:author="French" w:date="2022-09-06T11:18:00Z">
        <w:r w:rsidRPr="00C75EAC">
          <w:rPr>
            <w:i/>
            <w:iCs/>
            <w:lang w:eastAsia="ko-KR"/>
            <w:rPrChange w:id="97" w:author="French" w:date="2022-09-06T11:19:00Z">
              <w:rPr>
                <w:lang w:eastAsia="ko-KR"/>
              </w:rPr>
            </w:rPrChange>
          </w:rPr>
          <w:t>g)</w:t>
        </w:r>
        <w:r>
          <w:rPr>
            <w:lang w:eastAsia="ko-KR"/>
          </w:rPr>
          <w:tab/>
        </w:r>
      </w:ins>
      <w:ins w:id="98" w:author="French" w:date="2022-09-06T11:19:00Z">
        <w:r w:rsidRPr="00C75EAC">
          <w:rPr>
            <w:lang w:eastAsia="ko-KR"/>
          </w:rPr>
          <w:t>que le développement et la mise en œuvre de l'</w:t>
        </w:r>
      </w:ins>
      <w:ins w:id="99" w:author="French" w:date="2022-09-09T09:46:00Z">
        <w:r w:rsidR="000757B9">
          <w:rPr>
            <w:lang w:eastAsia="ko-KR"/>
          </w:rPr>
          <w:t>Internet d</w:t>
        </w:r>
      </w:ins>
      <w:ins w:id="100" w:author="French" w:date="2022-09-09T09:47:00Z">
        <w:r w:rsidR="000757B9">
          <w:rPr>
            <w:lang w:eastAsia="ko-KR"/>
          </w:rPr>
          <w:t>es objets</w:t>
        </w:r>
      </w:ins>
      <w:ins w:id="101" w:author="French" w:date="2022-09-06T11:19:00Z">
        <w:r w:rsidRPr="00C75EAC">
          <w:rPr>
            <w:lang w:eastAsia="ko-KR"/>
          </w:rPr>
          <w:t xml:space="preserve"> et la création de villes et de communautés intelligentes et durables dépendront de la participation active des gouvernements, du secteur privé, d'autres organisations internationales ou régionales concernées et d'autres parties prenantes intéressées;</w:t>
        </w:r>
      </w:ins>
    </w:p>
    <w:p w14:paraId="3AB12122" w14:textId="6DE45170" w:rsidR="00C75EAC" w:rsidRDefault="00C75EAC" w:rsidP="00CA1D46">
      <w:pPr>
        <w:rPr>
          <w:ins w:id="102" w:author="French" w:date="2022-09-06T11:18:00Z"/>
          <w:lang w:eastAsia="ko-KR"/>
        </w:rPr>
      </w:pPr>
      <w:ins w:id="103" w:author="French" w:date="2022-09-06T11:18:00Z">
        <w:r w:rsidRPr="00C75EAC">
          <w:rPr>
            <w:i/>
            <w:iCs/>
            <w:lang w:eastAsia="ko-KR"/>
            <w:rPrChange w:id="104" w:author="French" w:date="2022-09-06T11:19:00Z">
              <w:rPr>
                <w:lang w:eastAsia="ko-KR"/>
              </w:rPr>
            </w:rPrChange>
          </w:rPr>
          <w:lastRenderedPageBreak/>
          <w:t>h)</w:t>
        </w:r>
        <w:r w:rsidRPr="00C75EAC">
          <w:rPr>
            <w:i/>
            <w:iCs/>
            <w:lang w:eastAsia="ko-KR"/>
            <w:rPrChange w:id="105" w:author="French" w:date="2022-09-06T11:19:00Z">
              <w:rPr>
                <w:lang w:eastAsia="ko-KR"/>
              </w:rPr>
            </w:rPrChange>
          </w:rPr>
          <w:tab/>
        </w:r>
      </w:ins>
      <w:ins w:id="106" w:author="French" w:date="2022-09-06T11:19:00Z">
        <w:r w:rsidRPr="00C75EAC">
          <w:rPr>
            <w:lang w:eastAsia="ko-KR"/>
            <w:rPrChange w:id="107" w:author="French" w:date="2022-09-06T11:20:00Z">
              <w:rPr>
                <w:i/>
                <w:iCs/>
                <w:lang w:eastAsia="ko-KR"/>
              </w:rPr>
            </w:rPrChange>
          </w:rPr>
          <w:t>qu'il</w:t>
        </w:r>
        <w:r w:rsidRPr="00C75EAC">
          <w:rPr>
            <w:lang w:eastAsia="ko-KR"/>
            <w:rPrChange w:id="108" w:author="French" w:date="2022-09-06T11:19:00Z">
              <w:rPr>
                <w:i/>
                <w:iCs/>
                <w:lang w:eastAsia="ko-KR"/>
              </w:rPr>
            </w:rPrChange>
          </w:rPr>
          <w:t xml:space="preserve"> convient d'apporter un appui particulier aux pays en développement étant donné qu'ils disposent peut-être de ressources limitées pour mettre en place une société inclusive,</w:t>
        </w:r>
      </w:ins>
    </w:p>
    <w:p w14:paraId="309C0F65" w14:textId="77777777" w:rsidR="002D115A" w:rsidRPr="00247376" w:rsidRDefault="00C75EAC" w:rsidP="00F23667">
      <w:pPr>
        <w:pStyle w:val="Call"/>
      </w:pPr>
      <w:r w:rsidRPr="00247376">
        <w:t>décide</w:t>
      </w:r>
    </w:p>
    <w:p w14:paraId="6E077393" w14:textId="77777777" w:rsidR="002D115A" w:rsidRPr="00342571" w:rsidRDefault="00C75EAC" w:rsidP="00F23667">
      <w:r w:rsidRPr="00342571">
        <w:t>1</w:t>
      </w:r>
      <w:r w:rsidRPr="00342571">
        <w:tab/>
      </w:r>
      <w:r w:rsidRPr="00247376">
        <w:t>de promouvoir les investissements dans l</w:t>
      </w:r>
      <w:r>
        <w:t>'</w:t>
      </w:r>
      <w:r w:rsidRPr="00247376">
        <w:t xml:space="preserve">Internet des objets et le développement de ce dernier, afin </w:t>
      </w:r>
      <w:r>
        <w:t xml:space="preserve">d'appuyer </w:t>
      </w:r>
      <w:r w:rsidRPr="00247376">
        <w:t xml:space="preserve">les </w:t>
      </w:r>
      <w:r>
        <w:t>o</w:t>
      </w:r>
      <w:r w:rsidRPr="00247376">
        <w:t>bjectifs du Programme de développement</w:t>
      </w:r>
      <w:r w:rsidRPr="00342571">
        <w:t xml:space="preserve"> durable</w:t>
      </w:r>
      <w:r w:rsidRPr="00247376">
        <w:t xml:space="preserve"> à l</w:t>
      </w:r>
      <w:r>
        <w:t>'</w:t>
      </w:r>
      <w:r w:rsidRPr="00247376">
        <w:t>horizon 2030</w:t>
      </w:r>
      <w:r w:rsidRPr="00342571">
        <w:t>;</w:t>
      </w:r>
    </w:p>
    <w:p w14:paraId="2EE9BF19" w14:textId="77777777" w:rsidR="009076AA" w:rsidRPr="009076AA" w:rsidRDefault="00C75EAC" w:rsidP="00F23667">
      <w:pPr>
        <w:rPr>
          <w:color w:val="000000"/>
        </w:rPr>
      </w:pPr>
      <w:r w:rsidRPr="00247376">
        <w:rPr>
          <w:rFonts w:eastAsia="Batang" w:cs="Batang"/>
          <w:lang w:eastAsia="ko-KR"/>
        </w:rPr>
        <w:t>2</w:t>
      </w:r>
      <w:r w:rsidRPr="00247376">
        <w:rPr>
          <w:rFonts w:eastAsia="Batang" w:cs="Batang"/>
          <w:lang w:eastAsia="ko-KR"/>
        </w:rPr>
        <w:tab/>
      </w:r>
      <w:r w:rsidRPr="00342571">
        <w:rPr>
          <w:rFonts w:eastAsia="Batang" w:cs="Batang"/>
          <w:lang w:eastAsia="ko-KR"/>
        </w:rPr>
        <w:t xml:space="preserve">de poursuivre et </w:t>
      </w:r>
      <w:r>
        <w:rPr>
          <w:rFonts w:eastAsia="Batang" w:cs="Batang"/>
          <w:lang w:eastAsia="ko-KR"/>
        </w:rPr>
        <w:t xml:space="preserve">d'approfondir </w:t>
      </w:r>
      <w:r w:rsidRPr="00342571">
        <w:rPr>
          <w:rFonts w:eastAsia="Batang" w:cs="Batang"/>
          <w:lang w:eastAsia="ko-KR"/>
        </w:rPr>
        <w:t>les études et les activités sur l</w:t>
      </w:r>
      <w:r>
        <w:rPr>
          <w:rFonts w:eastAsia="Batang" w:cs="Batang"/>
          <w:lang w:eastAsia="ko-KR"/>
        </w:rPr>
        <w:t>'</w:t>
      </w:r>
      <w:r w:rsidRPr="00342571">
        <w:rPr>
          <w:rFonts w:eastAsia="Batang" w:cs="Batang"/>
          <w:lang w:eastAsia="ko-KR"/>
        </w:rPr>
        <w:t xml:space="preserve">Internet des objets et les villes et communautés intelligentes et durables </w:t>
      </w:r>
      <w:r>
        <w:rPr>
          <w:rFonts w:eastAsia="Batang" w:cs="Batang"/>
          <w:lang w:eastAsia="ko-KR"/>
        </w:rPr>
        <w:t xml:space="preserve">qui relèvent </w:t>
      </w:r>
      <w:r w:rsidRPr="00342571">
        <w:rPr>
          <w:rFonts w:eastAsia="Batang" w:cs="Batang"/>
          <w:lang w:eastAsia="ko-KR"/>
        </w:rPr>
        <w:t>de la compétence de l</w:t>
      </w:r>
      <w:r>
        <w:rPr>
          <w:rFonts w:eastAsia="Batang" w:cs="Batang"/>
          <w:lang w:eastAsia="ko-KR"/>
        </w:rPr>
        <w:t>'</w:t>
      </w:r>
      <w:r w:rsidRPr="00342571">
        <w:rPr>
          <w:rFonts w:eastAsia="Batang" w:cs="Batang"/>
          <w:lang w:eastAsia="ko-KR"/>
        </w:rPr>
        <w:t>UIT,</w:t>
      </w:r>
      <w:r w:rsidRPr="00247376">
        <w:rPr>
          <w:rFonts w:eastAsia="Batang" w:cs="Batang"/>
          <w:lang w:eastAsia="ko-KR"/>
        </w:rPr>
        <w:t xml:space="preserve"> </w:t>
      </w:r>
      <w:r w:rsidRPr="00342571">
        <w:rPr>
          <w:rFonts w:eastAsia="Batang" w:cs="Batang"/>
          <w:lang w:eastAsia="ko-KR"/>
        </w:rPr>
        <w:t>afin de favoriser le développement de l</w:t>
      </w:r>
      <w:r>
        <w:rPr>
          <w:rFonts w:eastAsia="Batang" w:cs="Batang"/>
          <w:lang w:eastAsia="ko-KR"/>
        </w:rPr>
        <w:t>'</w:t>
      </w:r>
      <w:r w:rsidRPr="00342571">
        <w:rPr>
          <w:rFonts w:eastAsia="Batang" w:cs="Batang"/>
          <w:lang w:eastAsia="ko-KR"/>
        </w:rPr>
        <w:t>Internet des objets et l</w:t>
      </w:r>
      <w:r>
        <w:rPr>
          <w:rFonts w:eastAsia="Batang" w:cs="Batang"/>
          <w:lang w:eastAsia="ko-KR"/>
        </w:rPr>
        <w:t>'</w:t>
      </w:r>
      <w:r w:rsidRPr="00342571">
        <w:rPr>
          <w:rFonts w:eastAsia="Batang" w:cs="Batang"/>
          <w:lang w:eastAsia="ko-KR"/>
        </w:rPr>
        <w:t>instauration des villes et communautés intelligentes et durables et de remédier aux problèmes que les membres de l</w:t>
      </w:r>
      <w:r>
        <w:rPr>
          <w:rFonts w:eastAsia="Batang" w:cs="Batang"/>
          <w:lang w:eastAsia="ko-KR"/>
        </w:rPr>
        <w:t>'</w:t>
      </w:r>
      <w:r w:rsidRPr="00342571">
        <w:rPr>
          <w:rFonts w:eastAsia="Batang" w:cs="Batang"/>
          <w:lang w:eastAsia="ko-KR"/>
        </w:rPr>
        <w:t>UIT et les parties prenantes concernées pourraient rencontrer</w:t>
      </w:r>
      <w:r w:rsidRPr="00342571">
        <w:rPr>
          <w:color w:val="000000"/>
        </w:rPr>
        <w:t>,</w:t>
      </w:r>
    </w:p>
    <w:p w14:paraId="5854DCC0" w14:textId="77777777" w:rsidR="002D115A" w:rsidRPr="00247376" w:rsidRDefault="00C75EAC" w:rsidP="00F23667">
      <w:pPr>
        <w:pStyle w:val="Call"/>
      </w:pPr>
      <w:r w:rsidRPr="00247376">
        <w:t>charge le Secrétaire général, après consultation des Directeurs des trois Bureaux et en collaboration avec eux</w:t>
      </w:r>
    </w:p>
    <w:p w14:paraId="4AA59435" w14:textId="77777777" w:rsidR="002D115A" w:rsidRPr="00247376" w:rsidRDefault="00C75EAC" w:rsidP="00F23667">
      <w:r w:rsidRPr="00247376">
        <w:t>1</w:t>
      </w:r>
      <w:r w:rsidRPr="00247376">
        <w:tab/>
        <w:t xml:space="preserve">de coordonner les activités </w:t>
      </w:r>
      <w:r w:rsidRPr="00342571">
        <w:t>sur l</w:t>
      </w:r>
      <w:r>
        <w:t>'</w:t>
      </w:r>
      <w:r w:rsidRPr="00342571">
        <w:t xml:space="preserve">Internet des objets et les villes et communautés intelligentes et durables </w:t>
      </w:r>
      <w:r w:rsidRPr="00247376">
        <w:t>menées par l</w:t>
      </w:r>
      <w:r>
        <w:t>'</w:t>
      </w:r>
      <w:r w:rsidRPr="00247376">
        <w:t xml:space="preserve">Union pour mettre en </w:t>
      </w:r>
      <w:r>
        <w:t>œuvre</w:t>
      </w:r>
      <w:r w:rsidRPr="00247376">
        <w:t xml:space="preserve"> la présente Résolution;</w:t>
      </w:r>
    </w:p>
    <w:p w14:paraId="4D3382A8" w14:textId="77777777" w:rsidR="002D115A" w:rsidRPr="00247376" w:rsidRDefault="00C75EAC" w:rsidP="00F23667">
      <w:r w:rsidRPr="00247376">
        <w:t>2</w:t>
      </w:r>
      <w:r w:rsidRPr="00247376">
        <w:tab/>
        <w:t>de faciliter l</w:t>
      </w:r>
      <w:r>
        <w:t>'</w:t>
      </w:r>
      <w:r w:rsidRPr="00247376">
        <w:t>échange de données d</w:t>
      </w:r>
      <w:r>
        <w:t>'</w:t>
      </w:r>
      <w:r w:rsidRPr="00247376">
        <w:t>expérience et d</w:t>
      </w:r>
      <w:r>
        <w:t>'</w:t>
      </w:r>
      <w:r w:rsidRPr="00247376">
        <w:t>informations avec toutes les organisations et entités concernées s</w:t>
      </w:r>
      <w:r>
        <w:t>'</w:t>
      </w:r>
      <w:r w:rsidRPr="00247376">
        <w:t>occupant de l</w:t>
      </w:r>
      <w:r>
        <w:t>'</w:t>
      </w:r>
      <w:r w:rsidRPr="00247376">
        <w:t xml:space="preserve">Internet des objets et </w:t>
      </w:r>
      <w:r w:rsidRPr="00342571">
        <w:t>des villes et communautés intelligentes et durables</w:t>
      </w:r>
      <w:r w:rsidRPr="00247376">
        <w:t>, afin d</w:t>
      </w:r>
      <w:r>
        <w:t>'</w:t>
      </w:r>
      <w:r w:rsidRPr="00247376">
        <w:t>ouvrir des perspectives de coopération destinées à favoriser le déploiement de l</w:t>
      </w:r>
      <w:r>
        <w:t>'</w:t>
      </w:r>
      <w:r w:rsidRPr="00247376">
        <w:t>Internet des objets;</w:t>
      </w:r>
    </w:p>
    <w:p w14:paraId="4C2832DC" w14:textId="77777777" w:rsidR="002D115A" w:rsidRPr="00247376" w:rsidRDefault="00C75EAC" w:rsidP="00F23667">
      <w:r w:rsidRPr="00247376">
        <w:t>3</w:t>
      </w:r>
      <w:r w:rsidRPr="00247376">
        <w:tab/>
      </w:r>
      <w:r w:rsidRPr="00342571">
        <w:t>de sensibiliser les membres de l</w:t>
      </w:r>
      <w:r>
        <w:t>'</w:t>
      </w:r>
      <w:r w:rsidRPr="00342571">
        <w:t>UIT aux perspectives et aux enjeux de l</w:t>
      </w:r>
      <w:r>
        <w:t>'</w:t>
      </w:r>
      <w:r w:rsidRPr="00342571">
        <w:t>adoption de l</w:t>
      </w:r>
      <w:r>
        <w:t>'</w:t>
      </w:r>
      <w:r w:rsidRPr="00342571">
        <w:t>Internet des objets pour les pays en développement, ainsi que de faciliter l</w:t>
      </w:r>
      <w:r>
        <w:t>'</w:t>
      </w:r>
      <w:r w:rsidRPr="00342571">
        <w:t>échange de données d</w:t>
      </w:r>
      <w:r>
        <w:t>'</w:t>
      </w:r>
      <w:r w:rsidRPr="00342571">
        <w:t>expérience et d</w:t>
      </w:r>
      <w:r>
        <w:t>'</w:t>
      </w:r>
      <w:r w:rsidRPr="00342571">
        <w:t>informations et de renforcer la coopération avec toutes les organisations et entités concernées s</w:t>
      </w:r>
      <w:r>
        <w:t>'</w:t>
      </w:r>
      <w:r w:rsidRPr="00342571">
        <w:t>occupant de l</w:t>
      </w:r>
      <w:r>
        <w:t>'</w:t>
      </w:r>
      <w:r w:rsidRPr="00342571">
        <w:t xml:space="preserve">Internet des objets et des villes et communautés intelligentes et durables, </w:t>
      </w:r>
      <w:r>
        <w:t xml:space="preserve">en vue </w:t>
      </w:r>
      <w:r w:rsidRPr="00342571">
        <w:t>d</w:t>
      </w:r>
      <w:r>
        <w:t>'</w:t>
      </w:r>
      <w:r w:rsidRPr="00342571">
        <w:t>ouvrir de</w:t>
      </w:r>
      <w:r>
        <w:t xml:space="preserve">s </w:t>
      </w:r>
      <w:r w:rsidRPr="00342571">
        <w:t>perspectives</w:t>
      </w:r>
      <w:r w:rsidRPr="00247376">
        <w:rPr>
          <w:lang w:eastAsia="ko-KR"/>
        </w:rPr>
        <w:t>;</w:t>
      </w:r>
    </w:p>
    <w:p w14:paraId="3D33F4DE" w14:textId="77777777" w:rsidR="002D115A" w:rsidRPr="00247376" w:rsidRDefault="00C75EAC" w:rsidP="00F23667">
      <w:r w:rsidRPr="00247376">
        <w:t>4</w:t>
      </w:r>
      <w:r w:rsidRPr="00247376">
        <w:tab/>
        <w:t>de soumettre au</w:t>
      </w:r>
      <w:r>
        <w:t>x sessions du</w:t>
      </w:r>
      <w:r w:rsidRPr="00247376">
        <w:t xml:space="preserve"> Conseil de l</w:t>
      </w:r>
      <w:r>
        <w:t>'</w:t>
      </w:r>
      <w:r w:rsidRPr="00247376">
        <w:t xml:space="preserve">UIT un rapport annuel sur les résultats de la mise en </w:t>
      </w:r>
      <w:r>
        <w:t>œuvre</w:t>
      </w:r>
      <w:r w:rsidRPr="00247376">
        <w:t xml:space="preserve"> de la présente Résolution;</w:t>
      </w:r>
    </w:p>
    <w:p w14:paraId="0D45C56A" w14:textId="7D23C39D" w:rsidR="002D115A" w:rsidRPr="00247376" w:rsidRDefault="00C75EAC" w:rsidP="00F23667">
      <w:r w:rsidRPr="00247376">
        <w:t>5</w:t>
      </w:r>
      <w:r w:rsidRPr="00247376">
        <w:tab/>
        <w:t>de soumettre un rapport à la prochaine Conférence de plénipotentiaires, qui se tiendra en</w:t>
      </w:r>
      <w:r>
        <w:t xml:space="preserve"> </w:t>
      </w:r>
      <w:del w:id="109" w:author="French" w:date="2022-09-06T11:20:00Z">
        <w:r w:rsidRPr="00247376" w:rsidDel="00C75EAC">
          <w:delText>2022</w:delText>
        </w:r>
      </w:del>
      <w:ins w:id="110" w:author="French" w:date="2022-09-06T11:20:00Z">
        <w:r>
          <w:t>2026</w:t>
        </w:r>
      </w:ins>
      <w:r w:rsidRPr="00247376">
        <w:t>,</w:t>
      </w:r>
    </w:p>
    <w:p w14:paraId="48B3220A" w14:textId="77777777" w:rsidR="002D115A" w:rsidRPr="00247376" w:rsidRDefault="00C75EAC" w:rsidP="00F23667">
      <w:pPr>
        <w:pStyle w:val="Call"/>
      </w:pPr>
      <w:r w:rsidRPr="00247376">
        <w:t xml:space="preserve">charge le Directeur du Bureau de la normalisation des télécommunications </w:t>
      </w:r>
      <w:r w:rsidRPr="00342571">
        <w:t xml:space="preserve">et le </w:t>
      </w:r>
      <w:r w:rsidRPr="00247376">
        <w:t>Directeur du Bureau des radiocommunications</w:t>
      </w:r>
    </w:p>
    <w:p w14:paraId="1B2DABC2" w14:textId="77777777" w:rsidR="002D115A" w:rsidRPr="00247376" w:rsidRDefault="00C75EAC" w:rsidP="00F23667">
      <w:r w:rsidRPr="00247376">
        <w:t>1</w:t>
      </w:r>
      <w:r w:rsidRPr="00247376">
        <w:tab/>
      </w:r>
      <w:r w:rsidRPr="00342571">
        <w:t>d</w:t>
      </w:r>
      <w:r>
        <w:t>'</w:t>
      </w:r>
      <w:r w:rsidRPr="00342571">
        <w:t xml:space="preserve">appuyer </w:t>
      </w:r>
      <w:r w:rsidRPr="00247376">
        <w:t>les travaux des commissions d</w:t>
      </w:r>
      <w:r>
        <w:t>'</w:t>
      </w:r>
      <w:r w:rsidRPr="00247376">
        <w:t>études compétentes de l</w:t>
      </w:r>
      <w:r>
        <w:t>'</w:t>
      </w:r>
      <w:r w:rsidRPr="00247376">
        <w:t>UIT-T</w:t>
      </w:r>
      <w:r w:rsidRPr="00342571">
        <w:t xml:space="preserve"> et de l</w:t>
      </w:r>
      <w:r>
        <w:t>'</w:t>
      </w:r>
      <w:r w:rsidRPr="00342571">
        <w:t>UIT</w:t>
      </w:r>
      <w:r>
        <w:t>-</w:t>
      </w:r>
      <w:r w:rsidRPr="00342571">
        <w:t>R</w:t>
      </w:r>
      <w:r w:rsidRPr="00247376">
        <w:t xml:space="preserve"> sur l</w:t>
      </w:r>
      <w:r>
        <w:t>'</w:t>
      </w:r>
      <w:r w:rsidRPr="00247376">
        <w:t>Internet des objets</w:t>
      </w:r>
      <w:r w:rsidRPr="00342571">
        <w:t xml:space="preserve"> et les villes et communautés intelligentes et durables et de</w:t>
      </w:r>
      <w:r w:rsidRPr="00247376">
        <w:t xml:space="preserve"> faciliter l</w:t>
      </w:r>
      <w:r>
        <w:t>'</w:t>
      </w:r>
      <w:r w:rsidRPr="00247376">
        <w:t>émergence de différents services dans le monde global interconnecté, en collaboration avec les secteurs concernés;</w:t>
      </w:r>
    </w:p>
    <w:p w14:paraId="4222E7F3" w14:textId="77777777" w:rsidR="002D115A" w:rsidRPr="00342571" w:rsidRDefault="00C75EAC" w:rsidP="00F23667">
      <w:r w:rsidRPr="00247376">
        <w:t>2</w:t>
      </w:r>
      <w:r w:rsidRPr="00247376">
        <w:tab/>
        <w:t>de poursuivre la coopération avec les organisations compétentes, y compris les organisations de normalisation, afin d</w:t>
      </w:r>
      <w:r>
        <w:t>'</w:t>
      </w:r>
      <w:r w:rsidRPr="00247376">
        <w:t>échanger de bonnes pratiques et de diffuser des informations pour accroître l</w:t>
      </w:r>
      <w:r>
        <w:t>'</w:t>
      </w:r>
      <w:r w:rsidRPr="00247376">
        <w:t>interopérabilité des services IoT, dans le cadre d</w:t>
      </w:r>
      <w:r>
        <w:t>'</w:t>
      </w:r>
      <w:r w:rsidRPr="00247376">
        <w:t>ateliers communs, de stages de formation et d</w:t>
      </w:r>
      <w:r>
        <w:t>'</w:t>
      </w:r>
      <w:r w:rsidRPr="00247376">
        <w:t>activités conjointes de coordination et par tout autre moyen approprié</w:t>
      </w:r>
      <w:r w:rsidRPr="00342571">
        <w:t>;</w:t>
      </w:r>
    </w:p>
    <w:p w14:paraId="50293124" w14:textId="18D4EACA" w:rsidR="002D115A" w:rsidRDefault="00C75EAC" w:rsidP="00F23667">
      <w:pPr>
        <w:rPr>
          <w:rFonts w:eastAsiaTheme="minorEastAsia"/>
        </w:rPr>
      </w:pPr>
      <w:r w:rsidRPr="00247376">
        <w:rPr>
          <w:rFonts w:eastAsiaTheme="minorEastAsia"/>
        </w:rPr>
        <w:t>3</w:t>
      </w:r>
      <w:r w:rsidRPr="00247376">
        <w:rPr>
          <w:rFonts w:eastAsiaTheme="minorEastAsia"/>
        </w:rPr>
        <w:tab/>
        <w:t>d</w:t>
      </w:r>
      <w:r>
        <w:rPr>
          <w:rFonts w:eastAsiaTheme="minorEastAsia"/>
        </w:rPr>
        <w:t>'</w:t>
      </w:r>
      <w:r w:rsidRPr="00247376">
        <w:rPr>
          <w:rFonts w:eastAsiaTheme="minorEastAsia"/>
        </w:rPr>
        <w:t>encourager le développement de l</w:t>
      </w:r>
      <w:r>
        <w:rPr>
          <w:rFonts w:eastAsiaTheme="minorEastAsia"/>
        </w:rPr>
        <w:t>'</w:t>
      </w:r>
      <w:r w:rsidRPr="00247376">
        <w:rPr>
          <w:rFonts w:eastAsiaTheme="minorEastAsia"/>
        </w:rPr>
        <w:t xml:space="preserve">Internet des objets et des villes et </w:t>
      </w:r>
      <w:r w:rsidRPr="00342571">
        <w:rPr>
          <w:rFonts w:eastAsiaTheme="minorEastAsia"/>
        </w:rPr>
        <w:t>communautés</w:t>
      </w:r>
      <w:r w:rsidRPr="00247376">
        <w:rPr>
          <w:rFonts w:eastAsiaTheme="minorEastAsia"/>
        </w:rPr>
        <w:t xml:space="preserve"> intelligentes</w:t>
      </w:r>
      <w:r w:rsidRPr="00342571">
        <w:rPr>
          <w:rFonts w:eastAsiaTheme="minorEastAsia"/>
        </w:rPr>
        <w:t xml:space="preserve"> et durables</w:t>
      </w:r>
      <w:r w:rsidRPr="00247376">
        <w:rPr>
          <w:rFonts w:eastAsiaTheme="minorEastAsia"/>
        </w:rPr>
        <w:t xml:space="preserve">, en tenant compte </w:t>
      </w:r>
      <w:r w:rsidRPr="00342571">
        <w:rPr>
          <w:rFonts w:eastAsiaTheme="minorEastAsia"/>
        </w:rPr>
        <w:t>des résultats des travaux menés par les commissions d</w:t>
      </w:r>
      <w:r>
        <w:rPr>
          <w:rFonts w:eastAsiaTheme="minorEastAsia"/>
        </w:rPr>
        <w:t>'</w:t>
      </w:r>
      <w:r w:rsidRPr="00342571">
        <w:rPr>
          <w:rFonts w:eastAsiaTheme="minorEastAsia"/>
        </w:rPr>
        <w:t xml:space="preserve">études </w:t>
      </w:r>
      <w:r>
        <w:rPr>
          <w:rFonts w:eastAsiaTheme="minorEastAsia"/>
        </w:rPr>
        <w:t xml:space="preserve">concernées </w:t>
      </w:r>
      <w:r w:rsidRPr="00342571">
        <w:rPr>
          <w:rFonts w:eastAsiaTheme="minorEastAsia"/>
        </w:rPr>
        <w:t>de l</w:t>
      </w:r>
      <w:r>
        <w:rPr>
          <w:rFonts w:eastAsiaTheme="minorEastAsia"/>
        </w:rPr>
        <w:t>'</w:t>
      </w:r>
      <w:r w:rsidRPr="00342571">
        <w:rPr>
          <w:rFonts w:eastAsiaTheme="minorEastAsia"/>
        </w:rPr>
        <w:t>UIT sur divers aspects de l</w:t>
      </w:r>
      <w:r>
        <w:rPr>
          <w:rFonts w:eastAsiaTheme="minorEastAsia"/>
        </w:rPr>
        <w:t>'</w:t>
      </w:r>
      <w:r w:rsidRPr="00342571">
        <w:rPr>
          <w:rFonts w:eastAsiaTheme="minorEastAsia"/>
        </w:rPr>
        <w:t>Internet des objets et des villes et communautés intelligentes et durables,</w:t>
      </w:r>
    </w:p>
    <w:p w14:paraId="3B3FF9A9" w14:textId="6CD1E592" w:rsidR="00C75EAC" w:rsidRDefault="00C75EAC">
      <w:pPr>
        <w:pStyle w:val="Call"/>
        <w:rPr>
          <w:ins w:id="111" w:author="French" w:date="2022-09-06T11:20:00Z"/>
          <w:rFonts w:eastAsiaTheme="minorEastAsia"/>
        </w:rPr>
        <w:pPrChange w:id="112" w:author="French" w:date="2022-09-06T11:22:00Z">
          <w:pPr/>
        </w:pPrChange>
      </w:pPr>
      <w:ins w:id="113" w:author="French" w:date="2022-09-06T11:22:00Z">
        <w:r w:rsidRPr="00C75EAC">
          <w:rPr>
            <w:rFonts w:eastAsiaTheme="minorEastAsia"/>
          </w:rPr>
          <w:lastRenderedPageBreak/>
          <w:t>charge le Directeur du Bureau de la normalisation des télécommunications, en collaboration avec les Directeurs du Bureau de développement des télécommunications et du Bureau des radiocommunications</w:t>
        </w:r>
      </w:ins>
    </w:p>
    <w:p w14:paraId="108CBC16" w14:textId="0E13E764" w:rsidR="00C75EAC" w:rsidRDefault="00C75EAC" w:rsidP="00F23667">
      <w:pPr>
        <w:rPr>
          <w:ins w:id="114" w:author="French" w:date="2022-09-06T11:20:00Z"/>
          <w:rFonts w:eastAsiaTheme="minorEastAsia"/>
        </w:rPr>
      </w:pPr>
      <w:ins w:id="115" w:author="French" w:date="2022-09-06T11:23:00Z">
        <w:r>
          <w:rPr>
            <w:rFonts w:eastAsiaTheme="minorEastAsia"/>
          </w:rPr>
          <w:t>1</w:t>
        </w:r>
        <w:r>
          <w:rPr>
            <w:rFonts w:eastAsiaTheme="minorEastAsia"/>
          </w:rPr>
          <w:tab/>
        </w:r>
      </w:ins>
      <w:ins w:id="116" w:author="French" w:date="2022-09-09T09:37:00Z">
        <w:r w:rsidR="004C681C">
          <w:rPr>
            <w:rFonts w:eastAsiaTheme="minorEastAsia"/>
          </w:rPr>
          <w:t xml:space="preserve">d'inciter, d'encourager et d'aider les États Membres à mettre en œuvre </w:t>
        </w:r>
      </w:ins>
      <w:ins w:id="117" w:author="French" w:date="2022-09-09T09:38:00Z">
        <w:r w:rsidR="004C681C">
          <w:rPr>
            <w:rFonts w:eastAsiaTheme="minorEastAsia"/>
          </w:rPr>
          <w:t>l</w:t>
        </w:r>
      </w:ins>
      <w:ins w:id="118" w:author="French" w:date="2022-09-09T09:37:00Z">
        <w:r w:rsidR="004C681C">
          <w:rPr>
            <w:rFonts w:eastAsiaTheme="minorEastAsia"/>
          </w:rPr>
          <w:t xml:space="preserve">es indicateurs </w:t>
        </w:r>
      </w:ins>
      <w:ins w:id="119" w:author="French" w:date="2022-09-09T09:38:00Z">
        <w:r w:rsidR="004C681C">
          <w:rPr>
            <w:rFonts w:eastAsiaTheme="minorEastAsia"/>
          </w:rPr>
          <w:t>fondamentaux de performance de l'initiative U4SSC comme norme pour l'auto-évaluation des villes intelligentes et durables</w:t>
        </w:r>
      </w:ins>
      <w:ins w:id="120" w:author="French" w:date="2022-09-06T11:22:00Z">
        <w:r w:rsidRPr="00C75EAC">
          <w:rPr>
            <w:rFonts w:eastAsiaTheme="minorEastAsia"/>
          </w:rPr>
          <w:t>;</w:t>
        </w:r>
      </w:ins>
    </w:p>
    <w:p w14:paraId="7AB5DCE0" w14:textId="22BF8F7C" w:rsidR="00C75EAC" w:rsidRDefault="00C75EAC" w:rsidP="00F23667">
      <w:pPr>
        <w:rPr>
          <w:ins w:id="121" w:author="French" w:date="2022-09-06T11:20:00Z"/>
          <w:rFonts w:eastAsiaTheme="minorEastAsia"/>
        </w:rPr>
      </w:pPr>
      <w:ins w:id="122" w:author="French" w:date="2022-09-06T11:23:00Z">
        <w:r>
          <w:rPr>
            <w:rFonts w:eastAsiaTheme="minorEastAsia"/>
          </w:rPr>
          <w:t>2</w:t>
        </w:r>
        <w:r>
          <w:rPr>
            <w:rFonts w:eastAsiaTheme="minorEastAsia"/>
          </w:rPr>
          <w:tab/>
        </w:r>
      </w:ins>
      <w:ins w:id="123" w:author="French" w:date="2022-09-06T11:22:00Z">
        <w:r w:rsidRPr="00C75EAC">
          <w:rPr>
            <w:rFonts w:eastAsiaTheme="minorEastAsia"/>
          </w:rPr>
          <w:t xml:space="preserve">d'encourager les travaux communs entre les Secteurs de l'UIT, afin d'examiner les différents aspects liés au développement de l'écosystème de l'Internet des objets et de solutions pour les villes et </w:t>
        </w:r>
      </w:ins>
      <w:ins w:id="124" w:author="Deturche-Nazer, Anne-Marie" w:date="2022-09-10T15:14:00Z">
        <w:r w:rsidR="002D544D">
          <w:rPr>
            <w:rFonts w:eastAsiaTheme="minorEastAsia"/>
          </w:rPr>
          <w:t xml:space="preserve">les </w:t>
        </w:r>
      </w:ins>
      <w:ins w:id="125" w:author="French" w:date="2022-09-06T11:22:00Z">
        <w:r w:rsidRPr="00C75EAC">
          <w:rPr>
            <w:rFonts w:eastAsiaTheme="minorEastAsia"/>
          </w:rPr>
          <w:t xml:space="preserve">communautés intelligentes, en vue de la réalisation des ODD et dans le cadre du </w:t>
        </w:r>
      </w:ins>
      <w:ins w:id="126" w:author="Deturche-Nazer, Anne-Marie" w:date="2022-09-10T15:16:00Z">
        <w:r w:rsidR="002D544D">
          <w:rPr>
            <w:rFonts w:eastAsiaTheme="minorEastAsia"/>
          </w:rPr>
          <w:t>SMSI</w:t>
        </w:r>
      </w:ins>
      <w:ins w:id="127" w:author="French" w:date="2022-09-06T11:22:00Z">
        <w:r w:rsidRPr="00C75EAC">
          <w:rPr>
            <w:rFonts w:eastAsiaTheme="minorEastAsia"/>
          </w:rPr>
          <w:t>;</w:t>
        </w:r>
      </w:ins>
    </w:p>
    <w:p w14:paraId="423B3D0D" w14:textId="2B8B1EE1" w:rsidR="00C75EAC" w:rsidRDefault="00C75EAC" w:rsidP="00F23667">
      <w:pPr>
        <w:rPr>
          <w:ins w:id="128" w:author="French" w:date="2022-09-06T11:20:00Z"/>
          <w:rFonts w:eastAsiaTheme="minorEastAsia"/>
        </w:rPr>
      </w:pPr>
      <w:ins w:id="129" w:author="French" w:date="2022-09-06T11:23:00Z">
        <w:r>
          <w:rPr>
            <w:rFonts w:eastAsiaTheme="minorEastAsia"/>
          </w:rPr>
          <w:t>3</w:t>
        </w:r>
        <w:r>
          <w:rPr>
            <w:rFonts w:eastAsiaTheme="minorEastAsia"/>
          </w:rPr>
          <w:tab/>
        </w:r>
        <w:r w:rsidRPr="00C75EAC">
          <w:rPr>
            <w:rFonts w:eastAsiaTheme="minorEastAsia"/>
          </w:rPr>
          <w:t>d'aider les États Membres, en particulier les pays en développement, à organiser des forums, des séminaires et des ateliers sur l'Internet des objets et les villes et communautés intelligentes, afin d'encourager l'innovation, le développement et l'essor des technologies et des solutions liées à l'Internet des objets;</w:t>
        </w:r>
      </w:ins>
    </w:p>
    <w:p w14:paraId="3CCC3C6E" w14:textId="0619EC4A" w:rsidR="00C75EAC" w:rsidRDefault="00C75EAC" w:rsidP="00F23667">
      <w:pPr>
        <w:rPr>
          <w:ins w:id="130" w:author="French" w:date="2022-09-06T11:20:00Z"/>
          <w:rFonts w:eastAsiaTheme="minorEastAsia"/>
        </w:rPr>
      </w:pPr>
      <w:ins w:id="131" w:author="French" w:date="2022-09-06T11:23:00Z">
        <w:r>
          <w:rPr>
            <w:rFonts w:eastAsiaTheme="minorEastAsia"/>
          </w:rPr>
          <w:t>4</w:t>
        </w:r>
        <w:r>
          <w:rPr>
            <w:rFonts w:eastAsiaTheme="minorEastAsia"/>
          </w:rPr>
          <w:tab/>
        </w:r>
        <w:r w:rsidRPr="00C75EAC">
          <w:rPr>
            <w:rFonts w:eastAsiaTheme="minorEastAsia"/>
          </w:rPr>
          <w:t xml:space="preserve">d'aider les pays en développement à mettre en œuvre les </w:t>
        </w:r>
      </w:ins>
      <w:ins w:id="132" w:author="Deturche-Nazer, Anne-Marie" w:date="2022-09-10T15:16:00Z">
        <w:r w:rsidR="002D544D">
          <w:rPr>
            <w:rFonts w:eastAsiaTheme="minorEastAsia"/>
          </w:rPr>
          <w:t>r</w:t>
        </w:r>
      </w:ins>
      <w:ins w:id="133" w:author="French" w:date="2022-09-06T11:23:00Z">
        <w:r w:rsidRPr="00C75EAC">
          <w:rPr>
            <w:rFonts w:eastAsiaTheme="minorEastAsia"/>
          </w:rPr>
          <w:t>ecommandations, les rapports techniques et les lignes directrices concernant l'Internet des objets et les villes et communautés intelligentes,</w:t>
        </w:r>
      </w:ins>
    </w:p>
    <w:p w14:paraId="574F0014" w14:textId="77777777" w:rsidR="002D115A" w:rsidRPr="00247376" w:rsidRDefault="00C75EAC" w:rsidP="00F23667">
      <w:pPr>
        <w:pStyle w:val="Call"/>
      </w:pPr>
      <w:r w:rsidRPr="00247376">
        <w:t>charge le Directeur du Bureau des radiocommunications</w:t>
      </w:r>
    </w:p>
    <w:p w14:paraId="0CC2DC7B" w14:textId="77777777" w:rsidR="002D115A" w:rsidRPr="00247376" w:rsidRDefault="00C75EAC" w:rsidP="00F23667">
      <w:r w:rsidRPr="00342571">
        <w:t>d</w:t>
      </w:r>
      <w:r>
        <w:t>'</w:t>
      </w:r>
      <w:r w:rsidRPr="00342571">
        <w:t>appuyer les travaux menés par les commissions d</w:t>
      </w:r>
      <w:r>
        <w:t>'</w:t>
      </w:r>
      <w:r w:rsidRPr="00342571">
        <w:t>études de l</w:t>
      </w:r>
      <w:r>
        <w:t>'</w:t>
      </w:r>
      <w:r w:rsidRPr="00342571">
        <w:t xml:space="preserve">UIT-R </w:t>
      </w:r>
      <w:r>
        <w:t xml:space="preserve">sur </w:t>
      </w:r>
      <w:r w:rsidRPr="00342571">
        <w:t>les aspects radioélectriques pertinents de l</w:t>
      </w:r>
      <w:r>
        <w:t>'</w:t>
      </w:r>
      <w:r w:rsidRPr="00342571">
        <w:t>Internet des objets</w:t>
      </w:r>
      <w:r w:rsidRPr="00247376">
        <w:t>,</w:t>
      </w:r>
    </w:p>
    <w:p w14:paraId="2A910CAA" w14:textId="77777777" w:rsidR="002D115A" w:rsidRPr="00247376" w:rsidRDefault="00C75EAC" w:rsidP="00F23667">
      <w:pPr>
        <w:pStyle w:val="Call"/>
      </w:pPr>
      <w:r w:rsidRPr="00247376">
        <w:t>charge le Directeur du Bureau de développement des télécommunications</w:t>
      </w:r>
      <w:r>
        <w:t>,</w:t>
      </w:r>
      <w:r w:rsidRPr="00342571">
        <w:t xml:space="preserve"> en étroite collaboration avec le Directeur du Bureau de la normalisation des télécommunications et le Directeur du Bureau des radiocommunications</w:t>
      </w:r>
    </w:p>
    <w:p w14:paraId="199F8F28" w14:textId="77777777" w:rsidR="002D115A" w:rsidRPr="00342571" w:rsidRDefault="00C75EAC" w:rsidP="00F23667">
      <w:r w:rsidRPr="00247376">
        <w:t>1</w:t>
      </w:r>
      <w:r w:rsidRPr="00247376">
        <w:tab/>
        <w:t>d</w:t>
      </w:r>
      <w:r>
        <w:t>'</w:t>
      </w:r>
      <w:r w:rsidRPr="00247376">
        <w:t>encourager et d</w:t>
      </w:r>
      <w:r>
        <w:t>'</w:t>
      </w:r>
      <w:r w:rsidRPr="00247376">
        <w:t>aider les pays qui ont besoin d</w:t>
      </w:r>
      <w:r>
        <w:t>'</w:t>
      </w:r>
      <w:r w:rsidRPr="00247376">
        <w:t>une assistance à adopter l</w:t>
      </w:r>
      <w:r>
        <w:t>'</w:t>
      </w:r>
      <w:r w:rsidRPr="00247376">
        <w:t xml:space="preserve">Internet des objets </w:t>
      </w:r>
      <w:r w:rsidRPr="00342571">
        <w:t xml:space="preserve">et </w:t>
      </w:r>
      <w:r>
        <w:t xml:space="preserve">les </w:t>
      </w:r>
      <w:r w:rsidRPr="00342571">
        <w:t xml:space="preserve">villes et communautés intelligentes et durables, en leur communiquant </w:t>
      </w:r>
      <w:r w:rsidRPr="00247376">
        <w:t>des renseignements utiles, en renforçant les capacités et en mettant à disposition des bonnes pratiques pour permettre l</w:t>
      </w:r>
      <w:r>
        <w:t>'</w:t>
      </w:r>
      <w:r w:rsidRPr="00247376">
        <w:t>adoption de l</w:t>
      </w:r>
      <w:r>
        <w:t>'</w:t>
      </w:r>
      <w:r w:rsidRPr="00247376">
        <w:t>Internet des objets, dans le cadre de séminaires, d</w:t>
      </w:r>
      <w:r>
        <w:t>'</w:t>
      </w:r>
      <w:r w:rsidRPr="00247376">
        <w:t>ateliers, etc.;</w:t>
      </w:r>
    </w:p>
    <w:p w14:paraId="1943AA41" w14:textId="2A19A981" w:rsidR="002D115A" w:rsidRDefault="00C75EAC" w:rsidP="00F23667">
      <w:r w:rsidRPr="00247376">
        <w:t>2</w:t>
      </w:r>
      <w:r w:rsidRPr="00247376">
        <w:tab/>
        <w:t>d</w:t>
      </w:r>
      <w:r>
        <w:t>'</w:t>
      </w:r>
      <w:r w:rsidRPr="00247376">
        <w:t xml:space="preserve">encourager les </w:t>
      </w:r>
      <w:r>
        <w:t>États</w:t>
      </w:r>
      <w:r w:rsidRPr="00247376">
        <w:t xml:space="preserve"> Membres à </w:t>
      </w:r>
      <w:r w:rsidRPr="00342571">
        <w:t xml:space="preserve">élaborer des cadres propices, </w:t>
      </w:r>
      <w:r>
        <w:t>par exemple</w:t>
      </w:r>
      <w:r w:rsidRPr="00342571">
        <w:t xml:space="preserve"> des stratégies en matière de TIC pour l</w:t>
      </w:r>
      <w:r>
        <w:t>'</w:t>
      </w:r>
      <w:r w:rsidRPr="00342571">
        <w:t>Internet des objets et les villes et communautés intelligentes et durables</w:t>
      </w:r>
      <w:del w:id="134" w:author="Royer, Veronique" w:date="2022-09-12T10:48:00Z">
        <w:r w:rsidRPr="00342571" w:rsidDel="0005005A">
          <w:delText>,</w:delText>
        </w:r>
      </w:del>
      <w:ins w:id="135" w:author="Royer, Veronique" w:date="2022-09-12T10:48:00Z">
        <w:r w:rsidR="0005005A">
          <w:t>;</w:t>
        </w:r>
      </w:ins>
    </w:p>
    <w:p w14:paraId="16DA1F5D" w14:textId="611DBC9F" w:rsidR="00C75EAC" w:rsidRDefault="00C75EAC" w:rsidP="00F23667">
      <w:pPr>
        <w:rPr>
          <w:ins w:id="136" w:author="French" w:date="2022-09-06T11:24:00Z"/>
        </w:rPr>
      </w:pPr>
      <w:ins w:id="137" w:author="French" w:date="2022-09-06T11:24:00Z">
        <w:r>
          <w:t>3</w:t>
        </w:r>
        <w:r>
          <w:tab/>
          <w:t>de favoriser la collaboration entre les Secteurs de l'UIT, afin d'examiner la façon dont les technologies de l'écosystème de l'I</w:t>
        </w:r>
      </w:ins>
      <w:ins w:id="138" w:author="French" w:date="2022-09-09T09:47:00Z">
        <w:r w:rsidR="000757B9">
          <w:t>nternet des objets</w:t>
        </w:r>
      </w:ins>
      <w:ins w:id="139" w:author="French" w:date="2022-09-06T11:24:00Z">
        <w:r>
          <w:t xml:space="preserve"> et des villes et communautés intelligentes peuvent contribuer à la réalisation des ODD et promouvoir le cadre du </w:t>
        </w:r>
      </w:ins>
      <w:ins w:id="140" w:author="Deturche-Nazer, Anne-Marie" w:date="2022-09-10T15:17:00Z">
        <w:r w:rsidR="002D544D">
          <w:t>SMSI</w:t>
        </w:r>
      </w:ins>
      <w:ins w:id="141" w:author="French" w:date="2022-09-06T11:24:00Z">
        <w:r>
          <w:t>;</w:t>
        </w:r>
      </w:ins>
    </w:p>
    <w:p w14:paraId="25C701E0" w14:textId="39443D63" w:rsidR="00C75EAC" w:rsidRDefault="00C75EAC" w:rsidP="00F23667">
      <w:pPr>
        <w:rPr>
          <w:ins w:id="142" w:author="French" w:date="2022-09-06T11:23:00Z"/>
        </w:rPr>
      </w:pPr>
      <w:ins w:id="143" w:author="French" w:date="2022-09-06T11:24:00Z">
        <w:r>
          <w:t>4</w:t>
        </w:r>
        <w:r>
          <w:tab/>
          <w:t>d'offrir aux pays en développement des possibilités de renforcement des capacités dans les domaines de l'I</w:t>
        </w:r>
      </w:ins>
      <w:ins w:id="144" w:author="French" w:date="2022-09-09T09:47:00Z">
        <w:r w:rsidR="000757B9">
          <w:t>nternet des objets</w:t>
        </w:r>
      </w:ins>
      <w:ins w:id="145" w:author="French" w:date="2022-09-06T11:24:00Z">
        <w:r>
          <w:t xml:space="preserve"> et des villes et communautés intelligentes,</w:t>
        </w:r>
      </w:ins>
    </w:p>
    <w:p w14:paraId="53E74658" w14:textId="77777777" w:rsidR="002D115A" w:rsidRPr="00247376" w:rsidRDefault="00C75EAC" w:rsidP="00F23667">
      <w:pPr>
        <w:pStyle w:val="Call"/>
      </w:pPr>
      <w:r w:rsidRPr="00247376">
        <w:t>charge le Conseil</w:t>
      </w:r>
      <w:r>
        <w:t xml:space="preserve"> de l'UIT</w:t>
      </w:r>
    </w:p>
    <w:p w14:paraId="6A8289CA" w14:textId="77777777" w:rsidR="002D115A" w:rsidRPr="00247376" w:rsidRDefault="00C75EAC" w:rsidP="00F23667">
      <w:r w:rsidRPr="00247376">
        <w:t>1</w:t>
      </w:r>
      <w:r w:rsidRPr="00247376">
        <w:tab/>
        <w:t>d</w:t>
      </w:r>
      <w:r>
        <w:t>'</w:t>
      </w:r>
      <w:r w:rsidRPr="00247376">
        <w:t>examiner le rapport du Secrétaire général visé au point</w:t>
      </w:r>
      <w:r>
        <w:t xml:space="preserve"> 4</w:t>
      </w:r>
      <w:r w:rsidRPr="00247376">
        <w:t xml:space="preserve"> du </w:t>
      </w:r>
      <w:r w:rsidRPr="00247376">
        <w:rPr>
          <w:i/>
          <w:iCs/>
          <w:lang w:eastAsia="ko-KR"/>
        </w:rPr>
        <w:t>charge le Secrétaire</w:t>
      </w:r>
      <w:r w:rsidRPr="00247376">
        <w:t xml:space="preserve"> </w:t>
      </w:r>
      <w:r w:rsidRPr="00247376">
        <w:rPr>
          <w:i/>
          <w:iCs/>
          <w:lang w:eastAsia="ko-KR"/>
        </w:rPr>
        <w:t>général</w:t>
      </w:r>
      <w:r w:rsidRPr="00247376">
        <w:t xml:space="preserve"> ci-dessus et de prendre les mesures nécessaires, afin de contribuer à la réalisation des objectifs de la présente Résolution;</w:t>
      </w:r>
    </w:p>
    <w:p w14:paraId="2CECF2D6" w14:textId="77777777" w:rsidR="002D115A" w:rsidRPr="00342571" w:rsidRDefault="00C75EAC" w:rsidP="00F23667">
      <w:r w:rsidRPr="00247376">
        <w:lastRenderedPageBreak/>
        <w:t>2</w:t>
      </w:r>
      <w:r w:rsidRPr="00247376">
        <w:tab/>
        <w:t xml:space="preserve">de présenter à la prochaine Conférence de plénipotentiaires un rapport sur les progrès accomplis dans la mise en </w:t>
      </w:r>
      <w:r>
        <w:t>œuvre de la présente r</w:t>
      </w:r>
      <w:r w:rsidRPr="00247376">
        <w:t>ésolution, sur la base du rapport du Secrétaire général,</w:t>
      </w:r>
    </w:p>
    <w:p w14:paraId="192CB72A" w14:textId="77777777" w:rsidR="002D115A" w:rsidRPr="00247376" w:rsidRDefault="00C75EAC" w:rsidP="00F23667">
      <w:pPr>
        <w:pStyle w:val="Call"/>
        <w:rPr>
          <w:rFonts w:eastAsiaTheme="minorEastAsia"/>
          <w:u w:color="000000"/>
          <w:bdr w:val="nil"/>
          <w:lang w:eastAsia="ko-KR"/>
        </w:rPr>
      </w:pPr>
      <w:r w:rsidRPr="00247376">
        <w:rPr>
          <w:rFonts w:eastAsiaTheme="minorEastAsia"/>
        </w:rPr>
        <w:t xml:space="preserve">invite les </w:t>
      </w:r>
      <w:r>
        <w:rPr>
          <w:rFonts w:eastAsiaTheme="minorEastAsia"/>
        </w:rPr>
        <w:t>États</w:t>
      </w:r>
      <w:r w:rsidRPr="00247376">
        <w:rPr>
          <w:rFonts w:eastAsiaTheme="minorEastAsia"/>
        </w:rPr>
        <w:t xml:space="preserve"> Membres</w:t>
      </w:r>
    </w:p>
    <w:p w14:paraId="637B7B4E" w14:textId="77777777" w:rsidR="002D115A" w:rsidRPr="00382045" w:rsidRDefault="00C75EAC" w:rsidP="00F23667">
      <w:pPr>
        <w:rPr>
          <w:rFonts w:eastAsiaTheme="minorEastAsia"/>
        </w:rPr>
      </w:pPr>
      <w:r w:rsidRPr="00382045">
        <w:rPr>
          <w:rFonts w:eastAsiaTheme="minorEastAsia"/>
        </w:rPr>
        <w:t>1</w:t>
      </w:r>
      <w:r w:rsidRPr="00382045">
        <w:rPr>
          <w:rFonts w:eastAsiaTheme="minorEastAsia"/>
        </w:rPr>
        <w:tab/>
        <w:t>à favoriser l</w:t>
      </w:r>
      <w:r>
        <w:rPr>
          <w:rFonts w:eastAsiaTheme="minorEastAsia"/>
        </w:rPr>
        <w:t>'</w:t>
      </w:r>
      <w:r w:rsidRPr="00382045">
        <w:rPr>
          <w:rFonts w:eastAsiaTheme="minorEastAsia"/>
        </w:rPr>
        <w:t>élaboration de lignes directrices et de bonnes pratiques relatives au déploiement, à la planification et au renforcement des capacités dans les domaines de l</w:t>
      </w:r>
      <w:r>
        <w:rPr>
          <w:rFonts w:eastAsiaTheme="minorEastAsia"/>
        </w:rPr>
        <w:t>'</w:t>
      </w:r>
      <w:r w:rsidRPr="00382045">
        <w:rPr>
          <w:rFonts w:eastAsiaTheme="minorEastAsia"/>
        </w:rPr>
        <w:t>Internet des objets et des villes et communautés intelligentes et durables;</w:t>
      </w:r>
    </w:p>
    <w:p w14:paraId="13365042" w14:textId="77777777" w:rsidR="002D115A" w:rsidRDefault="00C75EAC" w:rsidP="00F23667">
      <w:pPr>
        <w:rPr>
          <w:rFonts w:eastAsiaTheme="minorEastAsia"/>
        </w:rPr>
      </w:pPr>
      <w:r w:rsidRPr="00382045">
        <w:rPr>
          <w:rFonts w:eastAsiaTheme="minorEastAsia"/>
        </w:rPr>
        <w:t>2</w:t>
      </w:r>
      <w:r w:rsidRPr="00382045">
        <w:rPr>
          <w:rFonts w:eastAsiaTheme="minorEastAsia"/>
        </w:rPr>
        <w:tab/>
        <w:t>à coopérer afin de promouvoir l</w:t>
      </w:r>
      <w:r>
        <w:rPr>
          <w:rFonts w:eastAsiaTheme="minorEastAsia"/>
        </w:rPr>
        <w:t>'</w:t>
      </w:r>
      <w:r w:rsidRPr="00382045">
        <w:rPr>
          <w:rFonts w:eastAsiaTheme="minorEastAsia"/>
        </w:rPr>
        <w:t>Internet des objets et les villes et communautés intelligentes et durables, en encourageant la participation active des parties prenantes concernées et l</w:t>
      </w:r>
      <w:r>
        <w:rPr>
          <w:rFonts w:eastAsiaTheme="minorEastAsia"/>
        </w:rPr>
        <w:t>'</w:t>
      </w:r>
      <w:r w:rsidRPr="00382045">
        <w:rPr>
          <w:rFonts w:eastAsiaTheme="minorEastAsia"/>
        </w:rPr>
        <w:t>échange d</w:t>
      </w:r>
      <w:r>
        <w:rPr>
          <w:rFonts w:eastAsiaTheme="minorEastAsia"/>
        </w:rPr>
        <w:t>'</w:t>
      </w:r>
      <w:r w:rsidRPr="00382045">
        <w:rPr>
          <w:rFonts w:eastAsiaTheme="minorEastAsia"/>
        </w:rPr>
        <w:t>informations pertinentes en la matière;</w:t>
      </w:r>
    </w:p>
    <w:p w14:paraId="25B19D30" w14:textId="5A06106B" w:rsidR="002D115A" w:rsidRDefault="00C75EAC" w:rsidP="00F23667">
      <w:r w:rsidRPr="008B2A69">
        <w:t>3</w:t>
      </w:r>
      <w:r w:rsidRPr="008B2A69">
        <w:tab/>
        <w:t>à appuyer les études sur les questions relatives aux aspects radioélectriques de l</w:t>
      </w:r>
      <w:r>
        <w:t>'</w:t>
      </w:r>
      <w:r w:rsidRPr="008B2A69">
        <w:t>Internet des objets</w:t>
      </w:r>
      <w:r>
        <w:t>,</w:t>
      </w:r>
      <w:r w:rsidRPr="008B2A69">
        <w:t xml:space="preserve"> pour permettre le déploiement rentable d</w:t>
      </w:r>
      <w:r>
        <w:t>'</w:t>
      </w:r>
      <w:r w:rsidRPr="008B2A69">
        <w:t xml:space="preserve">écosystèmes </w:t>
      </w:r>
      <w:r>
        <w:t>de l'Internet des objets</w:t>
      </w:r>
      <w:del w:id="146" w:author="French" w:date="2022-09-09T09:50:00Z">
        <w:r w:rsidRPr="008B2A69" w:rsidDel="00A74EA4">
          <w:delText>,</w:delText>
        </w:r>
      </w:del>
      <w:ins w:id="147" w:author="French" w:date="2022-09-09T09:50:00Z">
        <w:r w:rsidR="00A74EA4">
          <w:t>;</w:t>
        </w:r>
      </w:ins>
    </w:p>
    <w:p w14:paraId="5C30372E" w14:textId="7A1EAE33" w:rsidR="00C75EAC" w:rsidRDefault="00C75EAC" w:rsidP="00F23667">
      <w:pPr>
        <w:rPr>
          <w:ins w:id="148" w:author="French" w:date="2022-09-06T11:25:00Z"/>
          <w:rFonts w:eastAsiaTheme="minorEastAsia"/>
        </w:rPr>
      </w:pPr>
      <w:ins w:id="149" w:author="French" w:date="2022-09-06T11:25:00Z">
        <w:r>
          <w:rPr>
            <w:rFonts w:eastAsiaTheme="minorEastAsia"/>
          </w:rPr>
          <w:t>4</w:t>
        </w:r>
        <w:r>
          <w:rPr>
            <w:rFonts w:eastAsiaTheme="minorEastAsia"/>
          </w:rPr>
          <w:tab/>
        </w:r>
        <w:r w:rsidRPr="00C75EAC">
          <w:rPr>
            <w:rFonts w:eastAsiaTheme="minorEastAsia"/>
          </w:rPr>
          <w:t>à coopérer et à échanger des connaissances, des compétences spécialisées et des bonnes pratiques sur l'I</w:t>
        </w:r>
      </w:ins>
      <w:ins w:id="150" w:author="French" w:date="2022-09-09T09:47:00Z">
        <w:r w:rsidR="000757B9">
          <w:rPr>
            <w:rFonts w:eastAsiaTheme="minorEastAsia"/>
          </w:rPr>
          <w:t>nternet des objets</w:t>
        </w:r>
      </w:ins>
      <w:ins w:id="151" w:author="French" w:date="2022-09-06T11:25:00Z">
        <w:r w:rsidRPr="00C75EAC">
          <w:rPr>
            <w:rFonts w:eastAsiaTheme="minorEastAsia"/>
          </w:rPr>
          <w:t xml:space="preserve"> ainsi que sur les villes et les communautés intelligentes et durables</w:t>
        </w:r>
      </w:ins>
      <w:ins w:id="152" w:author="French" w:date="2022-09-09T09:50:00Z">
        <w:r w:rsidR="00FA6958">
          <w:rPr>
            <w:rFonts w:eastAsiaTheme="minorEastAsia"/>
          </w:rPr>
          <w:t>,</w:t>
        </w:r>
      </w:ins>
    </w:p>
    <w:p w14:paraId="29E81088" w14:textId="77777777" w:rsidR="002D115A" w:rsidRPr="00247376" w:rsidRDefault="00C75EAC" w:rsidP="00F23667">
      <w:pPr>
        <w:pStyle w:val="Call"/>
      </w:pPr>
      <w:r w:rsidRPr="00247376">
        <w:t xml:space="preserve">invite </w:t>
      </w:r>
      <w:r w:rsidRPr="00342571">
        <w:t xml:space="preserve">les </w:t>
      </w:r>
      <w:r>
        <w:t>m</w:t>
      </w:r>
      <w:r w:rsidRPr="00342571">
        <w:t>embres de l</w:t>
      </w:r>
      <w:r>
        <w:t>'</w:t>
      </w:r>
      <w:r w:rsidRPr="00342571">
        <w:t>UIT</w:t>
      </w:r>
    </w:p>
    <w:p w14:paraId="46CEFFEE" w14:textId="77777777" w:rsidR="002D115A" w:rsidRPr="00342571" w:rsidRDefault="00C75EAC" w:rsidP="00F23667">
      <w:r w:rsidRPr="00247376">
        <w:t>1</w:t>
      </w:r>
      <w:r w:rsidRPr="00247376">
        <w:tab/>
        <w:t>à envisager d</w:t>
      </w:r>
      <w:r>
        <w:t>'</w:t>
      </w:r>
      <w:r w:rsidRPr="00247376">
        <w:t>élaborer des bonnes pratiques propres à promouvoir le développement de l</w:t>
      </w:r>
      <w:r>
        <w:t>'</w:t>
      </w:r>
      <w:r w:rsidRPr="00247376">
        <w:t>Internet des objets</w:t>
      </w:r>
      <w:r w:rsidRPr="00342571">
        <w:t xml:space="preserve"> et des villes et communautés intelligentes et durables</w:t>
      </w:r>
      <w:r w:rsidRPr="00247376">
        <w:t>;</w:t>
      </w:r>
    </w:p>
    <w:p w14:paraId="0E3D3517" w14:textId="77777777" w:rsidR="002D115A" w:rsidRPr="00247376" w:rsidRDefault="00C75EAC" w:rsidP="00F23667">
      <w:r w:rsidRPr="00342571">
        <w:t>2</w:t>
      </w:r>
      <w:r w:rsidRPr="00342571">
        <w:tab/>
      </w:r>
      <w:r w:rsidRPr="00247376">
        <w:t xml:space="preserve">à contribuer à la mise en </w:t>
      </w:r>
      <w:r>
        <w:t>œuvre</w:t>
      </w:r>
      <w:r w:rsidRPr="00247376">
        <w:t xml:space="preserve"> de la présente </w:t>
      </w:r>
      <w:r>
        <w:t>r</w:t>
      </w:r>
      <w:r w:rsidRPr="00247376">
        <w:t>ésolution;</w:t>
      </w:r>
    </w:p>
    <w:p w14:paraId="5D2A6ED9" w14:textId="77777777" w:rsidR="002D115A" w:rsidRPr="00247376" w:rsidRDefault="00C75EAC" w:rsidP="00F23667">
      <w:r w:rsidRPr="00342571">
        <w:t>3</w:t>
      </w:r>
      <w:r w:rsidRPr="00342571">
        <w:tab/>
        <w:t>à coopérer afin de promouvoir l</w:t>
      </w:r>
      <w:r>
        <w:t>'</w:t>
      </w:r>
      <w:r w:rsidRPr="00342571">
        <w:t>Internet des objets et les villes et communautés intelligentes et durables, en encourageant la participation active des parties prenantes concernées</w:t>
      </w:r>
      <w:r>
        <w:t>,</w:t>
      </w:r>
      <w:r w:rsidRPr="00342571">
        <w:t xml:space="preserve"> dans le cadre des activités de l</w:t>
      </w:r>
      <w:r>
        <w:t>'</w:t>
      </w:r>
      <w:r w:rsidRPr="00342571">
        <w:t>UIT</w:t>
      </w:r>
      <w:r>
        <w:t>,</w:t>
      </w:r>
      <w:r w:rsidRPr="00342571">
        <w:t xml:space="preserve"> et l</w:t>
      </w:r>
      <w:r>
        <w:t>'</w:t>
      </w:r>
      <w:r w:rsidRPr="00342571">
        <w:t>échange d</w:t>
      </w:r>
      <w:r>
        <w:t>'</w:t>
      </w:r>
      <w:r w:rsidRPr="00342571">
        <w:t xml:space="preserve">informations </w:t>
      </w:r>
      <w:r>
        <w:t>en la matière</w:t>
      </w:r>
      <w:r w:rsidRPr="00342571">
        <w:t>;</w:t>
      </w:r>
    </w:p>
    <w:p w14:paraId="3FEB5D37" w14:textId="77777777" w:rsidR="002D115A" w:rsidRDefault="00C75EAC" w:rsidP="00F23667">
      <w:r w:rsidRPr="00342571">
        <w:t>4</w:t>
      </w:r>
      <w:r w:rsidRPr="00342571">
        <w:tab/>
      </w:r>
      <w:r w:rsidRPr="00247376">
        <w:t xml:space="preserve">à participer activement aux études </w:t>
      </w:r>
      <w:r w:rsidRPr="00342571">
        <w:t>sur</w:t>
      </w:r>
      <w:r w:rsidRPr="00247376">
        <w:t xml:space="preserve"> l</w:t>
      </w:r>
      <w:r>
        <w:t>'</w:t>
      </w:r>
      <w:r w:rsidRPr="00247376">
        <w:t xml:space="preserve">Internet des objets </w:t>
      </w:r>
      <w:r w:rsidRPr="00342571">
        <w:t xml:space="preserve">et les villes et communautés intelligentes et durables </w:t>
      </w:r>
      <w:r w:rsidRPr="00247376">
        <w:t>au sein de l</w:t>
      </w:r>
      <w:r>
        <w:t>'</w:t>
      </w:r>
      <w:r w:rsidRPr="00247376">
        <w:t xml:space="preserve">Union, en soumettant des contributions et </w:t>
      </w:r>
      <w:r>
        <w:t>par</w:t>
      </w:r>
      <w:r w:rsidRPr="00247376">
        <w:t xml:space="preserve"> d</w:t>
      </w:r>
      <w:r>
        <w:t>'</w:t>
      </w:r>
      <w:r w:rsidRPr="00247376">
        <w:t>autres moyens appropriés</w:t>
      </w:r>
      <w:r w:rsidRPr="00342571">
        <w:t>;</w:t>
      </w:r>
    </w:p>
    <w:p w14:paraId="4363CD6A" w14:textId="77777777" w:rsidR="002D115A" w:rsidRPr="009F21F1" w:rsidRDefault="00C75EAC" w:rsidP="00F23667">
      <w:pPr>
        <w:rPr>
          <w:rFonts w:eastAsia="SimSun"/>
        </w:rPr>
      </w:pPr>
      <w:r w:rsidRPr="008B2A69">
        <w:rPr>
          <w:rFonts w:eastAsia="SimSun"/>
        </w:rPr>
        <w:t>5</w:t>
      </w:r>
      <w:r w:rsidRPr="009F21F1">
        <w:rPr>
          <w:rFonts w:eastAsia="SimSun"/>
        </w:rPr>
        <w:tab/>
        <w:t>à encourager les entreprises de divers secteurs d'activités à participer aux activités de l'UIT concernant l'Internet des objets et les villes et communautés intelligentes et durables.</w:t>
      </w:r>
    </w:p>
    <w:p w14:paraId="5ECA5393" w14:textId="77777777" w:rsidR="00C75EAC" w:rsidRDefault="00C75EAC" w:rsidP="00F23667">
      <w:pPr>
        <w:pStyle w:val="Reasons"/>
      </w:pPr>
    </w:p>
    <w:p w14:paraId="66CC2B74" w14:textId="3A655C30" w:rsidR="00E3196E" w:rsidRDefault="00C75EAC">
      <w:pPr>
        <w:jc w:val="center"/>
        <w:pPrChange w:id="153" w:author="French" w:date="2022-09-06T11:25:00Z">
          <w:pPr>
            <w:pStyle w:val="Reasons"/>
          </w:pPr>
        </w:pPrChange>
      </w:pPr>
      <w:r>
        <w:t>______________</w:t>
      </w:r>
    </w:p>
    <w:sectPr w:rsidR="00E3196E">
      <w:headerReference w:type="default" r:id="rId11"/>
      <w:footerReference w:type="first" r:id="rId12"/>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C06C2" w14:textId="77777777" w:rsidR="008A58DF" w:rsidRDefault="008A58DF">
      <w:r>
        <w:separator/>
      </w:r>
    </w:p>
  </w:endnote>
  <w:endnote w:type="continuationSeparator" w:id="0">
    <w:p w14:paraId="1CA63BDA" w14:textId="77777777" w:rsidR="008A58DF" w:rsidRDefault="008A5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4033" w14:textId="7D438EA3" w:rsidR="000C467B" w:rsidRDefault="000D15FB" w:rsidP="0005005A">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8F3A9" w14:textId="77777777" w:rsidR="008A58DF" w:rsidRDefault="008A58DF">
      <w:r>
        <w:t>____________________</w:t>
      </w:r>
    </w:p>
  </w:footnote>
  <w:footnote w:type="continuationSeparator" w:id="0">
    <w:p w14:paraId="5066C2AC" w14:textId="77777777" w:rsidR="008A58DF" w:rsidRDefault="008A58DF">
      <w:r>
        <w:continuationSeparator/>
      </w:r>
    </w:p>
  </w:footnote>
  <w:footnote w:id="1">
    <w:p w14:paraId="2A8C1F09" w14:textId="77777777" w:rsidR="000E5D51" w:rsidRPr="00057E73" w:rsidRDefault="00C75EAC" w:rsidP="002D115A">
      <w:pPr>
        <w:pStyle w:val="FootnoteText"/>
      </w:pPr>
      <w:r>
        <w:rPr>
          <w:rStyle w:val="FootnoteReference"/>
        </w:rPr>
        <w:t>1</w:t>
      </w:r>
      <w:r>
        <w:t xml:space="preserve"> </w:t>
      </w:r>
      <w:r>
        <w:tab/>
      </w:r>
      <w:r w:rsidRPr="00ED70F6">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379C" w14:textId="1E1FC797" w:rsidR="00BD1614" w:rsidRDefault="00BD1614" w:rsidP="00BD1614">
    <w:pPr>
      <w:pStyle w:val="Header"/>
    </w:pPr>
    <w:r>
      <w:fldChar w:fldCharType="begin"/>
    </w:r>
    <w:r>
      <w:instrText xml:space="preserve"> PAGE </w:instrText>
    </w:r>
    <w:r>
      <w:fldChar w:fldCharType="separate"/>
    </w:r>
    <w:r w:rsidR="00C13A5A">
      <w:rPr>
        <w:noProof/>
      </w:rPr>
      <w:t>7</w:t>
    </w:r>
    <w:r>
      <w:fldChar w:fldCharType="end"/>
    </w:r>
  </w:p>
  <w:p w14:paraId="487849E4" w14:textId="77777777" w:rsidR="00BD1614" w:rsidRDefault="00BD1614" w:rsidP="001E2226">
    <w:pPr>
      <w:pStyle w:val="Header"/>
    </w:pPr>
    <w:r>
      <w:t>PP</w:t>
    </w:r>
    <w:r w:rsidR="002A7A1D">
      <w:t>22</w:t>
    </w:r>
    <w:r>
      <w:t>/76(Add.16)-</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20BB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FE0B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AA77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9833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B65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4ECA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308E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C422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4267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44CB26"/>
    <w:lvl w:ilvl="0">
      <w:start w:val="1"/>
      <w:numFmt w:val="bullet"/>
      <w:lvlText w:val=""/>
      <w:lvlJc w:val="left"/>
      <w:pPr>
        <w:tabs>
          <w:tab w:val="num" w:pos="360"/>
        </w:tabs>
        <w:ind w:left="360" w:hanging="360"/>
      </w:pPr>
      <w:rPr>
        <w:rFonts w:ascii="Symbol" w:hAnsi="Symbol" w:hint="default"/>
      </w:rPr>
    </w:lvl>
  </w:abstractNum>
  <w:num w:numId="1" w16cid:durableId="2038578580">
    <w:abstractNumId w:val="9"/>
  </w:num>
  <w:num w:numId="2" w16cid:durableId="776873222">
    <w:abstractNumId w:val="7"/>
  </w:num>
  <w:num w:numId="3" w16cid:durableId="41100494">
    <w:abstractNumId w:val="6"/>
  </w:num>
  <w:num w:numId="4" w16cid:durableId="1614826023">
    <w:abstractNumId w:val="5"/>
  </w:num>
  <w:num w:numId="5" w16cid:durableId="1478842122">
    <w:abstractNumId w:val="4"/>
  </w:num>
  <w:num w:numId="6" w16cid:durableId="1148279260">
    <w:abstractNumId w:val="8"/>
  </w:num>
  <w:num w:numId="7" w16cid:durableId="1537426144">
    <w:abstractNumId w:val="3"/>
  </w:num>
  <w:num w:numId="8" w16cid:durableId="1519276044">
    <w:abstractNumId w:val="2"/>
  </w:num>
  <w:num w:numId="9" w16cid:durableId="516191354">
    <w:abstractNumId w:val="1"/>
  </w:num>
  <w:num w:numId="10" w16cid:durableId="11245435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turche-Nazer, Anne-Marie">
    <w15:presenceInfo w15:providerId="AD" w15:userId="S::anne-marie.deturche@itu.int::40845eb8-3c04-4326-9bb8-01038e27fbf5"/>
  </w15:person>
  <w15:person w15:author="French">
    <w15:presenceInfo w15:providerId="None" w15:userId="French"/>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310D2"/>
    <w:rsid w:val="00033002"/>
    <w:rsid w:val="0005005A"/>
    <w:rsid w:val="00060D74"/>
    <w:rsid w:val="00072D5C"/>
    <w:rsid w:val="000757B9"/>
    <w:rsid w:val="0008398C"/>
    <w:rsid w:val="00084308"/>
    <w:rsid w:val="000B14B6"/>
    <w:rsid w:val="000C467B"/>
    <w:rsid w:val="000D15FB"/>
    <w:rsid w:val="000F58F7"/>
    <w:rsid w:val="001051E4"/>
    <w:rsid w:val="001354EA"/>
    <w:rsid w:val="00136FCE"/>
    <w:rsid w:val="00153BA4"/>
    <w:rsid w:val="001941AD"/>
    <w:rsid w:val="0019732C"/>
    <w:rsid w:val="001A0682"/>
    <w:rsid w:val="001B4D8D"/>
    <w:rsid w:val="001C5105"/>
    <w:rsid w:val="001D31B2"/>
    <w:rsid w:val="001E1B9B"/>
    <w:rsid w:val="001E2226"/>
    <w:rsid w:val="001F6233"/>
    <w:rsid w:val="002355CD"/>
    <w:rsid w:val="00261AAB"/>
    <w:rsid w:val="00270B2F"/>
    <w:rsid w:val="002A0E1B"/>
    <w:rsid w:val="002A7412"/>
    <w:rsid w:val="002A7A1D"/>
    <w:rsid w:val="002C1059"/>
    <w:rsid w:val="002C2F9C"/>
    <w:rsid w:val="002D0349"/>
    <w:rsid w:val="002D544D"/>
    <w:rsid w:val="00317E1C"/>
    <w:rsid w:val="00322DEA"/>
    <w:rsid w:val="00345EE3"/>
    <w:rsid w:val="0035592F"/>
    <w:rsid w:val="00355FBD"/>
    <w:rsid w:val="00381461"/>
    <w:rsid w:val="00391C12"/>
    <w:rsid w:val="003A0B7D"/>
    <w:rsid w:val="003A45C2"/>
    <w:rsid w:val="003C4BE2"/>
    <w:rsid w:val="003D147D"/>
    <w:rsid w:val="003D637A"/>
    <w:rsid w:val="00430015"/>
    <w:rsid w:val="004678D0"/>
    <w:rsid w:val="00482954"/>
    <w:rsid w:val="004951C0"/>
    <w:rsid w:val="004C681C"/>
    <w:rsid w:val="004C7646"/>
    <w:rsid w:val="004F3927"/>
    <w:rsid w:val="00524001"/>
    <w:rsid w:val="00564B63"/>
    <w:rsid w:val="00575DC7"/>
    <w:rsid w:val="005836C2"/>
    <w:rsid w:val="005A4EFD"/>
    <w:rsid w:val="005A5ABE"/>
    <w:rsid w:val="005C2ECC"/>
    <w:rsid w:val="005C6744"/>
    <w:rsid w:val="005E419E"/>
    <w:rsid w:val="005F63BD"/>
    <w:rsid w:val="0060647F"/>
    <w:rsid w:val="00611CF1"/>
    <w:rsid w:val="006201D9"/>
    <w:rsid w:val="006277DB"/>
    <w:rsid w:val="00635B7B"/>
    <w:rsid w:val="00636D24"/>
    <w:rsid w:val="006458E6"/>
    <w:rsid w:val="00655B98"/>
    <w:rsid w:val="006710E6"/>
    <w:rsid w:val="00686973"/>
    <w:rsid w:val="00696B2D"/>
    <w:rsid w:val="006A2656"/>
    <w:rsid w:val="006A3475"/>
    <w:rsid w:val="006A6342"/>
    <w:rsid w:val="006B6C9C"/>
    <w:rsid w:val="006C7AE3"/>
    <w:rsid w:val="006D55E8"/>
    <w:rsid w:val="006E1921"/>
    <w:rsid w:val="006F36F9"/>
    <w:rsid w:val="0070576B"/>
    <w:rsid w:val="00713335"/>
    <w:rsid w:val="00727C2F"/>
    <w:rsid w:val="00735F13"/>
    <w:rsid w:val="007717F2"/>
    <w:rsid w:val="00772E3B"/>
    <w:rsid w:val="0078134C"/>
    <w:rsid w:val="007A5830"/>
    <w:rsid w:val="007A6B53"/>
    <w:rsid w:val="007B52E4"/>
    <w:rsid w:val="007C3161"/>
    <w:rsid w:val="007D0C7F"/>
    <w:rsid w:val="007D21FB"/>
    <w:rsid w:val="007F1579"/>
    <w:rsid w:val="00801256"/>
    <w:rsid w:val="00823C2E"/>
    <w:rsid w:val="0086154F"/>
    <w:rsid w:val="008703CB"/>
    <w:rsid w:val="008A58DF"/>
    <w:rsid w:val="008B61AF"/>
    <w:rsid w:val="008C33C2"/>
    <w:rsid w:val="008C6137"/>
    <w:rsid w:val="008E2DB4"/>
    <w:rsid w:val="00900FB4"/>
    <w:rsid w:val="00901DD5"/>
    <w:rsid w:val="0090735B"/>
    <w:rsid w:val="00912D5E"/>
    <w:rsid w:val="00934340"/>
    <w:rsid w:val="00956DC7"/>
    <w:rsid w:val="00966CD3"/>
    <w:rsid w:val="0097352E"/>
    <w:rsid w:val="00987A20"/>
    <w:rsid w:val="009A0E15"/>
    <w:rsid w:val="009D4037"/>
    <w:rsid w:val="009F0592"/>
    <w:rsid w:val="00A11B4E"/>
    <w:rsid w:val="00A20E72"/>
    <w:rsid w:val="00A246DC"/>
    <w:rsid w:val="00A324BA"/>
    <w:rsid w:val="00A47BAF"/>
    <w:rsid w:val="00A542D3"/>
    <w:rsid w:val="00A5784F"/>
    <w:rsid w:val="00A74EA4"/>
    <w:rsid w:val="00A8436E"/>
    <w:rsid w:val="00A95B66"/>
    <w:rsid w:val="00AE0667"/>
    <w:rsid w:val="00B41E0A"/>
    <w:rsid w:val="00B56DE0"/>
    <w:rsid w:val="00B71F12"/>
    <w:rsid w:val="00B76FEC"/>
    <w:rsid w:val="00B96B1E"/>
    <w:rsid w:val="00BB2A6F"/>
    <w:rsid w:val="00BD1614"/>
    <w:rsid w:val="00BD382C"/>
    <w:rsid w:val="00BD5DA6"/>
    <w:rsid w:val="00BF7D25"/>
    <w:rsid w:val="00C010C0"/>
    <w:rsid w:val="00C13A5A"/>
    <w:rsid w:val="00C40CB5"/>
    <w:rsid w:val="00C54CE6"/>
    <w:rsid w:val="00C575E2"/>
    <w:rsid w:val="00C7368B"/>
    <w:rsid w:val="00C75EAC"/>
    <w:rsid w:val="00C84739"/>
    <w:rsid w:val="00C92746"/>
    <w:rsid w:val="00CA1D46"/>
    <w:rsid w:val="00CA6B02"/>
    <w:rsid w:val="00CC4DC5"/>
    <w:rsid w:val="00CE1A7C"/>
    <w:rsid w:val="00D0464B"/>
    <w:rsid w:val="00D12C74"/>
    <w:rsid w:val="00D2263F"/>
    <w:rsid w:val="00D56483"/>
    <w:rsid w:val="00D5658F"/>
    <w:rsid w:val="00D56AD6"/>
    <w:rsid w:val="00D70019"/>
    <w:rsid w:val="00D74B58"/>
    <w:rsid w:val="00D82ABE"/>
    <w:rsid w:val="00DA4ABA"/>
    <w:rsid w:val="00DA685B"/>
    <w:rsid w:val="00DA742B"/>
    <w:rsid w:val="00DC63D8"/>
    <w:rsid w:val="00DF25C1"/>
    <w:rsid w:val="00DF48F7"/>
    <w:rsid w:val="00DF4964"/>
    <w:rsid w:val="00DF4D73"/>
    <w:rsid w:val="00DF79B0"/>
    <w:rsid w:val="00E00E20"/>
    <w:rsid w:val="00E1047D"/>
    <w:rsid w:val="00E16E72"/>
    <w:rsid w:val="00E3196E"/>
    <w:rsid w:val="00E443FA"/>
    <w:rsid w:val="00E54FCE"/>
    <w:rsid w:val="00E60DA1"/>
    <w:rsid w:val="00E91BBD"/>
    <w:rsid w:val="00E93D35"/>
    <w:rsid w:val="00EA45DB"/>
    <w:rsid w:val="00ED2CD9"/>
    <w:rsid w:val="00F07DA7"/>
    <w:rsid w:val="00F23667"/>
    <w:rsid w:val="00F564C1"/>
    <w:rsid w:val="00F77FA2"/>
    <w:rsid w:val="00F8357A"/>
    <w:rsid w:val="00FA1B77"/>
    <w:rsid w:val="00FA6958"/>
    <w:rsid w:val="00FB3C44"/>
    <w:rsid w:val="00FB4B65"/>
    <w:rsid w:val="00FB74B8"/>
    <w:rsid w:val="00FC14A0"/>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9B4F4"/>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ref0">
    <w:name w:val="href"/>
    <w:basedOn w:val="DefaultParagraphFont"/>
    <w:rsid w:val="000E5D51"/>
    <w:rPr>
      <w:color w:val="auto"/>
    </w:rPr>
  </w:style>
  <w:style w:type="paragraph" w:styleId="Revision">
    <w:name w:val="Revision"/>
    <w:hidden/>
    <w:uiPriority w:val="99"/>
    <w:semiHidden/>
    <w:rsid w:val="006458E6"/>
    <w:rPr>
      <w:rFonts w:ascii="Calibri" w:hAnsi="Calibri"/>
      <w:sz w:val="24"/>
      <w:lang w:val="fr-FR" w:eastAsia="en-US"/>
    </w:rPr>
  </w:style>
  <w:style w:type="character" w:styleId="CommentReference">
    <w:name w:val="annotation reference"/>
    <w:basedOn w:val="DefaultParagraphFont"/>
    <w:semiHidden/>
    <w:unhideWhenUsed/>
    <w:rsid w:val="007D0C7F"/>
    <w:rPr>
      <w:sz w:val="16"/>
      <w:szCs w:val="16"/>
    </w:rPr>
  </w:style>
  <w:style w:type="paragraph" w:styleId="CommentText">
    <w:name w:val="annotation text"/>
    <w:basedOn w:val="Normal"/>
    <w:link w:val="CommentTextChar"/>
    <w:unhideWhenUsed/>
    <w:rsid w:val="007D0C7F"/>
    <w:rPr>
      <w:sz w:val="20"/>
    </w:rPr>
  </w:style>
  <w:style w:type="character" w:customStyle="1" w:styleId="CommentTextChar">
    <w:name w:val="Comment Text Char"/>
    <w:basedOn w:val="DefaultParagraphFont"/>
    <w:link w:val="CommentText"/>
    <w:rsid w:val="007D0C7F"/>
    <w:rPr>
      <w:rFonts w:ascii="Calibri" w:hAnsi="Calibri"/>
      <w:lang w:val="fr-FR" w:eastAsia="en-US"/>
    </w:rPr>
  </w:style>
  <w:style w:type="paragraph" w:styleId="CommentSubject">
    <w:name w:val="annotation subject"/>
    <w:basedOn w:val="CommentText"/>
    <w:next w:val="CommentText"/>
    <w:link w:val="CommentSubjectChar"/>
    <w:semiHidden/>
    <w:unhideWhenUsed/>
    <w:rsid w:val="007D0C7F"/>
    <w:rPr>
      <w:b/>
      <w:bCs/>
    </w:rPr>
  </w:style>
  <w:style w:type="character" w:customStyle="1" w:styleId="CommentSubjectChar">
    <w:name w:val="Comment Subject Char"/>
    <w:basedOn w:val="CommentTextChar"/>
    <w:link w:val="CommentSubject"/>
    <w:semiHidden/>
    <w:rsid w:val="007D0C7F"/>
    <w:rPr>
      <w:rFonts w:ascii="Calibri" w:hAnsi="Calibri"/>
      <w:b/>
      <w:bCs/>
      <w:lang w:val="fr-FR" w:eastAsia="en-US"/>
    </w:rPr>
  </w:style>
  <w:style w:type="character" w:customStyle="1" w:styleId="UnresolvedMention1">
    <w:name w:val="Unresolved Mention1"/>
    <w:basedOn w:val="DefaultParagraphFont"/>
    <w:uiPriority w:val="99"/>
    <w:semiHidden/>
    <w:unhideWhenUsed/>
    <w:rsid w:val="00DC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3a2a6bf-4cae-429b-83f1-04a9449f5d5a" targetNamespace="http://schemas.microsoft.com/office/2006/metadata/properties" ma:root="true" ma:fieldsID="d41af5c836d734370eb92e7ee5f83852" ns2:_="" ns3:_="">
    <xsd:import namespace="996b2e75-67fd-4955-a3b0-5ab9934cb50b"/>
    <xsd:import namespace="23a2a6bf-4cae-429b-83f1-04a9449f5d5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3a2a6bf-4cae-429b-83f1-04a9449f5d5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3a2a6bf-4cae-429b-83f1-04a9449f5d5a">DPM</DPM_x0020_Author>
    <DPM_x0020_File_x0020_name xmlns="23a2a6bf-4cae-429b-83f1-04a9449f5d5a">S22-PP-C-0076!A16!MSW-F</DPM_x0020_File_x0020_name>
    <DPM_x0020_Version xmlns="23a2a6bf-4cae-429b-83f1-04a9449f5d5a">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3a2a6bf-4cae-429b-83f1-04a9449f5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3a2a6bf-4cae-429b-83f1-04a9449f5d5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3072</Words>
  <Characters>17512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S22-PP-C-0076!A16!MSW-F</vt:lpstr>
    </vt:vector>
  </TitlesOfParts>
  <Manager/>
  <Company/>
  <LinksUpToDate>false</LinksUpToDate>
  <CharactersWithSpaces>20543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S22-PP-C-0076!A16!MSW-F</dc:title>
  <dc:subject>Plenipotentiary Conference (PP-18)</dc:subject>
  <dc:creator>Documents Proposals Manager (DPM)</dc:creator>
  <cp:keywords>DPM_v2022.8.31.2_prod</cp:keywords>
  <dc:description/>
  <cp:lastModifiedBy>Arnould, Carine</cp:lastModifiedBy>
  <cp:revision>11</cp:revision>
  <dcterms:created xsi:type="dcterms:W3CDTF">2022-09-12T08:13:00Z</dcterms:created>
  <dcterms:modified xsi:type="dcterms:W3CDTF">2022-09-16T08:24:00Z</dcterms:modified>
  <cp:category>Conference document</cp:category>
</cp:coreProperties>
</file>