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6D2F0D" w14:paraId="1D4CF40E" w14:textId="77777777" w:rsidTr="00D9274D">
        <w:trPr>
          <w:cantSplit/>
        </w:trPr>
        <w:tc>
          <w:tcPr>
            <w:tcW w:w="6911" w:type="dxa"/>
          </w:tcPr>
          <w:p w14:paraId="45A55D8B" w14:textId="77777777" w:rsidR="00F96AB4" w:rsidRPr="006D2F0D" w:rsidRDefault="00F96AB4" w:rsidP="00B7729A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6D2F0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6D2F0D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6D2F0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6D2F0D">
              <w:rPr>
                <w:rFonts w:ascii="Verdana" w:hAnsi="Verdana"/>
                <w:szCs w:val="22"/>
                <w:lang w:val="ru-RU"/>
              </w:rPr>
              <w:br/>
            </w:r>
            <w:r w:rsidR="00513BE3" w:rsidRPr="006D2F0D">
              <w:rPr>
                <w:b/>
                <w:bCs/>
                <w:lang w:val="ru-RU"/>
              </w:rPr>
              <w:t>Бухарест</w:t>
            </w:r>
            <w:r w:rsidRPr="006D2F0D">
              <w:rPr>
                <w:b/>
                <w:bCs/>
                <w:lang w:val="ru-RU"/>
              </w:rPr>
              <w:t>, 2</w:t>
            </w:r>
            <w:r w:rsidR="00513BE3" w:rsidRPr="006D2F0D">
              <w:rPr>
                <w:b/>
                <w:bCs/>
                <w:lang w:val="ru-RU"/>
              </w:rPr>
              <w:t>6</w:t>
            </w:r>
            <w:r w:rsidRPr="006D2F0D">
              <w:rPr>
                <w:b/>
                <w:bCs/>
                <w:lang w:val="ru-RU"/>
              </w:rPr>
              <w:t xml:space="preserve"> </w:t>
            </w:r>
            <w:r w:rsidR="00513BE3" w:rsidRPr="006D2F0D">
              <w:rPr>
                <w:b/>
                <w:bCs/>
                <w:lang w:val="ru-RU"/>
              </w:rPr>
              <w:t xml:space="preserve">сентября </w:t>
            </w:r>
            <w:r w:rsidRPr="006D2F0D">
              <w:rPr>
                <w:b/>
                <w:bCs/>
                <w:lang w:val="ru-RU"/>
              </w:rPr>
              <w:t xml:space="preserve">– </w:t>
            </w:r>
            <w:r w:rsidR="002D024B" w:rsidRPr="006D2F0D">
              <w:rPr>
                <w:b/>
                <w:bCs/>
                <w:lang w:val="ru-RU"/>
              </w:rPr>
              <w:t>1</w:t>
            </w:r>
            <w:r w:rsidR="00513BE3" w:rsidRPr="006D2F0D">
              <w:rPr>
                <w:b/>
                <w:bCs/>
                <w:lang w:val="ru-RU"/>
              </w:rPr>
              <w:t>4</w:t>
            </w:r>
            <w:r w:rsidRPr="006D2F0D">
              <w:rPr>
                <w:b/>
                <w:bCs/>
                <w:lang w:val="ru-RU"/>
              </w:rPr>
              <w:t xml:space="preserve"> </w:t>
            </w:r>
            <w:r w:rsidR="00513BE3" w:rsidRPr="006D2F0D">
              <w:rPr>
                <w:b/>
                <w:bCs/>
                <w:lang w:val="ru-RU"/>
              </w:rPr>
              <w:t xml:space="preserve">октября </w:t>
            </w:r>
            <w:r w:rsidRPr="006D2F0D">
              <w:rPr>
                <w:b/>
                <w:bCs/>
                <w:lang w:val="ru-RU"/>
              </w:rPr>
              <w:t>20</w:t>
            </w:r>
            <w:r w:rsidR="00513BE3" w:rsidRPr="006D2F0D">
              <w:rPr>
                <w:b/>
                <w:bCs/>
                <w:lang w:val="ru-RU"/>
              </w:rPr>
              <w:t>22</w:t>
            </w:r>
            <w:r w:rsidRPr="006D2F0D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740274EF" w14:textId="77777777" w:rsidR="00F96AB4" w:rsidRPr="006D2F0D" w:rsidRDefault="00513BE3" w:rsidP="00B7729A">
            <w:pPr>
              <w:rPr>
                <w:lang w:val="ru-RU"/>
              </w:rPr>
            </w:pPr>
            <w:bookmarkStart w:id="1" w:name="ditulogo"/>
            <w:bookmarkEnd w:id="1"/>
            <w:r w:rsidRPr="006D2F0D">
              <w:rPr>
                <w:lang w:val="ru-RU"/>
              </w:rPr>
              <w:drawing>
                <wp:inline distT="0" distB="0" distL="0" distR="0" wp14:anchorId="3DF79DCC" wp14:editId="5F6D6A9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6D2F0D" w14:paraId="028D3DE3" w14:textId="77777777" w:rsidTr="00D9274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C3B810C" w14:textId="77777777" w:rsidR="00F96AB4" w:rsidRPr="006D2F0D" w:rsidRDefault="00F96AB4" w:rsidP="00B7729A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1D27989" w14:textId="77777777" w:rsidR="00F96AB4" w:rsidRPr="006D2F0D" w:rsidRDefault="00F96AB4" w:rsidP="00B7729A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6D2F0D" w14:paraId="4440B42D" w14:textId="77777777" w:rsidTr="00D9274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F8BDB05" w14:textId="77777777" w:rsidR="00F96AB4" w:rsidRPr="006D2F0D" w:rsidRDefault="00F96AB4" w:rsidP="00B7729A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35E5070" w14:textId="77777777" w:rsidR="00F96AB4" w:rsidRPr="006D2F0D" w:rsidRDefault="00F96AB4" w:rsidP="00B7729A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6D2F0D" w14:paraId="78BE14B2" w14:textId="77777777" w:rsidTr="00D9274D">
        <w:trPr>
          <w:cantSplit/>
        </w:trPr>
        <w:tc>
          <w:tcPr>
            <w:tcW w:w="6911" w:type="dxa"/>
          </w:tcPr>
          <w:p w14:paraId="014CF3E0" w14:textId="77777777" w:rsidR="00F96AB4" w:rsidRPr="006D2F0D" w:rsidRDefault="00BC4B72" w:rsidP="00B7729A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6D2F0D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00347D78" w14:textId="77777777" w:rsidR="00F96AB4" w:rsidRPr="006D2F0D" w:rsidRDefault="00BC4B72" w:rsidP="00D9274D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6D2F0D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D9274D" w:rsidRPr="006D2F0D">
              <w:rPr>
                <w:rFonts w:cstheme="minorHAnsi"/>
                <w:b/>
                <w:bCs/>
                <w:szCs w:val="28"/>
                <w:lang w:val="ru-RU"/>
              </w:rPr>
              <w:t>70</w:t>
            </w:r>
            <w:r w:rsidRPr="006D2F0D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6D2F0D" w14:paraId="6B525BC4" w14:textId="77777777" w:rsidTr="00D9274D">
        <w:trPr>
          <w:cantSplit/>
        </w:trPr>
        <w:tc>
          <w:tcPr>
            <w:tcW w:w="6911" w:type="dxa"/>
          </w:tcPr>
          <w:p w14:paraId="2F2CED88" w14:textId="77777777" w:rsidR="00F96AB4" w:rsidRPr="006D2F0D" w:rsidRDefault="00F96AB4" w:rsidP="00B7729A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69A147F4" w14:textId="77777777" w:rsidR="00F96AB4" w:rsidRPr="006D2F0D" w:rsidRDefault="00D9274D" w:rsidP="00D9274D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6D2F0D">
              <w:rPr>
                <w:rFonts w:cstheme="minorHAnsi"/>
                <w:b/>
                <w:bCs/>
                <w:szCs w:val="28"/>
                <w:lang w:val="ru-RU"/>
              </w:rPr>
              <w:t>23</w:t>
            </w:r>
            <w:r w:rsidR="00BC4B72" w:rsidRPr="006D2F0D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Pr="006D2F0D">
              <w:rPr>
                <w:rFonts w:cstheme="minorHAnsi"/>
                <w:b/>
                <w:bCs/>
                <w:szCs w:val="28"/>
                <w:lang w:val="ru-RU"/>
              </w:rPr>
              <w:t>августа</w:t>
            </w:r>
            <w:r w:rsidR="00BC4B72" w:rsidRPr="006D2F0D">
              <w:rPr>
                <w:rFonts w:cstheme="minorHAnsi"/>
                <w:b/>
                <w:bCs/>
                <w:szCs w:val="28"/>
                <w:lang w:val="ru-RU"/>
              </w:rPr>
              <w:t xml:space="preserve"> 202</w:t>
            </w:r>
            <w:r w:rsidRPr="006D2F0D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6D2F0D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6D2F0D" w14:paraId="1648567D" w14:textId="77777777" w:rsidTr="00D9274D">
        <w:trPr>
          <w:cantSplit/>
        </w:trPr>
        <w:tc>
          <w:tcPr>
            <w:tcW w:w="6911" w:type="dxa"/>
          </w:tcPr>
          <w:p w14:paraId="51975F45" w14:textId="77777777" w:rsidR="00F96AB4" w:rsidRPr="006D2F0D" w:rsidRDefault="00F96AB4" w:rsidP="00B7729A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372EB7A7" w14:textId="77777777" w:rsidR="00F96AB4" w:rsidRPr="006D2F0D" w:rsidRDefault="00BC4B72" w:rsidP="00B7729A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6D2F0D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6D2F0D" w14:paraId="33C3A945" w14:textId="77777777" w:rsidTr="00D9274D">
        <w:trPr>
          <w:cantSplit/>
        </w:trPr>
        <w:tc>
          <w:tcPr>
            <w:tcW w:w="10031" w:type="dxa"/>
            <w:gridSpan w:val="2"/>
          </w:tcPr>
          <w:p w14:paraId="702AC490" w14:textId="77777777" w:rsidR="00F96AB4" w:rsidRPr="006D2F0D" w:rsidRDefault="00F96AB4" w:rsidP="00B7729A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6D2F0D" w14:paraId="1365B3DA" w14:textId="77777777" w:rsidTr="00D9274D">
        <w:trPr>
          <w:cantSplit/>
        </w:trPr>
        <w:tc>
          <w:tcPr>
            <w:tcW w:w="10031" w:type="dxa"/>
            <w:gridSpan w:val="2"/>
          </w:tcPr>
          <w:p w14:paraId="744197B3" w14:textId="77777777" w:rsidR="00F96AB4" w:rsidRPr="006D2F0D" w:rsidRDefault="00D9274D" w:rsidP="00B7729A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6D2F0D">
              <w:rPr>
                <w:bCs/>
                <w:lang w:val="ru-RU"/>
              </w:rPr>
              <w:t>Записка Генерального секретаря</w:t>
            </w:r>
          </w:p>
        </w:tc>
      </w:tr>
      <w:tr w:rsidR="00F96AB4" w:rsidRPr="006D2F0D" w14:paraId="15F7ADBE" w14:textId="77777777" w:rsidTr="00D9274D">
        <w:trPr>
          <w:cantSplit/>
        </w:trPr>
        <w:tc>
          <w:tcPr>
            <w:tcW w:w="10031" w:type="dxa"/>
            <w:gridSpan w:val="2"/>
          </w:tcPr>
          <w:p w14:paraId="3FB1758E" w14:textId="77777777" w:rsidR="00F96AB4" w:rsidRPr="006D2F0D" w:rsidRDefault="00D9274D" w:rsidP="00B7729A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6D2F0D">
              <w:rPr>
                <w:lang w:val="ru-RU"/>
              </w:rPr>
              <w:t>Отчет о ходе выполнения Резолюции 1408 Совета МСЭ</w:t>
            </w:r>
          </w:p>
        </w:tc>
      </w:tr>
      <w:tr w:rsidR="00F96AB4" w:rsidRPr="006D2F0D" w14:paraId="440902F2" w14:textId="77777777" w:rsidTr="00D9274D">
        <w:trPr>
          <w:cantSplit/>
        </w:trPr>
        <w:tc>
          <w:tcPr>
            <w:tcW w:w="10031" w:type="dxa"/>
            <w:gridSpan w:val="2"/>
          </w:tcPr>
          <w:p w14:paraId="59D10DBD" w14:textId="77777777" w:rsidR="00F96AB4" w:rsidRPr="006D2F0D" w:rsidRDefault="00F96AB4" w:rsidP="00B7729A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6D2F0D" w14:paraId="56D8CD67" w14:textId="77777777" w:rsidTr="00D9274D">
        <w:trPr>
          <w:cantSplit/>
        </w:trPr>
        <w:tc>
          <w:tcPr>
            <w:tcW w:w="10031" w:type="dxa"/>
            <w:gridSpan w:val="2"/>
          </w:tcPr>
          <w:p w14:paraId="28C2DE59" w14:textId="77777777" w:rsidR="00F96AB4" w:rsidRPr="006D2F0D" w:rsidRDefault="00F96AB4" w:rsidP="00B7729A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564CD6C9" w14:textId="77777777" w:rsidR="00F96AB4" w:rsidRPr="006D2F0D" w:rsidRDefault="00F96AB4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CC2CBA" w:rsidRPr="006D2F0D" w14:paraId="1298948A" w14:textId="77777777" w:rsidTr="006B491D">
        <w:trPr>
          <w:trHeight w:val="2135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8CC36" w14:textId="77777777" w:rsidR="00CC2CBA" w:rsidRPr="006D2F0D" w:rsidRDefault="00CC2CBA" w:rsidP="006B491D">
            <w:pPr>
              <w:pStyle w:val="Headingb"/>
              <w:rPr>
                <w:lang w:val="ru-RU"/>
              </w:rPr>
            </w:pPr>
            <w:r w:rsidRPr="006D2F0D">
              <w:rPr>
                <w:lang w:val="ru-RU"/>
              </w:rPr>
              <w:t>Резюме</w:t>
            </w:r>
          </w:p>
          <w:p w14:paraId="041F22BD" w14:textId="77777777" w:rsidR="00CC2CBA" w:rsidRPr="006D2F0D" w:rsidRDefault="00CC2CBA" w:rsidP="00EA1DA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textAlignment w:val="auto"/>
              <w:rPr>
                <w:rFonts w:cs="Calibri"/>
                <w:szCs w:val="22"/>
                <w:lang w:val="ru-RU"/>
              </w:rPr>
            </w:pPr>
            <w:r w:rsidRPr="006D2F0D">
              <w:rPr>
                <w:lang w:val="ru-RU"/>
              </w:rPr>
              <w:t>Во исполнение Резолюции 1408 Совета МСЭ 2022 года "</w:t>
            </w:r>
            <w:r w:rsidRPr="006D2F0D">
              <w:rPr>
                <w:b/>
                <w:lang w:val="ru-RU"/>
              </w:rPr>
              <w:t>Помощь и поддержка Украине в восстановлении ее отрасли электросвязи</w:t>
            </w:r>
            <w:r w:rsidRPr="006D2F0D">
              <w:rPr>
                <w:lang w:val="ru-RU"/>
              </w:rPr>
              <w:t xml:space="preserve">" Секретариатом МСЭ был проведен ряд мероприятий по существу пунктов раздела </w:t>
            </w:r>
            <w:r w:rsidRPr="006D2F0D">
              <w:rPr>
                <w:i/>
                <w:iCs/>
                <w:lang w:val="ru-RU"/>
              </w:rPr>
              <w:t>решает</w:t>
            </w:r>
            <w:r w:rsidRPr="006D2F0D">
              <w:rPr>
                <w:lang w:val="ru-RU"/>
              </w:rPr>
              <w:t xml:space="preserve"> данной Резолюции, посвященных, в частности, контролю и отчетности, механизмам координации, содействию технической помощи и мобилизации ресурсов.</w:t>
            </w:r>
          </w:p>
          <w:p w14:paraId="39846E73" w14:textId="77777777" w:rsidR="00CC2CBA" w:rsidRPr="006D2F0D" w:rsidRDefault="00CC2CBA" w:rsidP="00CC2CBA">
            <w:pPr>
              <w:pStyle w:val="Headingb"/>
              <w:rPr>
                <w:lang w:val="ru-RU"/>
              </w:rPr>
            </w:pPr>
            <w:r w:rsidRPr="006D2F0D">
              <w:rPr>
                <w:lang w:val="ru-RU"/>
              </w:rPr>
              <w:t>Необходимые действия</w:t>
            </w:r>
          </w:p>
          <w:p w14:paraId="288DF7B0" w14:textId="77777777" w:rsidR="00CC2CBA" w:rsidRPr="006D2F0D" w:rsidRDefault="00CC2CBA" w:rsidP="00C001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6D2F0D">
              <w:rPr>
                <w:lang w:val="ru-RU"/>
              </w:rPr>
              <w:t xml:space="preserve">Полномочной конференции предлагается </w:t>
            </w:r>
            <w:r w:rsidRPr="006D2F0D">
              <w:rPr>
                <w:b/>
                <w:bCs/>
                <w:lang w:val="ru-RU"/>
              </w:rPr>
              <w:t xml:space="preserve">принять к сведению </w:t>
            </w:r>
            <w:r w:rsidRPr="006D2F0D">
              <w:rPr>
                <w:lang w:val="ru-RU"/>
              </w:rPr>
              <w:t>настоящий отчет.</w:t>
            </w:r>
          </w:p>
          <w:p w14:paraId="6963E078" w14:textId="77777777" w:rsidR="00CC2CBA" w:rsidRPr="006D2F0D" w:rsidRDefault="00CC2CBA" w:rsidP="00CC2CBA">
            <w:pPr>
              <w:jc w:val="center"/>
              <w:rPr>
                <w:lang w:val="ru-RU"/>
              </w:rPr>
            </w:pPr>
            <w:r w:rsidRPr="006D2F0D">
              <w:rPr>
                <w:lang w:val="ru-RU"/>
              </w:rPr>
              <w:t>______________</w:t>
            </w:r>
          </w:p>
          <w:p w14:paraId="37A74B03" w14:textId="77777777" w:rsidR="00CC2CBA" w:rsidRPr="006D2F0D" w:rsidRDefault="00CC2CBA" w:rsidP="00CC2CBA">
            <w:pPr>
              <w:pStyle w:val="Headingb"/>
              <w:rPr>
                <w:lang w:val="ru-RU"/>
              </w:rPr>
            </w:pPr>
            <w:r w:rsidRPr="006D2F0D">
              <w:rPr>
                <w:lang w:val="ru-RU"/>
              </w:rPr>
              <w:t>Справочные документы</w:t>
            </w:r>
          </w:p>
          <w:p w14:paraId="27F58FC1" w14:textId="77777777" w:rsidR="00CC2CBA" w:rsidRPr="006D2F0D" w:rsidRDefault="006D2F0D" w:rsidP="00EA1DA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MS Mincho" w:cs="Arial"/>
                <w:szCs w:val="22"/>
                <w:lang w:val="ru-RU"/>
              </w:rPr>
            </w:pPr>
            <w:hyperlink r:id="rId8" w:history="1">
              <w:r w:rsidR="00CC2CBA" w:rsidRPr="006D2F0D">
                <w:rPr>
                  <w:rStyle w:val="Hyperlink"/>
                  <w:lang w:val="ru-RU"/>
                </w:rPr>
                <w:t>Резолюция 1408 Совета 2022 года</w:t>
              </w:r>
              <w:r w:rsidR="00CC2CBA" w:rsidRPr="006D2F0D">
                <w:rPr>
                  <w:lang w:val="ru-RU"/>
                </w:rPr>
                <w:t xml:space="preserve">. </w:t>
              </w:r>
            </w:hyperlink>
          </w:p>
        </w:tc>
      </w:tr>
    </w:tbl>
    <w:p w14:paraId="0287392B" w14:textId="77777777" w:rsidR="00CC2CBA" w:rsidRPr="006D2F0D" w:rsidRDefault="00CC2CBA">
      <w:pPr>
        <w:rPr>
          <w:lang w:val="ru-RU"/>
        </w:rPr>
      </w:pPr>
    </w:p>
    <w:p w14:paraId="18A8E198" w14:textId="77777777" w:rsidR="00F96AB4" w:rsidRPr="006D2F0D" w:rsidRDefault="00F96AB4" w:rsidP="00D9274D">
      <w:pPr>
        <w:rPr>
          <w:lang w:val="ru-RU"/>
        </w:rPr>
      </w:pPr>
      <w:r w:rsidRPr="006D2F0D">
        <w:rPr>
          <w:lang w:val="ru-RU"/>
        </w:rPr>
        <w:br w:type="page"/>
      </w:r>
    </w:p>
    <w:p w14:paraId="21E335D3" w14:textId="77777777" w:rsidR="00D9274D" w:rsidRPr="006D2F0D" w:rsidRDefault="00D9274D" w:rsidP="00D9274D">
      <w:pPr>
        <w:pStyle w:val="Heading1"/>
        <w:rPr>
          <w:lang w:val="ru-RU"/>
        </w:rPr>
      </w:pPr>
      <w:r w:rsidRPr="006D2F0D">
        <w:rPr>
          <w:lang w:val="ru-RU"/>
        </w:rPr>
        <w:lastRenderedPageBreak/>
        <w:t>1</w:t>
      </w:r>
      <w:r w:rsidRPr="006D2F0D">
        <w:rPr>
          <w:lang w:val="ru-RU"/>
        </w:rPr>
        <w:tab/>
        <w:t>Введение</w:t>
      </w:r>
    </w:p>
    <w:p w14:paraId="2494B393" w14:textId="77777777" w:rsidR="00D9274D" w:rsidRPr="006D2F0D" w:rsidRDefault="00D9274D" w:rsidP="00D9274D">
      <w:pPr>
        <w:rPr>
          <w:rFonts w:cs="Calibri"/>
          <w:lang w:val="ru-RU"/>
        </w:rPr>
      </w:pPr>
      <w:r w:rsidRPr="006D2F0D">
        <w:rPr>
          <w:lang w:val="ru-RU"/>
        </w:rPr>
        <w:t xml:space="preserve">На своем последнем собрании в марте 2022 года Совет МСЭ принял </w:t>
      </w:r>
      <w:hyperlink r:id="rId9" w:history="1">
        <w:r w:rsidRPr="006D2F0D">
          <w:rPr>
            <w:rStyle w:val="Hyperlink"/>
            <w:lang w:val="ru-RU"/>
          </w:rPr>
          <w:t>Резолюцию 1408</w:t>
        </w:r>
      </w:hyperlink>
      <w:r w:rsidRPr="006D2F0D">
        <w:rPr>
          <w:lang w:val="ru-RU"/>
        </w:rPr>
        <w:t xml:space="preserve"> "</w:t>
      </w:r>
      <w:r w:rsidRPr="006D2F0D">
        <w:rPr>
          <w:b/>
          <w:lang w:val="ru-RU"/>
        </w:rPr>
        <w:t>Помощь и поддержка Украине в восстановлении ее отрасли электросвязи</w:t>
      </w:r>
      <w:r w:rsidRPr="006D2F0D">
        <w:rPr>
          <w:lang w:val="ru-RU"/>
        </w:rPr>
        <w:t xml:space="preserve">". В настоящем отчете кратко излагаются меры, которые секретариат МСЭ предпринимает во исполнение положений раздела </w:t>
      </w:r>
      <w:r w:rsidRPr="006D2F0D">
        <w:rPr>
          <w:i/>
          <w:iCs/>
          <w:lang w:val="ru-RU"/>
        </w:rPr>
        <w:t xml:space="preserve">решает </w:t>
      </w:r>
      <w:r w:rsidRPr="006D2F0D">
        <w:rPr>
          <w:lang w:val="ru-RU"/>
        </w:rPr>
        <w:t>данной</w:t>
      </w:r>
      <w:r w:rsidRPr="006D2F0D">
        <w:rPr>
          <w:i/>
          <w:iCs/>
          <w:lang w:val="ru-RU"/>
        </w:rPr>
        <w:t xml:space="preserve"> </w:t>
      </w:r>
      <w:r w:rsidRPr="006D2F0D">
        <w:rPr>
          <w:lang w:val="ru-RU"/>
        </w:rPr>
        <w:t>Резолюции, уделяя, в частности, особое внимание контролю и отчетности, механизмам координации, содействию технической помощи и мобилизации ресурсов.</w:t>
      </w:r>
    </w:p>
    <w:p w14:paraId="77B9D2A9" w14:textId="77777777" w:rsidR="00D9274D" w:rsidRPr="006D2F0D" w:rsidRDefault="00D9274D" w:rsidP="00D9274D">
      <w:pPr>
        <w:pStyle w:val="Heading1"/>
        <w:rPr>
          <w:lang w:val="ru-RU"/>
        </w:rPr>
      </w:pPr>
      <w:r w:rsidRPr="006D2F0D">
        <w:rPr>
          <w:lang w:val="ru-RU"/>
        </w:rPr>
        <w:t>2</w:t>
      </w:r>
      <w:r w:rsidRPr="006D2F0D">
        <w:rPr>
          <w:lang w:val="ru-RU"/>
        </w:rPr>
        <w:tab/>
        <w:t>Контроль и отчетность</w:t>
      </w:r>
    </w:p>
    <w:p w14:paraId="2ED38971" w14:textId="0E198E87" w:rsidR="00D9274D" w:rsidRPr="006D2F0D" w:rsidRDefault="00D9274D" w:rsidP="00D9274D">
      <w:pPr>
        <w:rPr>
          <w:rFonts w:cs="Calibri"/>
          <w:lang w:val="ru-RU"/>
        </w:rPr>
      </w:pPr>
      <w:r w:rsidRPr="006D2F0D">
        <w:rPr>
          <w:lang w:val="ru-RU"/>
        </w:rPr>
        <w:t xml:space="preserve">В целях содействия результативной технической помощи был введен постоянный контроль цифровой устойчивости на Украине. Был создан специальный веб-сайт, посвященный выполнению Резолюции 1408; с веб-сайтом можно ознакомиться по </w:t>
      </w:r>
      <w:hyperlink r:id="rId10" w:history="1">
        <w:r w:rsidRPr="006D2F0D">
          <w:rPr>
            <w:rStyle w:val="Hyperlink"/>
            <w:lang w:val="ru-RU"/>
          </w:rPr>
          <w:t>ссылке</w:t>
        </w:r>
      </w:hyperlink>
      <w:r w:rsidRPr="006D2F0D">
        <w:rPr>
          <w:lang w:val="ru-RU"/>
        </w:rPr>
        <w:t>.</w:t>
      </w:r>
    </w:p>
    <w:p w14:paraId="044C8B32" w14:textId="77777777" w:rsidR="00D9274D" w:rsidRPr="006D2F0D" w:rsidRDefault="00D9274D" w:rsidP="00D9274D">
      <w:pPr>
        <w:rPr>
          <w:szCs w:val="24"/>
          <w:lang w:val="ru-RU"/>
        </w:rPr>
      </w:pPr>
      <w:r w:rsidRPr="006D2F0D">
        <w:rPr>
          <w:lang w:val="ru-RU"/>
        </w:rPr>
        <w:t xml:space="preserve">В настоящее время МСЭ в тесном сотрудничестве с Министерством цифровой трансформации, Национальной комиссией, осуществляющей государственное регулирование в сферах электронных коммуникаций, радиочастотного спектра и предоставления услуг почтовой связи и Министерством иностранных дел, а также Государственной службой специальной связи и защиты информации Украины разрабатывает </w:t>
      </w:r>
      <w:r w:rsidRPr="006D2F0D">
        <w:rPr>
          <w:b/>
          <w:bCs/>
          <w:lang w:val="ru-RU"/>
        </w:rPr>
        <w:t>Отчет об оценке ущерба, нанесенного инфраструктуре отрасли электросвязи Украины</w:t>
      </w:r>
      <w:r w:rsidRPr="006D2F0D">
        <w:rPr>
          <w:lang w:val="ru-RU"/>
        </w:rPr>
        <w:t xml:space="preserve">. Отчет составлен в соответствии с методами инициативы </w:t>
      </w:r>
      <w:hyperlink r:id="rId11" w:history="1">
        <w:r w:rsidRPr="006D2F0D">
          <w:rPr>
            <w:rStyle w:val="Hyperlink"/>
            <w:lang w:val="ru-RU"/>
          </w:rPr>
          <w:t>Connect2Recover</w:t>
        </w:r>
      </w:hyperlink>
      <w:r w:rsidRPr="006D2F0D">
        <w:rPr>
          <w:lang w:val="ru-RU"/>
        </w:rPr>
        <w:t xml:space="preserve"> ("Соединение для восстановления"), с тем чтобы сделанные заключения могли служить основой для действий на основе фактических данных и для оказания технической помощи, содействующей восстановлению и укреплению цифровой устойчивости страны.</w:t>
      </w:r>
    </w:p>
    <w:p w14:paraId="0784BA29" w14:textId="10C39260" w:rsidR="00D9274D" w:rsidRPr="006D2F0D" w:rsidRDefault="00D9274D" w:rsidP="00D9274D">
      <w:pPr>
        <w:rPr>
          <w:bCs/>
          <w:lang w:val="ru-RU"/>
        </w:rPr>
      </w:pPr>
      <w:r w:rsidRPr="006D2F0D">
        <w:rPr>
          <w:b/>
          <w:lang w:val="ru-RU"/>
        </w:rPr>
        <w:t>Страновой профиль цифрового развития для Украины</w:t>
      </w:r>
      <w:r w:rsidRPr="006D2F0D">
        <w:rPr>
          <w:lang w:val="ru-RU"/>
        </w:rPr>
        <w:t xml:space="preserve"> в соответствии с методом </w:t>
      </w:r>
      <w:hyperlink r:id="rId12" w:history="1">
        <w:r w:rsidRPr="006D2F0D">
          <w:rPr>
            <w:rStyle w:val="Hyperlink"/>
            <w:lang w:val="ru-RU"/>
          </w:rPr>
          <w:t>Колеса цифровой трансформации</w:t>
        </w:r>
      </w:hyperlink>
      <w:r w:rsidRPr="006D2F0D">
        <w:rPr>
          <w:lang w:val="ru-RU"/>
        </w:rPr>
        <w:t xml:space="preserve"> разрабатывается МСЭ в тесном сотрудничестве с канцелярией координаторов</w:t>
      </w:r>
      <w:r w:rsidR="00B47B4E" w:rsidRPr="006D2F0D">
        <w:rPr>
          <w:lang w:val="ru-RU"/>
        </w:rPr>
        <w:noBreakHyphen/>
      </w:r>
      <w:r w:rsidRPr="006D2F0D">
        <w:rPr>
          <w:lang w:val="ru-RU"/>
        </w:rPr>
        <w:t>резидентов ООН и всеми членами Группы ООН по цифровой трансформации для Европы и Центральной Азии. Задача профиля страны состоит в том, чтобы обеспечить целостный обзор цифрового развития страны и последствий войны для трех потоков колеса цифровой трансформации, т. е. доступа, внедрения и создания стоимости, одновременно с привлечением внимания к ряду возможностей, предлагаемых системой ООН, включая МСЭ.</w:t>
      </w:r>
    </w:p>
    <w:p w14:paraId="09E664D4" w14:textId="77777777" w:rsidR="00D9274D" w:rsidRPr="006D2F0D" w:rsidRDefault="00D9274D" w:rsidP="00D9274D">
      <w:pPr>
        <w:pStyle w:val="Heading1"/>
        <w:rPr>
          <w:lang w:val="ru-RU"/>
        </w:rPr>
      </w:pPr>
      <w:r w:rsidRPr="006D2F0D">
        <w:rPr>
          <w:lang w:val="ru-RU"/>
        </w:rPr>
        <w:t>3</w:t>
      </w:r>
      <w:r w:rsidRPr="006D2F0D">
        <w:rPr>
          <w:lang w:val="ru-RU"/>
        </w:rPr>
        <w:tab/>
        <w:t xml:space="preserve">Механизмы координации для результативного выполнения </w:t>
      </w:r>
    </w:p>
    <w:p w14:paraId="66B6D9C0" w14:textId="77777777" w:rsidR="00D9274D" w:rsidRPr="006D2F0D" w:rsidRDefault="00D9274D" w:rsidP="00D9274D">
      <w:pPr>
        <w:rPr>
          <w:lang w:val="ru-RU"/>
        </w:rPr>
      </w:pPr>
      <w:r w:rsidRPr="006D2F0D">
        <w:rPr>
          <w:lang w:val="ru-RU"/>
        </w:rPr>
        <w:t>С целью обеспечения скоординированного подхода к деятельности МСЭ в соответствии с Резолюцией 1408 был принят ряд следующих мер:</w:t>
      </w:r>
    </w:p>
    <w:p w14:paraId="0FCC988F" w14:textId="77777777" w:rsidR="00D9274D" w:rsidRPr="006D2F0D" w:rsidRDefault="00277485" w:rsidP="00D9274D">
      <w:pPr>
        <w:pStyle w:val="enumlev1"/>
        <w:rPr>
          <w:rFonts w:asciiTheme="minorHAnsi" w:hAnsiTheme="minorHAnsi" w:cstheme="minorHAnsi"/>
          <w:szCs w:val="24"/>
          <w:lang w:val="ru-RU"/>
        </w:rPr>
      </w:pPr>
      <w:r w:rsidRPr="006D2F0D">
        <w:rPr>
          <w:lang w:val="ru-RU"/>
        </w:rPr>
        <w:t>•</w:t>
      </w:r>
      <w:r w:rsidRPr="006D2F0D">
        <w:rPr>
          <w:lang w:val="ru-RU"/>
        </w:rPr>
        <w:tab/>
      </w:r>
      <w:r w:rsidR="00D9274D" w:rsidRPr="006D2F0D">
        <w:rPr>
          <w:lang w:val="ru-RU"/>
        </w:rPr>
        <w:t>была введена практика еженедельных контактов для координации с администрацией Украины в целях определения конкретных потребностей страны;</w:t>
      </w:r>
    </w:p>
    <w:p w14:paraId="37055874" w14:textId="3688149B" w:rsidR="00D9274D" w:rsidRPr="006D2F0D" w:rsidRDefault="00277485" w:rsidP="00D9274D">
      <w:pPr>
        <w:pStyle w:val="enumlev1"/>
        <w:rPr>
          <w:rFonts w:asciiTheme="minorHAnsi" w:hAnsiTheme="minorHAnsi" w:cstheme="minorHAnsi"/>
          <w:szCs w:val="24"/>
          <w:lang w:val="ru-RU"/>
        </w:rPr>
      </w:pPr>
      <w:r w:rsidRPr="006D2F0D">
        <w:rPr>
          <w:lang w:val="ru-RU"/>
        </w:rPr>
        <w:t>•</w:t>
      </w:r>
      <w:r w:rsidRPr="006D2F0D">
        <w:rPr>
          <w:lang w:val="ru-RU"/>
        </w:rPr>
        <w:tab/>
      </w:r>
      <w:r w:rsidR="00D9274D" w:rsidRPr="006D2F0D">
        <w:rPr>
          <w:lang w:val="ru-RU"/>
        </w:rPr>
        <w:t>МСЭ совместно с Государственной службой сформировал группу, которой было поручено разработать Отчет об оценке;</w:t>
      </w:r>
    </w:p>
    <w:p w14:paraId="631F1DF3" w14:textId="77777777" w:rsidR="00D9274D" w:rsidRPr="006D2F0D" w:rsidRDefault="00277485" w:rsidP="00D9274D">
      <w:pPr>
        <w:pStyle w:val="enumlev1"/>
        <w:rPr>
          <w:rFonts w:asciiTheme="minorHAnsi" w:hAnsiTheme="minorHAnsi" w:cstheme="minorHAnsi"/>
          <w:szCs w:val="24"/>
          <w:lang w:val="ru-RU"/>
        </w:rPr>
      </w:pPr>
      <w:r w:rsidRPr="006D2F0D">
        <w:rPr>
          <w:lang w:val="ru-RU"/>
        </w:rPr>
        <w:t>•</w:t>
      </w:r>
      <w:r w:rsidRPr="006D2F0D">
        <w:rPr>
          <w:lang w:val="ru-RU"/>
        </w:rPr>
        <w:tab/>
      </w:r>
      <w:r w:rsidR="00D9274D" w:rsidRPr="006D2F0D">
        <w:rPr>
          <w:lang w:val="ru-RU"/>
        </w:rPr>
        <w:t>МСЭ отслеживает работу национального механизма координации, посвященного главным образом вопросам инфраструктуры и цифровизации и созданного Национальным советом Украины по восстановлению и реконструкции;</w:t>
      </w:r>
    </w:p>
    <w:p w14:paraId="3BCCDBE1" w14:textId="1D8B44D2" w:rsidR="00D9274D" w:rsidRPr="006D2F0D" w:rsidRDefault="00277485" w:rsidP="00D9274D">
      <w:pPr>
        <w:pStyle w:val="enumlev1"/>
        <w:rPr>
          <w:rFonts w:asciiTheme="minorHAnsi" w:hAnsiTheme="minorHAnsi" w:cstheme="minorHAnsi"/>
          <w:szCs w:val="24"/>
          <w:lang w:val="ru-RU"/>
        </w:rPr>
      </w:pPr>
      <w:r w:rsidRPr="006D2F0D">
        <w:rPr>
          <w:lang w:val="ru-RU"/>
        </w:rPr>
        <w:t>•</w:t>
      </w:r>
      <w:r w:rsidRPr="006D2F0D">
        <w:rPr>
          <w:lang w:val="ru-RU"/>
        </w:rPr>
        <w:tab/>
      </w:r>
      <w:r w:rsidR="00D9274D" w:rsidRPr="006D2F0D">
        <w:rPr>
          <w:lang w:val="ru-RU"/>
        </w:rPr>
        <w:t>МСЭ укрепил сотрудничество с Координатором-резидентом ООН на Украине и страновой группой ООН для обеспечения соответствия стоимостного преимущества в области цифровых технологий подходу "Единой ООН", в частности для Рамочной программы по сотрудничеству в области устойчивого развития, в которую входит МСЭ;</w:t>
      </w:r>
    </w:p>
    <w:p w14:paraId="3D1C1018" w14:textId="77777777" w:rsidR="00D9274D" w:rsidRPr="006D2F0D" w:rsidRDefault="00277485" w:rsidP="00D9274D">
      <w:pPr>
        <w:pStyle w:val="enumlev1"/>
        <w:rPr>
          <w:rFonts w:asciiTheme="minorHAnsi" w:hAnsiTheme="minorHAnsi" w:cstheme="minorHAnsi"/>
          <w:szCs w:val="24"/>
          <w:lang w:val="ru-RU"/>
        </w:rPr>
      </w:pPr>
      <w:r w:rsidRPr="006D2F0D">
        <w:rPr>
          <w:lang w:val="ru-RU"/>
        </w:rPr>
        <w:t>•</w:t>
      </w:r>
      <w:r w:rsidRPr="006D2F0D">
        <w:rPr>
          <w:lang w:val="ru-RU"/>
        </w:rPr>
        <w:tab/>
      </w:r>
      <w:r w:rsidR="00D9274D" w:rsidRPr="006D2F0D">
        <w:rPr>
          <w:lang w:val="ru-RU"/>
        </w:rPr>
        <w:t>на уровне Группы ООН по цифровой трансформации для Европы и Центральной Азии было предложено создать специальное направление работы, связанное с укреплением поддержки страновой группы ООН, в том числе путем разработки странового профиля цифрового развития для Украины; а также</w:t>
      </w:r>
    </w:p>
    <w:p w14:paraId="78A23BE3" w14:textId="77777777" w:rsidR="00D9274D" w:rsidRPr="006D2F0D" w:rsidRDefault="00277485" w:rsidP="00277485">
      <w:pPr>
        <w:pStyle w:val="enumlev1"/>
        <w:rPr>
          <w:lang w:val="ru-RU"/>
        </w:rPr>
      </w:pPr>
      <w:r w:rsidRPr="006D2F0D">
        <w:rPr>
          <w:lang w:val="ru-RU"/>
        </w:rPr>
        <w:lastRenderedPageBreak/>
        <w:t>•</w:t>
      </w:r>
      <w:r w:rsidRPr="006D2F0D">
        <w:rPr>
          <w:lang w:val="ru-RU"/>
        </w:rPr>
        <w:tab/>
      </w:r>
      <w:r w:rsidR="00D9274D" w:rsidRPr="006D2F0D">
        <w:rPr>
          <w:lang w:val="ru-RU"/>
        </w:rPr>
        <w:t>на уровне Генерального секретариата создана Специальная целевая группа по Резолюции 1408 для координации межсекторального реагирования на любые вопросы, связанн</w:t>
      </w:r>
      <w:r w:rsidR="00C001AF" w:rsidRPr="006D2F0D">
        <w:rPr>
          <w:lang w:val="ru-RU"/>
        </w:rPr>
        <w:t>ые с выполнением этой Резолюции.</w:t>
      </w:r>
    </w:p>
    <w:p w14:paraId="02E06523" w14:textId="77777777" w:rsidR="00D9274D" w:rsidRPr="006D2F0D" w:rsidRDefault="00277485" w:rsidP="00277485">
      <w:pPr>
        <w:pStyle w:val="Heading1"/>
        <w:rPr>
          <w:lang w:val="ru-RU"/>
        </w:rPr>
      </w:pPr>
      <w:r w:rsidRPr="006D2F0D">
        <w:rPr>
          <w:lang w:val="ru-RU"/>
        </w:rPr>
        <w:t>4</w:t>
      </w:r>
      <w:r w:rsidR="00D9274D" w:rsidRPr="006D2F0D">
        <w:rPr>
          <w:lang w:val="ru-RU"/>
        </w:rPr>
        <w:tab/>
        <w:t xml:space="preserve">Содействие оказанию технической помощи </w:t>
      </w:r>
    </w:p>
    <w:p w14:paraId="759491F4" w14:textId="77777777" w:rsidR="00D9274D" w:rsidRPr="006D2F0D" w:rsidRDefault="00D9274D" w:rsidP="00277485">
      <w:pPr>
        <w:rPr>
          <w:lang w:val="ru-RU"/>
        </w:rPr>
      </w:pPr>
      <w:r w:rsidRPr="006D2F0D">
        <w:rPr>
          <w:lang w:val="ru-RU"/>
        </w:rPr>
        <w:t xml:space="preserve">В целях содействия оказанию технической помощи стране применялась методика Partner2Connect МСЭ: </w:t>
      </w:r>
    </w:p>
    <w:p w14:paraId="5FB03E38" w14:textId="39BA0647" w:rsidR="00D9274D" w:rsidRPr="006D2F0D" w:rsidRDefault="00277485" w:rsidP="00277485">
      <w:pPr>
        <w:pStyle w:val="enumlev1"/>
        <w:rPr>
          <w:lang w:val="ru-RU"/>
        </w:rPr>
      </w:pPr>
      <w:r w:rsidRPr="006D2F0D">
        <w:rPr>
          <w:lang w:val="ru-RU"/>
        </w:rPr>
        <w:t>•</w:t>
      </w:r>
      <w:r w:rsidRPr="006D2F0D">
        <w:rPr>
          <w:lang w:val="ru-RU"/>
        </w:rPr>
        <w:tab/>
      </w:r>
      <w:r w:rsidR="00D9274D" w:rsidRPr="006D2F0D">
        <w:rPr>
          <w:lang w:val="ru-RU"/>
        </w:rPr>
        <w:t xml:space="preserve">было объявлено предложение об принятии обязательств, в котором всем заинтересованным сторонам предлагается представить свои обязательства, относящиеся, в частности, к выполнению Резолюции 1408 (Документ </w:t>
      </w:r>
      <w:hyperlink r:id="rId13" w:history="1">
        <w:r w:rsidR="00D9274D" w:rsidRPr="006D2F0D">
          <w:rPr>
            <w:rStyle w:val="Hyperlink"/>
            <w:lang w:val="ru-RU"/>
          </w:rPr>
          <w:t>CL-22</w:t>
        </w:r>
        <w:r w:rsidR="00D9274D" w:rsidRPr="006D2F0D">
          <w:rPr>
            <w:rStyle w:val="Hyperlink"/>
            <w:lang w:val="ru-RU"/>
          </w:rPr>
          <w:t>/</w:t>
        </w:r>
        <w:r w:rsidR="00D9274D" w:rsidRPr="006D2F0D">
          <w:rPr>
            <w:rStyle w:val="Hyperlink"/>
            <w:lang w:val="ru-RU"/>
          </w:rPr>
          <w:t>021</w:t>
        </w:r>
      </w:hyperlink>
      <w:r w:rsidR="00D9274D" w:rsidRPr="006D2F0D">
        <w:rPr>
          <w:lang w:val="ru-RU"/>
        </w:rPr>
        <w:t>);</w:t>
      </w:r>
    </w:p>
    <w:p w14:paraId="074FCF93" w14:textId="308F9814" w:rsidR="00D9274D" w:rsidRPr="006D2F0D" w:rsidRDefault="00277485" w:rsidP="00277485">
      <w:pPr>
        <w:pStyle w:val="enumlev1"/>
        <w:rPr>
          <w:lang w:val="ru-RU"/>
        </w:rPr>
      </w:pPr>
      <w:r w:rsidRPr="006D2F0D">
        <w:rPr>
          <w:lang w:val="ru-RU"/>
        </w:rPr>
        <w:t>•</w:t>
      </w:r>
      <w:r w:rsidRPr="006D2F0D">
        <w:rPr>
          <w:lang w:val="ru-RU"/>
        </w:rPr>
        <w:tab/>
        <w:t xml:space="preserve">9 июня 2022 года </w:t>
      </w:r>
      <w:r w:rsidR="00D9274D" w:rsidRPr="006D2F0D">
        <w:rPr>
          <w:lang w:val="ru-RU"/>
        </w:rPr>
        <w:t xml:space="preserve">в Кигали, Руанда, состоялась </w:t>
      </w:r>
      <w:hyperlink r:id="rId14" w:history="1">
        <w:r w:rsidR="00D9274D" w:rsidRPr="006D2F0D">
          <w:rPr>
            <w:rStyle w:val="Hyperlink"/>
            <w:lang w:val="ru-RU"/>
          </w:rPr>
          <w:t>Специальная сессия</w:t>
        </w:r>
      </w:hyperlink>
      <w:r w:rsidR="00D9274D" w:rsidRPr="006D2F0D">
        <w:rPr>
          <w:lang w:val="ru-RU"/>
        </w:rPr>
        <w:t xml:space="preserve"> по оказанию помощи и поддержки Украине в восстановлении отрасли электросвязи страны;</w:t>
      </w:r>
    </w:p>
    <w:p w14:paraId="1BDAFD17" w14:textId="77777777" w:rsidR="00D9274D" w:rsidRPr="006D2F0D" w:rsidRDefault="00277485" w:rsidP="00277485">
      <w:pPr>
        <w:pStyle w:val="enumlev1"/>
        <w:rPr>
          <w:lang w:val="ru-RU"/>
        </w:rPr>
      </w:pPr>
      <w:r w:rsidRPr="006D2F0D">
        <w:rPr>
          <w:lang w:val="ru-RU"/>
        </w:rPr>
        <w:t>•</w:t>
      </w:r>
      <w:r w:rsidRPr="006D2F0D">
        <w:rPr>
          <w:lang w:val="ru-RU"/>
        </w:rPr>
        <w:tab/>
      </w:r>
      <w:r w:rsidR="00D9274D" w:rsidRPr="006D2F0D">
        <w:rPr>
          <w:lang w:val="ru-RU"/>
        </w:rPr>
        <w:t>было объявлено более чем о 10 обязательствах на общую сумму более 100 млн. долл. США; обязательства представили Литва, Эстония, Германия, Япония, Польша, Словения, Испания, Соединенное Королевство, Соединенные Штаты Америки и Европейский союз; а также</w:t>
      </w:r>
    </w:p>
    <w:p w14:paraId="3B2C2828" w14:textId="0FC9F948" w:rsidR="00D9274D" w:rsidRPr="006D2F0D" w:rsidRDefault="00277485" w:rsidP="00277485">
      <w:pPr>
        <w:pStyle w:val="enumlev1"/>
        <w:rPr>
          <w:lang w:val="ru-RU"/>
        </w:rPr>
      </w:pPr>
      <w:r w:rsidRPr="006D2F0D">
        <w:rPr>
          <w:lang w:val="ru-RU"/>
        </w:rPr>
        <w:t>•</w:t>
      </w:r>
      <w:r w:rsidRPr="006D2F0D">
        <w:rPr>
          <w:lang w:val="ru-RU"/>
        </w:rPr>
        <w:tab/>
      </w:r>
      <w:r w:rsidR="00D9274D" w:rsidRPr="006D2F0D">
        <w:rPr>
          <w:lang w:val="ru-RU"/>
        </w:rPr>
        <w:t>введены специальные последующие меры совместно с Государствами-Членами и другими заинтересованными сторонами и определены новые обязательства, такие как предстоящие обязательства по реализации программы партнерства GovStack на Украине.</w:t>
      </w:r>
    </w:p>
    <w:p w14:paraId="280D6757" w14:textId="77777777" w:rsidR="00D9274D" w:rsidRPr="006D2F0D" w:rsidRDefault="00D9274D" w:rsidP="00277485">
      <w:pPr>
        <w:pStyle w:val="Heading1"/>
        <w:rPr>
          <w:lang w:val="ru-RU"/>
        </w:rPr>
      </w:pPr>
      <w:r w:rsidRPr="006D2F0D">
        <w:rPr>
          <w:lang w:val="ru-RU"/>
        </w:rPr>
        <w:t>5</w:t>
      </w:r>
      <w:r w:rsidRPr="006D2F0D">
        <w:rPr>
          <w:lang w:val="ru-RU"/>
        </w:rPr>
        <w:tab/>
        <w:t>Мобилизация ресурсов</w:t>
      </w:r>
    </w:p>
    <w:p w14:paraId="25424229" w14:textId="77777777" w:rsidR="00D9274D" w:rsidRPr="006D2F0D" w:rsidRDefault="00D9274D" w:rsidP="00277485">
      <w:pPr>
        <w:rPr>
          <w:lang w:val="ru-RU"/>
        </w:rPr>
      </w:pPr>
      <w:r w:rsidRPr="006D2F0D">
        <w:rPr>
          <w:lang w:val="ru-RU"/>
        </w:rPr>
        <w:t xml:space="preserve">С целью обеспечения соответствующих финансовых и людских ресурсов, необходимых для выполнения положений раздела </w:t>
      </w:r>
      <w:r w:rsidRPr="006D2F0D">
        <w:rPr>
          <w:i/>
          <w:iCs/>
          <w:lang w:val="ru-RU"/>
        </w:rPr>
        <w:t xml:space="preserve">решает </w:t>
      </w:r>
      <w:r w:rsidRPr="006D2F0D">
        <w:rPr>
          <w:lang w:val="ru-RU"/>
        </w:rPr>
        <w:t>Резолюции 1408, был принят ряд мер:</w:t>
      </w:r>
    </w:p>
    <w:p w14:paraId="79F0D24B" w14:textId="77777777" w:rsidR="00D9274D" w:rsidRPr="006D2F0D" w:rsidRDefault="00277485" w:rsidP="00277485">
      <w:pPr>
        <w:pStyle w:val="enumlev1"/>
        <w:rPr>
          <w:lang w:val="ru-RU"/>
        </w:rPr>
      </w:pPr>
      <w:r w:rsidRPr="006D2F0D">
        <w:rPr>
          <w:lang w:val="ru-RU"/>
        </w:rPr>
        <w:t>•</w:t>
      </w:r>
      <w:r w:rsidRPr="006D2F0D">
        <w:rPr>
          <w:lang w:val="ru-RU"/>
        </w:rPr>
        <w:tab/>
      </w:r>
      <w:r w:rsidR="00D9274D" w:rsidRPr="006D2F0D">
        <w:rPr>
          <w:lang w:val="ru-RU"/>
        </w:rPr>
        <w:t>был проведен анализ внутреннего бюджета и определены стартовые финансовые ресурсы, которые позволят начать выполнение работ;</w:t>
      </w:r>
    </w:p>
    <w:p w14:paraId="26C07851" w14:textId="77777777" w:rsidR="00D9274D" w:rsidRPr="006D2F0D" w:rsidRDefault="00277485" w:rsidP="00277485">
      <w:pPr>
        <w:pStyle w:val="enumlev1"/>
        <w:rPr>
          <w:lang w:val="ru-RU"/>
        </w:rPr>
      </w:pPr>
      <w:r w:rsidRPr="006D2F0D">
        <w:rPr>
          <w:lang w:val="ru-RU"/>
        </w:rPr>
        <w:t>•</w:t>
      </w:r>
      <w:r w:rsidRPr="006D2F0D">
        <w:rPr>
          <w:lang w:val="ru-RU"/>
        </w:rPr>
        <w:tab/>
      </w:r>
      <w:r w:rsidR="005516A6" w:rsidRPr="006D2F0D">
        <w:rPr>
          <w:lang w:val="ru-RU"/>
        </w:rPr>
        <w:t xml:space="preserve">был </w:t>
      </w:r>
      <w:r w:rsidR="00D9274D" w:rsidRPr="006D2F0D">
        <w:rPr>
          <w:lang w:val="ru-RU"/>
        </w:rPr>
        <w:t>создан специальный фонд, посвящ</w:t>
      </w:r>
      <w:r w:rsidR="005516A6" w:rsidRPr="006D2F0D">
        <w:rPr>
          <w:lang w:val="ru-RU"/>
        </w:rPr>
        <w:t>енный выполнению Резолюции 1408;</w:t>
      </w:r>
    </w:p>
    <w:p w14:paraId="40D472A6" w14:textId="6B4CB028" w:rsidR="00D9274D" w:rsidRPr="006D2F0D" w:rsidRDefault="00277485" w:rsidP="00277485">
      <w:pPr>
        <w:pStyle w:val="enumlev1"/>
        <w:rPr>
          <w:lang w:val="ru-RU"/>
        </w:rPr>
      </w:pPr>
      <w:r w:rsidRPr="006D2F0D">
        <w:rPr>
          <w:lang w:val="ru-RU"/>
        </w:rPr>
        <w:t>•</w:t>
      </w:r>
      <w:r w:rsidRPr="006D2F0D">
        <w:rPr>
          <w:lang w:val="ru-RU"/>
        </w:rPr>
        <w:tab/>
      </w:r>
      <w:r w:rsidR="00D9274D" w:rsidRPr="006D2F0D">
        <w:rPr>
          <w:lang w:val="ru-RU"/>
        </w:rPr>
        <w:t>6 июня 2022 года был объявлен призыв делать финансовые взносы в этот фонд (Документ</w:t>
      </w:r>
      <w:r w:rsidR="00EB6984" w:rsidRPr="006D2F0D">
        <w:rPr>
          <w:lang w:val="ru-RU"/>
        </w:rPr>
        <w:t> </w:t>
      </w:r>
      <w:hyperlink r:id="rId15" w:history="1">
        <w:r w:rsidR="00D9274D" w:rsidRPr="006D2F0D">
          <w:rPr>
            <w:rStyle w:val="Hyperlink"/>
            <w:lang w:val="ru-RU"/>
          </w:rPr>
          <w:t>CL</w:t>
        </w:r>
        <w:r w:rsidR="005516A6" w:rsidRPr="006D2F0D">
          <w:rPr>
            <w:rStyle w:val="Hyperlink"/>
            <w:lang w:val="ru-RU"/>
          </w:rPr>
          <w:noBreakHyphen/>
        </w:r>
        <w:r w:rsidR="00D9274D" w:rsidRPr="006D2F0D">
          <w:rPr>
            <w:rStyle w:val="Hyperlink"/>
            <w:lang w:val="ru-RU"/>
          </w:rPr>
          <w:t>22/</w:t>
        </w:r>
        <w:r w:rsidR="00D9274D" w:rsidRPr="006D2F0D">
          <w:rPr>
            <w:rStyle w:val="Hyperlink"/>
            <w:lang w:val="ru-RU"/>
          </w:rPr>
          <w:t>0</w:t>
        </w:r>
        <w:r w:rsidR="00D9274D" w:rsidRPr="006D2F0D">
          <w:rPr>
            <w:rStyle w:val="Hyperlink"/>
            <w:lang w:val="ru-RU"/>
          </w:rPr>
          <w:t>21</w:t>
        </w:r>
      </w:hyperlink>
      <w:r w:rsidR="00D9274D" w:rsidRPr="006D2F0D">
        <w:rPr>
          <w:lang w:val="ru-RU"/>
        </w:rPr>
        <w:t>); а также</w:t>
      </w:r>
    </w:p>
    <w:p w14:paraId="313F1F20" w14:textId="60249738" w:rsidR="00D9274D" w:rsidRPr="006D2F0D" w:rsidRDefault="00277485" w:rsidP="00277485">
      <w:pPr>
        <w:pStyle w:val="enumlev1"/>
        <w:rPr>
          <w:lang w:val="ru-RU"/>
        </w:rPr>
      </w:pPr>
      <w:r w:rsidRPr="006D2F0D">
        <w:rPr>
          <w:lang w:val="ru-RU"/>
        </w:rPr>
        <w:t>•</w:t>
      </w:r>
      <w:r w:rsidRPr="006D2F0D">
        <w:rPr>
          <w:lang w:val="ru-RU"/>
        </w:rPr>
        <w:tab/>
      </w:r>
      <w:r w:rsidR="00D9274D" w:rsidRPr="006D2F0D">
        <w:rPr>
          <w:lang w:val="ru-RU"/>
        </w:rPr>
        <w:t>были получены первые обязательства от Японии (100</w:t>
      </w:r>
      <w:r w:rsidR="00EB6984" w:rsidRPr="006D2F0D">
        <w:rPr>
          <w:lang w:val="ru-RU"/>
        </w:rPr>
        <w:t> </w:t>
      </w:r>
      <w:r w:rsidR="00D9274D" w:rsidRPr="006D2F0D">
        <w:rPr>
          <w:lang w:val="ru-RU"/>
        </w:rPr>
        <w:t>000 шв. франков) и Литвы (взнос в натуральной форме, эквивалентный 20</w:t>
      </w:r>
      <w:r w:rsidR="00EB6984" w:rsidRPr="006D2F0D">
        <w:rPr>
          <w:lang w:val="ru-RU"/>
        </w:rPr>
        <w:t> </w:t>
      </w:r>
      <w:r w:rsidR="00D9274D" w:rsidRPr="006D2F0D">
        <w:rPr>
          <w:lang w:val="ru-RU"/>
        </w:rPr>
        <w:t>000 шв. франков).</w:t>
      </w:r>
    </w:p>
    <w:p w14:paraId="5D99D9C7" w14:textId="77777777" w:rsidR="00D9274D" w:rsidRPr="006D2F0D" w:rsidRDefault="00277485" w:rsidP="00277485">
      <w:pPr>
        <w:pStyle w:val="Heading1"/>
        <w:rPr>
          <w:lang w:val="ru-RU"/>
        </w:rPr>
      </w:pPr>
      <w:r w:rsidRPr="006D2F0D">
        <w:rPr>
          <w:lang w:val="ru-RU"/>
        </w:rPr>
        <w:t>6</w:t>
      </w:r>
      <w:r w:rsidR="00D9274D" w:rsidRPr="006D2F0D">
        <w:rPr>
          <w:lang w:val="ru-RU"/>
        </w:rPr>
        <w:tab/>
        <w:t>Заключения</w:t>
      </w:r>
    </w:p>
    <w:p w14:paraId="7244883F" w14:textId="77777777" w:rsidR="00D9274D" w:rsidRPr="006D2F0D" w:rsidRDefault="00D9274D" w:rsidP="00277485">
      <w:pPr>
        <w:rPr>
          <w:lang w:val="ru-RU"/>
        </w:rPr>
      </w:pPr>
      <w:r w:rsidRPr="006D2F0D">
        <w:rPr>
          <w:lang w:val="ru-RU"/>
        </w:rPr>
        <w:t>Вследствие текущего уровня повреждений инфраструктуры электросвязи и радиовещания ряд лиц и заинтересованных сторон не имеют доступа к преимуществам, обеспечиваемым цифровыми технологиями на Украине. Всем заинтересованным сторонам предлагается поддержать глобальное сотрудничество и деятельность МСЭ во исполнение Резолюции 1408, в частности принять следующие меры:</w:t>
      </w:r>
    </w:p>
    <w:p w14:paraId="4A2BDABD" w14:textId="77777777" w:rsidR="00D9274D" w:rsidRPr="006D2F0D" w:rsidRDefault="00277485" w:rsidP="00277485">
      <w:pPr>
        <w:pStyle w:val="enumlev1"/>
        <w:rPr>
          <w:lang w:val="ru-RU"/>
        </w:rPr>
      </w:pPr>
      <w:r w:rsidRPr="006D2F0D">
        <w:rPr>
          <w:lang w:val="ru-RU"/>
        </w:rPr>
        <w:t>•</w:t>
      </w:r>
      <w:r w:rsidRPr="006D2F0D">
        <w:rPr>
          <w:lang w:val="ru-RU"/>
        </w:rPr>
        <w:tab/>
      </w:r>
      <w:r w:rsidR="00D9274D" w:rsidRPr="006D2F0D">
        <w:rPr>
          <w:lang w:val="ru-RU"/>
        </w:rPr>
        <w:t>взять обязательства по оказанию технической помощи Украине для восстановле</w:t>
      </w:r>
      <w:r w:rsidR="005516A6" w:rsidRPr="006D2F0D">
        <w:rPr>
          <w:lang w:val="ru-RU"/>
        </w:rPr>
        <w:t>ния отрасли электросвязи страны;</w:t>
      </w:r>
    </w:p>
    <w:p w14:paraId="0F735643" w14:textId="77777777" w:rsidR="00D9274D" w:rsidRPr="006D2F0D" w:rsidRDefault="00277485" w:rsidP="00277485">
      <w:pPr>
        <w:pStyle w:val="enumlev1"/>
        <w:rPr>
          <w:lang w:val="ru-RU"/>
        </w:rPr>
      </w:pPr>
      <w:r w:rsidRPr="006D2F0D">
        <w:rPr>
          <w:lang w:val="ru-RU"/>
        </w:rPr>
        <w:t>•</w:t>
      </w:r>
      <w:r w:rsidRPr="006D2F0D">
        <w:rPr>
          <w:lang w:val="ru-RU"/>
        </w:rPr>
        <w:tab/>
      </w:r>
      <w:r w:rsidR="00D9274D" w:rsidRPr="006D2F0D">
        <w:rPr>
          <w:lang w:val="ru-RU"/>
        </w:rPr>
        <w:t xml:space="preserve">принять участие в инициативе Partner2Connect и предоставить обязательства в отношении Украины с помощью онлайновой системы, доступной по </w:t>
      </w:r>
      <w:hyperlink r:id="rId16" w:history="1">
        <w:r w:rsidR="00D9274D" w:rsidRPr="006D2F0D">
          <w:rPr>
            <w:rStyle w:val="Hyperlink"/>
            <w:lang w:val="ru-RU"/>
          </w:rPr>
          <w:t>ссылке</w:t>
        </w:r>
      </w:hyperlink>
      <w:r w:rsidR="00D9274D" w:rsidRPr="006D2F0D">
        <w:rPr>
          <w:lang w:val="ru-RU"/>
        </w:rPr>
        <w:t>; а также</w:t>
      </w:r>
    </w:p>
    <w:p w14:paraId="56C0F466" w14:textId="77777777" w:rsidR="00D9274D" w:rsidRPr="006D2F0D" w:rsidRDefault="00277485" w:rsidP="00277485">
      <w:pPr>
        <w:pStyle w:val="enumlev1"/>
        <w:rPr>
          <w:lang w:val="ru-RU"/>
        </w:rPr>
      </w:pPr>
      <w:r w:rsidRPr="006D2F0D">
        <w:rPr>
          <w:lang w:val="ru-RU"/>
        </w:rPr>
        <w:t>•</w:t>
      </w:r>
      <w:r w:rsidRPr="006D2F0D">
        <w:rPr>
          <w:lang w:val="ru-RU"/>
        </w:rPr>
        <w:tab/>
      </w:r>
      <w:r w:rsidR="00D9274D" w:rsidRPr="006D2F0D">
        <w:rPr>
          <w:lang w:val="ru-RU"/>
        </w:rPr>
        <w:t>направить финансовый взнос в специальный фонд, что позволит расширить выполнение положений Резолюции 1408.</w:t>
      </w:r>
    </w:p>
    <w:p w14:paraId="436CBF67" w14:textId="77777777" w:rsidR="00D9274D" w:rsidRPr="006D2F0D" w:rsidRDefault="00D9274D" w:rsidP="00BA06B8">
      <w:pPr>
        <w:spacing w:before="360"/>
        <w:jc w:val="center"/>
        <w:rPr>
          <w:lang w:val="ru-RU"/>
        </w:rPr>
      </w:pPr>
      <w:r w:rsidRPr="006D2F0D">
        <w:rPr>
          <w:lang w:val="ru-RU"/>
        </w:rPr>
        <w:t>______________</w:t>
      </w:r>
    </w:p>
    <w:sectPr w:rsidR="00D9274D" w:rsidRPr="006D2F0D" w:rsidSect="00D9274D">
      <w:headerReference w:type="default" r:id="rId17"/>
      <w:footerReference w:type="default" r:id="rId18"/>
      <w:footerReference w:type="first" r:id="rId19"/>
      <w:pgSz w:w="11913" w:h="16834" w:code="9"/>
      <w:pgMar w:top="1418" w:right="1134" w:bottom="1418" w:left="1134" w:header="567" w:footer="567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0E89C" w14:textId="77777777" w:rsidR="00D9274D" w:rsidRDefault="00D9274D" w:rsidP="0079159C">
      <w:r>
        <w:separator/>
      </w:r>
    </w:p>
    <w:p w14:paraId="2A788AE8" w14:textId="77777777" w:rsidR="00D9274D" w:rsidRDefault="00D9274D" w:rsidP="0079159C"/>
    <w:p w14:paraId="6D759EC6" w14:textId="77777777" w:rsidR="00D9274D" w:rsidRDefault="00D9274D" w:rsidP="0079159C"/>
    <w:p w14:paraId="5459107C" w14:textId="77777777" w:rsidR="00D9274D" w:rsidRDefault="00D9274D" w:rsidP="0079159C"/>
    <w:p w14:paraId="77DA36F1" w14:textId="77777777" w:rsidR="00D9274D" w:rsidRDefault="00D9274D" w:rsidP="0079159C"/>
    <w:p w14:paraId="097AA9D9" w14:textId="77777777" w:rsidR="00D9274D" w:rsidRDefault="00D9274D" w:rsidP="0079159C"/>
    <w:p w14:paraId="41D2ABB2" w14:textId="77777777" w:rsidR="00D9274D" w:rsidRDefault="00D9274D" w:rsidP="0079159C"/>
    <w:p w14:paraId="4A11988A" w14:textId="77777777" w:rsidR="00D9274D" w:rsidRDefault="00D9274D" w:rsidP="0079159C"/>
    <w:p w14:paraId="2015CDE9" w14:textId="77777777" w:rsidR="00D9274D" w:rsidRDefault="00D9274D" w:rsidP="0079159C"/>
    <w:p w14:paraId="7F892D12" w14:textId="77777777" w:rsidR="00D9274D" w:rsidRDefault="00D9274D" w:rsidP="0079159C"/>
    <w:p w14:paraId="4C930C0A" w14:textId="77777777" w:rsidR="00D9274D" w:rsidRDefault="00D9274D" w:rsidP="0079159C"/>
    <w:p w14:paraId="4041C941" w14:textId="77777777" w:rsidR="00D9274D" w:rsidRDefault="00D9274D" w:rsidP="0079159C"/>
    <w:p w14:paraId="36D2927D" w14:textId="77777777" w:rsidR="00D9274D" w:rsidRDefault="00D9274D" w:rsidP="0079159C"/>
    <w:p w14:paraId="474A9103" w14:textId="77777777" w:rsidR="00D9274D" w:rsidRDefault="00D9274D" w:rsidP="0079159C"/>
    <w:p w14:paraId="12AA047F" w14:textId="77777777" w:rsidR="00D9274D" w:rsidRDefault="00D9274D" w:rsidP="004B3A6C"/>
    <w:p w14:paraId="1F7B3EE6" w14:textId="77777777" w:rsidR="00D9274D" w:rsidRDefault="00D9274D" w:rsidP="004B3A6C"/>
  </w:endnote>
  <w:endnote w:type="continuationSeparator" w:id="0">
    <w:p w14:paraId="76F339D6" w14:textId="77777777" w:rsidR="00D9274D" w:rsidRDefault="00D9274D" w:rsidP="0079159C">
      <w:r>
        <w:continuationSeparator/>
      </w:r>
    </w:p>
    <w:p w14:paraId="6BFEBB07" w14:textId="77777777" w:rsidR="00D9274D" w:rsidRDefault="00D9274D" w:rsidP="0079159C"/>
    <w:p w14:paraId="2659F827" w14:textId="77777777" w:rsidR="00D9274D" w:rsidRDefault="00D9274D" w:rsidP="0079159C"/>
    <w:p w14:paraId="6491A657" w14:textId="77777777" w:rsidR="00D9274D" w:rsidRDefault="00D9274D" w:rsidP="0079159C"/>
    <w:p w14:paraId="42A73DF5" w14:textId="77777777" w:rsidR="00D9274D" w:rsidRDefault="00D9274D" w:rsidP="0079159C"/>
    <w:p w14:paraId="2500BE7E" w14:textId="77777777" w:rsidR="00D9274D" w:rsidRDefault="00D9274D" w:rsidP="0079159C"/>
    <w:p w14:paraId="28989D20" w14:textId="77777777" w:rsidR="00D9274D" w:rsidRDefault="00D9274D" w:rsidP="0079159C"/>
    <w:p w14:paraId="01D094B1" w14:textId="77777777" w:rsidR="00D9274D" w:rsidRDefault="00D9274D" w:rsidP="0079159C"/>
    <w:p w14:paraId="39E50964" w14:textId="77777777" w:rsidR="00D9274D" w:rsidRDefault="00D9274D" w:rsidP="0079159C"/>
    <w:p w14:paraId="22A618EC" w14:textId="77777777" w:rsidR="00D9274D" w:rsidRDefault="00D9274D" w:rsidP="0079159C"/>
    <w:p w14:paraId="5916ED2D" w14:textId="77777777" w:rsidR="00D9274D" w:rsidRDefault="00D9274D" w:rsidP="0079159C"/>
    <w:p w14:paraId="5F95B036" w14:textId="77777777" w:rsidR="00D9274D" w:rsidRDefault="00D9274D" w:rsidP="0079159C"/>
    <w:p w14:paraId="0C95F1CB" w14:textId="77777777" w:rsidR="00D9274D" w:rsidRDefault="00D9274D" w:rsidP="0079159C"/>
    <w:p w14:paraId="6F69BAFB" w14:textId="77777777" w:rsidR="00D9274D" w:rsidRDefault="00D9274D" w:rsidP="0079159C"/>
    <w:p w14:paraId="46371EE7" w14:textId="77777777" w:rsidR="00D9274D" w:rsidRDefault="00D9274D" w:rsidP="004B3A6C"/>
    <w:p w14:paraId="4BA9572A" w14:textId="77777777" w:rsidR="00D9274D" w:rsidRDefault="00D9274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39D6" w14:textId="77777777" w:rsidR="0083330B" w:rsidRPr="0083330B" w:rsidRDefault="009210BD" w:rsidP="0083330B">
    <w:pPr>
      <w:pStyle w:val="Footer"/>
      <w:rPr>
        <w:lang w:val="en-US"/>
      </w:rPr>
    </w:pPr>
    <w:fldSimple w:instr=" FILENAME \p  \* MERGEFORMAT ">
      <w:r w:rsidR="00026CA3">
        <w:t>P:\RUS\SG\CONF-SG\PP22\000\070R.docx</w:t>
      </w:r>
    </w:fldSimple>
    <w:r w:rsidR="0083330B">
      <w:t xml:space="preserve"> (</w:t>
    </w:r>
    <w:r w:rsidR="00CC2CBA" w:rsidRPr="00CC2CBA">
      <w:t>510864</w:t>
    </w:r>
    <w:r w:rsidR="0083330B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4B15" w14:textId="77777777" w:rsidR="00D37469" w:rsidRDefault="00D37469" w:rsidP="00B7729A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B7729A" w:rsidRPr="00B7729A">
        <w:rPr>
          <w:rStyle w:val="Hyperlink"/>
          <w:sz w:val="22"/>
          <w:szCs w:val="22"/>
          <w:lang w:val="en-GB"/>
        </w:rPr>
        <w:t>www.itu.int/plenipotentiary/</w:t>
      </w:r>
    </w:hyperlink>
    <w:r w:rsidR="00B7729A" w:rsidRPr="00B7729A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212D6D3A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FB1CD" w14:textId="77777777" w:rsidR="00D9274D" w:rsidRDefault="00D9274D" w:rsidP="0079159C">
      <w:r>
        <w:t>____________________</w:t>
      </w:r>
    </w:p>
  </w:footnote>
  <w:footnote w:type="continuationSeparator" w:id="0">
    <w:p w14:paraId="37D4205E" w14:textId="77777777" w:rsidR="00D9274D" w:rsidRDefault="00D9274D" w:rsidP="0079159C">
      <w:r>
        <w:continuationSeparator/>
      </w:r>
    </w:p>
    <w:p w14:paraId="5FEA7529" w14:textId="77777777" w:rsidR="00D9274D" w:rsidRDefault="00D9274D" w:rsidP="0079159C"/>
    <w:p w14:paraId="409D9CE2" w14:textId="77777777" w:rsidR="00D9274D" w:rsidRDefault="00D9274D" w:rsidP="0079159C"/>
    <w:p w14:paraId="79984EA8" w14:textId="77777777" w:rsidR="00D9274D" w:rsidRDefault="00D9274D" w:rsidP="0079159C"/>
    <w:p w14:paraId="630E8AF3" w14:textId="77777777" w:rsidR="00D9274D" w:rsidRDefault="00D9274D" w:rsidP="0079159C"/>
    <w:p w14:paraId="3FF5794C" w14:textId="77777777" w:rsidR="00D9274D" w:rsidRDefault="00D9274D" w:rsidP="0079159C"/>
    <w:p w14:paraId="473B3D76" w14:textId="77777777" w:rsidR="00D9274D" w:rsidRDefault="00D9274D" w:rsidP="0079159C"/>
    <w:p w14:paraId="46B1C470" w14:textId="77777777" w:rsidR="00D9274D" w:rsidRDefault="00D9274D" w:rsidP="0079159C"/>
    <w:p w14:paraId="2CC9DE19" w14:textId="77777777" w:rsidR="00D9274D" w:rsidRDefault="00D9274D" w:rsidP="0079159C"/>
    <w:p w14:paraId="575A1DA7" w14:textId="77777777" w:rsidR="00D9274D" w:rsidRDefault="00D9274D" w:rsidP="0079159C"/>
    <w:p w14:paraId="37306ED4" w14:textId="77777777" w:rsidR="00D9274D" w:rsidRDefault="00D9274D" w:rsidP="0079159C"/>
    <w:p w14:paraId="581888B7" w14:textId="77777777" w:rsidR="00D9274D" w:rsidRDefault="00D9274D" w:rsidP="0079159C"/>
    <w:p w14:paraId="4041BC2E" w14:textId="77777777" w:rsidR="00D9274D" w:rsidRDefault="00D9274D" w:rsidP="0079159C"/>
    <w:p w14:paraId="34DD1989" w14:textId="77777777" w:rsidR="00D9274D" w:rsidRDefault="00D9274D" w:rsidP="0079159C"/>
    <w:p w14:paraId="21297B08" w14:textId="77777777" w:rsidR="00D9274D" w:rsidRDefault="00D9274D" w:rsidP="004B3A6C"/>
    <w:p w14:paraId="4F61A8B6" w14:textId="77777777" w:rsidR="00D9274D" w:rsidRDefault="00D9274D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FDD1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D0697">
      <w:rPr>
        <w:noProof/>
      </w:rPr>
      <w:t>2</w:t>
    </w:r>
    <w:r>
      <w:fldChar w:fldCharType="end"/>
    </w:r>
  </w:p>
  <w:p w14:paraId="5E660E8B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</w:t>
    </w:r>
    <w:r w:rsidR="00D9274D">
      <w:t>70</w:t>
    </w:r>
    <w:r w:rsidR="00BC4B72"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4D29"/>
    <w:multiLevelType w:val="hybridMultilevel"/>
    <w:tmpl w:val="A72CC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8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6CA3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5FB0"/>
    <w:rsid w:val="00277485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CE4"/>
    <w:rsid w:val="003A1A16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16A6"/>
    <w:rsid w:val="00554E24"/>
    <w:rsid w:val="00563711"/>
    <w:rsid w:val="005653D6"/>
    <w:rsid w:val="00567130"/>
    <w:rsid w:val="00584918"/>
    <w:rsid w:val="005C3DE4"/>
    <w:rsid w:val="005C67E8"/>
    <w:rsid w:val="005D0697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D2F0D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3330B"/>
    <w:rsid w:val="00842BD1"/>
    <w:rsid w:val="00850AEF"/>
    <w:rsid w:val="00870059"/>
    <w:rsid w:val="008A2FB3"/>
    <w:rsid w:val="008D2EB4"/>
    <w:rsid w:val="008D3134"/>
    <w:rsid w:val="008D3BE2"/>
    <w:rsid w:val="009125CE"/>
    <w:rsid w:val="009210BD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75EAA"/>
    <w:rsid w:val="00AC20C0"/>
    <w:rsid w:val="00AD6841"/>
    <w:rsid w:val="00B14377"/>
    <w:rsid w:val="00B1733E"/>
    <w:rsid w:val="00B45785"/>
    <w:rsid w:val="00B47B4E"/>
    <w:rsid w:val="00B52354"/>
    <w:rsid w:val="00B62568"/>
    <w:rsid w:val="00B7729A"/>
    <w:rsid w:val="00BA06B8"/>
    <w:rsid w:val="00BA154E"/>
    <w:rsid w:val="00BC4B72"/>
    <w:rsid w:val="00BF252A"/>
    <w:rsid w:val="00BF720B"/>
    <w:rsid w:val="00C001AF"/>
    <w:rsid w:val="00C012BE"/>
    <w:rsid w:val="00C04511"/>
    <w:rsid w:val="00C1004D"/>
    <w:rsid w:val="00C16846"/>
    <w:rsid w:val="00C40979"/>
    <w:rsid w:val="00C46ECA"/>
    <w:rsid w:val="00C62242"/>
    <w:rsid w:val="00C6326D"/>
    <w:rsid w:val="00CA38C9"/>
    <w:rsid w:val="00CC2CBA"/>
    <w:rsid w:val="00CC6362"/>
    <w:rsid w:val="00CD163A"/>
    <w:rsid w:val="00CE40BB"/>
    <w:rsid w:val="00D37275"/>
    <w:rsid w:val="00D37469"/>
    <w:rsid w:val="00D50E12"/>
    <w:rsid w:val="00D55DD9"/>
    <w:rsid w:val="00D57F41"/>
    <w:rsid w:val="00D9274D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47CB1"/>
    <w:rsid w:val="00E54E66"/>
    <w:rsid w:val="00E56E57"/>
    <w:rsid w:val="00E86DC6"/>
    <w:rsid w:val="00E91D24"/>
    <w:rsid w:val="00EA1DAB"/>
    <w:rsid w:val="00EB698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0BFDD1F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B7729A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7729A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29A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D9274D"/>
    <w:pPr>
      <w:ind w:left="720"/>
      <w:contextualSpacing/>
    </w:pPr>
    <w:rPr>
      <w:rFonts w:eastAsia="SimSu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9274D"/>
    <w:rPr>
      <w:rFonts w:ascii="Calibri" w:eastAsia="SimSun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L-C-0095/en" TargetMode="External"/><Relationship Id="rId13" Type="http://schemas.openxmlformats.org/officeDocument/2006/relationships/hyperlink" Target="https://www.itu.int/dms_pub/itu-s/md/22/sg/cir/S22-SG-CIR-0021%21%21PDF-r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itu.int/en/ITU-D/Regulatory-Market/Pages/digital-transformation-wheel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tu.int/partner2connect-pledge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D/Pages/connect-2-recover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dms_pub/itu-s/md/22/sg/cir/S22-SG-CIR-0021%21%21PDF-r.pdf" TargetMode="External"/><Relationship Id="rId10" Type="http://schemas.openxmlformats.org/officeDocument/2006/relationships/hyperlink" Target="https://www.itu.int/en/ITU-D/Regional-Presence/Europe/Pages/Projects/Council%20Resolution%20on%20Ukraine%20-%20Coordination%20and%20Implementation/Council-Resolution-on-Ukraine---Coordination-and-Implementation.aspx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CL-C-0095/en" TargetMode="External"/><Relationship Id="rId14" Type="http://schemas.openxmlformats.org/officeDocument/2006/relationships/hyperlink" Target="https://www.itu.int/itu-d/sites/partner2connect/wtdc-roundtable/session-details/?sessionid=40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818</Words>
  <Characters>6695</Characters>
  <Application>Microsoft Office Word</Application>
  <DocSecurity>0</DocSecurity>
  <Lines>55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Rudometova, Alisa</dc:creator>
  <cp:keywords/>
  <dc:description/>
  <cp:lastModifiedBy>Sikacheva, Violetta</cp:lastModifiedBy>
  <cp:revision>8</cp:revision>
  <dcterms:created xsi:type="dcterms:W3CDTF">2022-09-21T09:46:00Z</dcterms:created>
  <dcterms:modified xsi:type="dcterms:W3CDTF">2022-09-21T10:45:00Z</dcterms:modified>
  <cp:category>Conference document</cp:category>
</cp:coreProperties>
</file>