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AAA19D4" w14:textId="77777777" w:rsidTr="002F394C">
        <w:trPr>
          <w:cantSplit/>
          <w:trHeight w:val="20"/>
        </w:trPr>
        <w:tc>
          <w:tcPr>
            <w:tcW w:w="6620" w:type="dxa"/>
          </w:tcPr>
          <w:p w14:paraId="61368E6D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502E22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A719153" wp14:editId="21E1138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25A9C576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AADADE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3F6947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28BA525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D0916DB" w14:textId="77777777" w:rsidR="003A0ECA" w:rsidRPr="003A0ECA" w:rsidRDefault="003A0ECA" w:rsidP="007C4B0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0BECB57" w14:textId="77777777" w:rsidR="003A0ECA" w:rsidRPr="003A0ECA" w:rsidRDefault="003A0ECA" w:rsidP="007C4B0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C81BF1F" w14:textId="77777777" w:rsidTr="002F394C">
        <w:trPr>
          <w:cantSplit/>
        </w:trPr>
        <w:tc>
          <w:tcPr>
            <w:tcW w:w="6620" w:type="dxa"/>
          </w:tcPr>
          <w:p w14:paraId="124B3C6F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B5A2671" w14:textId="77777777" w:rsidR="00F27DBC" w:rsidRPr="007C4B06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7C4B06">
              <w:rPr>
                <w:b/>
                <w:bCs/>
                <w:rtl/>
                <w:lang w:eastAsia="zh-CN" w:bidi="ar-SY"/>
              </w:rPr>
              <w:t>الإضافة 16</w:t>
            </w:r>
            <w:r w:rsidRPr="007C4B06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7C4B06">
              <w:rPr>
                <w:b/>
                <w:bCs/>
              </w:rPr>
              <w:t>68-A</w:t>
            </w:r>
          </w:p>
        </w:tc>
      </w:tr>
      <w:tr w:rsidR="00F27DBC" w:rsidRPr="003A0ECA" w14:paraId="7B9A6ACE" w14:textId="77777777" w:rsidTr="002F394C">
        <w:trPr>
          <w:cantSplit/>
        </w:trPr>
        <w:tc>
          <w:tcPr>
            <w:tcW w:w="6620" w:type="dxa"/>
          </w:tcPr>
          <w:p w14:paraId="188E150E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1DCA7941" w14:textId="77777777" w:rsidR="00F27DBC" w:rsidRPr="007C4B06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7C4B06">
              <w:rPr>
                <w:b/>
                <w:bCs/>
              </w:rPr>
              <w:t>18</w:t>
            </w:r>
            <w:r w:rsidRPr="007C4B06">
              <w:rPr>
                <w:b/>
                <w:bCs/>
                <w:rtl/>
              </w:rPr>
              <w:t xml:space="preserve"> أغسطس </w:t>
            </w:r>
            <w:r w:rsidRPr="007C4B06">
              <w:rPr>
                <w:b/>
                <w:bCs/>
              </w:rPr>
              <w:t>2022</w:t>
            </w:r>
          </w:p>
        </w:tc>
      </w:tr>
      <w:tr w:rsidR="00F27DBC" w:rsidRPr="003A0ECA" w14:paraId="68B2CEC4" w14:textId="77777777" w:rsidTr="002F394C">
        <w:trPr>
          <w:cantSplit/>
        </w:trPr>
        <w:tc>
          <w:tcPr>
            <w:tcW w:w="6620" w:type="dxa"/>
          </w:tcPr>
          <w:p w14:paraId="6E0069E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0EABF1F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3A0ECA" w14:paraId="62D521CB" w14:textId="77777777" w:rsidTr="002F394C">
        <w:trPr>
          <w:cantSplit/>
        </w:trPr>
        <w:tc>
          <w:tcPr>
            <w:tcW w:w="6620" w:type="dxa"/>
          </w:tcPr>
          <w:p w14:paraId="2EB3327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BA48D80" w14:textId="28A37C2D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99EF136" w14:textId="77777777" w:rsidTr="002F394C">
        <w:trPr>
          <w:cantSplit/>
        </w:trPr>
        <w:tc>
          <w:tcPr>
            <w:tcW w:w="9672" w:type="dxa"/>
            <w:gridSpan w:val="2"/>
          </w:tcPr>
          <w:p w14:paraId="257E4EBA" w14:textId="07699E71" w:rsidR="003A0ECA" w:rsidRPr="007C4B06" w:rsidRDefault="003A0ECA" w:rsidP="007C4B06">
            <w:pPr>
              <w:pStyle w:val="Source"/>
            </w:pPr>
            <w:r w:rsidRPr="007C4B06">
              <w:rPr>
                <w:rtl/>
              </w:rPr>
              <w:t xml:space="preserve">الدول الأعضاء في الاتحاد، </w:t>
            </w:r>
            <w:r w:rsidR="00911EEC">
              <w:br/>
            </w:r>
            <w:r w:rsidRPr="007C4B06">
              <w:rPr>
                <w:rtl/>
              </w:rPr>
              <w:t>أعضاء الكومنولث الإقليمي في مجال الاتصالات (RCC)</w:t>
            </w:r>
          </w:p>
        </w:tc>
      </w:tr>
      <w:tr w:rsidR="003A0ECA" w:rsidRPr="003A0ECA" w14:paraId="35967974" w14:textId="77777777" w:rsidTr="002F394C">
        <w:trPr>
          <w:cantSplit/>
        </w:trPr>
        <w:tc>
          <w:tcPr>
            <w:tcW w:w="9672" w:type="dxa"/>
            <w:gridSpan w:val="2"/>
          </w:tcPr>
          <w:p w14:paraId="619894EF" w14:textId="6A1F9D3C" w:rsidR="003A0ECA" w:rsidRPr="00A84EC2" w:rsidRDefault="00A84EC2" w:rsidP="007C4B06">
            <w:pPr>
              <w:pStyle w:val="Title1"/>
              <w:rPr>
                <w:lang w:val="en-CA"/>
              </w:rPr>
            </w:pPr>
            <w:r w:rsidRPr="00A84EC2">
              <w:rPr>
                <w:rtl/>
              </w:rPr>
              <w:t>مشروع قرار جديد لمؤتمر</w:t>
            </w:r>
            <w:r>
              <w:rPr>
                <w:rFonts w:hint="cs"/>
                <w:rtl/>
              </w:rPr>
              <w:t xml:space="preserve"> المندوبين المفوضين لعام </w:t>
            </w:r>
            <w:r>
              <w:rPr>
                <w:lang w:val="en-CA"/>
              </w:rPr>
              <w:t>2022</w:t>
            </w:r>
            <w:r w:rsidR="0068087B">
              <w:rPr>
                <w:rFonts w:hint="cs"/>
                <w:rtl/>
                <w:lang w:val="en-CA"/>
              </w:rPr>
              <w:t xml:space="preserve"> </w:t>
            </w:r>
            <w:r w:rsidR="0068087B">
              <w:rPr>
                <w:rFonts w:hint="cs"/>
                <w:rtl/>
              </w:rPr>
              <w:t>بشأن</w:t>
            </w:r>
          </w:p>
        </w:tc>
      </w:tr>
      <w:tr w:rsidR="003A0ECA" w:rsidRPr="003A0ECA" w14:paraId="6316829B" w14:textId="77777777" w:rsidTr="002F394C">
        <w:trPr>
          <w:cantSplit/>
        </w:trPr>
        <w:tc>
          <w:tcPr>
            <w:tcW w:w="9672" w:type="dxa"/>
            <w:gridSpan w:val="2"/>
          </w:tcPr>
          <w:p w14:paraId="68BE2ECE" w14:textId="31364766" w:rsidR="003A0ECA" w:rsidRPr="007C4B06" w:rsidRDefault="00A84EC2" w:rsidP="007C4B06">
            <w:pPr>
              <w:pStyle w:val="Title2"/>
            </w:pPr>
            <w:r>
              <w:rPr>
                <w:rFonts w:hint="cs"/>
                <w:rtl/>
              </w:rPr>
              <w:t>مدة ولاية المسؤولين المنتخبين في الاتحاد</w:t>
            </w:r>
          </w:p>
        </w:tc>
      </w:tr>
      <w:tr w:rsidR="003A0ECA" w:rsidRPr="003A0ECA" w14:paraId="3B64329F" w14:textId="77777777" w:rsidTr="002F394C">
        <w:trPr>
          <w:cantSplit/>
        </w:trPr>
        <w:tc>
          <w:tcPr>
            <w:tcW w:w="9672" w:type="dxa"/>
            <w:gridSpan w:val="2"/>
          </w:tcPr>
          <w:p w14:paraId="719D521E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36EECF5" w14:textId="4B10AE87" w:rsidR="00716FEB" w:rsidRDefault="00716FEB" w:rsidP="007C4B06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7C4B06" w:rsidRPr="00CA38BD" w14:paraId="3FB6CBB4" w14:textId="77777777" w:rsidTr="008107F3">
        <w:trPr>
          <w:jc w:val="center"/>
        </w:trPr>
        <w:tc>
          <w:tcPr>
            <w:tcW w:w="8080" w:type="dxa"/>
          </w:tcPr>
          <w:p w14:paraId="789F18FD" w14:textId="77777777" w:rsidR="007C4B06" w:rsidRPr="006661AA" w:rsidRDefault="007C4B06" w:rsidP="002F0236">
            <w:pPr>
              <w:pStyle w:val="Headingb"/>
              <w:rPr>
                <w:sz w:val="22"/>
                <w:szCs w:val="22"/>
                <w:rtl/>
                <w:lang w:bidi="ar-SY"/>
              </w:rPr>
            </w:pPr>
            <w:r w:rsidRPr="006661AA">
              <w:rPr>
                <w:sz w:val="22"/>
                <w:szCs w:val="22"/>
                <w:rtl/>
                <w:lang w:bidi="ar-SY"/>
              </w:rPr>
              <w:t>ملخص</w:t>
            </w:r>
          </w:p>
          <w:p w14:paraId="19E5E734" w14:textId="4A26D1D2" w:rsidR="007C4B06" w:rsidRPr="006661AA" w:rsidRDefault="00A84EC2" w:rsidP="002F0236">
            <w:pPr>
              <w:rPr>
                <w:rtl/>
              </w:rPr>
            </w:pPr>
            <w:r w:rsidRPr="006661AA">
              <w:rPr>
                <w:rtl/>
              </w:rPr>
              <w:t>يهدف مشروع القرار الجديد هذا إلى تحسين الفعالية التي يُدار بها الاتحاد</w:t>
            </w:r>
            <w:r w:rsidRPr="006661AA">
              <w:rPr>
                <w:rFonts w:hint="cs"/>
                <w:rtl/>
              </w:rPr>
              <w:t>.</w:t>
            </w:r>
          </w:p>
          <w:p w14:paraId="23E37009" w14:textId="77777777" w:rsidR="007C4B06" w:rsidRPr="006661AA" w:rsidRDefault="007C4B06" w:rsidP="002F0236">
            <w:pPr>
              <w:pStyle w:val="Headingb"/>
              <w:rPr>
                <w:sz w:val="22"/>
                <w:szCs w:val="22"/>
                <w:rtl/>
                <w:lang w:bidi="ar-SY"/>
              </w:rPr>
            </w:pPr>
            <w:r w:rsidRPr="006661AA">
              <w:rPr>
                <w:sz w:val="22"/>
                <w:szCs w:val="22"/>
                <w:rtl/>
                <w:lang w:bidi="ar-SY"/>
              </w:rPr>
              <w:t>الإجراء المطلوب</w:t>
            </w:r>
          </w:p>
          <w:p w14:paraId="674DE14F" w14:textId="12ACD000" w:rsidR="007C4B06" w:rsidRPr="006661AA" w:rsidRDefault="00A84EC2" w:rsidP="007C4B06">
            <w:pPr>
              <w:rPr>
                <w:rtl/>
              </w:rPr>
            </w:pPr>
            <w:r w:rsidRPr="006661AA">
              <w:rPr>
                <w:rtl/>
              </w:rPr>
              <w:t xml:space="preserve">يُدعى مؤتمر المندوبين المفوضين إلى </w:t>
            </w:r>
            <w:r w:rsidRPr="006661AA">
              <w:rPr>
                <w:b/>
                <w:bCs/>
                <w:rtl/>
              </w:rPr>
              <w:t>النظر</w:t>
            </w:r>
            <w:r w:rsidRPr="006661AA">
              <w:rPr>
                <w:rtl/>
              </w:rPr>
              <w:t xml:space="preserve"> في هذا </w:t>
            </w:r>
            <w:r w:rsidRPr="006661AA">
              <w:rPr>
                <w:rFonts w:hint="cs"/>
                <w:rtl/>
              </w:rPr>
              <w:t>المقترح</w:t>
            </w:r>
            <w:r w:rsidRPr="006661AA">
              <w:rPr>
                <w:rtl/>
              </w:rPr>
              <w:t xml:space="preserve"> </w:t>
            </w:r>
            <w:r w:rsidRPr="006661AA">
              <w:rPr>
                <w:b/>
                <w:bCs/>
                <w:rtl/>
              </w:rPr>
              <w:t xml:space="preserve">واتخاذ قرار بهدف تعزيز مشاركة </w:t>
            </w:r>
            <w:r w:rsidR="00911EEC" w:rsidRPr="006661AA">
              <w:rPr>
                <w:rFonts w:hint="cs"/>
                <w:b/>
                <w:bCs/>
                <w:rtl/>
                <w:lang w:bidi="ar-SA"/>
              </w:rPr>
              <w:t>أوسع</w:t>
            </w:r>
            <w:r w:rsidR="009D0142" w:rsidRPr="006661AA">
              <w:rPr>
                <w:rFonts w:hint="cs"/>
                <w:b/>
                <w:bCs/>
                <w:rtl/>
              </w:rPr>
              <w:t xml:space="preserve"> ل</w:t>
            </w:r>
            <w:r w:rsidRPr="006661AA">
              <w:rPr>
                <w:b/>
                <w:bCs/>
                <w:rtl/>
              </w:rPr>
              <w:t>لبلدان النامية.</w:t>
            </w:r>
          </w:p>
          <w:p w14:paraId="31C97DF3" w14:textId="77777777" w:rsidR="007C4B06" w:rsidRPr="006661AA" w:rsidRDefault="007C4B06" w:rsidP="008107F3">
            <w:pPr>
              <w:jc w:val="center"/>
              <w:rPr>
                <w:rtl/>
              </w:rPr>
            </w:pPr>
            <w:r w:rsidRPr="006661AA"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ــــــــــــــــــــــــــــــــــــــــــــــــــــــــــــــــــــــــــــــــــــــــ</w:t>
            </w:r>
          </w:p>
          <w:p w14:paraId="19F19C7C" w14:textId="77777777" w:rsidR="007C4B06" w:rsidRPr="006661AA" w:rsidRDefault="007C4B06" w:rsidP="002F0236">
            <w:pPr>
              <w:pStyle w:val="Headingb"/>
              <w:rPr>
                <w:sz w:val="22"/>
                <w:szCs w:val="22"/>
                <w:rtl/>
              </w:rPr>
            </w:pPr>
            <w:r w:rsidRPr="006661AA">
              <w:rPr>
                <w:sz w:val="22"/>
                <w:szCs w:val="22"/>
                <w:rtl/>
                <w:lang w:bidi="ar-SY"/>
              </w:rPr>
              <w:t>المراجع</w:t>
            </w:r>
          </w:p>
          <w:p w14:paraId="650D0647" w14:textId="77777777" w:rsidR="007C4B06" w:rsidRPr="00CA38BD" w:rsidRDefault="007C4B06" w:rsidP="008107F3">
            <w:r w:rsidRPr="006661AA">
              <w:rPr>
                <w:rFonts w:hint="cs"/>
                <w:rtl/>
                <w:lang w:bidi="ar-SY"/>
              </w:rPr>
              <w:t>-</w:t>
            </w:r>
          </w:p>
        </w:tc>
      </w:tr>
    </w:tbl>
    <w:p w14:paraId="5A044EDA" w14:textId="1286A885" w:rsidR="007C4B06" w:rsidRDefault="007C4B06" w:rsidP="007C4B06">
      <w:pPr>
        <w:rPr>
          <w:rtl/>
        </w:rPr>
      </w:pPr>
    </w:p>
    <w:p w14:paraId="6EAA3380" w14:textId="7E78B53F" w:rsidR="007C4B06" w:rsidRDefault="007C4B06" w:rsidP="007C4B06">
      <w:pPr>
        <w:rPr>
          <w:rtl/>
        </w:rPr>
      </w:pPr>
      <w:r>
        <w:rPr>
          <w:rtl/>
        </w:rPr>
        <w:br w:type="page"/>
      </w:r>
    </w:p>
    <w:p w14:paraId="55AD606D" w14:textId="77777777" w:rsidR="006021BA" w:rsidRDefault="00A330AD">
      <w:pPr>
        <w:pStyle w:val="Proposal"/>
      </w:pPr>
      <w:r>
        <w:lastRenderedPageBreak/>
        <w:t>ADD</w:t>
      </w:r>
      <w:r>
        <w:tab/>
        <w:t>RCC/68A16/1</w:t>
      </w:r>
    </w:p>
    <w:p w14:paraId="77592982" w14:textId="49A0031D" w:rsidR="006021BA" w:rsidRPr="007C4B06" w:rsidRDefault="007C4B06" w:rsidP="007C4B06">
      <w:pPr>
        <w:pStyle w:val="ResNo"/>
        <w:rPr>
          <w:rtl/>
        </w:rPr>
      </w:pPr>
      <w:r w:rsidRPr="007C4B06">
        <w:rPr>
          <w:rFonts w:hint="cs"/>
          <w:rtl/>
        </w:rPr>
        <w:t xml:space="preserve">مشروع قرار جديد </w:t>
      </w:r>
      <w:r w:rsidRPr="007C4B06">
        <w:t>[RCC-2]</w:t>
      </w:r>
    </w:p>
    <w:p w14:paraId="329A605B" w14:textId="0AB4408F" w:rsidR="006021BA" w:rsidRDefault="009D0142">
      <w:pPr>
        <w:pStyle w:val="Restitle"/>
      </w:pPr>
      <w:r w:rsidRPr="009D0142">
        <w:rPr>
          <w:rtl/>
        </w:rPr>
        <w:t>بشأن مدة ولاية المسؤولين المنتخبين في الاتحاد</w:t>
      </w:r>
    </w:p>
    <w:p w14:paraId="372A03B5" w14:textId="429B2893" w:rsidR="007C4B06" w:rsidRPr="007C4B06" w:rsidRDefault="007C4B06" w:rsidP="007C4B06">
      <w:pPr>
        <w:pStyle w:val="Normalaftertitle"/>
        <w:rPr>
          <w:rtl/>
        </w:rPr>
      </w:pPr>
      <w:r w:rsidRPr="007C4B06">
        <w:rPr>
          <w:rtl/>
        </w:rPr>
        <w:t xml:space="preserve">إن مؤتمر المندوبين المفوضين </w:t>
      </w:r>
      <w:r w:rsidRPr="007C4B06">
        <w:rPr>
          <w:rFonts w:hint="cs"/>
          <w:rtl/>
        </w:rPr>
        <w:t>للاتحاد</w:t>
      </w:r>
      <w:r w:rsidRPr="007C4B06">
        <w:rPr>
          <w:rtl/>
        </w:rPr>
        <w:t xml:space="preserve"> الدولي للاتصالات (</w:t>
      </w:r>
      <w:r w:rsidRPr="007C4B06">
        <w:rPr>
          <w:rFonts w:hint="cs"/>
          <w:rtl/>
        </w:rPr>
        <w:t xml:space="preserve">بوخارست، </w:t>
      </w:r>
      <w:r w:rsidRPr="007C4B06">
        <w:t>2022</w:t>
      </w:r>
      <w:r w:rsidRPr="007C4B06">
        <w:rPr>
          <w:rtl/>
        </w:rPr>
        <w:t>)،</w:t>
      </w:r>
    </w:p>
    <w:p w14:paraId="676F4DE9" w14:textId="343C0278" w:rsidR="006021BA" w:rsidRDefault="007C4B06" w:rsidP="007C4B06">
      <w:pPr>
        <w:pStyle w:val="Call"/>
        <w:rPr>
          <w:rtl/>
        </w:rPr>
      </w:pPr>
      <w:r w:rsidRPr="009D0142">
        <w:rPr>
          <w:rtl/>
        </w:rPr>
        <w:t>إذ يذكِّر</w:t>
      </w:r>
    </w:p>
    <w:p w14:paraId="7D379772" w14:textId="0C636D09" w:rsidR="007C4B06" w:rsidRDefault="002F0236" w:rsidP="007C4B06">
      <w:pPr>
        <w:rPr>
          <w:rtl/>
          <w:lang w:val="en-US"/>
        </w:rPr>
      </w:pPr>
      <w:r>
        <w:rPr>
          <w:rFonts w:hint="eastAsia"/>
          <w:i/>
          <w:iCs/>
          <w:rtl/>
        </w:rPr>
        <w:t> </w:t>
      </w:r>
      <w:proofErr w:type="gramStart"/>
      <w:r w:rsidR="007C4B06" w:rsidRPr="007C4B0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="007C4B06" w:rsidRPr="007C4B06">
        <w:rPr>
          <w:rFonts w:hint="cs"/>
          <w:i/>
          <w:iCs/>
          <w:rtl/>
        </w:rPr>
        <w:t>)</w:t>
      </w:r>
      <w:proofErr w:type="gramEnd"/>
      <w:r w:rsidR="007C4B06">
        <w:rPr>
          <w:rtl/>
        </w:rPr>
        <w:tab/>
      </w:r>
      <w:r w:rsidR="009D0142">
        <w:rPr>
          <w:rFonts w:hint="cs"/>
          <w:rtl/>
        </w:rPr>
        <w:t xml:space="preserve">بأنه </w:t>
      </w:r>
      <w:r w:rsidR="007C4B06">
        <w:rPr>
          <w:rFonts w:hint="cs"/>
          <w:rtl/>
          <w:lang w:val="en-US"/>
        </w:rPr>
        <w:t xml:space="preserve">يحق للدولة العضو أن </w:t>
      </w:r>
      <w:r w:rsidR="00911EEC">
        <w:rPr>
          <w:rFonts w:hint="cs"/>
          <w:rtl/>
          <w:lang w:val="en-US"/>
        </w:rPr>
        <w:t>تسمي</w:t>
      </w:r>
      <w:r w:rsidR="007C4B06">
        <w:rPr>
          <w:rFonts w:hint="cs"/>
          <w:rtl/>
          <w:lang w:val="en-US"/>
        </w:rPr>
        <w:t xml:space="preserve"> مرشحين لانتخابهم كمسؤولين</w:t>
      </w:r>
      <w:r w:rsidR="002056EB">
        <w:rPr>
          <w:rFonts w:hint="cs"/>
          <w:rtl/>
          <w:lang w:val="en-US"/>
        </w:rPr>
        <w:t xml:space="preserve"> منتخبين</w:t>
      </w:r>
      <w:r w:rsidR="007C4B06">
        <w:rPr>
          <w:rFonts w:hint="cs"/>
          <w:rtl/>
          <w:lang w:val="en-US"/>
        </w:rPr>
        <w:t xml:space="preserve"> في الاتحاد </w:t>
      </w:r>
      <w:r w:rsidR="007C4B06">
        <w:rPr>
          <w:lang w:val="en-US"/>
        </w:rPr>
        <w:t>(CS</w:t>
      </w:r>
      <w:r>
        <w:rPr>
          <w:lang w:val="en-US"/>
        </w:rPr>
        <w:t> </w:t>
      </w:r>
      <w:r w:rsidR="007C4B06">
        <w:rPr>
          <w:lang w:val="en-US"/>
        </w:rPr>
        <w:t>26)</w:t>
      </w:r>
      <w:r w:rsidR="007C4B06">
        <w:rPr>
          <w:rFonts w:hint="cs"/>
          <w:rtl/>
          <w:lang w:val="en-US"/>
        </w:rPr>
        <w:t>؛</w:t>
      </w:r>
    </w:p>
    <w:p w14:paraId="7A5F0B17" w14:textId="7A10FC7F" w:rsidR="007C4B06" w:rsidRDefault="007C4B06" w:rsidP="007C4B06">
      <w:pPr>
        <w:rPr>
          <w:rtl/>
          <w:lang w:val="en-US"/>
        </w:rPr>
      </w:pPr>
      <w:r w:rsidRPr="007C4B06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 w:rsidR="00F163CF">
        <w:rPr>
          <w:rFonts w:hint="cs"/>
          <w:rtl/>
          <w:lang w:val="en-US"/>
        </w:rPr>
        <w:t xml:space="preserve">بأن </w:t>
      </w:r>
      <w:r w:rsidR="00F163CF" w:rsidRPr="007C4B06">
        <w:rPr>
          <w:rtl/>
        </w:rPr>
        <w:t xml:space="preserve">مؤتمر المندوبين المفوضين </w:t>
      </w:r>
      <w:r>
        <w:rPr>
          <w:rFonts w:hint="cs"/>
          <w:rtl/>
          <w:lang w:val="en-US"/>
        </w:rPr>
        <w:t xml:space="preserve">ينتخب الأمين العام، ونائب الأمين العام، ومديري </w:t>
      </w:r>
      <w:r w:rsidR="002056EB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 xml:space="preserve">مكاتب بصفتهم مسؤولي الاتحاد المنتخبين </w:t>
      </w:r>
      <w:r>
        <w:rPr>
          <w:lang w:val="en-US"/>
        </w:rPr>
        <w:t>(CS</w:t>
      </w:r>
      <w:r w:rsidR="002F0236">
        <w:rPr>
          <w:lang w:val="en-US"/>
        </w:rPr>
        <w:t> </w:t>
      </w:r>
      <w:r>
        <w:rPr>
          <w:lang w:val="en-US"/>
        </w:rPr>
        <w:t>55)</w:t>
      </w:r>
      <w:r>
        <w:rPr>
          <w:rFonts w:hint="cs"/>
          <w:rtl/>
          <w:lang w:val="en-US"/>
        </w:rPr>
        <w:t>؛</w:t>
      </w:r>
    </w:p>
    <w:p w14:paraId="33660534" w14:textId="18AE290D" w:rsidR="007C4B06" w:rsidRDefault="007C4B06" w:rsidP="007C4B06">
      <w:pPr>
        <w:rPr>
          <w:rtl/>
          <w:lang w:val="en-US"/>
        </w:rPr>
      </w:pPr>
      <w:r w:rsidRPr="007C4B06">
        <w:rPr>
          <w:rFonts w:hint="cs"/>
          <w:i/>
          <w:iCs/>
          <w:rtl/>
          <w:lang w:val="en-US"/>
        </w:rPr>
        <w:t>ج)</w:t>
      </w:r>
      <w:r>
        <w:rPr>
          <w:rtl/>
          <w:lang w:val="en-US"/>
        </w:rPr>
        <w:tab/>
      </w:r>
      <w:r w:rsidR="00F163CF">
        <w:rPr>
          <w:rFonts w:hint="cs"/>
          <w:rtl/>
          <w:lang w:val="en-US"/>
        </w:rPr>
        <w:t xml:space="preserve">بأن </w:t>
      </w:r>
      <w:r w:rsidR="00F163CF" w:rsidRPr="007C4B06">
        <w:rPr>
          <w:rtl/>
        </w:rPr>
        <w:t xml:space="preserve">مؤتمر المندوبين المفوضين </w:t>
      </w:r>
      <w:r>
        <w:rPr>
          <w:rFonts w:hint="cs"/>
          <w:rtl/>
          <w:lang w:val="en-US"/>
        </w:rPr>
        <w:t xml:space="preserve">يضع جميع التوجيهات العامة المتعلقة بموظفي الاتحاد، وعند اللزوم يحدد الرواتب الأساسية، وجدول الرواتب، ونظام البدلات والمعاشات التقاعدية لجميع موظفي الاتحاد </w:t>
      </w:r>
      <w:r>
        <w:rPr>
          <w:lang w:val="en-US"/>
        </w:rPr>
        <w:t>(CS</w:t>
      </w:r>
      <w:r w:rsidR="002F0236">
        <w:rPr>
          <w:lang w:val="en-US"/>
        </w:rPr>
        <w:t> </w:t>
      </w:r>
      <w:r>
        <w:rPr>
          <w:lang w:val="en-US"/>
        </w:rPr>
        <w:t>52)</w:t>
      </w:r>
      <w:r>
        <w:rPr>
          <w:rFonts w:hint="cs"/>
          <w:rtl/>
          <w:lang w:val="en-US"/>
        </w:rPr>
        <w:t>؛</w:t>
      </w:r>
    </w:p>
    <w:p w14:paraId="4BD48158" w14:textId="0120AB0E" w:rsidR="007C4B06" w:rsidRPr="007C4B06" w:rsidRDefault="007C4B06" w:rsidP="007C4B06">
      <w:pPr>
        <w:rPr>
          <w:rtl/>
          <w:lang w:val="en-US"/>
        </w:rPr>
      </w:pPr>
      <w:proofErr w:type="gramStart"/>
      <w:r w:rsidRPr="007C4B06">
        <w:rPr>
          <w:rFonts w:hint="cs"/>
          <w:i/>
          <w:iCs/>
          <w:rtl/>
          <w:lang w:val="en-US"/>
        </w:rPr>
        <w:t>د</w:t>
      </w:r>
      <w:r w:rsidR="002F0236">
        <w:rPr>
          <w:rFonts w:hint="eastAsia"/>
          <w:i/>
          <w:iCs/>
          <w:rtl/>
          <w:lang w:val="en-US"/>
        </w:rPr>
        <w:t> </w:t>
      </w:r>
      <w:r w:rsidRPr="007C4B06">
        <w:rPr>
          <w:rFonts w:hint="cs"/>
          <w:i/>
          <w:iCs/>
          <w:rtl/>
          <w:lang w:val="en-US"/>
        </w:rPr>
        <w:t>)</w:t>
      </w:r>
      <w:proofErr w:type="gramEnd"/>
      <w:r w:rsidRPr="007C4B06">
        <w:rPr>
          <w:i/>
          <w:iCs/>
          <w:rtl/>
          <w:lang w:val="en-US"/>
        </w:rPr>
        <w:tab/>
      </w:r>
      <w:r w:rsidR="00F163CF" w:rsidRPr="002056EB">
        <w:rPr>
          <w:rFonts w:hint="cs"/>
          <w:rtl/>
          <w:lang w:val="en-US"/>
        </w:rPr>
        <w:t>بأنه</w:t>
      </w:r>
      <w:r w:rsidR="00F163CF">
        <w:rPr>
          <w:rFonts w:hint="cs"/>
          <w:i/>
          <w:iCs/>
          <w:rtl/>
          <w:lang w:val="en-US"/>
        </w:rPr>
        <w:t xml:space="preserve"> </w:t>
      </w:r>
      <w:r w:rsidRPr="007C4B06">
        <w:rPr>
          <w:rtl/>
          <w:lang w:val="en-US"/>
        </w:rPr>
        <w:t>يراعى في المقام الأول، عند تعيين الموظفين وتحديد شروط عملهم،</w:t>
      </w:r>
      <w:r w:rsidRPr="007C4B06">
        <w:rPr>
          <w:rFonts w:hint="cs"/>
          <w:rtl/>
          <w:lang w:val="en-US"/>
        </w:rPr>
        <w:t xml:space="preserve"> </w:t>
      </w:r>
      <w:r w:rsidRPr="007C4B06">
        <w:rPr>
          <w:rtl/>
          <w:lang w:val="en-US"/>
        </w:rPr>
        <w:t>ضرورة حصول الاتحاد على خدمات أشخاص تتوفر فيهم أعلى مستويات</w:t>
      </w:r>
      <w:r w:rsidRPr="007C4B06">
        <w:rPr>
          <w:rFonts w:hint="cs"/>
          <w:rtl/>
          <w:lang w:val="en-US"/>
        </w:rPr>
        <w:t xml:space="preserve"> </w:t>
      </w:r>
      <w:r w:rsidRPr="007C4B06">
        <w:rPr>
          <w:rtl/>
          <w:lang w:val="en-US"/>
        </w:rPr>
        <w:t xml:space="preserve">الفعالية والكفاءة والنـزاهة. </w:t>
      </w:r>
      <w:r w:rsidR="00911EEC">
        <w:rPr>
          <w:rFonts w:hint="cs"/>
          <w:rtl/>
          <w:lang w:val="en-US"/>
        </w:rPr>
        <w:t>ولا</w:t>
      </w:r>
      <w:r w:rsidR="002F0236">
        <w:rPr>
          <w:rFonts w:hint="eastAsia"/>
          <w:lang w:val="en-US"/>
        </w:rPr>
        <w:t> </w:t>
      </w:r>
      <w:r w:rsidR="00911EEC">
        <w:rPr>
          <w:rFonts w:hint="cs"/>
          <w:rtl/>
          <w:lang w:val="en-US"/>
        </w:rPr>
        <w:t>بد من المراعاة</w:t>
      </w:r>
      <w:r w:rsidRPr="007C4B06">
        <w:rPr>
          <w:rtl/>
          <w:lang w:val="en-US"/>
        </w:rPr>
        <w:t xml:space="preserve"> الواجبة </w:t>
      </w:r>
      <w:r w:rsidR="002056EB">
        <w:rPr>
          <w:rFonts w:hint="cs"/>
          <w:rtl/>
          <w:lang w:val="en-US"/>
        </w:rPr>
        <w:t>لأهمية</w:t>
      </w:r>
      <w:r w:rsidRPr="007C4B06">
        <w:rPr>
          <w:rtl/>
          <w:lang w:val="en-US"/>
        </w:rPr>
        <w:t xml:space="preserve"> أن يكون التعيين على</w:t>
      </w:r>
      <w:r w:rsidRPr="007C4B06">
        <w:rPr>
          <w:rFonts w:hint="cs"/>
          <w:rtl/>
          <w:lang w:val="en-US"/>
        </w:rPr>
        <w:t xml:space="preserve"> </w:t>
      </w:r>
      <w:r w:rsidRPr="007C4B06">
        <w:rPr>
          <w:rtl/>
          <w:lang w:val="en-US"/>
        </w:rPr>
        <w:t>أوسع قاعدة جغرافية ممكنة</w:t>
      </w:r>
      <w:r w:rsidRPr="007C4B06">
        <w:rPr>
          <w:rFonts w:hint="cs"/>
          <w:rtl/>
          <w:lang w:val="en-US"/>
        </w:rPr>
        <w:t>؛</w:t>
      </w:r>
    </w:p>
    <w:p w14:paraId="41B944E0" w14:textId="33698C00" w:rsidR="007C4B06" w:rsidRDefault="007C4B06" w:rsidP="007C4B06">
      <w:pPr>
        <w:rPr>
          <w:rtl/>
          <w:lang w:val="en-US"/>
        </w:rPr>
      </w:pPr>
      <w:proofErr w:type="gramStart"/>
      <w:r w:rsidRPr="00906847">
        <w:rPr>
          <w:rFonts w:hint="cs"/>
          <w:i/>
          <w:iCs/>
          <w:rtl/>
          <w:lang w:val="en-US"/>
        </w:rPr>
        <w:t>هـ</w:t>
      </w:r>
      <w:r w:rsidR="002F0236">
        <w:rPr>
          <w:rFonts w:hint="eastAsia"/>
          <w:i/>
          <w:iCs/>
          <w:rtl/>
          <w:lang w:val="en-US"/>
        </w:rPr>
        <w:t> </w:t>
      </w:r>
      <w:r w:rsidRPr="00906847">
        <w:rPr>
          <w:rFonts w:hint="cs"/>
          <w:i/>
          <w:iCs/>
          <w:rtl/>
          <w:lang w:val="en-US"/>
        </w:rPr>
        <w:t>)</w:t>
      </w:r>
      <w:proofErr w:type="gramEnd"/>
      <w:r>
        <w:rPr>
          <w:rtl/>
          <w:lang w:val="en-US"/>
        </w:rPr>
        <w:tab/>
      </w:r>
      <w:r w:rsidR="00F163CF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>المادة</w:t>
      </w:r>
      <w:r w:rsidR="002F0236">
        <w:rPr>
          <w:rFonts w:hint="eastAsia"/>
          <w:rtl/>
          <w:lang w:val="en-US"/>
        </w:rPr>
        <w:t> </w:t>
      </w:r>
      <w:r>
        <w:rPr>
          <w:lang w:val="en-US"/>
        </w:rPr>
        <w:t>9</w:t>
      </w:r>
      <w:r>
        <w:rPr>
          <w:rFonts w:hint="cs"/>
          <w:rtl/>
          <w:lang w:val="en-US"/>
        </w:rPr>
        <w:t xml:space="preserve"> من دستور </w:t>
      </w:r>
      <w:r w:rsidR="002056EB">
        <w:rPr>
          <w:rFonts w:hint="cs"/>
          <w:rtl/>
          <w:lang w:val="en-US"/>
        </w:rPr>
        <w:t xml:space="preserve">الاتحاد </w:t>
      </w:r>
      <w:r w:rsidR="00F163CF">
        <w:rPr>
          <w:rFonts w:hint="cs"/>
          <w:rtl/>
          <w:lang w:val="en-US"/>
        </w:rPr>
        <w:t xml:space="preserve">بشأن </w:t>
      </w:r>
      <w:r>
        <w:rPr>
          <w:rFonts w:hint="cs"/>
          <w:rtl/>
          <w:lang w:val="en-US"/>
        </w:rPr>
        <w:t>المبادئ المتعلقة بالانتخابات والمسائل المرتبطة بها</w:t>
      </w:r>
      <w:r w:rsidR="00906847">
        <w:rPr>
          <w:rFonts w:hint="cs"/>
          <w:rtl/>
          <w:lang w:val="en-US"/>
        </w:rPr>
        <w:t>؛</w:t>
      </w:r>
    </w:p>
    <w:p w14:paraId="6B6F21F6" w14:textId="1500EE03" w:rsidR="00906847" w:rsidRDefault="00906847" w:rsidP="007C4B06">
      <w:pPr>
        <w:rPr>
          <w:rtl/>
          <w:lang w:val="en-US"/>
        </w:rPr>
      </w:pPr>
      <w:proofErr w:type="gramStart"/>
      <w:r w:rsidRPr="00906847">
        <w:rPr>
          <w:rFonts w:hint="cs"/>
          <w:i/>
          <w:iCs/>
          <w:rtl/>
          <w:lang w:val="en-US"/>
        </w:rPr>
        <w:t>و</w:t>
      </w:r>
      <w:r w:rsidR="002F0236">
        <w:rPr>
          <w:rFonts w:hint="eastAsia"/>
          <w:i/>
          <w:iCs/>
          <w:rtl/>
          <w:lang w:val="en-US"/>
        </w:rPr>
        <w:t> </w:t>
      </w:r>
      <w:r w:rsidRPr="00906847">
        <w:rPr>
          <w:rFonts w:hint="cs"/>
          <w:i/>
          <w:iCs/>
          <w:rtl/>
          <w:lang w:val="en-US"/>
        </w:rPr>
        <w:t>)</w:t>
      </w:r>
      <w:proofErr w:type="gramEnd"/>
      <w:r>
        <w:rPr>
          <w:rtl/>
          <w:lang w:val="en-US"/>
        </w:rPr>
        <w:tab/>
      </w:r>
      <w:r w:rsidR="002056EB">
        <w:rPr>
          <w:rFonts w:hint="cs"/>
          <w:rtl/>
          <w:lang w:val="en-US"/>
        </w:rPr>
        <w:t>ب</w:t>
      </w:r>
      <w:r w:rsidR="00F163CF">
        <w:rPr>
          <w:rFonts w:hint="cs"/>
          <w:rtl/>
          <w:lang w:val="en-US"/>
        </w:rPr>
        <w:t xml:space="preserve">القسم </w:t>
      </w:r>
      <w:r w:rsidR="002056EB">
        <w:rPr>
          <w:rFonts w:hint="cs"/>
          <w:rtl/>
          <w:lang w:val="en-US"/>
        </w:rPr>
        <w:t>المتعلق ب</w:t>
      </w:r>
      <w:r>
        <w:rPr>
          <w:rFonts w:hint="cs"/>
          <w:rtl/>
          <w:lang w:val="en-US"/>
        </w:rPr>
        <w:t>المسؤول</w:t>
      </w:r>
      <w:r w:rsidR="002056EB">
        <w:rPr>
          <w:rFonts w:hint="cs"/>
          <w:rtl/>
          <w:lang w:val="en-US"/>
        </w:rPr>
        <w:t>ي</w:t>
      </w:r>
      <w:r>
        <w:rPr>
          <w:rFonts w:hint="cs"/>
          <w:rtl/>
          <w:lang w:val="en-US"/>
        </w:rPr>
        <w:t>ن المنتخب</w:t>
      </w:r>
      <w:r w:rsidR="002056EB">
        <w:rPr>
          <w:rFonts w:hint="cs"/>
          <w:rtl/>
          <w:lang w:val="en-US"/>
        </w:rPr>
        <w:t>ي</w:t>
      </w:r>
      <w:r>
        <w:rPr>
          <w:rFonts w:hint="cs"/>
          <w:rtl/>
          <w:lang w:val="en-US"/>
        </w:rPr>
        <w:t xml:space="preserve">ن </w:t>
      </w:r>
      <w:r w:rsidR="00F163CF">
        <w:rPr>
          <w:rFonts w:hint="cs"/>
          <w:rtl/>
          <w:lang w:val="en-US"/>
        </w:rPr>
        <w:t>من المادة</w:t>
      </w:r>
      <w:r w:rsidR="002F0236">
        <w:rPr>
          <w:rFonts w:hint="eastAsia"/>
          <w:rtl/>
          <w:lang w:val="en-US"/>
        </w:rPr>
        <w:t> </w:t>
      </w:r>
      <w:r w:rsidR="00F163CF">
        <w:rPr>
          <w:lang w:val="en-CA"/>
        </w:rPr>
        <w:t>2</w:t>
      </w:r>
      <w:r w:rsidR="00F163CF">
        <w:rPr>
          <w:rFonts w:hint="cs"/>
          <w:rtl/>
          <w:lang w:val="en-CA"/>
        </w:rPr>
        <w:t xml:space="preserve"> من اتفاقية الاتحاد</w:t>
      </w:r>
      <w:r>
        <w:rPr>
          <w:rFonts w:hint="cs"/>
          <w:rtl/>
          <w:lang w:val="en-US"/>
        </w:rPr>
        <w:t xml:space="preserve"> </w:t>
      </w:r>
      <w:r w:rsidR="00911EEC">
        <w:rPr>
          <w:rFonts w:hint="cs"/>
          <w:rtl/>
          <w:lang w:val="en-US"/>
        </w:rPr>
        <w:t>(الأرقام من 13 إلى 19 من الاتفاقية)</w:t>
      </w:r>
      <w:r>
        <w:rPr>
          <w:rFonts w:hint="cs"/>
          <w:rtl/>
          <w:lang w:val="en-US"/>
        </w:rPr>
        <w:t>،</w:t>
      </w:r>
    </w:p>
    <w:p w14:paraId="7C21EB6C" w14:textId="4B43230F" w:rsidR="00906847" w:rsidRDefault="003F51C8" w:rsidP="003F51C8">
      <w:pPr>
        <w:pStyle w:val="Call"/>
        <w:rPr>
          <w:rtl/>
          <w:lang w:val="en-US"/>
        </w:rPr>
      </w:pPr>
      <w:r w:rsidRPr="00481DE6">
        <w:rPr>
          <w:rFonts w:hint="cs"/>
          <w:rtl/>
          <w:lang w:val="en-US"/>
        </w:rPr>
        <w:t xml:space="preserve">وإذ </w:t>
      </w:r>
      <w:r w:rsidR="00481DE6" w:rsidRPr="00481DE6">
        <w:rPr>
          <w:rFonts w:hint="cs"/>
          <w:rtl/>
          <w:lang w:val="en-US"/>
        </w:rPr>
        <w:t>يأخذ بالحسبان</w:t>
      </w:r>
    </w:p>
    <w:p w14:paraId="644E3BA9" w14:textId="694860D7" w:rsidR="003F51C8" w:rsidRDefault="002F0236" w:rsidP="003F51C8">
      <w:pPr>
        <w:rPr>
          <w:rtl/>
          <w:lang w:val="en-US"/>
        </w:rPr>
      </w:pPr>
      <w:r>
        <w:rPr>
          <w:rFonts w:hint="eastAsia"/>
          <w:i/>
          <w:iCs/>
          <w:rtl/>
          <w:lang w:val="en-US"/>
        </w:rPr>
        <w:t> </w:t>
      </w:r>
      <w:proofErr w:type="gramStart"/>
      <w:r w:rsidR="003F51C8" w:rsidRPr="003F51C8">
        <w:rPr>
          <w:rFonts w:hint="cs"/>
          <w:i/>
          <w:iCs/>
          <w:rtl/>
          <w:lang w:val="en-US"/>
        </w:rPr>
        <w:t>أ</w:t>
      </w:r>
      <w:r>
        <w:rPr>
          <w:rFonts w:hint="eastAsia"/>
          <w:i/>
          <w:iCs/>
          <w:rtl/>
          <w:lang w:val="en-US"/>
        </w:rPr>
        <w:t> </w:t>
      </w:r>
      <w:r w:rsidR="003F51C8" w:rsidRPr="003F51C8">
        <w:rPr>
          <w:rFonts w:hint="cs"/>
          <w:i/>
          <w:iCs/>
          <w:rtl/>
          <w:lang w:val="en-US"/>
        </w:rPr>
        <w:t>)</w:t>
      </w:r>
      <w:proofErr w:type="gramEnd"/>
      <w:r w:rsidR="003F51C8" w:rsidRPr="003F51C8">
        <w:rPr>
          <w:i/>
          <w:iCs/>
          <w:rtl/>
          <w:lang w:val="en-US"/>
        </w:rPr>
        <w:tab/>
      </w:r>
      <w:r w:rsidR="00F163CF" w:rsidRPr="00F163CF">
        <w:rPr>
          <w:rFonts w:hint="cs"/>
          <w:rtl/>
          <w:lang w:val="en-US"/>
        </w:rPr>
        <w:t xml:space="preserve">أن </w:t>
      </w:r>
      <w:r w:rsidR="003F51C8" w:rsidRPr="003F51C8">
        <w:rPr>
          <w:rtl/>
          <w:lang w:val="en-US"/>
        </w:rPr>
        <w:t>الأمين العام ونائب الأمين العام ومدير</w:t>
      </w:r>
      <w:r w:rsidR="002056EB">
        <w:rPr>
          <w:rFonts w:hint="cs"/>
          <w:rtl/>
          <w:lang w:val="en-US"/>
        </w:rPr>
        <w:t>ي</w:t>
      </w:r>
      <w:r w:rsidR="003F51C8" w:rsidRPr="003F51C8">
        <w:rPr>
          <w:rtl/>
          <w:lang w:val="en-US"/>
        </w:rPr>
        <w:t xml:space="preserve"> المكاتب </w:t>
      </w:r>
      <w:r w:rsidR="00F163CF" w:rsidRPr="003F51C8">
        <w:rPr>
          <w:rtl/>
          <w:lang w:val="en-US"/>
        </w:rPr>
        <w:t>يتول</w:t>
      </w:r>
      <w:r w:rsidR="00F163CF">
        <w:rPr>
          <w:rFonts w:hint="cs"/>
          <w:rtl/>
          <w:lang w:val="en-US"/>
        </w:rPr>
        <w:t xml:space="preserve">ون </w:t>
      </w:r>
      <w:r w:rsidR="003F51C8" w:rsidRPr="003F51C8">
        <w:rPr>
          <w:rtl/>
          <w:lang w:val="en-US"/>
        </w:rPr>
        <w:t>وظائفهم في</w:t>
      </w:r>
      <w:r w:rsidR="003F51C8" w:rsidRPr="003F51C8">
        <w:rPr>
          <w:rFonts w:hint="cs"/>
          <w:rtl/>
          <w:lang w:val="en-US"/>
        </w:rPr>
        <w:t xml:space="preserve"> </w:t>
      </w:r>
      <w:r w:rsidR="003F51C8" w:rsidRPr="003F51C8">
        <w:rPr>
          <w:rtl/>
          <w:lang w:val="en-US"/>
        </w:rPr>
        <w:t xml:space="preserve">التواريخ التي يحددها مؤتمر المندوبين المفوضين عند </w:t>
      </w:r>
      <w:r w:rsidR="003F51C8" w:rsidRPr="003F51C8">
        <w:rPr>
          <w:rFonts w:hint="cs"/>
          <w:rtl/>
          <w:lang w:val="en-US"/>
        </w:rPr>
        <w:t>انتخابهم</w:t>
      </w:r>
      <w:r w:rsidR="003F51C8">
        <w:rPr>
          <w:rFonts w:hint="cs"/>
          <w:rtl/>
          <w:lang w:val="en-US"/>
        </w:rPr>
        <w:t>؛</w:t>
      </w:r>
    </w:p>
    <w:p w14:paraId="2FE72ED1" w14:textId="68C3094B" w:rsidR="003F51C8" w:rsidRDefault="003F51C8" w:rsidP="003F51C8">
      <w:pPr>
        <w:rPr>
          <w:rtl/>
          <w:lang w:val="en-US"/>
        </w:rPr>
      </w:pPr>
      <w:r w:rsidRPr="002F0236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 w:rsidR="00F163CF" w:rsidRPr="00F163CF">
        <w:rPr>
          <w:rFonts w:hint="cs"/>
          <w:rtl/>
          <w:lang w:val="en-US"/>
        </w:rPr>
        <w:t xml:space="preserve">أن </w:t>
      </w:r>
      <w:r w:rsidR="00F163CF" w:rsidRPr="003F51C8">
        <w:rPr>
          <w:rtl/>
          <w:lang w:val="en-US"/>
        </w:rPr>
        <w:t>الأمين العام ونائب الأمين العام ومدير</w:t>
      </w:r>
      <w:r w:rsidR="002056EB">
        <w:rPr>
          <w:rFonts w:hint="cs"/>
          <w:rtl/>
          <w:lang w:val="en-US"/>
        </w:rPr>
        <w:t>ي</w:t>
      </w:r>
      <w:r w:rsidR="00F163CF" w:rsidRPr="003F51C8">
        <w:rPr>
          <w:rtl/>
          <w:lang w:val="en-US"/>
        </w:rPr>
        <w:t xml:space="preserve"> المكاتب </w:t>
      </w:r>
      <w:r w:rsidRPr="003F51C8">
        <w:rPr>
          <w:rtl/>
          <w:lang w:val="en-US"/>
        </w:rPr>
        <w:t>يظلون عادة في</w:t>
      </w:r>
      <w:r w:rsidRPr="003F51C8">
        <w:rPr>
          <w:rFonts w:hint="cs"/>
          <w:rtl/>
          <w:lang w:val="en-US"/>
        </w:rPr>
        <w:t xml:space="preserve"> </w:t>
      </w:r>
      <w:r w:rsidRPr="003F51C8">
        <w:rPr>
          <w:rtl/>
          <w:lang w:val="en-US"/>
        </w:rPr>
        <w:t>وظائفهم حتى التواريخ التي يحددها مؤتمر المندوبين المفوضين التالي، ولا</w:t>
      </w:r>
      <w:r w:rsidR="002F0236">
        <w:rPr>
          <w:rFonts w:hint="cs"/>
          <w:rtl/>
          <w:lang w:val="en-US"/>
        </w:rPr>
        <w:t> </w:t>
      </w:r>
      <w:r w:rsidRPr="003F51C8">
        <w:rPr>
          <w:rtl/>
          <w:lang w:val="en-US"/>
        </w:rPr>
        <w:t>يجوز أن</w:t>
      </w:r>
      <w:r w:rsidRPr="003F51C8">
        <w:rPr>
          <w:rFonts w:hint="cs"/>
          <w:rtl/>
          <w:lang w:val="en-US"/>
        </w:rPr>
        <w:t xml:space="preserve"> </w:t>
      </w:r>
      <w:r w:rsidRPr="003F51C8">
        <w:rPr>
          <w:rtl/>
          <w:lang w:val="en-US"/>
        </w:rPr>
        <w:t xml:space="preserve">يعاد </w:t>
      </w:r>
      <w:r w:rsidRPr="003F51C8">
        <w:rPr>
          <w:rFonts w:hint="cs"/>
          <w:rtl/>
          <w:lang w:val="en-US"/>
        </w:rPr>
        <w:t xml:space="preserve">انتخابهم </w:t>
      </w:r>
      <w:r w:rsidRPr="003F51C8">
        <w:rPr>
          <w:rtl/>
          <w:lang w:val="en-US"/>
        </w:rPr>
        <w:t>لنفس المنصب إلا مرة واحدة</w:t>
      </w:r>
      <w:r>
        <w:rPr>
          <w:rFonts w:hint="cs"/>
          <w:rtl/>
          <w:lang w:val="en-US"/>
        </w:rPr>
        <w:t>؛</w:t>
      </w:r>
    </w:p>
    <w:p w14:paraId="0F4DB300" w14:textId="336F07A4" w:rsidR="003F51C8" w:rsidRDefault="003F51C8" w:rsidP="003F51C8">
      <w:pPr>
        <w:rPr>
          <w:rtl/>
          <w:lang w:val="en-US"/>
        </w:rPr>
      </w:pPr>
      <w:r w:rsidRPr="003F51C8">
        <w:rPr>
          <w:rFonts w:hint="cs"/>
          <w:i/>
          <w:iCs/>
          <w:rtl/>
          <w:lang w:val="en-US"/>
        </w:rPr>
        <w:t>ج)</w:t>
      </w:r>
      <w:r>
        <w:rPr>
          <w:rtl/>
          <w:lang w:val="en-US"/>
        </w:rPr>
        <w:tab/>
      </w:r>
      <w:r w:rsidR="002802AC">
        <w:rPr>
          <w:rFonts w:hint="cs"/>
          <w:rtl/>
          <w:lang w:val="en-US"/>
        </w:rPr>
        <w:t>أن</w:t>
      </w:r>
      <w:r w:rsidRPr="003F51C8">
        <w:rPr>
          <w:rtl/>
          <w:lang w:val="en-US"/>
        </w:rPr>
        <w:t xml:space="preserve"> عبارة إعادة انتخاب </w:t>
      </w:r>
      <w:r w:rsidR="002802AC">
        <w:rPr>
          <w:rFonts w:hint="cs"/>
          <w:rtl/>
          <w:lang w:val="en-US"/>
        </w:rPr>
        <w:t xml:space="preserve">المسؤولين المنتخبين </w:t>
      </w:r>
      <w:r w:rsidR="002802AC" w:rsidRPr="003F51C8">
        <w:rPr>
          <w:rtl/>
          <w:lang w:val="en-US"/>
        </w:rPr>
        <w:t>تعني</w:t>
      </w:r>
      <w:r w:rsidR="002802AC">
        <w:rPr>
          <w:rFonts w:hint="cs"/>
          <w:rtl/>
          <w:lang w:val="en-US"/>
        </w:rPr>
        <w:t xml:space="preserve"> </w:t>
      </w:r>
      <w:r w:rsidRPr="003F51C8">
        <w:rPr>
          <w:rFonts w:hint="cs"/>
          <w:rtl/>
          <w:lang w:val="en-US"/>
        </w:rPr>
        <w:t xml:space="preserve">أنها </w:t>
      </w:r>
      <w:r w:rsidRPr="003F51C8">
        <w:rPr>
          <w:rtl/>
          <w:lang w:val="en-US"/>
        </w:rPr>
        <w:t>ممكنة لولاية ثانية فقط، سواء</w:t>
      </w:r>
      <w:r w:rsidRPr="003F51C8">
        <w:rPr>
          <w:rFonts w:hint="cs"/>
          <w:rtl/>
          <w:lang w:val="en-US"/>
        </w:rPr>
        <w:t xml:space="preserve"> </w:t>
      </w:r>
      <w:r w:rsidRPr="003F51C8">
        <w:rPr>
          <w:rtl/>
          <w:lang w:val="en-US"/>
        </w:rPr>
        <w:t>كانت الولايتان متعاقبتين أم لا</w:t>
      </w:r>
      <w:r>
        <w:rPr>
          <w:rFonts w:hint="cs"/>
          <w:rtl/>
          <w:lang w:val="en-US"/>
        </w:rPr>
        <w:t>؛</w:t>
      </w:r>
    </w:p>
    <w:p w14:paraId="73EFD0F0" w14:textId="7E4ECF26" w:rsidR="003F51C8" w:rsidRPr="002802AC" w:rsidRDefault="003F51C8" w:rsidP="003F51C8">
      <w:pPr>
        <w:rPr>
          <w:rtl/>
          <w:lang w:val="en-US"/>
        </w:rPr>
      </w:pPr>
      <w:proofErr w:type="gramStart"/>
      <w:r w:rsidRPr="003F51C8">
        <w:rPr>
          <w:rFonts w:hint="cs"/>
          <w:i/>
          <w:iCs/>
          <w:rtl/>
          <w:lang w:val="en-US"/>
        </w:rPr>
        <w:t>د</w:t>
      </w:r>
      <w:r w:rsidR="002F0236">
        <w:rPr>
          <w:rFonts w:hint="eastAsia"/>
          <w:i/>
          <w:iCs/>
          <w:rtl/>
          <w:lang w:val="en-US"/>
        </w:rPr>
        <w:t> </w:t>
      </w:r>
      <w:r w:rsidRPr="003F51C8">
        <w:rPr>
          <w:rFonts w:hint="cs"/>
          <w:i/>
          <w:iCs/>
          <w:rtl/>
          <w:lang w:val="en-US"/>
        </w:rPr>
        <w:t>)</w:t>
      </w:r>
      <w:proofErr w:type="gramEnd"/>
      <w:r w:rsidR="002802AC">
        <w:rPr>
          <w:i/>
          <w:iCs/>
          <w:rtl/>
          <w:lang w:val="en-US"/>
        </w:rPr>
        <w:tab/>
      </w:r>
      <w:r w:rsidR="002802AC" w:rsidRPr="002802AC">
        <w:rPr>
          <w:rtl/>
          <w:lang w:val="en-US"/>
        </w:rPr>
        <w:t xml:space="preserve">أن </w:t>
      </w:r>
      <w:r w:rsidR="000F35BB">
        <w:rPr>
          <w:rFonts w:hint="cs"/>
          <w:rtl/>
          <w:lang w:val="en-US"/>
        </w:rPr>
        <w:t>تسمية</w:t>
      </w:r>
      <w:r w:rsidR="002802AC" w:rsidRPr="002802AC">
        <w:rPr>
          <w:rtl/>
          <w:lang w:val="en-US"/>
        </w:rPr>
        <w:t xml:space="preserve"> المرشحين من البلدان النامية</w:t>
      </w:r>
      <w:r w:rsidR="002802AC" w:rsidRPr="002802AC">
        <w:rPr>
          <w:rStyle w:val="FootnoteReference"/>
          <w:rtl/>
          <w:lang w:val="en-US"/>
        </w:rPr>
        <w:footnoteReference w:id="1"/>
      </w:r>
      <w:r w:rsidR="002802AC" w:rsidRPr="002802AC">
        <w:rPr>
          <w:rtl/>
          <w:lang w:val="en-US"/>
        </w:rPr>
        <w:t xml:space="preserve"> لمنصب مدير مكتب تنمية الاتصالات </w:t>
      </w:r>
      <w:r w:rsidR="000F35BB">
        <w:rPr>
          <w:rFonts w:hint="cs"/>
          <w:rtl/>
          <w:lang w:val="en-US"/>
        </w:rPr>
        <w:t>ت</w:t>
      </w:r>
      <w:r w:rsidR="002802AC" w:rsidRPr="002802AC">
        <w:rPr>
          <w:rtl/>
          <w:lang w:val="en-US"/>
        </w:rPr>
        <w:t xml:space="preserve">سهل المشاركة الفعالة للبلدان النامية في أنشطة الاتحاد </w:t>
      </w:r>
      <w:r w:rsidR="00852542">
        <w:rPr>
          <w:rFonts w:hint="cs"/>
          <w:rtl/>
          <w:lang w:val="en-US"/>
        </w:rPr>
        <w:t>وتنمية</w:t>
      </w:r>
      <w:r w:rsidR="002802AC" w:rsidRPr="002802AC">
        <w:rPr>
          <w:rtl/>
          <w:lang w:val="en-US"/>
        </w:rPr>
        <w:t xml:space="preserve"> الاتصالات</w:t>
      </w:r>
      <w:r w:rsidR="000F35BB">
        <w:rPr>
          <w:rFonts w:hint="cs"/>
          <w:rtl/>
          <w:lang w:val="en-US"/>
        </w:rPr>
        <w:t>/</w:t>
      </w:r>
      <w:r w:rsidR="002802AC" w:rsidRPr="002802AC">
        <w:rPr>
          <w:rtl/>
          <w:lang w:val="en-US"/>
        </w:rPr>
        <w:t xml:space="preserve">تكنولوجيا المعلومات والاتصالات، مع مراعاة احتياجات البلدان </w:t>
      </w:r>
      <w:r w:rsidR="000F35BB">
        <w:rPr>
          <w:rFonts w:hint="cs"/>
          <w:rtl/>
          <w:lang w:val="en-US"/>
        </w:rPr>
        <w:t xml:space="preserve">النامية </w:t>
      </w:r>
      <w:r w:rsidR="002802AC" w:rsidRPr="002802AC">
        <w:rPr>
          <w:rtl/>
          <w:lang w:val="en-US"/>
        </w:rPr>
        <w:t>والوضع الجغرافي الخاص لبعض البلدان،</w:t>
      </w:r>
    </w:p>
    <w:p w14:paraId="757AF2BF" w14:textId="004569A2" w:rsidR="003F51C8" w:rsidRDefault="003F51C8" w:rsidP="003F51C8">
      <w:pPr>
        <w:pStyle w:val="Call"/>
        <w:rPr>
          <w:rtl/>
          <w:lang w:val="en-US"/>
        </w:rPr>
      </w:pPr>
      <w:r w:rsidRPr="00481DE6">
        <w:rPr>
          <w:rFonts w:hint="cs"/>
          <w:rtl/>
          <w:lang w:val="en-US"/>
        </w:rPr>
        <w:t>يقرر</w:t>
      </w:r>
    </w:p>
    <w:p w14:paraId="3918E7F7" w14:textId="2EA8CE2E" w:rsidR="000F35BB" w:rsidRPr="000F35BB" w:rsidRDefault="003F51C8" w:rsidP="000F35BB">
      <w:pPr>
        <w:rPr>
          <w:rtl/>
          <w:lang w:val="en-US"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="005C55E4">
        <w:rPr>
          <w:rFonts w:hint="cs"/>
          <w:rtl/>
          <w:lang w:val="en-US"/>
        </w:rPr>
        <w:t>ألا يتجاوز</w:t>
      </w:r>
      <w:r w:rsidR="000F35BB" w:rsidRPr="000F35BB">
        <w:rPr>
          <w:rtl/>
          <w:lang w:val="en-US"/>
        </w:rPr>
        <w:t xml:space="preserve"> انتخاب و</w:t>
      </w:r>
      <w:r w:rsidR="005C55E4">
        <w:rPr>
          <w:rFonts w:hint="cs"/>
          <w:rtl/>
          <w:lang w:val="en-US"/>
        </w:rPr>
        <w:t>/</w:t>
      </w:r>
      <w:r w:rsidR="000F35BB" w:rsidRPr="000F35BB">
        <w:rPr>
          <w:rtl/>
          <w:lang w:val="en-US"/>
        </w:rPr>
        <w:t xml:space="preserve">أو إعادة انتخاب نفس المرشح لأي منصب كمسؤول منتخب في الاتحاد - مناصب الأمين العام ونائب الأمين العام ومديري المكاتب - </w:t>
      </w:r>
      <w:r w:rsidR="005C55E4">
        <w:rPr>
          <w:rFonts w:hint="cs"/>
          <w:rtl/>
          <w:lang w:val="en-US"/>
        </w:rPr>
        <w:t>ولايتين</w:t>
      </w:r>
      <w:r w:rsidR="000F35BB" w:rsidRPr="000F35BB">
        <w:rPr>
          <w:rtl/>
          <w:lang w:val="en-US"/>
        </w:rPr>
        <w:t xml:space="preserve"> في </w:t>
      </w:r>
      <w:proofErr w:type="gramStart"/>
      <w:r w:rsidR="000F35BB" w:rsidRPr="000F35BB">
        <w:rPr>
          <w:rtl/>
          <w:lang w:val="en-US"/>
        </w:rPr>
        <w:t>المجموع؛</w:t>
      </w:r>
      <w:proofErr w:type="gramEnd"/>
    </w:p>
    <w:p w14:paraId="175EB3BD" w14:textId="4338807B" w:rsidR="003F51C8" w:rsidRDefault="003F51C8" w:rsidP="003F51C8">
      <w:pPr>
        <w:rPr>
          <w:rtl/>
          <w:lang w:val="en-US"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="005C55E4" w:rsidRPr="000F35BB">
        <w:rPr>
          <w:rtl/>
          <w:lang w:val="en-US"/>
        </w:rPr>
        <w:t xml:space="preserve">أن </w:t>
      </w:r>
      <w:r w:rsidR="00C03A6F" w:rsidRPr="000F35BB">
        <w:rPr>
          <w:rtl/>
          <w:lang w:val="en-US"/>
        </w:rPr>
        <w:t xml:space="preserve">تُحتسب </w:t>
      </w:r>
      <w:r w:rsidR="005C55E4" w:rsidRPr="000F35BB">
        <w:rPr>
          <w:rtl/>
          <w:lang w:val="en-US"/>
        </w:rPr>
        <w:t xml:space="preserve">مدة </w:t>
      </w:r>
      <w:r w:rsidR="00C03A6F">
        <w:rPr>
          <w:rFonts w:hint="cs"/>
          <w:rtl/>
          <w:lang w:val="en-US"/>
        </w:rPr>
        <w:t>الولاية</w:t>
      </w:r>
      <w:r w:rsidR="005C55E4" w:rsidRPr="000F35BB">
        <w:rPr>
          <w:rtl/>
          <w:lang w:val="en-US"/>
        </w:rPr>
        <w:t xml:space="preserve"> ل</w:t>
      </w:r>
      <w:r w:rsidR="00C03A6F">
        <w:rPr>
          <w:rFonts w:hint="cs"/>
          <w:rtl/>
          <w:lang w:val="en-US"/>
        </w:rPr>
        <w:t xml:space="preserve">أي وظيفة </w:t>
      </w:r>
      <w:r w:rsidR="005C55E4" w:rsidRPr="000F35BB">
        <w:rPr>
          <w:rtl/>
          <w:lang w:val="en-US"/>
        </w:rPr>
        <w:t xml:space="preserve">كمسؤول منتخب في الاتحاد (على سبيل المثال، مدير مكتب) ضمن مدة </w:t>
      </w:r>
      <w:r w:rsidR="00C03A6F">
        <w:rPr>
          <w:rFonts w:hint="cs"/>
          <w:rtl/>
          <w:lang w:val="en-US"/>
        </w:rPr>
        <w:t>ولاية أي وظيفة أخرى</w:t>
      </w:r>
      <w:r w:rsidR="005C55E4" w:rsidRPr="000F35BB">
        <w:rPr>
          <w:rtl/>
          <w:lang w:val="en-US"/>
        </w:rPr>
        <w:t xml:space="preserve"> كمسؤول منتخب في الاتحاد (على سبيل المثال، نائب الأمين </w:t>
      </w:r>
      <w:proofErr w:type="gramStart"/>
      <w:r w:rsidR="005C55E4" w:rsidRPr="000F35BB">
        <w:rPr>
          <w:rtl/>
          <w:lang w:val="en-US"/>
        </w:rPr>
        <w:t>العام)</w:t>
      </w:r>
      <w:r>
        <w:rPr>
          <w:rFonts w:hint="cs"/>
          <w:rtl/>
          <w:lang w:val="en-US"/>
        </w:rPr>
        <w:t>؛</w:t>
      </w:r>
      <w:proofErr w:type="gramEnd"/>
    </w:p>
    <w:p w14:paraId="467E1648" w14:textId="1E2D0179" w:rsidR="003F51C8" w:rsidRDefault="003F51C8" w:rsidP="002F0236">
      <w:pPr>
        <w:keepNext/>
        <w:keepLines/>
        <w:rPr>
          <w:rtl/>
          <w:lang w:val="en-US"/>
        </w:rPr>
      </w:pPr>
      <w:r>
        <w:rPr>
          <w:lang w:val="en-US"/>
        </w:rPr>
        <w:lastRenderedPageBreak/>
        <w:t>3</w:t>
      </w:r>
      <w:r>
        <w:rPr>
          <w:rtl/>
          <w:lang w:val="en-US"/>
        </w:rPr>
        <w:tab/>
      </w:r>
      <w:r w:rsidR="002265C4">
        <w:rPr>
          <w:rFonts w:hint="cs"/>
          <w:rtl/>
          <w:lang w:val="en-US"/>
        </w:rPr>
        <w:t>أن الفقرتين</w:t>
      </w:r>
      <w:r w:rsidR="002265C4" w:rsidRPr="000F35BB">
        <w:rPr>
          <w:rtl/>
          <w:lang w:val="en-US"/>
        </w:rPr>
        <w:t xml:space="preserve"> </w:t>
      </w:r>
      <w:r w:rsidR="002265C4">
        <w:rPr>
          <w:lang w:val="en-US"/>
        </w:rPr>
        <w:t>1</w:t>
      </w:r>
      <w:r w:rsidR="002265C4" w:rsidRPr="000F35BB">
        <w:rPr>
          <w:rtl/>
          <w:lang w:val="en-US"/>
        </w:rPr>
        <w:t xml:space="preserve"> و</w:t>
      </w:r>
      <w:r w:rsidR="002265C4">
        <w:rPr>
          <w:lang w:val="en-US"/>
        </w:rPr>
        <w:t>2</w:t>
      </w:r>
      <w:r w:rsidR="002265C4" w:rsidRPr="000F35BB">
        <w:rPr>
          <w:rtl/>
          <w:lang w:val="en-US"/>
        </w:rPr>
        <w:t xml:space="preserve"> أعلاه </w:t>
      </w:r>
      <w:r w:rsidR="002265C4">
        <w:rPr>
          <w:rFonts w:hint="cs"/>
          <w:rtl/>
          <w:lang w:val="en-US"/>
        </w:rPr>
        <w:t xml:space="preserve">من </w:t>
      </w:r>
      <w:r w:rsidR="002265C4">
        <w:rPr>
          <w:rFonts w:hint="cs"/>
          <w:i/>
          <w:iCs/>
          <w:rtl/>
          <w:lang w:val="en-US"/>
        </w:rPr>
        <w:t xml:space="preserve">يقرر </w:t>
      </w:r>
      <w:r w:rsidR="00B74B15">
        <w:rPr>
          <w:rFonts w:hint="cs"/>
          <w:rtl/>
          <w:lang w:val="en-US"/>
        </w:rPr>
        <w:t xml:space="preserve">أعلاه </w:t>
      </w:r>
      <w:r w:rsidR="002265C4" w:rsidRPr="000F35BB">
        <w:rPr>
          <w:rtl/>
          <w:lang w:val="en-US"/>
        </w:rPr>
        <w:t>- تدخل</w:t>
      </w:r>
      <w:r w:rsidR="002265C4">
        <w:rPr>
          <w:rFonts w:hint="cs"/>
          <w:rtl/>
          <w:lang w:val="en-US"/>
        </w:rPr>
        <w:t>ان</w:t>
      </w:r>
      <w:r w:rsidR="002265C4" w:rsidRPr="000F35BB">
        <w:rPr>
          <w:rtl/>
          <w:lang w:val="en-US"/>
        </w:rPr>
        <w:t xml:space="preserve"> حيز </w:t>
      </w:r>
      <w:r w:rsidR="00481DE6">
        <w:rPr>
          <w:rFonts w:hint="cs"/>
          <w:rtl/>
          <w:lang w:val="en-US"/>
        </w:rPr>
        <w:t>النفاذ</w:t>
      </w:r>
      <w:r w:rsidR="002265C4" w:rsidRPr="000F35BB">
        <w:rPr>
          <w:rtl/>
          <w:lang w:val="en-US"/>
        </w:rPr>
        <w:t xml:space="preserve"> بالنسبة للمرشحين الجدد </w:t>
      </w:r>
      <w:r w:rsidR="002265C4">
        <w:rPr>
          <w:rFonts w:hint="cs"/>
          <w:rtl/>
          <w:lang w:val="en-US"/>
        </w:rPr>
        <w:t>للانتخاب</w:t>
      </w:r>
      <w:r w:rsidR="002265C4" w:rsidRPr="000F35BB">
        <w:rPr>
          <w:rtl/>
          <w:lang w:val="en-US"/>
        </w:rPr>
        <w:t xml:space="preserve"> في مؤتمر المندوبين المفوضين لعام</w:t>
      </w:r>
      <w:r w:rsidR="002F0236">
        <w:rPr>
          <w:rFonts w:hint="cs"/>
          <w:rtl/>
          <w:lang w:val="en-US"/>
        </w:rPr>
        <w:t> </w:t>
      </w:r>
      <w:r w:rsidR="002265C4">
        <w:rPr>
          <w:lang w:val="en-US"/>
        </w:rPr>
        <w:t>2026</w:t>
      </w:r>
      <w:r w:rsidR="002265C4" w:rsidRPr="000F35BB">
        <w:rPr>
          <w:rtl/>
          <w:lang w:val="en-US"/>
        </w:rPr>
        <w:t xml:space="preserve"> ومؤتمرات المندوبين المفوضين </w:t>
      </w:r>
      <w:proofErr w:type="gramStart"/>
      <w:r w:rsidR="002265C4" w:rsidRPr="000F35BB">
        <w:rPr>
          <w:rtl/>
          <w:lang w:val="en-US"/>
        </w:rPr>
        <w:t>اللاحقة</w:t>
      </w:r>
      <w:r>
        <w:rPr>
          <w:rFonts w:hint="cs"/>
          <w:rtl/>
          <w:lang w:val="en-US"/>
        </w:rPr>
        <w:t>؛</w:t>
      </w:r>
      <w:proofErr w:type="gramEnd"/>
    </w:p>
    <w:p w14:paraId="6262DD26" w14:textId="46C666EE" w:rsidR="003F51C8" w:rsidRDefault="003F51C8" w:rsidP="002F0236">
      <w:pPr>
        <w:keepNext/>
        <w:keepLines/>
        <w:rPr>
          <w:rtl/>
          <w:lang w:val="en-US"/>
        </w:rPr>
      </w:pPr>
      <w:r>
        <w:rPr>
          <w:lang w:val="en-US"/>
        </w:rPr>
        <w:t>4</w:t>
      </w:r>
      <w:r>
        <w:rPr>
          <w:rtl/>
          <w:lang w:val="en-US"/>
        </w:rPr>
        <w:tab/>
      </w:r>
      <w:r w:rsidR="002265C4">
        <w:rPr>
          <w:rFonts w:hint="cs"/>
          <w:rtl/>
          <w:lang w:val="en-US"/>
        </w:rPr>
        <w:t>أن الفقرتين</w:t>
      </w:r>
      <w:r w:rsidR="002265C4" w:rsidRPr="000F35BB">
        <w:rPr>
          <w:rtl/>
          <w:lang w:val="en-US"/>
        </w:rPr>
        <w:t xml:space="preserve"> </w:t>
      </w:r>
      <w:r w:rsidR="002265C4">
        <w:rPr>
          <w:lang w:val="en-US"/>
        </w:rPr>
        <w:t>1</w:t>
      </w:r>
      <w:r w:rsidR="002265C4" w:rsidRPr="000F35BB">
        <w:rPr>
          <w:rtl/>
          <w:lang w:val="en-US"/>
        </w:rPr>
        <w:t xml:space="preserve"> و</w:t>
      </w:r>
      <w:r w:rsidR="002265C4">
        <w:rPr>
          <w:lang w:val="en-US"/>
        </w:rPr>
        <w:t>2</w:t>
      </w:r>
      <w:r w:rsidR="002265C4" w:rsidRPr="000F35BB">
        <w:rPr>
          <w:rtl/>
          <w:lang w:val="en-US"/>
        </w:rPr>
        <w:t xml:space="preserve"> أعلاه </w:t>
      </w:r>
      <w:r w:rsidR="002265C4">
        <w:rPr>
          <w:rFonts w:hint="cs"/>
          <w:rtl/>
          <w:lang w:val="en-US"/>
        </w:rPr>
        <w:t xml:space="preserve">من </w:t>
      </w:r>
      <w:r w:rsidR="002265C4">
        <w:rPr>
          <w:rFonts w:hint="cs"/>
          <w:i/>
          <w:iCs/>
          <w:rtl/>
          <w:lang w:val="en-US"/>
        </w:rPr>
        <w:t xml:space="preserve">يقرر </w:t>
      </w:r>
      <w:r w:rsidR="002265C4">
        <w:rPr>
          <w:rFonts w:hint="cs"/>
          <w:rtl/>
          <w:lang w:val="en-US"/>
        </w:rPr>
        <w:t xml:space="preserve">لا تسريان على </w:t>
      </w:r>
      <w:r w:rsidR="002265C4" w:rsidRPr="000F35BB">
        <w:rPr>
          <w:rtl/>
          <w:lang w:val="en-US"/>
        </w:rPr>
        <w:t xml:space="preserve">جميع المرشحين المنتخبين لأول مرة لشغل مناصب كمسؤولين منتخبين في الاتحاد قبل مؤتمر المندوبين المفوضين لعام </w:t>
      </w:r>
      <w:r w:rsidR="002265C4">
        <w:rPr>
          <w:lang w:val="en-US"/>
        </w:rPr>
        <w:t>2026</w:t>
      </w:r>
      <w:r>
        <w:rPr>
          <w:rFonts w:hint="cs"/>
          <w:rtl/>
          <w:lang w:val="en-US"/>
        </w:rPr>
        <w:t>،</w:t>
      </w:r>
    </w:p>
    <w:p w14:paraId="3B048AAE" w14:textId="62AB0022" w:rsidR="003F51C8" w:rsidRDefault="003F51C8" w:rsidP="003F51C8">
      <w:pPr>
        <w:pStyle w:val="Call"/>
        <w:rPr>
          <w:rtl/>
          <w:lang w:val="en-US"/>
        </w:rPr>
      </w:pPr>
      <w:r w:rsidRPr="00481DE6">
        <w:rPr>
          <w:rFonts w:hint="cs"/>
          <w:rtl/>
          <w:lang w:val="en-US"/>
        </w:rPr>
        <w:t>يدعو الدول الأعضاء</w:t>
      </w:r>
    </w:p>
    <w:p w14:paraId="30CD52DC" w14:textId="3F934F19" w:rsidR="003F51C8" w:rsidRDefault="003F51C8" w:rsidP="003F51C8">
      <w:pPr>
        <w:rPr>
          <w:rtl/>
          <w:lang w:val="en-US"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="002265C4">
        <w:rPr>
          <w:rFonts w:hint="cs"/>
          <w:rtl/>
          <w:lang w:val="en-US"/>
        </w:rPr>
        <w:t xml:space="preserve">إلى </w:t>
      </w:r>
      <w:r w:rsidR="00B74B15">
        <w:rPr>
          <w:rFonts w:hint="cs"/>
          <w:rtl/>
          <w:lang w:val="en-US"/>
        </w:rPr>
        <w:t xml:space="preserve">أن </w:t>
      </w:r>
      <w:r w:rsidR="002265C4" w:rsidRPr="000F35BB">
        <w:rPr>
          <w:rtl/>
          <w:lang w:val="en-US"/>
        </w:rPr>
        <w:t xml:space="preserve">تسهل تناوب </w:t>
      </w:r>
      <w:r w:rsidR="002265C4">
        <w:rPr>
          <w:rFonts w:hint="cs"/>
          <w:rtl/>
          <w:lang w:val="en-US"/>
        </w:rPr>
        <w:t>ا</w:t>
      </w:r>
      <w:r w:rsidR="002265C4" w:rsidRPr="000F35BB">
        <w:rPr>
          <w:rtl/>
          <w:lang w:val="en-US"/>
        </w:rPr>
        <w:t xml:space="preserve">لمسؤولين المنتخبين </w:t>
      </w:r>
      <w:r w:rsidR="002265C4">
        <w:rPr>
          <w:rFonts w:hint="cs"/>
          <w:rtl/>
          <w:lang w:val="en-US"/>
        </w:rPr>
        <w:t>بأقصى قدر من الفعالية</w:t>
      </w:r>
      <w:r w:rsidR="002265C4" w:rsidRPr="000F35BB">
        <w:rPr>
          <w:rtl/>
          <w:lang w:val="en-US"/>
        </w:rPr>
        <w:t xml:space="preserve">، مع إيلاء </w:t>
      </w:r>
      <w:r w:rsidR="00481DE6">
        <w:rPr>
          <w:rFonts w:hint="cs"/>
          <w:rtl/>
          <w:lang w:val="en-US"/>
        </w:rPr>
        <w:t>أهمية</w:t>
      </w:r>
      <w:r w:rsidR="002265C4" w:rsidRPr="000F35BB">
        <w:rPr>
          <w:rtl/>
          <w:lang w:val="en-US"/>
        </w:rPr>
        <w:t xml:space="preserve"> خاص</w:t>
      </w:r>
      <w:r w:rsidR="00481DE6">
        <w:rPr>
          <w:rFonts w:hint="cs"/>
          <w:rtl/>
          <w:lang w:val="en-US"/>
        </w:rPr>
        <w:t>ة</w:t>
      </w:r>
      <w:r w:rsidR="002265C4" w:rsidRPr="000F35BB">
        <w:rPr>
          <w:rtl/>
          <w:lang w:val="en-US"/>
        </w:rPr>
        <w:t xml:space="preserve"> للتوزيع الجغرافي العادل بين مناطق العالم والمبادئ المنصوص عليها في الرقم </w:t>
      </w:r>
      <w:r w:rsidR="002265C4">
        <w:rPr>
          <w:lang w:val="en-US"/>
        </w:rPr>
        <w:t>154</w:t>
      </w:r>
      <w:r w:rsidR="002265C4" w:rsidRPr="000F35BB">
        <w:rPr>
          <w:rtl/>
          <w:lang w:val="en-US"/>
        </w:rPr>
        <w:t xml:space="preserve"> من </w:t>
      </w:r>
      <w:proofErr w:type="gramStart"/>
      <w:r w:rsidR="002265C4" w:rsidRPr="000F35BB">
        <w:rPr>
          <w:rtl/>
          <w:lang w:val="en-US"/>
        </w:rPr>
        <w:t>الدستور</w:t>
      </w:r>
      <w:r>
        <w:rPr>
          <w:rFonts w:hint="cs"/>
          <w:rtl/>
          <w:lang w:val="en-US"/>
        </w:rPr>
        <w:t>؛</w:t>
      </w:r>
      <w:proofErr w:type="gramEnd"/>
    </w:p>
    <w:p w14:paraId="4FF081E9" w14:textId="16954CE5" w:rsidR="003F51C8" w:rsidRDefault="003F51C8" w:rsidP="003F51C8">
      <w:pPr>
        <w:rPr>
          <w:rtl/>
          <w:lang w:val="en-US"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="002265C4">
        <w:rPr>
          <w:rFonts w:hint="cs"/>
          <w:rtl/>
          <w:lang w:val="en-US"/>
        </w:rPr>
        <w:t xml:space="preserve">إلى </w:t>
      </w:r>
      <w:r w:rsidR="002265C4" w:rsidRPr="000F35BB">
        <w:rPr>
          <w:rtl/>
          <w:lang w:val="en-US"/>
        </w:rPr>
        <w:t xml:space="preserve">أن </w:t>
      </w:r>
      <w:r w:rsidR="002265C4">
        <w:rPr>
          <w:rFonts w:hint="cs"/>
          <w:rtl/>
          <w:lang w:val="en-US"/>
        </w:rPr>
        <w:t>ت</w:t>
      </w:r>
      <w:r w:rsidR="002265C4" w:rsidRPr="000F35BB">
        <w:rPr>
          <w:rtl/>
          <w:lang w:val="en-US"/>
        </w:rPr>
        <w:t>مارس</w:t>
      </w:r>
      <w:r w:rsidR="002265C4">
        <w:rPr>
          <w:rFonts w:hint="cs"/>
          <w:rtl/>
          <w:lang w:val="en-US"/>
        </w:rPr>
        <w:t xml:space="preserve"> </w:t>
      </w:r>
      <w:r w:rsidR="002265C4" w:rsidRPr="000F35BB">
        <w:rPr>
          <w:rtl/>
          <w:lang w:val="en-US"/>
        </w:rPr>
        <w:t>بشكل مسؤول حقه</w:t>
      </w:r>
      <w:r w:rsidR="002265C4">
        <w:rPr>
          <w:rFonts w:hint="cs"/>
          <w:rtl/>
          <w:lang w:val="en-US"/>
        </w:rPr>
        <w:t>ا</w:t>
      </w:r>
      <w:r w:rsidR="002265C4" w:rsidRPr="000F35BB">
        <w:rPr>
          <w:rtl/>
          <w:lang w:val="en-US"/>
        </w:rPr>
        <w:t xml:space="preserve"> في تسمية المرشحين لانتخابهم كمسؤولين منتخبين في </w:t>
      </w:r>
      <w:proofErr w:type="gramStart"/>
      <w:r w:rsidR="002265C4" w:rsidRPr="000F35BB">
        <w:rPr>
          <w:rtl/>
          <w:lang w:val="en-US"/>
        </w:rPr>
        <w:t>الاتحاد</w:t>
      </w:r>
      <w:r>
        <w:rPr>
          <w:rFonts w:hint="cs"/>
          <w:rtl/>
          <w:lang w:val="en-US"/>
        </w:rPr>
        <w:t>؛</w:t>
      </w:r>
      <w:proofErr w:type="gramEnd"/>
    </w:p>
    <w:p w14:paraId="58B4A621" w14:textId="05307DFC" w:rsidR="003F51C8" w:rsidRDefault="003F51C8" w:rsidP="003F51C8">
      <w:pPr>
        <w:rPr>
          <w:rtl/>
          <w:lang w:val="en-US"/>
        </w:rPr>
      </w:pPr>
      <w:r>
        <w:rPr>
          <w:lang w:val="en-US"/>
        </w:rPr>
        <w:t>3</w:t>
      </w:r>
      <w:r>
        <w:rPr>
          <w:rtl/>
          <w:lang w:val="en-US"/>
        </w:rPr>
        <w:tab/>
      </w:r>
      <w:r w:rsidR="00B74B15">
        <w:rPr>
          <w:rFonts w:hint="cs"/>
          <w:rtl/>
          <w:lang w:val="en-US"/>
        </w:rPr>
        <w:t xml:space="preserve">إلى </w:t>
      </w:r>
      <w:r w:rsidR="002265C4">
        <w:rPr>
          <w:rFonts w:hint="cs"/>
          <w:rtl/>
          <w:lang w:val="en-US"/>
        </w:rPr>
        <w:t>أن تسترشد</w:t>
      </w:r>
      <w:r w:rsidR="002265C4" w:rsidRPr="000F35BB">
        <w:rPr>
          <w:rtl/>
          <w:lang w:val="en-US"/>
        </w:rPr>
        <w:t xml:space="preserve"> بأحكام هذا القرار، </w:t>
      </w:r>
      <w:r w:rsidR="00C616C1" w:rsidRPr="000F35BB">
        <w:rPr>
          <w:rtl/>
          <w:lang w:val="en-US"/>
        </w:rPr>
        <w:t>في تسمي</w:t>
      </w:r>
      <w:r w:rsidR="00B74B15">
        <w:rPr>
          <w:rFonts w:hint="cs"/>
          <w:rtl/>
          <w:lang w:val="en-US"/>
        </w:rPr>
        <w:t>تها لمرشحيها</w:t>
      </w:r>
      <w:r w:rsidR="00C616C1" w:rsidRPr="000F35BB">
        <w:rPr>
          <w:rtl/>
          <w:lang w:val="en-US"/>
        </w:rPr>
        <w:t xml:space="preserve"> لشغل مناصب كمسؤولين منتخبين في الاتحاد و</w:t>
      </w:r>
      <w:r w:rsidR="00C616C1">
        <w:rPr>
          <w:rFonts w:hint="cs"/>
          <w:rtl/>
          <w:lang w:val="en-US"/>
        </w:rPr>
        <w:t>عند</w:t>
      </w:r>
      <w:r w:rsidR="00C616C1" w:rsidRPr="000F35BB">
        <w:rPr>
          <w:rtl/>
          <w:lang w:val="en-US"/>
        </w:rPr>
        <w:t xml:space="preserve"> النظر في</w:t>
      </w:r>
      <w:r w:rsidR="002F0236">
        <w:rPr>
          <w:rFonts w:hint="cs"/>
          <w:rtl/>
          <w:lang w:val="en-US"/>
        </w:rPr>
        <w:t> </w:t>
      </w:r>
      <w:r w:rsidR="00B74B15">
        <w:rPr>
          <w:rFonts w:hint="cs"/>
          <w:rtl/>
          <w:lang w:val="en-US"/>
        </w:rPr>
        <w:t>ال</w:t>
      </w:r>
      <w:r w:rsidR="00C616C1" w:rsidRPr="000F35BB">
        <w:rPr>
          <w:rtl/>
          <w:lang w:val="en-US"/>
        </w:rPr>
        <w:t xml:space="preserve">مرشحين </w:t>
      </w:r>
      <w:r w:rsidR="00B74B15">
        <w:rPr>
          <w:rFonts w:hint="cs"/>
          <w:rtl/>
          <w:lang w:val="en-US"/>
        </w:rPr>
        <w:t>ال</w:t>
      </w:r>
      <w:r w:rsidR="00C616C1" w:rsidRPr="000F35BB">
        <w:rPr>
          <w:rtl/>
          <w:lang w:val="en-US"/>
        </w:rPr>
        <w:t>آخرين</w:t>
      </w:r>
      <w:r w:rsidR="00B74B15">
        <w:rPr>
          <w:rFonts w:hint="cs"/>
          <w:rtl/>
          <w:lang w:val="en-US"/>
        </w:rPr>
        <w:t xml:space="preserve"> </w:t>
      </w:r>
      <w:proofErr w:type="gramStart"/>
      <w:r w:rsidR="00B74B15">
        <w:rPr>
          <w:rFonts w:hint="cs"/>
          <w:rtl/>
          <w:lang w:val="en-US"/>
        </w:rPr>
        <w:t>و</w:t>
      </w:r>
      <w:r w:rsidR="00B74B15" w:rsidRPr="000F35BB">
        <w:rPr>
          <w:rtl/>
          <w:lang w:val="en-US"/>
        </w:rPr>
        <w:t>انتخاب</w:t>
      </w:r>
      <w:r w:rsidR="00B74B15">
        <w:rPr>
          <w:rFonts w:hint="cs"/>
          <w:rtl/>
          <w:lang w:val="en-US"/>
        </w:rPr>
        <w:t>هم</w:t>
      </w:r>
      <w:r>
        <w:rPr>
          <w:rFonts w:hint="cs"/>
          <w:rtl/>
          <w:lang w:val="en-US"/>
        </w:rPr>
        <w:t>؛</w:t>
      </w:r>
      <w:proofErr w:type="gramEnd"/>
    </w:p>
    <w:p w14:paraId="553112A2" w14:textId="0B0F85E9" w:rsidR="003F51C8" w:rsidRDefault="003F51C8" w:rsidP="003F51C8">
      <w:pPr>
        <w:rPr>
          <w:rtl/>
          <w:lang w:val="en-US"/>
        </w:rPr>
      </w:pPr>
      <w:r>
        <w:rPr>
          <w:lang w:val="en-US"/>
        </w:rPr>
        <w:t>4</w:t>
      </w:r>
      <w:r>
        <w:rPr>
          <w:rtl/>
          <w:lang w:val="en-US"/>
        </w:rPr>
        <w:tab/>
      </w:r>
      <w:r w:rsidR="00C616C1">
        <w:rPr>
          <w:rFonts w:hint="cs"/>
          <w:rtl/>
          <w:lang w:val="en-US"/>
        </w:rPr>
        <w:t xml:space="preserve">إلى أن </w:t>
      </w:r>
      <w:r w:rsidR="007520F1">
        <w:rPr>
          <w:rFonts w:hint="cs"/>
          <w:rtl/>
          <w:lang w:val="en-US"/>
        </w:rPr>
        <w:t>تسعى</w:t>
      </w:r>
      <w:r w:rsidR="00C616C1" w:rsidRPr="000F35BB">
        <w:rPr>
          <w:rtl/>
          <w:lang w:val="en-US"/>
        </w:rPr>
        <w:t xml:space="preserve"> </w:t>
      </w:r>
      <w:r w:rsidR="00852542">
        <w:rPr>
          <w:rFonts w:hint="cs"/>
          <w:rtl/>
          <w:lang w:val="en-US"/>
        </w:rPr>
        <w:t xml:space="preserve">بنشاط </w:t>
      </w:r>
      <w:r w:rsidR="007520F1">
        <w:rPr>
          <w:rFonts w:hint="cs"/>
          <w:rtl/>
          <w:lang w:val="en-US"/>
        </w:rPr>
        <w:t xml:space="preserve">إلى تسمية </w:t>
      </w:r>
      <w:r w:rsidR="00C616C1" w:rsidRPr="000F35BB">
        <w:rPr>
          <w:rtl/>
          <w:lang w:val="en-US"/>
        </w:rPr>
        <w:t xml:space="preserve">المرشحين الذين يستوفون جميع متطلبات الاتحاد لانتخابهم لمنصب مدير مكتب تنمية الاتصالات من أجل </w:t>
      </w:r>
      <w:r w:rsidR="00C616C1">
        <w:rPr>
          <w:rFonts w:hint="cs"/>
          <w:rtl/>
          <w:lang w:val="en-US"/>
        </w:rPr>
        <w:t xml:space="preserve">المساهمة </w:t>
      </w:r>
      <w:r w:rsidR="00C616C1" w:rsidRPr="000F35BB">
        <w:rPr>
          <w:rtl/>
          <w:lang w:val="en-US"/>
        </w:rPr>
        <w:t xml:space="preserve">قدر الإمكان في زيادة فعالية أداء وظائف قطاع تنمية الاتصالات </w:t>
      </w:r>
      <w:r w:rsidR="00C616C1">
        <w:rPr>
          <w:lang w:val="en-US"/>
        </w:rPr>
        <w:t>(</w:t>
      </w:r>
      <w:r w:rsidR="00C616C1" w:rsidRPr="000F35BB">
        <w:rPr>
          <w:lang w:val="en-US"/>
        </w:rPr>
        <w:t>ITU-D</w:t>
      </w:r>
      <w:r w:rsidR="00C616C1">
        <w:rPr>
          <w:lang w:val="en-US"/>
        </w:rPr>
        <w:t>)</w:t>
      </w:r>
      <w:r w:rsidR="00C616C1" w:rsidRPr="000F35BB">
        <w:rPr>
          <w:rtl/>
          <w:lang w:val="en-US"/>
        </w:rPr>
        <w:t xml:space="preserve"> لتحقيق أغراض الاتحاد، على النحو المنصوص عليه في المادة</w:t>
      </w:r>
      <w:r w:rsidR="002F0236">
        <w:rPr>
          <w:rFonts w:hint="cs"/>
          <w:rtl/>
          <w:lang w:val="en-US"/>
        </w:rPr>
        <w:t> </w:t>
      </w:r>
      <w:r w:rsidR="00C616C1">
        <w:rPr>
          <w:lang w:val="en-US"/>
        </w:rPr>
        <w:t>1</w:t>
      </w:r>
      <w:r w:rsidR="00C616C1" w:rsidRPr="000F35BB">
        <w:rPr>
          <w:rtl/>
          <w:lang w:val="en-US"/>
        </w:rPr>
        <w:t xml:space="preserve"> من الدستور، وفي تنفيذ المشاريع في إطار </w:t>
      </w:r>
      <w:r w:rsidR="00C616C1">
        <w:rPr>
          <w:rFonts w:hint="cs"/>
          <w:rtl/>
          <w:lang w:val="en-US"/>
        </w:rPr>
        <w:t>منظومة</w:t>
      </w:r>
      <w:r w:rsidR="00C616C1" w:rsidRPr="000F35BB">
        <w:rPr>
          <w:rtl/>
          <w:lang w:val="en-US"/>
        </w:rPr>
        <w:t xml:space="preserve"> الأمم المتحدة الإنمائي</w:t>
      </w:r>
      <w:r w:rsidR="00C616C1">
        <w:rPr>
          <w:rFonts w:hint="cs"/>
          <w:rtl/>
          <w:lang w:val="en-US"/>
        </w:rPr>
        <w:t>ة</w:t>
      </w:r>
      <w:r w:rsidR="00C616C1" w:rsidRPr="000F35BB">
        <w:rPr>
          <w:rtl/>
          <w:lang w:val="en-US"/>
        </w:rPr>
        <w:t xml:space="preserve"> أو</w:t>
      </w:r>
      <w:r w:rsidR="002F0236">
        <w:rPr>
          <w:rFonts w:hint="cs"/>
          <w:rtl/>
          <w:lang w:val="en-US"/>
        </w:rPr>
        <w:t> </w:t>
      </w:r>
      <w:r w:rsidR="00C616C1" w:rsidRPr="000F35BB">
        <w:rPr>
          <w:rtl/>
          <w:lang w:val="en-US"/>
        </w:rPr>
        <w:t>ترتيبات التمويل الأخرى، في نطاق ا</w:t>
      </w:r>
      <w:r w:rsidR="00852542">
        <w:rPr>
          <w:rFonts w:hint="cs"/>
          <w:rtl/>
          <w:lang w:val="en-US"/>
        </w:rPr>
        <w:t>لا</w:t>
      </w:r>
      <w:r w:rsidR="00C616C1" w:rsidRPr="000F35BB">
        <w:rPr>
          <w:rtl/>
          <w:lang w:val="en-US"/>
        </w:rPr>
        <w:t xml:space="preserve">ختصاص </w:t>
      </w:r>
      <w:r w:rsidR="00852542">
        <w:rPr>
          <w:rFonts w:hint="cs"/>
          <w:rtl/>
          <w:lang w:val="en-US"/>
        </w:rPr>
        <w:t>المحدد ل</w:t>
      </w:r>
      <w:r w:rsidR="00C616C1" w:rsidRPr="000F35BB">
        <w:rPr>
          <w:rtl/>
          <w:lang w:val="en-US"/>
        </w:rPr>
        <w:t xml:space="preserve">قطاع تنمية الاتصالات، من أجل تسهيل </w:t>
      </w:r>
      <w:r w:rsidR="00C616C1">
        <w:rPr>
          <w:rFonts w:hint="cs"/>
          <w:rtl/>
          <w:lang w:val="en-US"/>
        </w:rPr>
        <w:t xml:space="preserve">وتعزيز </w:t>
      </w:r>
      <w:r w:rsidR="00852542">
        <w:rPr>
          <w:rFonts w:hint="cs"/>
          <w:rtl/>
          <w:lang w:val="en-US"/>
        </w:rPr>
        <w:t>تنمية</w:t>
      </w:r>
      <w:r w:rsidR="00C616C1">
        <w:rPr>
          <w:rFonts w:hint="cs"/>
          <w:rtl/>
          <w:lang w:val="en-US"/>
        </w:rPr>
        <w:t xml:space="preserve"> </w:t>
      </w:r>
      <w:r w:rsidR="00C616C1" w:rsidRPr="000F35BB">
        <w:rPr>
          <w:rtl/>
          <w:lang w:val="en-US"/>
        </w:rPr>
        <w:t xml:space="preserve">الاتصالات من خلال عرض وتنظيم وتنسيق أنشطة التعاون التقني والمساعدة، </w:t>
      </w:r>
      <w:r w:rsidR="00C616C1">
        <w:rPr>
          <w:rFonts w:hint="cs"/>
          <w:rtl/>
          <w:lang w:val="en-US"/>
        </w:rPr>
        <w:t>أساساً</w:t>
      </w:r>
      <w:r w:rsidR="00C616C1" w:rsidRPr="000F35BB">
        <w:rPr>
          <w:rtl/>
          <w:lang w:val="en-US"/>
        </w:rPr>
        <w:t xml:space="preserve"> للبلدان النامية والبلدان المحتاجة</w:t>
      </w:r>
      <w:r>
        <w:rPr>
          <w:rFonts w:hint="cs"/>
          <w:rtl/>
          <w:lang w:val="en-US"/>
        </w:rPr>
        <w:t>.</w:t>
      </w:r>
    </w:p>
    <w:p w14:paraId="340CCF18" w14:textId="6E844EA2" w:rsidR="006021BA" w:rsidRDefault="006021BA">
      <w:pPr>
        <w:pStyle w:val="Reasons"/>
        <w:rPr>
          <w:rtl/>
          <w:lang w:val="en-US"/>
        </w:rPr>
      </w:pPr>
    </w:p>
    <w:p w14:paraId="64C98DFE" w14:textId="3B1869B9" w:rsidR="003F51C8" w:rsidRPr="003F51C8" w:rsidRDefault="003F51C8" w:rsidP="0068087B">
      <w:pPr>
        <w:spacing w:before="240"/>
        <w:jc w:val="center"/>
        <w:rPr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3F51C8" w:rsidRPr="003F51C8" w:rsidSect="003E0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F1E7" w14:textId="77777777" w:rsidR="00454F98" w:rsidRDefault="00454F98" w:rsidP="00FE7FCA">
      <w:r>
        <w:separator/>
      </w:r>
    </w:p>
  </w:endnote>
  <w:endnote w:type="continuationSeparator" w:id="0">
    <w:p w14:paraId="510E81A5" w14:textId="77777777" w:rsidR="00454F98" w:rsidRDefault="00454F9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9722" w14:textId="77777777" w:rsidR="003B4C44" w:rsidRDefault="003B4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0A11" w14:textId="4FDF6EF9" w:rsidR="003D59E8" w:rsidRPr="003B4C44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3B4C44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3B4C44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3B4C44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2F0236" w:rsidRPr="003B4C44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P:\ARA\SG\CONF-SG\PP22\000\068ADD16A.docx</w:t>
    </w:r>
    <w:r w:rsidRPr="003B4C44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3B4C44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3B4C44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EE2B51" w:rsidRPr="003B4C44">
      <w:rPr>
        <w:rFonts w:eastAsia="Times New Roman"/>
        <w:color w:val="FFFFFF" w:themeColor="background1"/>
        <w:sz w:val="16"/>
        <w:szCs w:val="16"/>
        <w:lang w:bidi="ar-SA"/>
      </w:rPr>
      <w:t>510830</w:t>
    </w:r>
    <w:r w:rsidRPr="003B4C44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108B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F6EB" w14:textId="77777777" w:rsidR="00454F98" w:rsidRDefault="00454F98">
      <w:r>
        <w:separator/>
      </w:r>
    </w:p>
  </w:footnote>
  <w:footnote w:type="continuationSeparator" w:id="0">
    <w:p w14:paraId="1DC30143" w14:textId="77777777" w:rsidR="00454F98" w:rsidRDefault="00454F98" w:rsidP="00FE7FCA">
      <w:r>
        <w:continuationSeparator/>
      </w:r>
    </w:p>
  </w:footnote>
  <w:footnote w:id="1">
    <w:p w14:paraId="517A2562" w14:textId="77777777" w:rsidR="002802AC" w:rsidRDefault="002802AC" w:rsidP="002802A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تشمل أقل البدان نمواً والدول الجزرية الصغيرة النامية والبلدان النامية غير الساحلية والبلدان التي تمر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FD5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5C972A6E" w14:textId="77777777" w:rsidR="003915D1" w:rsidRDefault="003915D1"/>
  <w:p w14:paraId="2E43A5D0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F62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/68(Add.16)-A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826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175639">
    <w:abstractNumId w:val="9"/>
  </w:num>
  <w:num w:numId="2" w16cid:durableId="1892187828">
    <w:abstractNumId w:val="7"/>
  </w:num>
  <w:num w:numId="3" w16cid:durableId="335889869">
    <w:abstractNumId w:val="6"/>
  </w:num>
  <w:num w:numId="4" w16cid:durableId="83916525">
    <w:abstractNumId w:val="5"/>
  </w:num>
  <w:num w:numId="5" w16cid:durableId="1723363102">
    <w:abstractNumId w:val="4"/>
  </w:num>
  <w:num w:numId="6" w16cid:durableId="321012819">
    <w:abstractNumId w:val="8"/>
  </w:num>
  <w:num w:numId="7" w16cid:durableId="420416973">
    <w:abstractNumId w:val="3"/>
  </w:num>
  <w:num w:numId="8" w16cid:durableId="465852935">
    <w:abstractNumId w:val="2"/>
  </w:num>
  <w:num w:numId="9" w16cid:durableId="1244876168">
    <w:abstractNumId w:val="1"/>
  </w:num>
  <w:num w:numId="10" w16cid:durableId="1020739225">
    <w:abstractNumId w:val="0"/>
  </w:num>
  <w:num w:numId="11" w16cid:durableId="969672959">
    <w:abstractNumId w:val="12"/>
  </w:num>
  <w:num w:numId="12" w16cid:durableId="1567833514">
    <w:abstractNumId w:val="10"/>
  </w:num>
  <w:num w:numId="13" w16cid:durableId="156195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35B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9C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56EB"/>
    <w:rsid w:val="00211C58"/>
    <w:rsid w:val="00214525"/>
    <w:rsid w:val="00217C9F"/>
    <w:rsid w:val="00220D98"/>
    <w:rsid w:val="002235A2"/>
    <w:rsid w:val="0022421F"/>
    <w:rsid w:val="00224E9F"/>
    <w:rsid w:val="0022640A"/>
    <w:rsid w:val="002265C4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AC"/>
    <w:rsid w:val="002802F3"/>
    <w:rsid w:val="002816D2"/>
    <w:rsid w:val="002824BE"/>
    <w:rsid w:val="00283FC8"/>
    <w:rsid w:val="00285647"/>
    <w:rsid w:val="00297D10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23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4C44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51C8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4F98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1DE6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4470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C55E4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21BA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661AA"/>
    <w:rsid w:val="0067065E"/>
    <w:rsid w:val="00674479"/>
    <w:rsid w:val="00674599"/>
    <w:rsid w:val="00675185"/>
    <w:rsid w:val="006776EA"/>
    <w:rsid w:val="0068087B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20F1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C4B06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2542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847"/>
    <w:rsid w:val="00906DD5"/>
    <w:rsid w:val="00911089"/>
    <w:rsid w:val="00911EEC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0142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0794A"/>
    <w:rsid w:val="00A104C3"/>
    <w:rsid w:val="00A11C33"/>
    <w:rsid w:val="00A16046"/>
    <w:rsid w:val="00A225DB"/>
    <w:rsid w:val="00A2287A"/>
    <w:rsid w:val="00A27221"/>
    <w:rsid w:val="00A306FA"/>
    <w:rsid w:val="00A330AD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4EC2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4B15"/>
    <w:rsid w:val="00B767BB"/>
    <w:rsid w:val="00B76AE6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3A6F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16C1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2B51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163CF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48928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ac0364-e5ab-4982-a671-a0dd1acf3caa">DPM</DPM_x0020_Author>
    <DPM_x0020_File_x0020_name xmlns="beac0364-e5ab-4982-a671-a0dd1acf3caa">S22-PP-C-0068!A16!MSW-A</DPM_x0020_File_x0020_name>
    <DPM_x0020_Version xmlns="beac0364-e5ab-4982-a671-a0dd1acf3ca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ac0364-e5ab-4982-a671-a0dd1acf3caa" targetNamespace="http://schemas.microsoft.com/office/2006/metadata/properties" ma:root="true" ma:fieldsID="d41af5c836d734370eb92e7ee5f83852" ns2:_="" ns3:_="">
    <xsd:import namespace="996b2e75-67fd-4955-a3b0-5ab9934cb50b"/>
    <xsd:import namespace="beac0364-e5ab-4982-a671-a0dd1acf3c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0364-e5ab-4982-a671-a0dd1acf3c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90246-52CA-4463-8888-A982157BD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eac0364-e5ab-4982-a671-a0dd1acf3caa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ac0364-e5ab-4982-a671-a0dd1acf3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S22-PP-C-0068!A16!MSW-A</vt:lpstr>
    </vt:vector>
  </TitlesOfParts>
  <Manager/>
  <Company/>
  <LinksUpToDate>false</LinksUpToDate>
  <CharactersWithSpaces>4091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7</cp:revision>
  <dcterms:created xsi:type="dcterms:W3CDTF">2022-09-16T12:55:00Z</dcterms:created>
  <dcterms:modified xsi:type="dcterms:W3CDTF">2022-09-19T12:31:00Z</dcterms:modified>
  <cp:category>Conference document</cp:category>
</cp:coreProperties>
</file>