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1F050462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327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327F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6A327F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6A327F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6A327F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146B4CB7" w:rsidR="00F96AB4" w:rsidRPr="005371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Документ </w:t>
            </w:r>
            <w:r w:rsidR="00D62CE7">
              <w:rPr>
                <w:rFonts w:cstheme="minorHAnsi"/>
                <w:b/>
                <w:bCs/>
                <w:szCs w:val="28"/>
                <w:lang w:val="en-US"/>
              </w:rPr>
              <w:t>55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55187E64" w:rsidR="00F96AB4" w:rsidRPr="005371E3" w:rsidRDefault="00D62CE7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3</w:t>
            </w:r>
            <w:r w:rsidR="006A327F">
              <w:rPr>
                <w:rFonts w:cstheme="minorHAnsi"/>
                <w:b/>
                <w:bCs/>
                <w:szCs w:val="28"/>
                <w:lang w:val="en-US"/>
              </w:rPr>
              <w:t>0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6A327F">
              <w:rPr>
                <w:rFonts w:cstheme="minorHAnsi"/>
                <w:b/>
                <w:bCs/>
                <w:szCs w:val="28"/>
                <w:lang w:val="ru-RU"/>
              </w:rPr>
              <w:t>июня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6A327F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2C81FD7B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559E3791" w:rsidR="00F96AB4" w:rsidRPr="00931097" w:rsidRDefault="003E2BB9" w:rsidP="00E63DAB">
            <w:pPr>
              <w:pStyle w:val="Source"/>
            </w:pPr>
            <w:bookmarkStart w:id="4" w:name="dsource" w:colFirst="0" w:colLast="0"/>
            <w:r w:rsidRPr="003E2BB9">
              <w:rPr>
                <w:lang w:val="ru-RU"/>
              </w:rPr>
              <w:t>Отчет Генерального секретаря</w:t>
            </w:r>
          </w:p>
        </w:tc>
      </w:tr>
      <w:tr w:rsidR="00F96AB4" w:rsidRPr="000A0CF5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600A3544" w:rsidR="00F96AB4" w:rsidRPr="006A327F" w:rsidRDefault="003E2BB9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E2BB9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Pr="003E2BB9">
              <w:rPr>
                <w:lang w:val="ru-RU"/>
              </w:rPr>
              <w:br/>
              <w:t>и групп экспертов</w:t>
            </w:r>
          </w:p>
        </w:tc>
      </w:tr>
      <w:tr w:rsidR="00F96AB4" w:rsidRPr="000A0CF5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1976A23C" w:rsidR="00F96AB4" w:rsidRPr="006A327F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0A0CF5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6A327F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C3715D3" w14:textId="7312BC88" w:rsidR="00F96AB4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A327F" w:rsidRPr="0045164B" w14:paraId="4FC0013D" w14:textId="77777777" w:rsidTr="005C7D9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94DB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Резюме</w:t>
            </w:r>
          </w:p>
          <w:p w14:paraId="5F7D10C6" w14:textId="3376BCB5" w:rsidR="006A327F" w:rsidRDefault="00661047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661047">
              <w:rPr>
                <w:rFonts w:asciiTheme="minorHAnsi" w:hAnsiTheme="minorHAnsi" w:cstheme="minorHAnsi"/>
                <w:szCs w:val="22"/>
                <w:lang w:val="ru-RU"/>
              </w:rPr>
              <w:t>В Резолюции 1333 Совета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6D323D46" w14:textId="7205264C" w:rsidR="00661047" w:rsidRPr="00F546A6" w:rsidRDefault="00F546A6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Представленный</w:t>
            </w:r>
            <w:r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Совету</w:t>
            </w:r>
            <w:r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Документ</w:t>
            </w:r>
            <w:r w:rsidRPr="00F546A6">
              <w:rPr>
                <w:rFonts w:asciiTheme="minorHAnsi" w:hAnsiTheme="minorHAnsi" w:cstheme="minorHAnsi"/>
                <w:szCs w:val="22"/>
              </w:rPr>
              <w:t> </w:t>
            </w:r>
            <w:r w:rsidR="00661047" w:rsidRPr="00661047">
              <w:rPr>
                <w:rFonts w:asciiTheme="minorHAnsi" w:hAnsiTheme="minorHAnsi" w:cstheme="minorHAnsi"/>
                <w:szCs w:val="22"/>
              </w:rPr>
              <w:t>C</w:t>
            </w:r>
            <w:r w:rsidR="00661047"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22/21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теперь</w:t>
            </w:r>
            <w:r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представляется</w:t>
            </w:r>
            <w:r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Полномочной</w:t>
            </w:r>
            <w:r w:rsidRPr="00F546A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конференции</w:t>
            </w:r>
            <w:r w:rsidR="00661047" w:rsidRPr="00F546A6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14:paraId="5BF969A0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Необходимые действия</w:t>
            </w:r>
          </w:p>
          <w:p w14:paraId="0A560CF9" w14:textId="256AF402" w:rsidR="006A327F" w:rsidRPr="000A0CF5" w:rsidRDefault="00661047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661047">
              <w:rPr>
                <w:rFonts w:asciiTheme="minorHAnsi" w:hAnsiTheme="minorHAnsi" w:cstheme="minorHAnsi"/>
                <w:szCs w:val="22"/>
                <w:lang w:val="ru-RU"/>
              </w:rPr>
              <w:t xml:space="preserve">Полномочной конференции предлагается </w:t>
            </w:r>
            <w:r w:rsidRPr="00F546A6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принять </w:t>
            </w:r>
            <w:r w:rsidR="00F546A6" w:rsidRPr="00F546A6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 сведению</w:t>
            </w:r>
            <w:r w:rsidR="00F546A6" w:rsidRPr="0066104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61047">
              <w:rPr>
                <w:rFonts w:asciiTheme="minorHAnsi" w:hAnsiTheme="minorHAnsi" w:cstheme="minorHAnsi"/>
                <w:szCs w:val="22"/>
                <w:lang w:val="ru-RU"/>
              </w:rPr>
              <w:t>настоящий отчет.</w:t>
            </w:r>
          </w:p>
          <w:p w14:paraId="223C6AE0" w14:textId="77777777" w:rsidR="006A327F" w:rsidRPr="0005498A" w:rsidRDefault="006A327F" w:rsidP="005C7D9E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caps/>
                <w:szCs w:val="22"/>
                <w:lang w:val="ru-RU"/>
              </w:rPr>
              <w:t>____________</w:t>
            </w:r>
          </w:p>
          <w:p w14:paraId="02DCD29E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Справочные материалы</w:t>
            </w:r>
          </w:p>
          <w:p w14:paraId="3B629377" w14:textId="25B84E8A" w:rsidR="006A327F" w:rsidRPr="006A327F" w:rsidRDefault="0045164B" w:rsidP="006A327F">
            <w:pPr>
              <w:spacing w:before="0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8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Решение 11 (Пересм. Дубай, 2018 г.)</w:t>
              </w:r>
            </w:hyperlink>
            <w:r w:rsidR="00661047" w:rsidRPr="00661047">
              <w:rPr>
                <w:rFonts w:asciiTheme="minorHAnsi" w:hAnsiTheme="minorHAnsi" w:cstheme="minorHAnsi"/>
                <w:i/>
                <w:iCs/>
                <w:color w:val="0000FF"/>
                <w:szCs w:val="22"/>
                <w:u w:val="single"/>
                <w:lang w:val="ru-RU"/>
              </w:rPr>
              <w:t xml:space="preserve"> ПК</w:t>
            </w:r>
            <w:r w:rsidR="00661047" w:rsidRPr="009108D9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Резолюции </w:t>
              </w:r>
              <w:hyperlink r:id="rId10" w:history="1">
                <w:r w:rsidR="00661047" w:rsidRPr="00661047">
                  <w:rPr>
                    <w:rStyle w:val="Hyperlink"/>
                    <w:rFonts w:asciiTheme="minorHAnsi" w:hAnsiTheme="minorHAnsi" w:cstheme="minorHAnsi"/>
                    <w:i/>
                    <w:iCs/>
                    <w:szCs w:val="22"/>
                    <w:lang w:val="ru-RU"/>
                  </w:rPr>
                  <w:t>Совета</w:t>
                </w:r>
              </w:hyperlink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 1333</w:t>
              </w:r>
            </w:hyperlink>
            <w:r w:rsidR="00661047" w:rsidRPr="002C44A3">
              <w:rPr>
                <w:i/>
                <w:iCs/>
                <w:lang w:val="ru-RU"/>
              </w:rPr>
              <w:t>,</w:t>
            </w:r>
            <w:r w:rsidR="002C44A3" w:rsidRPr="00F546A6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1379</w:t>
              </w:r>
            </w:hyperlink>
            <w:r w:rsidR="00661047" w:rsidRPr="002C44A3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1384</w:t>
              </w:r>
            </w:hyperlink>
            <w:r w:rsidR="00661047" w:rsidRPr="009108D9">
              <w:rPr>
                <w:i/>
                <w:iCs/>
                <w:lang w:val="ru-RU"/>
              </w:rPr>
              <w:t xml:space="preserve">; </w:t>
            </w:r>
            <w:hyperlink r:id="rId13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Документ 18/54</w:t>
              </w:r>
            </w:hyperlink>
            <w:r w:rsidR="00661047" w:rsidRPr="00661047">
              <w:rPr>
                <w:rFonts w:asciiTheme="minorHAnsi" w:hAnsiTheme="minorHAnsi" w:cstheme="minorHAnsi"/>
                <w:i/>
                <w:iCs/>
                <w:color w:val="0000FF"/>
                <w:szCs w:val="22"/>
                <w:u w:val="single"/>
                <w:lang w:val="ru-RU"/>
              </w:rPr>
              <w:t xml:space="preserve"> ПК</w:t>
            </w:r>
            <w:r w:rsidR="00661047" w:rsidRPr="009108D9">
              <w:rPr>
                <w:i/>
                <w:iCs/>
                <w:lang w:val="ru-RU"/>
              </w:rPr>
              <w:t>; Документы Совета</w:t>
            </w:r>
            <w:r w:rsidR="00661047" w:rsidRPr="009108D9">
              <w:rPr>
                <w:lang w:val="ru-RU"/>
              </w:rPr>
              <w:t xml:space="preserve"> </w:t>
            </w:r>
            <w:hyperlink r:id="rId14" w:history="1">
              <w:r w:rsidR="000A0CF5" w:rsidRPr="00D103E2">
                <w:rPr>
                  <w:rStyle w:val="Hyperlink"/>
                  <w:i/>
                  <w:iCs/>
                  <w:spacing w:val="4"/>
                </w:rPr>
                <w:t>C</w:t>
              </w:r>
              <w:r w:rsidR="000A0CF5" w:rsidRPr="000A0CF5">
                <w:rPr>
                  <w:rStyle w:val="Hyperlink"/>
                  <w:i/>
                  <w:iCs/>
                  <w:spacing w:val="4"/>
                  <w:lang w:val="ru-RU"/>
                </w:rPr>
                <w:t>19/21</w:t>
              </w:r>
            </w:hyperlink>
            <w:r w:rsidR="00661047" w:rsidRPr="00F374E0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C19-ADD/6</w:t>
              </w:r>
            </w:hyperlink>
            <w:r w:rsidR="00661047" w:rsidRPr="00F374E0">
              <w:rPr>
                <w:i/>
                <w:iCs/>
                <w:lang w:val="ru-RU"/>
              </w:rPr>
              <w:t xml:space="preserve">; </w:t>
            </w:r>
            <w:hyperlink r:id="rId16" w:history="1">
              <w:r w:rsidR="00661047" w:rsidRPr="0066104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C20/21</w:t>
              </w:r>
            </w:hyperlink>
            <w:r w:rsidR="00661047" w:rsidRPr="00F374E0">
              <w:rPr>
                <w:i/>
                <w:iCs/>
                <w:lang w:val="ru-RU"/>
              </w:rPr>
              <w:t xml:space="preserve">; </w:t>
            </w:r>
            <w:r w:rsidR="00661047" w:rsidRPr="00661047">
              <w:rPr>
                <w:rFonts w:asciiTheme="minorHAnsi" w:hAnsiTheme="minorHAnsi" w:cstheme="minorHAnsi"/>
                <w:i/>
                <w:iCs/>
                <w:color w:val="0000FF"/>
                <w:szCs w:val="22"/>
                <w:u w:val="single"/>
                <w:lang w:val="ru-RU"/>
              </w:rPr>
              <w:br/>
            </w:r>
            <w:hyperlink r:id="rId17" w:history="1">
              <w:r w:rsidR="00661047" w:rsidRPr="00D103E2">
                <w:rPr>
                  <w:rStyle w:val="Hyperlink"/>
                  <w:i/>
                  <w:iCs/>
                  <w:spacing w:val="4"/>
                </w:rPr>
                <w:t>C</w:t>
              </w:r>
              <w:r w:rsidR="00661047" w:rsidRPr="00F546A6">
                <w:rPr>
                  <w:rStyle w:val="Hyperlink"/>
                  <w:i/>
                  <w:iCs/>
                  <w:spacing w:val="4"/>
                  <w:lang w:val="ru-RU"/>
                </w:rPr>
                <w:t>21/64</w:t>
              </w:r>
            </w:hyperlink>
            <w:r w:rsidR="00661047" w:rsidRPr="00F546A6">
              <w:rPr>
                <w:i/>
                <w:iCs/>
                <w:lang w:val="ru-RU"/>
              </w:rPr>
              <w:t xml:space="preserve">, </w:t>
            </w:r>
            <w:hyperlink r:id="rId18" w:history="1">
              <w:r w:rsidR="00661047" w:rsidRPr="00C911E9">
                <w:rPr>
                  <w:rStyle w:val="Hyperlink"/>
                  <w:i/>
                  <w:iCs/>
                  <w:spacing w:val="4"/>
                </w:rPr>
                <w:t>CL</w:t>
              </w:r>
              <w:r w:rsidR="00661047" w:rsidRPr="00F546A6">
                <w:rPr>
                  <w:rStyle w:val="Hyperlink"/>
                  <w:i/>
                  <w:iCs/>
                  <w:spacing w:val="4"/>
                  <w:lang w:val="ru-RU"/>
                </w:rPr>
                <w:t>-21/14</w:t>
              </w:r>
            </w:hyperlink>
            <w:r w:rsidR="00661047" w:rsidRPr="00F546A6">
              <w:rPr>
                <w:i/>
                <w:iCs/>
                <w:lang w:val="ru-RU"/>
              </w:rPr>
              <w:t xml:space="preserve">, </w:t>
            </w:r>
            <w:hyperlink r:id="rId19" w:history="1">
              <w:r w:rsidR="00661047" w:rsidRPr="000A0CF5">
                <w:rPr>
                  <w:rStyle w:val="Hyperlink"/>
                  <w:i/>
                  <w:iCs/>
                  <w:spacing w:val="4"/>
                </w:rPr>
                <w:t>C</w:t>
              </w:r>
              <w:r w:rsidR="00661047" w:rsidRPr="000A0CF5">
                <w:rPr>
                  <w:rStyle w:val="Hyperlink"/>
                  <w:i/>
                  <w:iCs/>
                  <w:spacing w:val="4"/>
                  <w:lang w:val="ru-RU"/>
                </w:rPr>
                <w:t>22/21</w:t>
              </w:r>
            </w:hyperlink>
            <w:r w:rsidR="00661047" w:rsidRPr="00F546A6">
              <w:rPr>
                <w:i/>
                <w:iCs/>
                <w:lang w:val="ru-RU"/>
              </w:rPr>
              <w:t xml:space="preserve">; </w:t>
            </w:r>
            <w:hyperlink r:id="rId20" w:history="1">
              <w:r w:rsidR="00661047" w:rsidRPr="00D103E2">
                <w:rPr>
                  <w:rStyle w:val="Hyperlink"/>
                  <w:i/>
                  <w:iCs/>
                  <w:spacing w:val="4"/>
                </w:rPr>
                <w:t>DM</w:t>
              </w:r>
              <w:r w:rsidR="00661047" w:rsidRPr="00F546A6">
                <w:rPr>
                  <w:rStyle w:val="Hyperlink"/>
                  <w:i/>
                  <w:iCs/>
                  <w:spacing w:val="4"/>
                  <w:lang w:val="ru-RU"/>
                </w:rPr>
                <w:t>-20/1011</w:t>
              </w:r>
            </w:hyperlink>
            <w:r w:rsidR="00661047" w:rsidRPr="00F546A6">
              <w:rPr>
                <w:lang w:val="ru-RU"/>
              </w:rPr>
              <w:t>.</w:t>
            </w:r>
          </w:p>
        </w:tc>
      </w:tr>
    </w:tbl>
    <w:p w14:paraId="30D79D20" w14:textId="77777777" w:rsidR="006A327F" w:rsidRPr="006A327F" w:rsidRDefault="006A327F">
      <w:pPr>
        <w:rPr>
          <w:lang w:val="ru-RU"/>
        </w:rPr>
      </w:pPr>
    </w:p>
    <w:p w14:paraId="684D3510" w14:textId="77777777" w:rsidR="00F96AB4" w:rsidRPr="006A327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A327F">
        <w:rPr>
          <w:lang w:val="ru-RU"/>
        </w:rPr>
        <w:br w:type="page"/>
      </w:r>
    </w:p>
    <w:p w14:paraId="74F998ED" w14:textId="4D88D565" w:rsidR="007E4D0F" w:rsidRDefault="007E4D0F">
      <w:pPr>
        <w:rPr>
          <w:lang w:val="ru-RU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32B9C" w:rsidRPr="00732269" w14:paraId="444F9274" w14:textId="77777777">
        <w:trPr>
          <w:cantSplit/>
        </w:trPr>
        <w:tc>
          <w:tcPr>
            <w:tcW w:w="6911" w:type="dxa"/>
          </w:tcPr>
          <w:p w14:paraId="3AC2E6C0" w14:textId="77777777" w:rsidR="00032B9C" w:rsidRPr="001E6719" w:rsidRDefault="00032B9C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>
              <w:rPr>
                <w:b/>
                <w:smallCaps/>
                <w:sz w:val="28"/>
                <w:szCs w:val="28"/>
                <w:lang w:val="en-US"/>
              </w:rPr>
              <w:t>22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0C7C58">
              <w:rPr>
                <w:b/>
                <w:bCs/>
                <w:szCs w:val="22"/>
                <w:lang w:val="ru-RU"/>
              </w:rPr>
              <w:t xml:space="preserve">Женева, </w:t>
            </w:r>
            <w:r w:rsidRPr="000C7C58">
              <w:rPr>
                <w:b/>
                <w:bCs/>
                <w:szCs w:val="22"/>
                <w:lang w:val="en-US"/>
              </w:rPr>
              <w:t>21</w:t>
            </w:r>
            <w:r w:rsidRPr="000C7C58">
              <w:rPr>
                <w:b/>
                <w:bCs/>
                <w:szCs w:val="22"/>
                <w:lang w:val="ru-RU"/>
              </w:rPr>
              <w:t>–</w:t>
            </w:r>
            <w:r w:rsidRPr="000C7C58">
              <w:rPr>
                <w:b/>
                <w:bCs/>
                <w:szCs w:val="22"/>
                <w:lang w:val="en-US"/>
              </w:rPr>
              <w:t>31</w:t>
            </w:r>
            <w:r w:rsidRPr="000C7C58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Pr="000C7C58">
              <w:rPr>
                <w:b/>
                <w:bCs/>
                <w:szCs w:val="22"/>
                <w:lang w:val="ru-RU"/>
              </w:rPr>
              <w:t>марта 202</w:t>
            </w:r>
            <w:r w:rsidRPr="000C7C58">
              <w:rPr>
                <w:b/>
                <w:bCs/>
                <w:szCs w:val="22"/>
                <w:lang w:val="en-US"/>
              </w:rPr>
              <w:t>2</w:t>
            </w:r>
            <w:r w:rsidRPr="000C7C5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21B1709" w14:textId="77777777" w:rsidR="00032B9C" w:rsidRPr="001E6719" w:rsidRDefault="00032B9C" w:rsidP="00442515">
            <w:pPr>
              <w:spacing w:before="0" w:line="240" w:lineRule="atLeast"/>
              <w:rPr>
                <w:szCs w:val="22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F1C639" wp14:editId="1D4E640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9C" w:rsidRPr="00732269" w14:paraId="031F0DE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B25258" w14:textId="77777777" w:rsidR="00032B9C" w:rsidRPr="001E6719" w:rsidRDefault="00032B9C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0DCA84" w14:textId="77777777" w:rsidR="00032B9C" w:rsidRPr="001E6719" w:rsidRDefault="00032B9C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32B9C" w:rsidRPr="00732269" w14:paraId="024E48F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6562F5" w14:textId="77777777" w:rsidR="00032B9C" w:rsidRPr="001E6719" w:rsidRDefault="00032B9C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923D81" w14:textId="77777777" w:rsidR="00032B9C" w:rsidRPr="001E6719" w:rsidRDefault="00032B9C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32B9C" w:rsidRPr="00732269" w14:paraId="45DBF12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0511F8B" w14:textId="63BCE172" w:rsidR="00032B9C" w:rsidRPr="000C7C58" w:rsidRDefault="00032B9C" w:rsidP="000C7C5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C44A3" w:rsidRPr="002C44A3">
              <w:rPr>
                <w:b/>
                <w:bCs/>
                <w:caps/>
                <w:color w:val="000000"/>
                <w:szCs w:val="22"/>
              </w:rPr>
              <w:t>PL 1.8</w:t>
            </w:r>
          </w:p>
        </w:tc>
        <w:tc>
          <w:tcPr>
            <w:tcW w:w="3120" w:type="dxa"/>
          </w:tcPr>
          <w:p w14:paraId="1333D0BF" w14:textId="17158463" w:rsidR="00032B9C" w:rsidRPr="001E6719" w:rsidRDefault="00032B9C" w:rsidP="000C7C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>
              <w:rPr>
                <w:b/>
                <w:bCs/>
                <w:szCs w:val="22"/>
                <w:lang w:val="en-US"/>
              </w:rPr>
              <w:t>22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6C12B3">
              <w:rPr>
                <w:b/>
                <w:bCs/>
                <w:szCs w:val="22"/>
                <w:lang w:val="en-US"/>
              </w:rPr>
              <w:t>21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032B9C" w:rsidRPr="00EB4FCB" w14:paraId="4ACC28A5" w14:textId="77777777">
        <w:trPr>
          <w:cantSplit/>
          <w:trHeight w:val="23"/>
        </w:trPr>
        <w:tc>
          <w:tcPr>
            <w:tcW w:w="6911" w:type="dxa"/>
            <w:vMerge/>
          </w:tcPr>
          <w:p w14:paraId="21C01142" w14:textId="77777777" w:rsidR="00032B9C" w:rsidRPr="001E6719" w:rsidRDefault="00032B9C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062D682" w14:textId="0A34798F" w:rsidR="00032B9C" w:rsidRPr="001E6719" w:rsidRDefault="00032B9C" w:rsidP="000C7C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6C12B3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>
              <w:rPr>
                <w:b/>
                <w:bCs/>
                <w:szCs w:val="22"/>
                <w:lang w:val="en-US"/>
              </w:rPr>
              <w:t>22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032B9C" w:rsidRPr="00EB4FCB" w14:paraId="73EC1D53" w14:textId="77777777">
        <w:trPr>
          <w:cantSplit/>
          <w:trHeight w:val="23"/>
        </w:trPr>
        <w:tc>
          <w:tcPr>
            <w:tcW w:w="6911" w:type="dxa"/>
            <w:vMerge/>
          </w:tcPr>
          <w:p w14:paraId="15401F9B" w14:textId="77777777" w:rsidR="00032B9C" w:rsidRPr="001E6719" w:rsidRDefault="00032B9C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0932BB" w14:textId="77777777" w:rsidR="00032B9C" w:rsidRPr="001E6719" w:rsidRDefault="00032B9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032B9C" w:rsidRPr="000F5277" w14:paraId="33E35CE0" w14:textId="77777777">
        <w:trPr>
          <w:cantSplit/>
        </w:trPr>
        <w:tc>
          <w:tcPr>
            <w:tcW w:w="10031" w:type="dxa"/>
            <w:gridSpan w:val="2"/>
          </w:tcPr>
          <w:p w14:paraId="442E00D9" w14:textId="08137B0F" w:rsidR="00032B9C" w:rsidRPr="00EB4FCB" w:rsidRDefault="006C12B3" w:rsidP="00A71773">
            <w:pPr>
              <w:pStyle w:val="Source"/>
              <w:rPr>
                <w:szCs w:val="22"/>
                <w:lang w:val="ru-RU"/>
              </w:rPr>
            </w:pPr>
            <w:r w:rsidRPr="006C12B3">
              <w:rPr>
                <w:lang w:val="ru-RU"/>
              </w:rPr>
              <w:t>Отчет Генерального секретаря</w:t>
            </w:r>
          </w:p>
        </w:tc>
      </w:tr>
      <w:tr w:rsidR="00032B9C" w:rsidRPr="000A0CF5" w14:paraId="17F8F08C" w14:textId="77777777">
        <w:trPr>
          <w:cantSplit/>
        </w:trPr>
        <w:tc>
          <w:tcPr>
            <w:tcW w:w="10031" w:type="dxa"/>
            <w:gridSpan w:val="2"/>
          </w:tcPr>
          <w:p w14:paraId="346EC143" w14:textId="7B7A7C86" w:rsidR="00032B9C" w:rsidRPr="00BB70E0" w:rsidRDefault="006C12B3" w:rsidP="00BB70E0">
            <w:pPr>
              <w:pStyle w:val="Title1"/>
              <w:rPr>
                <w:szCs w:val="22"/>
                <w:lang w:val="ru-RU"/>
              </w:rPr>
            </w:pPr>
            <w:r w:rsidRPr="006C12B3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Pr="006C12B3">
              <w:rPr>
                <w:lang w:val="ru-RU"/>
              </w:rPr>
              <w:br/>
              <w:t>и групп экспертов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32B9C" w:rsidRPr="0045164B" w14:paraId="7F53849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1470" w14:textId="77777777" w:rsidR="006C12B3" w:rsidRPr="008574A0" w:rsidRDefault="006C12B3" w:rsidP="006C12B3">
            <w:pPr>
              <w:pStyle w:val="Headingb"/>
              <w:rPr>
                <w:szCs w:val="22"/>
                <w:lang w:val="ru-RU"/>
              </w:rPr>
            </w:pPr>
            <w:r w:rsidRPr="008574A0">
              <w:rPr>
                <w:szCs w:val="22"/>
                <w:lang w:val="ru-RU"/>
              </w:rPr>
              <w:t>Резюме</w:t>
            </w:r>
          </w:p>
          <w:p w14:paraId="4955BCDE" w14:textId="77777777" w:rsidR="006C12B3" w:rsidRPr="008574A0" w:rsidRDefault="006C12B3" w:rsidP="006C12B3">
            <w:pPr>
              <w:rPr>
                <w:lang w:val="ru-RU"/>
              </w:rPr>
            </w:pPr>
            <w:r w:rsidRPr="008574A0">
              <w:rPr>
                <w:lang w:val="ru-RU"/>
              </w:rPr>
              <w:t>В Резолюции 1333 Совета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793B629E" w14:textId="77777777" w:rsidR="006C12B3" w:rsidRPr="008574A0" w:rsidRDefault="006C12B3" w:rsidP="006C12B3">
            <w:pPr>
              <w:rPr>
                <w:lang w:val="ru-RU"/>
              </w:rPr>
            </w:pPr>
            <w:r w:rsidRPr="008574A0">
              <w:rPr>
                <w:lang w:val="ru-RU"/>
              </w:rPr>
              <w:t>В содержащейся в Приложении таблице указаны действующие в настоящее время председатели и заместители председателей рабочих групп Совета и Групп экспертов.</w:t>
            </w:r>
          </w:p>
          <w:p w14:paraId="76433CA9" w14:textId="77777777" w:rsidR="006C12B3" w:rsidRPr="008574A0" w:rsidRDefault="006C12B3" w:rsidP="006C12B3">
            <w:pPr>
              <w:rPr>
                <w:lang w:val="ru-RU"/>
              </w:rPr>
            </w:pPr>
            <w:r w:rsidRPr="008574A0">
              <w:rPr>
                <w:lang w:val="ru-RU"/>
              </w:rPr>
              <w:t>Таблица будет представлена Полномочной конференции.</w:t>
            </w:r>
          </w:p>
          <w:p w14:paraId="0C7B0394" w14:textId="77777777" w:rsidR="006C12B3" w:rsidRPr="008574A0" w:rsidRDefault="006C12B3" w:rsidP="006C12B3">
            <w:pPr>
              <w:pStyle w:val="Headingb"/>
              <w:rPr>
                <w:lang w:val="ru-RU"/>
              </w:rPr>
            </w:pPr>
            <w:r w:rsidRPr="008574A0">
              <w:rPr>
                <w:lang w:val="ru-RU"/>
              </w:rPr>
              <w:t>Необходимые действия</w:t>
            </w:r>
          </w:p>
          <w:p w14:paraId="6644F2B2" w14:textId="1046A89E" w:rsidR="006C12B3" w:rsidRPr="008574A0" w:rsidRDefault="006C12B3" w:rsidP="006C12B3">
            <w:pPr>
              <w:rPr>
                <w:lang w:val="ru-RU"/>
              </w:rPr>
            </w:pPr>
            <w:r w:rsidRPr="008574A0">
              <w:rPr>
                <w:lang w:val="ru-RU"/>
              </w:rPr>
              <w:t>Совету предл</w:t>
            </w:r>
            <w:r w:rsidR="00F546A6">
              <w:rPr>
                <w:lang w:val="ru-RU"/>
              </w:rPr>
              <w:t>агается</w:t>
            </w:r>
            <w:r w:rsidRPr="008574A0">
              <w:rPr>
                <w:lang w:val="ru-RU"/>
              </w:rPr>
              <w:t xml:space="preserve"> </w:t>
            </w:r>
            <w:r w:rsidRPr="008574A0">
              <w:rPr>
                <w:b/>
                <w:lang w:val="ru-RU"/>
              </w:rPr>
              <w:t>принять к сведению</w:t>
            </w:r>
            <w:r w:rsidRPr="008574A0">
              <w:rPr>
                <w:lang w:val="ru-RU"/>
              </w:rPr>
              <w:t xml:space="preserve"> содержащуюся в Приложении таблицу.</w:t>
            </w:r>
          </w:p>
          <w:p w14:paraId="7E1F7DC3" w14:textId="77777777" w:rsidR="006C12B3" w:rsidRPr="008574A0" w:rsidRDefault="006C12B3" w:rsidP="006C12B3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574A0">
              <w:rPr>
                <w:caps/>
                <w:szCs w:val="22"/>
                <w:lang w:val="ru-RU"/>
              </w:rPr>
              <w:t>____________</w:t>
            </w:r>
          </w:p>
          <w:p w14:paraId="19289FA6" w14:textId="77777777" w:rsidR="006C12B3" w:rsidRPr="008574A0" w:rsidRDefault="006C12B3" w:rsidP="006C12B3">
            <w:pPr>
              <w:pStyle w:val="Headingb"/>
              <w:rPr>
                <w:szCs w:val="22"/>
                <w:lang w:val="ru-RU"/>
              </w:rPr>
            </w:pPr>
            <w:r w:rsidRPr="008574A0">
              <w:rPr>
                <w:szCs w:val="22"/>
                <w:lang w:val="ru-RU"/>
              </w:rPr>
              <w:t>Справочные материалы</w:t>
            </w:r>
          </w:p>
          <w:p w14:paraId="24AC4158" w14:textId="468155E2" w:rsidR="00032B9C" w:rsidRPr="004B296B" w:rsidRDefault="0045164B" w:rsidP="006C12B3">
            <w:pPr>
              <w:spacing w:after="120"/>
              <w:rPr>
                <w:i/>
                <w:iCs/>
                <w:lang w:val="ru-RU"/>
              </w:rPr>
            </w:pPr>
            <w:hyperlink r:id="rId21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Решение 11 (Пересм. Дубай, 2018 г.)</w:t>
              </w:r>
            </w:hyperlink>
            <w:r w:rsidR="006C12B3" w:rsidRPr="00E858DE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6C12B3" w:rsidRPr="008574A0">
              <w:rPr>
                <w:rStyle w:val="Hyperlink"/>
                <w:i/>
                <w:iCs/>
                <w:szCs w:val="22"/>
                <w:lang w:val="ru-RU"/>
              </w:rPr>
              <w:t>ПК</w:t>
            </w:r>
            <w:r w:rsidR="006C12B3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22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Резолюции </w:t>
              </w:r>
              <w:hyperlink r:id="rId23" w:history="1">
                <w:r w:rsidR="006C12B3" w:rsidRPr="008574A0">
                  <w:rPr>
                    <w:rStyle w:val="Hyperlink"/>
                    <w:i/>
                    <w:iCs/>
                    <w:szCs w:val="22"/>
                    <w:lang w:val="ru-RU"/>
                  </w:rPr>
                  <w:t>Совета</w:t>
                </w:r>
              </w:hyperlink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 xml:space="preserve"> 1333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>,</w:t>
            </w:r>
            <w:hyperlink r:id="rId24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1379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25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1384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 xml:space="preserve">; </w:t>
            </w:r>
            <w:hyperlink r:id="rId26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Документ 18/54</w:t>
              </w:r>
            </w:hyperlink>
            <w:r w:rsidR="006C12B3" w:rsidRPr="008574A0">
              <w:rPr>
                <w:rStyle w:val="Hyperlink"/>
                <w:i/>
                <w:iCs/>
                <w:szCs w:val="22"/>
                <w:lang w:val="ru-RU"/>
              </w:rPr>
              <w:t xml:space="preserve"> ПК</w:t>
            </w:r>
            <w:r w:rsidR="006C12B3" w:rsidRPr="008574A0">
              <w:rPr>
                <w:i/>
                <w:iCs/>
                <w:szCs w:val="22"/>
                <w:lang w:val="ru-RU"/>
              </w:rPr>
              <w:t>; Документы Совета</w:t>
            </w:r>
            <w:r w:rsidR="006C12B3" w:rsidRPr="008574A0">
              <w:rPr>
                <w:lang w:val="ru-RU"/>
              </w:rPr>
              <w:t xml:space="preserve"> </w:t>
            </w:r>
            <w:hyperlink r:id="rId27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C19/21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28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C19-ADD/6</w:t>
              </w:r>
            </w:hyperlink>
            <w:r w:rsidR="006C12B3" w:rsidRPr="008574A0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hyperlink r:id="rId29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C20/21</w:t>
              </w:r>
            </w:hyperlink>
            <w:r w:rsidR="006C12B3" w:rsidRPr="008574A0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r w:rsidR="006C12B3" w:rsidRPr="008574A0">
              <w:rPr>
                <w:i/>
                <w:iCs/>
                <w:szCs w:val="22"/>
                <w:u w:val="single"/>
                <w:lang w:val="ru-RU"/>
              </w:rPr>
              <w:br/>
            </w:r>
            <w:hyperlink r:id="rId30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DM-20/1011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31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C21/64</w:t>
              </w:r>
            </w:hyperlink>
            <w:r w:rsidR="006C12B3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32" w:history="1">
              <w:r w:rsidR="006C12B3" w:rsidRPr="008574A0">
                <w:rPr>
                  <w:rStyle w:val="Hyperlink"/>
                  <w:i/>
                  <w:iCs/>
                  <w:szCs w:val="22"/>
                  <w:lang w:val="ru-RU"/>
                </w:rPr>
                <w:t>CL-21/14</w:t>
              </w:r>
            </w:hyperlink>
          </w:p>
        </w:tc>
      </w:tr>
    </w:tbl>
    <w:p w14:paraId="42117FF9" w14:textId="77777777" w:rsidR="00032B9C" w:rsidRPr="00225368" w:rsidRDefault="00032B9C" w:rsidP="00EC6BC5">
      <w:pPr>
        <w:rPr>
          <w:lang w:val="ru-RU"/>
        </w:rPr>
      </w:pPr>
    </w:p>
    <w:p w14:paraId="34675072" w14:textId="77777777" w:rsidR="00032B9C" w:rsidRDefault="00032B9C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113DF9C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lastRenderedPageBreak/>
        <w:t>1</w:t>
      </w:r>
      <w:r w:rsidRPr="008574A0">
        <w:rPr>
          <w:lang w:val="ru-RU"/>
        </w:rPr>
        <w:tab/>
        <w:t xml:space="preserve">На сессии Совета в 2016 году был принят пересмотр </w:t>
      </w:r>
      <w:hyperlink r:id="rId33" w:history="1">
        <w:r w:rsidRPr="008574A0">
          <w:rPr>
            <w:rStyle w:val="Hyperlink"/>
            <w:lang w:val="ru-RU"/>
          </w:rPr>
          <w:t>Резолюции 1333</w:t>
        </w:r>
      </w:hyperlink>
      <w:r w:rsidRPr="008574A0">
        <w:rPr>
          <w:lang w:val="ru-RU"/>
        </w:rPr>
        <w:t xml:space="preserve"> о руководящих принципах по созданию рабочих групп Совета, управлению ими и прекращению их деятельности. В соответствии с этой Резолюцией Генеральному секретарю поручается представлять на каждой Полномочной конференции и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72760E61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2</w:t>
      </w:r>
      <w:r w:rsidRPr="008574A0">
        <w:rPr>
          <w:lang w:val="ru-RU"/>
        </w:rPr>
        <w:tab/>
        <w:t>Полномочная конференция 2018 года (ПК-18) подтвердила продолжение работы председателей и заместителей председателей следующих групп на следующий цикл между двумя Полномочными конференциями (2019−2022 гг.):</w:t>
      </w:r>
    </w:p>
    <w:p w14:paraId="36128D9C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вопросам международной государственной политики, касающимся интернета (РГС-Интернет);</w:t>
      </w:r>
    </w:p>
    <w:p w14:paraId="00CF6E1F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защите ребенка в онлайновой среде (РГС-COP);</w:t>
      </w:r>
    </w:p>
    <w:p w14:paraId="30C04393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ВВУИО и ЦУР (РГС-ВВУИО&amp;ЦУР);</w:t>
      </w:r>
    </w:p>
    <w:p w14:paraId="5AED2D9A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 xml:space="preserve">Рабочая группа Совета по финансовым и людским ресурсам </w:t>
      </w:r>
      <w:r w:rsidRPr="008574A0">
        <w:rPr>
          <w:lang w:val="ru-RU"/>
        </w:rPr>
        <w:t>(РГС-ФЛР);</w:t>
      </w:r>
    </w:p>
    <w:p w14:paraId="57FB520F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использованию шести официальных языков Союза (РГС-Яз);</w:t>
      </w:r>
    </w:p>
    <w:p w14:paraId="5F87FB30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Группа экспертов</w:t>
      </w:r>
      <w:r w:rsidRPr="008574A0">
        <w:rPr>
          <w:lang w:val="ru-RU"/>
        </w:rPr>
        <w:t xml:space="preserve"> Совета по Решению 482 (ГЭ-РЕШ-482);</w:t>
      </w:r>
    </w:p>
    <w:p w14:paraId="7EBC564C" w14:textId="77777777" w:rsidR="006C12B3" w:rsidRPr="008574A0" w:rsidRDefault="006C12B3" w:rsidP="006C12B3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Группа экспертов</w:t>
      </w:r>
      <w:r w:rsidRPr="008574A0">
        <w:rPr>
          <w:lang w:val="ru-RU"/>
        </w:rPr>
        <w:t xml:space="preserve"> по Регламенту международной электросвязи (ГЭ-РМЭ).</w:t>
      </w:r>
    </w:p>
    <w:p w14:paraId="1A479719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Председатели и заместители председателей рабочих групп Совета и групп экспертов были назначены на внеочередной сессии Совета 16 ноября 2018 года.</w:t>
      </w:r>
    </w:p>
    <w:p w14:paraId="477C6CBA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3</w:t>
      </w:r>
      <w:r w:rsidRPr="008574A0">
        <w:rPr>
          <w:lang w:val="ru-RU"/>
        </w:rPr>
        <w:tab/>
        <w:t>Сессия Совета 2019 года приняла решение созвать неофициальную группу экспертов для подготовки ВФПЭ-21 (</w:t>
      </w:r>
      <w:r w:rsidRPr="008574A0">
        <w:rPr>
          <w:color w:val="000000"/>
          <w:lang w:val="ru-RU"/>
        </w:rPr>
        <w:t>НГЭ ВФПЭ-21</w:t>
      </w:r>
      <w:r w:rsidRPr="008574A0">
        <w:rPr>
          <w:lang w:val="ru-RU"/>
        </w:rPr>
        <w:t xml:space="preserve">) и подтвердила ее председателя (см. Документы </w:t>
      </w:r>
      <w:hyperlink r:id="rId34" w:history="1">
        <w:r w:rsidRPr="008574A0">
          <w:rPr>
            <w:rStyle w:val="Hyperlink"/>
            <w:lang w:val="ru-RU"/>
          </w:rPr>
          <w:t>C19/21</w:t>
        </w:r>
      </w:hyperlink>
      <w:r w:rsidRPr="008574A0">
        <w:rPr>
          <w:lang w:val="ru-RU"/>
        </w:rPr>
        <w:t xml:space="preserve"> и </w:t>
      </w:r>
      <w:hyperlink r:id="rId35" w:history="1">
        <w:r w:rsidRPr="008574A0">
          <w:rPr>
            <w:rStyle w:val="Hyperlink"/>
            <w:lang w:val="ru-RU"/>
          </w:rPr>
          <w:t>C19/119</w:t>
        </w:r>
      </w:hyperlink>
      <w:r w:rsidRPr="008574A0">
        <w:rPr>
          <w:lang w:val="ru-RU"/>
        </w:rPr>
        <w:t>).</w:t>
      </w:r>
    </w:p>
    <w:p w14:paraId="0B6402D3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4</w:t>
      </w:r>
      <w:r w:rsidRPr="008574A0">
        <w:rPr>
          <w:lang w:val="ru-RU"/>
        </w:rPr>
        <w:tab/>
        <w:t xml:space="preserve">По итогам первых виртуальных консультаций Советников 2020 года (9–12 июня 2020 г.) Государства – Члены Совета в ходе консультаций по переписке подтвердили одного нового председателя и четырех новых заместителей председателей рабочих групп Совета и групп экспертов (см. </w:t>
      </w:r>
      <w:hyperlink r:id="rId36" w:history="1">
        <w:r w:rsidRPr="008574A0">
          <w:rPr>
            <w:rStyle w:val="Hyperlink"/>
            <w:lang w:val="ru-RU"/>
          </w:rPr>
          <w:t>C20/21(Пересм.</w:t>
        </w:r>
        <w:r>
          <w:rPr>
            <w:rStyle w:val="Hyperlink"/>
          </w:rPr>
          <w:t> </w:t>
        </w:r>
        <w:r w:rsidRPr="008574A0">
          <w:rPr>
            <w:rStyle w:val="Hyperlink"/>
            <w:lang w:val="ru-RU"/>
          </w:rPr>
          <w:t>3)</w:t>
        </w:r>
      </w:hyperlink>
      <w:r w:rsidRPr="008574A0">
        <w:rPr>
          <w:lang w:val="ru-RU"/>
        </w:rPr>
        <w:t xml:space="preserve"> и </w:t>
      </w:r>
      <w:hyperlink r:id="rId37" w:history="1">
        <w:r w:rsidRPr="008574A0">
          <w:rPr>
            <w:rStyle w:val="Hyperlink"/>
            <w:lang w:val="ru-RU"/>
          </w:rPr>
          <w:t>DM-20/1011</w:t>
        </w:r>
      </w:hyperlink>
      <w:r w:rsidRPr="008574A0">
        <w:rPr>
          <w:lang w:val="ru-RU"/>
        </w:rPr>
        <w:t>).</w:t>
      </w:r>
    </w:p>
    <w:p w14:paraId="16CD17AB" w14:textId="77777777" w:rsidR="006C12B3" w:rsidRPr="008574A0" w:rsidRDefault="006C12B3" w:rsidP="006C12B3">
      <w:pPr>
        <w:rPr>
          <w:highlight w:val="lightGray"/>
          <w:lang w:val="ru-RU"/>
        </w:rPr>
      </w:pPr>
      <w:r w:rsidRPr="008574A0">
        <w:rPr>
          <w:lang w:val="ru-RU"/>
        </w:rPr>
        <w:t>5</w:t>
      </w:r>
      <w:r w:rsidRPr="008574A0">
        <w:rPr>
          <w:lang w:val="ru-RU"/>
        </w:rPr>
        <w:tab/>
        <w:t xml:space="preserve">По итогам вторых виртуальных консультаций Советников 2020 года (16–20 ноября 2020 г.) Государства – Члены Совета в ходе консультаций по переписке подтвердили двух новых заместителей председателей рабочих групп Совета (см. </w:t>
      </w:r>
      <w:hyperlink r:id="rId38" w:history="1">
        <w:r w:rsidRPr="008574A0">
          <w:rPr>
            <w:rStyle w:val="Hyperlink"/>
            <w:lang w:val="ru-RU"/>
          </w:rPr>
          <w:t>DM-20/1022</w:t>
        </w:r>
      </w:hyperlink>
      <w:r w:rsidRPr="008574A0">
        <w:rPr>
          <w:lang w:val="ru-RU"/>
        </w:rPr>
        <w:t>).</w:t>
      </w:r>
    </w:p>
    <w:p w14:paraId="5511CBBE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6</w:t>
      </w:r>
      <w:r w:rsidRPr="008574A0">
        <w:rPr>
          <w:lang w:val="ru-RU"/>
        </w:rPr>
        <w:tab/>
        <w:t xml:space="preserve">По итогам виртуальных консультаций Советников 2021 года (C21-VCC1) Государства – Члены Совета подтвердили создание Рабочей группы Совета по разработке проектов Стратегического и Финансового планов (РГС-СФП) на цикл планирования, охватывающий период 2024–2027 годов, и утвердили кандидатуры председателя и заместителей председателя этой группы. (см. письмо </w:t>
      </w:r>
      <w:hyperlink r:id="rId39" w:history="1">
        <w:r w:rsidRPr="008574A0">
          <w:rPr>
            <w:rStyle w:val="Hyperlink"/>
            <w:lang w:val="ru-RU"/>
          </w:rPr>
          <w:t>DM</w:t>
        </w:r>
        <w:r w:rsidRPr="008574A0">
          <w:rPr>
            <w:rStyle w:val="Hyperlink"/>
            <w:lang w:val="ru-RU"/>
          </w:rPr>
          <w:noBreakHyphen/>
          <w:t>21/1017</w:t>
        </w:r>
      </w:hyperlink>
      <w:r w:rsidRPr="008574A0">
        <w:rPr>
          <w:lang w:val="ru-RU"/>
        </w:rPr>
        <w:t>).</w:t>
      </w:r>
    </w:p>
    <w:p w14:paraId="26C222F3" w14:textId="77777777" w:rsidR="006C12B3" w:rsidRPr="008574A0" w:rsidRDefault="006C12B3" w:rsidP="006C12B3">
      <w:pPr>
        <w:rPr>
          <w:lang w:val="ru-RU"/>
        </w:rPr>
      </w:pPr>
      <w:r w:rsidRPr="008574A0">
        <w:rPr>
          <w:lang w:val="ru-RU"/>
        </w:rPr>
        <w:t>7</w:t>
      </w:r>
      <w:r w:rsidRPr="008574A0">
        <w:rPr>
          <w:lang w:val="ru-RU"/>
        </w:rPr>
        <w:tab/>
        <w:t>Совету предлагается принять к сведению таблицу, содержащуюся в Приложении. Рабочие группы Совета и группы экспертов завершили свою работу в текущем цикле. Предлагается не назначать новых председателей и заместителей председателей на освободившиеся должности в ходе этой сессии Совета 2022 года.</w:t>
      </w:r>
    </w:p>
    <w:p w14:paraId="00C37F7A" w14:textId="1EEC6C28" w:rsidR="006C12B3" w:rsidRDefault="006C12B3" w:rsidP="006C12B3">
      <w:pPr>
        <w:rPr>
          <w:lang w:val="ru-RU"/>
        </w:rPr>
      </w:pPr>
      <w:r w:rsidRPr="008574A0">
        <w:rPr>
          <w:lang w:val="ru-RU"/>
        </w:rPr>
        <w:t>8</w:t>
      </w:r>
      <w:r w:rsidRPr="008574A0">
        <w:rPr>
          <w:lang w:val="ru-RU"/>
        </w:rPr>
        <w:tab/>
        <w:t>Приглашение назначить председателей и заместителей председателей групп, продолжающих свою деятельность либо создающихся в следующем цикле, будет направлено в ходе Полномочной конференции 2022 года для назначения кандидатур на внеочередной сессии Совета в 2022 году, которое состоится 14 октября 2022 года в Бухаресте, Румыния.</w:t>
      </w:r>
    </w:p>
    <w:p w14:paraId="1673F168" w14:textId="77777777" w:rsidR="006C12B3" w:rsidRDefault="006C12B3" w:rsidP="006C12B3">
      <w:pPr>
        <w:rPr>
          <w:lang w:val="ru-RU"/>
        </w:rPr>
        <w:sectPr w:rsidR="006C12B3" w:rsidSect="006C12B3">
          <w:headerReference w:type="default" r:id="rId40"/>
          <w:footerReference w:type="default" r:id="rId41"/>
          <w:footerReference w:type="first" r:id="rId42"/>
          <w:pgSz w:w="11913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1C769CD6" w14:textId="77777777" w:rsidR="006C12B3" w:rsidRPr="008574A0" w:rsidRDefault="006C12B3" w:rsidP="006C12B3">
      <w:pPr>
        <w:pStyle w:val="AnnexNo"/>
        <w:rPr>
          <w:lang w:val="ru-RU"/>
        </w:rPr>
      </w:pPr>
      <w:r w:rsidRPr="008574A0">
        <w:rPr>
          <w:lang w:val="ru-RU"/>
        </w:rPr>
        <w:lastRenderedPageBreak/>
        <w:t>Приложение</w:t>
      </w:r>
    </w:p>
    <w:p w14:paraId="0D6B709F" w14:textId="77777777" w:rsidR="006C12B3" w:rsidRPr="008574A0" w:rsidRDefault="006C12B3" w:rsidP="006C12B3">
      <w:pPr>
        <w:pStyle w:val="Tabletitle"/>
        <w:rPr>
          <w:lang w:val="ru-RU"/>
        </w:rPr>
      </w:pPr>
      <w:r w:rsidRPr="008574A0">
        <w:rPr>
          <w:lang w:val="ru-RU"/>
        </w:rPr>
        <w:t xml:space="preserve">ПРЕДСЕДАТЕЛИ И ЗАМЕСТИТЕЛИ ПРЕДСЕДАТЕЛЕЙ РАБОЧИХ ГРУПП СОВЕТА И ГРУПП ЭКСПЕРТОВ </w:t>
      </w:r>
      <w:r w:rsidRPr="008574A0">
        <w:rPr>
          <w:lang w:val="ru-RU"/>
        </w:rPr>
        <w:br/>
      </w:r>
      <w:r w:rsidRPr="008574A0">
        <w:rPr>
          <w:bCs/>
          <w:szCs w:val="24"/>
          <w:lang w:val="ru-RU"/>
        </w:rPr>
        <w:t>(по состоянию на 15 февраля 2022 г.)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1784"/>
        <w:gridCol w:w="701"/>
        <w:gridCol w:w="1138"/>
        <w:gridCol w:w="4374"/>
        <w:gridCol w:w="1494"/>
        <w:gridCol w:w="1032"/>
      </w:tblGrid>
      <w:tr w:rsidR="006C12B3" w:rsidRPr="008574A0" w14:paraId="301B4D2B" w14:textId="77777777" w:rsidTr="006C12B3">
        <w:trPr>
          <w:tblHeader/>
          <w:jc w:val="center"/>
        </w:trPr>
        <w:tc>
          <w:tcPr>
            <w:tcW w:w="1249" w:type="pct"/>
            <w:shd w:val="clear" w:color="auto" w:fill="BFBFBF" w:themeFill="background1" w:themeFillShade="BF"/>
            <w:vAlign w:val="center"/>
          </w:tcPr>
          <w:p w14:paraId="6DCC440C" w14:textId="77777777" w:rsidR="006C12B3" w:rsidRPr="008574A0" w:rsidRDefault="006C12B3" w:rsidP="00227EBC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505B7AB7" w14:textId="77777777" w:rsidR="006C12B3" w:rsidRPr="008574A0" w:rsidRDefault="006C12B3" w:rsidP="00227EBC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232" w:type="pct"/>
            <w:shd w:val="clear" w:color="auto" w:fill="BFBFBF" w:themeFill="background1" w:themeFillShade="BF"/>
            <w:vAlign w:val="center"/>
          </w:tcPr>
          <w:p w14:paraId="607FB025" w14:textId="77777777" w:rsidR="006C12B3" w:rsidRPr="008574A0" w:rsidRDefault="006C12B3" w:rsidP="00227EBC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1D956A56" w14:textId="77777777" w:rsidR="006C12B3" w:rsidRPr="008574A0" w:rsidRDefault="006C12B3" w:rsidP="00227EBC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1574" w:type="pct"/>
            <w:shd w:val="clear" w:color="auto" w:fill="BFBFBF" w:themeFill="background1" w:themeFillShade="BF"/>
            <w:vAlign w:val="center"/>
          </w:tcPr>
          <w:p w14:paraId="081D387E" w14:textId="77777777" w:rsidR="006C12B3" w:rsidRPr="008574A0" w:rsidRDefault="006C12B3" w:rsidP="00227EBC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640CE5AE" w14:textId="77777777" w:rsidR="006C12B3" w:rsidRPr="008574A0" w:rsidRDefault="006C12B3" w:rsidP="00227EBC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337" w:type="pct"/>
            <w:shd w:val="pct25" w:color="auto" w:fill="FFFFFF" w:themeFill="background1"/>
            <w:vAlign w:val="center"/>
          </w:tcPr>
          <w:p w14:paraId="5DD42EFB" w14:textId="77777777" w:rsidR="006C12B3" w:rsidRPr="008574A0" w:rsidRDefault="006C12B3" w:rsidP="00227EBC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6C12B3" w:rsidRPr="008574A0" w14:paraId="6CAC4CB1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226C395F" w14:textId="77777777" w:rsidR="006C12B3" w:rsidRPr="008574A0" w:rsidRDefault="006C12B3" w:rsidP="00492A8B">
            <w:pPr>
              <w:pStyle w:val="Tabletext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648" w:type="pct"/>
            <w:shd w:val="clear" w:color="auto" w:fill="auto"/>
          </w:tcPr>
          <w:p w14:paraId="2CE1C7AE" w14:textId="1D1515AF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-н Мажед Аль-Мазьед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232" w:type="pct"/>
            <w:shd w:val="clear" w:color="auto" w:fill="auto"/>
          </w:tcPr>
          <w:p w14:paraId="6CB633B4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417" w:type="pct"/>
          </w:tcPr>
          <w:p w14:paraId="24EA63E6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1574" w:type="pct"/>
            <w:shd w:val="clear" w:color="auto" w:fill="FFFFFF" w:themeFill="background1"/>
          </w:tcPr>
          <w:p w14:paraId="4F072A6C" w14:textId="31FD8DA1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Силулами Дж. Дойи (Южно-Африканская Республика)</w:t>
            </w:r>
          </w:p>
          <w:p w14:paraId="60F35018" w14:textId="5711422D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 xml:space="preserve">-н </w:t>
            </w:r>
            <w:r w:rsidR="006C12B3" w:rsidRPr="008574A0">
              <w:rPr>
                <w:color w:val="000000"/>
              </w:rPr>
              <w:t xml:space="preserve">Сесар Мартинес </w:t>
            </w:r>
            <w:r w:rsidR="006C12B3" w:rsidRPr="008574A0">
              <w:t>(Парагвай)</w:t>
            </w:r>
          </w:p>
          <w:p w14:paraId="715480E8" w14:textId="345F1E23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Абдулрахман Аль-Марзуки (Объединенные Арабские Эмираты)</w:t>
            </w:r>
          </w:p>
          <w:p w14:paraId="51E23C77" w14:textId="4E7DE08D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Кишор Бабу, YGSC (Индия)</w:t>
            </w:r>
          </w:p>
          <w:p w14:paraId="6F36888E" w14:textId="19591776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Камал Маммадов (Азербайджан)</w:t>
            </w:r>
          </w:p>
          <w:p w14:paraId="1A219BEF" w14:textId="32249D0A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Пол Блейкер (Соединенное Королевство)</w:t>
            </w:r>
          </w:p>
        </w:tc>
        <w:tc>
          <w:tcPr>
            <w:tcW w:w="544" w:type="pct"/>
            <w:shd w:val="clear" w:color="auto" w:fill="FFFFFF" w:themeFill="background1"/>
          </w:tcPr>
          <w:p w14:paraId="1667EC7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2BE7D731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78374897" w14:textId="39F8990D" w:rsidR="006C12B3" w:rsidRPr="00492A8B" w:rsidRDefault="006C12B3" w:rsidP="00492A8B">
            <w:pPr>
              <w:pStyle w:val="Tabletext"/>
              <w:spacing w:before="40" w:after="40"/>
              <w:jc w:val="center"/>
              <w:rPr>
                <w:bCs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  <w:r w:rsidR="00492A8B">
              <w:rPr>
                <w:b/>
                <w:sz w:val="16"/>
                <w:szCs w:val="16"/>
                <w:lang w:val="ru-RU"/>
              </w:rPr>
              <w:br/>
            </w:r>
          </w:p>
          <w:p w14:paraId="7BE8C83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2C56778C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0C34EFEF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65E54E8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902A5C7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59E8C1F" w14:textId="11145D4B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  <w:r w:rsidR="00492A8B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0E727062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74E2163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B63BF3C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6C12B3" w:rsidRPr="008574A0" w14:paraId="351F6D07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290711B9" w14:textId="77777777" w:rsidR="006C12B3" w:rsidRPr="008574A0" w:rsidRDefault="006C12B3" w:rsidP="00492A8B">
            <w:pPr>
              <w:pStyle w:val="Tabletext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защите ребенка в онлайновой среде (РГС-COP)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648" w:type="pct"/>
            <w:shd w:val="clear" w:color="auto" w:fill="auto"/>
          </w:tcPr>
          <w:p w14:paraId="0F3F9D95" w14:textId="50277DA1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-н Абдельазиз Аль</w:t>
            </w:r>
            <w:r w:rsidR="006C12B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Заруни (Объединенные Арабские Эмираты)</w:t>
            </w:r>
          </w:p>
        </w:tc>
        <w:tc>
          <w:tcPr>
            <w:tcW w:w="232" w:type="pct"/>
            <w:shd w:val="clear" w:color="auto" w:fill="auto"/>
          </w:tcPr>
          <w:p w14:paraId="168D1986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417" w:type="pct"/>
          </w:tcPr>
          <w:p w14:paraId="3E18EC97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1574" w:type="pct"/>
            <w:shd w:val="clear" w:color="auto" w:fill="auto"/>
          </w:tcPr>
          <w:p w14:paraId="5D393E8F" w14:textId="41BB0357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Стелла Чубийо Эребор (Нигерия)</w:t>
            </w:r>
          </w:p>
          <w:p w14:paraId="7821EEC1" w14:textId="4664BA70" w:rsidR="006C12B3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Эллен Блэклер (компания Walt Disney)</w:t>
            </w:r>
          </w:p>
          <w:p w14:paraId="48D15727" w14:textId="3B0D5D25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 xml:space="preserve">-жа </w:t>
            </w:r>
            <w:r w:rsidR="006C12B3" w:rsidRPr="008574A0">
              <w:rPr>
                <w:color w:val="000000"/>
              </w:rPr>
              <w:t>Маха З.Й. Муашер</w:t>
            </w:r>
            <w:r w:rsidR="006C12B3" w:rsidRPr="008574A0">
              <w:t xml:space="preserve"> (Иордания)</w:t>
            </w:r>
          </w:p>
          <w:p w14:paraId="22094285" w14:textId="43A3A2B7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Маниш Гупта (Индия)</w:t>
            </w:r>
          </w:p>
          <w:p w14:paraId="5849A981" w14:textId="2F11FE35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Айзель Хадиева (Азербайджан)</w:t>
            </w:r>
          </w:p>
          <w:p w14:paraId="1CF894C1" w14:textId="02C4D141" w:rsidR="006C12B3" w:rsidRPr="008574A0" w:rsidRDefault="00492A8B" w:rsidP="00492A8B">
            <w:pPr>
              <w:pStyle w:val="Tabletext"/>
              <w:spacing w:before="40" w:after="40"/>
              <w:rPr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="006C12B3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акантный пост</w:t>
            </w:r>
          </w:p>
        </w:tc>
        <w:tc>
          <w:tcPr>
            <w:tcW w:w="544" w:type="pct"/>
            <w:shd w:val="clear" w:color="auto" w:fill="auto"/>
          </w:tcPr>
          <w:p w14:paraId="076F7041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593233AC" w14:textId="77777777" w:rsidR="006C12B3" w:rsidRPr="00492A8B" w:rsidRDefault="006C12B3" w:rsidP="00492A8B">
            <w:pPr>
              <w:pStyle w:val="Tabletext"/>
              <w:spacing w:before="40" w:after="40"/>
              <w:jc w:val="center"/>
              <w:rPr>
                <w:b/>
                <w:spacing w:val="-8"/>
                <w:sz w:val="16"/>
                <w:szCs w:val="16"/>
                <w:lang w:val="ru-RU"/>
              </w:rPr>
            </w:pPr>
            <w:r w:rsidRPr="00492A8B">
              <w:rPr>
                <w:b/>
                <w:spacing w:val="-8"/>
                <w:sz w:val="16"/>
                <w:szCs w:val="16"/>
                <w:lang w:val="ru-RU"/>
              </w:rPr>
              <w:t>АМР (Член Сектора)</w:t>
            </w:r>
          </w:p>
          <w:p w14:paraId="75F520F4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57FE17D1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49E48B69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5FC516D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270AB5FD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60F46A00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B93599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7EE0DCA7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37DFAF7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31198CA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C12B3" w:rsidRPr="008574A0" w14:paraId="45092EDE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11A671C0" w14:textId="77777777" w:rsidR="006C12B3" w:rsidRPr="008574A0" w:rsidRDefault="006C12B3" w:rsidP="00492A8B">
            <w:pPr>
              <w:pStyle w:val="Tabletext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ВВУИО и ЦУР (РГС</w:t>
            </w: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noBreakHyphen/>
              <w:t>ВВУИО&amp;ЦУР)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Каталин Маринеску)</w:t>
            </w:r>
          </w:p>
        </w:tc>
        <w:tc>
          <w:tcPr>
            <w:tcW w:w="648" w:type="pct"/>
            <w:shd w:val="clear" w:color="auto" w:fill="auto"/>
          </w:tcPr>
          <w:p w14:paraId="39667BD0" w14:textId="4C0E54C9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Владимир Минкин 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232" w:type="pct"/>
            <w:shd w:val="clear" w:color="auto" w:fill="auto"/>
          </w:tcPr>
          <w:p w14:paraId="2BA8A2B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417" w:type="pct"/>
          </w:tcPr>
          <w:p w14:paraId="7F77439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1574" w:type="pct"/>
            <w:shd w:val="clear" w:color="auto" w:fill="auto"/>
          </w:tcPr>
          <w:p w14:paraId="1D699E8D" w14:textId="7A67C584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Жанет Умутези (Руанда)</w:t>
            </w:r>
          </w:p>
          <w:p w14:paraId="77F449D5" w14:textId="4D3B1A15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Рената Сантойо (Бразилия)</w:t>
            </w:r>
          </w:p>
          <w:p w14:paraId="71C15C93" w14:textId="76E9FE67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Мансур Аль-Кураши (Саудовская Аравия)</w:t>
            </w:r>
          </w:p>
          <w:p w14:paraId="22095855" w14:textId="074BFCD6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г-</w:t>
            </w:r>
            <w:r w:rsidR="006C12B3" w:rsidRPr="008574A0">
              <w:t xml:space="preserve">н </w:t>
            </w:r>
            <w:r w:rsidR="006C12B3" w:rsidRPr="008574A0">
              <w:rPr>
                <w:color w:val="000000"/>
              </w:rPr>
              <w:t xml:space="preserve">Ахмад Реза Шарафат </w:t>
            </w:r>
            <w:r w:rsidR="006C12B3" w:rsidRPr="008574A0">
              <w:t>(Исламская Республика Иран)</w:t>
            </w:r>
          </w:p>
          <w:p w14:paraId="5B8E8221" w14:textId="66CCB070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="006C12B3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акантный пост</w:t>
            </w:r>
          </w:p>
          <w:p w14:paraId="0523103F" w14:textId="6805C06A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Войцех Березовски (Польша)</w:t>
            </w:r>
          </w:p>
        </w:tc>
        <w:tc>
          <w:tcPr>
            <w:tcW w:w="544" w:type="pct"/>
            <w:shd w:val="clear" w:color="auto" w:fill="auto"/>
          </w:tcPr>
          <w:p w14:paraId="2D32F5B6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17092322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549584ED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07194D12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70AE5E43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6C632F6A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341EF81C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232114BA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4724F325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F90A88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B9E5E4C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5944AE0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 г.</w:t>
            </w:r>
          </w:p>
        </w:tc>
      </w:tr>
      <w:tr w:rsidR="006C12B3" w:rsidRPr="008574A0" w14:paraId="019EDCC4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0C57DD08" w14:textId="77777777" w:rsidR="006C12B3" w:rsidRPr="008574A0" w:rsidRDefault="006C12B3" w:rsidP="00492A8B">
            <w:pPr>
              <w:pStyle w:val="Tabletext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финансовым и людским ресурсам (РГС-ФЛР)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Диего Руис)</w:t>
            </w:r>
          </w:p>
        </w:tc>
        <w:tc>
          <w:tcPr>
            <w:tcW w:w="648" w:type="pct"/>
            <w:shd w:val="clear" w:color="auto" w:fill="auto"/>
          </w:tcPr>
          <w:p w14:paraId="21C74257" w14:textId="51737A61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 xml:space="preserve">жа Вернита Харрис 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(Соединенные Штаты Америки)</w:t>
            </w:r>
          </w:p>
        </w:tc>
        <w:tc>
          <w:tcPr>
            <w:tcW w:w="232" w:type="pct"/>
            <w:shd w:val="clear" w:color="auto" w:fill="auto"/>
          </w:tcPr>
          <w:p w14:paraId="7448D38D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417" w:type="pct"/>
          </w:tcPr>
          <w:p w14:paraId="28E8C129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1574" w:type="pct"/>
            <w:shd w:val="clear" w:color="auto" w:fill="FFFFFF" w:themeFill="background1"/>
          </w:tcPr>
          <w:p w14:paraId="0446FBF8" w14:textId="60FFA5F8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Сейнабу Сек Сиссе (Сенегал)</w:t>
            </w:r>
          </w:p>
          <w:p w14:paraId="323D03CE" w14:textId="2F676C5B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в</w:t>
            </w:r>
            <w:r w:rsidR="006C12B3" w:rsidRPr="008574A0">
              <w:t xml:space="preserve">акантный пост </w:t>
            </w:r>
          </w:p>
          <w:p w14:paraId="69C7BDD7" w14:textId="7462FDCD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-н Мохамед Альмазруи (Объединенные Арабские Эмираты)</w:t>
            </w:r>
          </w:p>
          <w:p w14:paraId="2ECAD04D" w14:textId="6F6344A1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Арчана Гойал Гулати (Индия)</w:t>
            </w:r>
          </w:p>
          <w:p w14:paraId="35A5E2BB" w14:textId="24C82A48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>-жа Д.В. Калюга (Российская Федерация)</w:t>
            </w:r>
          </w:p>
          <w:p w14:paraId="37F7E1B9" w14:textId="0152435C" w:rsidR="006C12B3" w:rsidRPr="008574A0" w:rsidRDefault="00492A8B" w:rsidP="00492A8B">
            <w:pPr>
              <w:pStyle w:val="TabletextBodyCalibri"/>
              <w:spacing w:before="40" w:after="40" w:line="240" w:lineRule="auto"/>
            </w:pPr>
            <w:r>
              <w:t>г</w:t>
            </w:r>
            <w:r w:rsidR="006C12B3" w:rsidRPr="008574A0">
              <w:t xml:space="preserve">-н </w:t>
            </w:r>
            <w:r w:rsidR="006C12B3" w:rsidRPr="008574A0">
              <w:rPr>
                <w:color w:val="000000"/>
              </w:rPr>
              <w:t xml:space="preserve">Вилем Веселы </w:t>
            </w:r>
            <w:r w:rsidR="006C12B3" w:rsidRPr="008574A0">
              <w:t>(Чешская Республика)</w:t>
            </w:r>
          </w:p>
        </w:tc>
        <w:tc>
          <w:tcPr>
            <w:tcW w:w="544" w:type="pct"/>
            <w:shd w:val="clear" w:color="auto" w:fill="FFFFFF" w:themeFill="background1"/>
          </w:tcPr>
          <w:p w14:paraId="3B9B3C1E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4D5E106E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2CA93B61" w14:textId="1DF16489" w:rsidR="006C12B3" w:rsidRPr="00492A8B" w:rsidRDefault="006C12B3" w:rsidP="00492A8B">
            <w:pPr>
              <w:pStyle w:val="Tabletext"/>
              <w:spacing w:before="40" w:after="40"/>
              <w:jc w:val="center"/>
              <w:rPr>
                <w:bCs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  <w:r w:rsidR="00492A8B">
              <w:rPr>
                <w:b/>
                <w:sz w:val="16"/>
                <w:szCs w:val="16"/>
                <w:lang w:val="ru-RU"/>
              </w:rPr>
              <w:br/>
            </w:r>
          </w:p>
          <w:p w14:paraId="7357D5E5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0BB5B45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54D45B13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71B6D033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D5E2EBD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133C606" w14:textId="50AA8D39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  <w:r w:rsidR="00492A8B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6A40CB50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2C4B512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5F635ACA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6C12B3" w:rsidRPr="008574A0" w14:paraId="0E3AD518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4687F576" w14:textId="77777777" w:rsidR="006C12B3" w:rsidRPr="008574A0" w:rsidRDefault="006C12B3" w:rsidP="006B4644">
            <w:pPr>
              <w:pStyle w:val="Tabletext"/>
              <w:keepNext/>
              <w:spacing w:before="40" w:after="40"/>
              <w:rPr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Рабочая группа Совета по использованию шести официальных языков (РГС-Яз)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Фернандо Пераль)</w:t>
            </w:r>
          </w:p>
        </w:tc>
        <w:tc>
          <w:tcPr>
            <w:tcW w:w="648" w:type="pct"/>
            <w:shd w:val="clear" w:color="auto" w:fill="auto"/>
          </w:tcPr>
          <w:p w14:paraId="68E09ACA" w14:textId="3F3AF465" w:rsidR="006C12B3" w:rsidRPr="008574A0" w:rsidRDefault="00492A8B" w:rsidP="006B4644">
            <w:pPr>
              <w:pStyle w:val="Tabletext"/>
              <w:keepNext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</w:t>
            </w:r>
            <w:r w:rsidR="006C12B3" w:rsidRPr="008574A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232" w:type="pct"/>
            <w:shd w:val="clear" w:color="auto" w:fill="auto"/>
          </w:tcPr>
          <w:p w14:paraId="0B9F2468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417" w:type="pct"/>
          </w:tcPr>
          <w:p w14:paraId="73446845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1574" w:type="pct"/>
            <w:shd w:val="clear" w:color="auto" w:fill="auto"/>
          </w:tcPr>
          <w:p w14:paraId="22610BA4" w14:textId="3E4CB5F8" w:rsidR="006C12B3" w:rsidRPr="008574A0" w:rsidRDefault="00492A8B" w:rsidP="006B4644">
            <w:pPr>
              <w:pStyle w:val="TabletextBodyCalibri"/>
              <w:keepNext/>
              <w:spacing w:before="40" w:after="40" w:line="240" w:lineRule="auto"/>
            </w:pPr>
            <w:r>
              <w:t>г</w:t>
            </w:r>
            <w:r w:rsidR="006C12B3" w:rsidRPr="008574A0">
              <w:t>-н Пол Нажарян (США)</w:t>
            </w:r>
          </w:p>
          <w:p w14:paraId="00084DB3" w14:textId="58F1FB49" w:rsidR="006C12B3" w:rsidRPr="008574A0" w:rsidRDefault="00492A8B" w:rsidP="006B4644">
            <w:pPr>
              <w:pStyle w:val="TabletextBodyCalibri"/>
              <w:keepNext/>
              <w:spacing w:before="40" w:after="40" w:line="240" w:lineRule="auto"/>
            </w:pPr>
            <w:r>
              <w:t>г</w:t>
            </w:r>
            <w:r w:rsidR="006C12B3" w:rsidRPr="008574A0">
              <w:t>-жа Самира Белал (Кувейт)</w:t>
            </w:r>
          </w:p>
          <w:p w14:paraId="59998B91" w14:textId="6E0030D3" w:rsidR="006C12B3" w:rsidRPr="008574A0" w:rsidRDefault="00492A8B" w:rsidP="006B4644">
            <w:pPr>
              <w:pStyle w:val="Tabletext"/>
              <w:keepNext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="006C12B3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акантный пост</w:t>
            </w:r>
          </w:p>
          <w:p w14:paraId="728C14B6" w14:textId="5ACCB40D" w:rsidR="006C12B3" w:rsidRPr="008574A0" w:rsidRDefault="00492A8B" w:rsidP="006B4644">
            <w:pPr>
              <w:pStyle w:val="TabletextBodyCalibri"/>
              <w:keepNext/>
              <w:spacing w:before="40" w:after="40" w:line="240" w:lineRule="auto"/>
            </w:pPr>
            <w:r>
              <w:t>г</w:t>
            </w:r>
            <w:r w:rsidR="006C12B3" w:rsidRPr="008574A0">
              <w:t>-н Владимир Минкин (Российская Федерация)</w:t>
            </w:r>
          </w:p>
          <w:p w14:paraId="03038C32" w14:textId="6F4EFEEB" w:rsidR="006C12B3" w:rsidRPr="008574A0" w:rsidRDefault="00492A8B" w:rsidP="006B4644">
            <w:pPr>
              <w:pStyle w:val="TabletextBodyCalibri"/>
              <w:keepNext/>
              <w:spacing w:before="40" w:after="40" w:line="240" w:lineRule="auto"/>
            </w:pPr>
            <w:r>
              <w:t>г</w:t>
            </w:r>
            <w:r w:rsidR="006C12B3" w:rsidRPr="008574A0">
              <w:t>-жа Бланка Гонсалес (Испания)</w:t>
            </w:r>
          </w:p>
          <w:p w14:paraId="3A261A3A" w14:textId="5B73CF0F" w:rsidR="006C12B3" w:rsidRPr="008574A0" w:rsidRDefault="00492A8B" w:rsidP="006B4644">
            <w:pPr>
              <w:pStyle w:val="TabletextBodyCalibri"/>
              <w:keepNext/>
              <w:spacing w:before="40" w:after="40" w:line="240" w:lineRule="auto"/>
            </w:pPr>
            <w:r>
              <w:t>г</w:t>
            </w:r>
            <w:r w:rsidR="006C12B3" w:rsidRPr="008574A0">
              <w:t>-жа Яна Брюгье (Франция)</w:t>
            </w:r>
          </w:p>
        </w:tc>
        <w:tc>
          <w:tcPr>
            <w:tcW w:w="544" w:type="pct"/>
            <w:shd w:val="clear" w:color="auto" w:fill="auto"/>
          </w:tcPr>
          <w:p w14:paraId="62C90886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английский</w:t>
            </w:r>
          </w:p>
          <w:p w14:paraId="5558EB46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арабский</w:t>
            </w:r>
          </w:p>
          <w:p w14:paraId="4F46BA2A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китайский</w:t>
            </w:r>
          </w:p>
          <w:p w14:paraId="6760C003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русский</w:t>
            </w:r>
          </w:p>
          <w:p w14:paraId="4C7C86D2" w14:textId="77777777" w:rsidR="00C6726F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испанский</w:t>
            </w:r>
          </w:p>
          <w:p w14:paraId="05B31C5E" w14:textId="4387D17D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337" w:type="pct"/>
            <w:shd w:val="clear" w:color="auto" w:fill="FFFFFF" w:themeFill="background1"/>
          </w:tcPr>
          <w:p w14:paraId="4353FD7E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08309F39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4C58F605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BE2ED05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1BAB8C12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F294B4F" w14:textId="77777777" w:rsidR="006C12B3" w:rsidRPr="008574A0" w:rsidRDefault="006C12B3" w:rsidP="006B4644">
            <w:pPr>
              <w:pStyle w:val="Tabletext"/>
              <w:keepNext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6C12B3" w:rsidRPr="008574A0" w14:paraId="01437E02" w14:textId="77777777" w:rsidTr="006C12B3">
        <w:trPr>
          <w:jc w:val="center"/>
        </w:trPr>
        <w:tc>
          <w:tcPr>
            <w:tcW w:w="1249" w:type="pct"/>
            <w:shd w:val="clear" w:color="auto" w:fill="auto"/>
          </w:tcPr>
          <w:p w14:paraId="020DA076" w14:textId="77777777" w:rsidR="006C12B3" w:rsidRPr="008574A0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Группа экспертов по РМЭ (ГЭ-РМЭ)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648" w:type="pct"/>
            <w:shd w:val="clear" w:color="auto" w:fill="auto"/>
          </w:tcPr>
          <w:p w14:paraId="5FD17ED2" w14:textId="534C7123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</w:t>
            </w:r>
            <w:r w:rsidR="006C12B3" w:rsidRPr="008574A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(Замбия)</w:t>
            </w:r>
          </w:p>
        </w:tc>
        <w:tc>
          <w:tcPr>
            <w:tcW w:w="232" w:type="pct"/>
            <w:shd w:val="clear" w:color="auto" w:fill="auto"/>
          </w:tcPr>
          <w:p w14:paraId="02FB21BA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417" w:type="pct"/>
          </w:tcPr>
          <w:p w14:paraId="7749821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574" w:type="pct"/>
            <w:shd w:val="clear" w:color="auto" w:fill="auto"/>
          </w:tcPr>
          <w:p w14:paraId="5A114616" w14:textId="722C2E56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Ги-Мишель Куаку (Кот-д’Ивуар)</w:t>
            </w:r>
          </w:p>
          <w:p w14:paraId="63BAA9B5" w14:textId="6F6D6878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Сантьяго Рейес-Борда (Канада)</w:t>
            </w:r>
          </w:p>
          <w:p w14:paraId="0B0D7E4B" w14:textId="410FDCD0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bCs/>
                <w:sz w:val="16"/>
                <w:szCs w:val="16"/>
                <w:lang w:val="ru-RU"/>
              </w:rPr>
              <w:t>-жа Шахира Селим</w:t>
            </w:r>
            <w:r w:rsidR="006C12B3" w:rsidRPr="008574A0">
              <w:rPr>
                <w:sz w:val="16"/>
                <w:szCs w:val="16"/>
                <w:lang w:val="ru-RU"/>
              </w:rPr>
              <w:t xml:space="preserve"> (Египет)</w:t>
            </w:r>
          </w:p>
          <w:p w14:paraId="1FB2A830" w14:textId="600BF4CE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 xml:space="preserve">-н </w:t>
            </w:r>
            <w:r w:rsidR="006C12B3" w:rsidRPr="008574A0">
              <w:rPr>
                <w:color w:val="000000"/>
                <w:sz w:val="16"/>
                <w:szCs w:val="16"/>
                <w:lang w:val="ru-RU"/>
              </w:rPr>
              <w:t xml:space="preserve">Сипин Хуан </w:t>
            </w:r>
            <w:r w:rsidR="006C12B3" w:rsidRPr="008574A0">
              <w:rPr>
                <w:sz w:val="16"/>
                <w:szCs w:val="16"/>
                <w:lang w:val="ru-RU"/>
              </w:rPr>
              <w:t>(Китай)</w:t>
            </w:r>
          </w:p>
          <w:p w14:paraId="23EB01F8" w14:textId="77777777" w:rsidR="006C12B3" w:rsidRPr="008574A0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Алексей Сергеевич Бородин (Российская Федерация)</w:t>
            </w:r>
          </w:p>
          <w:p w14:paraId="09B75A58" w14:textId="5265328D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г-</w:t>
            </w:r>
            <w:r w:rsidR="006C12B3" w:rsidRPr="008574A0">
              <w:rPr>
                <w:sz w:val="16"/>
                <w:szCs w:val="16"/>
                <w:lang w:val="ru-RU"/>
              </w:rPr>
              <w:t>н Симон ван Мерком (Нидерланды)</w:t>
            </w:r>
          </w:p>
        </w:tc>
        <w:tc>
          <w:tcPr>
            <w:tcW w:w="544" w:type="pct"/>
            <w:shd w:val="clear" w:color="auto" w:fill="auto"/>
          </w:tcPr>
          <w:p w14:paraId="5A118DE0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E7CB525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13E466D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0D20925A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359B3680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1E86A1FF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2E0170C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8506487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F2D478B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571E5153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122AEF9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A9F6DC8" w14:textId="77777777" w:rsidR="006C12B3" w:rsidRPr="008574A0" w:rsidDel="002D3BC3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6C12B3" w:rsidRPr="008574A0" w14:paraId="1A729FBF" w14:textId="77777777" w:rsidTr="006C12B3">
        <w:trPr>
          <w:trHeight w:val="871"/>
          <w:jc w:val="center"/>
        </w:trPr>
        <w:tc>
          <w:tcPr>
            <w:tcW w:w="1249" w:type="pct"/>
            <w:shd w:val="clear" w:color="auto" w:fill="auto"/>
          </w:tcPr>
          <w:p w14:paraId="1545B8DE" w14:textId="21997FD2" w:rsidR="006C12B3" w:rsidRPr="008574A0" w:rsidDel="002D3BC3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Группа экспертов по Решению 482 (ГЭ</w:t>
            </w:r>
            <w:r w:rsidR="00492A8B">
              <w:rPr>
                <w:b/>
                <w:sz w:val="16"/>
                <w:szCs w:val="16"/>
                <w:lang w:val="ru-RU"/>
              </w:rPr>
              <w:noBreakHyphen/>
            </w:r>
            <w:r w:rsidRPr="008574A0">
              <w:rPr>
                <w:b/>
                <w:sz w:val="16"/>
                <w:szCs w:val="16"/>
                <w:lang w:val="ru-RU"/>
              </w:rPr>
              <w:t>РЕШ</w:t>
            </w:r>
            <w:r w:rsidR="00492A8B">
              <w:rPr>
                <w:b/>
                <w:sz w:val="16"/>
                <w:szCs w:val="16"/>
                <w:lang w:val="ru-RU"/>
              </w:rPr>
              <w:noBreakHyphen/>
            </w:r>
            <w:r w:rsidRPr="008574A0">
              <w:rPr>
                <w:b/>
                <w:sz w:val="16"/>
                <w:szCs w:val="16"/>
                <w:lang w:val="ru-RU"/>
              </w:rPr>
              <w:t>482)</w:t>
            </w:r>
            <w:r w:rsidRPr="008574A0">
              <w:rPr>
                <w:sz w:val="16"/>
                <w:szCs w:val="16"/>
                <w:lang w:val="ru-RU"/>
              </w:rPr>
              <w:t xml:space="preserve"> 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Александр Валле)</w:t>
            </w:r>
          </w:p>
        </w:tc>
        <w:tc>
          <w:tcPr>
            <w:tcW w:w="648" w:type="pct"/>
            <w:shd w:val="clear" w:color="auto" w:fill="auto"/>
          </w:tcPr>
          <w:p w14:paraId="2ED1E196" w14:textId="47E1514C" w:rsidR="006C12B3" w:rsidRPr="008574A0" w:rsidDel="002D3BC3" w:rsidRDefault="00492A8B" w:rsidP="00492A8B">
            <w:pPr>
              <w:pStyle w:val="Tabletext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-н Николай Варламов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232" w:type="pct"/>
            <w:shd w:val="clear" w:color="auto" w:fill="auto"/>
          </w:tcPr>
          <w:p w14:paraId="44C7FAAA" w14:textId="77777777" w:rsidR="006C12B3" w:rsidRPr="008574A0" w:rsidDel="002D3BC3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417" w:type="pct"/>
          </w:tcPr>
          <w:p w14:paraId="46E832AC" w14:textId="77777777" w:rsidR="006C12B3" w:rsidRPr="008574A0" w:rsidDel="002D3BC3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1574" w:type="pct"/>
            <w:shd w:val="clear" w:color="auto" w:fill="auto"/>
          </w:tcPr>
          <w:p w14:paraId="54ECC9A6" w14:textId="4C22A715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color w:val="000000"/>
                <w:sz w:val="16"/>
                <w:szCs w:val="16"/>
                <w:lang w:val="ru-RU"/>
              </w:rPr>
              <w:t>-н Мустафа Муссе (Египет)</w:t>
            </w:r>
          </w:p>
          <w:p w14:paraId="1B00C4FE" w14:textId="75AF4E98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Эндрю Фельтмэн (Соединенные Штаты Америки)</w:t>
            </w:r>
          </w:p>
          <w:p w14:paraId="0791F608" w14:textId="29FE78A7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color w:val="000000"/>
                <w:sz w:val="16"/>
                <w:szCs w:val="16"/>
                <w:lang w:val="ru-RU"/>
              </w:rPr>
              <w:t>-н Мохаммад Аль-Джануби (Саудовская Аравия)</w:t>
            </w:r>
          </w:p>
          <w:p w14:paraId="05983566" w14:textId="2F7E1A02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Юаньшэн Си (Китай)</w:t>
            </w:r>
          </w:p>
          <w:p w14:paraId="3B454F24" w14:textId="41EBF225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Ризат Нуршабеков (Казахстан)</w:t>
            </w:r>
          </w:p>
          <w:p w14:paraId="6CF9DDAF" w14:textId="2F4F1790" w:rsidR="006C12B3" w:rsidRPr="008574A0" w:rsidDel="002D3BC3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Кристиан Унгуряну (Румыния)</w:t>
            </w:r>
          </w:p>
        </w:tc>
        <w:tc>
          <w:tcPr>
            <w:tcW w:w="544" w:type="pct"/>
            <w:shd w:val="clear" w:color="auto" w:fill="auto"/>
          </w:tcPr>
          <w:p w14:paraId="48BA78F6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34BF4EE8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2A42F672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65F536EC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B48EED4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07FEEE7F" w14:textId="77777777" w:rsidR="006C12B3" w:rsidRPr="008574A0" w:rsidDel="002D3BC3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5A102972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912D3CE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2545410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829B591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32747A8" w14:textId="77777777" w:rsidR="006C12B3" w:rsidRPr="008574A0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4F4B28C" w14:textId="77777777" w:rsidR="006C12B3" w:rsidRPr="008574A0" w:rsidDel="002D3BC3" w:rsidRDefault="006C12B3" w:rsidP="00492A8B">
            <w:pPr>
              <w:pStyle w:val="Tabletext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6C12B3" w:rsidRPr="008574A0" w14:paraId="5C3657D7" w14:textId="77777777" w:rsidTr="006C12B3">
        <w:trPr>
          <w:trHeight w:val="35"/>
          <w:jc w:val="center"/>
        </w:trPr>
        <w:tc>
          <w:tcPr>
            <w:tcW w:w="1249" w:type="pct"/>
            <w:shd w:val="clear" w:color="auto" w:fill="auto"/>
          </w:tcPr>
          <w:p w14:paraId="3A6711AB" w14:textId="77777777" w:rsidR="006C12B3" w:rsidRPr="008574A0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Неофициальная группа экспертов по ВФПЭ-21 (НГЭ</w:t>
            </w:r>
            <w:r w:rsidRPr="008574A0">
              <w:rPr>
                <w:b/>
                <w:sz w:val="16"/>
                <w:szCs w:val="16"/>
                <w:lang w:val="ru-RU"/>
              </w:rPr>
              <w:noBreakHyphen/>
              <w:t>ВФПЭ-21)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648" w:type="pct"/>
            <w:shd w:val="clear" w:color="auto" w:fill="auto"/>
          </w:tcPr>
          <w:p w14:paraId="1F1D9834" w14:textId="45285E82" w:rsidR="006C12B3" w:rsidRPr="008574A0" w:rsidRDefault="00492A8B" w:rsidP="00492A8B">
            <w:pPr>
              <w:pStyle w:val="Tabletext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Фабио Биджи </w:t>
            </w:r>
            <w:r w:rsidR="006C12B3"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(Италия)</w:t>
            </w:r>
          </w:p>
        </w:tc>
        <w:tc>
          <w:tcPr>
            <w:tcW w:w="232" w:type="pct"/>
            <w:shd w:val="clear" w:color="auto" w:fill="auto"/>
          </w:tcPr>
          <w:p w14:paraId="4D64B684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417" w:type="pct"/>
          </w:tcPr>
          <w:p w14:paraId="2BBAC590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574" w:type="pct"/>
            <w:shd w:val="clear" w:color="auto" w:fill="auto"/>
          </w:tcPr>
          <w:p w14:paraId="3739F676" w14:textId="77777777" w:rsidR="006C12B3" w:rsidRPr="008574A0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544" w:type="pct"/>
            <w:shd w:val="clear" w:color="auto" w:fill="auto"/>
          </w:tcPr>
          <w:p w14:paraId="45B0DBD7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–</w:t>
            </w:r>
          </w:p>
        </w:tc>
        <w:tc>
          <w:tcPr>
            <w:tcW w:w="337" w:type="pct"/>
            <w:shd w:val="clear" w:color="auto" w:fill="FFFFFF" w:themeFill="background1"/>
          </w:tcPr>
          <w:p w14:paraId="2CEEB22E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  <w:tr w:rsidR="006C12B3" w:rsidRPr="008574A0" w14:paraId="72AA55DB" w14:textId="77777777" w:rsidTr="006C12B3">
        <w:trPr>
          <w:trHeight w:val="35"/>
          <w:jc w:val="center"/>
        </w:trPr>
        <w:tc>
          <w:tcPr>
            <w:tcW w:w="1249" w:type="pct"/>
            <w:shd w:val="clear" w:color="auto" w:fill="auto"/>
          </w:tcPr>
          <w:p w14:paraId="2BD4B7BC" w14:textId="77777777" w:rsidR="006C12B3" w:rsidRPr="008574A0" w:rsidRDefault="006C12B3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Рабочая группа Совета по разработке проектов Стратегического и Финансового планов (РГС-СФП)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Каталин Маринеску)</w:t>
            </w:r>
          </w:p>
        </w:tc>
        <w:tc>
          <w:tcPr>
            <w:tcW w:w="648" w:type="pct"/>
            <w:shd w:val="clear" w:color="auto" w:fill="auto"/>
          </w:tcPr>
          <w:p w14:paraId="1A997EF7" w14:textId="7E087268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noBreakHyphen/>
              <w:t>н Фредерик Соваж (Франция)</w:t>
            </w:r>
          </w:p>
        </w:tc>
        <w:tc>
          <w:tcPr>
            <w:tcW w:w="232" w:type="pct"/>
            <w:shd w:val="clear" w:color="auto" w:fill="auto"/>
          </w:tcPr>
          <w:p w14:paraId="0DA89124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17" w:type="pct"/>
          </w:tcPr>
          <w:p w14:paraId="16D4C987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</w:tc>
        <w:tc>
          <w:tcPr>
            <w:tcW w:w="1574" w:type="pct"/>
            <w:shd w:val="clear" w:color="auto" w:fill="auto"/>
          </w:tcPr>
          <w:p w14:paraId="7C440366" w14:textId="6F3C725C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Доминик Ооко (Кения)</w:t>
            </w:r>
          </w:p>
          <w:p w14:paraId="58436B92" w14:textId="7201F6B2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-жа Мишель У-Бейли (Соединенные Штаты Америки)</w:t>
            </w:r>
          </w:p>
          <w:p w14:paraId="2D82A246" w14:textId="5939DB92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-жа Самира Белал (Кувейт)</w:t>
            </w:r>
          </w:p>
          <w:p w14:paraId="07980FEE" w14:textId="4AC014AD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Чуньфэй Чжан (Китай)</w:t>
            </w:r>
          </w:p>
          <w:p w14:paraId="6FA7CF49" w14:textId="22F8CD59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-жа Наталья Резникова (Российская Федерация)</w:t>
            </w:r>
          </w:p>
          <w:p w14:paraId="13C81BB5" w14:textId="6AC298AF" w:rsidR="006C12B3" w:rsidRPr="008574A0" w:rsidRDefault="00492A8B" w:rsidP="00492A8B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6C12B3" w:rsidRPr="008574A0">
              <w:rPr>
                <w:sz w:val="16"/>
                <w:szCs w:val="16"/>
                <w:lang w:val="ru-RU"/>
              </w:rPr>
              <w:t>-н Оли Бёрд (Соединенное Королевство)</w:t>
            </w:r>
          </w:p>
        </w:tc>
        <w:tc>
          <w:tcPr>
            <w:tcW w:w="544" w:type="pct"/>
            <w:shd w:val="clear" w:color="auto" w:fill="auto"/>
          </w:tcPr>
          <w:p w14:paraId="7EDBAFB7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4CF0EBD4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193F0AB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384A2FE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26DC012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76E2531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337" w:type="pct"/>
            <w:shd w:val="clear" w:color="auto" w:fill="FFFFFF" w:themeFill="background1"/>
          </w:tcPr>
          <w:p w14:paraId="67959A8C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7156E438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2D7E1FBF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5A94AF56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151764FD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3D8A0338" w14:textId="77777777" w:rsidR="006C12B3" w:rsidRPr="008574A0" w:rsidRDefault="006C12B3" w:rsidP="00492A8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</w:tc>
      </w:tr>
    </w:tbl>
    <w:p w14:paraId="0BAC9C96" w14:textId="77777777" w:rsidR="006C12B3" w:rsidRPr="008574A0" w:rsidRDefault="006C12B3" w:rsidP="006C12B3">
      <w:pPr>
        <w:spacing w:before="360"/>
        <w:jc w:val="center"/>
        <w:rPr>
          <w:lang w:val="ru-RU"/>
        </w:rPr>
      </w:pPr>
      <w:r w:rsidRPr="008574A0">
        <w:rPr>
          <w:lang w:val="ru-RU"/>
        </w:rPr>
        <w:t>______________</w:t>
      </w:r>
    </w:p>
    <w:sectPr w:rsidR="006C12B3" w:rsidRPr="008574A0" w:rsidSect="006C12B3">
      <w:headerReference w:type="first" r:id="rId43"/>
      <w:footerReference w:type="first" r:id="rId44"/>
      <w:pgSz w:w="16834" w:h="11913" w:orient="landscape" w:code="9"/>
      <w:pgMar w:top="1418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686DF13F" w:rsidR="0083330B" w:rsidRPr="0083330B" w:rsidRDefault="0045164B" w:rsidP="0083330B">
    <w:pPr>
      <w:pStyle w:val="Footer"/>
      <w:rPr>
        <w:lang w:val="en-US"/>
      </w:rPr>
    </w:pPr>
    <w:r w:rsidRPr="0045164B">
      <w:rPr>
        <w:color w:val="F2F2F2" w:themeColor="background1" w:themeShade="F2"/>
      </w:rPr>
      <w:fldChar w:fldCharType="begin"/>
    </w:r>
    <w:r w:rsidRPr="0045164B">
      <w:rPr>
        <w:color w:val="F2F2F2" w:themeColor="background1" w:themeShade="F2"/>
      </w:rPr>
      <w:instrText xml:space="preserve"> FILENAME \p  \* MERGEFORMAT </w:instrText>
    </w:r>
    <w:r w:rsidRPr="0045164B">
      <w:rPr>
        <w:color w:val="F2F2F2" w:themeColor="background1" w:themeShade="F2"/>
      </w:rPr>
      <w:fldChar w:fldCharType="separate"/>
    </w:r>
    <w:r w:rsidR="00D62CE7" w:rsidRPr="0045164B">
      <w:rPr>
        <w:color w:val="F2F2F2" w:themeColor="background1" w:themeShade="F2"/>
      </w:rPr>
      <w:t>P:\RUS\SG\CONF-SG\PP22\000\055R.docx</w:t>
    </w:r>
    <w:r w:rsidRPr="0045164B">
      <w:rPr>
        <w:color w:val="F2F2F2" w:themeColor="background1" w:themeShade="F2"/>
      </w:rPr>
      <w:fldChar w:fldCharType="end"/>
    </w:r>
    <w:r w:rsidR="0083330B" w:rsidRPr="0045164B">
      <w:rPr>
        <w:color w:val="F2F2F2" w:themeColor="background1" w:themeShade="F2"/>
      </w:rPr>
      <w:t xml:space="preserve"> (</w:t>
    </w:r>
    <w:r w:rsidR="00D62CE7" w:rsidRPr="0045164B">
      <w:rPr>
        <w:color w:val="F2F2F2" w:themeColor="background1" w:themeShade="F2"/>
      </w:rPr>
      <w:t>509001</w:t>
    </w:r>
    <w:r w:rsidR="0083330B" w:rsidRPr="0045164B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E8A" w14:textId="7DCE3447" w:rsidR="006C12B3" w:rsidRPr="006C12B3" w:rsidRDefault="00A21C53" w:rsidP="006C12B3">
    <w:pPr>
      <w:pStyle w:val="Footer"/>
    </w:pPr>
    <w:r w:rsidRPr="0045164B">
      <w:rPr>
        <w:color w:val="F2F2F2" w:themeColor="background1" w:themeShade="F2"/>
      </w:rPr>
      <w:fldChar w:fldCharType="begin"/>
    </w:r>
    <w:r w:rsidRPr="0045164B">
      <w:rPr>
        <w:color w:val="F2F2F2" w:themeColor="background1" w:themeShade="F2"/>
      </w:rPr>
      <w:instrText xml:space="preserve"> FILENAME \p  \* MERGEFORMAT </w:instrText>
    </w:r>
    <w:r w:rsidRPr="0045164B">
      <w:rPr>
        <w:color w:val="F2F2F2" w:themeColor="background1" w:themeShade="F2"/>
      </w:rPr>
      <w:fldChar w:fldCharType="separate"/>
    </w:r>
    <w:r w:rsidR="006C12B3" w:rsidRPr="0045164B">
      <w:rPr>
        <w:color w:val="F2F2F2" w:themeColor="background1" w:themeShade="F2"/>
      </w:rPr>
      <w:t>P:\RUS\SG\CONF-SG\PP22\000\055R.docx</w:t>
    </w:r>
    <w:r w:rsidRPr="0045164B">
      <w:rPr>
        <w:color w:val="F2F2F2" w:themeColor="background1" w:themeShade="F2"/>
      </w:rPr>
      <w:fldChar w:fldCharType="end"/>
    </w:r>
    <w:r w:rsidR="006C12B3" w:rsidRPr="0045164B">
      <w:rPr>
        <w:color w:val="F2F2F2" w:themeColor="background1" w:themeShade="F2"/>
      </w:rPr>
      <w:t xml:space="preserve"> (509001)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6E8CACCF" w:rsidR="00F96AB4" w:rsidRDefault="00F96AB4" w:rsidP="002D024B">
    <w:pPr>
      <w:pStyle w:val="Header"/>
    </w:pPr>
    <w:r>
      <w:t>PP</w:t>
    </w:r>
    <w:r w:rsidR="00513BE3">
      <w:t>22</w:t>
    </w:r>
    <w:r>
      <w:t>/</w:t>
    </w:r>
    <w:r w:rsidR="00D62CE7">
      <w:t>55</w:t>
    </w:r>
    <w:r w:rsidR="00BC4B72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D734" w14:textId="77777777" w:rsidR="006C12B3" w:rsidRPr="00434A7C" w:rsidRDefault="006C12B3" w:rsidP="006C12B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92E6579" w14:textId="7E4CDDE7" w:rsidR="006C12B3" w:rsidRDefault="006C12B3" w:rsidP="006C12B3">
    <w:pPr>
      <w:pStyle w:val="Header"/>
    </w:pPr>
    <w:r>
      <w:t>PP22/55-R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2B9C"/>
    <w:rsid w:val="000626B1"/>
    <w:rsid w:val="00063CA3"/>
    <w:rsid w:val="00065F00"/>
    <w:rsid w:val="00066DE8"/>
    <w:rsid w:val="00071D10"/>
    <w:rsid w:val="000968F5"/>
    <w:rsid w:val="000A0C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5277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6C12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27A8"/>
    <w:rsid w:val="002C44A3"/>
    <w:rsid w:val="002C5477"/>
    <w:rsid w:val="002C78FF"/>
    <w:rsid w:val="002D0055"/>
    <w:rsid w:val="002D024B"/>
    <w:rsid w:val="003429D1"/>
    <w:rsid w:val="00375BBA"/>
    <w:rsid w:val="00384CFC"/>
    <w:rsid w:val="00395CE4"/>
    <w:rsid w:val="003E2BB9"/>
    <w:rsid w:val="003E7EAA"/>
    <w:rsid w:val="004014B0"/>
    <w:rsid w:val="00426AC1"/>
    <w:rsid w:val="0045164B"/>
    <w:rsid w:val="00455F82"/>
    <w:rsid w:val="004676C0"/>
    <w:rsid w:val="00471ABB"/>
    <w:rsid w:val="00492A8B"/>
    <w:rsid w:val="004B03E9"/>
    <w:rsid w:val="004B3A6C"/>
    <w:rsid w:val="004B70DA"/>
    <w:rsid w:val="004C029D"/>
    <w:rsid w:val="004C26B5"/>
    <w:rsid w:val="004C49BF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22F9"/>
    <w:rsid w:val="006104EA"/>
    <w:rsid w:val="0061434A"/>
    <w:rsid w:val="00617BE4"/>
    <w:rsid w:val="0062155D"/>
    <w:rsid w:val="00627A76"/>
    <w:rsid w:val="00637C51"/>
    <w:rsid w:val="006418E6"/>
    <w:rsid w:val="00661047"/>
    <w:rsid w:val="0067722F"/>
    <w:rsid w:val="006A327F"/>
    <w:rsid w:val="006B4191"/>
    <w:rsid w:val="006B4644"/>
    <w:rsid w:val="006B7F84"/>
    <w:rsid w:val="006C12B3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5BBE"/>
    <w:rsid w:val="0079159C"/>
    <w:rsid w:val="007919C2"/>
    <w:rsid w:val="007C50AF"/>
    <w:rsid w:val="007D15A3"/>
    <w:rsid w:val="007E4D0F"/>
    <w:rsid w:val="007F3A23"/>
    <w:rsid w:val="008034F1"/>
    <w:rsid w:val="008102A6"/>
    <w:rsid w:val="00822C54"/>
    <w:rsid w:val="00826A7C"/>
    <w:rsid w:val="0083330B"/>
    <w:rsid w:val="008405F9"/>
    <w:rsid w:val="00842BD1"/>
    <w:rsid w:val="00850AEF"/>
    <w:rsid w:val="00870059"/>
    <w:rsid w:val="00872129"/>
    <w:rsid w:val="008A2FB3"/>
    <w:rsid w:val="008D2EB4"/>
    <w:rsid w:val="008D3134"/>
    <w:rsid w:val="008D3BE2"/>
    <w:rsid w:val="009108D9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1C53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726F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62CE7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74E0"/>
    <w:rsid w:val="00F44625"/>
    <w:rsid w:val="00F44B70"/>
    <w:rsid w:val="00F52C92"/>
    <w:rsid w:val="00F546A6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8D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A32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32B9C"/>
    <w:rPr>
      <w:rFonts w:ascii="Calibri" w:hAnsi="Calibri"/>
      <w:b/>
      <w:sz w:val="26"/>
      <w:lang w:val="en-GB" w:eastAsia="en-US"/>
    </w:rPr>
  </w:style>
  <w:style w:type="paragraph" w:customStyle="1" w:styleId="TabletextBodyCalibri">
    <w:name w:val="Table_text + +Body (Calibri)"/>
    <w:aliases w:val="8 pt,Before:  1 pt,After:  1 pt,Line spacing..."/>
    <w:basedOn w:val="Tabletext"/>
    <w:rsid w:val="006C12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s://www.itu.int/md/S21-SG-CIR-0014/en" TargetMode="External"/><Relationship Id="rId26" Type="http://schemas.openxmlformats.org/officeDocument/2006/relationships/hyperlink" Target="https://www.itu.int/md/S18-PP-C-0054/en" TargetMode="External"/><Relationship Id="rId39" Type="http://schemas.openxmlformats.org/officeDocument/2006/relationships/hyperlink" Target="https://www.itu.int/md/S21-DM-CIR-01017/en" TargetMode="External"/><Relationship Id="rId21" Type="http://schemas.openxmlformats.org/officeDocument/2006/relationships/hyperlink" Target="https://www.itu.int/en/council/Documents/basic-texts/DEC-011-R.pdf" TargetMode="External"/><Relationship Id="rId34" Type="http://schemas.openxmlformats.org/officeDocument/2006/relationships/hyperlink" Target="https://www.itu.int/md/S19-CL-C-0021/en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21/en" TargetMode="External"/><Relationship Id="rId29" Type="http://schemas.openxmlformats.org/officeDocument/2006/relationships/hyperlink" Target="https://www.itu.int/md/S20-CL-C-0021/en" TargetMode="Externa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yperlink" Target="https://www.itu.int/md/S16-CL-C-0125/en" TargetMode="External"/><Relationship Id="rId32" Type="http://schemas.openxmlformats.org/officeDocument/2006/relationships/hyperlink" Target="https://www.itu.int/md/S21-SG-CIR-0014/en" TargetMode="External"/><Relationship Id="rId37" Type="http://schemas.openxmlformats.org/officeDocument/2006/relationships/hyperlink" Target="https://www.itu.int/md/S20-DM-CIR-01011/en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hyperlink" Target="http://www.itu.int/en/council/Documents/Resolution-1333_C16.pdf" TargetMode="External"/><Relationship Id="rId28" Type="http://schemas.openxmlformats.org/officeDocument/2006/relationships/hyperlink" Target="https://www.itu.int/md/S19-CLADD-C-0006/en" TargetMode="External"/><Relationship Id="rId36" Type="http://schemas.openxmlformats.org/officeDocument/2006/relationships/hyperlink" Target="https://www.itu.int/md/S20-CL-C-0021/en" TargetMode="Externa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22-CL-C-0021/en" TargetMode="External"/><Relationship Id="rId31" Type="http://schemas.openxmlformats.org/officeDocument/2006/relationships/hyperlink" Target="https://www.itu.int/md/S21-CL-C-0064/en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hyperlink" Target="http://www.itu.int/en/council/Documents/Resolution-1333_C16.pdf" TargetMode="External"/><Relationship Id="rId27" Type="http://schemas.openxmlformats.org/officeDocument/2006/relationships/hyperlink" Target="https://www.itu.int/md/S19-CL-C-0021/en" TargetMode="External"/><Relationship Id="rId30" Type="http://schemas.openxmlformats.org/officeDocument/2006/relationships/hyperlink" Target="https://www.itu.int/md/S20-DM-CIR-01011/en" TargetMode="External"/><Relationship Id="rId35" Type="http://schemas.openxmlformats.org/officeDocument/2006/relationships/hyperlink" Target="https://www.itu.int/md/S19-CL-C-0119/en" TargetMode="External"/><Relationship Id="rId43" Type="http://schemas.openxmlformats.org/officeDocument/2006/relationships/header" Target="header2.xml"/><Relationship Id="rId8" Type="http://schemas.openxmlformats.org/officeDocument/2006/relationships/hyperlink" Target="https://www.itu.int/en/council/Documents/basic-texts/DEC-011-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1-CL-C-0064/en" TargetMode="External"/><Relationship Id="rId25" Type="http://schemas.openxmlformats.org/officeDocument/2006/relationships/hyperlink" Target="https://www.itu.int/md/S17-CL-C-0117/en" TargetMode="External"/><Relationship Id="rId33" Type="http://schemas.openxmlformats.org/officeDocument/2006/relationships/hyperlink" Target="http://www.itu.int/en/council/Documents/Resolution-1333_C16.pdf" TargetMode="External"/><Relationship Id="rId38" Type="http://schemas.openxmlformats.org/officeDocument/2006/relationships/hyperlink" Target="https://www.itu.int/md/S20-DM-CIR-01022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S20-DM-CIR-01011/en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9588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10772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Chairmen and Vice-Chairmen of the Council Working Groups and Expert Groups</dc:title>
  <dc:subject>Plenipotentiary Conference (PP-22)</dc:subject>
  <dc:creator>Manias, Michel</dc:creator>
  <cp:keywords>PP-22, PP22</cp:keywords>
  <dc:description/>
  <cp:lastModifiedBy>Xue, Kun</cp:lastModifiedBy>
  <cp:revision>2</cp:revision>
  <dcterms:created xsi:type="dcterms:W3CDTF">2022-07-19T16:09:00Z</dcterms:created>
  <dcterms:modified xsi:type="dcterms:W3CDTF">2022-07-19T16:09:00Z</dcterms:modified>
  <cp:category>Conference document</cp:category>
</cp:coreProperties>
</file>