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F96AB4" w:rsidRPr="009E7EDA" w14:paraId="2E59FE5C" w14:textId="77777777" w:rsidTr="005F529F">
        <w:trPr>
          <w:cantSplit/>
        </w:trPr>
        <w:tc>
          <w:tcPr>
            <w:tcW w:w="6911" w:type="dxa"/>
          </w:tcPr>
          <w:p w14:paraId="7D1F8B89" w14:textId="411081F1" w:rsidR="00F96AB4" w:rsidRPr="009E7EDA" w:rsidRDefault="00F96AB4" w:rsidP="005256C4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lang w:val="ru-RU"/>
              </w:rPr>
            </w:pPr>
            <w:bookmarkStart w:id="0" w:name="dbreak"/>
            <w:bookmarkEnd w:id="0"/>
            <w:r w:rsidRPr="009E7EDA">
              <w:rPr>
                <w:b/>
                <w:bCs/>
                <w:sz w:val="28"/>
                <w:szCs w:val="28"/>
                <w:lang w:val="ru-RU"/>
              </w:rPr>
              <w:t>Полномочная конференция (ПК-</w:t>
            </w:r>
            <w:r w:rsidR="00DE4C0B" w:rsidRPr="009E7EDA">
              <w:rPr>
                <w:b/>
                <w:bCs/>
                <w:sz w:val="28"/>
                <w:szCs w:val="28"/>
                <w:lang w:val="ru-RU"/>
              </w:rPr>
              <w:t>22</w:t>
            </w:r>
            <w:r w:rsidRPr="009E7EDA">
              <w:rPr>
                <w:b/>
                <w:bCs/>
                <w:sz w:val="28"/>
                <w:szCs w:val="28"/>
                <w:lang w:val="ru-RU"/>
              </w:rPr>
              <w:t>)</w:t>
            </w:r>
            <w:r w:rsidRPr="009E7EDA">
              <w:rPr>
                <w:rFonts w:ascii="Verdana" w:hAnsi="Verdana"/>
                <w:szCs w:val="22"/>
                <w:lang w:val="ru-RU"/>
              </w:rPr>
              <w:br/>
            </w:r>
            <w:r w:rsidR="00DE4C0B" w:rsidRPr="009E7EDA">
              <w:rPr>
                <w:b/>
                <w:szCs w:val="22"/>
                <w:lang w:val="ru-RU"/>
              </w:rPr>
              <w:t>Бухарест, 26 сентября – 14 октября 2022</w:t>
            </w:r>
            <w:r w:rsidRPr="009E7EDA">
              <w:rPr>
                <w:b/>
                <w:bCs/>
                <w:lang w:val="ru-RU"/>
              </w:rPr>
              <w:t xml:space="preserve"> г.</w:t>
            </w:r>
          </w:p>
        </w:tc>
        <w:tc>
          <w:tcPr>
            <w:tcW w:w="3120" w:type="dxa"/>
          </w:tcPr>
          <w:p w14:paraId="3E391150" w14:textId="17F1742C" w:rsidR="00F96AB4" w:rsidRPr="009E7EDA" w:rsidRDefault="0061628F" w:rsidP="005F529F">
            <w:pPr>
              <w:rPr>
                <w:lang w:val="ru-RU"/>
              </w:rPr>
            </w:pPr>
            <w:bookmarkStart w:id="1" w:name="ditulogo"/>
            <w:bookmarkEnd w:id="1"/>
            <w:r w:rsidRPr="009E7EDA">
              <w:rPr>
                <w:noProof/>
                <w:lang w:val="ru-RU"/>
              </w:rPr>
              <w:drawing>
                <wp:inline distT="0" distB="0" distL="0" distR="0" wp14:anchorId="25027B73" wp14:editId="6B46BED8">
                  <wp:extent cx="681990" cy="719455"/>
                  <wp:effectExtent l="0" t="0" r="3810" b="444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AB4" w:rsidRPr="009E7EDA" w14:paraId="2851981C" w14:textId="77777777" w:rsidTr="005F529F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D7FD029" w14:textId="77777777" w:rsidR="00F96AB4" w:rsidRPr="009E7EDA" w:rsidRDefault="00F96AB4" w:rsidP="005F529F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ru-RU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B618C56" w14:textId="77777777" w:rsidR="00F96AB4" w:rsidRPr="009E7EDA" w:rsidRDefault="00F96AB4" w:rsidP="000C68C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ru-RU"/>
              </w:rPr>
            </w:pPr>
          </w:p>
        </w:tc>
      </w:tr>
      <w:tr w:rsidR="00F96AB4" w:rsidRPr="009E7EDA" w14:paraId="5CCC8E5F" w14:textId="77777777" w:rsidTr="005F529F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D452DFB" w14:textId="77777777" w:rsidR="00F96AB4" w:rsidRPr="009E7EDA" w:rsidRDefault="00F96AB4" w:rsidP="00066DE8">
            <w:pPr>
              <w:spacing w:before="0"/>
              <w:rPr>
                <w:rFonts w:cstheme="minorHAnsi"/>
                <w:b/>
                <w:smallCaps/>
                <w:sz w:val="18"/>
                <w:szCs w:val="22"/>
                <w:lang w:val="ru-RU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201DEC9" w14:textId="77777777" w:rsidR="00F96AB4" w:rsidRPr="009E7EDA" w:rsidRDefault="00F96AB4" w:rsidP="00066DE8">
            <w:pPr>
              <w:spacing w:before="0"/>
              <w:rPr>
                <w:rFonts w:cstheme="minorHAnsi"/>
                <w:sz w:val="18"/>
                <w:szCs w:val="22"/>
                <w:lang w:val="ru-RU"/>
              </w:rPr>
            </w:pPr>
          </w:p>
        </w:tc>
      </w:tr>
      <w:bookmarkEnd w:id="2"/>
      <w:bookmarkEnd w:id="3"/>
      <w:tr w:rsidR="00F96AB4" w:rsidRPr="009E7EDA" w14:paraId="6C074949" w14:textId="77777777" w:rsidTr="005F529F">
        <w:trPr>
          <w:cantSplit/>
        </w:trPr>
        <w:tc>
          <w:tcPr>
            <w:tcW w:w="6911" w:type="dxa"/>
          </w:tcPr>
          <w:p w14:paraId="2E7ECC0C" w14:textId="77777777" w:rsidR="00F96AB4" w:rsidRPr="009E7EDA" w:rsidRDefault="00BD5BC7" w:rsidP="00066DE8">
            <w:pPr>
              <w:pStyle w:val="Committee"/>
              <w:framePr w:hSpace="0" w:wrap="auto" w:hAnchor="text" w:yAlign="inline"/>
              <w:spacing w:after="0" w:line="240" w:lineRule="auto"/>
              <w:rPr>
                <w:lang w:val="ru-RU"/>
              </w:rPr>
            </w:pPr>
            <w:r w:rsidRPr="009E7EDA">
              <w:rPr>
                <w:lang w:val="ru-RU"/>
              </w:rPr>
              <w:t>ПЛЕНАРНОЕ ЗАСЕДАНИЕ</w:t>
            </w:r>
          </w:p>
        </w:tc>
        <w:tc>
          <w:tcPr>
            <w:tcW w:w="3120" w:type="dxa"/>
          </w:tcPr>
          <w:p w14:paraId="5166B3A9" w14:textId="02D4D396" w:rsidR="00F96AB4" w:rsidRPr="009E7EDA" w:rsidRDefault="006560D2" w:rsidP="002849D9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  <w:lang w:val="ru-RU"/>
              </w:rPr>
            </w:pPr>
            <w:r w:rsidRPr="009E7EDA">
              <w:rPr>
                <w:rFonts w:cstheme="minorHAnsi"/>
                <w:b/>
                <w:bCs/>
                <w:szCs w:val="28"/>
                <w:lang w:val="ru-RU"/>
              </w:rPr>
              <w:t xml:space="preserve">Документ </w:t>
            </w:r>
            <w:r w:rsidR="001A6A95" w:rsidRPr="009E7EDA">
              <w:rPr>
                <w:rFonts w:cstheme="minorHAnsi"/>
                <w:b/>
                <w:bCs/>
                <w:szCs w:val="28"/>
                <w:lang w:val="ru-RU"/>
              </w:rPr>
              <w:t>49</w:t>
            </w:r>
            <w:r w:rsidR="00BD5BC7" w:rsidRPr="009E7EDA">
              <w:rPr>
                <w:rFonts w:cstheme="minorHAnsi"/>
                <w:b/>
                <w:bCs/>
                <w:szCs w:val="28"/>
                <w:lang w:val="ru-RU"/>
              </w:rPr>
              <w:t>-R</w:t>
            </w:r>
          </w:p>
        </w:tc>
      </w:tr>
      <w:tr w:rsidR="00F96AB4" w:rsidRPr="009E7EDA" w14:paraId="0F5B09B3" w14:textId="77777777" w:rsidTr="005F529F">
        <w:trPr>
          <w:cantSplit/>
        </w:trPr>
        <w:tc>
          <w:tcPr>
            <w:tcW w:w="6911" w:type="dxa"/>
          </w:tcPr>
          <w:p w14:paraId="6E936F20" w14:textId="77777777" w:rsidR="00F96AB4" w:rsidRPr="009E7EDA" w:rsidRDefault="00F96AB4" w:rsidP="00066DE8">
            <w:pPr>
              <w:spacing w:before="0"/>
              <w:rPr>
                <w:rFonts w:cstheme="minorHAnsi"/>
                <w:b/>
                <w:bCs/>
                <w:szCs w:val="28"/>
                <w:lang w:val="ru-RU"/>
              </w:rPr>
            </w:pPr>
          </w:p>
        </w:tc>
        <w:tc>
          <w:tcPr>
            <w:tcW w:w="3120" w:type="dxa"/>
          </w:tcPr>
          <w:p w14:paraId="291B1756" w14:textId="08D54AFC" w:rsidR="00F96AB4" w:rsidRPr="009E7EDA" w:rsidRDefault="001A6A95" w:rsidP="00596557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9E7EDA">
              <w:rPr>
                <w:b/>
                <w:bCs/>
                <w:lang w:val="ru-RU"/>
              </w:rPr>
              <w:t>21</w:t>
            </w:r>
            <w:r w:rsidR="002849D9" w:rsidRPr="009E7EDA">
              <w:rPr>
                <w:b/>
                <w:bCs/>
                <w:lang w:val="ru-RU"/>
              </w:rPr>
              <w:t xml:space="preserve"> июня</w:t>
            </w:r>
            <w:r w:rsidR="00587A9E" w:rsidRPr="009E7EDA">
              <w:rPr>
                <w:b/>
                <w:bCs/>
                <w:lang w:val="ru-RU"/>
              </w:rPr>
              <w:t xml:space="preserve"> 2022</w:t>
            </w:r>
            <w:r w:rsidR="00BD5BC7" w:rsidRPr="009E7EDA">
              <w:rPr>
                <w:b/>
                <w:bCs/>
                <w:lang w:val="ru-RU"/>
              </w:rPr>
              <w:t xml:space="preserve"> </w:t>
            </w:r>
            <w:r w:rsidR="00F96AB4" w:rsidRPr="009E7EDA">
              <w:rPr>
                <w:rFonts w:cstheme="minorHAnsi"/>
                <w:b/>
                <w:bCs/>
                <w:szCs w:val="28"/>
                <w:lang w:val="ru-RU"/>
              </w:rPr>
              <w:t>года</w:t>
            </w:r>
          </w:p>
        </w:tc>
      </w:tr>
      <w:tr w:rsidR="00F96AB4" w:rsidRPr="009E7EDA" w14:paraId="29D7F515" w14:textId="77777777" w:rsidTr="005F529F">
        <w:trPr>
          <w:cantSplit/>
        </w:trPr>
        <w:tc>
          <w:tcPr>
            <w:tcW w:w="6911" w:type="dxa"/>
          </w:tcPr>
          <w:p w14:paraId="328FC822" w14:textId="77777777" w:rsidR="00F96AB4" w:rsidRPr="009E7EDA" w:rsidRDefault="00F96AB4" w:rsidP="00066DE8">
            <w:pPr>
              <w:spacing w:before="0"/>
              <w:rPr>
                <w:rFonts w:cstheme="minorHAnsi"/>
                <w:b/>
                <w:smallCaps/>
                <w:szCs w:val="28"/>
                <w:lang w:val="ru-RU"/>
              </w:rPr>
            </w:pPr>
          </w:p>
        </w:tc>
        <w:tc>
          <w:tcPr>
            <w:tcW w:w="3120" w:type="dxa"/>
          </w:tcPr>
          <w:p w14:paraId="50FD8B5B" w14:textId="1AD9AE06" w:rsidR="00F96AB4" w:rsidRPr="009E7EDA" w:rsidRDefault="002932F0" w:rsidP="002932F0">
            <w:pPr>
              <w:spacing w:before="0"/>
              <w:ind w:left="1134" w:hanging="1134"/>
              <w:rPr>
                <w:rFonts w:cstheme="minorHAnsi"/>
                <w:szCs w:val="28"/>
                <w:lang w:val="ru-RU"/>
              </w:rPr>
            </w:pPr>
            <w:r w:rsidRPr="009E7EDA">
              <w:rPr>
                <w:rFonts w:cstheme="minorHAnsi"/>
                <w:b/>
                <w:bCs/>
                <w:szCs w:val="28"/>
                <w:lang w:val="ru-RU"/>
              </w:rPr>
              <w:t>Оригинал:</w:t>
            </w:r>
            <w:r w:rsidR="0061628F" w:rsidRPr="009E7EDA">
              <w:rPr>
                <w:rFonts w:cstheme="minorHAnsi"/>
                <w:b/>
                <w:bCs/>
                <w:szCs w:val="28"/>
                <w:lang w:val="ru-RU"/>
              </w:rPr>
              <w:t xml:space="preserve"> </w:t>
            </w:r>
            <w:r w:rsidR="00587A9E" w:rsidRPr="009E7EDA">
              <w:rPr>
                <w:rFonts w:cstheme="minorHAnsi"/>
                <w:b/>
                <w:bCs/>
                <w:szCs w:val="28"/>
                <w:lang w:val="ru-RU"/>
              </w:rPr>
              <w:t>английский</w:t>
            </w:r>
          </w:p>
        </w:tc>
      </w:tr>
      <w:tr w:rsidR="00F96AB4" w:rsidRPr="009E7EDA" w14:paraId="60F47E68" w14:textId="77777777" w:rsidTr="005F529F">
        <w:trPr>
          <w:cantSplit/>
        </w:trPr>
        <w:tc>
          <w:tcPr>
            <w:tcW w:w="10031" w:type="dxa"/>
            <w:gridSpan w:val="2"/>
          </w:tcPr>
          <w:p w14:paraId="5CE1E3FE" w14:textId="77777777" w:rsidR="00F96AB4" w:rsidRPr="009E7EDA" w:rsidRDefault="00F96AB4" w:rsidP="00066DE8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ru-RU"/>
              </w:rPr>
            </w:pPr>
          </w:p>
        </w:tc>
      </w:tr>
      <w:tr w:rsidR="00587A9E" w:rsidRPr="009E7EDA" w14:paraId="5495F0E4" w14:textId="77777777" w:rsidTr="005F529F">
        <w:trPr>
          <w:cantSplit/>
        </w:trPr>
        <w:tc>
          <w:tcPr>
            <w:tcW w:w="10031" w:type="dxa"/>
            <w:gridSpan w:val="2"/>
          </w:tcPr>
          <w:p w14:paraId="1EA254A5" w14:textId="6154C012" w:rsidR="00587A9E" w:rsidRPr="009E7EDA" w:rsidRDefault="00587A9E" w:rsidP="00745D63">
            <w:pPr>
              <w:pStyle w:val="Source"/>
              <w:framePr w:hSpace="0" w:wrap="auto" w:hAnchor="text" w:yAlign="inline"/>
              <w:rPr>
                <w:lang w:val="ru-RU"/>
              </w:rPr>
            </w:pPr>
            <w:bookmarkStart w:id="4" w:name="dsource" w:colFirst="0" w:colLast="0"/>
            <w:r w:rsidRPr="009E7EDA">
              <w:rPr>
                <w:lang w:val="ru-RU"/>
              </w:rPr>
              <w:t>Отчет Совета</w:t>
            </w:r>
          </w:p>
        </w:tc>
      </w:tr>
      <w:tr w:rsidR="00587A9E" w:rsidRPr="00745D63" w14:paraId="24B333A7" w14:textId="77777777" w:rsidTr="005F529F">
        <w:trPr>
          <w:cantSplit/>
        </w:trPr>
        <w:tc>
          <w:tcPr>
            <w:tcW w:w="10031" w:type="dxa"/>
            <w:gridSpan w:val="2"/>
          </w:tcPr>
          <w:p w14:paraId="17474873" w14:textId="26D513B5" w:rsidR="00587A9E" w:rsidRPr="009E7EDA" w:rsidRDefault="002849D9" w:rsidP="00745D63">
            <w:pPr>
              <w:pStyle w:val="Title1"/>
              <w:framePr w:hSpace="0" w:wrap="auto" w:hAnchor="text" w:yAlign="inline"/>
              <w:rPr>
                <w:lang w:val="ru-RU"/>
              </w:rPr>
            </w:pPr>
            <w:bookmarkStart w:id="5" w:name="dtitle1" w:colFirst="0" w:colLast="0"/>
            <w:bookmarkEnd w:id="4"/>
            <w:r w:rsidRPr="009E7EDA">
              <w:rPr>
                <w:lang w:val="ru-RU"/>
              </w:rPr>
              <w:t xml:space="preserve">Четырехгодичный отчет </w:t>
            </w:r>
            <w:r w:rsidR="000E24DC" w:rsidRPr="009E7EDA">
              <w:rPr>
                <w:lang w:val="ru-RU"/>
              </w:rPr>
              <w:t>рабочей группы совета</w:t>
            </w:r>
            <w:r w:rsidRPr="009E7EDA">
              <w:rPr>
                <w:lang w:val="ru-RU"/>
              </w:rPr>
              <w:t xml:space="preserve"> </w:t>
            </w:r>
            <w:r w:rsidR="00D868D6" w:rsidRPr="009E7EDA">
              <w:rPr>
                <w:lang w:val="ru-RU"/>
              </w:rPr>
              <w:t xml:space="preserve">по использованию </w:t>
            </w:r>
            <w:r w:rsidR="009E7EDA">
              <w:rPr>
                <w:lang w:val="ru-RU"/>
              </w:rPr>
              <w:br/>
            </w:r>
            <w:r w:rsidR="00D868D6" w:rsidRPr="009E7EDA">
              <w:rPr>
                <w:lang w:val="ru-RU"/>
              </w:rPr>
              <w:t>шести официальных языков союза</w:t>
            </w:r>
            <w:r w:rsidR="000E24DC" w:rsidRPr="009E7EDA">
              <w:rPr>
                <w:lang w:val="ru-RU"/>
              </w:rPr>
              <w:t xml:space="preserve"> (ргс</w:t>
            </w:r>
            <w:r w:rsidR="00354C00" w:rsidRPr="009E7EDA">
              <w:rPr>
                <w:lang w:val="ru-RU"/>
              </w:rPr>
              <w:noBreakHyphen/>
            </w:r>
            <w:r w:rsidR="0053796A" w:rsidRPr="009E7EDA">
              <w:rPr>
                <w:lang w:val="ru-RU"/>
              </w:rPr>
              <w:t>Яз</w:t>
            </w:r>
            <w:r w:rsidR="000E24DC" w:rsidRPr="009E7EDA">
              <w:rPr>
                <w:lang w:val="ru-RU"/>
              </w:rPr>
              <w:t>)</w:t>
            </w:r>
          </w:p>
        </w:tc>
      </w:tr>
      <w:tr w:rsidR="0005498A" w:rsidRPr="00745D63" w14:paraId="6CCF42C6" w14:textId="77777777" w:rsidTr="005F529F">
        <w:trPr>
          <w:cantSplit/>
        </w:trPr>
        <w:tc>
          <w:tcPr>
            <w:tcW w:w="10031" w:type="dxa"/>
            <w:gridSpan w:val="2"/>
          </w:tcPr>
          <w:p w14:paraId="56E6BC36" w14:textId="77777777" w:rsidR="0005498A" w:rsidRPr="009E7EDA" w:rsidRDefault="0005498A" w:rsidP="00745D63">
            <w:pPr>
              <w:pStyle w:val="Title1"/>
              <w:framePr w:hSpace="0" w:wrap="auto" w:hAnchor="text" w:yAlign="inline"/>
              <w:rPr>
                <w:lang w:val="ru-RU"/>
              </w:rPr>
            </w:pPr>
          </w:p>
        </w:tc>
      </w:tr>
    </w:tbl>
    <w:p w14:paraId="67CF8A5C" w14:textId="77777777" w:rsidR="009E7EDA" w:rsidRPr="009E7EDA" w:rsidRDefault="009E7EDA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849D9" w:rsidRPr="00596A0E" w14:paraId="378E274D" w14:textId="77777777" w:rsidTr="00A50CF8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5"/>
          <w:p w14:paraId="470C331F" w14:textId="77777777" w:rsidR="002849D9" w:rsidRPr="009E7EDA" w:rsidRDefault="002849D9" w:rsidP="00A50CF8">
            <w:pPr>
              <w:pStyle w:val="Headingb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>Резюме</w:t>
            </w:r>
          </w:p>
          <w:p w14:paraId="12F032B7" w14:textId="66155BB2" w:rsidR="002849D9" w:rsidRPr="009E7EDA" w:rsidRDefault="00E948C3" w:rsidP="00A50CF8">
            <w:pPr>
              <w:rPr>
                <w:rFonts w:asciiTheme="minorHAnsi" w:hAnsiTheme="minorHAnsi" w:cstheme="minorHAnsi"/>
                <w:szCs w:val="22"/>
                <w:lang w:val="ru-RU"/>
              </w:rPr>
            </w:pP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>В соответствии с Решением 11</w:t>
            </w:r>
            <w:r w:rsidR="002849D9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(</w:t>
            </w:r>
            <w:r w:rsidR="00D464F1" w:rsidRPr="009E7EDA">
              <w:rPr>
                <w:rFonts w:asciiTheme="minorHAnsi" w:hAnsiTheme="minorHAnsi" w:cstheme="minorHAnsi"/>
                <w:szCs w:val="22"/>
                <w:lang w:val="ru-RU"/>
              </w:rPr>
              <w:t>Пересм</w:t>
            </w:r>
            <w:r w:rsidR="002849D9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. </w:t>
            </w:r>
            <w:r w:rsidR="00D464F1" w:rsidRPr="009E7EDA">
              <w:rPr>
                <w:rFonts w:asciiTheme="minorHAnsi" w:hAnsiTheme="minorHAnsi" w:cstheme="minorHAnsi"/>
                <w:szCs w:val="22"/>
                <w:lang w:val="ru-RU"/>
              </w:rPr>
              <w:t>Дубай,</w:t>
            </w:r>
            <w:r w:rsidR="002849D9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2018</w:t>
            </w:r>
            <w:r w:rsidR="00D464F1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г.</w:t>
            </w:r>
            <w:r w:rsidR="002849D9" w:rsidRPr="009E7EDA">
              <w:rPr>
                <w:rFonts w:asciiTheme="minorHAnsi" w:hAnsiTheme="minorHAnsi" w:cstheme="minorHAnsi"/>
                <w:szCs w:val="22"/>
                <w:lang w:val="ru-RU"/>
              </w:rPr>
              <w:t>)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П</w:t>
            </w:r>
            <w:r w:rsidR="004563FB" w:rsidRPr="009E7EDA">
              <w:rPr>
                <w:rFonts w:asciiTheme="minorHAnsi" w:hAnsiTheme="minorHAnsi" w:cstheme="minorHAnsi"/>
                <w:szCs w:val="22"/>
                <w:lang w:val="ru-RU"/>
              </w:rPr>
              <w:t>олномочной конференции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Председатель РГС-</w:t>
            </w:r>
            <w:r w:rsidR="0053796A" w:rsidRPr="009E7EDA">
              <w:rPr>
                <w:rFonts w:asciiTheme="minorHAnsi" w:hAnsiTheme="minorHAnsi" w:cstheme="minorHAnsi"/>
                <w:szCs w:val="22"/>
                <w:lang w:val="ru-RU"/>
              </w:rPr>
              <w:t>Яз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</w:t>
            </w:r>
            <w:r w:rsidR="009426BD" w:rsidRPr="009E7EDA">
              <w:rPr>
                <w:rFonts w:asciiTheme="minorHAnsi" w:hAnsiTheme="minorHAnsi" w:cstheme="minorHAnsi"/>
                <w:szCs w:val="22"/>
                <w:lang w:val="ru-RU"/>
              </w:rPr>
              <w:t>представил четырехгодичный отчет</w:t>
            </w:r>
            <w:r w:rsidR="002849D9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</w:t>
            </w:r>
            <w:r w:rsidR="009426BD" w:rsidRPr="009E7EDA">
              <w:rPr>
                <w:rFonts w:asciiTheme="minorHAnsi" w:hAnsiTheme="minorHAnsi" w:cstheme="minorHAnsi"/>
                <w:szCs w:val="22"/>
                <w:lang w:val="ru-RU"/>
              </w:rPr>
              <w:t>РГС</w:t>
            </w:r>
            <w:r w:rsidR="004563FB" w:rsidRPr="009E7EDA">
              <w:rPr>
                <w:rFonts w:asciiTheme="minorHAnsi" w:hAnsiTheme="minorHAnsi" w:cstheme="minorHAnsi"/>
                <w:szCs w:val="22"/>
                <w:lang w:val="ru-RU"/>
              </w:rPr>
              <w:noBreakHyphen/>
            </w:r>
            <w:proofErr w:type="spellStart"/>
            <w:r w:rsidR="0053796A" w:rsidRPr="009E7EDA">
              <w:rPr>
                <w:rFonts w:asciiTheme="minorHAnsi" w:hAnsiTheme="minorHAnsi" w:cstheme="minorHAnsi"/>
                <w:szCs w:val="22"/>
                <w:lang w:val="ru-RU"/>
              </w:rPr>
              <w:t>Яз</w:t>
            </w:r>
            <w:proofErr w:type="spellEnd"/>
            <w:r w:rsidR="009426BD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</w:t>
            </w:r>
            <w:r w:rsidR="002849D9" w:rsidRPr="009E7EDA">
              <w:rPr>
                <w:rFonts w:asciiTheme="minorHAnsi" w:hAnsiTheme="minorHAnsi" w:cstheme="minorHAnsi"/>
                <w:szCs w:val="22"/>
                <w:lang w:val="ru-RU"/>
              </w:rPr>
              <w:t>(</w:t>
            </w:r>
            <w:r w:rsidR="00596A0E">
              <w:fldChar w:fldCharType="begin"/>
            </w:r>
            <w:r w:rsidR="00596A0E">
              <w:instrText>HYPERLINK</w:instrText>
            </w:r>
            <w:r w:rsidR="00596A0E" w:rsidRPr="00596A0E">
              <w:rPr>
                <w:lang w:val="ru-RU"/>
              </w:rPr>
              <w:instrText xml:space="preserve"> "</w:instrText>
            </w:r>
            <w:r w:rsidR="00596A0E">
              <w:instrText>https</w:instrText>
            </w:r>
            <w:r w:rsidR="00596A0E" w:rsidRPr="00596A0E">
              <w:rPr>
                <w:lang w:val="ru-RU"/>
              </w:rPr>
              <w:instrText>://</w:instrText>
            </w:r>
            <w:r w:rsidR="00596A0E">
              <w:instrText>www</w:instrText>
            </w:r>
            <w:r w:rsidR="00596A0E" w:rsidRPr="00596A0E">
              <w:rPr>
                <w:lang w:val="ru-RU"/>
              </w:rPr>
              <w:instrText>.</w:instrText>
            </w:r>
            <w:r w:rsidR="00596A0E">
              <w:instrText>itu</w:instrText>
            </w:r>
            <w:r w:rsidR="00596A0E" w:rsidRPr="00596A0E">
              <w:rPr>
                <w:lang w:val="ru-RU"/>
              </w:rPr>
              <w:instrText>.</w:instrText>
            </w:r>
            <w:r w:rsidR="00596A0E">
              <w:instrText>int</w:instrText>
            </w:r>
            <w:r w:rsidR="00596A0E" w:rsidRPr="00596A0E">
              <w:rPr>
                <w:lang w:val="ru-RU"/>
              </w:rPr>
              <w:instrText>/</w:instrText>
            </w:r>
            <w:r w:rsidR="00596A0E">
              <w:instrText>md</w:instrText>
            </w:r>
            <w:r w:rsidR="00596A0E" w:rsidRPr="00596A0E">
              <w:rPr>
                <w:lang w:val="ru-RU"/>
              </w:rPr>
              <w:instrText>/</w:instrText>
            </w:r>
            <w:r w:rsidR="00596A0E">
              <w:instrText>S</w:instrText>
            </w:r>
            <w:r w:rsidR="00596A0E" w:rsidRPr="00596A0E">
              <w:rPr>
                <w:lang w:val="ru-RU"/>
              </w:rPr>
              <w:instrText>22-</w:instrText>
            </w:r>
            <w:r w:rsidR="00596A0E">
              <w:instrText>CL</w:instrText>
            </w:r>
            <w:r w:rsidR="00596A0E" w:rsidRPr="00596A0E">
              <w:rPr>
                <w:lang w:val="ru-RU"/>
              </w:rPr>
              <w:instrText>-</w:instrText>
            </w:r>
            <w:r w:rsidR="00596A0E">
              <w:instrText>C</w:instrText>
            </w:r>
            <w:r w:rsidR="00596A0E" w:rsidRPr="00596A0E">
              <w:rPr>
                <w:lang w:val="ru-RU"/>
              </w:rPr>
              <w:instrText>-0055/</w:instrText>
            </w:r>
            <w:r w:rsidR="00596A0E">
              <w:instrText>en</w:instrText>
            </w:r>
            <w:r w:rsidR="00596A0E" w:rsidRPr="00596A0E">
              <w:rPr>
                <w:lang w:val="ru-RU"/>
              </w:rPr>
              <w:instrText>"</w:instrText>
            </w:r>
            <w:r w:rsidR="00596A0E">
              <w:fldChar w:fldCharType="separate"/>
            </w:r>
            <w:r w:rsidR="00D868D6" w:rsidRPr="009E7EDA">
              <w:rPr>
                <w:rStyle w:val="Hyperlink"/>
                <w:rFonts w:eastAsia="MS Mincho" w:cs="Arial"/>
                <w:szCs w:val="22"/>
                <w:lang w:val="ru-RU" w:eastAsia="zh-CN"/>
              </w:rPr>
              <w:t>C22/55</w:t>
            </w:r>
            <w:r w:rsidR="00596A0E">
              <w:rPr>
                <w:rStyle w:val="Hyperlink"/>
                <w:rFonts w:eastAsia="MS Mincho" w:cs="Arial"/>
                <w:szCs w:val="22"/>
                <w:lang w:val="ru-RU" w:eastAsia="zh-CN"/>
              </w:rPr>
              <w:fldChar w:fldCharType="end"/>
            </w:r>
            <w:r w:rsidR="002849D9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) </w:t>
            </w:r>
            <w:r w:rsidR="001229B9" w:rsidRPr="009E7EDA">
              <w:rPr>
                <w:rFonts w:asciiTheme="minorHAnsi" w:hAnsiTheme="minorHAnsi" w:cstheme="minorHAnsi"/>
                <w:szCs w:val="22"/>
                <w:lang w:val="ru-RU"/>
              </w:rPr>
              <w:t>сессии Совета</w:t>
            </w:r>
            <w:r w:rsidR="002849D9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2022</w:t>
            </w:r>
            <w:r w:rsidR="001229B9" w:rsidRPr="009E7EDA">
              <w:rPr>
                <w:rFonts w:asciiTheme="minorHAnsi" w:hAnsiTheme="minorHAnsi" w:cstheme="minorHAnsi"/>
                <w:szCs w:val="22"/>
                <w:lang w:val="ru-RU"/>
              </w:rPr>
              <w:t> года для рассмотрения и представления рекомендаций Полномочной конференции 2022 года относительно необходимости сохранения, изменения, роспуска или создания РГС на следующий период</w:t>
            </w:r>
            <w:r w:rsidR="002849D9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. </w:t>
            </w:r>
          </w:p>
          <w:p w14:paraId="2B2F624F" w14:textId="32AFFBAC" w:rsidR="002849D9" w:rsidRPr="009E7EDA" w:rsidRDefault="002849D9" w:rsidP="00A50CF8">
            <w:pPr>
              <w:rPr>
                <w:rFonts w:asciiTheme="minorHAnsi" w:hAnsiTheme="minorHAnsi" w:cstheme="minorHAnsi"/>
                <w:szCs w:val="22"/>
                <w:lang w:val="ru-RU"/>
              </w:rPr>
            </w:pP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Совет </w:t>
            </w:r>
            <w:r w:rsidRPr="009E7EDA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прин</w:t>
            </w:r>
            <w:r w:rsidR="001229B9" w:rsidRPr="009E7EDA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ял</w:t>
            </w:r>
            <w:r w:rsidRPr="009E7EDA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к сведению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отчет, содержащийся в Документе C22/5</w:t>
            </w:r>
            <w:r w:rsidR="004563FB" w:rsidRPr="009E7EDA">
              <w:rPr>
                <w:rFonts w:asciiTheme="minorHAnsi" w:hAnsiTheme="minorHAnsi" w:cstheme="minorHAnsi"/>
                <w:szCs w:val="22"/>
                <w:lang w:val="ru-RU"/>
              </w:rPr>
              <w:t>5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, и </w:t>
            </w:r>
            <w:r w:rsidRPr="009E7EDA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прин</w:t>
            </w:r>
            <w:r w:rsidR="001229B9" w:rsidRPr="009E7EDA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ял</w:t>
            </w:r>
            <w:r w:rsidRPr="009E7EDA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решение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передать его Полномочной конференции вместе с кратким отчетом о</w:t>
            </w:r>
            <w:r w:rsidR="00946753">
              <w:rPr>
                <w:rFonts w:asciiTheme="minorHAnsi" w:hAnsiTheme="minorHAnsi" w:cstheme="minorHAnsi"/>
                <w:szCs w:val="22"/>
                <w:lang w:val="ru-RU"/>
              </w:rPr>
              <w:t> 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>собрании, в котором отражены рекомендации и мнения Государств – Членов Союза.</w:t>
            </w:r>
          </w:p>
          <w:p w14:paraId="3A11F89D" w14:textId="053BFA5B" w:rsidR="002849D9" w:rsidRPr="009E7EDA" w:rsidRDefault="002849D9" w:rsidP="00A50CF8">
            <w:pPr>
              <w:rPr>
                <w:rFonts w:asciiTheme="minorHAnsi" w:hAnsiTheme="minorHAnsi" w:cstheme="minorHAnsi"/>
                <w:szCs w:val="22"/>
                <w:lang w:val="ru-RU"/>
              </w:rPr>
            </w:pP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В настоящем отчете кратко представлены </w:t>
            </w:r>
            <w:r w:rsidR="00526CAD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основные </w:t>
            </w:r>
            <w:r w:rsidR="007B24B3" w:rsidRPr="009E7EDA">
              <w:rPr>
                <w:rFonts w:asciiTheme="minorHAnsi" w:hAnsiTheme="minorHAnsi" w:cstheme="minorHAnsi"/>
                <w:szCs w:val="22"/>
                <w:lang w:val="ru-RU"/>
              </w:rPr>
              <w:t>виды деятельности и достижения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РГС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noBreakHyphen/>
            </w:r>
            <w:r w:rsidR="0053796A" w:rsidRPr="009E7EDA">
              <w:rPr>
                <w:rFonts w:asciiTheme="minorHAnsi" w:hAnsiTheme="minorHAnsi" w:cstheme="minorHAnsi"/>
                <w:szCs w:val="22"/>
                <w:lang w:val="ru-RU"/>
              </w:rPr>
              <w:t>Яз</w:t>
            </w:r>
            <w:r w:rsidR="007B24B3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за период</w:t>
            </w:r>
            <w:r w:rsidR="004563FB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2019–2022 годов</w:t>
            </w:r>
            <w:r w:rsidR="006D0C36" w:rsidRPr="009E7EDA">
              <w:rPr>
                <w:rFonts w:asciiTheme="minorHAnsi" w:hAnsiTheme="minorHAnsi" w:cstheme="minorHAnsi"/>
                <w:szCs w:val="22"/>
                <w:lang w:val="ru-RU"/>
              </w:rPr>
              <w:t>,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в соответствии с Резолюци</w:t>
            </w:r>
            <w:r w:rsidR="00D25FF9" w:rsidRPr="009E7EDA">
              <w:rPr>
                <w:rFonts w:asciiTheme="minorHAnsi" w:hAnsiTheme="minorHAnsi" w:cstheme="minorHAnsi"/>
                <w:szCs w:val="22"/>
                <w:lang w:val="ru-RU"/>
              </w:rPr>
              <w:t>ей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> 1</w:t>
            </w:r>
            <w:r w:rsidR="004563FB" w:rsidRPr="009E7EDA">
              <w:rPr>
                <w:rFonts w:asciiTheme="minorHAnsi" w:hAnsiTheme="minorHAnsi" w:cstheme="minorHAnsi"/>
                <w:szCs w:val="22"/>
                <w:lang w:val="ru-RU"/>
              </w:rPr>
              <w:t>54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(Пересм. Дубай, 2018 г.) и Резолюци</w:t>
            </w:r>
            <w:r w:rsidR="004563FB" w:rsidRPr="009E7EDA">
              <w:rPr>
                <w:rFonts w:asciiTheme="minorHAnsi" w:hAnsiTheme="minorHAnsi" w:cstheme="minorHAnsi"/>
                <w:szCs w:val="22"/>
                <w:lang w:val="ru-RU"/>
              </w:rPr>
              <w:t>ей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> 13</w:t>
            </w:r>
            <w:r w:rsidR="004563FB" w:rsidRPr="009E7EDA">
              <w:rPr>
                <w:rFonts w:asciiTheme="minorHAnsi" w:hAnsiTheme="minorHAnsi" w:cstheme="minorHAnsi"/>
                <w:szCs w:val="22"/>
                <w:lang w:val="ru-RU"/>
              </w:rPr>
              <w:t>72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Совета. </w:t>
            </w:r>
            <w:r w:rsidR="00354C00" w:rsidRPr="009E7EDA">
              <w:rPr>
                <w:rFonts w:asciiTheme="minorHAnsi" w:hAnsiTheme="minorHAnsi" w:cstheme="minorHAnsi"/>
                <w:szCs w:val="22"/>
                <w:lang w:val="ru-RU"/>
              </w:rPr>
              <w:t>Выдержка из</w:t>
            </w:r>
            <w:r w:rsidR="00B26539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</w:t>
            </w:r>
            <w:r w:rsidR="00AB17CC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краткого отчета о </w:t>
            </w:r>
            <w:r w:rsidR="004563FB" w:rsidRPr="009E7EDA">
              <w:rPr>
                <w:rFonts w:asciiTheme="minorHAnsi" w:hAnsiTheme="minorHAnsi" w:cstheme="minorHAnsi"/>
                <w:szCs w:val="22"/>
                <w:lang w:val="ru-RU"/>
              </w:rPr>
              <w:t>шестом</w:t>
            </w:r>
            <w:r w:rsidR="00AB17CC"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 пленарном заседании сессии Совета 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>2022</w:t>
            </w:r>
            <w:r w:rsidR="00AB17CC" w:rsidRPr="009E7EDA">
              <w:rPr>
                <w:rFonts w:asciiTheme="minorHAnsi" w:hAnsiTheme="minorHAnsi" w:cstheme="minorHAnsi"/>
                <w:szCs w:val="22"/>
                <w:lang w:val="ru-RU"/>
              </w:rPr>
              <w:t> года, в котором отражены рекомендации и мнения Государств – Членов Совета</w:t>
            </w:r>
            <w:r w:rsidR="007F4334" w:rsidRPr="009E7EDA">
              <w:rPr>
                <w:rFonts w:asciiTheme="minorHAnsi" w:hAnsiTheme="minorHAnsi" w:cstheme="minorHAnsi"/>
                <w:szCs w:val="22"/>
                <w:lang w:val="ru-RU"/>
              </w:rPr>
              <w:t>, содержится в Приложении 1 к настоящему отчету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>.</w:t>
            </w:r>
          </w:p>
          <w:p w14:paraId="5E7B7C65" w14:textId="77777777" w:rsidR="002849D9" w:rsidRPr="009E7EDA" w:rsidRDefault="002849D9" w:rsidP="00A50CF8">
            <w:pPr>
              <w:pStyle w:val="Headingb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>Необходимые действия</w:t>
            </w:r>
          </w:p>
          <w:p w14:paraId="426014F8" w14:textId="4458D737" w:rsidR="002849D9" w:rsidRPr="009E7EDA" w:rsidRDefault="007F4334" w:rsidP="00A50CF8">
            <w:pPr>
              <w:rPr>
                <w:rFonts w:asciiTheme="minorHAnsi" w:hAnsiTheme="minorHAnsi" w:cstheme="minorHAnsi"/>
                <w:szCs w:val="22"/>
                <w:lang w:val="ru-RU"/>
              </w:rPr>
            </w:pPr>
            <w:bookmarkStart w:id="6" w:name="lt_pId017"/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Полномочной конференции предлагается </w:t>
            </w:r>
            <w:r w:rsidRPr="009E7EDA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рассмотреть 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настоящий отчет и </w:t>
            </w:r>
            <w:r w:rsidRPr="009E7EDA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принять необходимые меры</w:t>
            </w: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 xml:space="preserve">, </w:t>
            </w:r>
            <w:r w:rsidRPr="009E7EDA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в зависимости от случая</w:t>
            </w:r>
            <w:r w:rsidR="002849D9" w:rsidRPr="009E7EDA">
              <w:rPr>
                <w:rFonts w:asciiTheme="minorHAnsi" w:hAnsiTheme="minorHAnsi" w:cstheme="minorHAnsi"/>
                <w:szCs w:val="22"/>
                <w:lang w:val="ru-RU"/>
              </w:rPr>
              <w:t>.</w:t>
            </w:r>
            <w:bookmarkEnd w:id="6"/>
          </w:p>
          <w:p w14:paraId="7B11459B" w14:textId="77777777" w:rsidR="002849D9" w:rsidRPr="009E7EDA" w:rsidRDefault="002849D9" w:rsidP="009E7EDA">
            <w:pPr>
              <w:jc w:val="center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>____________</w:t>
            </w:r>
          </w:p>
          <w:p w14:paraId="60A85181" w14:textId="5617AF44" w:rsidR="002849D9" w:rsidRPr="009E7EDA" w:rsidRDefault="002849D9" w:rsidP="00A50CF8">
            <w:pPr>
              <w:pStyle w:val="Headingb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9E7EDA">
              <w:rPr>
                <w:rFonts w:asciiTheme="minorHAnsi" w:hAnsiTheme="minorHAnsi" w:cstheme="minorHAnsi"/>
                <w:szCs w:val="22"/>
                <w:lang w:val="ru-RU"/>
              </w:rPr>
              <w:t>Справочные материалы</w:t>
            </w:r>
          </w:p>
          <w:p w14:paraId="2D3DD12B" w14:textId="794FF952" w:rsidR="002849D9" w:rsidRPr="009E7EDA" w:rsidRDefault="00596A0E" w:rsidP="009E7EDA">
            <w:pPr>
              <w:pStyle w:val="Headingb"/>
              <w:spacing w:before="120" w:after="120"/>
              <w:ind w:left="0" w:firstLine="0"/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596A0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96A0E">
              <w:rPr>
                <w:lang w:val="ru-RU"/>
              </w:rPr>
              <w:instrText>://</w:instrText>
            </w:r>
            <w:r>
              <w:instrText>www</w:instrText>
            </w:r>
            <w:r w:rsidRPr="00596A0E">
              <w:rPr>
                <w:lang w:val="ru-RU"/>
              </w:rPr>
              <w:instrText>.</w:instrText>
            </w:r>
            <w:r>
              <w:instrText>itu</w:instrText>
            </w:r>
            <w:r w:rsidRPr="00596A0E">
              <w:rPr>
                <w:lang w:val="ru-RU"/>
              </w:rPr>
              <w:instrText>.</w:instrText>
            </w:r>
            <w:r>
              <w:instrText>int</w:instrText>
            </w:r>
            <w:r w:rsidRPr="00596A0E">
              <w:rPr>
                <w:lang w:val="ru-RU"/>
              </w:rPr>
              <w:instrText>/</w:instrText>
            </w:r>
            <w:r>
              <w:instrText>en</w:instrText>
            </w:r>
            <w:r w:rsidRPr="00596A0E">
              <w:rPr>
                <w:lang w:val="ru-RU"/>
              </w:rPr>
              <w:instrText>/</w:instrText>
            </w:r>
            <w:r>
              <w:instrText>council</w:instrText>
            </w:r>
            <w:r w:rsidRPr="00596A0E">
              <w:rPr>
                <w:lang w:val="ru-RU"/>
              </w:rPr>
              <w:instrText>/</w:instrText>
            </w:r>
            <w:r>
              <w:instrText>Documents</w:instrText>
            </w:r>
            <w:r w:rsidRPr="00596A0E">
              <w:rPr>
                <w:lang w:val="ru-RU"/>
              </w:rPr>
              <w:instrText>/</w:instrText>
            </w:r>
            <w:r>
              <w:instrText>basic</w:instrText>
            </w:r>
            <w:r w:rsidRPr="00596A0E">
              <w:rPr>
                <w:lang w:val="ru-RU"/>
              </w:rPr>
              <w:instrText>-</w:instrText>
            </w:r>
            <w:r>
              <w:instrText>texts</w:instrText>
            </w:r>
            <w:r w:rsidRPr="00596A0E">
              <w:rPr>
                <w:lang w:val="ru-RU"/>
              </w:rPr>
              <w:instrText>/</w:instrText>
            </w:r>
            <w:r>
              <w:instrText>DEC</w:instrText>
            </w:r>
            <w:r w:rsidRPr="00596A0E">
              <w:rPr>
                <w:lang w:val="ru-RU"/>
              </w:rPr>
              <w:instrText>-011-</w:instrText>
            </w:r>
            <w:r>
              <w:instrText>R</w:instrText>
            </w:r>
            <w:r w:rsidRPr="00596A0E">
              <w:rPr>
                <w:lang w:val="ru-RU"/>
              </w:rPr>
              <w:instrText>.</w:instrText>
            </w:r>
            <w:r>
              <w:instrText>pdf</w:instrText>
            </w:r>
            <w:r w:rsidRPr="00596A0E">
              <w:rPr>
                <w:lang w:val="ru-RU"/>
              </w:rPr>
              <w:instrText>"</w:instrText>
            </w:r>
            <w:r>
              <w:fldChar w:fldCharType="separate"/>
            </w:r>
            <w:r>
              <w:fldChar w:fldCharType="begin"/>
            </w:r>
            <w:r>
              <w:instrText>HYPERLINK</w:instrText>
            </w:r>
            <w:r w:rsidRPr="00596A0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96A0E">
              <w:rPr>
                <w:lang w:val="ru-RU"/>
              </w:rPr>
              <w:instrText>://</w:instrText>
            </w:r>
            <w:r>
              <w:instrText>www</w:instrText>
            </w:r>
            <w:r w:rsidRPr="00596A0E">
              <w:rPr>
                <w:lang w:val="ru-RU"/>
              </w:rPr>
              <w:instrText>.</w:instrText>
            </w:r>
            <w:r>
              <w:instrText>itu</w:instrText>
            </w:r>
            <w:r w:rsidRPr="00596A0E">
              <w:rPr>
                <w:lang w:val="ru-RU"/>
              </w:rPr>
              <w:instrText>.</w:instrText>
            </w:r>
            <w:r>
              <w:instrText>int</w:instrText>
            </w:r>
            <w:r w:rsidRPr="00596A0E">
              <w:rPr>
                <w:lang w:val="ru-RU"/>
              </w:rPr>
              <w:instrText>/</w:instrText>
            </w:r>
            <w:r>
              <w:instrText>en</w:instrText>
            </w:r>
            <w:r w:rsidRPr="00596A0E">
              <w:rPr>
                <w:lang w:val="ru-RU"/>
              </w:rPr>
              <w:instrText>/</w:instrText>
            </w:r>
            <w:r>
              <w:instrText>council</w:instrText>
            </w:r>
            <w:r w:rsidRPr="00596A0E">
              <w:rPr>
                <w:lang w:val="ru-RU"/>
              </w:rPr>
              <w:instrText>/</w:instrText>
            </w:r>
            <w:r>
              <w:instrText>Documents</w:instrText>
            </w:r>
            <w:r w:rsidRPr="00596A0E">
              <w:rPr>
                <w:lang w:val="ru-RU"/>
              </w:rPr>
              <w:instrText>/</w:instrText>
            </w:r>
            <w:r>
              <w:instrText>basic</w:instrText>
            </w:r>
            <w:r w:rsidRPr="00596A0E">
              <w:rPr>
                <w:lang w:val="ru-RU"/>
              </w:rPr>
              <w:instrText>-</w:instrText>
            </w:r>
            <w:r>
              <w:instrText>texts</w:instrText>
            </w:r>
            <w:r w:rsidRPr="00596A0E">
              <w:rPr>
                <w:lang w:val="ru-RU"/>
              </w:rPr>
              <w:instrText>/</w:instrText>
            </w:r>
            <w:r>
              <w:instrText>DEC</w:instrText>
            </w:r>
            <w:r w:rsidRPr="00596A0E">
              <w:rPr>
                <w:lang w:val="ru-RU"/>
              </w:rPr>
              <w:instrText>-011-</w:instrText>
            </w:r>
            <w:r>
              <w:instrText>r</w:instrText>
            </w:r>
            <w:r w:rsidRPr="00596A0E">
              <w:rPr>
                <w:lang w:val="ru-RU"/>
              </w:rPr>
              <w:instrText>.</w:instrText>
            </w:r>
            <w:r>
              <w:instrText>pdf</w:instrText>
            </w:r>
            <w:r w:rsidRPr="00596A0E">
              <w:rPr>
                <w:lang w:val="ru-RU"/>
              </w:rPr>
              <w:instrText>"</w:instrText>
            </w:r>
            <w:r>
              <w:fldChar w:fldCharType="separate"/>
            </w:r>
            <w:r w:rsidR="004E49D9" w:rsidRPr="009E7EDA">
              <w:rPr>
                <w:rStyle w:val="Hyperlink"/>
                <w:rFonts w:asciiTheme="minorHAnsi" w:hAnsiTheme="minorHAnsi" w:cstheme="minorHAnsi"/>
                <w:b w:val="0"/>
                <w:bCs/>
                <w:i/>
                <w:iCs/>
                <w:szCs w:val="22"/>
                <w:lang w:val="ru-RU"/>
              </w:rPr>
              <w:t>Решение 11 (Пересм. Дубай, 2018 г.)</w:t>
            </w:r>
            <w:r>
              <w:rPr>
                <w:rStyle w:val="Hyperlink"/>
                <w:rFonts w:asciiTheme="minorHAnsi" w:hAnsiTheme="minorHAnsi" w:cstheme="minorHAnsi"/>
                <w:b w:val="0"/>
                <w:bCs/>
                <w:i/>
                <w:iCs/>
                <w:szCs w:val="22"/>
                <w:lang w:val="ru-RU"/>
              </w:rPr>
              <w:fldChar w:fldCharType="end"/>
            </w:r>
            <w:r w:rsidR="004E49D9" w:rsidRPr="009E7EDA">
              <w:rPr>
                <w:rStyle w:val="Hyperlink"/>
                <w:rFonts w:asciiTheme="minorHAnsi" w:hAnsiTheme="minorHAnsi" w:cstheme="minorHAnsi"/>
                <w:b w:val="0"/>
                <w:bCs/>
                <w:i/>
                <w:iCs/>
                <w:szCs w:val="22"/>
                <w:lang w:val="ru-RU"/>
              </w:rPr>
              <w:t xml:space="preserve"> Полномочной конференции</w:t>
            </w:r>
            <w:r>
              <w:rPr>
                <w:rStyle w:val="Hyperlink"/>
                <w:rFonts w:asciiTheme="minorHAnsi" w:hAnsiTheme="minorHAnsi" w:cstheme="minorHAnsi"/>
                <w:b w:val="0"/>
                <w:bCs/>
                <w:i/>
                <w:iCs/>
                <w:szCs w:val="22"/>
                <w:lang w:val="ru-RU"/>
              </w:rPr>
              <w:fldChar w:fldCharType="end"/>
            </w:r>
            <w:r w:rsidR="005D6AEB">
              <w:rPr>
                <w:b w:val="0"/>
                <w:bCs/>
                <w:i/>
                <w:iCs/>
                <w:lang w:val="ru-RU"/>
              </w:rPr>
              <w:t>;</w:t>
            </w:r>
            <w:r w:rsidR="005D6AEB">
              <w:rPr>
                <w:b w:val="0"/>
                <w:bCs/>
                <w:i/>
                <w:iCs/>
                <w:lang w:val="ru-RU"/>
              </w:rPr>
              <w:br/>
            </w:r>
            <w:r>
              <w:fldChar w:fldCharType="begin"/>
            </w:r>
            <w:r>
              <w:instrText>HYPERLINK</w:instrText>
            </w:r>
            <w:r w:rsidRPr="00596A0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96A0E">
              <w:rPr>
                <w:lang w:val="ru-RU"/>
              </w:rPr>
              <w:instrText>://</w:instrText>
            </w:r>
            <w:r>
              <w:instrText>www</w:instrText>
            </w:r>
            <w:r w:rsidRPr="00596A0E">
              <w:rPr>
                <w:lang w:val="ru-RU"/>
              </w:rPr>
              <w:instrText>.</w:instrText>
            </w:r>
            <w:r>
              <w:instrText>itu</w:instrText>
            </w:r>
            <w:r w:rsidRPr="00596A0E">
              <w:rPr>
                <w:lang w:val="ru-RU"/>
              </w:rPr>
              <w:instrText>.</w:instrText>
            </w:r>
            <w:r>
              <w:instrText>int</w:instrText>
            </w:r>
            <w:r w:rsidRPr="00596A0E">
              <w:rPr>
                <w:lang w:val="ru-RU"/>
              </w:rPr>
              <w:instrText>/</w:instrText>
            </w:r>
            <w:r>
              <w:instrText>en</w:instrText>
            </w:r>
            <w:r w:rsidRPr="00596A0E">
              <w:rPr>
                <w:lang w:val="ru-RU"/>
              </w:rPr>
              <w:instrText>/</w:instrText>
            </w:r>
            <w:r>
              <w:instrText>council</w:instrText>
            </w:r>
            <w:r w:rsidRPr="00596A0E">
              <w:rPr>
                <w:lang w:val="ru-RU"/>
              </w:rPr>
              <w:instrText>/</w:instrText>
            </w:r>
            <w:r>
              <w:instrText>Documents</w:instrText>
            </w:r>
            <w:r w:rsidRPr="00596A0E">
              <w:rPr>
                <w:lang w:val="ru-RU"/>
              </w:rPr>
              <w:instrText>/</w:instrText>
            </w:r>
            <w:r>
              <w:instrText>basic</w:instrText>
            </w:r>
            <w:r w:rsidRPr="00596A0E">
              <w:rPr>
                <w:lang w:val="ru-RU"/>
              </w:rPr>
              <w:instrText>-</w:instrText>
            </w:r>
            <w:r>
              <w:instrText>texts</w:instrText>
            </w:r>
            <w:r w:rsidRPr="00596A0E">
              <w:rPr>
                <w:lang w:val="ru-RU"/>
              </w:rPr>
              <w:instrText>/</w:instrText>
            </w:r>
            <w:r>
              <w:instrText>RES</w:instrText>
            </w:r>
            <w:r w:rsidRPr="00596A0E">
              <w:rPr>
                <w:lang w:val="ru-RU"/>
              </w:rPr>
              <w:instrText>-154-</w:instrText>
            </w:r>
            <w:r>
              <w:instrText>r</w:instrText>
            </w:r>
            <w:r w:rsidRPr="00596A0E">
              <w:rPr>
                <w:lang w:val="ru-RU"/>
              </w:rPr>
              <w:instrText>.</w:instrText>
            </w:r>
            <w:r>
              <w:instrText>pdf</w:instrText>
            </w:r>
            <w:r w:rsidRPr="00596A0E">
              <w:rPr>
                <w:lang w:val="ru-RU"/>
              </w:rPr>
              <w:instrText>"</w:instrText>
            </w:r>
            <w:r>
              <w:fldChar w:fldCharType="separate"/>
            </w:r>
            <w:r w:rsidR="004E49D9" w:rsidRPr="009E7EDA">
              <w:rPr>
                <w:rStyle w:val="Hyperlink"/>
                <w:b w:val="0"/>
                <w:bCs/>
                <w:i/>
                <w:iCs/>
                <w:szCs w:val="22"/>
                <w:lang w:val="ru-RU"/>
              </w:rPr>
              <w:t>Резолюция 154 (Пересм. Дубай, 2018 г.)</w:t>
            </w:r>
            <w:r>
              <w:rPr>
                <w:rStyle w:val="Hyperlink"/>
                <w:b w:val="0"/>
                <w:bCs/>
                <w:i/>
                <w:iCs/>
                <w:szCs w:val="22"/>
                <w:lang w:val="ru-RU"/>
              </w:rPr>
              <w:fldChar w:fldCharType="end"/>
            </w:r>
            <w:r w:rsidR="005D6AEB">
              <w:rPr>
                <w:b w:val="0"/>
                <w:bCs/>
                <w:i/>
                <w:iCs/>
                <w:lang w:val="ru-RU"/>
              </w:rPr>
              <w:t>;</w:t>
            </w:r>
            <w:r w:rsidR="005D6AEB">
              <w:rPr>
                <w:rStyle w:val="Hyperlink"/>
                <w:b w:val="0"/>
                <w:bCs/>
                <w:i/>
                <w:iCs/>
                <w:szCs w:val="22"/>
                <w:lang w:val="ru-RU"/>
              </w:rPr>
              <w:br/>
            </w:r>
            <w:r>
              <w:fldChar w:fldCharType="begin"/>
            </w:r>
            <w:r>
              <w:instrText>HYPERLINK</w:instrText>
            </w:r>
            <w:r w:rsidRPr="00596A0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96A0E">
              <w:rPr>
                <w:lang w:val="ru-RU"/>
              </w:rPr>
              <w:instrText>://</w:instrText>
            </w:r>
            <w:r>
              <w:instrText>www</w:instrText>
            </w:r>
            <w:r w:rsidRPr="00596A0E">
              <w:rPr>
                <w:lang w:val="ru-RU"/>
              </w:rPr>
              <w:instrText>.</w:instrText>
            </w:r>
            <w:r>
              <w:instrText>itu</w:instrText>
            </w:r>
            <w:r w:rsidRPr="00596A0E">
              <w:rPr>
                <w:lang w:val="ru-RU"/>
              </w:rPr>
              <w:instrText>.</w:instrText>
            </w:r>
            <w:r>
              <w:instrText>int</w:instrText>
            </w:r>
            <w:r w:rsidRPr="00596A0E">
              <w:rPr>
                <w:lang w:val="ru-RU"/>
              </w:rPr>
              <w:instrText>/</w:instrText>
            </w:r>
            <w:r>
              <w:instrText>md</w:instrText>
            </w:r>
            <w:r w:rsidRPr="00596A0E">
              <w:rPr>
                <w:lang w:val="ru-RU"/>
              </w:rPr>
              <w:instrText>/</w:instrText>
            </w:r>
            <w:r>
              <w:instrText>S</w:instrText>
            </w:r>
            <w:r w:rsidRPr="00596A0E">
              <w:rPr>
                <w:lang w:val="ru-RU"/>
              </w:rPr>
              <w:instrText>19-</w:instrText>
            </w:r>
            <w:r>
              <w:instrText>CL</w:instrText>
            </w:r>
            <w:r w:rsidRPr="00596A0E">
              <w:rPr>
                <w:lang w:val="ru-RU"/>
              </w:rPr>
              <w:instrText>-</w:instrText>
            </w:r>
            <w:r>
              <w:instrText>C</w:instrText>
            </w:r>
            <w:r w:rsidRPr="00596A0E">
              <w:rPr>
                <w:lang w:val="ru-RU"/>
              </w:rPr>
              <w:instrText>-0138/</w:instrText>
            </w:r>
            <w:r>
              <w:instrText>en</w:instrText>
            </w:r>
            <w:r w:rsidRPr="00596A0E">
              <w:rPr>
                <w:lang w:val="ru-RU"/>
              </w:rPr>
              <w:instrText>"</w:instrText>
            </w:r>
            <w:r>
              <w:fldChar w:fldCharType="separate"/>
            </w:r>
            <w:r w:rsidR="004E49D9" w:rsidRPr="009E7EDA">
              <w:rPr>
                <w:rStyle w:val="Hyperlink"/>
                <w:b w:val="0"/>
                <w:bCs/>
                <w:i/>
                <w:iCs/>
                <w:lang w:val="ru-RU"/>
              </w:rPr>
              <w:t>Резолюция 1372 (Пересм. 2019 г.)</w:t>
            </w:r>
            <w:r w:rsidR="004E49D9" w:rsidRPr="009E7EDA">
              <w:rPr>
                <w:i/>
                <w:iCs/>
                <w:lang w:val="ru-RU"/>
              </w:rPr>
              <w:t xml:space="preserve"> </w:t>
            </w:r>
            <w:r w:rsidR="004E49D9" w:rsidRPr="009E7EDA">
              <w:rPr>
                <w:b w:val="0"/>
                <w:bCs/>
                <w:i/>
                <w:iCs/>
                <w:lang w:val="ru-RU"/>
              </w:rPr>
              <w:t>Совета</w:t>
            </w:r>
            <w:r>
              <w:rPr>
                <w:b w:val="0"/>
                <w:bCs/>
                <w:i/>
                <w:iCs/>
                <w:lang w:val="ru-RU"/>
              </w:rPr>
              <w:fldChar w:fldCharType="end"/>
            </w:r>
            <w:r w:rsidR="005D6AEB">
              <w:rPr>
                <w:b w:val="0"/>
                <w:bCs/>
                <w:i/>
                <w:iCs/>
                <w:lang w:val="ru-RU"/>
              </w:rPr>
              <w:t>;</w:t>
            </w:r>
            <w:r w:rsidR="005D6AEB">
              <w:rPr>
                <w:b w:val="0"/>
                <w:bCs/>
                <w:i/>
                <w:iCs/>
                <w:lang w:val="ru-RU"/>
              </w:rPr>
              <w:br/>
            </w:r>
            <w:r>
              <w:fldChar w:fldCharType="begin"/>
            </w:r>
            <w:r>
              <w:instrText>HY</w:instrText>
            </w:r>
            <w:r>
              <w:instrText>PERLINK</w:instrText>
            </w:r>
            <w:r w:rsidRPr="00596A0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96A0E">
              <w:rPr>
                <w:lang w:val="ru-RU"/>
              </w:rPr>
              <w:instrText>://</w:instrText>
            </w:r>
            <w:r>
              <w:instrText>www</w:instrText>
            </w:r>
            <w:r w:rsidRPr="00596A0E">
              <w:rPr>
                <w:lang w:val="ru-RU"/>
              </w:rPr>
              <w:instrText>.</w:instrText>
            </w:r>
            <w:r>
              <w:instrText>itu</w:instrText>
            </w:r>
            <w:r w:rsidRPr="00596A0E">
              <w:rPr>
                <w:lang w:val="ru-RU"/>
              </w:rPr>
              <w:instrText>.</w:instrText>
            </w:r>
            <w:r>
              <w:instrText>int</w:instrText>
            </w:r>
            <w:r w:rsidRPr="00596A0E">
              <w:rPr>
                <w:lang w:val="ru-RU"/>
              </w:rPr>
              <w:instrText>/</w:instrText>
            </w:r>
            <w:r>
              <w:instrText>en</w:instrText>
            </w:r>
            <w:r w:rsidRPr="00596A0E">
              <w:rPr>
                <w:lang w:val="ru-RU"/>
              </w:rPr>
              <w:instrText>/</w:instrText>
            </w:r>
            <w:r>
              <w:instrText>council</w:instrText>
            </w:r>
            <w:r w:rsidRPr="00596A0E">
              <w:rPr>
                <w:lang w:val="ru-RU"/>
              </w:rPr>
              <w:instrText>/</w:instrText>
            </w:r>
            <w:r>
              <w:instrText>cwg</w:instrText>
            </w:r>
            <w:r w:rsidRPr="00596A0E">
              <w:rPr>
                <w:lang w:val="ru-RU"/>
              </w:rPr>
              <w:instrText>-</w:instrText>
            </w:r>
            <w:r>
              <w:instrText>lang</w:instrText>
            </w:r>
            <w:r w:rsidRPr="00596A0E">
              <w:rPr>
                <w:lang w:val="ru-RU"/>
              </w:rPr>
              <w:instrText>/</w:instrText>
            </w:r>
            <w:r>
              <w:instrText>Pages</w:instrText>
            </w:r>
            <w:r w:rsidRPr="00596A0E">
              <w:rPr>
                <w:lang w:val="ru-RU"/>
              </w:rPr>
              <w:instrText>/</w:instrText>
            </w:r>
            <w:r>
              <w:instrText>default</w:instrText>
            </w:r>
            <w:r w:rsidRPr="00596A0E">
              <w:rPr>
                <w:lang w:val="ru-RU"/>
              </w:rPr>
              <w:instrText>.</w:instrText>
            </w:r>
            <w:r>
              <w:instrText>aspx</w:instrText>
            </w:r>
            <w:r w:rsidRPr="00596A0E">
              <w:rPr>
                <w:lang w:val="ru-RU"/>
              </w:rPr>
              <w:instrText>"</w:instrText>
            </w:r>
            <w:r>
              <w:fldChar w:fldCharType="separate"/>
            </w:r>
            <w:r w:rsidR="00D85BAB" w:rsidRPr="009E7EDA">
              <w:rPr>
                <w:rStyle w:val="Hyperlink"/>
                <w:b w:val="0"/>
                <w:bCs/>
                <w:i/>
                <w:iCs/>
                <w:szCs w:val="22"/>
                <w:lang w:val="ru-RU"/>
              </w:rPr>
              <w:t>Веб</w:t>
            </w:r>
            <w:r w:rsidR="009E7EDA" w:rsidRPr="009E7EDA">
              <w:rPr>
                <w:rStyle w:val="Hyperlink"/>
                <w:b w:val="0"/>
                <w:bCs/>
                <w:i/>
                <w:iCs/>
                <w:szCs w:val="22"/>
                <w:lang w:val="ru-RU"/>
              </w:rPr>
              <w:noBreakHyphen/>
            </w:r>
            <w:r w:rsidR="00D85BAB" w:rsidRPr="009E7EDA">
              <w:rPr>
                <w:rStyle w:val="Hyperlink"/>
                <w:b w:val="0"/>
                <w:bCs/>
                <w:i/>
                <w:iCs/>
                <w:szCs w:val="22"/>
                <w:lang w:val="ru-RU"/>
              </w:rPr>
              <w:t>страница</w:t>
            </w:r>
            <w:r w:rsidR="009E7EDA" w:rsidRPr="009E7EDA">
              <w:rPr>
                <w:rStyle w:val="Hyperlink"/>
                <w:b w:val="0"/>
                <w:bCs/>
                <w:i/>
                <w:iCs/>
                <w:szCs w:val="22"/>
                <w:lang w:val="ru-RU"/>
              </w:rPr>
              <w:t> </w:t>
            </w:r>
            <w:r w:rsidR="00D85BAB" w:rsidRPr="009E7EDA">
              <w:rPr>
                <w:rStyle w:val="Hyperlink"/>
                <w:b w:val="0"/>
                <w:bCs/>
                <w:i/>
                <w:iCs/>
                <w:szCs w:val="22"/>
                <w:lang w:val="ru-RU"/>
              </w:rPr>
              <w:t>РГС</w:t>
            </w:r>
            <w:r w:rsidR="004563FB" w:rsidRPr="009E7EDA">
              <w:rPr>
                <w:rStyle w:val="Hyperlink"/>
                <w:b w:val="0"/>
                <w:bCs/>
                <w:i/>
                <w:iCs/>
                <w:szCs w:val="22"/>
                <w:lang w:val="ru-RU"/>
              </w:rPr>
              <w:noBreakHyphen/>
            </w:r>
            <w:r w:rsidR="0053796A" w:rsidRPr="009E7EDA">
              <w:rPr>
                <w:rStyle w:val="Hyperlink"/>
                <w:b w:val="0"/>
                <w:bCs/>
                <w:i/>
                <w:iCs/>
                <w:szCs w:val="22"/>
                <w:lang w:val="ru-RU"/>
              </w:rPr>
              <w:t>Яз</w:t>
            </w:r>
            <w:r>
              <w:rPr>
                <w:rStyle w:val="Hyperlink"/>
                <w:b w:val="0"/>
                <w:bCs/>
                <w:i/>
                <w:iCs/>
                <w:szCs w:val="22"/>
                <w:lang w:val="ru-RU"/>
              </w:rPr>
              <w:fldChar w:fldCharType="end"/>
            </w:r>
          </w:p>
        </w:tc>
      </w:tr>
    </w:tbl>
    <w:p w14:paraId="49A164FF" w14:textId="77777777" w:rsidR="00A50CF8" w:rsidRPr="009E7EDA" w:rsidRDefault="00A50CF8">
      <w:pPr>
        <w:tabs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9E7EDA">
        <w:rPr>
          <w:lang w:val="ru-RU"/>
        </w:rPr>
        <w:br w:type="page"/>
      </w:r>
    </w:p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50CF8" w:rsidRPr="009E7EDA" w14:paraId="6B5036DD" w14:textId="77777777" w:rsidTr="00A50CF8">
        <w:trPr>
          <w:cantSplit/>
        </w:trPr>
        <w:tc>
          <w:tcPr>
            <w:tcW w:w="6911" w:type="dxa"/>
          </w:tcPr>
          <w:p w14:paraId="1B2E4AC2" w14:textId="77777777" w:rsidR="00A50CF8" w:rsidRPr="009E7EDA" w:rsidRDefault="00A50CF8" w:rsidP="00A50CF8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1191"/>
                <w:tab w:val="left" w:pos="1588"/>
                <w:tab w:val="left" w:pos="1985"/>
              </w:tabs>
              <w:spacing w:before="360" w:after="48"/>
              <w:rPr>
                <w:position w:val="6"/>
                <w:szCs w:val="22"/>
                <w:lang w:val="ru-RU"/>
              </w:rPr>
            </w:pPr>
            <w:r w:rsidRPr="009E7EDA">
              <w:rPr>
                <w:b/>
                <w:smallCaps/>
                <w:sz w:val="28"/>
                <w:szCs w:val="28"/>
                <w:lang w:val="ru-RU"/>
              </w:rPr>
              <w:lastRenderedPageBreak/>
              <w:t>СОВЕТ 2022</w:t>
            </w:r>
            <w:r w:rsidRPr="009E7EDA">
              <w:rPr>
                <w:b/>
                <w:smallCaps/>
                <w:sz w:val="24"/>
                <w:szCs w:val="24"/>
                <w:lang w:val="ru-RU"/>
              </w:rPr>
              <w:br/>
            </w:r>
            <w:r w:rsidRPr="009E7EDA">
              <w:rPr>
                <w:b/>
                <w:bCs/>
                <w:szCs w:val="24"/>
                <w:lang w:val="ru-RU"/>
              </w:rPr>
              <w:t>Женева, 21–31</w:t>
            </w:r>
            <w:r w:rsidRPr="009E7EDA">
              <w:rPr>
                <w:rFonts w:ascii="Verdana" w:hAnsi="Verdana"/>
                <w:b/>
                <w:bCs/>
                <w:sz w:val="16"/>
                <w:szCs w:val="18"/>
                <w:lang w:val="ru-RU"/>
              </w:rPr>
              <w:t xml:space="preserve"> </w:t>
            </w:r>
            <w:r w:rsidRPr="009E7EDA">
              <w:rPr>
                <w:b/>
                <w:bCs/>
                <w:szCs w:val="24"/>
                <w:lang w:val="ru-RU"/>
              </w:rPr>
              <w:t>марта 2022</w:t>
            </w:r>
            <w:r w:rsidRPr="009E7EDA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14:paraId="59F6C77F" w14:textId="77777777" w:rsidR="00A50CF8" w:rsidRPr="009E7EDA" w:rsidRDefault="00A50CF8" w:rsidP="00A50CF8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1191"/>
                <w:tab w:val="left" w:pos="1588"/>
                <w:tab w:val="left" w:pos="1985"/>
              </w:tabs>
              <w:spacing w:before="0" w:line="240" w:lineRule="atLeast"/>
              <w:rPr>
                <w:szCs w:val="22"/>
                <w:lang w:val="ru-RU"/>
              </w:rPr>
            </w:pPr>
            <w:r w:rsidRPr="009E7EDA">
              <w:rPr>
                <w:noProof/>
                <w:lang w:val="ru-RU"/>
              </w:rPr>
              <w:drawing>
                <wp:inline distT="0" distB="0" distL="0" distR="0" wp14:anchorId="20242E9B" wp14:editId="271CBAA4">
                  <wp:extent cx="682402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CF8" w:rsidRPr="009E7EDA" w14:paraId="0F4E8711" w14:textId="77777777" w:rsidTr="00A50CF8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F55B36B" w14:textId="77777777" w:rsidR="00A50CF8" w:rsidRPr="009E7EDA" w:rsidRDefault="00A50CF8" w:rsidP="00A50CF8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1191"/>
                <w:tab w:val="left" w:pos="1588"/>
                <w:tab w:val="left" w:pos="1985"/>
              </w:tabs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5D108E2" w14:textId="77777777" w:rsidR="00A50CF8" w:rsidRPr="009E7EDA" w:rsidRDefault="00A50CF8" w:rsidP="00A50CF8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1191"/>
                <w:tab w:val="left" w:pos="1588"/>
                <w:tab w:val="left" w:pos="1985"/>
              </w:tabs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A50CF8" w:rsidRPr="009E7EDA" w14:paraId="68559FFD" w14:textId="77777777" w:rsidTr="00A50CF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2A05D28" w14:textId="77777777" w:rsidR="00A50CF8" w:rsidRPr="009E7EDA" w:rsidRDefault="00A50CF8" w:rsidP="00A50CF8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1191"/>
                <w:tab w:val="left" w:pos="1588"/>
                <w:tab w:val="left" w:pos="1985"/>
              </w:tabs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D22BA65" w14:textId="77777777" w:rsidR="00A50CF8" w:rsidRPr="009E7EDA" w:rsidRDefault="00A50CF8" w:rsidP="00A50CF8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1191"/>
                <w:tab w:val="left" w:pos="1588"/>
                <w:tab w:val="left" w:pos="1985"/>
              </w:tabs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A50CF8" w:rsidRPr="009E7EDA" w14:paraId="11C04381" w14:textId="77777777" w:rsidTr="00A50CF8">
        <w:trPr>
          <w:cantSplit/>
          <w:trHeight w:val="23"/>
        </w:trPr>
        <w:tc>
          <w:tcPr>
            <w:tcW w:w="6911" w:type="dxa"/>
            <w:vMerge w:val="restart"/>
          </w:tcPr>
          <w:p w14:paraId="37E78AF2" w14:textId="77CC1BC1" w:rsidR="00A50CF8" w:rsidRPr="009E7EDA" w:rsidRDefault="00A50CF8" w:rsidP="00A50CF8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851"/>
                <w:tab w:val="left" w:pos="1191"/>
                <w:tab w:val="left" w:pos="1588"/>
                <w:tab w:val="left" w:pos="1985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9E7EDA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9E7EDA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Pr="009E7EDA">
              <w:rPr>
                <w:b/>
                <w:bCs/>
                <w:caps/>
                <w:color w:val="000000"/>
                <w:szCs w:val="22"/>
                <w:lang w:val="ru-RU"/>
              </w:rPr>
              <w:t>PL 1.</w:t>
            </w:r>
            <w:r w:rsidR="0053796A" w:rsidRPr="009E7EDA">
              <w:rPr>
                <w:b/>
                <w:bCs/>
                <w:caps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3120" w:type="dxa"/>
          </w:tcPr>
          <w:p w14:paraId="48CA3E2E" w14:textId="14303F56" w:rsidR="00A50CF8" w:rsidRPr="009E7EDA" w:rsidRDefault="00A50CF8" w:rsidP="00A50CF8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851"/>
                <w:tab w:val="left" w:pos="1191"/>
                <w:tab w:val="left" w:pos="1588"/>
                <w:tab w:val="left" w:pos="1985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9E7EDA">
              <w:rPr>
                <w:b/>
                <w:bCs/>
                <w:szCs w:val="22"/>
                <w:lang w:val="ru-RU"/>
              </w:rPr>
              <w:t>Документ C22/5</w:t>
            </w:r>
            <w:r w:rsidR="0053796A" w:rsidRPr="009E7EDA">
              <w:rPr>
                <w:b/>
                <w:bCs/>
                <w:szCs w:val="22"/>
                <w:lang w:val="ru-RU"/>
              </w:rPr>
              <w:t>5</w:t>
            </w:r>
            <w:r w:rsidRPr="009E7EDA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A50CF8" w:rsidRPr="009E7EDA" w14:paraId="52875784" w14:textId="77777777" w:rsidTr="00A50CF8">
        <w:trPr>
          <w:cantSplit/>
          <w:trHeight w:val="23"/>
        </w:trPr>
        <w:tc>
          <w:tcPr>
            <w:tcW w:w="6911" w:type="dxa"/>
            <w:vMerge/>
          </w:tcPr>
          <w:p w14:paraId="17EA68B5" w14:textId="77777777" w:rsidR="00A50CF8" w:rsidRPr="009E7EDA" w:rsidRDefault="00A50CF8" w:rsidP="00A50CF8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851"/>
                <w:tab w:val="left" w:pos="1191"/>
                <w:tab w:val="left" w:pos="1588"/>
                <w:tab w:val="left" w:pos="1985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16BFAE1D" w14:textId="77777777" w:rsidR="00A50CF8" w:rsidRPr="009E7EDA" w:rsidRDefault="00A50CF8" w:rsidP="00A50CF8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993"/>
                <w:tab w:val="left" w:pos="1191"/>
                <w:tab w:val="left" w:pos="1588"/>
                <w:tab w:val="left" w:pos="1985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9E7EDA">
              <w:rPr>
                <w:b/>
                <w:bCs/>
                <w:szCs w:val="22"/>
                <w:lang w:val="ru-RU"/>
              </w:rPr>
              <w:t>18 февраля 2022 года</w:t>
            </w:r>
          </w:p>
        </w:tc>
      </w:tr>
      <w:tr w:rsidR="00A50CF8" w:rsidRPr="009E7EDA" w14:paraId="5D6AC7DA" w14:textId="77777777" w:rsidTr="00A50CF8">
        <w:trPr>
          <w:cantSplit/>
          <w:trHeight w:val="23"/>
        </w:trPr>
        <w:tc>
          <w:tcPr>
            <w:tcW w:w="6911" w:type="dxa"/>
            <w:vMerge/>
          </w:tcPr>
          <w:p w14:paraId="2D3539A6" w14:textId="77777777" w:rsidR="00A50CF8" w:rsidRPr="009E7EDA" w:rsidRDefault="00A50CF8" w:rsidP="00A50CF8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851"/>
                <w:tab w:val="left" w:pos="1191"/>
                <w:tab w:val="left" w:pos="1588"/>
                <w:tab w:val="left" w:pos="1985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6DF14ED9" w14:textId="77777777" w:rsidR="00A50CF8" w:rsidRPr="009E7EDA" w:rsidRDefault="00A50CF8" w:rsidP="00A50CF8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993"/>
                <w:tab w:val="left" w:pos="1191"/>
                <w:tab w:val="left" w:pos="1588"/>
                <w:tab w:val="left" w:pos="1985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9E7EDA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A50CF8" w:rsidRPr="00596A0E" w14:paraId="64C027CD" w14:textId="77777777" w:rsidTr="00A50CF8">
        <w:trPr>
          <w:cantSplit/>
        </w:trPr>
        <w:tc>
          <w:tcPr>
            <w:tcW w:w="10031" w:type="dxa"/>
            <w:gridSpan w:val="2"/>
          </w:tcPr>
          <w:p w14:paraId="6481DB1F" w14:textId="1BD2D1A8" w:rsidR="00A50CF8" w:rsidRPr="009E7EDA" w:rsidRDefault="00D25FF9" w:rsidP="00745D63">
            <w:pPr>
              <w:pStyle w:val="Source"/>
              <w:framePr w:hSpace="0" w:wrap="auto" w:hAnchor="text" w:yAlign="inline"/>
              <w:rPr>
                <w:szCs w:val="22"/>
                <w:lang w:val="ru-RU"/>
              </w:rPr>
            </w:pPr>
            <w:bookmarkStart w:id="7" w:name="dtitle2" w:colFirst="0" w:colLast="0"/>
            <w:r w:rsidRPr="009E7EDA">
              <w:rPr>
                <w:lang w:val="ru-RU"/>
              </w:rPr>
              <w:t xml:space="preserve">Отчет </w:t>
            </w:r>
            <w:r w:rsidR="0053796A" w:rsidRPr="009E7EDA">
              <w:rPr>
                <w:lang w:val="ru-RU"/>
              </w:rPr>
              <w:t>Председател</w:t>
            </w:r>
            <w:r w:rsidRPr="009E7EDA">
              <w:rPr>
                <w:lang w:val="ru-RU"/>
              </w:rPr>
              <w:t>я</w:t>
            </w:r>
            <w:r w:rsidR="0053796A" w:rsidRPr="009E7EDA">
              <w:rPr>
                <w:lang w:val="ru-RU"/>
              </w:rPr>
              <w:t xml:space="preserve"> Рабочей группы Совета по использованию </w:t>
            </w:r>
            <w:r w:rsidR="0053796A" w:rsidRPr="009E7EDA">
              <w:rPr>
                <w:lang w:val="ru-RU"/>
              </w:rPr>
              <w:br/>
              <w:t>шести официальных языков Союза (РГС-Яз)</w:t>
            </w:r>
          </w:p>
        </w:tc>
      </w:tr>
      <w:tr w:rsidR="00A50CF8" w:rsidRPr="00596A0E" w14:paraId="02C6B1CA" w14:textId="77777777" w:rsidTr="00A50CF8">
        <w:trPr>
          <w:cantSplit/>
        </w:trPr>
        <w:tc>
          <w:tcPr>
            <w:tcW w:w="10031" w:type="dxa"/>
            <w:gridSpan w:val="2"/>
          </w:tcPr>
          <w:p w14:paraId="3AC3C0C2" w14:textId="47EF1264" w:rsidR="00A50CF8" w:rsidRPr="009E7EDA" w:rsidRDefault="00E872F7" w:rsidP="00745D63">
            <w:pPr>
              <w:pStyle w:val="Title1"/>
              <w:framePr w:hSpace="0" w:wrap="auto" w:hAnchor="text" w:yAlign="inline"/>
              <w:rPr>
                <w:lang w:val="ru-RU"/>
              </w:rPr>
            </w:pPr>
            <w:bookmarkStart w:id="8" w:name="dtitle3" w:colFirst="0" w:colLast="0"/>
            <w:bookmarkEnd w:id="7"/>
            <w:r w:rsidRPr="009E7EDA">
              <w:rPr>
                <w:lang w:val="ru-RU"/>
              </w:rPr>
              <w:t>четырехгодичный</w:t>
            </w:r>
            <w:r w:rsidR="005D6AEB">
              <w:rPr>
                <w:lang w:val="ru-RU"/>
              </w:rPr>
              <w:t xml:space="preserve"> </w:t>
            </w:r>
            <w:r w:rsidRPr="009E7EDA">
              <w:rPr>
                <w:lang w:val="ru-RU"/>
              </w:rPr>
              <w:t>ОТЧЕТ РАБОЧЕЙ ГРУППЫ СОВЕТА ПО ЯЗЫКАМ</w:t>
            </w:r>
          </w:p>
        </w:tc>
      </w:tr>
      <w:bookmarkEnd w:id="8"/>
    </w:tbl>
    <w:p w14:paraId="1B9F47A9" w14:textId="77777777" w:rsidR="00A50CF8" w:rsidRPr="009E7EDA" w:rsidRDefault="00A50CF8" w:rsidP="00A50CF8">
      <w:pPr>
        <w:tabs>
          <w:tab w:val="clear" w:pos="1134"/>
          <w:tab w:val="clear" w:pos="1701"/>
          <w:tab w:val="clear" w:pos="2268"/>
          <w:tab w:val="clear" w:pos="2835"/>
          <w:tab w:val="left" w:pos="1191"/>
          <w:tab w:val="left" w:pos="1588"/>
          <w:tab w:val="left" w:pos="1985"/>
        </w:tabs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A50CF8" w:rsidRPr="009E7EDA" w14:paraId="22FDFC70" w14:textId="77777777" w:rsidTr="00A50CF8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5682D" w14:textId="77777777" w:rsidR="00E872F7" w:rsidRPr="009E7EDA" w:rsidRDefault="00E872F7" w:rsidP="00E872F7">
            <w:pPr>
              <w:pStyle w:val="Headingb"/>
              <w:rPr>
                <w:szCs w:val="22"/>
                <w:lang w:val="ru-RU"/>
              </w:rPr>
            </w:pPr>
            <w:r w:rsidRPr="009E7EDA">
              <w:rPr>
                <w:szCs w:val="22"/>
                <w:lang w:val="ru-RU"/>
              </w:rPr>
              <w:t>Резюме</w:t>
            </w:r>
          </w:p>
          <w:p w14:paraId="4F0A45D0" w14:textId="77777777" w:rsidR="00E872F7" w:rsidRPr="009E7EDA" w:rsidRDefault="00E872F7" w:rsidP="00E872F7">
            <w:pPr>
              <w:rPr>
                <w:szCs w:val="22"/>
                <w:lang w:val="ru-RU"/>
              </w:rPr>
            </w:pPr>
            <w:r w:rsidRPr="009E7EDA">
              <w:rPr>
                <w:szCs w:val="22"/>
                <w:lang w:val="ru-RU"/>
              </w:rPr>
              <w:t>В настоящем документе содержится краткий отчет о деятельности и достижениях Рабочей группы Совета по языкам (РГС-Яз) с 2019 по 2022 год, в соответствии с Резолюцией 154 (Пересм. Дубай, 2018 г.) и Резолюцией 1372 (Пересм. 2019 г.) Совета.</w:t>
            </w:r>
          </w:p>
          <w:p w14:paraId="582510A2" w14:textId="77777777" w:rsidR="00E872F7" w:rsidRPr="009E7EDA" w:rsidRDefault="00E872F7" w:rsidP="00E872F7">
            <w:pPr>
              <w:pStyle w:val="Headingb"/>
              <w:rPr>
                <w:lang w:val="ru-RU"/>
              </w:rPr>
            </w:pPr>
            <w:r w:rsidRPr="009E7EDA">
              <w:rPr>
                <w:lang w:val="ru-RU"/>
              </w:rPr>
              <w:t>Необходимые действия</w:t>
            </w:r>
          </w:p>
          <w:p w14:paraId="20FBE90D" w14:textId="77777777" w:rsidR="00E872F7" w:rsidRPr="009E7EDA" w:rsidRDefault="00E872F7" w:rsidP="00E872F7">
            <w:pPr>
              <w:rPr>
                <w:szCs w:val="22"/>
                <w:lang w:val="ru-RU"/>
              </w:rPr>
            </w:pPr>
            <w:r w:rsidRPr="009E7EDA">
              <w:rPr>
                <w:szCs w:val="22"/>
                <w:lang w:val="ru-RU"/>
              </w:rPr>
              <w:t xml:space="preserve">Совету предлагается </w:t>
            </w:r>
            <w:r w:rsidRPr="009E7EDA">
              <w:rPr>
                <w:b/>
                <w:szCs w:val="22"/>
                <w:lang w:val="ru-RU"/>
              </w:rPr>
              <w:t>рассмотреть</w:t>
            </w:r>
            <w:r w:rsidRPr="009E7EDA">
              <w:rPr>
                <w:szCs w:val="22"/>
                <w:lang w:val="ru-RU"/>
              </w:rPr>
              <w:t xml:space="preserve"> настоящий отчет и </w:t>
            </w:r>
            <w:r w:rsidRPr="009E7EDA">
              <w:rPr>
                <w:b/>
                <w:szCs w:val="22"/>
                <w:lang w:val="ru-RU"/>
              </w:rPr>
              <w:t>представить</w:t>
            </w:r>
            <w:r w:rsidRPr="009E7EDA">
              <w:rPr>
                <w:szCs w:val="22"/>
                <w:lang w:val="ru-RU"/>
              </w:rPr>
              <w:t xml:space="preserve"> свои рекомендации Полномочной конференции соответствующим образом.</w:t>
            </w:r>
          </w:p>
          <w:p w14:paraId="7B285529" w14:textId="77777777" w:rsidR="00E872F7" w:rsidRPr="009E7EDA" w:rsidRDefault="00E872F7" w:rsidP="009E7EDA">
            <w:pPr>
              <w:jc w:val="center"/>
              <w:rPr>
                <w:caps/>
                <w:szCs w:val="22"/>
                <w:lang w:val="ru-RU"/>
              </w:rPr>
            </w:pPr>
            <w:r w:rsidRPr="009E7EDA">
              <w:rPr>
                <w:caps/>
                <w:szCs w:val="22"/>
                <w:lang w:val="ru-RU"/>
              </w:rPr>
              <w:t>____________</w:t>
            </w:r>
          </w:p>
          <w:p w14:paraId="555803FF" w14:textId="77777777" w:rsidR="00E872F7" w:rsidRPr="009E7EDA" w:rsidRDefault="00E872F7" w:rsidP="00E872F7">
            <w:pPr>
              <w:pStyle w:val="Headingb"/>
              <w:rPr>
                <w:szCs w:val="22"/>
                <w:lang w:val="ru-RU"/>
              </w:rPr>
            </w:pPr>
            <w:r w:rsidRPr="009E7EDA">
              <w:rPr>
                <w:szCs w:val="22"/>
                <w:lang w:val="ru-RU"/>
              </w:rPr>
              <w:t>Справочные материалы</w:t>
            </w:r>
          </w:p>
          <w:p w14:paraId="4BA56419" w14:textId="627887DB" w:rsidR="00A50CF8" w:rsidRPr="009E7EDA" w:rsidRDefault="00596A0E" w:rsidP="00946753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1191"/>
                <w:tab w:val="left" w:pos="1588"/>
                <w:tab w:val="left" w:pos="1985"/>
              </w:tabs>
              <w:spacing w:after="120"/>
              <w:rPr>
                <w:i/>
                <w:iCs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596A0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96A0E">
              <w:rPr>
                <w:lang w:val="ru-RU"/>
              </w:rPr>
              <w:instrText>://</w:instrText>
            </w:r>
            <w:r>
              <w:instrText>www</w:instrText>
            </w:r>
            <w:r w:rsidRPr="00596A0E">
              <w:rPr>
                <w:lang w:val="ru-RU"/>
              </w:rPr>
              <w:instrText>.</w:instrText>
            </w:r>
            <w:r>
              <w:instrText>itu</w:instrText>
            </w:r>
            <w:r w:rsidRPr="00596A0E">
              <w:rPr>
                <w:lang w:val="ru-RU"/>
              </w:rPr>
              <w:instrText>.</w:instrText>
            </w:r>
            <w:r>
              <w:instrText>int</w:instrText>
            </w:r>
            <w:r w:rsidRPr="00596A0E">
              <w:rPr>
                <w:lang w:val="ru-RU"/>
              </w:rPr>
              <w:instrText>/</w:instrText>
            </w:r>
            <w:r>
              <w:instrText>en</w:instrText>
            </w:r>
            <w:r w:rsidRPr="00596A0E">
              <w:rPr>
                <w:lang w:val="ru-RU"/>
              </w:rPr>
              <w:instrText>/</w:instrText>
            </w:r>
            <w:r>
              <w:instrText>council</w:instrText>
            </w:r>
            <w:r w:rsidRPr="00596A0E">
              <w:rPr>
                <w:lang w:val="ru-RU"/>
              </w:rPr>
              <w:instrText>/</w:instrText>
            </w:r>
            <w:r>
              <w:instrText>Documents</w:instrText>
            </w:r>
            <w:r w:rsidRPr="00596A0E">
              <w:rPr>
                <w:lang w:val="ru-RU"/>
              </w:rPr>
              <w:instrText>/</w:instrText>
            </w:r>
            <w:r>
              <w:instrText>basic</w:instrText>
            </w:r>
            <w:r w:rsidRPr="00596A0E">
              <w:rPr>
                <w:lang w:val="ru-RU"/>
              </w:rPr>
              <w:instrText>-</w:instrText>
            </w:r>
            <w:r>
              <w:instrText>texts</w:instrText>
            </w:r>
            <w:r w:rsidRPr="00596A0E">
              <w:rPr>
                <w:lang w:val="ru-RU"/>
              </w:rPr>
              <w:instrText>/</w:instrText>
            </w:r>
            <w:r>
              <w:instrText>DEC</w:instrText>
            </w:r>
            <w:r w:rsidRPr="00596A0E">
              <w:rPr>
                <w:lang w:val="ru-RU"/>
              </w:rPr>
              <w:instrText>-011-</w:instrText>
            </w:r>
            <w:r>
              <w:instrText>R</w:instrText>
            </w:r>
            <w:r w:rsidRPr="00596A0E">
              <w:rPr>
                <w:lang w:val="ru-RU"/>
              </w:rPr>
              <w:instrText>.</w:instrText>
            </w:r>
            <w:r>
              <w:instrText>pdf</w:instrText>
            </w:r>
            <w:r w:rsidRPr="00596A0E">
              <w:rPr>
                <w:lang w:val="ru-RU"/>
              </w:rPr>
              <w:instrText>"</w:instrText>
            </w:r>
            <w:r>
              <w:fldChar w:fldCharType="separate"/>
            </w:r>
            <w:r w:rsidR="00E872F7" w:rsidRPr="009E7EDA">
              <w:rPr>
                <w:rStyle w:val="Hyperlink"/>
                <w:i/>
                <w:iCs/>
                <w:szCs w:val="22"/>
                <w:lang w:val="ru-RU"/>
              </w:rPr>
              <w:t>Решение 11 (Пересм. Дубай, 2018 г.) Полномочной конференции</w:t>
            </w:r>
            <w:r>
              <w:rPr>
                <w:rStyle w:val="Hyperlink"/>
                <w:i/>
                <w:iCs/>
                <w:szCs w:val="22"/>
                <w:lang w:val="ru-RU"/>
              </w:rPr>
              <w:fldChar w:fldCharType="end"/>
            </w:r>
            <w:r w:rsidR="005D6AEB" w:rsidRPr="005D6AEB">
              <w:rPr>
                <w:i/>
                <w:iCs/>
                <w:lang w:val="ru-RU"/>
              </w:rPr>
              <w:t>;</w:t>
            </w:r>
            <w:r w:rsidR="00E872F7" w:rsidRPr="009E7EDA">
              <w:rPr>
                <w:i/>
                <w:iCs/>
                <w:szCs w:val="22"/>
                <w:lang w:val="ru-RU"/>
              </w:rPr>
              <w:br/>
            </w:r>
            <w:hyperlink r:id="rId9" w:history="1">
              <w:r w:rsidR="00E872F7" w:rsidRPr="009E7EDA">
                <w:rPr>
                  <w:rStyle w:val="Hyperlink"/>
                  <w:i/>
                  <w:iCs/>
                  <w:szCs w:val="22"/>
                  <w:lang w:val="ru-RU"/>
                </w:rPr>
                <w:t>Веб-сайт РГС-Яз</w:t>
              </w:r>
            </w:hyperlink>
          </w:p>
        </w:tc>
      </w:tr>
    </w:tbl>
    <w:p w14:paraId="41EFF1E3" w14:textId="77777777" w:rsidR="00E872F7" w:rsidRPr="009E7EDA" w:rsidRDefault="00E872F7" w:rsidP="00946753">
      <w:pPr>
        <w:pStyle w:val="Heading1"/>
        <w:spacing w:before="360"/>
        <w:rPr>
          <w:lang w:val="ru-RU"/>
        </w:rPr>
      </w:pPr>
      <w:bookmarkStart w:id="9" w:name="lt_pId093"/>
      <w:r w:rsidRPr="009E7EDA">
        <w:rPr>
          <w:lang w:val="ru-RU"/>
        </w:rPr>
        <w:t>I</w:t>
      </w:r>
      <w:r w:rsidRPr="009E7EDA">
        <w:rPr>
          <w:lang w:val="ru-RU"/>
        </w:rPr>
        <w:tab/>
        <w:t>Введение</w:t>
      </w:r>
    </w:p>
    <w:p w14:paraId="2D1F7785" w14:textId="40ADB153" w:rsidR="00E872F7" w:rsidRPr="009E7EDA" w:rsidRDefault="00E872F7" w:rsidP="00E872F7">
      <w:pPr>
        <w:rPr>
          <w:rFonts w:cstheme="majorBidi"/>
          <w:lang w:val="ru-RU"/>
        </w:rPr>
      </w:pPr>
      <w:r w:rsidRPr="009E7EDA">
        <w:rPr>
          <w:lang w:val="ru-RU"/>
        </w:rPr>
        <w:t xml:space="preserve">В соответствии с Резолюцией 154 (Пересм. Дубай, 2018 г.) и Резолюцией 1372 Совета </w:t>
      </w:r>
      <w:r w:rsidRPr="009E7EDA">
        <w:rPr>
          <w:rFonts w:cstheme="majorBidi"/>
          <w:lang w:val="ru-RU"/>
        </w:rPr>
        <w:t xml:space="preserve">Рабочей группе Совета по языкам </w:t>
      </w:r>
      <w:r w:rsidRPr="009E7EDA">
        <w:rPr>
          <w:rFonts w:cstheme="majorBidi"/>
          <w:color w:val="000000"/>
          <w:lang w:val="ru-RU"/>
        </w:rPr>
        <w:t xml:space="preserve">(РГС-Яз) поручено продолжать принимать все необходимые меры для обеспечения использования шести официальных языков Союза на равной основе и обеспечения </w:t>
      </w:r>
      <w:r w:rsidRPr="009E7EDA">
        <w:rPr>
          <w:lang w:val="ru-RU"/>
        </w:rPr>
        <w:t>устного перевода и письменного перевода документов МСЭ.</w:t>
      </w:r>
    </w:p>
    <w:p w14:paraId="2B38EBEE" w14:textId="77777777" w:rsidR="00E872F7" w:rsidRPr="009E7EDA" w:rsidRDefault="00E872F7" w:rsidP="00E872F7">
      <w:pPr>
        <w:rPr>
          <w:lang w:val="ru-RU"/>
        </w:rPr>
      </w:pPr>
      <w:r w:rsidRPr="009E7EDA">
        <w:rPr>
          <w:lang w:val="ru-RU"/>
        </w:rPr>
        <w:t>В период 2019−2022 годов г-жа</w:t>
      </w:r>
      <w:r w:rsidRPr="009E7EDA">
        <w:rPr>
          <w:b/>
          <w:lang w:val="ru-RU"/>
        </w:rPr>
        <w:t xml:space="preserve"> Мониа Джабер Халфалла</w:t>
      </w:r>
      <w:r w:rsidRPr="009E7EDA">
        <w:rPr>
          <w:lang w:val="ru-RU"/>
        </w:rPr>
        <w:t xml:space="preserve"> </w:t>
      </w:r>
      <w:r w:rsidRPr="009E7EDA">
        <w:rPr>
          <w:bCs/>
          <w:lang w:val="ru-RU"/>
        </w:rPr>
        <w:t>(</w:t>
      </w:r>
      <w:r w:rsidRPr="009E7EDA">
        <w:rPr>
          <w:b/>
          <w:lang w:val="ru-RU"/>
        </w:rPr>
        <w:t>Тунис</w:t>
      </w:r>
      <w:r w:rsidRPr="009E7EDA">
        <w:rPr>
          <w:bCs/>
          <w:lang w:val="ru-RU"/>
        </w:rPr>
        <w:t xml:space="preserve">) </w:t>
      </w:r>
      <w:r w:rsidRPr="009E7EDA">
        <w:rPr>
          <w:lang w:val="ru-RU"/>
        </w:rPr>
        <w:t>возглавляла РГС-Яз, которая осуществляла работу по следующим направлениям:</w:t>
      </w:r>
    </w:p>
    <w:p w14:paraId="41BFCF4B" w14:textId="2248B728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a)</w:t>
      </w:r>
      <w:r w:rsidRPr="009E7EDA">
        <w:rPr>
          <w:lang w:val="ru-RU"/>
        </w:rPr>
        <w:tab/>
      </w:r>
      <w:r w:rsidR="005D6AEB" w:rsidRPr="009E7EDA">
        <w:rPr>
          <w:lang w:val="ru-RU"/>
        </w:rPr>
        <w:t xml:space="preserve">анализ </w:t>
      </w:r>
      <w:r w:rsidRPr="009E7EDA">
        <w:rPr>
          <w:lang w:val="ru-RU"/>
        </w:rPr>
        <w:t>бюджета на письменный и устный перевод, а также процедур перевода на шесть официальных языков</w:t>
      </w:r>
      <w:r w:rsidR="005D6AEB">
        <w:rPr>
          <w:lang w:val="ru-RU"/>
        </w:rPr>
        <w:t>;</w:t>
      </w:r>
    </w:p>
    <w:p w14:paraId="7680552C" w14:textId="513C81E0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b)</w:t>
      </w:r>
      <w:r w:rsidRPr="009E7EDA">
        <w:rPr>
          <w:lang w:val="ru-RU"/>
        </w:rPr>
        <w:tab/>
      </w:r>
      <w:r w:rsidR="005D6AEB" w:rsidRPr="009E7EDA">
        <w:rPr>
          <w:lang w:val="ru-RU"/>
        </w:rPr>
        <w:t xml:space="preserve">обзор </w:t>
      </w:r>
      <w:r w:rsidRPr="009E7EDA">
        <w:rPr>
          <w:lang w:val="ru-RU"/>
        </w:rPr>
        <w:t>статистических данных об использовании, загрузке и приобретении документов МСЭ на различных языках</w:t>
      </w:r>
      <w:r w:rsidR="005D6AEB">
        <w:rPr>
          <w:lang w:val="ru-RU"/>
        </w:rPr>
        <w:t>;</w:t>
      </w:r>
    </w:p>
    <w:p w14:paraId="34506C86" w14:textId="54A60D7F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c)</w:t>
      </w:r>
      <w:r w:rsidRPr="009E7EDA">
        <w:rPr>
          <w:lang w:val="ru-RU"/>
        </w:rPr>
        <w:tab/>
      </w:r>
      <w:r w:rsidR="005D6AEB" w:rsidRPr="009E7EDA">
        <w:rPr>
          <w:lang w:val="ru-RU"/>
        </w:rPr>
        <w:t xml:space="preserve">участие </w:t>
      </w:r>
      <w:r w:rsidRPr="009E7EDA">
        <w:rPr>
          <w:lang w:val="ru-RU"/>
        </w:rPr>
        <w:t>в межучрежденческих собраниях для оценки эффективности инструментов и процедур</w:t>
      </w:r>
      <w:r w:rsidR="005D6AEB">
        <w:rPr>
          <w:lang w:val="ru-RU"/>
        </w:rPr>
        <w:t>;</w:t>
      </w:r>
    </w:p>
    <w:p w14:paraId="0C602E1E" w14:textId="1E95991E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d)</w:t>
      </w:r>
      <w:r w:rsidRPr="009E7EDA">
        <w:rPr>
          <w:lang w:val="ru-RU"/>
        </w:rPr>
        <w:tab/>
      </w:r>
      <w:r w:rsidR="005D6AEB" w:rsidRPr="009E7EDA">
        <w:rPr>
          <w:lang w:val="ru-RU"/>
        </w:rPr>
        <w:t xml:space="preserve">изучение </w:t>
      </w:r>
      <w:r w:rsidRPr="009E7EDA">
        <w:rPr>
          <w:lang w:val="ru-RU"/>
        </w:rPr>
        <w:t>и оценка альтернативных процедур письменного перевода</w:t>
      </w:r>
      <w:r w:rsidR="005D6AEB">
        <w:rPr>
          <w:lang w:val="ru-RU"/>
        </w:rPr>
        <w:t>;</w:t>
      </w:r>
    </w:p>
    <w:p w14:paraId="60D5FBC7" w14:textId="331DDAE2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e)</w:t>
      </w:r>
      <w:r w:rsidRPr="009E7EDA">
        <w:rPr>
          <w:lang w:val="ru-RU"/>
        </w:rPr>
        <w:tab/>
      </w:r>
      <w:r w:rsidR="005D6AEB" w:rsidRPr="009E7EDA">
        <w:rPr>
          <w:lang w:val="ru-RU"/>
        </w:rPr>
        <w:t xml:space="preserve">усилия </w:t>
      </w:r>
      <w:r w:rsidRPr="009E7EDA">
        <w:rPr>
          <w:lang w:val="ru-RU"/>
        </w:rPr>
        <w:t>по совершенствованию использования шести языков на веб-сайте МСЭ на равной основе</w:t>
      </w:r>
      <w:r w:rsidR="005D6AEB">
        <w:rPr>
          <w:lang w:val="ru-RU"/>
        </w:rPr>
        <w:t>;</w:t>
      </w:r>
    </w:p>
    <w:p w14:paraId="0C28FB0E" w14:textId="231DBBB9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lastRenderedPageBreak/>
        <w:t>f)</w:t>
      </w:r>
      <w:r w:rsidRPr="009E7EDA">
        <w:rPr>
          <w:lang w:val="ru-RU"/>
        </w:rPr>
        <w:tab/>
      </w:r>
      <w:r w:rsidR="005D6AEB" w:rsidRPr="009E7EDA">
        <w:rPr>
          <w:lang w:val="ru-RU"/>
        </w:rPr>
        <w:t xml:space="preserve">создание </w:t>
      </w:r>
      <w:r w:rsidRPr="009E7EDA">
        <w:rPr>
          <w:lang w:val="ru-RU"/>
        </w:rPr>
        <w:t>Межсекторальной группы по вопросам многоязычия</w:t>
      </w:r>
      <w:r w:rsidR="005D6AEB">
        <w:rPr>
          <w:lang w:val="ru-RU"/>
        </w:rPr>
        <w:t>;</w:t>
      </w:r>
    </w:p>
    <w:p w14:paraId="1B3401EF" w14:textId="39C86D10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g)</w:t>
      </w:r>
      <w:r w:rsidRPr="009E7EDA">
        <w:rPr>
          <w:lang w:val="ru-RU"/>
        </w:rPr>
        <w:tab/>
      </w:r>
      <w:r w:rsidR="005D6AEB" w:rsidRPr="009E7EDA">
        <w:rPr>
          <w:lang w:val="ru-RU"/>
        </w:rPr>
        <w:t xml:space="preserve">разработка </w:t>
      </w:r>
      <w:r w:rsidRPr="009E7EDA">
        <w:rPr>
          <w:lang w:val="ru-RU"/>
        </w:rPr>
        <w:t xml:space="preserve">Основ политики в области многоязычия. </w:t>
      </w:r>
    </w:p>
    <w:p w14:paraId="353AE9FE" w14:textId="77777777" w:rsidR="00E872F7" w:rsidRPr="009E7EDA" w:rsidRDefault="00E872F7" w:rsidP="00E872F7">
      <w:pPr>
        <w:pStyle w:val="Heading1"/>
        <w:rPr>
          <w:lang w:val="ru-RU"/>
        </w:rPr>
      </w:pPr>
      <w:r w:rsidRPr="009E7EDA">
        <w:rPr>
          <w:lang w:val="ru-RU"/>
        </w:rPr>
        <w:t>II</w:t>
      </w:r>
      <w:r w:rsidRPr="009E7EDA">
        <w:rPr>
          <w:lang w:val="ru-RU"/>
        </w:rPr>
        <w:tab/>
        <w:t>Деятельность РГС-Яз</w:t>
      </w:r>
    </w:p>
    <w:p w14:paraId="302F89A5" w14:textId="77777777" w:rsidR="00E872F7" w:rsidRPr="009E7EDA" w:rsidRDefault="00E872F7" w:rsidP="00E872F7">
      <w:pPr>
        <w:rPr>
          <w:lang w:val="ru-RU"/>
        </w:rPr>
      </w:pPr>
      <w:r w:rsidRPr="009E7EDA">
        <w:rPr>
          <w:lang w:val="ru-RU"/>
        </w:rPr>
        <w:t>1</w:t>
      </w:r>
      <w:r w:rsidRPr="009E7EDA">
        <w:rPr>
          <w:lang w:val="ru-RU"/>
        </w:rPr>
        <w:tab/>
        <w:t xml:space="preserve">Основные результаты </w:t>
      </w:r>
      <w:r w:rsidR="00596A0E">
        <w:fldChar w:fldCharType="begin"/>
      </w:r>
      <w:r w:rsidR="00596A0E">
        <w:instrText>HYPERLINK</w:instrText>
      </w:r>
      <w:r w:rsidR="00596A0E" w:rsidRPr="00596A0E">
        <w:rPr>
          <w:lang w:val="ru-RU"/>
        </w:rPr>
        <w:instrText xml:space="preserve"> "</w:instrText>
      </w:r>
      <w:r w:rsidR="00596A0E">
        <w:instrText>https</w:instrText>
      </w:r>
      <w:r w:rsidR="00596A0E" w:rsidRPr="00596A0E">
        <w:rPr>
          <w:lang w:val="ru-RU"/>
        </w:rPr>
        <w:instrText>://</w:instrText>
      </w:r>
      <w:r w:rsidR="00596A0E">
        <w:instrText>www</w:instrText>
      </w:r>
      <w:r w:rsidR="00596A0E" w:rsidRPr="00596A0E">
        <w:rPr>
          <w:lang w:val="ru-RU"/>
        </w:rPr>
        <w:instrText>.</w:instrText>
      </w:r>
      <w:r w:rsidR="00596A0E">
        <w:instrText>itu</w:instrText>
      </w:r>
      <w:r w:rsidR="00596A0E" w:rsidRPr="00596A0E">
        <w:rPr>
          <w:lang w:val="ru-RU"/>
        </w:rPr>
        <w:instrText>.</w:instrText>
      </w:r>
      <w:r w:rsidR="00596A0E">
        <w:instrText>int</w:instrText>
      </w:r>
      <w:r w:rsidR="00596A0E" w:rsidRPr="00596A0E">
        <w:rPr>
          <w:lang w:val="ru-RU"/>
        </w:rPr>
        <w:instrText>/</w:instrText>
      </w:r>
      <w:r w:rsidR="00596A0E">
        <w:instrText>md</w:instrText>
      </w:r>
      <w:r w:rsidR="00596A0E" w:rsidRPr="00596A0E">
        <w:rPr>
          <w:lang w:val="ru-RU"/>
        </w:rPr>
        <w:instrText>/</w:instrText>
      </w:r>
      <w:r w:rsidR="00596A0E">
        <w:instrText>S</w:instrText>
      </w:r>
      <w:r w:rsidR="00596A0E" w:rsidRPr="00596A0E">
        <w:rPr>
          <w:lang w:val="ru-RU"/>
        </w:rPr>
        <w:instrText>19-</w:instrText>
      </w:r>
      <w:r w:rsidR="00596A0E">
        <w:instrText>RCLCWGLANG</w:instrText>
      </w:r>
      <w:r w:rsidR="00596A0E" w:rsidRPr="00596A0E">
        <w:rPr>
          <w:lang w:val="ru-RU"/>
        </w:rPr>
        <w:instrText>9-</w:instrText>
      </w:r>
      <w:r w:rsidR="00596A0E">
        <w:instrText>C</w:instrText>
      </w:r>
      <w:r w:rsidR="00596A0E" w:rsidRPr="00596A0E">
        <w:rPr>
          <w:lang w:val="ru-RU"/>
        </w:rPr>
        <w:instrText>-0005/</w:instrText>
      </w:r>
      <w:r w:rsidR="00596A0E">
        <w:instrText>en</w:instrText>
      </w:r>
      <w:r w:rsidR="00596A0E" w:rsidRPr="00596A0E">
        <w:rPr>
          <w:lang w:val="ru-RU"/>
        </w:rPr>
        <w:instrText>"</w:instrText>
      </w:r>
      <w:r w:rsidR="00596A0E">
        <w:fldChar w:fldCharType="separate"/>
      </w:r>
      <w:r w:rsidRPr="009E7EDA">
        <w:rPr>
          <w:rStyle w:val="Hyperlink"/>
          <w:rFonts w:asciiTheme="minorHAnsi" w:hAnsiTheme="minorHAnsi"/>
          <w:szCs w:val="22"/>
          <w:lang w:val="ru-RU"/>
        </w:rPr>
        <w:t>девятого собрания</w:t>
      </w:r>
      <w:r w:rsidR="00596A0E">
        <w:rPr>
          <w:rStyle w:val="Hyperlink"/>
          <w:rFonts w:asciiTheme="minorHAnsi" w:hAnsiTheme="minorHAnsi"/>
          <w:szCs w:val="22"/>
          <w:lang w:val="ru-RU"/>
        </w:rPr>
        <w:fldChar w:fldCharType="end"/>
      </w:r>
      <w:r w:rsidRPr="009E7EDA">
        <w:rPr>
          <w:lang w:val="ru-RU"/>
        </w:rPr>
        <w:t xml:space="preserve"> РГС-</w:t>
      </w:r>
      <w:proofErr w:type="spellStart"/>
      <w:r w:rsidRPr="009E7EDA">
        <w:rPr>
          <w:lang w:val="ru-RU"/>
        </w:rPr>
        <w:t>Яз</w:t>
      </w:r>
      <w:proofErr w:type="spellEnd"/>
      <w:r w:rsidRPr="009E7EDA">
        <w:rPr>
          <w:lang w:val="ru-RU"/>
        </w:rPr>
        <w:t xml:space="preserve">, состоявшегося 28 января 2019 года: </w:t>
      </w:r>
    </w:p>
    <w:p w14:paraId="2AC046A6" w14:textId="77777777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предоставление дополнительных руководящих указаний для выполнения Резолюции 154 (Пересм. Дубай, 2018 г.) в период 2019−2022 годов;</w:t>
      </w:r>
    </w:p>
    <w:p w14:paraId="2D6321A0" w14:textId="77777777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запрос о представлении подробного плана пилотных проектов по альтернативным процедурам письменного перевода, устного перевода и ввода субтитров на следующие два или четыре года;</w:t>
      </w:r>
    </w:p>
    <w:p w14:paraId="4F0DD05D" w14:textId="77777777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просьба пересмотреть круг ведения РГС-Яз (Резолюция 1372 Совета), с тем чтобы включить в него оказание содействия в рассмотрении финансирования и ведения веб-сайта Форума ВВУИО, доступного на шести официальных языках МСЭ.</w:t>
      </w:r>
    </w:p>
    <w:p w14:paraId="5FFF666F" w14:textId="77777777" w:rsidR="00E872F7" w:rsidRPr="009E7EDA" w:rsidRDefault="00E872F7" w:rsidP="00E872F7">
      <w:pPr>
        <w:rPr>
          <w:lang w:val="ru-RU"/>
        </w:rPr>
      </w:pPr>
      <w:r w:rsidRPr="009E7EDA">
        <w:rPr>
          <w:lang w:val="ru-RU"/>
        </w:rPr>
        <w:t>2</w:t>
      </w:r>
      <w:r w:rsidRPr="009E7EDA">
        <w:rPr>
          <w:lang w:val="ru-RU"/>
        </w:rPr>
        <w:tab/>
        <w:t xml:space="preserve">Основные результаты </w:t>
      </w:r>
      <w:r w:rsidR="00596A0E">
        <w:fldChar w:fldCharType="begin"/>
      </w:r>
      <w:r w:rsidR="00596A0E">
        <w:instrText>HYPERLINK</w:instrText>
      </w:r>
      <w:r w:rsidR="00596A0E" w:rsidRPr="00596A0E">
        <w:rPr>
          <w:lang w:val="ru-RU"/>
        </w:rPr>
        <w:instrText xml:space="preserve"> "</w:instrText>
      </w:r>
      <w:r w:rsidR="00596A0E">
        <w:instrText>https</w:instrText>
      </w:r>
      <w:r w:rsidR="00596A0E" w:rsidRPr="00596A0E">
        <w:rPr>
          <w:lang w:val="ru-RU"/>
        </w:rPr>
        <w:instrText>://</w:instrText>
      </w:r>
      <w:r w:rsidR="00596A0E">
        <w:instrText>www</w:instrText>
      </w:r>
      <w:r w:rsidR="00596A0E" w:rsidRPr="00596A0E">
        <w:rPr>
          <w:lang w:val="ru-RU"/>
        </w:rPr>
        <w:instrText>.</w:instrText>
      </w:r>
      <w:r w:rsidR="00596A0E">
        <w:instrText>itu</w:instrText>
      </w:r>
      <w:r w:rsidR="00596A0E" w:rsidRPr="00596A0E">
        <w:rPr>
          <w:lang w:val="ru-RU"/>
        </w:rPr>
        <w:instrText>.</w:instrText>
      </w:r>
      <w:r w:rsidR="00596A0E">
        <w:instrText>int</w:instrText>
      </w:r>
      <w:r w:rsidR="00596A0E" w:rsidRPr="00596A0E">
        <w:rPr>
          <w:lang w:val="ru-RU"/>
        </w:rPr>
        <w:instrText>/</w:instrText>
      </w:r>
      <w:r w:rsidR="00596A0E">
        <w:instrText>md</w:instrText>
      </w:r>
      <w:r w:rsidR="00596A0E" w:rsidRPr="00596A0E">
        <w:rPr>
          <w:lang w:val="ru-RU"/>
        </w:rPr>
        <w:instrText>/</w:instrText>
      </w:r>
      <w:r w:rsidR="00596A0E">
        <w:instrText>S</w:instrText>
      </w:r>
      <w:r w:rsidR="00596A0E" w:rsidRPr="00596A0E">
        <w:rPr>
          <w:lang w:val="ru-RU"/>
        </w:rPr>
        <w:instrText>20-</w:instrText>
      </w:r>
      <w:r w:rsidR="00596A0E">
        <w:instrText>RCLCWGLANG</w:instrText>
      </w:r>
      <w:r w:rsidR="00596A0E" w:rsidRPr="00596A0E">
        <w:rPr>
          <w:lang w:val="ru-RU"/>
        </w:rPr>
        <w:instrText>10-</w:instrText>
      </w:r>
      <w:r w:rsidR="00596A0E">
        <w:instrText>C</w:instrText>
      </w:r>
      <w:r w:rsidR="00596A0E" w:rsidRPr="00596A0E">
        <w:rPr>
          <w:lang w:val="ru-RU"/>
        </w:rPr>
        <w:instrText>-0004/</w:instrText>
      </w:r>
      <w:r w:rsidR="00596A0E">
        <w:instrText>en</w:instrText>
      </w:r>
      <w:r w:rsidR="00596A0E" w:rsidRPr="00596A0E">
        <w:rPr>
          <w:lang w:val="ru-RU"/>
        </w:rPr>
        <w:instrText>"</w:instrText>
      </w:r>
      <w:r w:rsidR="00596A0E">
        <w:fldChar w:fldCharType="separate"/>
      </w:r>
      <w:r w:rsidRPr="009E7EDA">
        <w:rPr>
          <w:rStyle w:val="Hyperlink"/>
          <w:rFonts w:asciiTheme="minorHAnsi" w:hAnsiTheme="minorHAnsi"/>
          <w:szCs w:val="22"/>
          <w:lang w:val="ru-RU"/>
        </w:rPr>
        <w:t>десятого собрания</w:t>
      </w:r>
      <w:r w:rsidR="00596A0E">
        <w:rPr>
          <w:rStyle w:val="Hyperlink"/>
          <w:rFonts w:asciiTheme="minorHAnsi" w:hAnsiTheme="minorHAnsi"/>
          <w:szCs w:val="22"/>
          <w:lang w:val="ru-RU"/>
        </w:rPr>
        <w:fldChar w:fldCharType="end"/>
      </w:r>
      <w:r w:rsidRPr="009E7EDA">
        <w:rPr>
          <w:color w:val="000000"/>
          <w:lang w:val="ru-RU"/>
        </w:rPr>
        <w:t xml:space="preserve"> </w:t>
      </w:r>
      <w:r w:rsidRPr="009E7EDA">
        <w:rPr>
          <w:lang w:val="ru-RU"/>
        </w:rPr>
        <w:t>РГС-</w:t>
      </w:r>
      <w:proofErr w:type="spellStart"/>
      <w:r w:rsidRPr="009E7EDA">
        <w:rPr>
          <w:lang w:val="ru-RU"/>
        </w:rPr>
        <w:t>Яз</w:t>
      </w:r>
      <w:proofErr w:type="spellEnd"/>
      <w:r w:rsidRPr="009E7EDA">
        <w:rPr>
          <w:color w:val="000000"/>
          <w:lang w:val="ru-RU"/>
        </w:rPr>
        <w:t>, состоявшегося 14 февраля 2020 года</w:t>
      </w:r>
      <w:r w:rsidRPr="009E7EDA">
        <w:rPr>
          <w:lang w:val="ru-RU"/>
        </w:rPr>
        <w:t>:</w:t>
      </w:r>
    </w:p>
    <w:p w14:paraId="6409AAAE" w14:textId="77777777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просьба к секретариату включать в будущие отчеты информацию о бюджете на услуги устного перевода;</w:t>
      </w:r>
    </w:p>
    <w:p w14:paraId="61E5C6CD" w14:textId="77777777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требование к секретариату принять все необходимые меры для безусловного выполнения работы по согласованию веб-сайтов Секторов МСЭ, используя шесть официальных языков Союза на равной основе.</w:t>
      </w:r>
    </w:p>
    <w:p w14:paraId="47088E66" w14:textId="77777777" w:rsidR="00E872F7" w:rsidRPr="009E7EDA" w:rsidRDefault="00E872F7" w:rsidP="00E872F7">
      <w:pPr>
        <w:rPr>
          <w:lang w:val="ru-RU"/>
        </w:rPr>
      </w:pPr>
      <w:r w:rsidRPr="009E7EDA">
        <w:rPr>
          <w:rFonts w:asciiTheme="minorHAnsi" w:hAnsiTheme="minorHAnsi"/>
          <w:lang w:val="ru-RU"/>
        </w:rPr>
        <w:t>3</w:t>
      </w:r>
      <w:r w:rsidRPr="009E7EDA">
        <w:rPr>
          <w:rFonts w:asciiTheme="minorHAnsi" w:hAnsiTheme="minorHAnsi"/>
          <w:lang w:val="ru-RU"/>
        </w:rPr>
        <w:tab/>
        <w:t xml:space="preserve">Основные результаты </w:t>
      </w:r>
      <w:r w:rsidR="00596A0E">
        <w:fldChar w:fldCharType="begin"/>
      </w:r>
      <w:r w:rsidR="00596A0E">
        <w:instrText>HYPERLINK</w:instrText>
      </w:r>
      <w:r w:rsidR="00596A0E" w:rsidRPr="00596A0E">
        <w:rPr>
          <w:lang w:val="ru-RU"/>
        </w:rPr>
        <w:instrText xml:space="preserve"> "</w:instrText>
      </w:r>
      <w:r w:rsidR="00596A0E">
        <w:instrText>https</w:instrText>
      </w:r>
      <w:r w:rsidR="00596A0E" w:rsidRPr="00596A0E">
        <w:rPr>
          <w:lang w:val="ru-RU"/>
        </w:rPr>
        <w:instrText>://</w:instrText>
      </w:r>
      <w:r w:rsidR="00596A0E">
        <w:instrText>www</w:instrText>
      </w:r>
      <w:r w:rsidR="00596A0E" w:rsidRPr="00596A0E">
        <w:rPr>
          <w:lang w:val="ru-RU"/>
        </w:rPr>
        <w:instrText>.</w:instrText>
      </w:r>
      <w:r w:rsidR="00596A0E">
        <w:instrText>itu</w:instrText>
      </w:r>
      <w:r w:rsidR="00596A0E" w:rsidRPr="00596A0E">
        <w:rPr>
          <w:lang w:val="ru-RU"/>
        </w:rPr>
        <w:instrText>.</w:instrText>
      </w:r>
      <w:r w:rsidR="00596A0E">
        <w:instrText>int</w:instrText>
      </w:r>
      <w:r w:rsidR="00596A0E" w:rsidRPr="00596A0E">
        <w:rPr>
          <w:lang w:val="ru-RU"/>
        </w:rPr>
        <w:instrText>/</w:instrText>
      </w:r>
      <w:r w:rsidR="00596A0E">
        <w:instrText>md</w:instrText>
      </w:r>
      <w:r w:rsidR="00596A0E" w:rsidRPr="00596A0E">
        <w:rPr>
          <w:lang w:val="ru-RU"/>
        </w:rPr>
        <w:instrText>/</w:instrText>
      </w:r>
      <w:r w:rsidR="00596A0E">
        <w:instrText>S</w:instrText>
      </w:r>
      <w:r w:rsidR="00596A0E" w:rsidRPr="00596A0E">
        <w:rPr>
          <w:lang w:val="ru-RU"/>
        </w:rPr>
        <w:instrText>21-</w:instrText>
      </w:r>
      <w:r w:rsidR="00596A0E">
        <w:instrText>RCLCWGLANG</w:instrText>
      </w:r>
      <w:r w:rsidR="00596A0E" w:rsidRPr="00596A0E">
        <w:rPr>
          <w:lang w:val="ru-RU"/>
        </w:rPr>
        <w:instrText>11-</w:instrText>
      </w:r>
      <w:r w:rsidR="00596A0E">
        <w:instrText>C</w:instrText>
      </w:r>
      <w:r w:rsidR="00596A0E" w:rsidRPr="00596A0E">
        <w:rPr>
          <w:lang w:val="ru-RU"/>
        </w:rPr>
        <w:instrText>-0005/</w:instrText>
      </w:r>
      <w:r w:rsidR="00596A0E">
        <w:instrText>en</w:instrText>
      </w:r>
      <w:r w:rsidR="00596A0E" w:rsidRPr="00596A0E">
        <w:rPr>
          <w:lang w:val="ru-RU"/>
        </w:rPr>
        <w:instrText>"</w:instrText>
      </w:r>
      <w:r w:rsidR="00596A0E">
        <w:fldChar w:fldCharType="separate"/>
      </w:r>
      <w:r w:rsidRPr="009E7EDA">
        <w:rPr>
          <w:rStyle w:val="Hyperlink"/>
          <w:szCs w:val="22"/>
          <w:lang w:val="ru-RU"/>
        </w:rPr>
        <w:t>одиннадцатого собрания</w:t>
      </w:r>
      <w:r w:rsidR="00596A0E">
        <w:rPr>
          <w:rStyle w:val="Hyperlink"/>
          <w:szCs w:val="22"/>
          <w:lang w:val="ru-RU"/>
        </w:rPr>
        <w:fldChar w:fldCharType="end"/>
      </w:r>
      <w:r w:rsidRPr="009E7EDA">
        <w:rPr>
          <w:lang w:val="ru-RU"/>
        </w:rPr>
        <w:t xml:space="preserve"> РГС-</w:t>
      </w:r>
      <w:proofErr w:type="spellStart"/>
      <w:r w:rsidRPr="009E7EDA">
        <w:rPr>
          <w:lang w:val="ru-RU"/>
        </w:rPr>
        <w:t>Яз</w:t>
      </w:r>
      <w:proofErr w:type="spellEnd"/>
      <w:r w:rsidRPr="009E7EDA">
        <w:rPr>
          <w:lang w:val="ru-RU"/>
        </w:rPr>
        <w:t xml:space="preserve">, состоявшегося 5 февраля 2021 года: </w:t>
      </w:r>
    </w:p>
    <w:p w14:paraId="2E4BB66C" w14:textId="77777777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просьба к секретариату включать в будущие отчеты информацию о фактических издержках на лингвистические услуги, а также о динамике объемов письменного перевода в разбивке по языкам;</w:t>
      </w:r>
    </w:p>
    <w:p w14:paraId="29A21F22" w14:textId="77777777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просьба к секретариату в соответствии с рекомендациями ОИГ поддерживать внедрение многоязычия в сферу общественных связей и обмена знаниями;</w:t>
      </w:r>
    </w:p>
    <w:p w14:paraId="4B912348" w14:textId="77777777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рекомендации Совету обратиться к БРЭ с просьбой рассмотреть возможность использования других языков, помимо шести официальных языков МСЭ, на веб-сайтах региональных отделений и при осуществлении ими контактов;</w:t>
      </w:r>
    </w:p>
    <w:p w14:paraId="1A036962" w14:textId="77777777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принятие к сведению информации, предоставленной Секретариатом, о его усилиях по согласованию веб-сайтов Секторов на шести языках Союза;</w:t>
      </w:r>
    </w:p>
    <w:p w14:paraId="0FEEA17B" w14:textId="77777777" w:rsidR="00E872F7" w:rsidRPr="009E7EDA" w:rsidRDefault="00E872F7" w:rsidP="00E872F7">
      <w:pPr>
        <w:pStyle w:val="enumlev1"/>
        <w:rPr>
          <w:rFonts w:cs="Calibri"/>
          <w:bCs/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просьба к секретариату предоставлять фактическую информацию о последствиях соблюдения предельных сроков, установленных Резолюцией 165, на предстоящих крупных мероприятиях в целях обеспечения своевременного письменного перевода вкладов.</w:t>
      </w:r>
    </w:p>
    <w:p w14:paraId="50B5AD18" w14:textId="77777777" w:rsidR="00E872F7" w:rsidRPr="009E7EDA" w:rsidRDefault="00E872F7" w:rsidP="00E872F7">
      <w:pPr>
        <w:rPr>
          <w:lang w:val="ru-RU"/>
        </w:rPr>
      </w:pPr>
      <w:r w:rsidRPr="009E7EDA">
        <w:rPr>
          <w:lang w:val="ru-RU"/>
        </w:rPr>
        <w:t>4</w:t>
      </w:r>
      <w:r w:rsidRPr="009E7EDA">
        <w:rPr>
          <w:lang w:val="ru-RU"/>
        </w:rPr>
        <w:tab/>
        <w:t xml:space="preserve">Основные результаты </w:t>
      </w:r>
      <w:r w:rsidR="00596A0E">
        <w:fldChar w:fldCharType="begin"/>
      </w:r>
      <w:r w:rsidR="00596A0E">
        <w:instrText>HYPERLINK</w:instrText>
      </w:r>
      <w:r w:rsidR="00596A0E" w:rsidRPr="00596A0E">
        <w:rPr>
          <w:lang w:val="ru-RU"/>
        </w:rPr>
        <w:instrText xml:space="preserve"> "</w:instrText>
      </w:r>
      <w:r w:rsidR="00596A0E">
        <w:instrText>https</w:instrText>
      </w:r>
      <w:r w:rsidR="00596A0E" w:rsidRPr="00596A0E">
        <w:rPr>
          <w:lang w:val="ru-RU"/>
        </w:rPr>
        <w:instrText>://</w:instrText>
      </w:r>
      <w:r w:rsidR="00596A0E">
        <w:instrText>www</w:instrText>
      </w:r>
      <w:r w:rsidR="00596A0E" w:rsidRPr="00596A0E">
        <w:rPr>
          <w:lang w:val="ru-RU"/>
        </w:rPr>
        <w:instrText>.</w:instrText>
      </w:r>
      <w:r w:rsidR="00596A0E">
        <w:instrText>itu</w:instrText>
      </w:r>
      <w:r w:rsidR="00596A0E" w:rsidRPr="00596A0E">
        <w:rPr>
          <w:lang w:val="ru-RU"/>
        </w:rPr>
        <w:instrText>.</w:instrText>
      </w:r>
      <w:r w:rsidR="00596A0E">
        <w:instrText>int</w:instrText>
      </w:r>
      <w:r w:rsidR="00596A0E" w:rsidRPr="00596A0E">
        <w:rPr>
          <w:lang w:val="ru-RU"/>
        </w:rPr>
        <w:instrText>/</w:instrText>
      </w:r>
      <w:r w:rsidR="00596A0E">
        <w:instrText>md</w:instrText>
      </w:r>
      <w:r w:rsidR="00596A0E" w:rsidRPr="00596A0E">
        <w:rPr>
          <w:lang w:val="ru-RU"/>
        </w:rPr>
        <w:instrText>/</w:instrText>
      </w:r>
      <w:r w:rsidR="00596A0E">
        <w:instrText>S</w:instrText>
      </w:r>
      <w:r w:rsidR="00596A0E" w:rsidRPr="00596A0E">
        <w:rPr>
          <w:lang w:val="ru-RU"/>
        </w:rPr>
        <w:instrText>22-</w:instrText>
      </w:r>
      <w:r w:rsidR="00596A0E">
        <w:instrText>RCLCWGLANG</w:instrText>
      </w:r>
      <w:r w:rsidR="00596A0E" w:rsidRPr="00596A0E">
        <w:rPr>
          <w:lang w:val="ru-RU"/>
        </w:rPr>
        <w:instrText>12-</w:instrText>
      </w:r>
      <w:r w:rsidR="00596A0E">
        <w:instrText>C</w:instrText>
      </w:r>
      <w:r w:rsidR="00596A0E" w:rsidRPr="00596A0E">
        <w:rPr>
          <w:lang w:val="ru-RU"/>
        </w:rPr>
        <w:instrText>-0005/</w:instrText>
      </w:r>
      <w:r w:rsidR="00596A0E">
        <w:instrText>en</w:instrText>
      </w:r>
      <w:r w:rsidR="00596A0E" w:rsidRPr="00596A0E">
        <w:rPr>
          <w:lang w:val="ru-RU"/>
        </w:rPr>
        <w:instrText>"</w:instrText>
      </w:r>
      <w:r w:rsidR="00596A0E">
        <w:fldChar w:fldCharType="separate"/>
      </w:r>
      <w:r w:rsidRPr="009E7EDA">
        <w:rPr>
          <w:rStyle w:val="Hyperlink"/>
          <w:rFonts w:asciiTheme="minorHAnsi" w:hAnsiTheme="minorHAnsi"/>
          <w:szCs w:val="22"/>
          <w:lang w:val="ru-RU"/>
        </w:rPr>
        <w:t>двенадцатого собрания</w:t>
      </w:r>
      <w:r w:rsidR="00596A0E">
        <w:rPr>
          <w:rStyle w:val="Hyperlink"/>
          <w:rFonts w:asciiTheme="minorHAnsi" w:hAnsiTheme="minorHAnsi"/>
          <w:szCs w:val="22"/>
          <w:lang w:val="ru-RU"/>
        </w:rPr>
        <w:fldChar w:fldCharType="end"/>
      </w:r>
      <w:r w:rsidRPr="009E7EDA">
        <w:rPr>
          <w:lang w:val="ru-RU"/>
        </w:rPr>
        <w:t xml:space="preserve"> РГС-</w:t>
      </w:r>
      <w:proofErr w:type="spellStart"/>
      <w:r w:rsidRPr="009E7EDA">
        <w:rPr>
          <w:lang w:val="ru-RU"/>
        </w:rPr>
        <w:t>Яз</w:t>
      </w:r>
      <w:proofErr w:type="spellEnd"/>
      <w:r w:rsidRPr="009E7EDA">
        <w:rPr>
          <w:lang w:val="ru-RU"/>
        </w:rPr>
        <w:t xml:space="preserve">, состоявшегося 18 января 2022 года: </w:t>
      </w:r>
    </w:p>
    <w:p w14:paraId="64BE6183" w14:textId="77777777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просьба об ускорении разработки веб-сайта OneITU на основе конкретных предложений, прототипов и сроков;</w:t>
      </w:r>
    </w:p>
    <w:p w14:paraId="76AFB8BA" w14:textId="77777777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одобрение Основ политики в области многоязычия с внесенными в них поправками Рабочей группы Совета;</w:t>
      </w:r>
    </w:p>
    <w:p w14:paraId="4E4EA51D" w14:textId="77777777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просьба к секретариату разработать административные и оперативные руководящие положения по применению Основ политики;</w:t>
      </w:r>
    </w:p>
    <w:p w14:paraId="3A2138F4" w14:textId="77777777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предложение установить новые предельные сроки размещения документов заблаговременно до начала собраний и конференций; а также</w:t>
      </w:r>
    </w:p>
    <w:p w14:paraId="2792C64E" w14:textId="77777777" w:rsidR="00E872F7" w:rsidRPr="009E7EDA" w:rsidRDefault="00E872F7" w:rsidP="00E872F7">
      <w:pPr>
        <w:pStyle w:val="enumlev1"/>
        <w:rPr>
          <w:lang w:val="ru-RU"/>
        </w:rPr>
      </w:pPr>
      <w:r w:rsidRPr="009E7EDA">
        <w:rPr>
          <w:lang w:val="ru-RU"/>
        </w:rPr>
        <w:t>−</w:t>
      </w:r>
      <w:r w:rsidRPr="009E7EDA">
        <w:rPr>
          <w:lang w:val="ru-RU"/>
        </w:rPr>
        <w:tab/>
        <w:t>просьба подготовить четырехгодичный отчет, в котором обобщаются результаты собраний РГС-Яз с 2019 по 2022 год, для представления Полномочной конференции в 2022 году.</w:t>
      </w:r>
    </w:p>
    <w:p w14:paraId="44CE53C3" w14:textId="77777777" w:rsidR="00E872F7" w:rsidRPr="009E7EDA" w:rsidRDefault="00E872F7" w:rsidP="00E872F7">
      <w:pPr>
        <w:pStyle w:val="Heading1"/>
        <w:rPr>
          <w:lang w:val="ru-RU"/>
        </w:rPr>
      </w:pPr>
      <w:r w:rsidRPr="009E7EDA">
        <w:rPr>
          <w:lang w:val="ru-RU"/>
        </w:rPr>
        <w:lastRenderedPageBreak/>
        <w:t>III</w:t>
      </w:r>
      <w:r w:rsidRPr="009E7EDA">
        <w:rPr>
          <w:lang w:val="ru-RU"/>
        </w:rPr>
        <w:tab/>
        <w:t>Рекомендации для ПК-22</w:t>
      </w:r>
    </w:p>
    <w:p w14:paraId="3A7026DF" w14:textId="18BA936E" w:rsidR="00E872F7" w:rsidRPr="009E7EDA" w:rsidRDefault="00E872F7" w:rsidP="00E872F7">
      <w:pPr>
        <w:rPr>
          <w:lang w:val="ru-RU"/>
        </w:rPr>
      </w:pPr>
      <w:r w:rsidRPr="009E7EDA">
        <w:rPr>
          <w:lang w:val="ru-RU"/>
        </w:rPr>
        <w:t xml:space="preserve">В соответствии с пунктами 4 и 5 раздела </w:t>
      </w:r>
      <w:r w:rsidRPr="009E7EDA">
        <w:rPr>
          <w:i/>
          <w:lang w:val="ru-RU"/>
        </w:rPr>
        <w:t>решает</w:t>
      </w:r>
      <w:r w:rsidRPr="009E7EDA">
        <w:rPr>
          <w:lang w:val="ru-RU"/>
        </w:rPr>
        <w:t xml:space="preserve"> Решения </w:t>
      </w:r>
      <w:r w:rsidRPr="009E7EDA">
        <w:rPr>
          <w:b/>
          <w:bCs/>
          <w:lang w:val="ru-RU"/>
        </w:rPr>
        <w:t>11</w:t>
      </w:r>
      <w:r w:rsidRPr="009E7EDA">
        <w:rPr>
          <w:lang w:val="ru-RU"/>
        </w:rPr>
        <w:t xml:space="preserve"> Полномочной конференции Совету предлагается рекомендовать Полномочной конференции обеспечить продолжение работы Рабочей группы Совета по языкам в соответствии с Резолюцией 154 Полномочной конференции об</w:t>
      </w:r>
      <w:r w:rsidR="009E7EDA">
        <w:rPr>
          <w:lang w:val="ru-RU"/>
        </w:rPr>
        <w:t> </w:t>
      </w:r>
      <w:r w:rsidRPr="009E7EDA">
        <w:rPr>
          <w:lang w:val="ru-RU"/>
        </w:rPr>
        <w:t>использовании шести официальных языков Союза на равной основе.</w:t>
      </w:r>
    </w:p>
    <w:p w14:paraId="625F925C" w14:textId="177C97AD" w:rsidR="002C2CCF" w:rsidRPr="009E7EDA" w:rsidRDefault="002C2CCF">
      <w:pPr>
        <w:tabs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9E7EDA">
        <w:rPr>
          <w:lang w:val="ru-RU"/>
        </w:rPr>
        <w:br w:type="page"/>
      </w:r>
    </w:p>
    <w:p w14:paraId="3163B88F" w14:textId="487DD4E4" w:rsidR="002C2CCF" w:rsidRPr="009E7EDA" w:rsidRDefault="00AB5102" w:rsidP="002C2CCF">
      <w:pPr>
        <w:pStyle w:val="AnnexNo"/>
        <w:rPr>
          <w:lang w:val="ru-RU"/>
        </w:rPr>
      </w:pPr>
      <w:r w:rsidRPr="009E7EDA">
        <w:rPr>
          <w:lang w:val="ru-RU"/>
        </w:rPr>
        <w:lastRenderedPageBreak/>
        <w:t>ПРИЛОЖЕНИЕ</w:t>
      </w:r>
      <w:r w:rsidR="002C2CCF" w:rsidRPr="009E7EDA">
        <w:rPr>
          <w:lang w:val="ru-RU"/>
        </w:rPr>
        <w:t xml:space="preserve"> 1</w:t>
      </w:r>
    </w:p>
    <w:p w14:paraId="1F59B58C" w14:textId="13162A15" w:rsidR="002C2CCF" w:rsidRPr="009E7EDA" w:rsidRDefault="002C2CCF" w:rsidP="002C2CCF">
      <w:pPr>
        <w:pStyle w:val="Annextitle"/>
        <w:rPr>
          <w:lang w:val="ru-RU"/>
        </w:rPr>
      </w:pPr>
      <w:bookmarkStart w:id="10" w:name="_Hlk108724986"/>
      <w:r w:rsidRPr="009E7EDA">
        <w:rPr>
          <w:lang w:val="ru-RU"/>
        </w:rPr>
        <w:t>Выдержка из краткого отчета о шестом пленарном заседании Совета 2022 года</w:t>
      </w:r>
    </w:p>
    <w:bookmarkEnd w:id="10"/>
    <w:p w14:paraId="4D9BF888" w14:textId="20FA69EC" w:rsidR="002C2CCF" w:rsidRPr="009E7EDA" w:rsidRDefault="002C2CCF" w:rsidP="002C2CCF">
      <w:pPr>
        <w:pStyle w:val="Heading1"/>
        <w:rPr>
          <w:lang w:val="ru-RU"/>
        </w:rPr>
      </w:pPr>
      <w:r w:rsidRPr="009E7EDA">
        <w:rPr>
          <w:lang w:val="ru-RU"/>
        </w:rPr>
        <w:t>1</w:t>
      </w:r>
      <w:r w:rsidRPr="009E7EDA">
        <w:rPr>
          <w:lang w:val="ru-RU"/>
        </w:rPr>
        <w:tab/>
        <w:t>Отчеты Председателя Рабочей группы Совета по языкам (РГС-Яз) об</w:t>
      </w:r>
      <w:r w:rsidR="009E7EDA">
        <w:rPr>
          <w:lang w:val="ru-RU"/>
        </w:rPr>
        <w:t> </w:t>
      </w:r>
      <w:r w:rsidRPr="009E7EDA">
        <w:rPr>
          <w:lang w:val="ru-RU"/>
        </w:rPr>
        <w:t xml:space="preserve">использовании шести официальных языков Союза (Документы </w:t>
      </w:r>
      <w:r w:rsidRPr="005D6AEB">
        <w:rPr>
          <w:lang w:val="ru-RU"/>
        </w:rPr>
        <w:t>C22/12 и C22/55)</w:t>
      </w:r>
    </w:p>
    <w:p w14:paraId="739A460E" w14:textId="77777777" w:rsidR="002C2CCF" w:rsidRPr="009E7EDA" w:rsidRDefault="002C2CCF" w:rsidP="002C2CCF">
      <w:pPr>
        <w:rPr>
          <w:lang w:val="ru-RU"/>
        </w:rPr>
      </w:pPr>
      <w:r w:rsidRPr="009E7EDA">
        <w:rPr>
          <w:lang w:val="ru-RU"/>
        </w:rPr>
        <w:t>1.1</w:t>
      </w:r>
      <w:r w:rsidRPr="009E7EDA">
        <w:rPr>
          <w:lang w:val="ru-RU"/>
        </w:rPr>
        <w:tab/>
      </w:r>
      <w:r w:rsidRPr="009E7EDA">
        <w:rPr>
          <w:szCs w:val="22"/>
          <w:lang w:val="ru-RU"/>
        </w:rPr>
        <w:t xml:space="preserve">Во исполнение Резолюции 154 (Пересм. Дубай, 2018 г.) и Резолюции 1372 (Изм. 2019 г.) Совета </w:t>
      </w:r>
      <w:r w:rsidRPr="009E7EDA">
        <w:rPr>
          <w:lang w:val="ru-RU"/>
        </w:rPr>
        <w:t>Председатель Рабочей группы Совета по языкам (РГС-Яз) представляет ежегодный отчет РГС</w:t>
      </w:r>
      <w:r w:rsidRPr="009E7EDA">
        <w:rPr>
          <w:lang w:val="ru-RU"/>
        </w:rPr>
        <w:noBreakHyphen/>
        <w:t>Яз Совету, содержащийся в Документе </w:t>
      </w:r>
      <w:hyperlink r:id="rId10" w:history="1">
        <w:r w:rsidRPr="009E7EDA">
          <w:rPr>
            <w:rStyle w:val="Hyperlink"/>
            <w:lang w:val="ru-RU"/>
          </w:rPr>
          <w:t>C22/12</w:t>
        </w:r>
      </w:hyperlink>
      <w:r w:rsidRPr="009E7EDA">
        <w:rPr>
          <w:lang w:val="ru-RU"/>
        </w:rPr>
        <w:t>, где в том числе приводятся сведения об обновленных мерах и принципах в области устного и письменного перевода в МСЭ, изложенные в Документе</w:t>
      </w:r>
      <w:bookmarkStart w:id="11" w:name="_Hlk99989555"/>
      <w:r w:rsidRPr="009E7EDA">
        <w:rPr>
          <w:lang w:val="ru-RU"/>
        </w:rPr>
        <w:t> </w:t>
      </w:r>
      <w:hyperlink r:id="rId11" w:history="1">
        <w:r w:rsidRPr="009E7EDA">
          <w:rPr>
            <w:rStyle w:val="Hyperlink"/>
            <w:lang w:val="ru-RU"/>
          </w:rPr>
          <w:t>C22/INF/7</w:t>
        </w:r>
      </w:hyperlink>
      <w:bookmarkEnd w:id="11"/>
      <w:r w:rsidRPr="009E7EDA">
        <w:rPr>
          <w:lang w:val="ru-RU"/>
        </w:rPr>
        <w:t>, и предложение о пересмотре Резолюции 154 (</w:t>
      </w:r>
      <w:r w:rsidRPr="009E7EDA">
        <w:rPr>
          <w:szCs w:val="22"/>
          <w:lang w:val="ru-RU"/>
        </w:rPr>
        <w:t>Пересм. Дубай, 2018 г.</w:t>
      </w:r>
      <w:r w:rsidRPr="009E7EDA">
        <w:rPr>
          <w:lang w:val="ru-RU"/>
        </w:rPr>
        <w:t>) на ПК</w:t>
      </w:r>
      <w:r w:rsidRPr="009E7EDA">
        <w:rPr>
          <w:lang w:val="ru-RU"/>
        </w:rPr>
        <w:noBreakHyphen/>
        <w:t>22, а также четырехгодичный отчет, содержащийся в Документе </w:t>
      </w:r>
      <w:hyperlink r:id="rId12" w:history="1">
        <w:r w:rsidRPr="009E7EDA">
          <w:rPr>
            <w:rStyle w:val="Hyperlink"/>
            <w:lang w:val="ru-RU"/>
          </w:rPr>
          <w:t>C22/55</w:t>
        </w:r>
      </w:hyperlink>
      <w:r w:rsidRPr="009E7EDA">
        <w:rPr>
          <w:lang w:val="ru-RU"/>
        </w:rPr>
        <w:t xml:space="preserve">, в котором кратко описываются деятельность и достижения РГС-Яз в отношении использования шести официальных языков Союза за период 2019–2022 годов. </w:t>
      </w:r>
    </w:p>
    <w:p w14:paraId="007E8053" w14:textId="77777777" w:rsidR="002C2CCF" w:rsidRPr="009E7EDA" w:rsidRDefault="002C2CCF" w:rsidP="002C2CCF">
      <w:pPr>
        <w:rPr>
          <w:lang w:val="ru-RU"/>
        </w:rPr>
      </w:pPr>
      <w:r w:rsidRPr="009E7EDA">
        <w:rPr>
          <w:lang w:val="ru-RU"/>
        </w:rPr>
        <w:t>1.2</w:t>
      </w:r>
      <w:r w:rsidRPr="009E7EDA">
        <w:rPr>
          <w:lang w:val="ru-RU"/>
        </w:rPr>
        <w:tab/>
        <w:t>Советники дают высокую оценку отчетам, содержащимся в Документах C22/12 и C22/55, и выражают поддержку продлению мандата РГС-Яз. Один из Советников предлагает представить ПК</w:t>
      </w:r>
      <w:r w:rsidRPr="009E7EDA">
        <w:rPr>
          <w:lang w:val="ru-RU"/>
        </w:rPr>
        <w:noBreakHyphen/>
        <w:t>22 отчет, содержащийся в Документе C22/55. Двое других Советников высказывает поддержку пересмотру Резолюции 154 (Пересм. Дубай, 2018 г.), и Государствам-Членам настоятельно рекомендуется вносить вклады в ее пересмотр и обновление.</w:t>
      </w:r>
    </w:p>
    <w:p w14:paraId="100D9FBC" w14:textId="77777777" w:rsidR="002C2CCF" w:rsidRPr="009E7EDA" w:rsidRDefault="002C2CCF" w:rsidP="002C2CCF">
      <w:pPr>
        <w:rPr>
          <w:lang w:val="ru-RU"/>
        </w:rPr>
      </w:pPr>
      <w:r w:rsidRPr="009E7EDA">
        <w:rPr>
          <w:lang w:val="ru-RU"/>
        </w:rPr>
        <w:t>1.3</w:t>
      </w:r>
      <w:r w:rsidRPr="009E7EDA">
        <w:rPr>
          <w:lang w:val="ru-RU"/>
        </w:rPr>
        <w:tab/>
        <w:t xml:space="preserve">Один из Советников говорит, что поддерживает возможность использования других языков наряду с шестью официальными языками в региональных отделениях, на веб-сайтах и для других соответствующих видов связи, при условии наличия финансирования. </w:t>
      </w:r>
    </w:p>
    <w:p w14:paraId="75B5AFE2" w14:textId="77777777" w:rsidR="002C2CCF" w:rsidRPr="009E7EDA" w:rsidRDefault="002C2CCF" w:rsidP="002C2CCF">
      <w:pPr>
        <w:rPr>
          <w:lang w:val="ru-RU"/>
        </w:rPr>
      </w:pPr>
      <w:r w:rsidRPr="009E7EDA">
        <w:rPr>
          <w:lang w:val="ru-RU"/>
        </w:rPr>
        <w:t>1.4</w:t>
      </w:r>
      <w:r w:rsidRPr="009E7EDA">
        <w:rPr>
          <w:lang w:val="ru-RU"/>
        </w:rPr>
        <w:tab/>
        <w:t xml:space="preserve">Один из Советников настоятельно рекомендует секретариату использовать технологии для обеспечения постоянного многоязычного покрытия. </w:t>
      </w:r>
    </w:p>
    <w:p w14:paraId="56296C78" w14:textId="77777777" w:rsidR="002C2CCF" w:rsidRPr="009E7EDA" w:rsidRDefault="002C2CCF" w:rsidP="002C2CCF">
      <w:pPr>
        <w:rPr>
          <w:lang w:val="ru-RU"/>
        </w:rPr>
      </w:pPr>
      <w:r w:rsidRPr="009E7EDA">
        <w:rPr>
          <w:lang w:val="ru-RU"/>
        </w:rPr>
        <w:t>1.5</w:t>
      </w:r>
      <w:r w:rsidRPr="009E7EDA">
        <w:rPr>
          <w:lang w:val="ru-RU"/>
        </w:rPr>
        <w:tab/>
        <w:t>Один из Советников обращает внимание на тот факт, что в некоторых регионах широко распространены языки коренных народов; он рекомендует МСЭ содействовать распространению возможности установления соединений на языках, имеющих значение для местных сообществ, через региональные отделения.</w:t>
      </w:r>
    </w:p>
    <w:p w14:paraId="0E332777" w14:textId="0F90E461" w:rsidR="002C2CCF" w:rsidRPr="009E7EDA" w:rsidRDefault="002C2CCF" w:rsidP="002C2CCF">
      <w:pPr>
        <w:rPr>
          <w:lang w:val="ru-RU"/>
        </w:rPr>
      </w:pPr>
      <w:r w:rsidRPr="009E7EDA">
        <w:rPr>
          <w:lang w:val="ru-RU"/>
        </w:rPr>
        <w:t>1.6</w:t>
      </w:r>
      <w:r w:rsidRPr="009E7EDA">
        <w:rPr>
          <w:lang w:val="ru-RU"/>
        </w:rPr>
        <w:tab/>
        <w:t>Ряд Советников подчеркивают необходимость обеспечения доступности веб-сайта МСЭ на шести языках на равной основе. Один из них отмечает в связи с этим, что на многих изображениях на главной странице сайта имеется только текст на английском языке и что использование такого большого количества изображений на веб-сайте увеличивает время загрузки и доступа для многих пользователей. Кроме того, веб-страница "</w:t>
      </w:r>
      <w:r w:rsidRPr="009E7EDA">
        <w:rPr>
          <w:color w:val="000000"/>
          <w:lang w:val="ru-RU"/>
        </w:rPr>
        <w:t>О деятельности МСЭ в области кибербезопасности" существует только на английском языке, у Координационного комитета МСЭ по терминологии (ККТ</w:t>
      </w:r>
      <w:r w:rsidR="00AB5102" w:rsidRPr="009E7EDA">
        <w:rPr>
          <w:color w:val="000000"/>
          <w:lang w:val="ru-RU"/>
        </w:rPr>
        <w:t> </w:t>
      </w:r>
      <w:r w:rsidRPr="009E7EDA">
        <w:rPr>
          <w:color w:val="000000"/>
          <w:lang w:val="ru-RU"/>
        </w:rPr>
        <w:t>МСЭ</w:t>
      </w:r>
      <w:r w:rsidRPr="009E7EDA">
        <w:rPr>
          <w:lang w:val="ru-RU"/>
        </w:rPr>
        <w:t xml:space="preserve">) нет веб-страницы, а с загрузкой документов </w:t>
      </w:r>
      <w:r w:rsidRPr="009E7EDA">
        <w:rPr>
          <w:color w:val="000000"/>
          <w:lang w:val="ru-RU"/>
        </w:rPr>
        <w:t>Межсекторальной координационной группы имеются трудности</w:t>
      </w:r>
      <w:r w:rsidRPr="009E7EDA">
        <w:rPr>
          <w:lang w:val="ru-RU"/>
        </w:rPr>
        <w:t>. Он просит провести последующие мероприятия по вышеуказанным вопросам.</w:t>
      </w:r>
    </w:p>
    <w:p w14:paraId="5B7DBAF9" w14:textId="77777777" w:rsidR="002C2CCF" w:rsidRPr="009E7EDA" w:rsidRDefault="002C2CCF" w:rsidP="002C2CCF">
      <w:pPr>
        <w:rPr>
          <w:lang w:val="ru-RU"/>
        </w:rPr>
      </w:pPr>
      <w:r w:rsidRPr="009E7EDA">
        <w:rPr>
          <w:lang w:val="ru-RU"/>
        </w:rPr>
        <w:t>1.7</w:t>
      </w:r>
      <w:r w:rsidRPr="009E7EDA">
        <w:rPr>
          <w:lang w:val="ru-RU"/>
        </w:rPr>
        <w:tab/>
        <w:t>Один из Советников говорит, что, хотя он высоко ценит перевод документов собраний на арабский язык, нередко переведенные документы распространяются с опозданием и времени на консультации перед собраниями не хватает. Выражая поддержку мерам, принимаемым для перевода контента веб-сайта МСЭ и обеспечения перевода веб-сайтов и документов региональных отделений на языки, используемые в соответствующих регионах, он говорит, что кандидатам на должности в различных региональных отделениях для собеседования должен предоставляться выбор проведения собеседования на одном из языков, на которых говорят в этом регионе.</w:t>
      </w:r>
    </w:p>
    <w:p w14:paraId="017ACBE3" w14:textId="77777777" w:rsidR="002C2CCF" w:rsidRPr="009E7EDA" w:rsidRDefault="002C2CCF" w:rsidP="002C2CCF">
      <w:pPr>
        <w:rPr>
          <w:lang w:val="ru-RU"/>
        </w:rPr>
      </w:pPr>
      <w:r w:rsidRPr="009E7EDA">
        <w:rPr>
          <w:lang w:val="ru-RU"/>
        </w:rPr>
        <w:lastRenderedPageBreak/>
        <w:t>1.8</w:t>
      </w:r>
      <w:r w:rsidRPr="009E7EDA">
        <w:rPr>
          <w:lang w:val="ru-RU"/>
        </w:rPr>
        <w:tab/>
        <w:t>Председатель РГС-Яз благодарит Советников за их предложения и подчеркивает, что группа будет и далее предпринимать усилия для обеспечения равного обращения со всеми шестью официальными языками Союза.</w:t>
      </w:r>
    </w:p>
    <w:p w14:paraId="5EEC6661" w14:textId="77777777" w:rsidR="002C2CCF" w:rsidRPr="009E7EDA" w:rsidRDefault="002C2CCF" w:rsidP="002C2CCF">
      <w:pPr>
        <w:rPr>
          <w:lang w:val="ru-RU"/>
        </w:rPr>
      </w:pPr>
      <w:r w:rsidRPr="009E7EDA">
        <w:rPr>
          <w:lang w:val="ru-RU"/>
        </w:rPr>
        <w:t>1.9</w:t>
      </w:r>
      <w:r w:rsidRPr="009E7EDA">
        <w:rPr>
          <w:lang w:val="ru-RU"/>
        </w:rPr>
        <w:tab/>
        <w:t xml:space="preserve">Представитель Генерального секретариата принимает к сведению замечания, касающиеся использования языков регионов в региональных отделениях, а также предложение о том, что региональные отделения могут рассмотреть вопрос о продвижении и использовании местных языков; соответствующие отделения рассмотрят эти вопросы. Что касается поддержки, высказанной Советниками по поводу использования технологий для обеспечения использования всех шести официальных языков на равной основе, а также замечаний и предложений по обеспечению доступности веб-сайта на всех официальных языках, Секретариат полностью в курсе этих задач; меры принимаются и будут и далее приниматься для их решения, о чем уведомлена РГС-Яз. </w:t>
      </w:r>
    </w:p>
    <w:p w14:paraId="2E2089CE" w14:textId="77777777" w:rsidR="002C2CCF" w:rsidRPr="009E7EDA" w:rsidRDefault="002C2CCF" w:rsidP="002C2CCF">
      <w:pPr>
        <w:rPr>
          <w:lang w:val="ru-RU"/>
        </w:rPr>
      </w:pPr>
      <w:r w:rsidRPr="009E7EDA">
        <w:rPr>
          <w:lang w:val="ru-RU"/>
        </w:rPr>
        <w:t>1.10</w:t>
      </w:r>
      <w:r w:rsidRPr="009E7EDA">
        <w:rPr>
          <w:lang w:val="ru-RU"/>
        </w:rPr>
        <w:tab/>
        <w:t xml:space="preserve">Вопрос об отсутствии веб-сайта </w:t>
      </w:r>
      <w:r w:rsidRPr="009E7EDA">
        <w:rPr>
          <w:color w:val="000000"/>
          <w:lang w:val="ru-RU"/>
        </w:rPr>
        <w:t>ККТ МСЭ</w:t>
      </w:r>
      <w:r w:rsidRPr="009E7EDA">
        <w:rPr>
          <w:lang w:val="ru-RU"/>
        </w:rPr>
        <w:t xml:space="preserve"> поднимался на собрании Комитета в феврале. Секретариаты Координационного комитета по терминологии (ККТ) МСЭ</w:t>
      </w:r>
      <w:r w:rsidRPr="009E7EDA">
        <w:rPr>
          <w:lang w:val="ru-RU"/>
        </w:rPr>
        <w:noBreakHyphen/>
        <w:t>R и Комитета по стандартизации терминологии (КСТ) МСЭ-Т работают над проектом и реализацией сайта. Замечания, касающиеся перевода документов собраний на арабский язык, будут переданы Секции арабского языка.</w:t>
      </w:r>
    </w:p>
    <w:p w14:paraId="31537EBA" w14:textId="2C519450" w:rsidR="002C2CCF" w:rsidRPr="009E7EDA" w:rsidRDefault="002C2CCF" w:rsidP="002C2CCF">
      <w:pPr>
        <w:rPr>
          <w:lang w:val="ru-RU"/>
        </w:rPr>
      </w:pPr>
      <w:r w:rsidRPr="009E7EDA">
        <w:rPr>
          <w:lang w:val="ru-RU"/>
        </w:rPr>
        <w:t>1.11</w:t>
      </w:r>
      <w:r w:rsidRPr="009E7EDA">
        <w:rPr>
          <w:lang w:val="ru-RU"/>
        </w:rPr>
        <w:tab/>
        <w:t xml:space="preserve">В отношении структуры и архитектуры веб-сайта МСЭ другой представитель Генерального секретариата говорит, что новый веб-сайт "Единый МСЭ" является плодом коллективных усилий и объединяет существующие микросайты на новой платформе МСЭ. Предстоит еще решить вопросы, связанные с функциями поиска и навигации и использованием изображений. Как упоминалось на организованной для Советников на прошлой неделе информационной сессии, существуют планы по привлечению пользователей из МСЭ к разработке новой архитектуры, имеющей целью удовлетворение потребностей персонала МСЭ и Государств-Членов, одним из примеров чего служит проведенное недавно обследование по приоритизации задач на веб-сайте МСЭ, в котором приняли участие сотрудники МСЭ и Государства-Члены. Обследование показало, что главные задачи для различных Секторов весьма схожи. Также был достигнут прогресс в распространении многоязычия. Так, сайт Полномочной конференции теперь доступен на новой платформе МСЭ на всех шести языках. Вопросы веб-сети будут включены в оперативные руководящие указания, разрабатываемые межсекторальной рабочей группой по многоязычию для поддержки предлагаемой политической основы, а концепция многоязычия была включена в новое веб-руководство "Единого МСЭ". Существуют планы по испытанию онлайновых инструментов оперативного машинного перевода на новых микросайтах на платформе МСЭ. Генеральный секретариат в 2021 году представил Совету график этой работы на условиях финансирования в размере 2 млн. швейцарских франков. Предлагаемый бюджет был отнесен к </w:t>
      </w:r>
      <w:r w:rsidRPr="009E7EDA">
        <w:rPr>
          <w:color w:val="000000"/>
          <w:lang w:val="ru-RU"/>
        </w:rPr>
        <w:t>нефинансируемым утвержденным видам деятельности в проекте</w:t>
      </w:r>
      <w:r w:rsidRPr="009E7EDA">
        <w:rPr>
          <w:lang w:val="ru-RU"/>
        </w:rPr>
        <w:t xml:space="preserve"> Стратегического и Финансового плана МСЭ на 2024–2027 годы. Нехватка финансирования остановила ход работ и расширение масштабов технологий, относящихся к корпоративным веб</w:t>
      </w:r>
      <w:r w:rsidR="005D6AEB">
        <w:rPr>
          <w:lang w:val="ru-RU"/>
        </w:rPr>
        <w:noBreakHyphen/>
      </w:r>
      <w:r w:rsidRPr="009E7EDA">
        <w:rPr>
          <w:lang w:val="ru-RU"/>
        </w:rPr>
        <w:t>страницам МСЭ и веб-страницам Секторов. Существует потребность в пожертвованиях и спонсорской помощи для расширения масштабов и развертывания платформы и информационной архитектуры МСЭ на веб-сайте в целом.</w:t>
      </w:r>
    </w:p>
    <w:p w14:paraId="6B3165B5" w14:textId="77777777" w:rsidR="002C2CCF" w:rsidRPr="009E7EDA" w:rsidRDefault="002C2CCF" w:rsidP="002C2CCF">
      <w:pPr>
        <w:rPr>
          <w:lang w:val="ru-RU"/>
        </w:rPr>
      </w:pPr>
      <w:r w:rsidRPr="009E7EDA">
        <w:rPr>
          <w:lang w:val="ru-RU"/>
        </w:rPr>
        <w:t>1.12</w:t>
      </w:r>
      <w:r w:rsidRPr="009E7EDA">
        <w:rPr>
          <w:lang w:val="ru-RU"/>
        </w:rPr>
        <w:tab/>
        <w:t xml:space="preserve">Совет </w:t>
      </w:r>
      <w:r w:rsidRPr="009E7EDA">
        <w:rPr>
          <w:b/>
          <w:bCs/>
          <w:lang w:val="ru-RU"/>
        </w:rPr>
        <w:t>утверждает</w:t>
      </w:r>
      <w:r w:rsidRPr="009E7EDA">
        <w:rPr>
          <w:lang w:val="ru-RU"/>
        </w:rPr>
        <w:t xml:space="preserve"> отчет РГС-Яз, содержащийся в Документе C22/12.</w:t>
      </w:r>
    </w:p>
    <w:p w14:paraId="75E42CEA" w14:textId="1FED862E" w:rsidR="002C2CCF" w:rsidRPr="009E7EDA" w:rsidRDefault="002C2CCF" w:rsidP="002C2CCF">
      <w:pPr>
        <w:rPr>
          <w:lang w:val="ru-RU"/>
        </w:rPr>
      </w:pPr>
      <w:r w:rsidRPr="009E7EDA">
        <w:rPr>
          <w:lang w:val="ru-RU"/>
        </w:rPr>
        <w:t>1.13</w:t>
      </w:r>
      <w:r w:rsidRPr="009E7EDA">
        <w:rPr>
          <w:lang w:val="ru-RU"/>
        </w:rPr>
        <w:tab/>
        <w:t xml:space="preserve">Совет </w:t>
      </w:r>
      <w:r w:rsidRPr="009E7EDA">
        <w:rPr>
          <w:b/>
          <w:bCs/>
          <w:lang w:val="ru-RU"/>
        </w:rPr>
        <w:t xml:space="preserve">принимает к сведению </w:t>
      </w:r>
      <w:r w:rsidRPr="009E7EDA">
        <w:rPr>
          <w:lang w:val="ru-RU"/>
        </w:rPr>
        <w:t xml:space="preserve">четырехгодичный отчет, содержащийся в Документе C22/55, и </w:t>
      </w:r>
      <w:r w:rsidRPr="009E7EDA">
        <w:rPr>
          <w:b/>
          <w:bCs/>
          <w:lang w:val="ru-RU"/>
        </w:rPr>
        <w:t xml:space="preserve">принимает решение </w:t>
      </w:r>
      <w:r w:rsidRPr="009E7EDA">
        <w:rPr>
          <w:lang w:val="ru-RU"/>
        </w:rPr>
        <w:t>о передаче его Полномочной конференции вместе с кратким отчетом о</w:t>
      </w:r>
      <w:r w:rsidR="005D6AEB">
        <w:rPr>
          <w:lang w:val="ru-RU"/>
        </w:rPr>
        <w:t> </w:t>
      </w:r>
      <w:r w:rsidRPr="009E7EDA">
        <w:rPr>
          <w:lang w:val="ru-RU"/>
        </w:rPr>
        <w:t>настоящем собрании.</w:t>
      </w:r>
    </w:p>
    <w:bookmarkEnd w:id="9"/>
    <w:p w14:paraId="19B71819" w14:textId="0F6E98E6" w:rsidR="00A50CF8" w:rsidRPr="009E7EDA" w:rsidRDefault="00461F05" w:rsidP="00A50CF8">
      <w:pPr>
        <w:tabs>
          <w:tab w:val="clear" w:pos="1134"/>
          <w:tab w:val="clear" w:pos="1701"/>
          <w:tab w:val="clear" w:pos="2268"/>
          <w:tab w:val="clear" w:pos="2835"/>
          <w:tab w:val="left" w:pos="1191"/>
          <w:tab w:val="left" w:pos="1588"/>
          <w:tab w:val="left" w:pos="1985"/>
        </w:tabs>
        <w:spacing w:before="720"/>
        <w:jc w:val="center"/>
        <w:rPr>
          <w:lang w:val="ru-RU"/>
        </w:rPr>
      </w:pPr>
      <w:r w:rsidRPr="009E7EDA">
        <w:rPr>
          <w:lang w:val="ru-RU"/>
        </w:rPr>
        <w:t>______________</w:t>
      </w:r>
    </w:p>
    <w:sectPr w:rsidR="00A50CF8" w:rsidRPr="009E7EDA" w:rsidSect="000217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3" w:h="16834" w:code="9"/>
      <w:pgMar w:top="1418" w:right="1134" w:bottom="1418" w:left="1134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4083" w14:textId="77777777" w:rsidR="00A50CF8" w:rsidRDefault="00A50CF8" w:rsidP="0079159C">
      <w:r>
        <w:separator/>
      </w:r>
    </w:p>
    <w:p w14:paraId="0BA9CA7E" w14:textId="77777777" w:rsidR="00A50CF8" w:rsidRDefault="00A50CF8" w:rsidP="0079159C"/>
    <w:p w14:paraId="0BCA02A4" w14:textId="77777777" w:rsidR="00A50CF8" w:rsidRDefault="00A50CF8" w:rsidP="0079159C"/>
    <w:p w14:paraId="5FD41043" w14:textId="77777777" w:rsidR="00A50CF8" w:rsidRDefault="00A50CF8" w:rsidP="0079159C"/>
    <w:p w14:paraId="6580CD81" w14:textId="77777777" w:rsidR="00A50CF8" w:rsidRDefault="00A50CF8" w:rsidP="0079159C"/>
    <w:p w14:paraId="1958AEAC" w14:textId="77777777" w:rsidR="00A50CF8" w:rsidRDefault="00A50CF8" w:rsidP="0079159C"/>
    <w:p w14:paraId="7A31CA08" w14:textId="77777777" w:rsidR="00A50CF8" w:rsidRDefault="00A50CF8" w:rsidP="0079159C"/>
    <w:p w14:paraId="63209508" w14:textId="77777777" w:rsidR="00A50CF8" w:rsidRDefault="00A50CF8" w:rsidP="0079159C"/>
    <w:p w14:paraId="7402451F" w14:textId="77777777" w:rsidR="00A50CF8" w:rsidRDefault="00A50CF8" w:rsidP="0079159C"/>
    <w:p w14:paraId="1622A1B6" w14:textId="77777777" w:rsidR="00A50CF8" w:rsidRDefault="00A50CF8" w:rsidP="0079159C"/>
    <w:p w14:paraId="49A288E0" w14:textId="77777777" w:rsidR="00A50CF8" w:rsidRDefault="00A50CF8" w:rsidP="0079159C"/>
    <w:p w14:paraId="7B69D755" w14:textId="77777777" w:rsidR="00A50CF8" w:rsidRDefault="00A50CF8" w:rsidP="0079159C"/>
    <w:p w14:paraId="2676CF8B" w14:textId="77777777" w:rsidR="00A50CF8" w:rsidRDefault="00A50CF8" w:rsidP="0079159C"/>
    <w:p w14:paraId="3704BE1F" w14:textId="77777777" w:rsidR="00A50CF8" w:rsidRDefault="00A50CF8" w:rsidP="0079159C"/>
    <w:p w14:paraId="4BFE6EB2" w14:textId="77777777" w:rsidR="00A50CF8" w:rsidRDefault="00A50CF8" w:rsidP="004B3A6C"/>
    <w:p w14:paraId="7AE98EC8" w14:textId="77777777" w:rsidR="00A50CF8" w:rsidRDefault="00A50CF8" w:rsidP="004B3A6C"/>
  </w:endnote>
  <w:endnote w:type="continuationSeparator" w:id="0">
    <w:p w14:paraId="3C6E78A2" w14:textId="77777777" w:rsidR="00A50CF8" w:rsidRDefault="00A50CF8" w:rsidP="0079159C">
      <w:r>
        <w:continuationSeparator/>
      </w:r>
    </w:p>
    <w:p w14:paraId="7516A368" w14:textId="77777777" w:rsidR="00A50CF8" w:rsidRDefault="00A50CF8" w:rsidP="0079159C"/>
    <w:p w14:paraId="0087D4B5" w14:textId="77777777" w:rsidR="00A50CF8" w:rsidRDefault="00A50CF8" w:rsidP="0079159C"/>
    <w:p w14:paraId="75F7C40C" w14:textId="77777777" w:rsidR="00A50CF8" w:rsidRDefault="00A50CF8" w:rsidP="0079159C"/>
    <w:p w14:paraId="3D28E537" w14:textId="77777777" w:rsidR="00A50CF8" w:rsidRDefault="00A50CF8" w:rsidP="0079159C"/>
    <w:p w14:paraId="64EE40BA" w14:textId="77777777" w:rsidR="00A50CF8" w:rsidRDefault="00A50CF8" w:rsidP="0079159C"/>
    <w:p w14:paraId="2335FFEE" w14:textId="77777777" w:rsidR="00A50CF8" w:rsidRDefault="00A50CF8" w:rsidP="0079159C"/>
    <w:p w14:paraId="69A81790" w14:textId="77777777" w:rsidR="00A50CF8" w:rsidRDefault="00A50CF8" w:rsidP="0079159C"/>
    <w:p w14:paraId="709CE1CD" w14:textId="77777777" w:rsidR="00A50CF8" w:rsidRDefault="00A50CF8" w:rsidP="0079159C"/>
    <w:p w14:paraId="4D8F644B" w14:textId="77777777" w:rsidR="00A50CF8" w:rsidRDefault="00A50CF8" w:rsidP="0079159C"/>
    <w:p w14:paraId="11075D9A" w14:textId="77777777" w:rsidR="00A50CF8" w:rsidRDefault="00A50CF8" w:rsidP="0079159C"/>
    <w:p w14:paraId="629E93F1" w14:textId="77777777" w:rsidR="00A50CF8" w:rsidRDefault="00A50CF8" w:rsidP="0079159C"/>
    <w:p w14:paraId="789E6AD3" w14:textId="77777777" w:rsidR="00A50CF8" w:rsidRDefault="00A50CF8" w:rsidP="0079159C"/>
    <w:p w14:paraId="70751E87" w14:textId="77777777" w:rsidR="00A50CF8" w:rsidRDefault="00A50CF8" w:rsidP="0079159C"/>
    <w:p w14:paraId="5821273D" w14:textId="77777777" w:rsidR="00A50CF8" w:rsidRDefault="00A50CF8" w:rsidP="004B3A6C"/>
    <w:p w14:paraId="0AEB354A" w14:textId="77777777" w:rsidR="00A50CF8" w:rsidRDefault="00A50CF8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EA55" w14:textId="77777777" w:rsidR="00596A0E" w:rsidRDefault="00596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308D" w14:textId="32585773" w:rsidR="00A50CF8" w:rsidRPr="001636BD" w:rsidRDefault="00A50CF8" w:rsidP="002932F0">
    <w:pPr>
      <w:pStyle w:val="Footer"/>
      <w:rPr>
        <w:lang w:val="en-US"/>
      </w:rPr>
    </w:pPr>
    <w:r w:rsidRPr="00596A0E">
      <w:rPr>
        <w:color w:val="F2F2F2" w:themeColor="background1" w:themeShade="F2"/>
        <w:lang w:val="en-US"/>
      </w:rPr>
      <w:fldChar w:fldCharType="begin"/>
    </w:r>
    <w:r w:rsidRPr="00596A0E">
      <w:rPr>
        <w:color w:val="F2F2F2" w:themeColor="background1" w:themeShade="F2"/>
        <w:lang w:val="en-US"/>
      </w:rPr>
      <w:instrText xml:space="preserve"> FILENAME \p  \* MERGEFORMAT </w:instrText>
    </w:r>
    <w:r w:rsidRPr="00596A0E">
      <w:rPr>
        <w:color w:val="F2F2F2" w:themeColor="background1" w:themeShade="F2"/>
        <w:lang w:val="en-US"/>
      </w:rPr>
      <w:fldChar w:fldCharType="separate"/>
    </w:r>
    <w:r w:rsidR="001A6A95" w:rsidRPr="00596A0E">
      <w:rPr>
        <w:color w:val="F2F2F2" w:themeColor="background1" w:themeShade="F2"/>
        <w:lang w:val="en-US"/>
      </w:rPr>
      <w:t>P:\RUS\SG\CONF-SG\PP22\000\049R.docx</w:t>
    </w:r>
    <w:r w:rsidRPr="00596A0E">
      <w:rPr>
        <w:color w:val="F2F2F2" w:themeColor="background1" w:themeShade="F2"/>
        <w:lang w:val="en-US"/>
      </w:rPr>
      <w:fldChar w:fldCharType="end"/>
    </w:r>
    <w:r w:rsidRPr="00596A0E">
      <w:rPr>
        <w:color w:val="F2F2F2" w:themeColor="background1" w:themeShade="F2"/>
        <w:lang w:val="en-US"/>
      </w:rPr>
      <w:t xml:space="preserve"> (</w:t>
    </w:r>
    <w:r w:rsidR="001A6A95" w:rsidRPr="00596A0E">
      <w:rPr>
        <w:color w:val="F2F2F2" w:themeColor="background1" w:themeShade="F2"/>
        <w:lang w:val="en-US"/>
      </w:rPr>
      <w:t>508480</w:t>
    </w:r>
    <w:r w:rsidRPr="00596A0E">
      <w:rPr>
        <w:color w:val="F2F2F2" w:themeColor="background1" w:themeShade="F2"/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8357" w14:textId="647A9AFE" w:rsidR="0005498A" w:rsidRPr="0005498A" w:rsidRDefault="0005498A" w:rsidP="0005498A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DB7C" w14:textId="77777777" w:rsidR="00A50CF8" w:rsidRDefault="00A50CF8" w:rsidP="0079159C">
      <w:r>
        <w:t>____________________</w:t>
      </w:r>
    </w:p>
  </w:footnote>
  <w:footnote w:type="continuationSeparator" w:id="0">
    <w:p w14:paraId="55BD4F2C" w14:textId="77777777" w:rsidR="00A50CF8" w:rsidRDefault="00A50CF8" w:rsidP="0079159C">
      <w:r>
        <w:continuationSeparator/>
      </w:r>
    </w:p>
    <w:p w14:paraId="5A9330A9" w14:textId="77777777" w:rsidR="00A50CF8" w:rsidRDefault="00A50CF8" w:rsidP="0079159C"/>
    <w:p w14:paraId="5BBEAFE4" w14:textId="77777777" w:rsidR="00A50CF8" w:rsidRDefault="00A50CF8" w:rsidP="0079159C"/>
    <w:p w14:paraId="3D6E9844" w14:textId="77777777" w:rsidR="00A50CF8" w:rsidRDefault="00A50CF8" w:rsidP="0079159C"/>
    <w:p w14:paraId="56D44BC2" w14:textId="77777777" w:rsidR="00A50CF8" w:rsidRDefault="00A50CF8" w:rsidP="0079159C"/>
    <w:p w14:paraId="296B3043" w14:textId="77777777" w:rsidR="00A50CF8" w:rsidRDefault="00A50CF8" w:rsidP="0079159C"/>
    <w:p w14:paraId="10274B91" w14:textId="77777777" w:rsidR="00A50CF8" w:rsidRDefault="00A50CF8" w:rsidP="0079159C"/>
    <w:p w14:paraId="4E8AA941" w14:textId="77777777" w:rsidR="00A50CF8" w:rsidRDefault="00A50CF8" w:rsidP="0079159C"/>
    <w:p w14:paraId="388C0991" w14:textId="77777777" w:rsidR="00A50CF8" w:rsidRDefault="00A50CF8" w:rsidP="0079159C"/>
    <w:p w14:paraId="6F57C92E" w14:textId="77777777" w:rsidR="00A50CF8" w:rsidRDefault="00A50CF8" w:rsidP="0079159C"/>
    <w:p w14:paraId="15CDCAD2" w14:textId="77777777" w:rsidR="00A50CF8" w:rsidRDefault="00A50CF8" w:rsidP="0079159C"/>
    <w:p w14:paraId="12EA9D5A" w14:textId="77777777" w:rsidR="00A50CF8" w:rsidRDefault="00A50CF8" w:rsidP="0079159C"/>
    <w:p w14:paraId="4DA34EFA" w14:textId="77777777" w:rsidR="00A50CF8" w:rsidRDefault="00A50CF8" w:rsidP="0079159C"/>
    <w:p w14:paraId="0D199907" w14:textId="77777777" w:rsidR="00A50CF8" w:rsidRDefault="00A50CF8" w:rsidP="0079159C"/>
    <w:p w14:paraId="2A104A9B" w14:textId="77777777" w:rsidR="00A50CF8" w:rsidRDefault="00A50CF8" w:rsidP="004B3A6C"/>
    <w:p w14:paraId="4E0AE477" w14:textId="77777777" w:rsidR="00A50CF8" w:rsidRDefault="00A50CF8" w:rsidP="004B3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8055" w14:textId="77777777" w:rsidR="00596A0E" w:rsidRDefault="00596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93F1" w14:textId="4D2759E2" w:rsidR="00A50CF8" w:rsidRPr="00434A7C" w:rsidRDefault="00A50CF8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717DA2">
      <w:rPr>
        <w:noProof/>
      </w:rPr>
      <w:t>2</w:t>
    </w:r>
    <w:r>
      <w:fldChar w:fldCharType="end"/>
    </w:r>
  </w:p>
  <w:p w14:paraId="2CB069EE" w14:textId="1E707BDA" w:rsidR="00A50CF8" w:rsidRPr="00F96AB4" w:rsidRDefault="00A50CF8" w:rsidP="00903E5A">
    <w:pPr>
      <w:pStyle w:val="Header"/>
    </w:pPr>
    <w:r>
      <w:t>PP</w:t>
    </w:r>
    <w:r>
      <w:rPr>
        <w:lang w:val="ru-RU"/>
      </w:rPr>
      <w:t>22</w:t>
    </w:r>
    <w:r>
      <w:t>/</w:t>
    </w:r>
    <w:r w:rsidR="001A6A95">
      <w:rPr>
        <w:lang w:val="ru-RU"/>
      </w:rPr>
      <w:t>49</w:t>
    </w:r>
    <w:r>
      <w:t>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031C" w14:textId="77777777" w:rsidR="00596A0E" w:rsidRDefault="00596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1FB"/>
    <w:multiLevelType w:val="hybridMultilevel"/>
    <w:tmpl w:val="31DE76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23B"/>
    <w:multiLevelType w:val="hybridMultilevel"/>
    <w:tmpl w:val="A1F2314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B0C0E"/>
    <w:multiLevelType w:val="hybridMultilevel"/>
    <w:tmpl w:val="4972EB6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552F2E"/>
    <w:multiLevelType w:val="hybridMultilevel"/>
    <w:tmpl w:val="27BC9FAA"/>
    <w:lvl w:ilvl="0" w:tplc="D6622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451D4"/>
    <w:multiLevelType w:val="hybridMultilevel"/>
    <w:tmpl w:val="DE36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E2BF9"/>
    <w:multiLevelType w:val="hybridMultilevel"/>
    <w:tmpl w:val="1876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90321">
    <w:abstractNumId w:val="5"/>
  </w:num>
  <w:num w:numId="2" w16cid:durableId="1189560745">
    <w:abstractNumId w:val="2"/>
  </w:num>
  <w:num w:numId="3" w16cid:durableId="1380786526">
    <w:abstractNumId w:val="4"/>
  </w:num>
  <w:num w:numId="4" w16cid:durableId="1331324950">
    <w:abstractNumId w:val="3"/>
  </w:num>
  <w:num w:numId="5" w16cid:durableId="183253684">
    <w:abstractNumId w:val="0"/>
  </w:num>
  <w:num w:numId="6" w16cid:durableId="11301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14808"/>
    <w:rsid w:val="00016EB5"/>
    <w:rsid w:val="0002174D"/>
    <w:rsid w:val="0002434D"/>
    <w:rsid w:val="000270F5"/>
    <w:rsid w:val="00027300"/>
    <w:rsid w:val="0003029E"/>
    <w:rsid w:val="00043E0F"/>
    <w:rsid w:val="000472F3"/>
    <w:rsid w:val="0005498A"/>
    <w:rsid w:val="000626B1"/>
    <w:rsid w:val="00063CA3"/>
    <w:rsid w:val="00065F00"/>
    <w:rsid w:val="00066DE8"/>
    <w:rsid w:val="0007105E"/>
    <w:rsid w:val="000714B5"/>
    <w:rsid w:val="00071D10"/>
    <w:rsid w:val="000968F5"/>
    <w:rsid w:val="000A68C5"/>
    <w:rsid w:val="000B062A"/>
    <w:rsid w:val="000B3566"/>
    <w:rsid w:val="000B65E1"/>
    <w:rsid w:val="000B751C"/>
    <w:rsid w:val="000C4701"/>
    <w:rsid w:val="000C5120"/>
    <w:rsid w:val="000C64BC"/>
    <w:rsid w:val="000C68CB"/>
    <w:rsid w:val="000E24DC"/>
    <w:rsid w:val="000E3AAE"/>
    <w:rsid w:val="000E4C7A"/>
    <w:rsid w:val="000E63E8"/>
    <w:rsid w:val="000F0DEE"/>
    <w:rsid w:val="00100DF6"/>
    <w:rsid w:val="00120697"/>
    <w:rsid w:val="001229B9"/>
    <w:rsid w:val="00130C1F"/>
    <w:rsid w:val="00142ED7"/>
    <w:rsid w:val="0014768F"/>
    <w:rsid w:val="0016115B"/>
    <w:rsid w:val="001636BD"/>
    <w:rsid w:val="00170AC3"/>
    <w:rsid w:val="00171990"/>
    <w:rsid w:val="00171E2E"/>
    <w:rsid w:val="00181254"/>
    <w:rsid w:val="00185CB0"/>
    <w:rsid w:val="00195750"/>
    <w:rsid w:val="001A0EEB"/>
    <w:rsid w:val="001A6A95"/>
    <w:rsid w:val="001B2BFF"/>
    <w:rsid w:val="001B5341"/>
    <w:rsid w:val="001B5FBF"/>
    <w:rsid w:val="001C1705"/>
    <w:rsid w:val="001D78D8"/>
    <w:rsid w:val="001E1AA0"/>
    <w:rsid w:val="002005FB"/>
    <w:rsid w:val="00200992"/>
    <w:rsid w:val="00202880"/>
    <w:rsid w:val="0020313F"/>
    <w:rsid w:val="00204364"/>
    <w:rsid w:val="002173B8"/>
    <w:rsid w:val="00222A06"/>
    <w:rsid w:val="00232D57"/>
    <w:rsid w:val="002356E7"/>
    <w:rsid w:val="00241B9A"/>
    <w:rsid w:val="00241D0A"/>
    <w:rsid w:val="002439F8"/>
    <w:rsid w:val="0024797F"/>
    <w:rsid w:val="00251F6D"/>
    <w:rsid w:val="002578B4"/>
    <w:rsid w:val="00273A0B"/>
    <w:rsid w:val="00277F85"/>
    <w:rsid w:val="002849D9"/>
    <w:rsid w:val="00287FF5"/>
    <w:rsid w:val="002932F0"/>
    <w:rsid w:val="00294A36"/>
    <w:rsid w:val="00297915"/>
    <w:rsid w:val="002A409A"/>
    <w:rsid w:val="002A4E4C"/>
    <w:rsid w:val="002A5402"/>
    <w:rsid w:val="002B033B"/>
    <w:rsid w:val="002B3829"/>
    <w:rsid w:val="002C2CCF"/>
    <w:rsid w:val="002C5477"/>
    <w:rsid w:val="002C78FF"/>
    <w:rsid w:val="002D0055"/>
    <w:rsid w:val="002D024B"/>
    <w:rsid w:val="002D14F1"/>
    <w:rsid w:val="003224B0"/>
    <w:rsid w:val="003429D1"/>
    <w:rsid w:val="00354C00"/>
    <w:rsid w:val="00356DCE"/>
    <w:rsid w:val="003603DB"/>
    <w:rsid w:val="003751BE"/>
    <w:rsid w:val="00375BBA"/>
    <w:rsid w:val="00395CE4"/>
    <w:rsid w:val="003E7EAA"/>
    <w:rsid w:val="004014B0"/>
    <w:rsid w:val="00424A12"/>
    <w:rsid w:val="00426AC1"/>
    <w:rsid w:val="00455F82"/>
    <w:rsid w:val="004563FB"/>
    <w:rsid w:val="00461F05"/>
    <w:rsid w:val="004676C0"/>
    <w:rsid w:val="00471ABB"/>
    <w:rsid w:val="004843BC"/>
    <w:rsid w:val="00486F7B"/>
    <w:rsid w:val="004A0944"/>
    <w:rsid w:val="004B03E9"/>
    <w:rsid w:val="004B3A6C"/>
    <w:rsid w:val="004B70DA"/>
    <w:rsid w:val="004C029D"/>
    <w:rsid w:val="004C333B"/>
    <w:rsid w:val="004C79E4"/>
    <w:rsid w:val="004D082F"/>
    <w:rsid w:val="004E49D9"/>
    <w:rsid w:val="00501D5E"/>
    <w:rsid w:val="00513053"/>
    <w:rsid w:val="0052010F"/>
    <w:rsid w:val="00523991"/>
    <w:rsid w:val="005256C4"/>
    <w:rsid w:val="00526CAD"/>
    <w:rsid w:val="005356FD"/>
    <w:rsid w:val="0053796A"/>
    <w:rsid w:val="00541762"/>
    <w:rsid w:val="00554E24"/>
    <w:rsid w:val="00563711"/>
    <w:rsid w:val="005653D6"/>
    <w:rsid w:val="00567130"/>
    <w:rsid w:val="00584918"/>
    <w:rsid w:val="00587A9E"/>
    <w:rsid w:val="00596557"/>
    <w:rsid w:val="00596A0E"/>
    <w:rsid w:val="005A00A3"/>
    <w:rsid w:val="005C1ABC"/>
    <w:rsid w:val="005C3DE4"/>
    <w:rsid w:val="005C67E8"/>
    <w:rsid w:val="005D0C15"/>
    <w:rsid w:val="005D6AEB"/>
    <w:rsid w:val="005F526C"/>
    <w:rsid w:val="005F529F"/>
    <w:rsid w:val="005F79D0"/>
    <w:rsid w:val="00600272"/>
    <w:rsid w:val="006104EA"/>
    <w:rsid w:val="006142F1"/>
    <w:rsid w:val="0061434A"/>
    <w:rsid w:val="0061628F"/>
    <w:rsid w:val="00617BE4"/>
    <w:rsid w:val="00627A76"/>
    <w:rsid w:val="006366A6"/>
    <w:rsid w:val="006418E6"/>
    <w:rsid w:val="0065185D"/>
    <w:rsid w:val="006560D2"/>
    <w:rsid w:val="0066416B"/>
    <w:rsid w:val="0067722F"/>
    <w:rsid w:val="006B2415"/>
    <w:rsid w:val="006B7F84"/>
    <w:rsid w:val="006C1A71"/>
    <w:rsid w:val="006C428E"/>
    <w:rsid w:val="006D0C36"/>
    <w:rsid w:val="006E1499"/>
    <w:rsid w:val="006E57C8"/>
    <w:rsid w:val="006F6C78"/>
    <w:rsid w:val="00706CC2"/>
    <w:rsid w:val="00710760"/>
    <w:rsid w:val="0071148B"/>
    <w:rsid w:val="0071173A"/>
    <w:rsid w:val="00717713"/>
    <w:rsid w:val="00717DA2"/>
    <w:rsid w:val="007278C6"/>
    <w:rsid w:val="0073319E"/>
    <w:rsid w:val="00733439"/>
    <w:rsid w:val="007340B5"/>
    <w:rsid w:val="007455BD"/>
    <w:rsid w:val="00745D63"/>
    <w:rsid w:val="00750829"/>
    <w:rsid w:val="00755A38"/>
    <w:rsid w:val="00760830"/>
    <w:rsid w:val="00764CE9"/>
    <w:rsid w:val="00770C95"/>
    <w:rsid w:val="00777585"/>
    <w:rsid w:val="0078273B"/>
    <w:rsid w:val="0079159C"/>
    <w:rsid w:val="007919C2"/>
    <w:rsid w:val="007A2B72"/>
    <w:rsid w:val="007B24B3"/>
    <w:rsid w:val="007C50AF"/>
    <w:rsid w:val="007E4D0F"/>
    <w:rsid w:val="007F4334"/>
    <w:rsid w:val="007F711D"/>
    <w:rsid w:val="008034F1"/>
    <w:rsid w:val="0081023F"/>
    <w:rsid w:val="008102A6"/>
    <w:rsid w:val="008110E4"/>
    <w:rsid w:val="00826A7C"/>
    <w:rsid w:val="00842BD1"/>
    <w:rsid w:val="00850AEF"/>
    <w:rsid w:val="00851609"/>
    <w:rsid w:val="00852AD0"/>
    <w:rsid w:val="00870059"/>
    <w:rsid w:val="00893534"/>
    <w:rsid w:val="00896985"/>
    <w:rsid w:val="008A2FB3"/>
    <w:rsid w:val="008D2EB4"/>
    <w:rsid w:val="008D3134"/>
    <w:rsid w:val="008D3BE2"/>
    <w:rsid w:val="00903E5A"/>
    <w:rsid w:val="009125CE"/>
    <w:rsid w:val="009159ED"/>
    <w:rsid w:val="00930FBF"/>
    <w:rsid w:val="0093377B"/>
    <w:rsid w:val="00934241"/>
    <w:rsid w:val="009426BD"/>
    <w:rsid w:val="00946753"/>
    <w:rsid w:val="00950E0F"/>
    <w:rsid w:val="009513A1"/>
    <w:rsid w:val="00951EFB"/>
    <w:rsid w:val="00962CCF"/>
    <w:rsid w:val="0097690C"/>
    <w:rsid w:val="00985DCC"/>
    <w:rsid w:val="00996435"/>
    <w:rsid w:val="00996E6D"/>
    <w:rsid w:val="009A47A2"/>
    <w:rsid w:val="009A6995"/>
    <w:rsid w:val="009A6D9A"/>
    <w:rsid w:val="009B3225"/>
    <w:rsid w:val="009B4EE8"/>
    <w:rsid w:val="009E4F4B"/>
    <w:rsid w:val="009E7EDA"/>
    <w:rsid w:val="009F0BA9"/>
    <w:rsid w:val="00A3200E"/>
    <w:rsid w:val="00A458E5"/>
    <w:rsid w:val="00A50CF8"/>
    <w:rsid w:val="00A5234C"/>
    <w:rsid w:val="00A54F56"/>
    <w:rsid w:val="00A67E33"/>
    <w:rsid w:val="00A75EAA"/>
    <w:rsid w:val="00AA1F43"/>
    <w:rsid w:val="00AB17CC"/>
    <w:rsid w:val="00AB5102"/>
    <w:rsid w:val="00AC20C0"/>
    <w:rsid w:val="00AC6052"/>
    <w:rsid w:val="00AD6841"/>
    <w:rsid w:val="00AE7B57"/>
    <w:rsid w:val="00B14377"/>
    <w:rsid w:val="00B1733E"/>
    <w:rsid w:val="00B26539"/>
    <w:rsid w:val="00B30A14"/>
    <w:rsid w:val="00B348C8"/>
    <w:rsid w:val="00B45785"/>
    <w:rsid w:val="00B51F4C"/>
    <w:rsid w:val="00B62568"/>
    <w:rsid w:val="00B70CA4"/>
    <w:rsid w:val="00B74888"/>
    <w:rsid w:val="00BA154E"/>
    <w:rsid w:val="00BD5BC7"/>
    <w:rsid w:val="00BD7977"/>
    <w:rsid w:val="00BF252A"/>
    <w:rsid w:val="00BF720B"/>
    <w:rsid w:val="00BF78B9"/>
    <w:rsid w:val="00C04511"/>
    <w:rsid w:val="00C1004D"/>
    <w:rsid w:val="00C11701"/>
    <w:rsid w:val="00C16846"/>
    <w:rsid w:val="00C2679C"/>
    <w:rsid w:val="00C40979"/>
    <w:rsid w:val="00C46ECA"/>
    <w:rsid w:val="00C52034"/>
    <w:rsid w:val="00C532DF"/>
    <w:rsid w:val="00C57DED"/>
    <w:rsid w:val="00C62242"/>
    <w:rsid w:val="00C6326D"/>
    <w:rsid w:val="00C8244E"/>
    <w:rsid w:val="00C8790F"/>
    <w:rsid w:val="00CA38C9"/>
    <w:rsid w:val="00CC6362"/>
    <w:rsid w:val="00CC79F2"/>
    <w:rsid w:val="00CD163A"/>
    <w:rsid w:val="00CE40BB"/>
    <w:rsid w:val="00D25FF9"/>
    <w:rsid w:val="00D37275"/>
    <w:rsid w:val="00D37469"/>
    <w:rsid w:val="00D42233"/>
    <w:rsid w:val="00D464F1"/>
    <w:rsid w:val="00D50E12"/>
    <w:rsid w:val="00D55DD9"/>
    <w:rsid w:val="00D57F41"/>
    <w:rsid w:val="00D652D7"/>
    <w:rsid w:val="00D85BAB"/>
    <w:rsid w:val="00D868D6"/>
    <w:rsid w:val="00D955EF"/>
    <w:rsid w:val="00DC7337"/>
    <w:rsid w:val="00DD26B1"/>
    <w:rsid w:val="00DD6770"/>
    <w:rsid w:val="00DD7EF9"/>
    <w:rsid w:val="00DE24EF"/>
    <w:rsid w:val="00DE4C0B"/>
    <w:rsid w:val="00DF23FC"/>
    <w:rsid w:val="00DF39CD"/>
    <w:rsid w:val="00DF449B"/>
    <w:rsid w:val="00DF4F81"/>
    <w:rsid w:val="00DF7D28"/>
    <w:rsid w:val="00E17F8D"/>
    <w:rsid w:val="00E227E4"/>
    <w:rsid w:val="00E2538B"/>
    <w:rsid w:val="00E33188"/>
    <w:rsid w:val="00E35773"/>
    <w:rsid w:val="00E46085"/>
    <w:rsid w:val="00E54E66"/>
    <w:rsid w:val="00E56E57"/>
    <w:rsid w:val="00E64617"/>
    <w:rsid w:val="00E86DC6"/>
    <w:rsid w:val="00E872F7"/>
    <w:rsid w:val="00E91D24"/>
    <w:rsid w:val="00E932E8"/>
    <w:rsid w:val="00E948C3"/>
    <w:rsid w:val="00EC064C"/>
    <w:rsid w:val="00ED279F"/>
    <w:rsid w:val="00ED4CB2"/>
    <w:rsid w:val="00EE3248"/>
    <w:rsid w:val="00EF2642"/>
    <w:rsid w:val="00EF3681"/>
    <w:rsid w:val="00F06FDE"/>
    <w:rsid w:val="00F076D9"/>
    <w:rsid w:val="00F13216"/>
    <w:rsid w:val="00F205B3"/>
    <w:rsid w:val="00F20BC2"/>
    <w:rsid w:val="00F27805"/>
    <w:rsid w:val="00F342E4"/>
    <w:rsid w:val="00F34850"/>
    <w:rsid w:val="00F4408F"/>
    <w:rsid w:val="00F44625"/>
    <w:rsid w:val="00F44B70"/>
    <w:rsid w:val="00F649D6"/>
    <w:rsid w:val="00F654DD"/>
    <w:rsid w:val="00F70BDC"/>
    <w:rsid w:val="00F91B5E"/>
    <w:rsid w:val="00F96AB4"/>
    <w:rsid w:val="00F97481"/>
    <w:rsid w:val="00F975D0"/>
    <w:rsid w:val="00FA551C"/>
    <w:rsid w:val="00FC5ED8"/>
    <w:rsid w:val="00FD4926"/>
    <w:rsid w:val="00FD55F5"/>
    <w:rsid w:val="00FD7B1D"/>
    <w:rsid w:val="00FE6822"/>
    <w:rsid w:val="00FF3218"/>
    <w:rsid w:val="00FF4931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ED37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F05"/>
    <w:pPr>
      <w:tabs>
        <w:tab w:val="left" w:pos="794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05498A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61628F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61628F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61628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61628F"/>
    <w:pPr>
      <w:outlineLvl w:val="4"/>
    </w:pPr>
  </w:style>
  <w:style w:type="paragraph" w:styleId="Heading6">
    <w:name w:val="heading 6"/>
    <w:basedOn w:val="Heading4"/>
    <w:next w:val="Normal"/>
    <w:qFormat/>
    <w:rsid w:val="0061628F"/>
    <w:pPr>
      <w:outlineLvl w:val="5"/>
    </w:pPr>
  </w:style>
  <w:style w:type="paragraph" w:styleId="Heading7">
    <w:name w:val="heading 7"/>
    <w:basedOn w:val="Heading4"/>
    <w:next w:val="Normal"/>
    <w:qFormat/>
    <w:rsid w:val="0061628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61628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61628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61628F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61628F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61628F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61628F"/>
  </w:style>
  <w:style w:type="paragraph" w:customStyle="1" w:styleId="AppendixNoS2">
    <w:name w:val="Appendix_No_S2"/>
    <w:basedOn w:val="AppendixNo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61628F"/>
  </w:style>
  <w:style w:type="paragraph" w:customStyle="1" w:styleId="AppendixrefS2">
    <w:name w:val="Appendix_ref_S2"/>
    <w:basedOn w:val="Appendixref"/>
    <w:next w:val="AnnextitleS2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61628F"/>
    <w:rPr>
      <w:sz w:val="22"/>
    </w:rPr>
  </w:style>
  <w:style w:type="paragraph" w:customStyle="1" w:styleId="AppendixtitleS2">
    <w:name w:val="Appendix_title_S2"/>
    <w:basedOn w:val="Appendixtitle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61628F"/>
    <w:pPr>
      <w:tabs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61628F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61628F"/>
    <w:pPr>
      <w:tabs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61628F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61628F"/>
    <w:pPr>
      <w:tabs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61628F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61628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61628F"/>
  </w:style>
  <w:style w:type="paragraph" w:customStyle="1" w:styleId="ChapNoS2">
    <w:name w:val="Chap_No_S2"/>
    <w:basedOn w:val="ChapNo"/>
    <w:next w:val="Normal"/>
    <w:rsid w:val="0061628F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61628F"/>
  </w:style>
  <w:style w:type="paragraph" w:customStyle="1" w:styleId="ChaptitleS2">
    <w:name w:val="Chap_title_S2"/>
    <w:basedOn w:val="Chaptitle"/>
    <w:next w:val="Normal"/>
    <w:rsid w:val="0061628F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61628F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61F05"/>
    <w:pPr>
      <w:spacing w:before="86"/>
      <w:ind w:left="794" w:hanging="794"/>
    </w:pPr>
  </w:style>
  <w:style w:type="paragraph" w:customStyle="1" w:styleId="enumlev1S2">
    <w:name w:val="enumlev1_S2"/>
    <w:basedOn w:val="enumlev1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61628F"/>
    <w:pPr>
      <w:ind w:left="1134"/>
    </w:pPr>
  </w:style>
  <w:style w:type="paragraph" w:customStyle="1" w:styleId="enumlev2S2">
    <w:name w:val="enumlev2_S2"/>
    <w:basedOn w:val="enumlev2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61628F"/>
    <w:pPr>
      <w:ind w:left="1701"/>
    </w:pPr>
  </w:style>
  <w:style w:type="paragraph" w:customStyle="1" w:styleId="enumlev3S2">
    <w:name w:val="enumlev3_S2"/>
    <w:basedOn w:val="enumlev3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61628F"/>
    <w:rPr>
      <w:caps w:val="0"/>
    </w:rPr>
  </w:style>
  <w:style w:type="character" w:styleId="FollowedHyperlink">
    <w:name w:val="FollowedHyperlink"/>
    <w:basedOn w:val="DefaultParagraphFont"/>
    <w:rsid w:val="0061628F"/>
    <w:rPr>
      <w:color w:val="800080"/>
      <w:u w:val="single"/>
    </w:rPr>
  </w:style>
  <w:style w:type="paragraph" w:customStyle="1" w:styleId="FooterS2">
    <w:name w:val="Footer_S2"/>
    <w:basedOn w:val="Footer"/>
    <w:rsid w:val="0061628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61628F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61628F"/>
    <w:pPr>
      <w:keepLines/>
      <w:tabs>
        <w:tab w:val="left" w:pos="256"/>
      </w:tabs>
      <w:ind w:left="256" w:hanging="256"/>
    </w:pPr>
    <w:rPr>
      <w:sz w:val="20"/>
    </w:rPr>
  </w:style>
  <w:style w:type="paragraph" w:customStyle="1" w:styleId="FootnoteTextS2">
    <w:name w:val="Footnote Text_S2"/>
    <w:basedOn w:val="FootnoteText"/>
    <w:rsid w:val="0061628F"/>
    <w:pPr>
      <w:tabs>
        <w:tab w:val="clear" w:pos="256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61628F"/>
    <w:pPr>
      <w:tabs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61628F"/>
    <w:pPr>
      <w:tabs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61628F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1191"/>
        <w:tab w:val="left" w:pos="1588"/>
        <w:tab w:val="left" w:pos="1985"/>
      </w:tabs>
    </w:pPr>
  </w:style>
  <w:style w:type="paragraph" w:customStyle="1" w:styleId="Heading2S2">
    <w:name w:val="Heading 2_S2"/>
    <w:basedOn w:val="Heading2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61628F"/>
    <w:rPr>
      <w:b w:val="0"/>
      <w:i/>
    </w:rPr>
  </w:style>
  <w:style w:type="paragraph" w:customStyle="1" w:styleId="Heading2iS2">
    <w:name w:val="Heading 2i_S2"/>
    <w:basedOn w:val="Heading2i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61628F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61628F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61628F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61628F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61628F"/>
    <w:rPr>
      <w:color w:val="0000FF"/>
      <w:u w:val="single"/>
    </w:rPr>
  </w:style>
  <w:style w:type="paragraph" w:customStyle="1" w:styleId="MinusFootnote">
    <w:name w:val="MinusFootnote"/>
    <w:basedOn w:val="Normal"/>
    <w:rsid w:val="0061628F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61628F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61628F"/>
    <w:pPr>
      <w:keepNext/>
      <w:keepLines/>
      <w:tabs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61628F"/>
    <w:pPr>
      <w:ind w:left="567"/>
    </w:pPr>
  </w:style>
  <w:style w:type="paragraph" w:customStyle="1" w:styleId="NormalIndentS2">
    <w:name w:val="Normal Indent_S2"/>
    <w:basedOn w:val="NormalIndent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61628F"/>
    <w:pPr>
      <w:tabs>
        <w:tab w:val="left" w:pos="851"/>
      </w:tabs>
    </w:pPr>
  </w:style>
  <w:style w:type="paragraph" w:customStyle="1" w:styleId="NoteS2">
    <w:name w:val="Note_S2"/>
    <w:basedOn w:val="Note"/>
    <w:rsid w:val="0061628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61628F"/>
    <w:rPr>
      <w:rFonts w:ascii="Calibri" w:hAnsi="Calibri"/>
    </w:rPr>
  </w:style>
  <w:style w:type="paragraph" w:customStyle="1" w:styleId="Part">
    <w:name w:val="Part"/>
    <w:basedOn w:val="Normal"/>
    <w:next w:val="Normal"/>
    <w:rsid w:val="0061628F"/>
    <w:pPr>
      <w:tabs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rsid w:val="0061628F"/>
  </w:style>
  <w:style w:type="paragraph" w:customStyle="1" w:styleId="ReasonsS2">
    <w:name w:val="Reasons_S2"/>
    <w:basedOn w:val="Reasons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61628F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61628F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61628F"/>
    <w:pPr>
      <w:ind w:left="567" w:hanging="567"/>
    </w:pPr>
  </w:style>
  <w:style w:type="paragraph" w:customStyle="1" w:styleId="ReftextS2">
    <w:name w:val="Ref_text_S2"/>
    <w:basedOn w:val="Reftext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61628F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61628F"/>
  </w:style>
  <w:style w:type="paragraph" w:customStyle="1" w:styleId="ResNoS2">
    <w:name w:val="Res_No_S2"/>
    <w:basedOn w:val="ResNo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61628F"/>
  </w:style>
  <w:style w:type="paragraph" w:customStyle="1" w:styleId="RestitleS2">
    <w:name w:val="Res_title_S2"/>
    <w:basedOn w:val="Restitle"/>
    <w:next w:val="NormalS2"/>
    <w:rsid w:val="0061628F"/>
    <w:pPr>
      <w:tabs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61628F"/>
    <w:rPr>
      <w:caps w:val="0"/>
    </w:rPr>
  </w:style>
  <w:style w:type="paragraph" w:customStyle="1" w:styleId="Section1S2">
    <w:name w:val="Section 1_S2"/>
    <w:basedOn w:val="Section1"/>
    <w:next w:val="NormalS2"/>
    <w:rsid w:val="0061628F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61628F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61628F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745D63"/>
    <w:pPr>
      <w:framePr w:hSpace="180" w:wrap="around" w:hAnchor="margin" w:y="-675"/>
      <w:spacing w:before="72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61628F"/>
    <w:pPr>
      <w:tabs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61628F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1628F"/>
    <w:pPr>
      <w:spacing w:before="120"/>
    </w:pPr>
  </w:style>
  <w:style w:type="paragraph" w:customStyle="1" w:styleId="TablelegendS2">
    <w:name w:val="Table_legend_S2"/>
    <w:basedOn w:val="Tablelegend"/>
    <w:rsid w:val="0061628F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61628F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61628F"/>
    <w:pPr>
      <w:keepNext w:val="0"/>
      <w:tabs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61628F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61628F"/>
    <w:pPr>
      <w:tabs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61628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61628F"/>
    <w:pPr>
      <w:framePr w:wrap="around"/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61628F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61628F"/>
    <w:pPr>
      <w:framePr w:wrap="around"/>
    </w:pPr>
    <w:rPr>
      <w:caps w:val="0"/>
    </w:rPr>
  </w:style>
  <w:style w:type="paragraph" w:customStyle="1" w:styleId="toc0">
    <w:name w:val="toc 0"/>
    <w:basedOn w:val="Normal"/>
    <w:next w:val="TOC1"/>
    <w:rsid w:val="0061628F"/>
    <w:pPr>
      <w:tabs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61628F"/>
    <w:pPr>
      <w:tabs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61628F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61628F"/>
    <w:rPr>
      <w:lang w:val="en-US"/>
    </w:rPr>
  </w:style>
  <w:style w:type="paragraph" w:customStyle="1" w:styleId="DecNo">
    <w:name w:val="Dec_No"/>
    <w:basedOn w:val="ResNo"/>
    <w:next w:val="Dectitle"/>
    <w:qFormat/>
    <w:rsid w:val="0061628F"/>
  </w:style>
  <w:style w:type="paragraph" w:customStyle="1" w:styleId="DectitleS2">
    <w:name w:val="Dec_title_S2"/>
    <w:basedOn w:val="RestitleS2"/>
    <w:next w:val="Normal"/>
    <w:qFormat/>
    <w:rsid w:val="0061628F"/>
  </w:style>
  <w:style w:type="paragraph" w:customStyle="1" w:styleId="DecNoS2">
    <w:name w:val="Dec_No_S2"/>
    <w:basedOn w:val="ResNoS2"/>
    <w:next w:val="DectitleS2"/>
    <w:qFormat/>
    <w:rsid w:val="0061628F"/>
  </w:style>
  <w:style w:type="paragraph" w:customStyle="1" w:styleId="SectionNo">
    <w:name w:val="Section_No"/>
    <w:basedOn w:val="ArtNo"/>
    <w:next w:val="Normal"/>
    <w:qFormat/>
    <w:rsid w:val="0061628F"/>
  </w:style>
  <w:style w:type="paragraph" w:customStyle="1" w:styleId="SectionNoS2">
    <w:name w:val="Section_No_S2"/>
    <w:basedOn w:val="ArtNoS2"/>
    <w:next w:val="Normal"/>
    <w:qFormat/>
    <w:rsid w:val="0061628F"/>
  </w:style>
  <w:style w:type="paragraph" w:customStyle="1" w:styleId="Sectiontitle">
    <w:name w:val="Section_title"/>
    <w:basedOn w:val="Arttitle"/>
    <w:next w:val="Normalaftertitle"/>
    <w:qFormat/>
    <w:rsid w:val="0061628F"/>
  </w:style>
  <w:style w:type="paragraph" w:customStyle="1" w:styleId="SectiontitleS2">
    <w:name w:val="Section_title_S2"/>
    <w:basedOn w:val="ArttitleS2"/>
    <w:next w:val="Normal"/>
    <w:qFormat/>
    <w:rsid w:val="0061628F"/>
  </w:style>
  <w:style w:type="paragraph" w:customStyle="1" w:styleId="Proposal">
    <w:name w:val="Proposal"/>
    <w:basedOn w:val="Normal"/>
    <w:next w:val="Normal"/>
    <w:link w:val="ProposalChar"/>
    <w:rsid w:val="0061628F"/>
    <w:pPr>
      <w:keepNext/>
      <w:tabs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61628F"/>
    <w:rPr>
      <w:rFonts w:asciiTheme="minorHAnsi" w:hAnsiTheme="minorHAnsi"/>
      <w:b/>
      <w:sz w:val="22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745D63"/>
    <w:rPr>
      <w:rFonts w:ascii="Calibri" w:hAnsi="Calibri"/>
      <w:b/>
      <w:sz w:val="26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61628F"/>
    <w:pPr>
      <w:tabs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61628F"/>
    <w:rPr>
      <w:rFonts w:ascii="Calibri" w:hAnsi="Calibri"/>
      <w:caps/>
      <w:sz w:val="26"/>
      <w:lang w:val="en-GB" w:eastAsia="en-US"/>
    </w:rPr>
  </w:style>
  <w:style w:type="paragraph" w:customStyle="1" w:styleId="Committee">
    <w:name w:val="Committee"/>
    <w:basedOn w:val="Normal"/>
    <w:qFormat/>
    <w:rsid w:val="0061628F"/>
    <w:pPr>
      <w:framePr w:hSpace="180" w:wrap="around" w:hAnchor="margin" w:y="-675"/>
      <w:tabs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61628F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61628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28F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61628F"/>
    <w:pPr>
      <w:tabs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val="ru-RU" w:eastAsia="zh-CN"/>
    </w:rPr>
  </w:style>
  <w:style w:type="paragraph" w:customStyle="1" w:styleId="OPtitle">
    <w:name w:val="OP_title"/>
    <w:basedOn w:val="Normal"/>
    <w:next w:val="Normalaftertitle"/>
    <w:rsid w:val="0061628F"/>
    <w:pPr>
      <w:tabs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val="ru-RU" w:eastAsia="zh-CN"/>
    </w:rPr>
  </w:style>
  <w:style w:type="table" w:styleId="TableGrid">
    <w:name w:val="Table Grid"/>
    <w:basedOn w:val="TableNormal"/>
    <w:rsid w:val="00656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44"/>
    <w:pPr>
      <w:tabs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Times New Roman" w:hAnsi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rsid w:val="004A0944"/>
    <w:pPr>
      <w:tabs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A0944"/>
    <w:rPr>
      <w:rFonts w:ascii="Consolas" w:eastAsia="Calibri" w:hAnsi="Consolas"/>
      <w:sz w:val="21"/>
      <w:szCs w:val="21"/>
      <w:lang w:eastAsia="en-US"/>
    </w:rPr>
  </w:style>
  <w:style w:type="paragraph" w:customStyle="1" w:styleId="SpecialFooter">
    <w:name w:val="Special Footer"/>
    <w:basedOn w:val="Footer"/>
    <w:rsid w:val="002932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VolumeTitle">
    <w:name w:val="VolumeTitle"/>
    <w:basedOn w:val="Normal"/>
    <w:next w:val="Normal"/>
    <w:rsid w:val="0061628F"/>
    <w:pPr>
      <w:tabs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2-CL-C-0055/e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2-CL-INF-0007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S22-CL-C-0012/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cwg-lang/Pages/default.aspx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PP2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3927E-EC0C-47F8-AA7A-118D2496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PR_PP22.docx</Template>
  <TotalTime>0</TotalTime>
  <Pages>6</Pages>
  <Words>1734</Words>
  <Characters>12660</Characters>
  <Application>Microsoft Office Word</Application>
  <DocSecurity>4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by the Council: Four-year report of the Council Working Group on International Internet-related Public Policy Issues (CWG-Internet)</vt:lpstr>
    </vt:vector>
  </TitlesOfParts>
  <Manager/>
  <Company/>
  <LinksUpToDate>false</LinksUpToDate>
  <CharactersWithSpaces>14366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by the Council: Four-year report of the Council Working Group on the use of the six languages of the Union (CWG-LANG)</dc:title>
  <dc:subject>Plenipotentiary Conference (PP-22)</dc:subject>
  <dc:creator/>
  <cp:keywords>PP-22, PP22</cp:keywords>
  <dc:description/>
  <cp:lastModifiedBy/>
  <cp:revision>1</cp:revision>
  <dcterms:created xsi:type="dcterms:W3CDTF">2022-07-18T07:27:00Z</dcterms:created>
  <dcterms:modified xsi:type="dcterms:W3CDTF">2022-07-18T07:27:00Z</dcterms:modified>
  <cp:category>Conference document</cp:category>
</cp:coreProperties>
</file>