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2AC7D387" w14:textId="77777777" w:rsidTr="00073A73">
        <w:trPr>
          <w:cantSplit/>
          <w:trHeight w:val="20"/>
        </w:trPr>
        <w:tc>
          <w:tcPr>
            <w:tcW w:w="6620" w:type="dxa"/>
          </w:tcPr>
          <w:p w14:paraId="0D14EF7D"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773441A8"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4CE0A1B2" wp14:editId="60A819D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48C451CE" w14:textId="77777777" w:rsidTr="00073A73">
        <w:trPr>
          <w:cantSplit/>
          <w:trHeight w:val="20"/>
        </w:trPr>
        <w:tc>
          <w:tcPr>
            <w:tcW w:w="6620" w:type="dxa"/>
            <w:tcBorders>
              <w:bottom w:val="single" w:sz="12" w:space="0" w:color="auto"/>
            </w:tcBorders>
          </w:tcPr>
          <w:p w14:paraId="4F0AA182" w14:textId="77777777" w:rsidR="00314DAF" w:rsidRPr="003A0ECA" w:rsidRDefault="00314DAF" w:rsidP="00393A8A">
            <w:pPr>
              <w:spacing w:before="0"/>
              <w:rPr>
                <w:rtl/>
              </w:rPr>
            </w:pPr>
          </w:p>
        </w:tc>
        <w:tc>
          <w:tcPr>
            <w:tcW w:w="3052" w:type="dxa"/>
            <w:tcBorders>
              <w:bottom w:val="single" w:sz="12" w:space="0" w:color="auto"/>
            </w:tcBorders>
          </w:tcPr>
          <w:p w14:paraId="65E2CC4B" w14:textId="77777777" w:rsidR="00314DAF" w:rsidRPr="003A0ECA" w:rsidRDefault="00314DAF" w:rsidP="00393A8A">
            <w:pPr>
              <w:spacing w:before="0"/>
            </w:pPr>
          </w:p>
        </w:tc>
      </w:tr>
      <w:tr w:rsidR="00314DAF" w:rsidRPr="003A0ECA" w14:paraId="7545DE29" w14:textId="77777777" w:rsidTr="00073A73">
        <w:trPr>
          <w:cantSplit/>
          <w:trHeight w:val="20"/>
        </w:trPr>
        <w:tc>
          <w:tcPr>
            <w:tcW w:w="6620" w:type="dxa"/>
            <w:tcBorders>
              <w:top w:val="single" w:sz="12" w:space="0" w:color="auto"/>
            </w:tcBorders>
          </w:tcPr>
          <w:p w14:paraId="2E832FA4"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79C77E51" w14:textId="77777777" w:rsidR="00314DAF" w:rsidRPr="003A0ECA" w:rsidRDefault="00314DAF" w:rsidP="00073A73">
            <w:pPr>
              <w:spacing w:before="60" w:after="60" w:line="260" w:lineRule="exact"/>
              <w:rPr>
                <w:b/>
                <w:bCs/>
                <w:lang w:bidi="ar-SY"/>
              </w:rPr>
            </w:pPr>
          </w:p>
        </w:tc>
      </w:tr>
      <w:tr w:rsidR="00314DAF" w:rsidRPr="003A0ECA" w14:paraId="3EB75860" w14:textId="77777777" w:rsidTr="00073A73">
        <w:trPr>
          <w:cantSplit/>
        </w:trPr>
        <w:tc>
          <w:tcPr>
            <w:tcW w:w="6620" w:type="dxa"/>
          </w:tcPr>
          <w:p w14:paraId="1468CB1A"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13444FD5" w14:textId="0B7EC540"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A904C4">
              <w:rPr>
                <w:b/>
                <w:bCs/>
              </w:rPr>
              <w:t>49</w:t>
            </w:r>
            <w:r w:rsidRPr="00F37276">
              <w:rPr>
                <w:b/>
                <w:bCs/>
              </w:rPr>
              <w:t>-A</w:t>
            </w:r>
          </w:p>
        </w:tc>
      </w:tr>
      <w:tr w:rsidR="00314DAF" w:rsidRPr="003A0ECA" w14:paraId="22252E85" w14:textId="77777777" w:rsidTr="00073A73">
        <w:trPr>
          <w:cantSplit/>
        </w:trPr>
        <w:tc>
          <w:tcPr>
            <w:tcW w:w="6620" w:type="dxa"/>
          </w:tcPr>
          <w:p w14:paraId="1AC624FB" w14:textId="77777777" w:rsidR="00314DAF" w:rsidRPr="003A0ECA" w:rsidRDefault="00314DAF" w:rsidP="00073A73">
            <w:pPr>
              <w:spacing w:before="20" w:after="20" w:line="300" w:lineRule="exact"/>
              <w:rPr>
                <w:b/>
                <w:bCs/>
                <w:lang w:bidi="ar-SY"/>
              </w:rPr>
            </w:pPr>
          </w:p>
        </w:tc>
        <w:tc>
          <w:tcPr>
            <w:tcW w:w="3052" w:type="dxa"/>
            <w:vAlign w:val="center"/>
          </w:tcPr>
          <w:p w14:paraId="3E857D50" w14:textId="7012871D" w:rsidR="00314DAF" w:rsidRPr="00F37276" w:rsidRDefault="00A904C4" w:rsidP="00073A73">
            <w:pPr>
              <w:spacing w:before="20" w:after="20" w:line="300" w:lineRule="exact"/>
              <w:rPr>
                <w:b/>
                <w:bCs/>
                <w:rtl/>
              </w:rPr>
            </w:pPr>
            <w:r>
              <w:rPr>
                <w:b/>
                <w:bCs/>
              </w:rPr>
              <w:t>21</w:t>
            </w:r>
            <w:r w:rsidR="00314DAF" w:rsidRPr="00F37276">
              <w:rPr>
                <w:b/>
                <w:bCs/>
                <w:rtl/>
              </w:rPr>
              <w:t xml:space="preserve"> </w:t>
            </w:r>
            <w:r>
              <w:rPr>
                <w:rFonts w:hint="cs"/>
                <w:b/>
                <w:bCs/>
                <w:rtl/>
              </w:rPr>
              <w:t>يونيو</w:t>
            </w:r>
            <w:r w:rsidR="00314DAF" w:rsidRPr="00F37276">
              <w:rPr>
                <w:b/>
                <w:bCs/>
                <w:rtl/>
              </w:rPr>
              <w:t> </w:t>
            </w:r>
            <w:r w:rsidR="00821628">
              <w:rPr>
                <w:b/>
                <w:bCs/>
              </w:rPr>
              <w:t>2022</w:t>
            </w:r>
          </w:p>
        </w:tc>
      </w:tr>
      <w:tr w:rsidR="00314DAF" w:rsidRPr="003A0ECA" w14:paraId="1D104413" w14:textId="77777777" w:rsidTr="00073A73">
        <w:trPr>
          <w:cantSplit/>
        </w:trPr>
        <w:tc>
          <w:tcPr>
            <w:tcW w:w="6620" w:type="dxa"/>
          </w:tcPr>
          <w:p w14:paraId="07767099" w14:textId="77777777" w:rsidR="00314DAF" w:rsidRPr="003A0ECA" w:rsidRDefault="00314DAF" w:rsidP="00073A73">
            <w:pPr>
              <w:spacing w:before="20" w:after="20" w:line="300" w:lineRule="exact"/>
              <w:rPr>
                <w:b/>
                <w:bCs/>
              </w:rPr>
            </w:pPr>
          </w:p>
        </w:tc>
        <w:tc>
          <w:tcPr>
            <w:tcW w:w="3052" w:type="dxa"/>
            <w:vAlign w:val="center"/>
          </w:tcPr>
          <w:p w14:paraId="65CA4D9C"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0196D1F9" w14:textId="77777777" w:rsidTr="00073A73">
        <w:trPr>
          <w:cantSplit/>
        </w:trPr>
        <w:tc>
          <w:tcPr>
            <w:tcW w:w="6620" w:type="dxa"/>
          </w:tcPr>
          <w:p w14:paraId="14103DAF" w14:textId="77777777" w:rsidR="00314DAF" w:rsidRPr="003A0ECA" w:rsidRDefault="00314DAF" w:rsidP="00073A73">
            <w:pPr>
              <w:spacing w:before="20" w:after="20" w:line="300" w:lineRule="exact"/>
              <w:rPr>
                <w:b/>
                <w:bCs/>
              </w:rPr>
            </w:pPr>
          </w:p>
        </w:tc>
        <w:tc>
          <w:tcPr>
            <w:tcW w:w="3052" w:type="dxa"/>
            <w:vAlign w:val="center"/>
          </w:tcPr>
          <w:p w14:paraId="4E1B1F91" w14:textId="77777777" w:rsidR="00314DAF" w:rsidRPr="003A0ECA" w:rsidRDefault="00314DAF" w:rsidP="00073A73">
            <w:pPr>
              <w:spacing w:before="20" w:after="20" w:line="300" w:lineRule="exact"/>
              <w:rPr>
                <w:b/>
                <w:bCs/>
                <w:lang w:bidi="ar-SY"/>
              </w:rPr>
            </w:pPr>
          </w:p>
        </w:tc>
      </w:tr>
      <w:tr w:rsidR="00314DAF" w:rsidRPr="003A0ECA" w14:paraId="71819B9B" w14:textId="77777777" w:rsidTr="00073A73">
        <w:trPr>
          <w:cantSplit/>
        </w:trPr>
        <w:tc>
          <w:tcPr>
            <w:tcW w:w="9672" w:type="dxa"/>
            <w:gridSpan w:val="2"/>
          </w:tcPr>
          <w:p w14:paraId="1201FE33" w14:textId="7AF35E34" w:rsidR="00314DAF" w:rsidRPr="003A0ECA" w:rsidRDefault="00096C45" w:rsidP="00096C45">
            <w:pPr>
              <w:pStyle w:val="Source"/>
            </w:pPr>
            <w:r w:rsidRPr="00096C45">
              <w:rPr>
                <w:rtl/>
                <w:lang w:bidi="ar-EG"/>
              </w:rPr>
              <w:t xml:space="preserve">تقرير </w:t>
            </w:r>
            <w:r w:rsidRPr="00096C45">
              <w:rPr>
                <w:rFonts w:hint="cs"/>
                <w:rtl/>
                <w:lang w:bidi="ar-EG"/>
              </w:rPr>
              <w:t>من ا</w:t>
            </w:r>
            <w:r w:rsidRPr="00096C45">
              <w:rPr>
                <w:rtl/>
                <w:lang w:bidi="ar-EG"/>
              </w:rPr>
              <w:t>لمجلس</w:t>
            </w:r>
          </w:p>
        </w:tc>
      </w:tr>
      <w:tr w:rsidR="00314DAF" w:rsidRPr="003A0ECA" w14:paraId="46EB5858" w14:textId="77777777" w:rsidTr="00073A73">
        <w:trPr>
          <w:cantSplit/>
        </w:trPr>
        <w:tc>
          <w:tcPr>
            <w:tcW w:w="9672" w:type="dxa"/>
            <w:gridSpan w:val="2"/>
          </w:tcPr>
          <w:p w14:paraId="143B6DAE" w14:textId="4A1A9DD8" w:rsidR="00314DAF" w:rsidRPr="003A0ECA" w:rsidRDefault="00096C45" w:rsidP="00096C45">
            <w:pPr>
              <w:pStyle w:val="Title1"/>
              <w:rPr>
                <w:lang w:bidi="ar-SY"/>
              </w:rPr>
            </w:pPr>
            <w:r w:rsidRPr="00096C45">
              <w:rPr>
                <w:rtl/>
                <w:lang w:bidi="ar-EG"/>
              </w:rPr>
              <w:t xml:space="preserve">تقرير السنوات الأربع لفريق العمل التابع للمجلس </w:t>
            </w:r>
            <w:r w:rsidRPr="00096C45">
              <w:rPr>
                <w:lang w:bidi="ar-SY"/>
              </w:rPr>
              <w:br/>
            </w:r>
            <w:r w:rsidR="00525147" w:rsidRPr="00E73896">
              <w:rPr>
                <w:rFonts w:hint="cs"/>
                <w:rtl/>
              </w:rPr>
              <w:t xml:space="preserve"> والمعني </w:t>
            </w:r>
            <w:r w:rsidR="00525147">
              <w:rPr>
                <w:rFonts w:hint="cs"/>
                <w:rtl/>
              </w:rPr>
              <w:t>باستعمال</w:t>
            </w:r>
            <w:r w:rsidR="00525147" w:rsidRPr="00E73896">
              <w:rPr>
                <w:rFonts w:hint="cs"/>
                <w:rtl/>
              </w:rPr>
              <w:t xml:space="preserve"> اللغات الرسمية الست للاتحاد </w:t>
            </w:r>
            <w:r w:rsidRPr="00096C45">
              <w:rPr>
                <w:rtl/>
                <w:lang w:bidi="ar-EG"/>
              </w:rPr>
              <w:t>(</w:t>
            </w:r>
            <w:r w:rsidRPr="00096C45">
              <w:rPr>
                <w:lang w:bidi="ar-SY"/>
              </w:rPr>
              <w:t>CWG-</w:t>
            </w:r>
            <w:r w:rsidR="006D7314">
              <w:rPr>
                <w:lang w:bidi="ar-SY"/>
              </w:rPr>
              <w:t>LANG</w:t>
            </w:r>
            <w:r w:rsidRPr="00096C45">
              <w:rPr>
                <w:rtl/>
                <w:lang w:bidi="ar-EG"/>
              </w:rPr>
              <w:t>)</w:t>
            </w:r>
          </w:p>
        </w:tc>
      </w:tr>
      <w:tr w:rsidR="00314DAF" w:rsidRPr="003A0ECA" w14:paraId="67A314C6" w14:textId="77777777" w:rsidTr="00073A73">
        <w:trPr>
          <w:cantSplit/>
        </w:trPr>
        <w:tc>
          <w:tcPr>
            <w:tcW w:w="9672" w:type="dxa"/>
            <w:gridSpan w:val="2"/>
          </w:tcPr>
          <w:p w14:paraId="4DA90148" w14:textId="0F6BB67F" w:rsidR="00314DAF" w:rsidRPr="003A0ECA" w:rsidRDefault="00314DAF" w:rsidP="00093701">
            <w:pPr>
              <w:pStyle w:val="Title2"/>
              <w:spacing w:before="120"/>
              <w:rPr>
                <w:lang w:bidi="ar-EG"/>
              </w:rPr>
            </w:pPr>
          </w:p>
        </w:tc>
      </w:tr>
    </w:tbl>
    <w:p w14:paraId="62032E2F" w14:textId="0E601406" w:rsidR="0006468A" w:rsidRDefault="0006468A" w:rsidP="0006468A">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96C45" w:rsidRPr="00F71C35" w14:paraId="4EF29ADF" w14:textId="77777777" w:rsidTr="006F65A8">
        <w:trPr>
          <w:jc w:val="center"/>
        </w:trPr>
        <w:tc>
          <w:tcPr>
            <w:tcW w:w="8080" w:type="dxa"/>
          </w:tcPr>
          <w:p w14:paraId="67D31A2D" w14:textId="77777777" w:rsidR="00096C45" w:rsidRPr="00F71C35" w:rsidRDefault="00096C45" w:rsidP="006F65A8">
            <w:pPr>
              <w:rPr>
                <w:b/>
                <w:bCs/>
                <w:rtl/>
                <w:lang w:bidi="ar-SY"/>
              </w:rPr>
            </w:pPr>
            <w:r w:rsidRPr="00F71C35">
              <w:rPr>
                <w:rFonts w:hint="cs"/>
                <w:b/>
                <w:bCs/>
                <w:rtl/>
                <w:lang w:bidi="ar-SY"/>
              </w:rPr>
              <w:t>ملخص</w:t>
            </w:r>
          </w:p>
          <w:p w14:paraId="28A015F4" w14:textId="28B8BFDC" w:rsidR="00096C45" w:rsidRPr="00F71C35" w:rsidRDefault="00096C45" w:rsidP="006F65A8">
            <w:pPr>
              <w:rPr>
                <w:rtl/>
                <w:lang w:bidi="ar-EG"/>
              </w:rPr>
            </w:pPr>
            <w:r w:rsidRPr="00F71C35">
              <w:rPr>
                <w:rtl/>
                <w:lang w:bidi="ar-EG"/>
              </w:rPr>
              <w:t xml:space="preserve">وفقًا </w:t>
            </w:r>
            <w:r w:rsidRPr="00F71C35">
              <w:rPr>
                <w:rFonts w:hint="cs"/>
                <w:rtl/>
                <w:lang w:bidi="ar-EG"/>
              </w:rPr>
              <w:t>لل</w:t>
            </w:r>
            <w:r w:rsidRPr="00F71C35">
              <w:rPr>
                <w:rtl/>
                <w:lang w:bidi="ar-EG"/>
              </w:rPr>
              <w:t>مقرر 11 (المراجَع في دبي، 2018) لمؤتمر المندوبين المفوضين، قدم</w:t>
            </w:r>
            <w:r w:rsidR="00F617AA">
              <w:rPr>
                <w:rFonts w:hint="cs"/>
                <w:rtl/>
                <w:lang w:bidi="ar-EG"/>
              </w:rPr>
              <w:t>ت</w:t>
            </w:r>
            <w:r w:rsidRPr="00F71C35">
              <w:rPr>
                <w:rtl/>
                <w:lang w:bidi="ar-EG"/>
              </w:rPr>
              <w:t xml:space="preserve"> رئيس</w:t>
            </w:r>
            <w:r w:rsidR="00F617AA">
              <w:rPr>
                <w:rFonts w:hint="cs"/>
                <w:rtl/>
                <w:lang w:bidi="ar-EG"/>
              </w:rPr>
              <w:t>ة</w:t>
            </w:r>
            <w:r w:rsidRPr="00F71C35">
              <w:rPr>
                <w:rtl/>
                <w:lang w:bidi="ar-EG"/>
              </w:rPr>
              <w:t xml:space="preserve"> فريق العمل التابع للمجلس والمعني</w:t>
            </w:r>
            <w:r w:rsidRPr="00F71C35">
              <w:rPr>
                <w:rFonts w:hint="cs"/>
                <w:rtl/>
                <w:lang w:bidi="ar-EG"/>
              </w:rPr>
              <w:t xml:space="preserve"> </w:t>
            </w:r>
            <w:r w:rsidR="006D7314">
              <w:rPr>
                <w:rFonts w:hint="cs"/>
                <w:rtl/>
              </w:rPr>
              <w:t>باستعمال</w:t>
            </w:r>
            <w:r w:rsidR="006D7314" w:rsidRPr="00E73896">
              <w:rPr>
                <w:rFonts w:hint="cs"/>
                <w:rtl/>
              </w:rPr>
              <w:t xml:space="preserve"> اللغات الرسمية الست للاتحاد </w:t>
            </w:r>
            <w:r w:rsidR="0049744D">
              <w:t>(CWG-LANG)</w:t>
            </w:r>
            <w:r w:rsidR="006D7314" w:rsidRPr="00F71C35">
              <w:rPr>
                <w:rtl/>
                <w:lang w:bidi="ar-EG"/>
              </w:rPr>
              <w:t xml:space="preserve"> </w:t>
            </w:r>
            <w:r w:rsidRPr="00F71C35">
              <w:rPr>
                <w:rtl/>
                <w:lang w:bidi="ar-EG"/>
              </w:rPr>
              <w:t>تقرير</w:t>
            </w:r>
            <w:r>
              <w:rPr>
                <w:rFonts w:hint="cs"/>
                <w:rtl/>
                <w:lang w:bidi="ar-EG"/>
              </w:rPr>
              <w:t xml:space="preserve"> فترة</w:t>
            </w:r>
            <w:r w:rsidRPr="00F71C35">
              <w:rPr>
                <w:lang w:bidi="ar-EG"/>
              </w:rPr>
              <w:t xml:space="preserve"> </w:t>
            </w:r>
            <w:r w:rsidRPr="00F71C35">
              <w:rPr>
                <w:rFonts w:hint="cs"/>
                <w:rtl/>
                <w:lang w:bidi="ar-EG"/>
              </w:rPr>
              <w:t>ال</w:t>
            </w:r>
            <w:r w:rsidRPr="00F71C35">
              <w:rPr>
                <w:rtl/>
                <w:lang w:bidi="ar-EG"/>
              </w:rPr>
              <w:t>سنوات</w:t>
            </w:r>
            <w:r w:rsidRPr="00F71C35">
              <w:rPr>
                <w:rFonts w:hint="cs"/>
                <w:rtl/>
                <w:lang w:bidi="ar-EG"/>
              </w:rPr>
              <w:t xml:space="preserve"> الأربع</w:t>
            </w:r>
            <w:r w:rsidRPr="00F71C35">
              <w:rPr>
                <w:rtl/>
                <w:lang w:bidi="ar-EG"/>
              </w:rPr>
              <w:t xml:space="preserve"> </w:t>
            </w:r>
            <w:r>
              <w:rPr>
                <w:rFonts w:hint="cs"/>
                <w:rtl/>
                <w:lang w:bidi="ar-EG"/>
              </w:rPr>
              <w:t xml:space="preserve">لفريق العمل </w:t>
            </w:r>
            <w:r w:rsidRPr="00F71C35">
              <w:rPr>
                <w:rtl/>
                <w:lang w:bidi="ar-EG"/>
              </w:rPr>
              <w:t>(</w:t>
            </w:r>
            <w:hyperlink r:id="rId9" w:history="1">
              <w:r w:rsidR="007F119B" w:rsidRPr="009D08B3">
                <w:rPr>
                  <w:rStyle w:val="Hyperlink"/>
                  <w:rFonts w:eastAsia="MS Mincho" w:cs="Arial"/>
                </w:rPr>
                <w:t>C22/55</w:t>
              </w:r>
            </w:hyperlink>
            <w:r w:rsidRPr="007F119B">
              <w:rPr>
                <w:rtl/>
              </w:rPr>
              <w:t>)</w:t>
            </w:r>
            <w:r w:rsidRPr="00F71C35">
              <w:rPr>
                <w:rtl/>
                <w:lang w:bidi="ar-EG"/>
              </w:rPr>
              <w:t xml:space="preserve"> إلى دورة المجلس لعام 2022 للنظر فيه وتقديم توصيات إلى مؤتمر المندوبين المفوضين لعام 2022 بشأن مدى الحاجة إلى الإبقاء على هذ</w:t>
            </w:r>
            <w:r w:rsidRPr="00F71C35">
              <w:rPr>
                <w:rFonts w:hint="cs"/>
                <w:rtl/>
                <w:lang w:bidi="ar-EG"/>
              </w:rPr>
              <w:t>ا</w:t>
            </w:r>
            <w:r w:rsidRPr="00F71C35">
              <w:rPr>
                <w:rtl/>
                <w:lang w:bidi="ar-EG"/>
              </w:rPr>
              <w:t xml:space="preserve"> </w:t>
            </w:r>
            <w:r w:rsidRPr="00F71C35">
              <w:rPr>
                <w:rFonts w:hint="cs"/>
                <w:rtl/>
                <w:lang w:bidi="ar-EG"/>
              </w:rPr>
              <w:t>الفريق</w:t>
            </w:r>
            <w:r w:rsidRPr="00F71C35">
              <w:rPr>
                <w:rtl/>
                <w:lang w:bidi="ar-EG"/>
              </w:rPr>
              <w:t xml:space="preserve"> في الفترة </w:t>
            </w:r>
            <w:proofErr w:type="gramStart"/>
            <w:r w:rsidRPr="00F71C35">
              <w:rPr>
                <w:rtl/>
                <w:lang w:bidi="ar-EG"/>
              </w:rPr>
              <w:t>المقبلة</w:t>
            </w:r>
            <w:proofErr w:type="gramEnd"/>
            <w:r w:rsidRPr="00F71C35">
              <w:rPr>
                <w:rtl/>
                <w:lang w:bidi="ar-EG"/>
              </w:rPr>
              <w:t xml:space="preserve"> أو تعديله أو حله أو تشكيل </w:t>
            </w:r>
            <w:r w:rsidRPr="00F71C35">
              <w:rPr>
                <w:rFonts w:hint="cs"/>
                <w:rtl/>
                <w:lang w:bidi="ar-EG"/>
              </w:rPr>
              <w:t>فريق</w:t>
            </w:r>
            <w:r w:rsidRPr="00F71C35">
              <w:rPr>
                <w:rtl/>
                <w:lang w:bidi="ar-EG"/>
              </w:rPr>
              <w:t xml:space="preserve"> جديد.</w:t>
            </w:r>
          </w:p>
          <w:p w14:paraId="2076F0CF" w14:textId="13A4A776" w:rsidR="00096C45" w:rsidRPr="00F71C35" w:rsidRDefault="00096C45" w:rsidP="006F65A8">
            <w:pPr>
              <w:rPr>
                <w:rtl/>
                <w:lang w:bidi="ar-EG"/>
              </w:rPr>
            </w:pPr>
            <w:r w:rsidRPr="00F71C35">
              <w:rPr>
                <w:rFonts w:hint="cs"/>
                <w:rtl/>
                <w:lang w:bidi="ar-EG"/>
              </w:rPr>
              <w:t>و</w:t>
            </w:r>
            <w:r w:rsidRPr="00F71C35">
              <w:rPr>
                <w:b/>
                <w:bCs/>
                <w:rtl/>
                <w:lang w:bidi="ar-EG"/>
              </w:rPr>
              <w:t>أحاط</w:t>
            </w:r>
            <w:r w:rsidRPr="00F71C35">
              <w:rPr>
                <w:rtl/>
                <w:lang w:bidi="ar-EG"/>
              </w:rPr>
              <w:t xml:space="preserve"> المجلس </w:t>
            </w:r>
            <w:r w:rsidRPr="00F71C35">
              <w:rPr>
                <w:b/>
                <w:bCs/>
                <w:rtl/>
                <w:lang w:bidi="ar-EG"/>
              </w:rPr>
              <w:t>علما</w:t>
            </w:r>
            <w:r w:rsidRPr="00F71C35">
              <w:rPr>
                <w:rFonts w:hint="cs"/>
                <w:b/>
                <w:bCs/>
                <w:rtl/>
                <w:lang w:bidi="ar-EG"/>
              </w:rPr>
              <w:t>ً</w:t>
            </w:r>
            <w:r w:rsidRPr="00F71C35">
              <w:rPr>
                <w:rtl/>
                <w:lang w:bidi="ar-EG"/>
              </w:rPr>
              <w:t xml:space="preserve"> بالتقرير الوارد في الوثيقة </w:t>
            </w:r>
            <w:r w:rsidRPr="00F71C35">
              <w:rPr>
                <w:lang w:bidi="ar-EG"/>
              </w:rPr>
              <w:t>C22/5</w:t>
            </w:r>
            <w:r w:rsidR="007F119B">
              <w:rPr>
                <w:lang w:bidi="ar-EG"/>
              </w:rPr>
              <w:t>5</w:t>
            </w:r>
            <w:r w:rsidRPr="00F71C35">
              <w:rPr>
                <w:rFonts w:hint="cs"/>
                <w:rtl/>
                <w:lang w:bidi="ar-EG"/>
              </w:rPr>
              <w:t xml:space="preserve">، </w:t>
            </w:r>
            <w:r>
              <w:rPr>
                <w:rFonts w:hint="cs"/>
                <w:b/>
                <w:bCs/>
                <w:rtl/>
                <w:lang w:bidi="ar-EG"/>
              </w:rPr>
              <w:t>واتفق</w:t>
            </w:r>
            <w:r w:rsidRPr="00F71C35">
              <w:rPr>
                <w:rtl/>
                <w:lang w:bidi="ar-EG"/>
              </w:rPr>
              <w:t xml:space="preserve"> على إحالته إلى مؤتمر المندوبين </w:t>
            </w:r>
            <w:r w:rsidRPr="00F71C35">
              <w:rPr>
                <w:rFonts w:hint="cs"/>
                <w:rtl/>
                <w:lang w:bidi="ar-EG"/>
              </w:rPr>
              <w:t>المفوضين،</w:t>
            </w:r>
            <w:r w:rsidRPr="00F71C35">
              <w:rPr>
                <w:rtl/>
                <w:lang w:bidi="ar-EG"/>
              </w:rPr>
              <w:t xml:space="preserve"> مع المحضر الموجز للاجتماع الذي يتضمن توصيات وآراء الدول الأعضاء في المجلس</w:t>
            </w:r>
            <w:r w:rsidRPr="00F71C35">
              <w:rPr>
                <w:lang w:bidi="ar-EG"/>
              </w:rPr>
              <w:t>.</w:t>
            </w:r>
          </w:p>
          <w:p w14:paraId="0E00ED66" w14:textId="5B72309F" w:rsidR="00096C45" w:rsidRPr="00F71C35" w:rsidRDefault="00096C45" w:rsidP="006F65A8">
            <w:pPr>
              <w:rPr>
                <w:rtl/>
              </w:rPr>
            </w:pPr>
            <w:r>
              <w:rPr>
                <w:rFonts w:hint="cs"/>
                <w:rtl/>
                <w:lang w:bidi="ar-EG"/>
              </w:rPr>
              <w:t>و</w:t>
            </w:r>
            <w:r w:rsidRPr="00F71C35">
              <w:rPr>
                <w:rFonts w:hint="cs"/>
                <w:rtl/>
              </w:rPr>
              <w:t xml:space="preserve">يلخص هذا التقرير أهم </w:t>
            </w:r>
            <w:r w:rsidR="0049744D">
              <w:rPr>
                <w:rFonts w:hint="cs"/>
                <w:rtl/>
              </w:rPr>
              <w:t>أنشطة وإنجازات</w:t>
            </w:r>
            <w:r w:rsidRPr="00F71C35">
              <w:rPr>
                <w:rFonts w:hint="cs"/>
                <w:rtl/>
              </w:rPr>
              <w:t xml:space="preserve"> فريق </w:t>
            </w:r>
            <w:r w:rsidRPr="00F71C35">
              <w:rPr>
                <w:rFonts w:hint="cs"/>
                <w:rtl/>
                <w:lang w:bidi="ar-SY"/>
              </w:rPr>
              <w:t xml:space="preserve">العمل التابع للمجلس </w:t>
            </w:r>
            <w:r w:rsidR="0049744D" w:rsidRPr="00E73896">
              <w:rPr>
                <w:rFonts w:hint="cs"/>
                <w:rtl/>
              </w:rPr>
              <w:t xml:space="preserve">والمعني </w:t>
            </w:r>
            <w:r w:rsidR="0049744D">
              <w:rPr>
                <w:rFonts w:hint="cs"/>
                <w:rtl/>
              </w:rPr>
              <w:t>باستعمال</w:t>
            </w:r>
            <w:r w:rsidR="0049744D" w:rsidRPr="00E73896">
              <w:rPr>
                <w:rFonts w:hint="cs"/>
                <w:rtl/>
              </w:rPr>
              <w:t xml:space="preserve"> اللغات الرسمية الست للاتحاد</w:t>
            </w:r>
            <w:r w:rsidRPr="00F71C35">
              <w:rPr>
                <w:rFonts w:hint="cs"/>
                <w:rtl/>
                <w:lang w:bidi="ar-SY"/>
              </w:rPr>
              <w:t xml:space="preserve"> في الفترة من </w:t>
            </w:r>
            <w:r w:rsidRPr="00F71C35">
              <w:rPr>
                <w:rtl/>
                <w:lang w:val="en-GB" w:bidi="ar-SY"/>
              </w:rPr>
              <w:t>2019</w:t>
            </w:r>
            <w:r w:rsidRPr="00F71C35">
              <w:rPr>
                <w:rtl/>
                <w:lang w:val="en-GB" w:bidi="ar-EG"/>
              </w:rPr>
              <w:t xml:space="preserve"> </w:t>
            </w:r>
            <w:r w:rsidRPr="00F71C35">
              <w:rPr>
                <w:rFonts w:hint="cs"/>
                <w:rtl/>
              </w:rPr>
              <w:t xml:space="preserve">إلى </w:t>
            </w:r>
            <w:r w:rsidRPr="00F71C35">
              <w:rPr>
                <w:rtl/>
                <w:lang w:bidi="ar-EG"/>
              </w:rPr>
              <w:t>2022</w:t>
            </w:r>
            <w:r w:rsidRPr="00F71C35">
              <w:rPr>
                <w:rFonts w:hint="cs"/>
                <w:rtl/>
              </w:rPr>
              <w:t>، وفقاً للقرار </w:t>
            </w:r>
            <w:r w:rsidR="009F0466">
              <w:rPr>
                <w:lang w:bidi="ar-SY"/>
              </w:rPr>
              <w:t>154</w:t>
            </w:r>
            <w:r w:rsidRPr="00F71C35">
              <w:rPr>
                <w:rtl/>
                <w:lang w:bidi="ar-EG"/>
              </w:rPr>
              <w:t xml:space="preserve"> </w:t>
            </w:r>
            <w:r w:rsidRPr="00F71C35">
              <w:rPr>
                <w:rFonts w:hint="cs"/>
                <w:rtl/>
              </w:rPr>
              <w:t xml:space="preserve">(المراجَع في دبي، </w:t>
            </w:r>
            <w:r w:rsidRPr="00F71C35">
              <w:rPr>
                <w:rtl/>
                <w:lang w:bidi="ar-SY"/>
              </w:rPr>
              <w:t>2018</w:t>
            </w:r>
            <w:r w:rsidRPr="00F71C35">
              <w:rPr>
                <w:rFonts w:hint="cs"/>
                <w:rtl/>
              </w:rPr>
              <w:t>) و</w:t>
            </w:r>
            <w:r w:rsidR="0049744D">
              <w:rPr>
                <w:rFonts w:hint="cs"/>
                <w:rtl/>
              </w:rPr>
              <w:t>ال</w:t>
            </w:r>
            <w:r w:rsidRPr="00F71C35">
              <w:rPr>
                <w:rFonts w:hint="cs"/>
                <w:rtl/>
              </w:rPr>
              <w:t>قرار</w:t>
            </w:r>
            <w:r w:rsidR="000A19E5">
              <w:rPr>
                <w:rFonts w:hint="eastAsia"/>
                <w:rtl/>
              </w:rPr>
              <w:t> </w:t>
            </w:r>
            <w:r w:rsidR="0049744D">
              <w:rPr>
                <w:rFonts w:hint="cs"/>
                <w:rtl/>
              </w:rPr>
              <w:t>1372 للمجلس</w:t>
            </w:r>
            <w:r w:rsidRPr="00F71C35">
              <w:rPr>
                <w:rFonts w:hint="cs"/>
                <w:rtl/>
              </w:rPr>
              <w:t>. ويُرفق</w:t>
            </w:r>
            <w:r w:rsidRPr="00F71C35">
              <w:rPr>
                <w:rtl/>
              </w:rPr>
              <w:t xml:space="preserve"> </w:t>
            </w:r>
            <w:r w:rsidRPr="00F71C35">
              <w:rPr>
                <w:rFonts w:hint="cs"/>
                <w:rtl/>
              </w:rPr>
              <w:t>في الملحق 1 ب</w:t>
            </w:r>
            <w:r w:rsidRPr="00F71C35">
              <w:rPr>
                <w:rtl/>
              </w:rPr>
              <w:t xml:space="preserve">هذا التقرير مقتطف من المحضر الموجز للجلسة العامة </w:t>
            </w:r>
            <w:r w:rsidR="007F119B">
              <w:rPr>
                <w:rFonts w:hint="cs"/>
                <w:rtl/>
              </w:rPr>
              <w:t>السادسة</w:t>
            </w:r>
            <w:r w:rsidRPr="00F71C35">
              <w:rPr>
                <w:rtl/>
              </w:rPr>
              <w:t xml:space="preserve"> لدورة المجلس لعام 2022، </w:t>
            </w:r>
            <w:r>
              <w:rPr>
                <w:rFonts w:hint="cs"/>
                <w:rtl/>
              </w:rPr>
              <w:t>يبين</w:t>
            </w:r>
            <w:r w:rsidRPr="00F71C35">
              <w:rPr>
                <w:rtl/>
              </w:rPr>
              <w:t xml:space="preserve"> توصيات وآراء الدول الأعضاء في المجلس.</w:t>
            </w:r>
          </w:p>
          <w:p w14:paraId="54A01E5F" w14:textId="77777777" w:rsidR="00096C45" w:rsidRPr="00F71C35" w:rsidRDefault="00096C45" w:rsidP="006F65A8">
            <w:pPr>
              <w:rPr>
                <w:b/>
                <w:bCs/>
                <w:rtl/>
                <w:lang w:bidi="ar-SY"/>
              </w:rPr>
            </w:pPr>
            <w:r w:rsidRPr="00F71C35">
              <w:rPr>
                <w:rFonts w:hint="cs"/>
                <w:b/>
                <w:bCs/>
                <w:rtl/>
                <w:lang w:bidi="ar-SY"/>
              </w:rPr>
              <w:t>الإجراء المطلوب</w:t>
            </w:r>
          </w:p>
          <w:p w14:paraId="1DBA04D2" w14:textId="6AE374F7" w:rsidR="00096C45" w:rsidRPr="00F71C35" w:rsidRDefault="00096C45" w:rsidP="006F65A8">
            <w:pPr>
              <w:rPr>
                <w:rtl/>
              </w:rPr>
            </w:pPr>
            <w:r w:rsidRPr="00F71C35">
              <w:rPr>
                <w:rtl/>
              </w:rPr>
              <w:t>ي</w:t>
            </w:r>
            <w:r w:rsidR="002A0D00">
              <w:rPr>
                <w:rFonts w:hint="cs"/>
                <w:rtl/>
              </w:rPr>
              <w:t>ُ</w:t>
            </w:r>
            <w:r w:rsidRPr="00F71C35">
              <w:rPr>
                <w:rtl/>
              </w:rPr>
              <w:t xml:space="preserve">دعى مؤتمر المندوبين المفوضين إلى </w:t>
            </w:r>
            <w:r w:rsidRPr="00F71C35">
              <w:rPr>
                <w:b/>
                <w:bCs/>
                <w:rtl/>
              </w:rPr>
              <w:t>النظر</w:t>
            </w:r>
            <w:r w:rsidRPr="00F71C35">
              <w:rPr>
                <w:rtl/>
              </w:rPr>
              <w:t xml:space="preserve"> في هذا التقرير </w:t>
            </w:r>
            <w:r w:rsidRPr="00BE075B">
              <w:rPr>
                <w:b/>
                <w:bCs/>
                <w:rtl/>
              </w:rPr>
              <w:t>واتخاذ</w:t>
            </w:r>
            <w:r w:rsidRPr="00F71C35">
              <w:rPr>
                <w:b/>
                <w:bCs/>
                <w:rtl/>
              </w:rPr>
              <w:t xml:space="preserve"> الإجراء</w:t>
            </w:r>
            <w:r>
              <w:rPr>
                <w:rFonts w:hint="cs"/>
                <w:b/>
                <w:bCs/>
                <w:rtl/>
              </w:rPr>
              <w:t xml:space="preserve"> اللازم،</w:t>
            </w:r>
            <w:r w:rsidRPr="00F71C35">
              <w:rPr>
                <w:b/>
                <w:bCs/>
                <w:rtl/>
              </w:rPr>
              <w:t xml:space="preserve"> </w:t>
            </w:r>
            <w:r>
              <w:rPr>
                <w:rFonts w:hint="cs"/>
                <w:b/>
                <w:bCs/>
                <w:rtl/>
              </w:rPr>
              <w:t>حسب الاقتضاء</w:t>
            </w:r>
            <w:r w:rsidRPr="00F71C35">
              <w:rPr>
                <w:rFonts w:hint="cs"/>
                <w:rtl/>
              </w:rPr>
              <w:t>.</w:t>
            </w:r>
          </w:p>
          <w:p w14:paraId="0457ABC2" w14:textId="77777777" w:rsidR="00096C45" w:rsidRPr="00F71C35" w:rsidRDefault="00096C45" w:rsidP="006F65A8">
            <w:pPr>
              <w:jc w:val="center"/>
              <w:rPr>
                <w:rFonts w:ascii="Traditional Arabic" w:hAnsi="Traditional Arabic" w:cs="Traditional Arabic"/>
                <w:sz w:val="30"/>
                <w:szCs w:val="30"/>
                <w:rtl/>
                <w:lang w:bidi="ar-SY"/>
              </w:rPr>
            </w:pPr>
            <w:r w:rsidRPr="00F71C35">
              <w:rPr>
                <w:rFonts w:ascii="Traditional Arabic" w:hAnsi="Traditional Arabic" w:cs="Traditional Arabic"/>
                <w:sz w:val="30"/>
                <w:szCs w:val="30"/>
                <w:rtl/>
                <w:lang w:bidi="ar-SY"/>
              </w:rPr>
              <w:t>_________</w:t>
            </w:r>
          </w:p>
          <w:p w14:paraId="3264DF2F" w14:textId="77777777" w:rsidR="00096C45" w:rsidRPr="00F71C35" w:rsidRDefault="00096C45" w:rsidP="006F65A8">
            <w:pPr>
              <w:rPr>
                <w:b/>
                <w:bCs/>
                <w:rtl/>
                <w:lang w:bidi="ar-SY"/>
              </w:rPr>
            </w:pPr>
            <w:r w:rsidRPr="00F71C35">
              <w:rPr>
                <w:rFonts w:hint="cs"/>
                <w:b/>
                <w:bCs/>
                <w:rtl/>
                <w:lang w:bidi="ar-SY"/>
              </w:rPr>
              <w:t>المراجع</w:t>
            </w:r>
          </w:p>
          <w:p w14:paraId="4ED25CE1" w14:textId="56F3B67B" w:rsidR="00D313DE" w:rsidRDefault="00C0062A" w:rsidP="006F65A8">
            <w:pPr>
              <w:spacing w:after="120"/>
              <w:jc w:val="left"/>
              <w:rPr>
                <w:i/>
                <w:iCs/>
                <w:lang w:bidi="ar-EG"/>
              </w:rPr>
            </w:pPr>
            <w:hyperlink r:id="rId10" w:history="1">
              <w:r w:rsidR="00096C45" w:rsidRPr="00F71C35">
                <w:rPr>
                  <w:rStyle w:val="Hyperlink"/>
                  <w:rFonts w:hint="cs"/>
                  <w:i/>
                  <w:iCs/>
                  <w:rtl/>
                  <w:lang w:bidi="ar-EG"/>
                </w:rPr>
                <w:t xml:space="preserve">المقرر </w:t>
              </w:r>
              <w:r w:rsidR="00096C45" w:rsidRPr="00F71C35">
                <w:rPr>
                  <w:rStyle w:val="Hyperlink"/>
                  <w:i/>
                  <w:iCs/>
                  <w:lang w:bidi="ar-EG"/>
                </w:rPr>
                <w:t>11</w:t>
              </w:r>
              <w:r w:rsidR="00096C45" w:rsidRPr="00F71C35">
                <w:rPr>
                  <w:rStyle w:val="Hyperlink"/>
                  <w:rFonts w:hint="cs"/>
                  <w:i/>
                  <w:iCs/>
                  <w:rtl/>
                  <w:lang w:bidi="ar-EG"/>
                </w:rPr>
                <w:t xml:space="preserve"> (المراجَع في دبي، </w:t>
              </w:r>
              <w:r w:rsidR="00096C45" w:rsidRPr="00F71C35">
                <w:rPr>
                  <w:rStyle w:val="Hyperlink"/>
                  <w:i/>
                  <w:iCs/>
                  <w:lang w:bidi="ar-EG"/>
                </w:rPr>
                <w:t>2018</w:t>
              </w:r>
              <w:r w:rsidR="00096C45" w:rsidRPr="00F71C35">
                <w:rPr>
                  <w:rStyle w:val="Hyperlink"/>
                  <w:rFonts w:hint="cs"/>
                  <w:i/>
                  <w:iCs/>
                  <w:rtl/>
                  <w:lang w:bidi="ar-EG"/>
                </w:rPr>
                <w:t>) لمؤتمر المندوبين المفوضين</w:t>
              </w:r>
            </w:hyperlink>
            <w:r w:rsidR="00096C45" w:rsidRPr="00F71C35">
              <w:rPr>
                <w:i/>
                <w:iCs/>
                <w:rtl/>
                <w:lang w:bidi="ar-EG"/>
              </w:rPr>
              <w:br/>
            </w:r>
            <w:hyperlink r:id="rId11" w:history="1">
              <w:r w:rsidR="00096C45" w:rsidRPr="00F71C35">
                <w:rPr>
                  <w:rStyle w:val="Hyperlink"/>
                  <w:rFonts w:hint="cs"/>
                  <w:i/>
                  <w:iCs/>
                  <w:rtl/>
                </w:rPr>
                <w:t xml:space="preserve">القرار </w:t>
              </w:r>
              <w:r w:rsidR="00BD4AB1">
                <w:rPr>
                  <w:rStyle w:val="Hyperlink"/>
                  <w:i/>
                  <w:iCs/>
                  <w:lang w:bidi="ar-SY"/>
                </w:rPr>
                <w:t>154</w:t>
              </w:r>
              <w:r w:rsidR="00096C45" w:rsidRPr="00F71C35">
                <w:rPr>
                  <w:rStyle w:val="Hyperlink"/>
                  <w:rFonts w:hint="cs"/>
                  <w:i/>
                  <w:iCs/>
                  <w:rtl/>
                </w:rPr>
                <w:t xml:space="preserve"> </w:t>
              </w:r>
              <w:r w:rsidR="00096C45" w:rsidRPr="00F71C35">
                <w:rPr>
                  <w:rStyle w:val="Hyperlink"/>
                  <w:i/>
                  <w:iCs/>
                  <w:rtl/>
                </w:rPr>
                <w:t>(المراجَع في </w:t>
              </w:r>
              <w:r w:rsidR="00096C45" w:rsidRPr="00F71C35">
                <w:rPr>
                  <w:rStyle w:val="Hyperlink"/>
                  <w:rFonts w:hint="cs"/>
                  <w:i/>
                  <w:iCs/>
                  <w:rtl/>
                </w:rPr>
                <w:t>دبي</w:t>
              </w:r>
              <w:r w:rsidR="00096C45" w:rsidRPr="00F71C35">
                <w:rPr>
                  <w:rStyle w:val="Hyperlink"/>
                  <w:i/>
                  <w:iCs/>
                  <w:rtl/>
                </w:rPr>
                <w:t xml:space="preserve">، </w:t>
              </w:r>
              <w:r w:rsidR="00096C45" w:rsidRPr="00F71C35">
                <w:rPr>
                  <w:rStyle w:val="Hyperlink"/>
                  <w:i/>
                  <w:iCs/>
                  <w:lang w:bidi="ar-SY"/>
                </w:rPr>
                <w:t>2018</w:t>
              </w:r>
              <w:r w:rsidR="00096C45" w:rsidRPr="00F71C35">
                <w:rPr>
                  <w:rStyle w:val="Hyperlink"/>
                  <w:rFonts w:hint="cs"/>
                  <w:i/>
                  <w:iCs/>
                  <w:rtl/>
                </w:rPr>
                <w:t>)</w:t>
              </w:r>
            </w:hyperlink>
            <w:r w:rsidR="00F1337A" w:rsidRPr="00F71C35">
              <w:rPr>
                <w:rFonts w:hint="cs"/>
                <w:i/>
                <w:iCs/>
                <w:rtl/>
                <w:lang w:bidi="ar-SY"/>
              </w:rPr>
              <w:t xml:space="preserve"> </w:t>
            </w:r>
            <w:r w:rsidR="00096C45" w:rsidRPr="00F71C35">
              <w:rPr>
                <w:rFonts w:hint="cs"/>
                <w:i/>
                <w:iCs/>
                <w:rtl/>
                <w:lang w:bidi="ar-SY"/>
              </w:rPr>
              <w:br/>
            </w:r>
            <w:hyperlink r:id="rId12" w:history="1">
              <w:r w:rsidR="00371E3A" w:rsidRPr="002203D5">
                <w:rPr>
                  <w:rStyle w:val="Hyperlink"/>
                  <w:rFonts w:hint="cs"/>
                  <w:i/>
                  <w:iCs/>
                  <w:rtl/>
                </w:rPr>
                <w:t>قرار</w:t>
              </w:r>
              <w:r w:rsidR="00096C45" w:rsidRPr="002203D5">
                <w:rPr>
                  <w:rStyle w:val="Hyperlink"/>
                  <w:rFonts w:hint="cs"/>
                  <w:i/>
                  <w:iCs/>
                  <w:rtl/>
                </w:rPr>
                <w:t xml:space="preserve"> المجلس </w:t>
              </w:r>
              <w:r w:rsidR="00096C45" w:rsidRPr="002203D5">
                <w:rPr>
                  <w:rStyle w:val="Hyperlink"/>
                  <w:i/>
                  <w:iCs/>
                  <w:lang w:bidi="ar-EG"/>
                </w:rPr>
                <w:t>13</w:t>
              </w:r>
              <w:r w:rsidR="00BD4AB1" w:rsidRPr="002203D5">
                <w:rPr>
                  <w:rStyle w:val="Hyperlink"/>
                  <w:i/>
                  <w:iCs/>
                  <w:lang w:bidi="ar-EG"/>
                </w:rPr>
                <w:t>7</w:t>
              </w:r>
              <w:r w:rsidR="00BD4AB1" w:rsidRPr="002203D5">
                <w:rPr>
                  <w:rStyle w:val="Hyperlink"/>
                  <w:i/>
                  <w:iCs/>
                </w:rPr>
                <w:t>2</w:t>
              </w:r>
              <w:r w:rsidR="00096C45" w:rsidRPr="002203D5">
                <w:rPr>
                  <w:rStyle w:val="Hyperlink"/>
                  <w:rFonts w:hint="cs"/>
                  <w:i/>
                  <w:iCs/>
                  <w:rtl/>
                  <w:lang w:bidi="ar-EG"/>
                </w:rPr>
                <w:t xml:space="preserve"> (المعدَّل في </w:t>
              </w:r>
              <w:r w:rsidR="00096C45" w:rsidRPr="002203D5">
                <w:rPr>
                  <w:rStyle w:val="Hyperlink"/>
                  <w:i/>
                  <w:iCs/>
                  <w:lang w:bidi="ar-EG"/>
                </w:rPr>
                <w:t>2019</w:t>
              </w:r>
              <w:r w:rsidR="00096C45" w:rsidRPr="002203D5">
                <w:rPr>
                  <w:rStyle w:val="Hyperlink"/>
                  <w:rFonts w:hint="cs"/>
                  <w:i/>
                  <w:iCs/>
                  <w:rtl/>
                  <w:lang w:bidi="ar-EG"/>
                </w:rPr>
                <w:t>)</w:t>
              </w:r>
            </w:hyperlink>
            <w:r w:rsidR="00096C45" w:rsidRPr="00F71C35">
              <w:rPr>
                <w:rFonts w:hint="cs"/>
                <w:i/>
                <w:iCs/>
                <w:rtl/>
                <w:lang w:bidi="ar-EG"/>
              </w:rPr>
              <w:t xml:space="preserve"> </w:t>
            </w:r>
          </w:p>
          <w:p w14:paraId="62D2E045" w14:textId="55745B6C" w:rsidR="00096C45" w:rsidRPr="00F71C35" w:rsidRDefault="00C0062A" w:rsidP="006F65A8">
            <w:pPr>
              <w:spacing w:after="120"/>
              <w:jc w:val="left"/>
              <w:rPr>
                <w:rtl/>
                <w:lang w:bidi="ar-SY"/>
              </w:rPr>
            </w:pPr>
            <w:hyperlink r:id="rId13" w:history="1">
              <w:r w:rsidR="00F617AA">
                <w:rPr>
                  <w:rStyle w:val="Hyperlink"/>
                  <w:rFonts w:hint="cs"/>
                  <w:i/>
                  <w:iCs/>
                  <w:spacing w:val="-6"/>
                  <w:rtl/>
                </w:rPr>
                <w:t>الصفحة الإلكترونية</w:t>
              </w:r>
              <w:r w:rsidR="00096C45" w:rsidRPr="00F71C35">
                <w:rPr>
                  <w:rStyle w:val="Hyperlink"/>
                  <w:rFonts w:hint="cs"/>
                  <w:i/>
                  <w:iCs/>
                  <w:spacing w:val="-6"/>
                  <w:rtl/>
                </w:rPr>
                <w:t xml:space="preserve"> الخاصة بالفريق </w:t>
              </w:r>
              <w:r w:rsidR="00096C45" w:rsidRPr="00F71C35">
                <w:rPr>
                  <w:rStyle w:val="Hyperlink"/>
                  <w:i/>
                  <w:iCs/>
                  <w:spacing w:val="-6"/>
                  <w:lang w:val="en-GB"/>
                </w:rPr>
                <w:t>CWG</w:t>
              </w:r>
              <w:r w:rsidR="00096C45" w:rsidRPr="00F71C35">
                <w:rPr>
                  <w:rStyle w:val="Hyperlink"/>
                  <w:i/>
                  <w:iCs/>
                  <w:spacing w:val="-6"/>
                  <w:lang w:val="en-GB"/>
                </w:rPr>
                <w:noBreakHyphen/>
                <w:t>Internet</w:t>
              </w:r>
            </w:hyperlink>
          </w:p>
        </w:tc>
      </w:tr>
    </w:tbl>
    <w:p w14:paraId="53013404" w14:textId="77777777" w:rsidR="00AB35CD" w:rsidRDefault="00AB35CD" w:rsidP="00D313DE">
      <w:pPr>
        <w:rPr>
          <w:rtl/>
          <w:lang w:bidi="ar-EG"/>
        </w:rPr>
      </w:pPr>
      <w:r>
        <w:rPr>
          <w:rtl/>
          <w:lang w:bidi="ar-EG"/>
        </w:rPr>
        <w:br w:type="page"/>
      </w:r>
    </w:p>
    <w:tbl>
      <w:tblPr>
        <w:bidiVisual/>
        <w:tblW w:w="5017" w:type="pct"/>
        <w:jc w:val="right"/>
        <w:tblLayout w:type="fixed"/>
        <w:tblLook w:val="0000" w:firstRow="0" w:lastRow="0" w:firstColumn="0" w:lastColumn="0" w:noHBand="0" w:noVBand="0"/>
      </w:tblPr>
      <w:tblGrid>
        <w:gridCol w:w="6620"/>
        <w:gridCol w:w="3052"/>
      </w:tblGrid>
      <w:tr w:rsidR="00C542CF" w:rsidRPr="00290728" w14:paraId="0E0CBC23" w14:textId="77777777" w:rsidTr="000852C6">
        <w:trPr>
          <w:cantSplit/>
          <w:trHeight w:val="20"/>
          <w:jc w:val="right"/>
        </w:trPr>
        <w:tc>
          <w:tcPr>
            <w:tcW w:w="6620" w:type="dxa"/>
          </w:tcPr>
          <w:p w14:paraId="04C50CE1" w14:textId="7719DF2F" w:rsidR="00C542CF" w:rsidRPr="00290728" w:rsidRDefault="00F1337A" w:rsidP="000852C6">
            <w:pPr>
              <w:spacing w:before="240"/>
              <w:jc w:val="left"/>
              <w:rPr>
                <w:b/>
                <w:bCs/>
                <w:rtl/>
                <w:lang w:bidi="ar-EG"/>
              </w:rPr>
            </w:pPr>
            <w:r w:rsidRPr="006A793B">
              <w:rPr>
                <w:rFonts w:hint="cs"/>
                <w:b/>
                <w:bCs/>
                <w:w w:val="110"/>
                <w:sz w:val="30"/>
                <w:szCs w:val="30"/>
                <w:rtl/>
                <w:lang w:bidi="ar-EG"/>
              </w:rPr>
              <w:lastRenderedPageBreak/>
              <w:t>المجلس</w:t>
            </w:r>
            <w:r w:rsidR="00C542CF" w:rsidRPr="006A793B">
              <w:rPr>
                <w:rFonts w:hint="cs"/>
                <w:b/>
                <w:bCs/>
                <w:w w:val="110"/>
                <w:sz w:val="30"/>
                <w:szCs w:val="30"/>
                <w:rtl/>
                <w:lang w:bidi="ar-EG"/>
              </w:rPr>
              <w:t xml:space="preserve"> </w:t>
            </w:r>
            <w:r w:rsidR="00C542CF">
              <w:rPr>
                <w:b/>
                <w:bCs/>
                <w:w w:val="110"/>
                <w:sz w:val="30"/>
                <w:szCs w:val="30"/>
                <w:lang w:bidi="ar-SY"/>
              </w:rPr>
              <w:t>2022</w:t>
            </w:r>
            <w:r w:rsidR="00C542CF" w:rsidRPr="006A793B">
              <w:rPr>
                <w:b/>
                <w:bCs/>
                <w:w w:val="110"/>
                <w:sz w:val="30"/>
                <w:szCs w:val="30"/>
                <w:rtl/>
                <w:lang w:bidi="ar-SY"/>
              </w:rPr>
              <w:br/>
            </w:r>
            <w:r w:rsidR="00C542CF">
              <w:rPr>
                <w:rFonts w:hint="cs"/>
                <w:b/>
                <w:bCs/>
                <w:sz w:val="24"/>
                <w:szCs w:val="24"/>
                <w:rtl/>
                <w:lang w:bidi="ar-EG"/>
              </w:rPr>
              <w:t>جنيف</w:t>
            </w:r>
            <w:r w:rsidR="00C542CF" w:rsidRPr="0026373E">
              <w:rPr>
                <w:rFonts w:hint="cs"/>
                <w:b/>
                <w:bCs/>
                <w:sz w:val="24"/>
                <w:szCs w:val="24"/>
                <w:rtl/>
                <w:lang w:bidi="ar-EG"/>
              </w:rPr>
              <w:t xml:space="preserve">، </w:t>
            </w:r>
            <w:r w:rsidR="00C542CF">
              <w:rPr>
                <w:b/>
                <w:bCs/>
                <w:sz w:val="24"/>
                <w:szCs w:val="24"/>
                <w:lang w:bidi="ar-SY"/>
              </w:rPr>
              <w:t>31-21</w:t>
            </w:r>
            <w:r w:rsidR="00C542CF" w:rsidRPr="0026373E">
              <w:rPr>
                <w:rFonts w:hint="cs"/>
                <w:b/>
                <w:bCs/>
                <w:sz w:val="24"/>
                <w:szCs w:val="24"/>
                <w:rtl/>
                <w:lang w:bidi="ar-EG"/>
              </w:rPr>
              <w:t xml:space="preserve"> </w:t>
            </w:r>
            <w:r w:rsidR="00C542CF">
              <w:rPr>
                <w:rFonts w:hint="cs"/>
                <w:b/>
                <w:bCs/>
                <w:sz w:val="24"/>
                <w:szCs w:val="24"/>
                <w:rtl/>
                <w:lang w:bidi="ar-EG"/>
              </w:rPr>
              <w:t>مارس</w:t>
            </w:r>
            <w:r w:rsidR="00C542CF" w:rsidRPr="0026373E">
              <w:rPr>
                <w:rFonts w:hint="cs"/>
                <w:b/>
                <w:bCs/>
                <w:sz w:val="24"/>
                <w:szCs w:val="24"/>
                <w:rtl/>
                <w:lang w:bidi="ar-EG"/>
              </w:rPr>
              <w:t xml:space="preserve"> </w:t>
            </w:r>
            <w:r w:rsidR="00C542CF">
              <w:rPr>
                <w:b/>
                <w:bCs/>
                <w:sz w:val="24"/>
                <w:szCs w:val="24"/>
                <w:lang w:bidi="ar-EG"/>
              </w:rPr>
              <w:t>2022</w:t>
            </w:r>
          </w:p>
        </w:tc>
        <w:tc>
          <w:tcPr>
            <w:tcW w:w="3052" w:type="dxa"/>
          </w:tcPr>
          <w:p w14:paraId="168BD8E6" w14:textId="77777777" w:rsidR="00C542CF" w:rsidRPr="00290728" w:rsidRDefault="00C542CF" w:rsidP="000852C6">
            <w:pPr>
              <w:spacing w:before="0" w:line="240" w:lineRule="auto"/>
              <w:jc w:val="left"/>
              <w:rPr>
                <w:rtl/>
                <w:lang w:bidi="ar-EG"/>
              </w:rPr>
            </w:pPr>
            <w:r>
              <w:rPr>
                <w:noProof/>
                <w:lang w:eastAsia="en-US"/>
              </w:rPr>
              <w:drawing>
                <wp:inline distT="0" distB="0" distL="0" distR="0" wp14:anchorId="4F200E98" wp14:editId="1BDCC3A6">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542CF" w:rsidRPr="00290728" w14:paraId="0C3F9EB0" w14:textId="77777777" w:rsidTr="000852C6">
        <w:trPr>
          <w:cantSplit/>
          <w:trHeight w:val="20"/>
          <w:jc w:val="right"/>
        </w:trPr>
        <w:tc>
          <w:tcPr>
            <w:tcW w:w="6620" w:type="dxa"/>
            <w:tcBorders>
              <w:bottom w:val="single" w:sz="12" w:space="0" w:color="auto"/>
            </w:tcBorders>
          </w:tcPr>
          <w:p w14:paraId="199A3042" w14:textId="77777777" w:rsidR="00C542CF" w:rsidRPr="006A793B" w:rsidRDefault="00C542CF" w:rsidP="000852C6">
            <w:pPr>
              <w:spacing w:before="0" w:line="120" w:lineRule="auto"/>
              <w:rPr>
                <w:rtl/>
                <w:lang w:bidi="ar-EG"/>
              </w:rPr>
            </w:pPr>
          </w:p>
        </w:tc>
        <w:tc>
          <w:tcPr>
            <w:tcW w:w="3052" w:type="dxa"/>
            <w:tcBorders>
              <w:bottom w:val="single" w:sz="12" w:space="0" w:color="auto"/>
            </w:tcBorders>
          </w:tcPr>
          <w:p w14:paraId="4B3A0787" w14:textId="77777777" w:rsidR="00C542CF" w:rsidRPr="006A793B" w:rsidRDefault="00C542CF" w:rsidP="000852C6">
            <w:pPr>
              <w:spacing w:before="0" w:line="120" w:lineRule="auto"/>
              <w:rPr>
                <w:lang w:bidi="ar-EG"/>
              </w:rPr>
            </w:pPr>
          </w:p>
        </w:tc>
      </w:tr>
      <w:tr w:rsidR="00C542CF" w:rsidRPr="00290728" w14:paraId="72D4E7D8" w14:textId="77777777" w:rsidTr="000852C6">
        <w:trPr>
          <w:cantSplit/>
          <w:trHeight w:val="20"/>
          <w:jc w:val="right"/>
        </w:trPr>
        <w:tc>
          <w:tcPr>
            <w:tcW w:w="6620" w:type="dxa"/>
            <w:tcBorders>
              <w:top w:val="single" w:sz="12" w:space="0" w:color="auto"/>
            </w:tcBorders>
          </w:tcPr>
          <w:p w14:paraId="7FB774D7" w14:textId="77777777" w:rsidR="00C542CF" w:rsidRPr="00290728" w:rsidRDefault="00C542CF" w:rsidP="000852C6">
            <w:pPr>
              <w:spacing w:before="60" w:after="60" w:line="260" w:lineRule="exact"/>
              <w:rPr>
                <w:b/>
                <w:bCs/>
                <w:rtl/>
                <w:lang w:bidi="ar-EG"/>
              </w:rPr>
            </w:pPr>
          </w:p>
        </w:tc>
        <w:tc>
          <w:tcPr>
            <w:tcW w:w="3052" w:type="dxa"/>
            <w:tcBorders>
              <w:top w:val="single" w:sz="12" w:space="0" w:color="auto"/>
            </w:tcBorders>
          </w:tcPr>
          <w:p w14:paraId="3C0A5112" w14:textId="77777777" w:rsidR="00C542CF" w:rsidRPr="00290728" w:rsidRDefault="00C542CF" w:rsidP="000852C6">
            <w:pPr>
              <w:spacing w:before="60" w:after="60" w:line="260" w:lineRule="exact"/>
              <w:rPr>
                <w:b/>
                <w:bCs/>
                <w:lang w:bidi="ar-SY"/>
              </w:rPr>
            </w:pPr>
          </w:p>
        </w:tc>
      </w:tr>
      <w:tr w:rsidR="00C542CF" w:rsidRPr="00290728" w14:paraId="0A5B9320" w14:textId="77777777" w:rsidTr="000852C6">
        <w:trPr>
          <w:cantSplit/>
          <w:jc w:val="right"/>
        </w:trPr>
        <w:tc>
          <w:tcPr>
            <w:tcW w:w="6620" w:type="dxa"/>
            <w:vMerge w:val="restart"/>
          </w:tcPr>
          <w:p w14:paraId="6CCF2E2C" w14:textId="77777777" w:rsidR="00C542CF" w:rsidRPr="005805EA" w:rsidRDefault="00C542CF" w:rsidP="000852C6">
            <w:pPr>
              <w:spacing w:before="20" w:after="20" w:line="300" w:lineRule="exact"/>
              <w:rPr>
                <w:b/>
                <w:bCs/>
                <w:highlight w:val="yellow"/>
                <w:rtl/>
                <w:lang w:bidi="ar-EG"/>
              </w:rPr>
            </w:pPr>
            <w:r w:rsidRPr="00E73896">
              <w:rPr>
                <w:rFonts w:hint="cs"/>
                <w:b/>
                <w:bCs/>
                <w:rtl/>
                <w:lang w:bidi="ar-EG"/>
              </w:rPr>
              <w:t xml:space="preserve">بند جدول الأعمال: </w:t>
            </w:r>
            <w:r w:rsidRPr="00E73896">
              <w:rPr>
                <w:b/>
                <w:bCs/>
                <w:lang w:bidi="ar-EG"/>
              </w:rPr>
              <w:t>PL 1.6</w:t>
            </w:r>
          </w:p>
        </w:tc>
        <w:tc>
          <w:tcPr>
            <w:tcW w:w="3052" w:type="dxa"/>
            <w:vAlign w:val="center"/>
          </w:tcPr>
          <w:p w14:paraId="632B2C9E" w14:textId="77777777" w:rsidR="00C542CF" w:rsidRPr="002F71D8" w:rsidRDefault="00C542CF" w:rsidP="000852C6">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2</w:t>
            </w:r>
            <w:r w:rsidRPr="002F71D8">
              <w:rPr>
                <w:b/>
                <w:bCs/>
                <w:lang w:bidi="ar-SY"/>
              </w:rPr>
              <w:t>/</w:t>
            </w:r>
            <w:r>
              <w:rPr>
                <w:b/>
                <w:bCs/>
                <w:lang w:bidi="ar-SY"/>
              </w:rPr>
              <w:t>55</w:t>
            </w:r>
            <w:r w:rsidRPr="002F71D8">
              <w:rPr>
                <w:b/>
                <w:bCs/>
                <w:lang w:bidi="ar-SY"/>
              </w:rPr>
              <w:t>-A</w:t>
            </w:r>
          </w:p>
        </w:tc>
      </w:tr>
      <w:tr w:rsidR="00C542CF" w:rsidRPr="00290728" w14:paraId="4AF7DEDA" w14:textId="77777777" w:rsidTr="000852C6">
        <w:trPr>
          <w:cantSplit/>
          <w:jc w:val="right"/>
        </w:trPr>
        <w:tc>
          <w:tcPr>
            <w:tcW w:w="6620" w:type="dxa"/>
            <w:vMerge/>
          </w:tcPr>
          <w:p w14:paraId="7627F169" w14:textId="77777777" w:rsidR="00C542CF" w:rsidRPr="002F71D8" w:rsidRDefault="00C542CF" w:rsidP="000852C6">
            <w:pPr>
              <w:spacing w:before="20" w:after="20" w:line="300" w:lineRule="exact"/>
              <w:rPr>
                <w:b/>
                <w:bCs/>
                <w:lang w:bidi="ar-SY"/>
              </w:rPr>
            </w:pPr>
          </w:p>
        </w:tc>
        <w:tc>
          <w:tcPr>
            <w:tcW w:w="3052" w:type="dxa"/>
            <w:vAlign w:val="center"/>
          </w:tcPr>
          <w:p w14:paraId="75655196" w14:textId="30137CD4" w:rsidR="00C542CF" w:rsidRPr="002F71D8" w:rsidRDefault="002203D5" w:rsidP="000852C6">
            <w:pPr>
              <w:spacing w:before="20" w:after="20" w:line="300" w:lineRule="exact"/>
              <w:rPr>
                <w:b/>
                <w:bCs/>
                <w:rtl/>
                <w:lang w:bidi="ar-EG"/>
              </w:rPr>
            </w:pPr>
            <w:r>
              <w:rPr>
                <w:b/>
                <w:bCs/>
                <w:lang w:bidi="ar-SY"/>
              </w:rPr>
              <w:t>18</w:t>
            </w:r>
            <w:r w:rsidR="00C542CF" w:rsidRPr="002F71D8">
              <w:rPr>
                <w:rFonts w:hint="cs"/>
                <w:b/>
                <w:bCs/>
                <w:rtl/>
                <w:lang w:bidi="ar-EG"/>
              </w:rPr>
              <w:t xml:space="preserve"> </w:t>
            </w:r>
            <w:r w:rsidR="00C542CF">
              <w:rPr>
                <w:rFonts w:hint="cs"/>
                <w:b/>
                <w:bCs/>
                <w:rtl/>
                <w:lang w:bidi="ar-EG"/>
              </w:rPr>
              <w:t xml:space="preserve">فبراير </w:t>
            </w:r>
            <w:r w:rsidR="00C542CF">
              <w:rPr>
                <w:b/>
                <w:bCs/>
                <w:lang w:bidi="ar-SY"/>
              </w:rPr>
              <w:t>2022</w:t>
            </w:r>
          </w:p>
        </w:tc>
      </w:tr>
      <w:tr w:rsidR="00C542CF" w:rsidRPr="00290728" w14:paraId="32D7440B" w14:textId="77777777" w:rsidTr="000852C6">
        <w:trPr>
          <w:cantSplit/>
          <w:jc w:val="right"/>
        </w:trPr>
        <w:tc>
          <w:tcPr>
            <w:tcW w:w="6620" w:type="dxa"/>
            <w:vMerge/>
          </w:tcPr>
          <w:p w14:paraId="222D38AC" w14:textId="77777777" w:rsidR="00C542CF" w:rsidRPr="002F71D8" w:rsidRDefault="00C542CF" w:rsidP="000852C6">
            <w:pPr>
              <w:spacing w:before="20" w:after="20" w:line="300" w:lineRule="exact"/>
              <w:rPr>
                <w:b/>
                <w:bCs/>
                <w:lang w:bidi="ar-EG"/>
              </w:rPr>
            </w:pPr>
          </w:p>
        </w:tc>
        <w:tc>
          <w:tcPr>
            <w:tcW w:w="3052" w:type="dxa"/>
            <w:vAlign w:val="center"/>
          </w:tcPr>
          <w:p w14:paraId="3BE3F268" w14:textId="77777777" w:rsidR="00C542CF" w:rsidRPr="002F71D8" w:rsidRDefault="00C542CF" w:rsidP="000852C6">
            <w:pPr>
              <w:spacing w:before="20" w:after="20" w:line="300" w:lineRule="exact"/>
              <w:rPr>
                <w:b/>
                <w:bCs/>
                <w:lang w:bidi="ar-SY"/>
              </w:rPr>
            </w:pPr>
            <w:r w:rsidRPr="002F71D8">
              <w:rPr>
                <w:b/>
                <w:bCs/>
                <w:rtl/>
                <w:lang w:bidi="ar-EG"/>
              </w:rPr>
              <w:t xml:space="preserve">الأصل: </w:t>
            </w:r>
            <w:r w:rsidRPr="00E73896">
              <w:rPr>
                <w:rFonts w:hint="cs"/>
                <w:b/>
                <w:bCs/>
                <w:rtl/>
                <w:lang w:bidi="ar-EG"/>
              </w:rPr>
              <w:t>بالإنكليزية</w:t>
            </w:r>
          </w:p>
        </w:tc>
      </w:tr>
      <w:tr w:rsidR="00C542CF" w:rsidRPr="00290728" w14:paraId="277E2D34" w14:textId="77777777" w:rsidTr="000852C6">
        <w:trPr>
          <w:cantSplit/>
          <w:jc w:val="right"/>
        </w:trPr>
        <w:tc>
          <w:tcPr>
            <w:tcW w:w="9672" w:type="dxa"/>
            <w:gridSpan w:val="2"/>
          </w:tcPr>
          <w:p w14:paraId="075A1FAF" w14:textId="77777777" w:rsidR="00C542CF" w:rsidRPr="00290728" w:rsidRDefault="00C542CF" w:rsidP="000852C6">
            <w:pPr>
              <w:pStyle w:val="Source"/>
              <w:rPr>
                <w:rtl/>
                <w:lang w:bidi="ar-EG"/>
              </w:rPr>
            </w:pPr>
            <w:r>
              <w:rPr>
                <w:rFonts w:hint="cs"/>
                <w:rtl/>
              </w:rPr>
              <w:t xml:space="preserve">تقرير من </w:t>
            </w:r>
            <w:r w:rsidRPr="00E73896">
              <w:rPr>
                <w:rFonts w:hint="cs"/>
                <w:rtl/>
              </w:rPr>
              <w:t>رئيس</w:t>
            </w:r>
            <w:r w:rsidRPr="00E73896">
              <w:rPr>
                <w:rFonts w:hint="cs"/>
                <w:rtl/>
                <w:lang w:bidi="ar-EG"/>
              </w:rPr>
              <w:t>ة</w:t>
            </w:r>
            <w:r w:rsidRPr="00E73896">
              <w:rPr>
                <w:rFonts w:hint="cs"/>
                <w:rtl/>
              </w:rPr>
              <w:t xml:space="preserve"> فريق العمل التابع للمجلس</w:t>
            </w:r>
            <w:r w:rsidRPr="00E73896">
              <w:rPr>
                <w:rFonts w:hint="cs"/>
                <w:rtl/>
              </w:rPr>
              <w:br/>
              <w:t xml:space="preserve">والمعني </w:t>
            </w:r>
            <w:r>
              <w:rPr>
                <w:rFonts w:hint="cs"/>
                <w:rtl/>
              </w:rPr>
              <w:t>باستعمال</w:t>
            </w:r>
            <w:r w:rsidRPr="00E73896">
              <w:rPr>
                <w:rFonts w:hint="cs"/>
                <w:rtl/>
              </w:rPr>
              <w:t xml:space="preserve"> اللغات الرسمية الست للاتحاد </w:t>
            </w:r>
            <w:r w:rsidRPr="00E73896">
              <w:rPr>
                <w:lang w:bidi="ar-SY"/>
              </w:rPr>
              <w:t>(</w:t>
            </w:r>
            <w:r w:rsidRPr="00E73896">
              <w:rPr>
                <w:lang w:val="en-GB" w:bidi="ar-SY"/>
              </w:rPr>
              <w:t>CWG</w:t>
            </w:r>
            <w:r w:rsidRPr="00E73896">
              <w:rPr>
                <w:lang w:val="en-GB" w:bidi="ar-SY"/>
              </w:rPr>
              <w:noBreakHyphen/>
              <w:t>LANG)</w:t>
            </w:r>
          </w:p>
        </w:tc>
      </w:tr>
      <w:tr w:rsidR="00C542CF" w:rsidRPr="00290728" w14:paraId="3DA1283C" w14:textId="77777777" w:rsidTr="000852C6">
        <w:trPr>
          <w:cantSplit/>
          <w:jc w:val="right"/>
        </w:trPr>
        <w:tc>
          <w:tcPr>
            <w:tcW w:w="9672" w:type="dxa"/>
            <w:gridSpan w:val="2"/>
          </w:tcPr>
          <w:p w14:paraId="2E98F94F" w14:textId="77777777" w:rsidR="00C542CF" w:rsidRPr="00383829" w:rsidRDefault="00C542CF" w:rsidP="000852C6">
            <w:pPr>
              <w:pStyle w:val="Title1"/>
              <w:rPr>
                <w:rtl/>
              </w:rPr>
            </w:pPr>
            <w:r w:rsidRPr="00E73896">
              <w:rPr>
                <w:rFonts w:hint="cs"/>
                <w:rtl/>
              </w:rPr>
              <w:t xml:space="preserve">تقرير </w:t>
            </w:r>
            <w:r>
              <w:rPr>
                <w:rFonts w:hint="cs"/>
                <w:rtl/>
              </w:rPr>
              <w:t xml:space="preserve">عن </w:t>
            </w:r>
            <w:r>
              <w:rPr>
                <w:rFonts w:hint="cs"/>
                <w:rtl/>
                <w:lang w:bidi="ar-SY"/>
              </w:rPr>
              <w:t xml:space="preserve">فترة أربع سنوات مقدم </w:t>
            </w:r>
            <w:r w:rsidRPr="00E73896">
              <w:rPr>
                <w:rFonts w:hint="cs"/>
                <w:rtl/>
              </w:rPr>
              <w:t>من فريق العمل التابع للمجلس</w:t>
            </w:r>
            <w:r>
              <w:br/>
            </w:r>
            <w:r w:rsidRPr="00E73896">
              <w:rPr>
                <w:rFonts w:hint="cs"/>
                <w:rtl/>
              </w:rPr>
              <w:t>والمعني باللغات</w:t>
            </w:r>
          </w:p>
        </w:tc>
      </w:tr>
    </w:tbl>
    <w:p w14:paraId="70356E98" w14:textId="3C9CDDE0" w:rsidR="00AB35CD" w:rsidRPr="00C542CF" w:rsidRDefault="00AB35CD" w:rsidP="00C141E7">
      <w:pPr>
        <w:rPr>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C542CF" w14:paraId="790FFE7C" w14:textId="77777777" w:rsidTr="006F65A8">
        <w:trPr>
          <w:jc w:val="center"/>
        </w:trPr>
        <w:tc>
          <w:tcPr>
            <w:tcW w:w="8080" w:type="dxa"/>
          </w:tcPr>
          <w:p w14:paraId="27BB8817" w14:textId="77777777" w:rsidR="00C542CF" w:rsidRPr="00290728" w:rsidRDefault="00C542CF" w:rsidP="006F65A8">
            <w:pPr>
              <w:rPr>
                <w:b/>
                <w:bCs/>
                <w:rtl/>
                <w:lang w:bidi="ar-SY"/>
              </w:rPr>
            </w:pPr>
            <w:r w:rsidRPr="00290728">
              <w:rPr>
                <w:rFonts w:hint="cs"/>
                <w:b/>
                <w:bCs/>
                <w:rtl/>
                <w:lang w:bidi="ar-SY"/>
              </w:rPr>
              <w:t>ملخص</w:t>
            </w:r>
          </w:p>
          <w:p w14:paraId="6060AB0D" w14:textId="77777777" w:rsidR="00C542CF" w:rsidRPr="001C4A96" w:rsidRDefault="00C542CF" w:rsidP="006F65A8">
            <w:pPr>
              <w:rPr>
                <w:spacing w:val="-4"/>
                <w:rtl/>
                <w:lang w:bidi="ar-EG"/>
              </w:rPr>
            </w:pPr>
            <w:r w:rsidRPr="001C4A96">
              <w:rPr>
                <w:spacing w:val="-4"/>
                <w:rtl/>
                <w:lang w:bidi="ar-SY"/>
              </w:rPr>
              <w:t xml:space="preserve">يلخص هذا التقرير </w:t>
            </w:r>
            <w:r w:rsidRPr="001C4A96">
              <w:rPr>
                <w:rFonts w:hint="cs"/>
                <w:spacing w:val="-4"/>
                <w:rtl/>
                <w:lang w:bidi="ar-SY"/>
              </w:rPr>
              <w:t>ال</w:t>
            </w:r>
            <w:r w:rsidRPr="001C4A96">
              <w:rPr>
                <w:spacing w:val="-4"/>
                <w:rtl/>
                <w:lang w:bidi="ar-SY"/>
              </w:rPr>
              <w:t>أنشطة</w:t>
            </w:r>
            <w:r w:rsidRPr="001C4A96">
              <w:rPr>
                <w:rFonts w:hint="cs"/>
                <w:spacing w:val="-4"/>
                <w:rtl/>
                <w:lang w:bidi="ar-SY"/>
              </w:rPr>
              <w:t xml:space="preserve"> التي اضطلع بها</w:t>
            </w:r>
            <w:r w:rsidRPr="001C4A96">
              <w:rPr>
                <w:spacing w:val="-4"/>
                <w:rtl/>
                <w:lang w:bidi="ar-SY"/>
              </w:rPr>
              <w:t xml:space="preserve"> فريق </w:t>
            </w:r>
            <w:r w:rsidRPr="001C4A96">
              <w:rPr>
                <w:rFonts w:hint="cs"/>
                <w:spacing w:val="-4"/>
                <w:rtl/>
                <w:lang w:bidi="ar-SY"/>
              </w:rPr>
              <w:t>ال</w:t>
            </w:r>
            <w:r w:rsidRPr="001C4A96">
              <w:rPr>
                <w:spacing w:val="-4"/>
                <w:rtl/>
                <w:lang w:bidi="ar-SY"/>
              </w:rPr>
              <w:t xml:space="preserve">عمل </w:t>
            </w:r>
            <w:r w:rsidRPr="001C4A96">
              <w:rPr>
                <w:rFonts w:hint="cs"/>
                <w:spacing w:val="-4"/>
                <w:rtl/>
                <w:lang w:bidi="ar-SY"/>
              </w:rPr>
              <w:t>التابع ل</w:t>
            </w:r>
            <w:r w:rsidRPr="001C4A96">
              <w:rPr>
                <w:spacing w:val="-4"/>
                <w:rtl/>
                <w:lang w:bidi="ar-SY"/>
              </w:rPr>
              <w:t xml:space="preserve">لمجلس </w:t>
            </w:r>
            <w:r w:rsidRPr="001C4A96">
              <w:rPr>
                <w:rFonts w:hint="cs"/>
                <w:spacing w:val="-4"/>
                <w:rtl/>
                <w:lang w:bidi="ar-SY"/>
              </w:rPr>
              <w:t>و</w:t>
            </w:r>
            <w:r w:rsidRPr="001C4A96">
              <w:rPr>
                <w:spacing w:val="-4"/>
                <w:rtl/>
                <w:lang w:bidi="ar-SY"/>
              </w:rPr>
              <w:t>المعني باللغات (</w:t>
            </w:r>
            <w:r w:rsidRPr="001C4A96">
              <w:rPr>
                <w:spacing w:val="-4"/>
                <w:lang w:bidi="ar-SY"/>
              </w:rPr>
              <w:t>CWG</w:t>
            </w:r>
            <w:r w:rsidRPr="001C4A96">
              <w:rPr>
                <w:spacing w:val="-4"/>
                <w:lang w:bidi="ar-SY"/>
              </w:rPr>
              <w:noBreakHyphen/>
              <w:t>LANG</w:t>
            </w:r>
            <w:r w:rsidRPr="001C4A96">
              <w:rPr>
                <w:spacing w:val="-4"/>
                <w:rtl/>
                <w:lang w:bidi="ar-SY"/>
              </w:rPr>
              <w:t>)</w:t>
            </w:r>
            <w:r w:rsidRPr="001C4A96">
              <w:rPr>
                <w:rFonts w:hint="cs"/>
                <w:spacing w:val="-4"/>
                <w:rtl/>
                <w:lang w:bidi="ar-SY"/>
              </w:rPr>
              <w:t xml:space="preserve"> والإنجازات التي حققها</w:t>
            </w:r>
            <w:r w:rsidRPr="001C4A96">
              <w:rPr>
                <w:spacing w:val="-4"/>
                <w:rtl/>
                <w:lang w:bidi="ar-SY"/>
              </w:rPr>
              <w:t xml:space="preserve"> خلال الفترة 2019</w:t>
            </w:r>
            <w:r w:rsidRPr="001C4A96">
              <w:rPr>
                <w:spacing w:val="-4"/>
                <w:lang w:bidi="ar-SY"/>
              </w:rPr>
              <w:noBreakHyphen/>
            </w:r>
            <w:r w:rsidRPr="001C4A96">
              <w:rPr>
                <w:spacing w:val="-4"/>
                <w:rtl/>
                <w:lang w:bidi="ar-SY"/>
              </w:rPr>
              <w:t>2022</w:t>
            </w:r>
            <w:r w:rsidRPr="001C4A96">
              <w:rPr>
                <w:rFonts w:hint="cs"/>
                <w:spacing w:val="-4"/>
                <w:rtl/>
                <w:lang w:bidi="ar-SY"/>
              </w:rPr>
              <w:t>، وفقاً</w:t>
            </w:r>
            <w:r w:rsidRPr="001C4A96">
              <w:rPr>
                <w:spacing w:val="-4"/>
                <w:rtl/>
                <w:lang w:bidi="ar-SY"/>
              </w:rPr>
              <w:t xml:space="preserve"> للقرار</w:t>
            </w:r>
            <w:r w:rsidRPr="001C4A96">
              <w:rPr>
                <w:rFonts w:hint="cs"/>
                <w:spacing w:val="-4"/>
                <w:rtl/>
                <w:lang w:bidi="ar-SY"/>
              </w:rPr>
              <w:t> </w:t>
            </w:r>
            <w:r w:rsidRPr="001C4A96">
              <w:rPr>
                <w:spacing w:val="-4"/>
                <w:rtl/>
                <w:lang w:bidi="ar-SY"/>
              </w:rPr>
              <w:t>154 (</w:t>
            </w:r>
            <w:r w:rsidRPr="001C4A96">
              <w:rPr>
                <w:rFonts w:hint="cs"/>
                <w:spacing w:val="-4"/>
                <w:rtl/>
                <w:lang w:bidi="ar-SY"/>
              </w:rPr>
              <w:t>المُراجَع في</w:t>
            </w:r>
            <w:r w:rsidRPr="001C4A96">
              <w:rPr>
                <w:rFonts w:hint="eastAsia"/>
                <w:spacing w:val="-4"/>
                <w:rtl/>
                <w:lang w:bidi="ar-SY"/>
              </w:rPr>
              <w:t> </w:t>
            </w:r>
            <w:r w:rsidRPr="001C4A96">
              <w:rPr>
                <w:rFonts w:hint="cs"/>
                <w:spacing w:val="-4"/>
                <w:rtl/>
                <w:lang w:bidi="ar-SY"/>
              </w:rPr>
              <w:t>دبي</w:t>
            </w:r>
            <w:r w:rsidRPr="001C4A96">
              <w:rPr>
                <w:spacing w:val="-4"/>
                <w:rtl/>
                <w:lang w:bidi="ar-SY"/>
              </w:rPr>
              <w:t>،</w:t>
            </w:r>
            <w:r w:rsidRPr="001C4A96">
              <w:rPr>
                <w:rFonts w:hint="cs"/>
                <w:spacing w:val="-4"/>
                <w:rtl/>
                <w:lang w:bidi="ar-SY"/>
              </w:rPr>
              <w:t> </w:t>
            </w:r>
            <w:r w:rsidRPr="001C4A96">
              <w:rPr>
                <w:spacing w:val="-4"/>
                <w:rtl/>
                <w:lang w:bidi="ar-SY"/>
              </w:rPr>
              <w:t xml:space="preserve">2018) </w:t>
            </w:r>
            <w:r w:rsidRPr="001C4A96">
              <w:rPr>
                <w:rFonts w:hint="cs"/>
                <w:spacing w:val="-4"/>
                <w:rtl/>
                <w:lang w:bidi="ar-SY"/>
              </w:rPr>
              <w:t>والقرار 1372 (المُراجع في 2019) الصادر عن المجلس.</w:t>
            </w:r>
          </w:p>
          <w:p w14:paraId="778F039C" w14:textId="77777777" w:rsidR="00C542CF" w:rsidRPr="00290728" w:rsidRDefault="00C542CF" w:rsidP="006F65A8">
            <w:pPr>
              <w:rPr>
                <w:b/>
                <w:bCs/>
                <w:rtl/>
                <w:lang w:bidi="ar-SY"/>
              </w:rPr>
            </w:pPr>
            <w:r w:rsidRPr="00290728">
              <w:rPr>
                <w:rFonts w:hint="cs"/>
                <w:b/>
                <w:bCs/>
                <w:rtl/>
                <w:lang w:bidi="ar-SY"/>
              </w:rPr>
              <w:t>الإجراء المطلوب</w:t>
            </w:r>
          </w:p>
          <w:p w14:paraId="448A7B79" w14:textId="77777777" w:rsidR="00C542CF" w:rsidRDefault="00C542CF" w:rsidP="006F65A8">
            <w:pPr>
              <w:rPr>
                <w:rtl/>
                <w:lang w:bidi="ar-SY"/>
              </w:rPr>
            </w:pPr>
            <w:r>
              <w:rPr>
                <w:rFonts w:hint="cs"/>
                <w:rtl/>
                <w:lang w:bidi="ar-SY"/>
              </w:rPr>
              <w:t>يُدعى المجلس إلى</w:t>
            </w:r>
            <w:r w:rsidRPr="00DD72B2">
              <w:rPr>
                <w:rtl/>
                <w:lang w:bidi="ar-SY"/>
              </w:rPr>
              <w:t xml:space="preserve"> </w:t>
            </w:r>
            <w:r w:rsidRPr="00BE74A2">
              <w:rPr>
                <w:rFonts w:hint="cs"/>
                <w:b/>
                <w:bCs/>
                <w:rtl/>
                <w:lang w:bidi="ar-SY"/>
              </w:rPr>
              <w:t>ال</w:t>
            </w:r>
            <w:r w:rsidRPr="00BE74A2">
              <w:rPr>
                <w:b/>
                <w:bCs/>
                <w:rtl/>
                <w:lang w:bidi="ar-SY"/>
              </w:rPr>
              <w:t>نظر</w:t>
            </w:r>
            <w:r w:rsidRPr="00DD72B2">
              <w:rPr>
                <w:rtl/>
                <w:lang w:bidi="ar-SY"/>
              </w:rPr>
              <w:t xml:space="preserve"> في هذا التقرير </w:t>
            </w:r>
            <w:r w:rsidRPr="00BE74A2">
              <w:rPr>
                <w:b/>
                <w:bCs/>
                <w:rtl/>
                <w:lang w:bidi="ar-SY"/>
              </w:rPr>
              <w:t>وتقديم</w:t>
            </w:r>
            <w:r w:rsidRPr="00DD72B2">
              <w:rPr>
                <w:rtl/>
                <w:lang w:bidi="ar-SY"/>
              </w:rPr>
              <w:t xml:space="preserve"> توصياته إلى مؤتمر المندوبين المفوضين حسب الاقتضاء.</w:t>
            </w:r>
          </w:p>
          <w:p w14:paraId="0FAF97EB" w14:textId="77777777" w:rsidR="00C542CF" w:rsidRPr="0026373E" w:rsidRDefault="00C542CF" w:rsidP="006F65A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E63C65F" w14:textId="77777777" w:rsidR="00C542CF" w:rsidRPr="00290728" w:rsidRDefault="00C542CF" w:rsidP="006F65A8">
            <w:pPr>
              <w:rPr>
                <w:b/>
                <w:bCs/>
                <w:rtl/>
                <w:lang w:bidi="ar-SY"/>
              </w:rPr>
            </w:pPr>
            <w:r w:rsidRPr="00290728">
              <w:rPr>
                <w:rFonts w:hint="cs"/>
                <w:b/>
                <w:bCs/>
                <w:rtl/>
                <w:lang w:bidi="ar-SY"/>
              </w:rPr>
              <w:t>المراجع</w:t>
            </w:r>
          </w:p>
          <w:p w14:paraId="34BE0699" w14:textId="53C40678" w:rsidR="00C542CF" w:rsidRPr="00290728" w:rsidRDefault="00C0062A" w:rsidP="006F65A8">
            <w:pPr>
              <w:spacing w:after="120"/>
              <w:jc w:val="left"/>
              <w:rPr>
                <w:i/>
                <w:iCs/>
                <w:rtl/>
                <w:lang w:bidi="ar-EG"/>
              </w:rPr>
            </w:pPr>
            <w:hyperlink r:id="rId14" w:history="1">
              <w:r w:rsidR="00C542CF" w:rsidRPr="00DD72B2">
                <w:rPr>
                  <w:rStyle w:val="Hyperlink"/>
                  <w:rFonts w:hint="cs"/>
                  <w:i/>
                  <w:iCs/>
                  <w:rtl/>
                  <w:lang w:bidi="ar-SY"/>
                </w:rPr>
                <w:t xml:space="preserve">المقرر </w:t>
              </w:r>
              <w:r w:rsidR="00C542CF" w:rsidRPr="00DD72B2">
                <w:rPr>
                  <w:rStyle w:val="Hyperlink"/>
                  <w:i/>
                  <w:iCs/>
                  <w:lang w:bidi="ar-SY"/>
                </w:rPr>
                <w:t>11</w:t>
              </w:r>
              <w:r w:rsidR="00C542CF" w:rsidRPr="00DD72B2">
                <w:rPr>
                  <w:rStyle w:val="Hyperlink"/>
                  <w:rFonts w:hint="cs"/>
                  <w:i/>
                  <w:iCs/>
                  <w:rtl/>
                  <w:lang w:bidi="ar-EG"/>
                </w:rPr>
                <w:t xml:space="preserve"> (المراجَع في دبي، </w:t>
              </w:r>
              <w:r w:rsidR="00C542CF" w:rsidRPr="00DD72B2">
                <w:rPr>
                  <w:rStyle w:val="Hyperlink"/>
                  <w:i/>
                  <w:iCs/>
                  <w:lang w:bidi="ar-EG"/>
                </w:rPr>
                <w:t>2018</w:t>
              </w:r>
              <w:r w:rsidR="00C542CF" w:rsidRPr="00DD72B2">
                <w:rPr>
                  <w:rStyle w:val="Hyperlink"/>
                  <w:rFonts w:hint="cs"/>
                  <w:i/>
                  <w:iCs/>
                  <w:rtl/>
                  <w:lang w:bidi="ar-EG"/>
                </w:rPr>
                <w:t>) لمؤتمر المندوبين المفوضين</w:t>
              </w:r>
            </w:hyperlink>
            <w:r w:rsidR="00C542CF" w:rsidRPr="00DD72B2">
              <w:rPr>
                <w:i/>
                <w:iCs/>
                <w:rtl/>
                <w:lang w:bidi="ar-EG"/>
              </w:rPr>
              <w:br/>
            </w:r>
            <w:hyperlink r:id="rId15" w:history="1">
              <w:r w:rsidR="00526A7F">
                <w:rPr>
                  <w:rStyle w:val="Hyperlink"/>
                  <w:rFonts w:hint="cs"/>
                  <w:i/>
                  <w:iCs/>
                  <w:rtl/>
                  <w:lang w:bidi="ar-EG"/>
                </w:rPr>
                <w:t>الموقع الإلكتروني للفريق</w:t>
              </w:r>
              <w:r w:rsidR="00C542CF" w:rsidRPr="00DD72B2">
                <w:rPr>
                  <w:rStyle w:val="Hyperlink"/>
                  <w:rFonts w:hint="cs"/>
                  <w:i/>
                  <w:iCs/>
                  <w:rtl/>
                  <w:lang w:bidi="ar-EG"/>
                </w:rPr>
                <w:t xml:space="preserve"> </w:t>
              </w:r>
              <w:r w:rsidR="00C542CF" w:rsidRPr="00DD72B2">
                <w:rPr>
                  <w:rStyle w:val="Hyperlink"/>
                  <w:i/>
                  <w:iCs/>
                  <w:lang w:bidi="ar-EG"/>
                </w:rPr>
                <w:t>CWG-LANG</w:t>
              </w:r>
            </w:hyperlink>
          </w:p>
        </w:tc>
      </w:tr>
    </w:tbl>
    <w:p w14:paraId="6F571160" w14:textId="77777777" w:rsidR="00C542CF" w:rsidRPr="00C542CF" w:rsidRDefault="00C542CF" w:rsidP="00C542CF">
      <w:pPr>
        <w:pStyle w:val="Heading1"/>
        <w:rPr>
          <w:lang w:bidi="ar-EG"/>
        </w:rPr>
      </w:pPr>
      <w:r w:rsidRPr="00C542CF">
        <w:rPr>
          <w:rFonts w:hint="cs"/>
          <w:rtl/>
          <w:lang w:bidi="ar-EG"/>
        </w:rPr>
        <w:t>أولاً</w:t>
      </w:r>
      <w:r w:rsidRPr="00C542CF">
        <w:rPr>
          <w:rtl/>
          <w:lang w:bidi="ar-EG"/>
        </w:rPr>
        <w:tab/>
      </w:r>
      <w:r w:rsidRPr="00C542CF">
        <w:rPr>
          <w:rFonts w:hint="cs"/>
          <w:rtl/>
          <w:lang w:bidi="ar-EG"/>
        </w:rPr>
        <w:t>مقدمة</w:t>
      </w:r>
    </w:p>
    <w:p w14:paraId="12DE3AF7" w14:textId="6DE78100" w:rsidR="00C542CF" w:rsidRDefault="00C542CF" w:rsidP="00C542CF">
      <w:pPr>
        <w:rPr>
          <w:rtl/>
          <w:lang w:bidi="ar-EG"/>
        </w:rPr>
      </w:pPr>
      <w:r>
        <w:rPr>
          <w:rFonts w:hint="cs"/>
          <w:rtl/>
          <w:lang w:bidi="ar-EG"/>
        </w:rPr>
        <w:t>عملاً</w:t>
      </w:r>
      <w:r>
        <w:rPr>
          <w:rtl/>
          <w:lang w:bidi="ar-EG"/>
        </w:rPr>
        <w:t xml:space="preserve"> </w:t>
      </w:r>
      <w:r>
        <w:rPr>
          <w:rFonts w:hint="cs"/>
          <w:rtl/>
          <w:lang w:bidi="ar-EG"/>
        </w:rPr>
        <w:t>با</w:t>
      </w:r>
      <w:r>
        <w:rPr>
          <w:rtl/>
          <w:lang w:bidi="ar-EG"/>
        </w:rPr>
        <w:t xml:space="preserve">لقرار 154 </w:t>
      </w:r>
      <w:r w:rsidRPr="00DD72B2">
        <w:rPr>
          <w:rtl/>
          <w:lang w:bidi="ar-SY"/>
        </w:rPr>
        <w:t>(</w:t>
      </w:r>
      <w:r>
        <w:rPr>
          <w:rFonts w:hint="cs"/>
          <w:rtl/>
          <w:lang w:bidi="ar-SY"/>
        </w:rPr>
        <w:t xml:space="preserve">المُراجَع </w:t>
      </w:r>
      <w:r w:rsidRPr="00D122F8">
        <w:rPr>
          <w:rFonts w:hint="cs"/>
          <w:rtl/>
          <w:lang w:bidi="ar-SY"/>
        </w:rPr>
        <w:t>في</w:t>
      </w:r>
      <w:r>
        <w:rPr>
          <w:rFonts w:hint="cs"/>
          <w:rtl/>
          <w:lang w:bidi="ar-SY"/>
        </w:rPr>
        <w:t xml:space="preserve"> دبي</w:t>
      </w:r>
      <w:r w:rsidRPr="00DD72B2">
        <w:rPr>
          <w:rtl/>
          <w:lang w:bidi="ar-SY"/>
        </w:rPr>
        <w:t xml:space="preserve">، 2018) </w:t>
      </w:r>
      <w:r>
        <w:rPr>
          <w:rtl/>
          <w:lang w:bidi="ar-EG"/>
        </w:rPr>
        <w:t>و</w:t>
      </w:r>
      <w:r>
        <w:rPr>
          <w:rFonts w:hint="cs"/>
          <w:rtl/>
          <w:lang w:val="fr-CH" w:bidi="ar-SY"/>
        </w:rPr>
        <w:t>ال</w:t>
      </w:r>
      <w:r>
        <w:rPr>
          <w:rtl/>
          <w:lang w:bidi="ar-EG"/>
        </w:rPr>
        <w:t>قرار</w:t>
      </w:r>
      <w:r>
        <w:rPr>
          <w:rFonts w:hint="cs"/>
          <w:rtl/>
          <w:lang w:bidi="ar-EG"/>
        </w:rPr>
        <w:t xml:space="preserve"> 1372 الصادر عن</w:t>
      </w:r>
      <w:r>
        <w:rPr>
          <w:rtl/>
          <w:lang w:bidi="ar-EG"/>
        </w:rPr>
        <w:t xml:space="preserve"> المجلس، فإن فريق </w:t>
      </w:r>
      <w:r>
        <w:rPr>
          <w:rFonts w:hint="cs"/>
          <w:rtl/>
          <w:lang w:bidi="ar-EG"/>
        </w:rPr>
        <w:t>ال</w:t>
      </w:r>
      <w:r>
        <w:rPr>
          <w:rtl/>
          <w:lang w:bidi="ar-EG"/>
        </w:rPr>
        <w:t xml:space="preserve">عمل </w:t>
      </w:r>
      <w:r>
        <w:rPr>
          <w:rFonts w:hint="cs"/>
          <w:rtl/>
          <w:lang w:bidi="ar-EG"/>
        </w:rPr>
        <w:t>التابع ل</w:t>
      </w:r>
      <w:r>
        <w:rPr>
          <w:rtl/>
          <w:lang w:bidi="ar-EG"/>
        </w:rPr>
        <w:t xml:space="preserve">لمجلس </w:t>
      </w:r>
      <w:r w:rsidR="008856E0">
        <w:rPr>
          <w:rFonts w:hint="cs"/>
          <w:rtl/>
          <w:lang w:bidi="ar-EG"/>
        </w:rPr>
        <w:t>و</w:t>
      </w:r>
      <w:r>
        <w:rPr>
          <w:rtl/>
          <w:lang w:bidi="ar-EG"/>
        </w:rPr>
        <w:t>المعني باللغات</w:t>
      </w:r>
      <w:r w:rsidR="008856E0">
        <w:rPr>
          <w:rFonts w:hint="cs"/>
          <w:rtl/>
          <w:lang w:bidi="ar-EG"/>
        </w:rPr>
        <w:t> </w:t>
      </w:r>
      <w:r>
        <w:rPr>
          <w:rtl/>
          <w:lang w:bidi="ar-EG"/>
        </w:rPr>
        <w:t>(</w:t>
      </w:r>
      <w:r>
        <w:rPr>
          <w:lang w:bidi="ar-EG"/>
        </w:rPr>
        <w:t>CWG-LANG</w:t>
      </w:r>
      <w:r>
        <w:rPr>
          <w:rtl/>
          <w:lang w:bidi="ar-EG"/>
        </w:rPr>
        <w:t xml:space="preserve">) مكلف بمواصلة اتخاذ جميع التدابير اللازمة لضمان </w:t>
      </w:r>
      <w:r>
        <w:rPr>
          <w:rFonts w:hint="cs"/>
          <w:rtl/>
          <w:lang w:bidi="ar-EG"/>
        </w:rPr>
        <w:t>استعمال</w:t>
      </w:r>
      <w:r>
        <w:rPr>
          <w:rtl/>
          <w:lang w:bidi="ar-EG"/>
        </w:rPr>
        <w:t xml:space="preserve"> اللغات الرسمية الست للاتحاد</w:t>
      </w:r>
      <w:r>
        <w:rPr>
          <w:rFonts w:hint="cs"/>
          <w:rtl/>
          <w:lang w:bidi="ar-EG"/>
        </w:rPr>
        <w:t xml:space="preserve"> </w:t>
      </w:r>
      <w:r>
        <w:rPr>
          <w:rtl/>
          <w:lang w:bidi="ar-EG"/>
        </w:rPr>
        <w:t xml:space="preserve">على قدم المساواة، وتوفير الترجمة </w:t>
      </w:r>
      <w:r>
        <w:rPr>
          <w:rFonts w:hint="cs"/>
          <w:rtl/>
          <w:lang w:bidi="ar-EG"/>
        </w:rPr>
        <w:t>الشفوية</w:t>
      </w:r>
      <w:r>
        <w:rPr>
          <w:rtl/>
          <w:lang w:bidi="ar-EG"/>
        </w:rPr>
        <w:t xml:space="preserve"> والترجمة</w:t>
      </w:r>
      <w:r>
        <w:rPr>
          <w:rFonts w:hint="cs"/>
          <w:rtl/>
          <w:lang w:bidi="ar-EG"/>
        </w:rPr>
        <w:t xml:space="preserve"> التحريرية</w:t>
      </w:r>
      <w:r>
        <w:rPr>
          <w:rtl/>
          <w:lang w:bidi="ar-EG"/>
        </w:rPr>
        <w:t xml:space="preserve"> لوثائق الاتحاد.</w:t>
      </w:r>
    </w:p>
    <w:p w14:paraId="7288E1A1" w14:textId="77777777" w:rsidR="00C542CF" w:rsidRDefault="00C542CF" w:rsidP="00C542CF">
      <w:pPr>
        <w:rPr>
          <w:rtl/>
          <w:lang w:bidi="ar-EG"/>
        </w:rPr>
      </w:pPr>
      <w:r>
        <w:rPr>
          <w:rFonts w:hint="cs"/>
          <w:rtl/>
          <w:lang w:bidi="ar-EG"/>
        </w:rPr>
        <w:t xml:space="preserve">وقد ركزت أعمال فريق العمل </w:t>
      </w:r>
      <w:r>
        <w:rPr>
          <w:rFonts w:hint="cs"/>
          <w:rtl/>
          <w:lang w:bidi="ar-SY"/>
        </w:rPr>
        <w:t>المعني باللغات،</w:t>
      </w:r>
      <w:r>
        <w:rPr>
          <w:rFonts w:hint="cs"/>
          <w:rtl/>
          <w:lang w:bidi="ar-EG"/>
        </w:rPr>
        <w:t xml:space="preserve"> الذي ترأسته </w:t>
      </w:r>
      <w:r w:rsidRPr="00D122F8">
        <w:rPr>
          <w:rFonts w:hint="cs"/>
          <w:b/>
          <w:bCs/>
          <w:rtl/>
          <w:lang w:bidi="ar-EG"/>
        </w:rPr>
        <w:t>السيدة</w:t>
      </w:r>
      <w:r w:rsidRPr="00D122F8">
        <w:rPr>
          <w:b/>
          <w:bCs/>
          <w:rtl/>
          <w:lang w:bidi="ar-EG"/>
        </w:rPr>
        <w:t xml:space="preserve"> </w:t>
      </w:r>
      <w:r>
        <w:rPr>
          <w:rFonts w:hint="cs"/>
          <w:b/>
          <w:bCs/>
          <w:rtl/>
          <w:lang w:bidi="ar-EG"/>
        </w:rPr>
        <w:t>مونيا</w:t>
      </w:r>
      <w:r w:rsidRPr="00D122F8">
        <w:rPr>
          <w:b/>
          <w:bCs/>
          <w:rtl/>
          <w:lang w:bidi="ar-EG"/>
        </w:rPr>
        <w:t xml:space="preserve"> جابر خلف الله (تونس)</w:t>
      </w:r>
      <w:r>
        <w:rPr>
          <w:rtl/>
          <w:lang w:bidi="ar-EG"/>
        </w:rPr>
        <w:t xml:space="preserve"> </w:t>
      </w:r>
      <w:r>
        <w:rPr>
          <w:rFonts w:hint="cs"/>
          <w:rtl/>
          <w:lang w:bidi="ar-EG"/>
        </w:rPr>
        <w:t>خلال</w:t>
      </w:r>
      <w:r>
        <w:rPr>
          <w:rtl/>
          <w:lang w:bidi="ar-EG"/>
        </w:rPr>
        <w:t xml:space="preserve"> الفترة 2019-2022، </w:t>
      </w:r>
      <w:r>
        <w:rPr>
          <w:rFonts w:hint="cs"/>
          <w:rtl/>
          <w:lang w:bidi="ar-EG"/>
        </w:rPr>
        <w:t>على ما</w:t>
      </w:r>
      <w:r>
        <w:rPr>
          <w:rFonts w:hint="eastAsia"/>
          <w:rtl/>
          <w:lang w:bidi="ar-EG"/>
        </w:rPr>
        <w:t> </w:t>
      </w:r>
      <w:r>
        <w:rPr>
          <w:rFonts w:hint="cs"/>
          <w:rtl/>
          <w:lang w:bidi="ar-EG"/>
        </w:rPr>
        <w:t>يلي</w:t>
      </w:r>
      <w:r>
        <w:rPr>
          <w:rtl/>
          <w:lang w:bidi="ar-EG"/>
        </w:rPr>
        <w:t>:</w:t>
      </w:r>
    </w:p>
    <w:p w14:paraId="0844DDC5" w14:textId="77777777" w:rsidR="00C542CF" w:rsidRDefault="00C542CF" w:rsidP="00C542CF">
      <w:pPr>
        <w:pStyle w:val="enumlev1"/>
        <w:rPr>
          <w:rtl/>
        </w:rPr>
      </w:pPr>
      <w:r>
        <w:rPr>
          <w:rFonts w:hint="eastAsia"/>
          <w:rtl/>
        </w:rPr>
        <w:t> </w:t>
      </w:r>
      <w:proofErr w:type="gramStart"/>
      <w:r>
        <w:rPr>
          <w:rFonts w:hint="cs"/>
          <w:rtl/>
        </w:rPr>
        <w:t>أ</w:t>
      </w:r>
      <w:r>
        <w:rPr>
          <w:rFonts w:hint="eastAsia"/>
          <w:rtl/>
        </w:rPr>
        <w:t> </w:t>
      </w:r>
      <w:r>
        <w:rPr>
          <w:rFonts w:hint="cs"/>
          <w:rtl/>
        </w:rPr>
        <w:t>)</w:t>
      </w:r>
      <w:proofErr w:type="gramEnd"/>
      <w:r>
        <w:rPr>
          <w:rtl/>
        </w:rPr>
        <w:tab/>
      </w:r>
      <w:r w:rsidRPr="00DD72B2">
        <w:rPr>
          <w:rtl/>
        </w:rPr>
        <w:t>تحليل ميزانية</w:t>
      </w:r>
      <w:r>
        <w:rPr>
          <w:rFonts w:hint="cs"/>
          <w:rtl/>
        </w:rPr>
        <w:t xml:space="preserve"> وإجراءات</w:t>
      </w:r>
      <w:r w:rsidRPr="00DD72B2">
        <w:rPr>
          <w:rtl/>
        </w:rPr>
        <w:t xml:space="preserve"> الترجمة التحريرية </w:t>
      </w:r>
      <w:r>
        <w:rPr>
          <w:rFonts w:hint="cs"/>
          <w:rtl/>
        </w:rPr>
        <w:t>و</w:t>
      </w:r>
      <w:r w:rsidRPr="00DD72B2">
        <w:rPr>
          <w:rtl/>
        </w:rPr>
        <w:t>الشفوية</w:t>
      </w:r>
      <w:r>
        <w:t xml:space="preserve"> </w:t>
      </w:r>
      <w:r w:rsidRPr="00DD72B2">
        <w:rPr>
          <w:rtl/>
        </w:rPr>
        <w:t>باللغات الرسمية الست.</w:t>
      </w:r>
    </w:p>
    <w:p w14:paraId="54FC80D8" w14:textId="77777777" w:rsidR="00C542CF" w:rsidRDefault="00C542CF" w:rsidP="00C542CF">
      <w:pPr>
        <w:pStyle w:val="enumlev1"/>
        <w:rPr>
          <w:rtl/>
        </w:rPr>
      </w:pPr>
      <w:r>
        <w:rPr>
          <w:rFonts w:hint="cs"/>
          <w:rtl/>
        </w:rPr>
        <w:t>ب)</w:t>
      </w:r>
      <w:r>
        <w:rPr>
          <w:rtl/>
        </w:rPr>
        <w:tab/>
      </w:r>
      <w:r>
        <w:rPr>
          <w:rFonts w:hint="cs"/>
          <w:rtl/>
        </w:rPr>
        <w:t>الإحصاءات</w:t>
      </w:r>
      <w:r w:rsidRPr="00E73896">
        <w:rPr>
          <w:rFonts w:hint="cs"/>
          <w:rtl/>
        </w:rPr>
        <w:t xml:space="preserve"> المتعلقة </w:t>
      </w:r>
      <w:r>
        <w:rPr>
          <w:rFonts w:hint="cs"/>
          <w:rtl/>
        </w:rPr>
        <w:t>باستعمال مختلف</w:t>
      </w:r>
      <w:r w:rsidRPr="00E73896">
        <w:rPr>
          <w:rFonts w:hint="cs"/>
          <w:rtl/>
        </w:rPr>
        <w:t xml:space="preserve"> النسخ</w:t>
      </w:r>
      <w:r w:rsidRPr="00E73896">
        <w:rPr>
          <w:rtl/>
        </w:rPr>
        <w:t xml:space="preserve"> </w:t>
      </w:r>
      <w:r w:rsidRPr="00E73896">
        <w:rPr>
          <w:rFonts w:hint="cs"/>
          <w:rtl/>
        </w:rPr>
        <w:t>اللغوية</w:t>
      </w:r>
      <w:r w:rsidRPr="00E73896">
        <w:rPr>
          <w:rtl/>
        </w:rPr>
        <w:t xml:space="preserve"> </w:t>
      </w:r>
      <w:r w:rsidRPr="00E73896">
        <w:rPr>
          <w:rFonts w:hint="cs"/>
          <w:rtl/>
        </w:rPr>
        <w:t>من</w:t>
      </w:r>
      <w:r w:rsidRPr="00E73896">
        <w:rPr>
          <w:rtl/>
        </w:rPr>
        <w:t xml:space="preserve"> </w:t>
      </w:r>
      <w:r w:rsidRPr="00E73896">
        <w:rPr>
          <w:rFonts w:hint="cs"/>
          <w:rtl/>
        </w:rPr>
        <w:t>وثائق</w:t>
      </w:r>
      <w:r w:rsidRPr="00E73896">
        <w:rPr>
          <w:rtl/>
        </w:rPr>
        <w:t xml:space="preserve"> </w:t>
      </w:r>
      <w:r w:rsidRPr="00E73896">
        <w:rPr>
          <w:rFonts w:hint="cs"/>
          <w:rtl/>
        </w:rPr>
        <w:t>الاتحاد وشرا</w:t>
      </w:r>
      <w:r>
        <w:rPr>
          <w:rFonts w:hint="cs"/>
          <w:rtl/>
        </w:rPr>
        <w:t xml:space="preserve">ئها </w:t>
      </w:r>
      <w:r w:rsidRPr="00E73896">
        <w:rPr>
          <w:rFonts w:hint="cs"/>
          <w:rtl/>
        </w:rPr>
        <w:t>وتنزيل</w:t>
      </w:r>
      <w:r>
        <w:rPr>
          <w:rFonts w:hint="cs"/>
          <w:rtl/>
        </w:rPr>
        <w:t>ها</w:t>
      </w:r>
      <w:r w:rsidRPr="00E73896">
        <w:rPr>
          <w:rFonts w:hint="cs"/>
          <w:rtl/>
        </w:rPr>
        <w:t>.</w:t>
      </w:r>
    </w:p>
    <w:p w14:paraId="75E7B3BC" w14:textId="77777777" w:rsidR="00C542CF" w:rsidRDefault="00C542CF" w:rsidP="00C542CF">
      <w:pPr>
        <w:pStyle w:val="enumlev1"/>
        <w:rPr>
          <w:rtl/>
        </w:rPr>
      </w:pPr>
      <w:r>
        <w:rPr>
          <w:rFonts w:hint="cs"/>
          <w:rtl/>
        </w:rPr>
        <w:t>ج)</w:t>
      </w:r>
      <w:r>
        <w:rPr>
          <w:rtl/>
        </w:rPr>
        <w:tab/>
      </w:r>
      <w:r w:rsidRPr="00DD72B2">
        <w:rPr>
          <w:rtl/>
        </w:rPr>
        <w:t xml:space="preserve">المشاركة في الاجتماعات المشتركة بين المؤسسات </w:t>
      </w:r>
      <w:r>
        <w:rPr>
          <w:rFonts w:hint="cs"/>
          <w:rtl/>
        </w:rPr>
        <w:t>لتقييم</w:t>
      </w:r>
      <w:r w:rsidRPr="00DD72B2">
        <w:rPr>
          <w:rtl/>
        </w:rPr>
        <w:t xml:space="preserve"> الأدوات والإجراءات</w:t>
      </w:r>
      <w:r>
        <w:rPr>
          <w:rFonts w:hint="cs"/>
          <w:rtl/>
        </w:rPr>
        <w:t>.</w:t>
      </w:r>
    </w:p>
    <w:p w14:paraId="54E72842" w14:textId="77777777" w:rsidR="00C542CF" w:rsidRDefault="00C542CF" w:rsidP="00C542CF">
      <w:pPr>
        <w:pStyle w:val="enumlev1"/>
        <w:rPr>
          <w:rtl/>
        </w:rPr>
      </w:pPr>
      <w:proofErr w:type="gramStart"/>
      <w:r>
        <w:rPr>
          <w:rFonts w:hint="cs"/>
          <w:rtl/>
        </w:rPr>
        <w:lastRenderedPageBreak/>
        <w:t>د</w:t>
      </w:r>
      <w:r>
        <w:rPr>
          <w:rFonts w:hint="eastAsia"/>
          <w:rtl/>
        </w:rPr>
        <w:t> </w:t>
      </w:r>
      <w:r>
        <w:rPr>
          <w:rFonts w:hint="cs"/>
          <w:rtl/>
        </w:rPr>
        <w:t>)</w:t>
      </w:r>
      <w:proofErr w:type="gramEnd"/>
      <w:r>
        <w:rPr>
          <w:rtl/>
        </w:rPr>
        <w:tab/>
      </w:r>
      <w:r w:rsidRPr="00DD72B2">
        <w:rPr>
          <w:rtl/>
        </w:rPr>
        <w:t xml:space="preserve">دراسة </w:t>
      </w:r>
      <w:r>
        <w:rPr>
          <w:rFonts w:hint="cs"/>
          <w:rtl/>
        </w:rPr>
        <w:t>ال</w:t>
      </w:r>
      <w:r w:rsidRPr="00DD72B2">
        <w:rPr>
          <w:rtl/>
        </w:rPr>
        <w:t>إجراءات البديلة</w:t>
      </w:r>
      <w:r>
        <w:rPr>
          <w:rFonts w:hint="cs"/>
          <w:rtl/>
        </w:rPr>
        <w:t xml:space="preserve"> المتعلقة بالترجمة</w:t>
      </w:r>
      <w:r w:rsidRPr="0053233B">
        <w:rPr>
          <w:rtl/>
        </w:rPr>
        <w:t xml:space="preserve"> </w:t>
      </w:r>
      <w:r w:rsidRPr="00DD72B2">
        <w:rPr>
          <w:rtl/>
        </w:rPr>
        <w:t>وتقييم</w:t>
      </w:r>
      <w:r>
        <w:rPr>
          <w:rFonts w:hint="cs"/>
          <w:rtl/>
        </w:rPr>
        <w:t>ها</w:t>
      </w:r>
      <w:r w:rsidRPr="00DD72B2">
        <w:rPr>
          <w:rtl/>
        </w:rPr>
        <w:t>.</w:t>
      </w:r>
    </w:p>
    <w:p w14:paraId="43005AA5" w14:textId="77777777" w:rsidR="00C542CF" w:rsidRDefault="00C542CF" w:rsidP="00C542CF">
      <w:pPr>
        <w:pStyle w:val="enumlev1"/>
        <w:rPr>
          <w:rtl/>
        </w:rPr>
      </w:pPr>
      <w:proofErr w:type="gramStart"/>
      <w:r>
        <w:rPr>
          <w:rFonts w:hint="cs"/>
          <w:rtl/>
        </w:rPr>
        <w:t>ه‍</w:t>
      </w:r>
      <w:r>
        <w:rPr>
          <w:rFonts w:hint="eastAsia"/>
          <w:rtl/>
        </w:rPr>
        <w:t> </w:t>
      </w:r>
      <w:r>
        <w:rPr>
          <w:rFonts w:hint="cs"/>
          <w:rtl/>
        </w:rPr>
        <w:t>)</w:t>
      </w:r>
      <w:proofErr w:type="gramEnd"/>
      <w:r>
        <w:rPr>
          <w:rtl/>
        </w:rPr>
        <w:tab/>
      </w:r>
      <w:r>
        <w:rPr>
          <w:rFonts w:hint="cs"/>
          <w:rtl/>
        </w:rPr>
        <w:t>الجهود اللازمة</w:t>
      </w:r>
      <w:r w:rsidRPr="00DD72B2">
        <w:rPr>
          <w:rtl/>
        </w:rPr>
        <w:t xml:space="preserve"> لتحسين </w:t>
      </w:r>
      <w:r>
        <w:rPr>
          <w:rFonts w:hint="cs"/>
          <w:rtl/>
        </w:rPr>
        <w:t>استعمال</w:t>
      </w:r>
      <w:r w:rsidRPr="00DD72B2">
        <w:rPr>
          <w:rtl/>
        </w:rPr>
        <w:t xml:space="preserve"> اللغات الست </w:t>
      </w:r>
      <w:r>
        <w:rPr>
          <w:rFonts w:hint="cs"/>
          <w:rtl/>
        </w:rPr>
        <w:t>في</w:t>
      </w:r>
      <w:r w:rsidRPr="00DD72B2">
        <w:rPr>
          <w:rtl/>
        </w:rPr>
        <w:t xml:space="preserve"> </w:t>
      </w:r>
      <w:r>
        <w:rPr>
          <w:rFonts w:hint="cs"/>
          <w:rtl/>
        </w:rPr>
        <w:t>ال</w:t>
      </w:r>
      <w:r w:rsidRPr="00DD72B2">
        <w:rPr>
          <w:rtl/>
        </w:rPr>
        <w:t>موقع ا</w:t>
      </w:r>
      <w:r>
        <w:rPr>
          <w:rFonts w:hint="cs"/>
          <w:rtl/>
        </w:rPr>
        <w:t>لإلكتروني ل</w:t>
      </w:r>
      <w:r w:rsidRPr="00DD72B2">
        <w:rPr>
          <w:rtl/>
        </w:rPr>
        <w:t>لاتحاد على قدم المساواة.</w:t>
      </w:r>
    </w:p>
    <w:p w14:paraId="7FA250A4" w14:textId="77777777" w:rsidR="00C542CF" w:rsidRDefault="00C542CF" w:rsidP="00C542CF">
      <w:pPr>
        <w:pStyle w:val="enumlev1"/>
        <w:rPr>
          <w:rtl/>
        </w:rPr>
      </w:pPr>
      <w:proofErr w:type="gramStart"/>
      <w:r>
        <w:rPr>
          <w:rFonts w:hint="cs"/>
          <w:rtl/>
        </w:rPr>
        <w:t>و</w:t>
      </w:r>
      <w:r>
        <w:rPr>
          <w:rFonts w:hint="eastAsia"/>
          <w:rtl/>
        </w:rPr>
        <w:t> </w:t>
      </w:r>
      <w:r>
        <w:rPr>
          <w:rFonts w:hint="cs"/>
          <w:rtl/>
        </w:rPr>
        <w:t>)</w:t>
      </w:r>
      <w:proofErr w:type="gramEnd"/>
      <w:r>
        <w:rPr>
          <w:rtl/>
        </w:rPr>
        <w:tab/>
      </w:r>
      <w:r w:rsidRPr="00DD72B2">
        <w:rPr>
          <w:rtl/>
        </w:rPr>
        <w:t xml:space="preserve">إنشاء </w:t>
      </w:r>
      <w:r>
        <w:rPr>
          <w:rFonts w:hint="cs"/>
          <w:rtl/>
        </w:rPr>
        <w:t>فريق</w:t>
      </w:r>
      <w:r w:rsidRPr="00DD72B2">
        <w:rPr>
          <w:rtl/>
        </w:rPr>
        <w:t xml:space="preserve"> مشترك بين القطاعات </w:t>
      </w:r>
      <w:r>
        <w:rPr>
          <w:rFonts w:hint="cs"/>
          <w:rtl/>
        </w:rPr>
        <w:t>معني</w:t>
      </w:r>
      <w:r w:rsidRPr="00DD72B2">
        <w:rPr>
          <w:rtl/>
        </w:rPr>
        <w:t xml:space="preserve"> </w:t>
      </w:r>
      <w:r>
        <w:rPr>
          <w:rFonts w:hint="cs"/>
          <w:rtl/>
        </w:rPr>
        <w:t>بالتعددية اللغوية</w:t>
      </w:r>
      <w:r w:rsidRPr="00DD72B2">
        <w:rPr>
          <w:rtl/>
        </w:rPr>
        <w:t>.</w:t>
      </w:r>
    </w:p>
    <w:p w14:paraId="10FCA894" w14:textId="77777777" w:rsidR="00C542CF" w:rsidRDefault="00C542CF" w:rsidP="00C542CF">
      <w:pPr>
        <w:pStyle w:val="enumlev1"/>
        <w:rPr>
          <w:rtl/>
        </w:rPr>
      </w:pPr>
      <w:proofErr w:type="gramStart"/>
      <w:r>
        <w:rPr>
          <w:rFonts w:hint="cs"/>
          <w:rtl/>
        </w:rPr>
        <w:t>ز</w:t>
      </w:r>
      <w:r>
        <w:rPr>
          <w:rFonts w:hint="eastAsia"/>
          <w:rtl/>
        </w:rPr>
        <w:t> </w:t>
      </w:r>
      <w:r>
        <w:rPr>
          <w:rFonts w:hint="cs"/>
          <w:rtl/>
        </w:rPr>
        <w:t>)</w:t>
      </w:r>
      <w:proofErr w:type="gramEnd"/>
      <w:r>
        <w:rPr>
          <w:rtl/>
        </w:rPr>
        <w:tab/>
      </w:r>
      <w:r>
        <w:rPr>
          <w:rFonts w:hint="cs"/>
          <w:rtl/>
        </w:rPr>
        <w:t>وضع</w:t>
      </w:r>
      <w:r w:rsidRPr="00DD72B2">
        <w:rPr>
          <w:rtl/>
        </w:rPr>
        <w:t xml:space="preserve"> إطار </w:t>
      </w:r>
      <w:r>
        <w:rPr>
          <w:rFonts w:hint="cs"/>
          <w:rtl/>
        </w:rPr>
        <w:t>سياساتي بشأن</w:t>
      </w:r>
      <w:r w:rsidRPr="00DD72B2">
        <w:rPr>
          <w:rtl/>
        </w:rPr>
        <w:t xml:space="preserve"> التعددية اللغوية.</w:t>
      </w:r>
    </w:p>
    <w:p w14:paraId="47DBF920" w14:textId="77777777" w:rsidR="00C542CF" w:rsidRDefault="00C542CF" w:rsidP="00C542CF">
      <w:pPr>
        <w:pStyle w:val="Heading1"/>
        <w:rPr>
          <w:rtl/>
          <w:lang w:bidi="ar-EG"/>
        </w:rPr>
      </w:pPr>
      <w:r>
        <w:rPr>
          <w:rFonts w:hint="cs"/>
          <w:rtl/>
          <w:lang w:bidi="ar-EG"/>
        </w:rPr>
        <w:t>ثانياً</w:t>
      </w:r>
      <w:r>
        <w:rPr>
          <w:rtl/>
          <w:lang w:bidi="ar-EG"/>
        </w:rPr>
        <w:tab/>
      </w:r>
      <w:r>
        <w:rPr>
          <w:rFonts w:hint="cs"/>
          <w:rtl/>
          <w:lang w:bidi="ar-EG"/>
        </w:rPr>
        <w:t xml:space="preserve">أنشطة فريق العمل التابع للمجلس والمعني باللغات </w:t>
      </w:r>
      <w:r w:rsidRPr="00DD72B2">
        <w:rPr>
          <w:rtl/>
          <w:lang w:bidi="ar-SY"/>
        </w:rPr>
        <w:t>(</w:t>
      </w:r>
      <w:r w:rsidRPr="00DD72B2">
        <w:rPr>
          <w:lang w:bidi="ar-SY"/>
        </w:rPr>
        <w:t>CWG-LANG</w:t>
      </w:r>
      <w:r w:rsidRPr="00DD72B2">
        <w:rPr>
          <w:rtl/>
          <w:lang w:bidi="ar-SY"/>
        </w:rPr>
        <w:t>)</w:t>
      </w:r>
    </w:p>
    <w:p w14:paraId="5CF125C7" w14:textId="5D79DD6A" w:rsidR="00C542CF" w:rsidRPr="00A1161A" w:rsidRDefault="00C542CF" w:rsidP="00C542CF">
      <w:pPr>
        <w:rPr>
          <w:spacing w:val="-4"/>
          <w:rtl/>
          <w:lang w:bidi="ar-EG"/>
        </w:rPr>
      </w:pPr>
      <w:r w:rsidRPr="00A1161A">
        <w:rPr>
          <w:rFonts w:hint="cs"/>
          <w:spacing w:val="-4"/>
          <w:rtl/>
          <w:lang w:bidi="ar-EG"/>
        </w:rPr>
        <w:t>1</w:t>
      </w:r>
      <w:r w:rsidRPr="00A1161A">
        <w:rPr>
          <w:spacing w:val="-4"/>
          <w:rtl/>
          <w:lang w:bidi="ar-EG"/>
        </w:rPr>
        <w:tab/>
      </w:r>
      <w:r w:rsidRPr="00A1161A">
        <w:rPr>
          <w:rFonts w:hint="cs"/>
          <w:spacing w:val="-4"/>
          <w:rtl/>
          <w:lang w:bidi="ar-EG"/>
        </w:rPr>
        <w:t>ترد فيما</w:t>
      </w:r>
      <w:r w:rsidRPr="00A1161A">
        <w:rPr>
          <w:rFonts w:hint="eastAsia"/>
          <w:spacing w:val="-4"/>
          <w:rtl/>
          <w:lang w:bidi="ar-EG"/>
        </w:rPr>
        <w:t> </w:t>
      </w:r>
      <w:r w:rsidRPr="00A1161A">
        <w:rPr>
          <w:rFonts w:hint="cs"/>
          <w:spacing w:val="-4"/>
          <w:rtl/>
          <w:lang w:bidi="ar-EG"/>
        </w:rPr>
        <w:t>يلي</w:t>
      </w:r>
      <w:r w:rsidRPr="00A1161A">
        <w:rPr>
          <w:spacing w:val="-4"/>
          <w:rtl/>
          <w:lang w:bidi="ar-EG"/>
        </w:rPr>
        <w:t xml:space="preserve"> النتائج الرئيسية</w:t>
      </w:r>
      <w:r w:rsidRPr="00A1161A">
        <w:rPr>
          <w:rFonts w:hint="cs"/>
          <w:spacing w:val="-4"/>
          <w:rtl/>
          <w:lang w:bidi="ar-EG"/>
        </w:rPr>
        <w:t xml:space="preserve"> </w:t>
      </w:r>
      <w:hyperlink r:id="rId16" w:history="1">
        <w:r w:rsidRPr="00A1161A">
          <w:rPr>
            <w:rStyle w:val="Hyperlink"/>
            <w:rFonts w:hint="cs"/>
            <w:spacing w:val="-4"/>
            <w:rtl/>
            <w:lang w:bidi="ar-EG"/>
          </w:rPr>
          <w:t>للاجتماع التاسع</w:t>
        </w:r>
      </w:hyperlink>
      <w:r w:rsidRPr="00A1161A">
        <w:rPr>
          <w:spacing w:val="-4"/>
          <w:rtl/>
          <w:lang w:bidi="ar-EG"/>
        </w:rPr>
        <w:t xml:space="preserve"> </w:t>
      </w:r>
      <w:r w:rsidRPr="00A1161A">
        <w:rPr>
          <w:rFonts w:hint="cs"/>
          <w:spacing w:val="-4"/>
          <w:rtl/>
          <w:lang w:bidi="ar-EG"/>
        </w:rPr>
        <w:t>لفريق العمل</w:t>
      </w:r>
      <w:r w:rsidR="00A1161A" w:rsidRPr="00A1161A">
        <w:rPr>
          <w:rFonts w:hint="cs"/>
          <w:spacing w:val="-4"/>
          <w:rtl/>
          <w:lang w:bidi="ar-EG"/>
        </w:rPr>
        <w:t xml:space="preserve"> التابع للمجلس</w:t>
      </w:r>
      <w:r w:rsidRPr="00A1161A">
        <w:rPr>
          <w:spacing w:val="-4"/>
          <w:rtl/>
          <w:lang w:bidi="ar-EG"/>
        </w:rPr>
        <w:t xml:space="preserve"> </w:t>
      </w:r>
      <w:r w:rsidR="00A1161A" w:rsidRPr="00A1161A">
        <w:rPr>
          <w:rFonts w:hint="cs"/>
          <w:spacing w:val="-4"/>
          <w:rtl/>
          <w:lang w:bidi="ar-EG"/>
        </w:rPr>
        <w:t>و</w:t>
      </w:r>
      <w:r w:rsidRPr="00A1161A">
        <w:rPr>
          <w:rFonts w:hint="cs"/>
          <w:spacing w:val="-4"/>
          <w:rtl/>
          <w:lang w:bidi="ar-EG"/>
        </w:rPr>
        <w:t xml:space="preserve">المعني باللغات، </w:t>
      </w:r>
      <w:r w:rsidRPr="00A1161A">
        <w:rPr>
          <w:spacing w:val="-4"/>
          <w:rtl/>
          <w:lang w:bidi="ar-EG"/>
        </w:rPr>
        <w:t>الذي</w:t>
      </w:r>
      <w:r w:rsidRPr="00A1161A">
        <w:rPr>
          <w:rFonts w:hint="cs"/>
          <w:spacing w:val="-4"/>
          <w:rtl/>
          <w:lang w:bidi="ar-SY"/>
        </w:rPr>
        <w:t xml:space="preserve"> عُقد </w:t>
      </w:r>
      <w:r w:rsidRPr="00A1161A">
        <w:rPr>
          <w:spacing w:val="-4"/>
          <w:rtl/>
          <w:lang w:bidi="ar-EG"/>
        </w:rPr>
        <w:t>في 28</w:t>
      </w:r>
      <w:r w:rsidRPr="00A1161A">
        <w:rPr>
          <w:rFonts w:hint="cs"/>
          <w:spacing w:val="-4"/>
          <w:rtl/>
          <w:lang w:bidi="ar-EG"/>
        </w:rPr>
        <w:t> </w:t>
      </w:r>
      <w:r w:rsidRPr="00A1161A">
        <w:rPr>
          <w:spacing w:val="-4"/>
          <w:rtl/>
          <w:lang w:bidi="ar-EG"/>
        </w:rPr>
        <w:t>يناير</w:t>
      </w:r>
      <w:r w:rsidRPr="00A1161A">
        <w:rPr>
          <w:rFonts w:hint="cs"/>
          <w:spacing w:val="-4"/>
          <w:rtl/>
          <w:lang w:bidi="ar-EG"/>
        </w:rPr>
        <w:t> </w:t>
      </w:r>
      <w:r w:rsidRPr="00A1161A">
        <w:rPr>
          <w:spacing w:val="-4"/>
          <w:rtl/>
          <w:lang w:bidi="ar-EG"/>
        </w:rPr>
        <w:t>2019:</w:t>
      </w:r>
    </w:p>
    <w:p w14:paraId="2A432560" w14:textId="6886283F" w:rsidR="00C542CF" w:rsidRDefault="00C542CF" w:rsidP="006F7669">
      <w:pPr>
        <w:pStyle w:val="enumlev2"/>
        <w:rPr>
          <w:rtl/>
        </w:rPr>
      </w:pPr>
      <w:r>
        <w:rPr>
          <w:rFonts w:hint="cs"/>
          <w:rtl/>
        </w:rPr>
        <w:t>-</w:t>
      </w:r>
      <w:r w:rsidRPr="00DD72B2">
        <w:rPr>
          <w:rtl/>
        </w:rPr>
        <w:tab/>
      </w:r>
      <w:r w:rsidRPr="00DD72B2">
        <w:rPr>
          <w:rtl/>
          <w:lang w:bidi="ar-EG"/>
        </w:rPr>
        <w:t xml:space="preserve">تقديم </w:t>
      </w:r>
      <w:r>
        <w:rPr>
          <w:rFonts w:hint="cs"/>
          <w:rtl/>
          <w:lang w:bidi="ar-EG"/>
        </w:rPr>
        <w:t>توجيهات</w:t>
      </w:r>
      <w:r w:rsidRPr="00DD72B2">
        <w:rPr>
          <w:rtl/>
          <w:lang w:bidi="ar-EG"/>
        </w:rPr>
        <w:t xml:space="preserve"> </w:t>
      </w:r>
      <w:r>
        <w:rPr>
          <w:rFonts w:hint="cs"/>
          <w:rtl/>
          <w:lang w:bidi="ar-EG"/>
        </w:rPr>
        <w:t xml:space="preserve">بشأن </w:t>
      </w:r>
      <w:r w:rsidRPr="00DD72B2">
        <w:rPr>
          <w:rtl/>
          <w:lang w:bidi="ar-EG"/>
        </w:rPr>
        <w:t>تنفيذ القرار 154</w:t>
      </w:r>
      <w:r>
        <w:rPr>
          <w:rFonts w:hint="cs"/>
          <w:rtl/>
          <w:lang w:bidi="ar-EG"/>
        </w:rPr>
        <w:t> </w:t>
      </w:r>
      <w:r w:rsidRPr="00DD72B2">
        <w:rPr>
          <w:rtl/>
          <w:lang w:bidi="ar-EG"/>
        </w:rPr>
        <w:t>(الم</w:t>
      </w:r>
      <w:r>
        <w:rPr>
          <w:rFonts w:hint="cs"/>
          <w:rtl/>
          <w:lang w:bidi="ar-EG"/>
        </w:rPr>
        <w:t>ُ</w:t>
      </w:r>
      <w:r w:rsidRPr="00DD72B2">
        <w:rPr>
          <w:rtl/>
          <w:lang w:bidi="ar-EG"/>
        </w:rPr>
        <w:t>راج</w:t>
      </w:r>
      <w:r>
        <w:rPr>
          <w:rFonts w:hint="cs"/>
          <w:rtl/>
          <w:lang w:bidi="ar-EG"/>
        </w:rPr>
        <w:t>َع في دبي</w:t>
      </w:r>
      <w:r w:rsidRPr="00DD72B2">
        <w:rPr>
          <w:rtl/>
          <w:lang w:bidi="ar-EG"/>
        </w:rPr>
        <w:t>،</w:t>
      </w:r>
      <w:r>
        <w:rPr>
          <w:rFonts w:hint="cs"/>
          <w:rtl/>
          <w:lang w:bidi="ar-EG"/>
        </w:rPr>
        <w:t> </w:t>
      </w:r>
      <w:r w:rsidRPr="00DD72B2">
        <w:rPr>
          <w:rtl/>
          <w:lang w:bidi="ar-EG"/>
        </w:rPr>
        <w:t>2018) خلال الفترة 2019-2022</w:t>
      </w:r>
      <w:r>
        <w:rPr>
          <w:rFonts w:hint="cs"/>
          <w:rtl/>
          <w:lang w:bidi="ar-EG"/>
        </w:rPr>
        <w:t>؛</w:t>
      </w:r>
    </w:p>
    <w:p w14:paraId="6CFDA4CC" w14:textId="7DC2E382" w:rsidR="00C542CF" w:rsidRDefault="00C542CF" w:rsidP="006F7669">
      <w:pPr>
        <w:pStyle w:val="enumlev2"/>
        <w:rPr>
          <w:rtl/>
        </w:rPr>
      </w:pPr>
      <w:r w:rsidRPr="00DD72B2">
        <w:rPr>
          <w:rFonts w:hint="cs"/>
          <w:rtl/>
        </w:rPr>
        <w:t>-</w:t>
      </w:r>
      <w:r w:rsidRPr="00DD72B2">
        <w:rPr>
          <w:rtl/>
        </w:rPr>
        <w:tab/>
      </w:r>
      <w:r w:rsidRPr="00DD72B2">
        <w:rPr>
          <w:rtl/>
          <w:lang w:bidi="ar-EG"/>
        </w:rPr>
        <w:t>طلب</w:t>
      </w:r>
      <w:r>
        <w:rPr>
          <w:rFonts w:hint="cs"/>
          <w:rtl/>
          <w:lang w:bidi="ar-EG"/>
        </w:rPr>
        <w:t xml:space="preserve"> إعداد</w:t>
      </w:r>
      <w:r w:rsidRPr="00DD72B2">
        <w:rPr>
          <w:rtl/>
          <w:lang w:bidi="ar-EG"/>
        </w:rPr>
        <w:t xml:space="preserve"> خطة مفصلة </w:t>
      </w:r>
      <w:r>
        <w:rPr>
          <w:rFonts w:hint="cs"/>
          <w:rtl/>
          <w:lang w:bidi="ar-EG"/>
        </w:rPr>
        <w:t>للمشاريع</w:t>
      </w:r>
      <w:r w:rsidRPr="00DD72B2">
        <w:rPr>
          <w:rtl/>
          <w:lang w:bidi="ar-EG"/>
        </w:rPr>
        <w:t xml:space="preserve"> التجريبية </w:t>
      </w:r>
      <w:r>
        <w:rPr>
          <w:rFonts w:hint="cs"/>
          <w:rtl/>
          <w:lang w:bidi="ar-EG"/>
        </w:rPr>
        <w:t>المتصلة</w:t>
      </w:r>
      <w:r w:rsidRPr="00DD72B2">
        <w:rPr>
          <w:rtl/>
          <w:lang w:bidi="ar-EG"/>
        </w:rPr>
        <w:t xml:space="preserve"> </w:t>
      </w:r>
      <w:r>
        <w:rPr>
          <w:rFonts w:hint="cs"/>
          <w:rtl/>
          <w:lang w:bidi="ar-EG"/>
        </w:rPr>
        <w:t>بالإجراءات البديلة المتعلقة بالترجمة التحريرية</w:t>
      </w:r>
      <w:r w:rsidRPr="00DD72B2">
        <w:rPr>
          <w:rtl/>
          <w:lang w:bidi="ar-EG"/>
        </w:rPr>
        <w:t xml:space="preserve"> والترجمة </w:t>
      </w:r>
      <w:r>
        <w:rPr>
          <w:rFonts w:hint="cs"/>
          <w:rtl/>
          <w:lang w:bidi="ar-EG"/>
        </w:rPr>
        <w:t>الشفوية</w:t>
      </w:r>
      <w:r w:rsidRPr="00DD72B2">
        <w:rPr>
          <w:rtl/>
          <w:lang w:bidi="ar-EG"/>
        </w:rPr>
        <w:t xml:space="preserve"> </w:t>
      </w:r>
      <w:r>
        <w:rPr>
          <w:rFonts w:hint="cs"/>
          <w:rtl/>
          <w:lang w:bidi="ar-EG"/>
        </w:rPr>
        <w:t>والعرض النصي لفترة السنتين أو السنوات الأربع القادمة؛</w:t>
      </w:r>
    </w:p>
    <w:p w14:paraId="59A8068A" w14:textId="51BECEAF" w:rsidR="00C542CF" w:rsidRPr="00C70F05" w:rsidRDefault="00C542CF" w:rsidP="006F7669">
      <w:pPr>
        <w:pStyle w:val="enumlev2"/>
        <w:rPr>
          <w:rtl/>
          <w:lang w:bidi="ar-EG"/>
        </w:rPr>
      </w:pPr>
      <w:r>
        <w:rPr>
          <w:rFonts w:hint="cs"/>
          <w:rtl/>
          <w:lang w:bidi="ar-EG"/>
        </w:rPr>
        <w:t>-</w:t>
      </w:r>
      <w:r w:rsidRPr="00DD72B2">
        <w:rPr>
          <w:rtl/>
        </w:rPr>
        <w:tab/>
      </w:r>
      <w:r w:rsidRPr="00DD72B2">
        <w:rPr>
          <w:rtl/>
          <w:lang w:bidi="ar-EG"/>
        </w:rPr>
        <w:t>طلب مراجعة اختصاصات</w:t>
      </w:r>
      <w:r>
        <w:rPr>
          <w:rFonts w:hint="cs"/>
          <w:rtl/>
          <w:lang w:bidi="ar-EG"/>
        </w:rPr>
        <w:t xml:space="preserve"> فريق العمل</w:t>
      </w:r>
      <w:r w:rsidR="00C82E20">
        <w:rPr>
          <w:rFonts w:hint="cs"/>
          <w:rtl/>
          <w:lang w:bidi="ar-EG"/>
        </w:rPr>
        <w:t xml:space="preserve"> التابع للمجلس</w:t>
      </w:r>
      <w:r w:rsidRPr="00DD72B2">
        <w:rPr>
          <w:rtl/>
          <w:lang w:bidi="ar-EG"/>
        </w:rPr>
        <w:t xml:space="preserve"> </w:t>
      </w:r>
      <w:r w:rsidR="00C82E20">
        <w:rPr>
          <w:rFonts w:hint="cs"/>
          <w:rtl/>
          <w:lang w:bidi="ar-EG"/>
        </w:rPr>
        <w:t>و</w:t>
      </w:r>
      <w:r>
        <w:rPr>
          <w:rFonts w:hint="cs"/>
          <w:rtl/>
          <w:lang w:bidi="ar-EG"/>
        </w:rPr>
        <w:t>المعني باللغات</w:t>
      </w:r>
      <w:r w:rsidRPr="00DD72B2">
        <w:rPr>
          <w:rtl/>
          <w:lang w:bidi="ar-EG"/>
        </w:rPr>
        <w:t xml:space="preserve"> (</w:t>
      </w:r>
      <w:r>
        <w:rPr>
          <w:rFonts w:hint="cs"/>
          <w:rtl/>
          <w:lang w:val="fr-CH" w:bidi="ar-SY"/>
        </w:rPr>
        <w:t>ال</w:t>
      </w:r>
      <w:r w:rsidRPr="00DD72B2">
        <w:rPr>
          <w:rFonts w:hint="cs"/>
          <w:rtl/>
          <w:lang w:bidi="ar-EG"/>
        </w:rPr>
        <w:t xml:space="preserve">قرار </w:t>
      </w:r>
      <w:r>
        <w:rPr>
          <w:rFonts w:hint="cs"/>
          <w:rtl/>
          <w:lang w:bidi="ar-EG"/>
        </w:rPr>
        <w:t>1372 الصادر عن المجلس</w:t>
      </w:r>
      <w:r w:rsidRPr="00DD72B2">
        <w:rPr>
          <w:rtl/>
          <w:lang w:bidi="ar-EG"/>
        </w:rPr>
        <w:t xml:space="preserve">) لتشمل </w:t>
      </w:r>
      <w:r>
        <w:rPr>
          <w:rFonts w:hint="cs"/>
          <w:rtl/>
          <w:lang w:bidi="ar-EG"/>
        </w:rPr>
        <w:t>المساعدة في</w:t>
      </w:r>
      <w:r w:rsidRPr="00DD72B2">
        <w:rPr>
          <w:rtl/>
          <w:lang w:bidi="ar-EG"/>
        </w:rPr>
        <w:t xml:space="preserve"> تمويل</w:t>
      </w:r>
      <w:r>
        <w:rPr>
          <w:rFonts w:hint="cs"/>
          <w:rtl/>
          <w:lang w:bidi="ar-EG"/>
        </w:rPr>
        <w:t xml:space="preserve"> عملية إطلاق </w:t>
      </w:r>
      <w:r w:rsidRPr="00DD72B2">
        <w:rPr>
          <w:rtl/>
          <w:lang w:bidi="ar-EG"/>
        </w:rPr>
        <w:t xml:space="preserve">موقع </w:t>
      </w:r>
      <w:r>
        <w:rPr>
          <w:rFonts w:hint="cs"/>
          <w:rtl/>
          <w:lang w:bidi="ar-EG"/>
        </w:rPr>
        <w:t>إلكتروني لمنتدى القمة العالمية لمجتمع المعلومات</w:t>
      </w:r>
      <w:r>
        <w:rPr>
          <w:rFonts w:hint="cs"/>
          <w:smallCaps/>
          <w:rtl/>
          <w:lang w:bidi="ar-EG"/>
        </w:rPr>
        <w:t xml:space="preserve"> </w:t>
      </w:r>
      <w:r>
        <w:rPr>
          <w:rFonts w:hint="cs"/>
          <w:rtl/>
          <w:lang w:bidi="ar-EG"/>
        </w:rPr>
        <w:t xml:space="preserve">وصيانته، </w:t>
      </w:r>
      <w:r>
        <w:rPr>
          <w:rFonts w:hint="cs"/>
          <w:smallCaps/>
          <w:rtl/>
          <w:lang w:bidi="ar-EG"/>
        </w:rPr>
        <w:t>يكون متاحاً باللغات الرسمية الست للاتحاد.</w:t>
      </w:r>
    </w:p>
    <w:p w14:paraId="1E0FD3A5" w14:textId="449436F7" w:rsidR="00C542CF" w:rsidRPr="00AE6596" w:rsidRDefault="00C542CF" w:rsidP="00C542CF">
      <w:pPr>
        <w:rPr>
          <w:spacing w:val="-6"/>
          <w:rtl/>
          <w:lang w:bidi="ar-EG"/>
        </w:rPr>
      </w:pPr>
      <w:r w:rsidRPr="00AE6596">
        <w:rPr>
          <w:rFonts w:hint="cs"/>
          <w:spacing w:val="-6"/>
          <w:rtl/>
          <w:lang w:bidi="ar-EG"/>
        </w:rPr>
        <w:t>2</w:t>
      </w:r>
      <w:r w:rsidRPr="00AE6596">
        <w:rPr>
          <w:spacing w:val="-6"/>
          <w:rtl/>
          <w:lang w:bidi="ar-EG"/>
        </w:rPr>
        <w:tab/>
      </w:r>
      <w:r w:rsidRPr="00AE6596">
        <w:rPr>
          <w:rFonts w:hint="cs"/>
          <w:spacing w:val="-6"/>
          <w:rtl/>
          <w:lang w:bidi="ar-EG"/>
        </w:rPr>
        <w:t>وترد فيما</w:t>
      </w:r>
      <w:r w:rsidRPr="00AE6596">
        <w:rPr>
          <w:rFonts w:hint="eastAsia"/>
          <w:spacing w:val="-6"/>
          <w:rtl/>
          <w:lang w:bidi="ar-EG"/>
        </w:rPr>
        <w:t> </w:t>
      </w:r>
      <w:r w:rsidRPr="00AE6596">
        <w:rPr>
          <w:rFonts w:hint="cs"/>
          <w:spacing w:val="-6"/>
          <w:rtl/>
          <w:lang w:bidi="ar-EG"/>
        </w:rPr>
        <w:t xml:space="preserve">يلي </w:t>
      </w:r>
      <w:r w:rsidRPr="00AE6596">
        <w:rPr>
          <w:spacing w:val="-6"/>
          <w:rtl/>
          <w:lang w:bidi="ar-EG"/>
        </w:rPr>
        <w:t xml:space="preserve">النتائج الرئيسية </w:t>
      </w:r>
      <w:hyperlink r:id="rId17" w:history="1">
        <w:r w:rsidRPr="00AE6596">
          <w:rPr>
            <w:rStyle w:val="Hyperlink"/>
            <w:rFonts w:hint="cs"/>
            <w:spacing w:val="-6"/>
            <w:rtl/>
            <w:lang w:bidi="ar-EG"/>
          </w:rPr>
          <w:t>للاجتماع العاشر</w:t>
        </w:r>
      </w:hyperlink>
      <w:r w:rsidRPr="00AE6596">
        <w:rPr>
          <w:rStyle w:val="Hyperlink"/>
          <w:rFonts w:hint="cs"/>
          <w:spacing w:val="-6"/>
          <w:rtl/>
          <w:lang w:bidi="ar-EG"/>
        </w:rPr>
        <w:t xml:space="preserve"> </w:t>
      </w:r>
      <w:r w:rsidRPr="00AE6596">
        <w:rPr>
          <w:rFonts w:hint="cs"/>
          <w:spacing w:val="-6"/>
          <w:rtl/>
          <w:lang w:bidi="ar-EG"/>
        </w:rPr>
        <w:t>لفريق العمل</w:t>
      </w:r>
      <w:r w:rsidRPr="00AE6596">
        <w:rPr>
          <w:spacing w:val="-6"/>
          <w:rtl/>
          <w:lang w:bidi="ar-EG"/>
        </w:rPr>
        <w:t xml:space="preserve"> </w:t>
      </w:r>
      <w:r w:rsidR="00AE6596" w:rsidRPr="00AE6596">
        <w:rPr>
          <w:rFonts w:hint="cs"/>
          <w:spacing w:val="-6"/>
          <w:rtl/>
          <w:lang w:bidi="ar-EG"/>
        </w:rPr>
        <w:t>التابع للمجلس و</w:t>
      </w:r>
      <w:r w:rsidRPr="00AE6596">
        <w:rPr>
          <w:rFonts w:hint="cs"/>
          <w:spacing w:val="-6"/>
          <w:rtl/>
          <w:lang w:bidi="ar-EG"/>
        </w:rPr>
        <w:t>المعني باللغات،</w:t>
      </w:r>
      <w:r w:rsidRPr="00AE6596">
        <w:rPr>
          <w:rFonts w:hint="cs"/>
          <w:spacing w:val="-6"/>
          <w:rtl/>
          <w:lang w:bidi="ar-SY"/>
        </w:rPr>
        <w:t xml:space="preserve"> الذي عُقد </w:t>
      </w:r>
      <w:r w:rsidRPr="00AE6596">
        <w:rPr>
          <w:spacing w:val="-6"/>
          <w:rtl/>
          <w:lang w:bidi="ar-EG"/>
        </w:rPr>
        <w:t>في 14</w:t>
      </w:r>
      <w:r w:rsidRPr="00AE6596">
        <w:rPr>
          <w:rFonts w:hint="cs"/>
          <w:spacing w:val="-6"/>
          <w:rtl/>
          <w:lang w:bidi="ar-EG"/>
        </w:rPr>
        <w:t> </w:t>
      </w:r>
      <w:r w:rsidRPr="00AE6596">
        <w:rPr>
          <w:spacing w:val="-6"/>
          <w:rtl/>
          <w:lang w:bidi="ar-EG"/>
        </w:rPr>
        <w:t>فبراير</w:t>
      </w:r>
      <w:r w:rsidRPr="00AE6596">
        <w:rPr>
          <w:rFonts w:hint="cs"/>
          <w:spacing w:val="-6"/>
          <w:rtl/>
          <w:lang w:bidi="ar-EG"/>
        </w:rPr>
        <w:t> </w:t>
      </w:r>
      <w:r w:rsidRPr="00AE6596">
        <w:rPr>
          <w:spacing w:val="-6"/>
          <w:rtl/>
          <w:lang w:bidi="ar-EG"/>
        </w:rPr>
        <w:t>2020:</w:t>
      </w:r>
    </w:p>
    <w:p w14:paraId="60372FEA" w14:textId="5E933087" w:rsidR="00C542CF" w:rsidRDefault="00C542CF" w:rsidP="006F7669">
      <w:pPr>
        <w:pStyle w:val="enumlev2"/>
        <w:rPr>
          <w:rtl/>
        </w:rPr>
      </w:pPr>
      <w:r>
        <w:rPr>
          <w:rFonts w:hint="cs"/>
          <w:rtl/>
        </w:rPr>
        <w:t>-</w:t>
      </w:r>
      <w:r>
        <w:rPr>
          <w:rtl/>
        </w:rPr>
        <w:tab/>
      </w:r>
      <w:r w:rsidRPr="00DD72B2">
        <w:rPr>
          <w:rtl/>
        </w:rPr>
        <w:t xml:space="preserve">مطالبة الأمانة بإدراج </w:t>
      </w:r>
      <w:r>
        <w:rPr>
          <w:rFonts w:hint="cs"/>
          <w:rtl/>
        </w:rPr>
        <w:t>ال</w:t>
      </w:r>
      <w:r w:rsidRPr="00DD72B2">
        <w:rPr>
          <w:rtl/>
        </w:rPr>
        <w:t xml:space="preserve">معلومات </w:t>
      </w:r>
      <w:r>
        <w:rPr>
          <w:rFonts w:hint="cs"/>
          <w:rtl/>
        </w:rPr>
        <w:t>المتعلقة</w:t>
      </w:r>
      <w:r w:rsidRPr="00DD72B2">
        <w:rPr>
          <w:rtl/>
        </w:rPr>
        <w:t xml:space="preserve"> </w:t>
      </w:r>
      <w:r>
        <w:rPr>
          <w:rFonts w:hint="cs"/>
          <w:rtl/>
        </w:rPr>
        <w:t>ب</w:t>
      </w:r>
      <w:r w:rsidRPr="00DD72B2">
        <w:rPr>
          <w:rtl/>
        </w:rPr>
        <w:t>ميزانية خدمات الترجمة الشفوية في التقارير المقبلة؛</w:t>
      </w:r>
    </w:p>
    <w:p w14:paraId="40360F15" w14:textId="4FB988A1" w:rsidR="00C542CF" w:rsidRDefault="00C542CF" w:rsidP="006F7669">
      <w:pPr>
        <w:pStyle w:val="enumlev2"/>
        <w:rPr>
          <w:rtl/>
        </w:rPr>
      </w:pPr>
      <w:r>
        <w:rPr>
          <w:rFonts w:hint="cs"/>
          <w:rtl/>
        </w:rPr>
        <w:t>-</w:t>
      </w:r>
      <w:r>
        <w:rPr>
          <w:rtl/>
        </w:rPr>
        <w:tab/>
      </w:r>
      <w:r w:rsidRPr="00DD72B2">
        <w:rPr>
          <w:rtl/>
        </w:rPr>
        <w:t>مطالبة الأمانة باتخاذ جميع التدابير اللازمة للاضطلاع</w:t>
      </w:r>
      <w:r>
        <w:rPr>
          <w:rFonts w:hint="cs"/>
          <w:rtl/>
        </w:rPr>
        <w:t xml:space="preserve">، </w:t>
      </w:r>
      <w:r w:rsidRPr="00DD72B2">
        <w:rPr>
          <w:rtl/>
        </w:rPr>
        <w:t>دون قيد أو شرط</w:t>
      </w:r>
      <w:r>
        <w:rPr>
          <w:rFonts w:hint="cs"/>
          <w:rtl/>
        </w:rPr>
        <w:t>،</w:t>
      </w:r>
      <w:r w:rsidRPr="00DD72B2">
        <w:rPr>
          <w:rtl/>
        </w:rPr>
        <w:t xml:space="preserve"> </w:t>
      </w:r>
      <w:r>
        <w:rPr>
          <w:rFonts w:hint="cs"/>
          <w:rtl/>
        </w:rPr>
        <w:t>بمواءمة</w:t>
      </w:r>
      <w:r w:rsidRPr="00DD72B2">
        <w:rPr>
          <w:rtl/>
        </w:rPr>
        <w:t xml:space="preserve"> المواقع الإلكترونية لقطاع</w:t>
      </w:r>
      <w:r>
        <w:rPr>
          <w:rFonts w:hint="cs"/>
          <w:rtl/>
        </w:rPr>
        <w:t>ات</w:t>
      </w:r>
      <w:r w:rsidRPr="00DD72B2">
        <w:rPr>
          <w:rtl/>
        </w:rPr>
        <w:t xml:space="preserve"> الاتحاد </w:t>
      </w:r>
      <w:r>
        <w:rPr>
          <w:rFonts w:hint="cs"/>
          <w:rtl/>
        </w:rPr>
        <w:t xml:space="preserve">باستعمال </w:t>
      </w:r>
      <w:r w:rsidRPr="00DD72B2">
        <w:rPr>
          <w:rtl/>
        </w:rPr>
        <w:t>اللغات الرسمية الست للاتحاد على قدم المساواة.</w:t>
      </w:r>
    </w:p>
    <w:p w14:paraId="74ED61C2" w14:textId="14B3818A" w:rsidR="00C542CF" w:rsidRPr="00A7263B" w:rsidRDefault="00C542CF" w:rsidP="00C542CF">
      <w:pPr>
        <w:rPr>
          <w:spacing w:val="-8"/>
          <w:rtl/>
          <w:lang w:bidi="ar-EG"/>
        </w:rPr>
      </w:pPr>
      <w:r w:rsidRPr="00A7263B">
        <w:rPr>
          <w:rFonts w:hint="cs"/>
          <w:spacing w:val="-8"/>
          <w:rtl/>
          <w:lang w:bidi="ar-EG"/>
        </w:rPr>
        <w:t>3</w:t>
      </w:r>
      <w:r w:rsidRPr="00A7263B">
        <w:rPr>
          <w:spacing w:val="-8"/>
          <w:rtl/>
          <w:lang w:bidi="ar-EG"/>
        </w:rPr>
        <w:tab/>
      </w:r>
      <w:r w:rsidRPr="00A7263B">
        <w:rPr>
          <w:rFonts w:hint="cs"/>
          <w:spacing w:val="-8"/>
          <w:rtl/>
          <w:lang w:bidi="ar-EG"/>
        </w:rPr>
        <w:t xml:space="preserve">وترد فيما يلي </w:t>
      </w:r>
      <w:r w:rsidRPr="00A7263B">
        <w:rPr>
          <w:spacing w:val="-8"/>
          <w:rtl/>
          <w:lang w:bidi="ar-EG"/>
        </w:rPr>
        <w:t xml:space="preserve">النتائج الرئيسية </w:t>
      </w:r>
      <w:hyperlink r:id="rId18" w:history="1">
        <w:r w:rsidRPr="00A7263B">
          <w:rPr>
            <w:rStyle w:val="Hyperlink"/>
            <w:rFonts w:hint="cs"/>
            <w:spacing w:val="-8"/>
            <w:rtl/>
            <w:lang w:bidi="ar-EG"/>
          </w:rPr>
          <w:t>للاجتماع الحادي عشر</w:t>
        </w:r>
      </w:hyperlink>
      <w:r w:rsidRPr="00A7263B">
        <w:rPr>
          <w:rFonts w:hint="cs"/>
          <w:spacing w:val="-8"/>
          <w:rtl/>
          <w:lang w:bidi="ar-EG"/>
        </w:rPr>
        <w:t xml:space="preserve"> لفريق العمل </w:t>
      </w:r>
      <w:r w:rsidR="00A7263B" w:rsidRPr="00A7263B">
        <w:rPr>
          <w:rFonts w:hint="cs"/>
          <w:spacing w:val="-8"/>
          <w:rtl/>
          <w:lang w:bidi="ar-EG"/>
        </w:rPr>
        <w:t>التابع للمجلس و</w:t>
      </w:r>
      <w:r w:rsidRPr="00A7263B">
        <w:rPr>
          <w:rFonts w:hint="cs"/>
          <w:spacing w:val="-8"/>
          <w:rtl/>
          <w:lang w:bidi="ar-EG"/>
        </w:rPr>
        <w:t>المعني باللغات</w:t>
      </w:r>
      <w:r w:rsidRPr="00A7263B">
        <w:rPr>
          <w:spacing w:val="-8"/>
          <w:rtl/>
          <w:lang w:bidi="ar-EG"/>
        </w:rPr>
        <w:t>،</w:t>
      </w:r>
      <w:r w:rsidRPr="00A7263B">
        <w:rPr>
          <w:spacing w:val="-8"/>
          <w:lang w:bidi="ar-EG"/>
        </w:rPr>
        <w:t xml:space="preserve"> </w:t>
      </w:r>
      <w:r w:rsidRPr="00A7263B">
        <w:rPr>
          <w:rFonts w:hint="cs"/>
          <w:spacing w:val="-8"/>
          <w:rtl/>
          <w:lang w:bidi="ar-SY"/>
        </w:rPr>
        <w:t xml:space="preserve">الذي عُقد </w:t>
      </w:r>
      <w:r w:rsidRPr="00A7263B">
        <w:rPr>
          <w:spacing w:val="-8"/>
          <w:rtl/>
          <w:lang w:bidi="ar-EG"/>
        </w:rPr>
        <w:t>في</w:t>
      </w:r>
      <w:r w:rsidR="00A7263B" w:rsidRPr="00A7263B">
        <w:rPr>
          <w:rFonts w:hint="cs"/>
          <w:spacing w:val="-8"/>
          <w:rtl/>
          <w:lang w:bidi="ar-EG"/>
        </w:rPr>
        <w:t> </w:t>
      </w:r>
      <w:r w:rsidRPr="00A7263B">
        <w:rPr>
          <w:spacing w:val="-8"/>
          <w:rtl/>
          <w:lang w:bidi="ar-EG"/>
        </w:rPr>
        <w:t>5</w:t>
      </w:r>
      <w:r w:rsidR="00A7263B" w:rsidRPr="00A7263B">
        <w:rPr>
          <w:rFonts w:hint="cs"/>
          <w:spacing w:val="-8"/>
          <w:rtl/>
          <w:lang w:bidi="ar-EG"/>
        </w:rPr>
        <w:t> </w:t>
      </w:r>
      <w:r w:rsidRPr="00A7263B">
        <w:rPr>
          <w:spacing w:val="-8"/>
          <w:rtl/>
          <w:lang w:bidi="ar-EG"/>
        </w:rPr>
        <w:t>فبراير</w:t>
      </w:r>
      <w:r w:rsidRPr="00A7263B">
        <w:rPr>
          <w:rFonts w:hint="cs"/>
          <w:spacing w:val="-8"/>
          <w:rtl/>
          <w:lang w:bidi="ar-EG"/>
        </w:rPr>
        <w:t> </w:t>
      </w:r>
      <w:r w:rsidRPr="00A7263B">
        <w:rPr>
          <w:spacing w:val="-8"/>
          <w:rtl/>
          <w:lang w:bidi="ar-EG"/>
        </w:rPr>
        <w:t>2021</w:t>
      </w:r>
      <w:r w:rsidRPr="00A7263B">
        <w:rPr>
          <w:rFonts w:hint="cs"/>
          <w:spacing w:val="-8"/>
          <w:rtl/>
          <w:lang w:bidi="ar-EG"/>
        </w:rPr>
        <w:t>:</w:t>
      </w:r>
    </w:p>
    <w:p w14:paraId="51CC341B" w14:textId="4C39DB0B" w:rsidR="00C542CF" w:rsidRDefault="00C542CF" w:rsidP="006F7669">
      <w:pPr>
        <w:pStyle w:val="enumlev2"/>
        <w:rPr>
          <w:rtl/>
        </w:rPr>
      </w:pPr>
      <w:r>
        <w:rPr>
          <w:rFonts w:hint="cs"/>
          <w:rtl/>
          <w:lang w:bidi="ar-EG"/>
        </w:rPr>
        <w:t>-</w:t>
      </w:r>
      <w:r>
        <w:rPr>
          <w:rtl/>
          <w:lang w:bidi="ar-EG"/>
        </w:rPr>
        <w:tab/>
      </w:r>
      <w:r>
        <w:rPr>
          <w:rFonts w:hint="cs"/>
          <w:rtl/>
        </w:rPr>
        <w:t>مطالبة الأمانة بإدراج المعلومات المتعلقة بالنفقات الفعلية الخاصة بخدمات اللغات وكذلك المعلومات المتعلقة بتطور حجم الترجمة لكل لغة، في التقارير المقبلة؛</w:t>
      </w:r>
    </w:p>
    <w:p w14:paraId="21F7C78D" w14:textId="5FD6BDBD" w:rsidR="00C542CF" w:rsidRDefault="00C542CF" w:rsidP="006F7669">
      <w:pPr>
        <w:pStyle w:val="enumlev2"/>
        <w:rPr>
          <w:spacing w:val="2"/>
          <w:rtl/>
        </w:rPr>
      </w:pPr>
      <w:r>
        <w:rPr>
          <w:rFonts w:hint="cs"/>
          <w:rtl/>
        </w:rPr>
        <w:t>-</w:t>
      </w:r>
      <w:r>
        <w:rPr>
          <w:rtl/>
        </w:rPr>
        <w:tab/>
      </w:r>
      <w:r>
        <w:rPr>
          <w:rFonts w:hint="cs"/>
          <w:spacing w:val="2"/>
          <w:rtl/>
        </w:rPr>
        <w:t>مطالبة</w:t>
      </w:r>
      <w:r w:rsidRPr="00EA6B79">
        <w:rPr>
          <w:rFonts w:hint="cs"/>
          <w:spacing w:val="2"/>
          <w:rtl/>
        </w:rPr>
        <w:t xml:space="preserve"> الأمانة </w:t>
      </w:r>
      <w:r>
        <w:rPr>
          <w:rFonts w:hint="cs"/>
          <w:spacing w:val="2"/>
          <w:rtl/>
        </w:rPr>
        <w:t>ب</w:t>
      </w:r>
      <w:r w:rsidRPr="00EA6B79">
        <w:rPr>
          <w:rFonts w:hint="cs"/>
          <w:spacing w:val="2"/>
          <w:rtl/>
        </w:rPr>
        <w:t>متابعة توصيات وحدة التفتيش المشتركة بشأن دعم تنفيذ تعدد اللغات في الاتصالات وتبادل المعارف</w:t>
      </w:r>
      <w:r>
        <w:rPr>
          <w:rFonts w:hint="cs"/>
          <w:spacing w:val="2"/>
          <w:rtl/>
        </w:rPr>
        <w:t>؛</w:t>
      </w:r>
    </w:p>
    <w:p w14:paraId="39AF3A99" w14:textId="7DEBF303" w:rsidR="00C542CF" w:rsidRDefault="00C542CF" w:rsidP="006F7669">
      <w:pPr>
        <w:pStyle w:val="enumlev2"/>
        <w:rPr>
          <w:rtl/>
        </w:rPr>
      </w:pPr>
      <w:r>
        <w:rPr>
          <w:rFonts w:hint="cs"/>
          <w:spacing w:val="2"/>
          <w:rtl/>
        </w:rPr>
        <w:t>-</w:t>
      </w:r>
      <w:r>
        <w:rPr>
          <w:spacing w:val="2"/>
          <w:rtl/>
        </w:rPr>
        <w:tab/>
      </w:r>
      <w:r>
        <w:rPr>
          <w:rFonts w:hint="cs"/>
          <w:rtl/>
        </w:rPr>
        <w:t>التوصية بأن يطلب المجلس من مكتب تنمية الاتصالات النظر في إمكانية استخدام لغات أخرى غير اللغات الرسمية الست للاتحاد في المكاتب الإقليمية والمواقع الإلكترونية والاتصالات؛</w:t>
      </w:r>
    </w:p>
    <w:p w14:paraId="1267D946" w14:textId="3A30D1C3" w:rsidR="00C542CF" w:rsidRDefault="00C542CF" w:rsidP="006F7669">
      <w:pPr>
        <w:pStyle w:val="enumlev2"/>
        <w:rPr>
          <w:rtl/>
        </w:rPr>
      </w:pPr>
      <w:r>
        <w:rPr>
          <w:rFonts w:hint="cs"/>
          <w:rtl/>
        </w:rPr>
        <w:t>-</w:t>
      </w:r>
      <w:r>
        <w:rPr>
          <w:rtl/>
        </w:rPr>
        <w:tab/>
      </w:r>
      <w:r>
        <w:rPr>
          <w:rFonts w:hint="cs"/>
          <w:rtl/>
        </w:rPr>
        <w:t>الإحاطة</w:t>
      </w:r>
      <w:r w:rsidRPr="001D41E7">
        <w:rPr>
          <w:rtl/>
        </w:rPr>
        <w:t xml:space="preserve"> علما</w:t>
      </w:r>
      <w:r>
        <w:rPr>
          <w:rFonts w:hint="cs"/>
          <w:rtl/>
        </w:rPr>
        <w:t>ً</w:t>
      </w:r>
      <w:r w:rsidRPr="001D41E7">
        <w:rPr>
          <w:rtl/>
        </w:rPr>
        <w:t xml:space="preserve"> بالمعلومات التي قدمتها الأمانة بشأن الجهود التي تبذلها لمواءمة المواقع الإلكترونية </w:t>
      </w:r>
      <w:r>
        <w:rPr>
          <w:rFonts w:hint="cs"/>
          <w:rtl/>
        </w:rPr>
        <w:t>للقطاعات</w:t>
      </w:r>
      <w:r w:rsidRPr="001D41E7">
        <w:rPr>
          <w:rtl/>
        </w:rPr>
        <w:t xml:space="preserve"> بلغات الاتحاد الست</w:t>
      </w:r>
      <w:r>
        <w:rPr>
          <w:rFonts w:hint="cs"/>
          <w:rtl/>
        </w:rPr>
        <w:t>؛</w:t>
      </w:r>
    </w:p>
    <w:p w14:paraId="3507162A" w14:textId="070A88DA" w:rsidR="00C542CF" w:rsidRDefault="00C542CF" w:rsidP="006F7669">
      <w:pPr>
        <w:pStyle w:val="enumlev2"/>
        <w:rPr>
          <w:spacing w:val="4"/>
          <w:rtl/>
          <w:lang w:bidi="ar-EG"/>
        </w:rPr>
      </w:pPr>
      <w:r>
        <w:rPr>
          <w:rFonts w:hint="cs"/>
          <w:rtl/>
          <w:lang w:bidi="ar-EG"/>
        </w:rPr>
        <w:t>-</w:t>
      </w:r>
      <w:r>
        <w:rPr>
          <w:rtl/>
          <w:lang w:bidi="ar-EG"/>
        </w:rPr>
        <w:tab/>
      </w:r>
      <w:r>
        <w:rPr>
          <w:rFonts w:hint="cs"/>
          <w:spacing w:val="4"/>
          <w:rtl/>
        </w:rPr>
        <w:t xml:space="preserve">مطالبة </w:t>
      </w:r>
      <w:r w:rsidRPr="00AB6ED8">
        <w:rPr>
          <w:rFonts w:hint="cs"/>
          <w:spacing w:val="4"/>
          <w:rtl/>
        </w:rPr>
        <w:t>الأمانة</w:t>
      </w:r>
      <w:r>
        <w:rPr>
          <w:rFonts w:hint="cs"/>
          <w:spacing w:val="4"/>
          <w:rtl/>
        </w:rPr>
        <w:t xml:space="preserve"> ب</w:t>
      </w:r>
      <w:r w:rsidRPr="00AB6ED8">
        <w:rPr>
          <w:rFonts w:hint="cs"/>
          <w:spacing w:val="4"/>
          <w:rtl/>
          <w:lang w:bidi="ar-EG"/>
        </w:rPr>
        <w:t>تقديم معلومات واقعية عن نتائج تنفيذ المواعيد النهائية المحددة في القرار</w:t>
      </w:r>
      <w:r>
        <w:rPr>
          <w:rFonts w:hint="eastAsia"/>
          <w:spacing w:val="4"/>
          <w:rtl/>
          <w:lang w:bidi="ar-EG"/>
        </w:rPr>
        <w:t> </w:t>
      </w:r>
      <w:r w:rsidRPr="00AB6ED8">
        <w:rPr>
          <w:rFonts w:hint="cs"/>
          <w:spacing w:val="4"/>
          <w:rtl/>
          <w:lang w:bidi="ar-EG"/>
        </w:rPr>
        <w:t>165 في</w:t>
      </w:r>
      <w:r>
        <w:rPr>
          <w:rFonts w:hint="eastAsia"/>
          <w:spacing w:val="4"/>
          <w:rtl/>
          <w:lang w:bidi="ar-EG"/>
        </w:rPr>
        <w:t> </w:t>
      </w:r>
      <w:r w:rsidRPr="00AB6ED8">
        <w:rPr>
          <w:rFonts w:hint="cs"/>
          <w:spacing w:val="4"/>
          <w:rtl/>
          <w:lang w:bidi="ar-EG"/>
        </w:rPr>
        <w:t xml:space="preserve">الاجتماعات الرئيسية </w:t>
      </w:r>
      <w:r>
        <w:rPr>
          <w:rFonts w:hint="cs"/>
          <w:spacing w:val="4"/>
          <w:rtl/>
          <w:lang w:bidi="ar-EG"/>
        </w:rPr>
        <w:t>المقبلة من حيث تقديم المساهمات لضمان ترجمتها في الوقت المناسب.</w:t>
      </w:r>
    </w:p>
    <w:p w14:paraId="6BEA2AE3" w14:textId="481EC956" w:rsidR="00C542CF" w:rsidRDefault="00C542CF" w:rsidP="00C542CF">
      <w:pPr>
        <w:rPr>
          <w:spacing w:val="4"/>
          <w:rtl/>
          <w:lang w:bidi="ar-EG"/>
        </w:rPr>
      </w:pPr>
      <w:r>
        <w:rPr>
          <w:rFonts w:hint="cs"/>
          <w:spacing w:val="4"/>
          <w:rtl/>
          <w:lang w:bidi="ar-EG"/>
        </w:rPr>
        <w:t>4</w:t>
      </w:r>
      <w:r>
        <w:rPr>
          <w:spacing w:val="4"/>
          <w:rtl/>
          <w:lang w:bidi="ar-EG"/>
        </w:rPr>
        <w:tab/>
      </w:r>
      <w:r>
        <w:rPr>
          <w:rFonts w:hint="cs"/>
          <w:spacing w:val="4"/>
          <w:rtl/>
          <w:lang w:bidi="ar-EG"/>
        </w:rPr>
        <w:t>وترد فيما</w:t>
      </w:r>
      <w:r>
        <w:rPr>
          <w:rFonts w:hint="eastAsia"/>
          <w:spacing w:val="4"/>
          <w:rtl/>
          <w:lang w:bidi="ar-EG"/>
        </w:rPr>
        <w:t> </w:t>
      </w:r>
      <w:r>
        <w:rPr>
          <w:rFonts w:hint="cs"/>
          <w:spacing w:val="4"/>
          <w:rtl/>
          <w:lang w:bidi="ar-EG"/>
        </w:rPr>
        <w:t xml:space="preserve">يلي </w:t>
      </w:r>
      <w:r w:rsidRPr="001D41E7">
        <w:rPr>
          <w:spacing w:val="4"/>
          <w:rtl/>
          <w:lang w:bidi="ar-EG"/>
        </w:rPr>
        <w:t>النتائج الرئيسية</w:t>
      </w:r>
      <w:r>
        <w:rPr>
          <w:rFonts w:hint="cs"/>
          <w:spacing w:val="4"/>
          <w:rtl/>
          <w:lang w:bidi="ar-EG"/>
        </w:rPr>
        <w:t xml:space="preserve"> </w:t>
      </w:r>
      <w:hyperlink r:id="rId19" w:history="1">
        <w:r>
          <w:rPr>
            <w:rStyle w:val="Hyperlink"/>
            <w:rFonts w:hint="cs"/>
            <w:spacing w:val="4"/>
            <w:rtl/>
            <w:lang w:bidi="ar-EG"/>
          </w:rPr>
          <w:t>ل</w:t>
        </w:r>
        <w:r w:rsidRPr="00A52291">
          <w:rPr>
            <w:rStyle w:val="Hyperlink"/>
            <w:rFonts w:hint="cs"/>
            <w:spacing w:val="4"/>
            <w:rtl/>
            <w:lang w:bidi="ar-EG"/>
          </w:rPr>
          <w:t>لاجتماع الثاني عشر</w:t>
        </w:r>
      </w:hyperlink>
      <w:r w:rsidRPr="001D41E7">
        <w:rPr>
          <w:spacing w:val="4"/>
          <w:rtl/>
          <w:lang w:bidi="ar-EG"/>
        </w:rPr>
        <w:t xml:space="preserve"> </w:t>
      </w:r>
      <w:r>
        <w:rPr>
          <w:rFonts w:hint="cs"/>
          <w:rtl/>
          <w:lang w:bidi="ar-EG"/>
        </w:rPr>
        <w:t>لفريق العمل</w:t>
      </w:r>
      <w:r w:rsidRPr="00DD72B2">
        <w:rPr>
          <w:rtl/>
          <w:lang w:bidi="ar-EG"/>
        </w:rPr>
        <w:t xml:space="preserve"> </w:t>
      </w:r>
      <w:r w:rsidR="00E42BD0">
        <w:rPr>
          <w:rFonts w:hint="cs"/>
          <w:rtl/>
          <w:lang w:bidi="ar-EG"/>
        </w:rPr>
        <w:t>التابع للمجلس و</w:t>
      </w:r>
      <w:r>
        <w:rPr>
          <w:rFonts w:hint="cs"/>
          <w:rtl/>
          <w:lang w:bidi="ar-EG"/>
        </w:rPr>
        <w:t>المعني باللغات</w:t>
      </w:r>
      <w:r w:rsidRPr="00DD72B2">
        <w:rPr>
          <w:rtl/>
          <w:lang w:bidi="ar-EG"/>
        </w:rPr>
        <w:t>،</w:t>
      </w:r>
      <w:r>
        <w:rPr>
          <w:lang w:bidi="ar-EG"/>
        </w:rPr>
        <w:t xml:space="preserve"> </w:t>
      </w:r>
      <w:r>
        <w:rPr>
          <w:rFonts w:hint="cs"/>
          <w:rtl/>
          <w:lang w:bidi="ar-SY"/>
        </w:rPr>
        <w:t xml:space="preserve">الذي عُقد </w:t>
      </w:r>
      <w:r w:rsidRPr="001D41E7">
        <w:rPr>
          <w:spacing w:val="4"/>
          <w:rtl/>
          <w:lang w:bidi="ar-EG"/>
        </w:rPr>
        <w:t>في</w:t>
      </w:r>
      <w:r w:rsidR="00E42BD0">
        <w:rPr>
          <w:rFonts w:hint="cs"/>
          <w:spacing w:val="4"/>
          <w:rtl/>
          <w:lang w:bidi="ar-EG"/>
        </w:rPr>
        <w:t> </w:t>
      </w:r>
      <w:r w:rsidRPr="001D41E7">
        <w:rPr>
          <w:spacing w:val="4"/>
          <w:rtl/>
          <w:lang w:bidi="ar-EG"/>
        </w:rPr>
        <w:t>18</w:t>
      </w:r>
      <w:r>
        <w:rPr>
          <w:rFonts w:hint="cs"/>
          <w:spacing w:val="4"/>
          <w:rtl/>
          <w:lang w:bidi="ar-EG"/>
        </w:rPr>
        <w:t> </w:t>
      </w:r>
      <w:r w:rsidRPr="001D41E7">
        <w:rPr>
          <w:spacing w:val="4"/>
          <w:rtl/>
          <w:lang w:bidi="ar-EG"/>
        </w:rPr>
        <w:t>يناير</w:t>
      </w:r>
      <w:r>
        <w:rPr>
          <w:rFonts w:hint="eastAsia"/>
          <w:spacing w:val="4"/>
          <w:rtl/>
          <w:lang w:bidi="ar-EG"/>
        </w:rPr>
        <w:t> </w:t>
      </w:r>
      <w:r w:rsidRPr="001D41E7">
        <w:rPr>
          <w:spacing w:val="4"/>
          <w:rtl/>
          <w:lang w:bidi="ar-EG"/>
        </w:rPr>
        <w:t>2022</w:t>
      </w:r>
      <w:r>
        <w:rPr>
          <w:rFonts w:hint="cs"/>
          <w:spacing w:val="4"/>
          <w:rtl/>
          <w:lang w:bidi="ar-EG"/>
        </w:rPr>
        <w:t>:</w:t>
      </w:r>
    </w:p>
    <w:p w14:paraId="117C3A4F" w14:textId="7AB1195E" w:rsidR="00C542CF" w:rsidRPr="00B46C69" w:rsidRDefault="00C542CF" w:rsidP="006F7669">
      <w:pPr>
        <w:pStyle w:val="enumlev2"/>
        <w:rPr>
          <w:spacing w:val="-4"/>
          <w:rtl/>
          <w:lang w:bidi="ar-EG"/>
        </w:rPr>
      </w:pPr>
      <w:r w:rsidRPr="00B46C69">
        <w:rPr>
          <w:rFonts w:hint="cs"/>
          <w:spacing w:val="-4"/>
          <w:rtl/>
        </w:rPr>
        <w:t>-</w:t>
      </w:r>
      <w:r w:rsidRPr="00B46C69">
        <w:rPr>
          <w:spacing w:val="-4"/>
          <w:rtl/>
        </w:rPr>
        <w:tab/>
        <w:t>طلب تسريع</w:t>
      </w:r>
      <w:r w:rsidRPr="00B46C69">
        <w:rPr>
          <w:rFonts w:hint="cs"/>
          <w:spacing w:val="-4"/>
          <w:rtl/>
        </w:rPr>
        <w:t xml:space="preserve"> عملية</w:t>
      </w:r>
      <w:r w:rsidRPr="00B46C69">
        <w:rPr>
          <w:spacing w:val="-4"/>
          <w:rtl/>
        </w:rPr>
        <w:t xml:space="preserve"> تطوير </w:t>
      </w:r>
      <w:r w:rsidRPr="00B46C69">
        <w:rPr>
          <w:rFonts w:hint="cs"/>
          <w:spacing w:val="-4"/>
          <w:rtl/>
        </w:rPr>
        <w:t>ال</w:t>
      </w:r>
      <w:r w:rsidRPr="00B46C69">
        <w:rPr>
          <w:spacing w:val="-4"/>
          <w:rtl/>
        </w:rPr>
        <w:t>موقع</w:t>
      </w:r>
      <w:r w:rsidRPr="00B46C69">
        <w:rPr>
          <w:rFonts w:hint="cs"/>
          <w:spacing w:val="-4"/>
          <w:rtl/>
        </w:rPr>
        <w:t xml:space="preserve"> الإلكتروني</w:t>
      </w:r>
      <w:r w:rsidRPr="00B46C69">
        <w:rPr>
          <w:spacing w:val="-4"/>
          <w:rtl/>
        </w:rPr>
        <w:t xml:space="preserve"> </w:t>
      </w:r>
      <w:proofErr w:type="spellStart"/>
      <w:r w:rsidRPr="00B46C69">
        <w:rPr>
          <w:spacing w:val="-4"/>
        </w:rPr>
        <w:t>OneITU</w:t>
      </w:r>
      <w:proofErr w:type="spellEnd"/>
      <w:r w:rsidRPr="00B46C69">
        <w:rPr>
          <w:spacing w:val="-4"/>
          <w:rtl/>
        </w:rPr>
        <w:t xml:space="preserve">، وتقديم مقترحات ملموسة ونماذج أولية </w:t>
      </w:r>
      <w:r w:rsidRPr="00B46C69">
        <w:rPr>
          <w:rFonts w:hint="cs"/>
          <w:spacing w:val="-4"/>
          <w:rtl/>
        </w:rPr>
        <w:t>وجداول</w:t>
      </w:r>
      <w:r w:rsidR="00A5259A" w:rsidRPr="00B46C69">
        <w:rPr>
          <w:rFonts w:hint="eastAsia"/>
          <w:spacing w:val="-4"/>
          <w:rtl/>
        </w:rPr>
        <w:t> </w:t>
      </w:r>
      <w:r w:rsidRPr="00B46C69">
        <w:rPr>
          <w:rFonts w:hint="cs"/>
          <w:spacing w:val="-4"/>
          <w:rtl/>
        </w:rPr>
        <w:t>زمنية</w:t>
      </w:r>
      <w:r w:rsidRPr="00B46C69">
        <w:rPr>
          <w:spacing w:val="-4"/>
          <w:rtl/>
        </w:rPr>
        <w:t>؛</w:t>
      </w:r>
    </w:p>
    <w:p w14:paraId="65D59548" w14:textId="10A6ADBF" w:rsidR="00C542CF" w:rsidRDefault="00C542CF" w:rsidP="006F7669">
      <w:pPr>
        <w:pStyle w:val="enumlev2"/>
        <w:rPr>
          <w:rtl/>
        </w:rPr>
      </w:pPr>
      <w:r>
        <w:rPr>
          <w:rFonts w:hint="cs"/>
          <w:rtl/>
        </w:rPr>
        <w:t>-</w:t>
      </w:r>
      <w:r>
        <w:rPr>
          <w:rtl/>
        </w:rPr>
        <w:tab/>
      </w:r>
      <w:r>
        <w:rPr>
          <w:rFonts w:hint="cs"/>
          <w:rtl/>
        </w:rPr>
        <w:t>إقرار</w:t>
      </w:r>
      <w:r w:rsidRPr="001D41E7">
        <w:rPr>
          <w:rtl/>
        </w:rPr>
        <w:t xml:space="preserve"> </w:t>
      </w:r>
      <w:r>
        <w:rPr>
          <w:rFonts w:hint="cs"/>
          <w:rtl/>
        </w:rPr>
        <w:t>ال</w:t>
      </w:r>
      <w:r w:rsidRPr="001D41E7">
        <w:rPr>
          <w:rtl/>
        </w:rPr>
        <w:t xml:space="preserve">إطار </w:t>
      </w:r>
      <w:proofErr w:type="spellStart"/>
      <w:r>
        <w:rPr>
          <w:rFonts w:hint="cs"/>
          <w:rtl/>
        </w:rPr>
        <w:t>السياساتي</w:t>
      </w:r>
      <w:proofErr w:type="spellEnd"/>
      <w:r>
        <w:rPr>
          <w:rFonts w:hint="cs"/>
          <w:rtl/>
        </w:rPr>
        <w:t xml:space="preserve"> بشأن</w:t>
      </w:r>
      <w:r w:rsidRPr="001D41E7">
        <w:rPr>
          <w:rtl/>
        </w:rPr>
        <w:t xml:space="preserve"> التعددية اللغوية، بصيغته المعد</w:t>
      </w:r>
      <w:r w:rsidR="0081441A">
        <w:rPr>
          <w:rFonts w:hint="cs"/>
          <w:rtl/>
        </w:rPr>
        <w:t>َّ</w:t>
      </w:r>
      <w:r w:rsidRPr="001D41E7">
        <w:rPr>
          <w:rtl/>
        </w:rPr>
        <w:t xml:space="preserve">لة من </w:t>
      </w:r>
      <w:r>
        <w:rPr>
          <w:rFonts w:hint="cs"/>
          <w:rtl/>
        </w:rPr>
        <w:t>جانب فريق العمل التابع للمجلس</w:t>
      </w:r>
      <w:r w:rsidRPr="001D41E7">
        <w:rPr>
          <w:rtl/>
        </w:rPr>
        <w:t>؛</w:t>
      </w:r>
    </w:p>
    <w:p w14:paraId="4DCCC7EB" w14:textId="5136FB77" w:rsidR="00C542CF" w:rsidRDefault="00C542CF" w:rsidP="006F7669">
      <w:pPr>
        <w:pStyle w:val="enumlev2"/>
        <w:rPr>
          <w:rtl/>
        </w:rPr>
      </w:pPr>
      <w:r>
        <w:rPr>
          <w:rFonts w:hint="cs"/>
          <w:rtl/>
        </w:rPr>
        <w:t>-</w:t>
      </w:r>
      <w:r>
        <w:rPr>
          <w:rtl/>
        </w:rPr>
        <w:tab/>
      </w:r>
      <w:r w:rsidRPr="001D41E7">
        <w:rPr>
          <w:rtl/>
        </w:rPr>
        <w:t xml:space="preserve">مطالبة الأمانة بوضع مبادئ توجيهية إدارية وتشغيلية لتنفيذ </w:t>
      </w:r>
      <w:r>
        <w:rPr>
          <w:rFonts w:hint="cs"/>
          <w:rtl/>
        </w:rPr>
        <w:t>ال</w:t>
      </w:r>
      <w:r w:rsidRPr="001D41E7">
        <w:rPr>
          <w:rtl/>
        </w:rPr>
        <w:t xml:space="preserve">إطار </w:t>
      </w:r>
      <w:proofErr w:type="spellStart"/>
      <w:r w:rsidRPr="001D41E7">
        <w:rPr>
          <w:rtl/>
        </w:rPr>
        <w:t>السياس</w:t>
      </w:r>
      <w:r>
        <w:rPr>
          <w:rFonts w:hint="cs"/>
          <w:rtl/>
        </w:rPr>
        <w:t>اتي</w:t>
      </w:r>
      <w:proofErr w:type="spellEnd"/>
      <w:r w:rsidRPr="001D41E7">
        <w:rPr>
          <w:rtl/>
        </w:rPr>
        <w:t>؛</w:t>
      </w:r>
    </w:p>
    <w:p w14:paraId="441E5744" w14:textId="4559D334" w:rsidR="00C542CF" w:rsidRDefault="00C542CF" w:rsidP="006F7669">
      <w:pPr>
        <w:pStyle w:val="enumlev2"/>
        <w:rPr>
          <w:rtl/>
        </w:rPr>
      </w:pPr>
      <w:r>
        <w:rPr>
          <w:rFonts w:hint="cs"/>
          <w:rtl/>
        </w:rPr>
        <w:t>-</w:t>
      </w:r>
      <w:r>
        <w:rPr>
          <w:rtl/>
        </w:rPr>
        <w:tab/>
      </w:r>
      <w:r w:rsidRPr="001D41E7">
        <w:rPr>
          <w:rtl/>
        </w:rPr>
        <w:t>اقتراح تحديد مواعيد نهائية جديدة لنشر الوثائق المترجمة قبل الاجتماعات والمؤتمرات</w:t>
      </w:r>
      <w:r>
        <w:rPr>
          <w:rFonts w:hint="cs"/>
          <w:rtl/>
        </w:rPr>
        <w:t>؛</w:t>
      </w:r>
    </w:p>
    <w:p w14:paraId="5B069DD3" w14:textId="718F2E55" w:rsidR="00C542CF" w:rsidRDefault="00C542CF" w:rsidP="006F7669">
      <w:pPr>
        <w:pStyle w:val="enumlev2"/>
        <w:rPr>
          <w:rtl/>
        </w:rPr>
      </w:pPr>
      <w:r>
        <w:rPr>
          <w:rFonts w:hint="cs"/>
          <w:rtl/>
        </w:rPr>
        <w:t>-</w:t>
      </w:r>
      <w:r>
        <w:rPr>
          <w:rtl/>
        </w:rPr>
        <w:tab/>
      </w:r>
      <w:r w:rsidRPr="001D41E7">
        <w:rPr>
          <w:rtl/>
        </w:rPr>
        <w:t xml:space="preserve">طلب تقديم تقرير </w:t>
      </w:r>
      <w:r>
        <w:rPr>
          <w:rFonts w:hint="cs"/>
          <w:rtl/>
          <w:lang w:val="fr-CH"/>
        </w:rPr>
        <w:t xml:space="preserve">لفترة أربع </w:t>
      </w:r>
      <w:r w:rsidRPr="001D41E7">
        <w:rPr>
          <w:rtl/>
        </w:rPr>
        <w:t>سنوات</w:t>
      </w:r>
      <w:r w:rsidRPr="00CF6C2E">
        <w:rPr>
          <w:rFonts w:hint="cs"/>
          <w:rtl/>
          <w:lang w:val="fr-CH"/>
        </w:rPr>
        <w:t xml:space="preserve"> </w:t>
      </w:r>
      <w:r w:rsidRPr="001D41E7">
        <w:rPr>
          <w:rtl/>
        </w:rPr>
        <w:t>يلخص اجتماعات</w:t>
      </w:r>
      <w:r>
        <w:rPr>
          <w:rFonts w:hint="cs"/>
          <w:rtl/>
        </w:rPr>
        <w:t xml:space="preserve"> فريق العمل</w:t>
      </w:r>
      <w:r w:rsidRPr="001D41E7">
        <w:rPr>
          <w:rtl/>
        </w:rPr>
        <w:t xml:space="preserve"> </w:t>
      </w:r>
      <w:r w:rsidR="009B546B">
        <w:rPr>
          <w:rFonts w:hint="cs"/>
          <w:rtl/>
        </w:rPr>
        <w:t>التابع للمجلس و</w:t>
      </w:r>
      <w:r>
        <w:rPr>
          <w:rFonts w:hint="cs"/>
          <w:rtl/>
        </w:rPr>
        <w:t>المعني باللغات</w:t>
      </w:r>
      <w:r w:rsidRPr="001D41E7">
        <w:rPr>
          <w:rtl/>
        </w:rPr>
        <w:t xml:space="preserve"> </w:t>
      </w:r>
      <w:r w:rsidR="0043661D">
        <w:rPr>
          <w:rFonts w:hint="cs"/>
          <w:rtl/>
        </w:rPr>
        <w:t xml:space="preserve">للفترة </w:t>
      </w:r>
      <w:r w:rsidRPr="001D41E7">
        <w:rPr>
          <w:rtl/>
        </w:rPr>
        <w:t>من 2019 إلى 2022</w:t>
      </w:r>
      <w:r>
        <w:rPr>
          <w:rFonts w:hint="cs"/>
          <w:rtl/>
        </w:rPr>
        <w:t>، لعرضه على</w:t>
      </w:r>
      <w:r w:rsidRPr="001D41E7">
        <w:rPr>
          <w:rtl/>
        </w:rPr>
        <w:t xml:space="preserve"> </w:t>
      </w:r>
      <w:r>
        <w:rPr>
          <w:rFonts w:hint="cs"/>
          <w:rtl/>
        </w:rPr>
        <w:t>مؤتمر المندوبين المفوضين</w:t>
      </w:r>
      <w:r w:rsidRPr="001D41E7">
        <w:rPr>
          <w:rtl/>
        </w:rPr>
        <w:t xml:space="preserve"> في عام 2022.</w:t>
      </w:r>
    </w:p>
    <w:p w14:paraId="27E1847E" w14:textId="77777777" w:rsidR="00C542CF" w:rsidRDefault="00C542CF" w:rsidP="00C542CF">
      <w:pPr>
        <w:pStyle w:val="Heading1"/>
        <w:rPr>
          <w:rtl/>
          <w:lang w:bidi="ar-EG"/>
        </w:rPr>
      </w:pPr>
      <w:r>
        <w:rPr>
          <w:rFonts w:hint="cs"/>
          <w:rtl/>
          <w:lang w:bidi="ar-EG"/>
        </w:rPr>
        <w:lastRenderedPageBreak/>
        <w:t>ثالثاً</w:t>
      </w:r>
      <w:r>
        <w:rPr>
          <w:rtl/>
          <w:lang w:bidi="ar-EG"/>
        </w:rPr>
        <w:tab/>
      </w:r>
      <w:r>
        <w:rPr>
          <w:rFonts w:hint="cs"/>
          <w:rtl/>
          <w:lang w:bidi="ar-EG"/>
        </w:rPr>
        <w:t>توصيات إلى مؤتمر المندوبين المفوضين لعام 2022</w:t>
      </w:r>
    </w:p>
    <w:p w14:paraId="11A48B47" w14:textId="35E338DD" w:rsidR="00C542CF" w:rsidRDefault="00C542CF" w:rsidP="00C542CF">
      <w:pPr>
        <w:rPr>
          <w:lang w:bidi="ar-EG"/>
        </w:rPr>
      </w:pPr>
      <w:r>
        <w:rPr>
          <w:rFonts w:hint="cs"/>
          <w:rtl/>
          <w:lang w:bidi="ar-EG"/>
        </w:rPr>
        <w:t>عملاً</w:t>
      </w:r>
      <w:r w:rsidRPr="001D41E7">
        <w:rPr>
          <w:rtl/>
          <w:lang w:bidi="ar-EG"/>
        </w:rPr>
        <w:t xml:space="preserve"> </w:t>
      </w:r>
      <w:r>
        <w:rPr>
          <w:rFonts w:hint="cs"/>
          <w:rtl/>
          <w:lang w:bidi="ar-EG"/>
        </w:rPr>
        <w:t xml:space="preserve">بالفقرتين </w:t>
      </w:r>
      <w:r w:rsidRPr="001D41E7">
        <w:rPr>
          <w:rtl/>
          <w:lang w:bidi="ar-EG"/>
        </w:rPr>
        <w:t xml:space="preserve">4 </w:t>
      </w:r>
      <w:r>
        <w:rPr>
          <w:rFonts w:hint="cs"/>
          <w:rtl/>
          <w:lang w:bidi="ar-EG"/>
        </w:rPr>
        <w:t>و</w:t>
      </w:r>
      <w:r w:rsidRPr="001D41E7">
        <w:rPr>
          <w:rtl/>
          <w:lang w:bidi="ar-EG"/>
        </w:rPr>
        <w:t>5 من</w:t>
      </w:r>
      <w:r>
        <w:rPr>
          <w:rFonts w:hint="cs"/>
          <w:rtl/>
          <w:lang w:bidi="ar-EG"/>
        </w:rPr>
        <w:t xml:space="preserve"> </w:t>
      </w:r>
      <w:r w:rsidRPr="003E309C">
        <w:rPr>
          <w:rFonts w:hint="cs"/>
          <w:i/>
          <w:iCs/>
          <w:rtl/>
          <w:lang w:bidi="ar-EG"/>
        </w:rPr>
        <w:t>"يقرر"</w:t>
      </w:r>
      <w:r w:rsidRPr="001D41E7">
        <w:rPr>
          <w:rtl/>
          <w:lang w:bidi="ar-EG"/>
        </w:rPr>
        <w:t xml:space="preserve"> </w:t>
      </w:r>
      <w:r>
        <w:rPr>
          <w:rFonts w:hint="cs"/>
          <w:rtl/>
          <w:lang w:bidi="ar-EG"/>
        </w:rPr>
        <w:t xml:space="preserve">في </w:t>
      </w:r>
      <w:r w:rsidRPr="001D41E7">
        <w:rPr>
          <w:rtl/>
          <w:lang w:bidi="ar-EG"/>
        </w:rPr>
        <w:t>المقرر</w:t>
      </w:r>
      <w:r>
        <w:rPr>
          <w:rFonts w:hint="cs"/>
          <w:rtl/>
          <w:lang w:bidi="ar-EG"/>
        </w:rPr>
        <w:t> </w:t>
      </w:r>
      <w:r w:rsidRPr="003E309C">
        <w:rPr>
          <w:b/>
          <w:bCs/>
          <w:rtl/>
          <w:lang w:bidi="ar-EG"/>
        </w:rPr>
        <w:t>11</w:t>
      </w:r>
      <w:r w:rsidRPr="001D41E7">
        <w:rPr>
          <w:rtl/>
          <w:lang w:bidi="ar-EG"/>
        </w:rPr>
        <w:t xml:space="preserve"> </w:t>
      </w:r>
      <w:r>
        <w:rPr>
          <w:rFonts w:hint="cs"/>
          <w:rtl/>
          <w:lang w:bidi="ar-EG"/>
        </w:rPr>
        <w:t>ل</w:t>
      </w:r>
      <w:r w:rsidRPr="001D41E7">
        <w:rPr>
          <w:rtl/>
          <w:lang w:bidi="ar-EG"/>
        </w:rPr>
        <w:t xml:space="preserve">مؤتمر المندوبين المفوضين، </w:t>
      </w:r>
      <w:r>
        <w:rPr>
          <w:rFonts w:hint="cs"/>
          <w:rtl/>
          <w:lang w:bidi="ar-EG"/>
        </w:rPr>
        <w:t>يُدعى</w:t>
      </w:r>
      <w:r w:rsidRPr="001D41E7">
        <w:rPr>
          <w:rtl/>
          <w:lang w:bidi="ar-EG"/>
        </w:rPr>
        <w:t xml:space="preserve"> المجلس إلى </w:t>
      </w:r>
      <w:r>
        <w:rPr>
          <w:rFonts w:hint="cs"/>
          <w:rtl/>
          <w:lang w:bidi="ar-EG"/>
        </w:rPr>
        <w:t>تقديم توصيات</w:t>
      </w:r>
      <w:r w:rsidRPr="001D41E7">
        <w:rPr>
          <w:rtl/>
          <w:lang w:bidi="ar-EG"/>
        </w:rPr>
        <w:t xml:space="preserve"> إلى مؤتمر المندوبين المفوضين بالإبقاء على فريق العمل التابع للمجلس والمعني باللغات </w:t>
      </w:r>
      <w:r>
        <w:rPr>
          <w:rFonts w:hint="cs"/>
          <w:rtl/>
          <w:lang w:bidi="ar-EG"/>
        </w:rPr>
        <w:t xml:space="preserve">وفقاً </w:t>
      </w:r>
      <w:r w:rsidRPr="001D41E7">
        <w:rPr>
          <w:rtl/>
          <w:lang w:bidi="ar-EG"/>
        </w:rPr>
        <w:t xml:space="preserve">للقرار 154 </w:t>
      </w:r>
      <w:r>
        <w:rPr>
          <w:rFonts w:hint="cs"/>
          <w:rtl/>
          <w:lang w:bidi="ar-EG"/>
        </w:rPr>
        <w:t>ل</w:t>
      </w:r>
      <w:r w:rsidRPr="001D41E7">
        <w:rPr>
          <w:rtl/>
          <w:lang w:bidi="ar-EG"/>
        </w:rPr>
        <w:t xml:space="preserve">مؤتمر المندوبين المفوضين بشأن </w:t>
      </w:r>
      <w:r>
        <w:rPr>
          <w:rFonts w:hint="cs"/>
          <w:rtl/>
          <w:lang w:bidi="ar-EG"/>
        </w:rPr>
        <w:t>استعمال</w:t>
      </w:r>
      <w:r w:rsidRPr="001D41E7">
        <w:rPr>
          <w:rtl/>
          <w:lang w:bidi="ar-EG"/>
        </w:rPr>
        <w:t xml:space="preserve"> لغات </w:t>
      </w:r>
      <w:r>
        <w:rPr>
          <w:rFonts w:hint="cs"/>
          <w:rtl/>
          <w:lang w:bidi="ar-EG"/>
        </w:rPr>
        <w:t>ا</w:t>
      </w:r>
      <w:r w:rsidRPr="001D41E7">
        <w:rPr>
          <w:rtl/>
          <w:lang w:bidi="ar-EG"/>
        </w:rPr>
        <w:t>لاتحاد الرسمية الست</w:t>
      </w:r>
      <w:r>
        <w:rPr>
          <w:rFonts w:hint="cs"/>
          <w:rtl/>
          <w:lang w:bidi="ar-EG"/>
        </w:rPr>
        <w:t xml:space="preserve"> </w:t>
      </w:r>
      <w:r w:rsidRPr="001D41E7">
        <w:rPr>
          <w:rtl/>
          <w:lang w:bidi="ar-EG"/>
        </w:rPr>
        <w:t>على قدم المساواة.</w:t>
      </w:r>
    </w:p>
    <w:p w14:paraId="6909348C" w14:textId="2CF60109" w:rsidR="006F7669" w:rsidRDefault="006F7669" w:rsidP="00C542CF">
      <w:pPr>
        <w:rPr>
          <w:rtl/>
          <w:lang w:bidi="ar-EG"/>
        </w:rPr>
      </w:pPr>
      <w:r>
        <w:rPr>
          <w:rtl/>
          <w:lang w:bidi="ar-EG"/>
        </w:rPr>
        <w:br w:type="page"/>
      </w:r>
    </w:p>
    <w:p w14:paraId="74927522" w14:textId="4560A76A" w:rsidR="006F7669" w:rsidRDefault="0052005C" w:rsidP="00E30297">
      <w:pPr>
        <w:pStyle w:val="Annextitle"/>
        <w:rPr>
          <w:rtl/>
          <w:lang w:bidi="ar-EG"/>
        </w:rPr>
      </w:pPr>
      <w:r>
        <w:rPr>
          <w:rFonts w:hint="cs"/>
          <w:rtl/>
          <w:lang w:bidi="ar-EG"/>
        </w:rPr>
        <w:lastRenderedPageBreak/>
        <w:t xml:space="preserve">الملحق </w:t>
      </w:r>
      <w:r>
        <w:rPr>
          <w:lang w:bidi="ar-EG"/>
        </w:rPr>
        <w:t>1</w:t>
      </w:r>
      <w:r>
        <w:rPr>
          <w:rFonts w:hint="cs"/>
          <w:rtl/>
          <w:lang w:bidi="ar-EG"/>
        </w:rPr>
        <w:t>:</w:t>
      </w:r>
      <w:r w:rsidR="00D110AD">
        <w:rPr>
          <w:rFonts w:hint="cs"/>
          <w:rtl/>
          <w:lang w:bidi="ar-EG"/>
        </w:rPr>
        <w:t xml:space="preserve"> </w:t>
      </w:r>
      <w:r w:rsidR="00E30297">
        <w:rPr>
          <w:rFonts w:hint="cs"/>
          <w:shd w:val="clear" w:color="auto" w:fill="FFFFFF"/>
          <w:rtl/>
        </w:rPr>
        <w:t>مقط</w:t>
      </w:r>
      <w:r w:rsidR="00E30297">
        <w:rPr>
          <w:rFonts w:hint="cs"/>
          <w:shd w:val="clear" w:color="auto" w:fill="FFFFFF"/>
          <w:rtl/>
          <w:lang w:bidi="ar-EG"/>
        </w:rPr>
        <w:t>ت</w:t>
      </w:r>
      <w:r w:rsidR="00E30297">
        <w:rPr>
          <w:rFonts w:hint="cs"/>
          <w:shd w:val="clear" w:color="auto" w:fill="FFFFFF"/>
          <w:rtl/>
        </w:rPr>
        <w:t>ف</w:t>
      </w:r>
      <w:r w:rsidR="00D110AD">
        <w:rPr>
          <w:shd w:val="clear" w:color="auto" w:fill="FFFFFF"/>
          <w:rtl/>
        </w:rPr>
        <w:t xml:space="preserve"> من المحضر الموجز للجلسة العامة </w:t>
      </w:r>
      <w:r w:rsidR="00D110AD">
        <w:rPr>
          <w:rFonts w:hint="cs"/>
          <w:shd w:val="clear" w:color="auto" w:fill="FFFFFF"/>
          <w:rtl/>
        </w:rPr>
        <w:t>السادسة</w:t>
      </w:r>
      <w:r w:rsidR="00D110AD">
        <w:rPr>
          <w:shd w:val="clear" w:color="auto" w:fill="FFFFFF"/>
          <w:rtl/>
        </w:rPr>
        <w:t xml:space="preserve"> للمجلس في دورته لعام 2022</w:t>
      </w:r>
    </w:p>
    <w:p w14:paraId="38CBDFC3" w14:textId="17D72C83" w:rsidR="00036C59" w:rsidRPr="00036C59" w:rsidRDefault="00036C59" w:rsidP="00036C59">
      <w:pPr>
        <w:pStyle w:val="Heading1"/>
        <w:rPr>
          <w:rtl/>
          <w:lang w:bidi="ar-EG"/>
        </w:rPr>
      </w:pPr>
      <w:r w:rsidRPr="00036C59">
        <w:rPr>
          <w:lang w:bidi="ar-EG"/>
        </w:rPr>
        <w:t>1</w:t>
      </w:r>
      <w:r w:rsidRPr="00036C59">
        <w:rPr>
          <w:rtl/>
          <w:lang w:bidi="ar-EG"/>
        </w:rPr>
        <w:tab/>
      </w:r>
      <w:r w:rsidRPr="00036C59">
        <w:rPr>
          <w:rFonts w:hint="cs"/>
          <w:rtl/>
          <w:lang w:bidi="ar-EG"/>
        </w:rPr>
        <w:t>التقريران</w:t>
      </w:r>
      <w:r w:rsidRPr="00036C59">
        <w:rPr>
          <w:rtl/>
        </w:rPr>
        <w:t xml:space="preserve"> المقدمان من رئيسة فريق العمل التابع للمجلس والمعني باللغات </w:t>
      </w:r>
      <w:r w:rsidRPr="00036C59">
        <w:rPr>
          <w:lang w:bidi="ar-EG"/>
        </w:rPr>
        <w:t>(CWG-LANG)</w:t>
      </w:r>
      <w:r w:rsidRPr="00036C59">
        <w:rPr>
          <w:rtl/>
        </w:rPr>
        <w:t xml:space="preserve"> </w:t>
      </w:r>
      <w:bookmarkStart w:id="1" w:name="_Hlk100133973"/>
      <w:r w:rsidRPr="00036C59">
        <w:rPr>
          <w:rtl/>
        </w:rPr>
        <w:t xml:space="preserve">بشأن </w:t>
      </w:r>
      <w:r w:rsidR="00CD14AC">
        <w:rPr>
          <w:rFonts w:hint="cs"/>
          <w:rtl/>
        </w:rPr>
        <w:t>استعمال</w:t>
      </w:r>
      <w:r w:rsidRPr="00036C59">
        <w:rPr>
          <w:rtl/>
        </w:rPr>
        <w:t xml:space="preserve"> اللغات الرسمية الست للاتحاد </w:t>
      </w:r>
      <w:bookmarkEnd w:id="1"/>
      <w:r w:rsidRPr="00036C59">
        <w:rPr>
          <w:rtl/>
        </w:rPr>
        <w:t xml:space="preserve">(الوثيقتان </w:t>
      </w:r>
      <w:r w:rsidRPr="00036C59">
        <w:rPr>
          <w:lang w:bidi="ar-EG"/>
        </w:rPr>
        <w:t>C22/12</w:t>
      </w:r>
      <w:r w:rsidRPr="00036C59">
        <w:rPr>
          <w:rtl/>
          <w:lang w:bidi="ar-EG"/>
        </w:rPr>
        <w:t xml:space="preserve"> و</w:t>
      </w:r>
      <w:r w:rsidRPr="00036C59">
        <w:rPr>
          <w:lang w:bidi="ar-EG"/>
        </w:rPr>
        <w:t>C22/55</w:t>
      </w:r>
      <w:r w:rsidRPr="00036C59">
        <w:rPr>
          <w:rtl/>
        </w:rPr>
        <w:t>)</w:t>
      </w:r>
    </w:p>
    <w:p w14:paraId="50DE6494" w14:textId="28EA237F" w:rsidR="00B87946" w:rsidRPr="00B87946" w:rsidRDefault="00B87946" w:rsidP="00B87946">
      <w:pPr>
        <w:rPr>
          <w:rtl/>
          <w:lang w:bidi="ar-EG"/>
        </w:rPr>
      </w:pPr>
      <w:r w:rsidRPr="00B87946">
        <w:rPr>
          <w:lang w:bidi="ar-EG"/>
        </w:rPr>
        <w:t>1.1</w:t>
      </w:r>
      <w:r w:rsidRPr="00B87946">
        <w:rPr>
          <w:rtl/>
          <w:lang w:bidi="ar-EG"/>
        </w:rPr>
        <w:tab/>
      </w:r>
      <w:r w:rsidRPr="00B87946">
        <w:rPr>
          <w:rtl/>
        </w:rPr>
        <w:t xml:space="preserve">عملاً بالقرار 154 (المراجَع في دبي، 2018) الصادر عن مؤتمر المندوبين المفوضين والقرار 1372 (المعدَّل في 2019) الصادر عن المجلس، قدمت رئيسة فريق العمل التابع للمجلس والمعني باللغات </w:t>
      </w:r>
      <w:r w:rsidRPr="00B87946">
        <w:rPr>
          <w:lang w:bidi="ar-EG"/>
        </w:rPr>
        <w:t>(CWG-LANG)</w:t>
      </w:r>
      <w:r w:rsidRPr="00B87946">
        <w:rPr>
          <w:rtl/>
        </w:rPr>
        <w:t xml:space="preserve"> التقرير السنوي المقدم من فريق العمل هذا إلى المجلس، الوارد في الوثيقة </w:t>
      </w:r>
      <w:hyperlink r:id="rId20" w:history="1">
        <w:r w:rsidRPr="00B87946">
          <w:rPr>
            <w:rStyle w:val="Hyperlink"/>
            <w:lang w:bidi="ar-EG"/>
          </w:rPr>
          <w:t>C22/12</w:t>
        </w:r>
      </w:hyperlink>
      <w:r w:rsidRPr="00B87946">
        <w:rPr>
          <w:rtl/>
          <w:lang w:bidi="ar-EG"/>
        </w:rPr>
        <w:t xml:space="preserve">، ويتضمن، </w:t>
      </w:r>
      <w:r w:rsidRPr="00B87946">
        <w:rPr>
          <w:i/>
          <w:iCs/>
          <w:rtl/>
          <w:lang w:bidi="ar-EG"/>
        </w:rPr>
        <w:t>في جملة مسائل</w:t>
      </w:r>
      <w:r w:rsidRPr="00B87946">
        <w:rPr>
          <w:rtl/>
          <w:lang w:bidi="ar-EG"/>
        </w:rPr>
        <w:t>، التدابير والمبادئ المحدَّثة المتعلقة بتدابير</w:t>
      </w:r>
      <w:r w:rsidR="00254DC2">
        <w:rPr>
          <w:rFonts w:hint="cs"/>
          <w:rtl/>
          <w:lang w:bidi="ar-EG"/>
        </w:rPr>
        <w:t> </w:t>
      </w:r>
      <w:r w:rsidRPr="00B87946">
        <w:rPr>
          <w:rtl/>
          <w:lang w:bidi="ar-EG"/>
        </w:rPr>
        <w:t xml:space="preserve">الترجمة الشفوية والترجمة التحريرية في الاتحاد والمبينة في الوثيقة </w:t>
      </w:r>
      <w:bookmarkStart w:id="2" w:name="_Hlk99989555"/>
      <w:r w:rsidRPr="00B87946">
        <w:rPr>
          <w:lang w:bidi="ar-EG"/>
        </w:rPr>
        <w:fldChar w:fldCharType="begin"/>
      </w:r>
      <w:r w:rsidRPr="00B87946">
        <w:rPr>
          <w:lang w:bidi="ar-EG"/>
        </w:rPr>
        <w:instrText>HYPERLINK "https://www.itu.int/md/S22-CL-INF-0007/en"</w:instrText>
      </w:r>
      <w:r w:rsidRPr="00B87946">
        <w:rPr>
          <w:lang w:bidi="ar-EG"/>
        </w:rPr>
      </w:r>
      <w:r w:rsidRPr="00B87946">
        <w:rPr>
          <w:lang w:bidi="ar-EG"/>
        </w:rPr>
        <w:fldChar w:fldCharType="separate"/>
      </w:r>
      <w:r w:rsidRPr="00B87946">
        <w:rPr>
          <w:rStyle w:val="Hyperlink"/>
          <w:lang w:bidi="ar-EG"/>
        </w:rPr>
        <w:t>C22/INF/7</w:t>
      </w:r>
      <w:r w:rsidRPr="00B87946">
        <w:rPr>
          <w:lang w:bidi="ar-EG"/>
        </w:rPr>
        <w:fldChar w:fldCharType="end"/>
      </w:r>
      <w:bookmarkEnd w:id="2"/>
      <w:r w:rsidRPr="00B87946">
        <w:rPr>
          <w:rtl/>
        </w:rPr>
        <w:t>،</w:t>
      </w:r>
      <w:r w:rsidRPr="00B87946">
        <w:rPr>
          <w:rtl/>
          <w:lang w:bidi="ar-EG"/>
        </w:rPr>
        <w:t xml:space="preserve"> ومقترحاً</w:t>
      </w:r>
      <w:r w:rsidRPr="00B87946">
        <w:rPr>
          <w:rtl/>
        </w:rPr>
        <w:t xml:space="preserve"> بمراجعة القرار 154 (المراجَع في دبي، 2018) في مؤتمر المندوبين المفوضين لعام </w:t>
      </w:r>
      <w:r w:rsidRPr="00B87946">
        <w:rPr>
          <w:lang w:bidi="ar-EG"/>
        </w:rPr>
        <w:t>2022</w:t>
      </w:r>
      <w:r w:rsidRPr="00B87946">
        <w:rPr>
          <w:rtl/>
          <w:lang w:bidi="ar-EG"/>
        </w:rPr>
        <w:t xml:space="preserve"> </w:t>
      </w:r>
      <w:r w:rsidRPr="00B87946">
        <w:rPr>
          <w:lang w:bidi="ar-EG"/>
        </w:rPr>
        <w:t>(PP-22)</w:t>
      </w:r>
      <w:r w:rsidRPr="00B87946">
        <w:rPr>
          <w:rtl/>
          <w:lang w:bidi="ar-EG"/>
        </w:rPr>
        <w:t xml:space="preserve">. وقدمت رئيسة الفريق كذلك تقرير السنوات الأربع الوارد في الوثيقة </w:t>
      </w:r>
      <w:hyperlink r:id="rId21" w:history="1">
        <w:r w:rsidRPr="00B87946">
          <w:rPr>
            <w:rStyle w:val="Hyperlink"/>
            <w:lang w:bidi="ar-EG"/>
          </w:rPr>
          <w:t>C22/55</w:t>
        </w:r>
      </w:hyperlink>
      <w:r w:rsidRPr="00B87946">
        <w:rPr>
          <w:rtl/>
          <w:lang w:bidi="ar-EG"/>
        </w:rPr>
        <w:t xml:space="preserve">، الذي يوجز </w:t>
      </w:r>
      <w:r w:rsidRPr="00B87946">
        <w:rPr>
          <w:rtl/>
        </w:rPr>
        <w:t>الأنشطة التي اضطلع بها فريق العمل</w:t>
      </w:r>
      <w:r w:rsidRPr="00B87946">
        <w:rPr>
          <w:lang w:bidi="ar-EG"/>
        </w:rPr>
        <w:t xml:space="preserve"> </w:t>
      </w:r>
      <w:r w:rsidRPr="00B87946">
        <w:rPr>
          <w:rtl/>
        </w:rPr>
        <w:t>والإنجازات التي حققها خلال الفترة</w:t>
      </w:r>
      <w:r w:rsidR="00653858">
        <w:rPr>
          <w:rFonts w:hint="cs"/>
          <w:rtl/>
        </w:rPr>
        <w:t> </w:t>
      </w:r>
      <w:r w:rsidRPr="00B87946">
        <w:rPr>
          <w:rtl/>
        </w:rPr>
        <w:t>2019-2022 فيما يتعلق باستخدام لغات الاتحاد الرسمية الست.</w:t>
      </w:r>
    </w:p>
    <w:p w14:paraId="7EC55DC6" w14:textId="77777777" w:rsidR="00B87946" w:rsidRPr="00B87946" w:rsidRDefault="00B87946" w:rsidP="00B87946">
      <w:pPr>
        <w:rPr>
          <w:rtl/>
          <w:lang w:bidi="ar-EG"/>
        </w:rPr>
      </w:pPr>
      <w:r w:rsidRPr="00B87946">
        <w:rPr>
          <w:lang w:bidi="ar-EG"/>
        </w:rPr>
        <w:t>2.1</w:t>
      </w:r>
      <w:r w:rsidRPr="00B87946">
        <w:rPr>
          <w:rtl/>
          <w:lang w:bidi="ar-EG"/>
        </w:rPr>
        <w:tab/>
        <w:t xml:space="preserve">ورحب أعضاء المجلس بالتقريرين الواردين في الوثيقتين </w:t>
      </w:r>
      <w:r w:rsidRPr="00B87946">
        <w:rPr>
          <w:lang w:bidi="ar-EG"/>
        </w:rPr>
        <w:t>C22/12</w:t>
      </w:r>
      <w:r w:rsidRPr="00B87946">
        <w:rPr>
          <w:rtl/>
          <w:lang w:bidi="ar-EG"/>
        </w:rPr>
        <w:t xml:space="preserve"> و</w:t>
      </w:r>
      <w:r w:rsidRPr="00B87946">
        <w:rPr>
          <w:lang w:bidi="ar-EG"/>
        </w:rPr>
        <w:t>C22/55</w:t>
      </w:r>
      <w:r w:rsidRPr="00B87946">
        <w:rPr>
          <w:rtl/>
          <w:lang w:bidi="ar-EG"/>
        </w:rPr>
        <w:t xml:space="preserve">، وأعربوا عن تأييدهم لتمديد ولاية فريق العمل التابع للمجلس والمعني باللغات. وأقترح أحدهم ضرورة تقديم التقرير الوارد في الوثيقة </w:t>
      </w:r>
      <w:r w:rsidRPr="00B87946">
        <w:rPr>
          <w:lang w:bidi="ar-EG"/>
        </w:rPr>
        <w:t>C22/55</w:t>
      </w:r>
      <w:r w:rsidRPr="00B87946">
        <w:rPr>
          <w:rtl/>
          <w:lang w:bidi="ar-EG"/>
        </w:rPr>
        <w:t xml:space="preserve"> إلى </w:t>
      </w:r>
      <w:r w:rsidRPr="00B87946">
        <w:rPr>
          <w:rtl/>
        </w:rPr>
        <w:t xml:space="preserve">مؤتمر المندوبين المفوضين لعام </w:t>
      </w:r>
      <w:r w:rsidRPr="00B87946">
        <w:rPr>
          <w:lang w:bidi="ar-EG"/>
        </w:rPr>
        <w:t>2022</w:t>
      </w:r>
      <w:r w:rsidRPr="00B87946">
        <w:rPr>
          <w:rtl/>
        </w:rPr>
        <w:t xml:space="preserve">. وأعرب </w:t>
      </w:r>
      <w:r w:rsidRPr="00B87946">
        <w:rPr>
          <w:rFonts w:hint="cs"/>
          <w:rtl/>
        </w:rPr>
        <w:t>آخران</w:t>
      </w:r>
      <w:r w:rsidRPr="00B87946">
        <w:rPr>
          <w:rtl/>
        </w:rPr>
        <w:t xml:space="preserve"> عن تأييده</w:t>
      </w:r>
      <w:r w:rsidRPr="00B87946">
        <w:rPr>
          <w:rFonts w:hint="cs"/>
          <w:rtl/>
        </w:rPr>
        <w:t>ما</w:t>
      </w:r>
      <w:r w:rsidRPr="00B87946">
        <w:rPr>
          <w:rtl/>
        </w:rPr>
        <w:t xml:space="preserve"> لمقترح مراجعة القرار 154 (المراجَع في دبي، 2018)، وشُجِّعت الدول الأعضاء على المساهمة في مراجعته وتحديثه.</w:t>
      </w:r>
    </w:p>
    <w:p w14:paraId="74AB773A" w14:textId="77777777" w:rsidR="00B87946" w:rsidRPr="00B87946" w:rsidRDefault="00B87946" w:rsidP="00B87946">
      <w:pPr>
        <w:rPr>
          <w:rtl/>
          <w:lang w:bidi="ar-EG"/>
        </w:rPr>
      </w:pPr>
      <w:r w:rsidRPr="00B87946">
        <w:rPr>
          <w:lang w:bidi="ar-EG"/>
        </w:rPr>
        <w:t>3.1</w:t>
      </w:r>
      <w:r w:rsidRPr="00B87946">
        <w:rPr>
          <w:rtl/>
          <w:lang w:bidi="ar-EG"/>
        </w:rPr>
        <w:tab/>
        <w:t>وقال أحد أعضاء المجلس إنه يؤيد إمكانية استخدام لغات أخرى بخلاف اللغات الرسمية الست في المكاتب الإقليمية والمواقع الإلكترونية الخاصة بها وغيرها من وسائل الاتصال المناسبة، شريطة توفر التمويل.</w:t>
      </w:r>
    </w:p>
    <w:p w14:paraId="7109E779" w14:textId="77777777" w:rsidR="00B87946" w:rsidRPr="00B87946" w:rsidRDefault="00B87946" w:rsidP="00B87946">
      <w:pPr>
        <w:rPr>
          <w:rtl/>
          <w:lang w:bidi="ar-EG"/>
        </w:rPr>
      </w:pPr>
      <w:r w:rsidRPr="00B87946">
        <w:rPr>
          <w:lang w:bidi="ar-EG"/>
        </w:rPr>
        <w:t>4.1</w:t>
      </w:r>
      <w:r w:rsidRPr="00B87946">
        <w:rPr>
          <w:rtl/>
          <w:lang w:bidi="ar-EG"/>
        </w:rPr>
        <w:tab/>
        <w:t>وشجع أحد أعضاء المجلس الأمانة على استخدام التكنولوجيا لضمان استمرارية التغطية المتعددة اللغات.</w:t>
      </w:r>
    </w:p>
    <w:p w14:paraId="24021375" w14:textId="77777777" w:rsidR="00B87946" w:rsidRPr="00B87946" w:rsidRDefault="00B87946" w:rsidP="00B87946">
      <w:pPr>
        <w:rPr>
          <w:rtl/>
          <w:lang w:bidi="ar-EG"/>
        </w:rPr>
      </w:pPr>
      <w:r w:rsidRPr="00B87946">
        <w:rPr>
          <w:lang w:bidi="ar-EG"/>
        </w:rPr>
        <w:t>5.1</w:t>
      </w:r>
      <w:r w:rsidRPr="00B87946">
        <w:rPr>
          <w:rtl/>
          <w:lang w:bidi="ar-EG"/>
        </w:rPr>
        <w:tab/>
        <w:t>ووجَّه أحد أعضاء المجلس عناية الحضور إلى شيوع التحدث بلغات الشعوب الأصلية في بعض المناطق، فحثَّ الاتحادَ على التشجيع على توفير التوصيلية بلغات المجتمعات المحلية المعنية</w:t>
      </w:r>
      <w:r w:rsidRPr="00B87946">
        <w:rPr>
          <w:rFonts w:hint="cs"/>
          <w:rtl/>
          <w:lang w:bidi="ar-EG"/>
        </w:rPr>
        <w:t xml:space="preserve"> من خلال المكاتب الإقليمية.</w:t>
      </w:r>
    </w:p>
    <w:p w14:paraId="7EB124C6" w14:textId="662998A1" w:rsidR="00B87946" w:rsidRPr="00B87946" w:rsidRDefault="00B87946" w:rsidP="00B87946">
      <w:pPr>
        <w:rPr>
          <w:lang w:bidi="ar-EG"/>
        </w:rPr>
      </w:pPr>
      <w:r w:rsidRPr="00B87946">
        <w:rPr>
          <w:lang w:bidi="ar-EG"/>
        </w:rPr>
        <w:t>6.1</w:t>
      </w:r>
      <w:r w:rsidRPr="00B87946">
        <w:rPr>
          <w:rtl/>
          <w:lang w:bidi="ar-EG"/>
        </w:rPr>
        <w:tab/>
        <w:t>وألقى عدد من أعضاء المجلس الضوء على ضرورة ضمان إتاحة الموقع الإلكتروني للاتحاد بكل اللغات الست على قدم المساواة. وبهذا الخصوص، أشار أحد الأعضاء إلى عدم توفر النصوص المتصلة بالعديد من الصور المنشورة في صفحة الموقع الرئيسية سوى باللغة الإنكليزية</w:t>
      </w:r>
      <w:r w:rsidRPr="00B87946">
        <w:rPr>
          <w:rFonts w:hint="cs"/>
          <w:rtl/>
          <w:lang w:bidi="ar-EG"/>
        </w:rPr>
        <w:t>، وإلى زيادة عدد مرات تنزيل العديد من الصور في الموقع الإلكتروني والنفاذ إليها من جانب العديد من المستخدمين</w:t>
      </w:r>
      <w:r w:rsidRPr="00B87946">
        <w:rPr>
          <w:rtl/>
          <w:lang w:bidi="ar-EG"/>
        </w:rPr>
        <w:t xml:space="preserve">. فضلاً عن ذلك، فالصفحة الإلكترونية لأنشطة الاتحاد في مجال الأمن السيبراني غير متاحة سوى بالإنكليزية، وليس لدى لجنة تنسيق المصطلحات بالاتحاد </w:t>
      </w:r>
      <w:r w:rsidRPr="00B87946">
        <w:rPr>
          <w:lang w:bidi="ar-EG"/>
        </w:rPr>
        <w:t>(ITU CCT)</w:t>
      </w:r>
      <w:r w:rsidRPr="00B87946">
        <w:rPr>
          <w:rtl/>
          <w:lang w:bidi="ar-EG"/>
        </w:rPr>
        <w:t xml:space="preserve"> </w:t>
      </w:r>
      <w:r w:rsidR="00254DC2">
        <w:rPr>
          <w:rFonts w:hint="cs"/>
          <w:rtl/>
          <w:lang w:bidi="ar-EG"/>
        </w:rPr>
        <w:t>صفحة</w:t>
      </w:r>
      <w:r w:rsidRPr="00B87946">
        <w:rPr>
          <w:rtl/>
          <w:lang w:bidi="ar-EG"/>
        </w:rPr>
        <w:t xml:space="preserve"> إلكتروني</w:t>
      </w:r>
      <w:r w:rsidR="00254DC2">
        <w:rPr>
          <w:rFonts w:hint="cs"/>
          <w:rtl/>
          <w:lang w:bidi="ar-EG"/>
        </w:rPr>
        <w:t>ة</w:t>
      </w:r>
      <w:r w:rsidRPr="00B87946">
        <w:rPr>
          <w:rtl/>
          <w:lang w:bidi="ar-EG"/>
        </w:rPr>
        <w:t>، كما يصعب تنزيل الوثائق المنشورة في</w:t>
      </w:r>
      <w:r w:rsidRPr="00B87946">
        <w:rPr>
          <w:rFonts w:hint="cs"/>
          <w:rtl/>
          <w:lang w:bidi="ar-EG"/>
        </w:rPr>
        <w:t> </w:t>
      </w:r>
      <w:r w:rsidRPr="00B87946">
        <w:rPr>
          <w:rtl/>
          <w:lang w:bidi="ar-EG"/>
        </w:rPr>
        <w:t>الموقع الإلكتروني لفريق التنسيق المشترك بين القطاعات. وطَلب اتخاذ إجراء لمتابعة المسائل المذكورة أعلاه</w:t>
      </w:r>
      <w:r w:rsidRPr="00B87946">
        <w:rPr>
          <w:rFonts w:hint="cs"/>
          <w:rtl/>
          <w:lang w:bidi="ar-EG"/>
        </w:rPr>
        <w:t>.</w:t>
      </w:r>
    </w:p>
    <w:p w14:paraId="6CDCC5C0" w14:textId="77777777" w:rsidR="00B87946" w:rsidRPr="00B87946" w:rsidRDefault="00B87946" w:rsidP="00B87946">
      <w:pPr>
        <w:rPr>
          <w:rtl/>
          <w:lang w:bidi="ar-EG"/>
        </w:rPr>
      </w:pPr>
      <w:r w:rsidRPr="00B87946">
        <w:rPr>
          <w:lang w:bidi="ar-EG"/>
        </w:rPr>
        <w:t>7.1</w:t>
      </w:r>
      <w:r w:rsidRPr="00B87946">
        <w:rPr>
          <w:rtl/>
          <w:lang w:bidi="ar-EG"/>
        </w:rPr>
        <w:tab/>
        <w:t>وقال أحد أعضاء المجلس إنه رغم تقديره لترجمة وثائق الاجتماعات باللغة العربية، فعادةً ما يتأخر توزيعها بما لا يُتيح وقتاً كافياً للتشاور قبل الاجتماعات. وفي معرض تأييده تدابير ترجمة محتوى الموقع الإلكتروني للاتحاد وضمان ترجمة المواقع الإلكترونية للمكاتب الإقليمية والوثائق المتعلقة بأعمال هذه المكاتب إلى اللغات المستخدمة في منطقة كل منها، قال إنه ينبغي أن يُتاح للمرشحين لوظائف بمختلف المكاتب الإقليمية خيار أن تُجرى معهم المقابلات التوظيفية بإحدى اللغات المتحدَّث بها في المنطقة ذات الصلة.</w:t>
      </w:r>
    </w:p>
    <w:p w14:paraId="6C9B4079" w14:textId="77777777" w:rsidR="00B87946" w:rsidRPr="00B87946" w:rsidRDefault="00B87946" w:rsidP="00B87946">
      <w:pPr>
        <w:rPr>
          <w:rtl/>
          <w:lang w:bidi="ar-EG"/>
        </w:rPr>
      </w:pPr>
      <w:r w:rsidRPr="00B87946">
        <w:rPr>
          <w:lang w:bidi="ar-EG"/>
        </w:rPr>
        <w:t>8.1</w:t>
      </w:r>
      <w:r w:rsidRPr="00B87946">
        <w:rPr>
          <w:rtl/>
          <w:lang w:bidi="ar-EG"/>
        </w:rPr>
        <w:tab/>
        <w:t>وشكرت رئيسة فريق العمل التابع للمجلس والمعني باللغات أعضاء المجلس على ما قدموه من مقترحات، وشددت على اعتزام الفريق مواصلة بذل الجهود لضمان المساواة في معاملة لغات الاتحاد الرسمية الست كلها.</w:t>
      </w:r>
    </w:p>
    <w:p w14:paraId="1B054730" w14:textId="77777777" w:rsidR="00B87946" w:rsidRPr="00B87946" w:rsidRDefault="00B87946" w:rsidP="00B87946">
      <w:pPr>
        <w:rPr>
          <w:rtl/>
          <w:lang w:bidi="ar-EG"/>
        </w:rPr>
      </w:pPr>
      <w:r w:rsidRPr="00B87946">
        <w:rPr>
          <w:lang w:bidi="ar-EG"/>
        </w:rPr>
        <w:t>9.1</w:t>
      </w:r>
      <w:r w:rsidRPr="00B87946">
        <w:rPr>
          <w:rtl/>
          <w:lang w:bidi="ar-EG"/>
        </w:rPr>
        <w:tab/>
        <w:t>وأحاط ممثل الأمانة العامة علماً بالتعليقات الواردة بشأن استخدام اللغات الإقليمية في المكاتب الإقليمية، وباقتراح أن تنظر هذه المكاتب في التشجيع على استخدام اللغات المحلية وفي استخدامها، وذكر أن كلا</w:t>
      </w:r>
      <w:r w:rsidRPr="00B87946">
        <w:rPr>
          <w:rFonts w:hint="cs"/>
          <w:rtl/>
          <w:lang w:bidi="ar-EG"/>
        </w:rPr>
        <w:t>ً</w:t>
      </w:r>
      <w:r w:rsidRPr="00B87946">
        <w:rPr>
          <w:rtl/>
          <w:lang w:bidi="ar-EG"/>
        </w:rPr>
        <w:t xml:space="preserve"> منها سيبحث هذه المسائل. وبخصوص ما أعرب عنه أعضاء المجلس من تأييد لاستخدام التكنولوجيا لضمان معاملة جميع اللغات الرسمية الست على قدم المساواة، فضلاً عن التعليقات والاقتراحات المقدمة بغية إتاحة إمكانية النفاذ إلى الموقع الإلكتروني باللغات الرسمية كلها، فالأمانة على بيِّنة بهذه الضرورة؛ والواقع أنها قد اتُّخذت بالفعل تدابير لبلوغ هذه الغايات وسيتواصل اتخاذها، حسبما أُبلغ به فريق العمل.</w:t>
      </w:r>
    </w:p>
    <w:p w14:paraId="3488BF33" w14:textId="28718458" w:rsidR="00B87946" w:rsidRPr="00B87946" w:rsidRDefault="00B87946" w:rsidP="00624E58">
      <w:pPr>
        <w:keepNext/>
        <w:keepLines/>
        <w:rPr>
          <w:rtl/>
        </w:rPr>
      </w:pPr>
      <w:r w:rsidRPr="00B87946">
        <w:rPr>
          <w:lang w:bidi="ar-EG"/>
        </w:rPr>
        <w:lastRenderedPageBreak/>
        <w:t>10.1</w:t>
      </w:r>
      <w:r w:rsidRPr="00B87946">
        <w:rPr>
          <w:rtl/>
          <w:lang w:bidi="ar-EG"/>
        </w:rPr>
        <w:tab/>
        <w:t>وقد طُرحت مسألة افتقار لجنة تنسيق المصطلحات بالاتحاد إلى موقع إلكتروني في اجتماع اللجنة الذي عُقد في فبراير. وتعكف أمانتا لجنة تنسيق المفردات</w:t>
      </w:r>
      <w:r w:rsidR="00174F88">
        <w:rPr>
          <w:rFonts w:hint="cs"/>
          <w:rtl/>
          <w:lang w:bidi="ar-EG"/>
        </w:rPr>
        <w:t xml:space="preserve"> </w:t>
      </w:r>
      <w:r w:rsidR="00174F88" w:rsidRPr="00B87946">
        <w:rPr>
          <w:lang w:bidi="ar-EG"/>
        </w:rPr>
        <w:t>(CCV)</w:t>
      </w:r>
      <w:r w:rsidRPr="00B87946">
        <w:rPr>
          <w:rtl/>
          <w:lang w:bidi="ar-EG"/>
        </w:rPr>
        <w:t xml:space="preserve"> في قطاع الاتصالات الراديوية ولجنة تقييس المفردات</w:t>
      </w:r>
      <w:r w:rsidR="00702EA6">
        <w:rPr>
          <w:rFonts w:hint="cs"/>
          <w:rtl/>
          <w:lang w:bidi="ar-EG"/>
        </w:rPr>
        <w:t xml:space="preserve"> </w:t>
      </w:r>
      <w:r w:rsidR="00702EA6" w:rsidRPr="00B87946">
        <w:rPr>
          <w:lang w:bidi="ar-EG"/>
        </w:rPr>
        <w:t>(SCV)</w:t>
      </w:r>
      <w:r w:rsidRPr="00B87946">
        <w:rPr>
          <w:rtl/>
          <w:lang w:bidi="ar-EG"/>
        </w:rPr>
        <w:t xml:space="preserve"> في قطاع تقييس الاتصالات حالياً على تصميم موقع إلكتروني وتنفيذه. وسيبلَّغ قسم اللغة العربية بالتعليقات المتصلة بترجمة وثائق الاجتماعات إلى اللغة العربية.</w:t>
      </w:r>
    </w:p>
    <w:p w14:paraId="7D1BDB4B" w14:textId="3AA68296" w:rsidR="00B87946" w:rsidRPr="00B87946" w:rsidRDefault="00B87946" w:rsidP="00B87946">
      <w:pPr>
        <w:rPr>
          <w:rtl/>
          <w:lang w:bidi="ar-EG"/>
        </w:rPr>
      </w:pPr>
      <w:r w:rsidRPr="00B87946">
        <w:rPr>
          <w:lang w:bidi="ar-EG"/>
        </w:rPr>
        <w:t>11.1</w:t>
      </w:r>
      <w:r w:rsidRPr="00B87946">
        <w:rPr>
          <w:rtl/>
          <w:lang w:bidi="ar-EG"/>
        </w:rPr>
        <w:tab/>
        <w:t xml:space="preserve">وعن هيكل الموقع الإلكتروني للاتحاد </w:t>
      </w:r>
      <w:proofErr w:type="spellStart"/>
      <w:r w:rsidR="00042499">
        <w:rPr>
          <w:rFonts w:hint="cs"/>
          <w:rtl/>
          <w:lang w:bidi="ar-EG"/>
        </w:rPr>
        <w:t>ومعماريته</w:t>
      </w:r>
      <w:proofErr w:type="spellEnd"/>
      <w:r w:rsidRPr="00B87946">
        <w:rPr>
          <w:rtl/>
          <w:lang w:bidi="ar-EG"/>
        </w:rPr>
        <w:t xml:space="preserve">، قالت ممثلة أخرى للأمانة العامة إن موقع ’الاتحاد </w:t>
      </w:r>
      <w:proofErr w:type="gramStart"/>
      <w:r w:rsidRPr="00B87946">
        <w:rPr>
          <w:rtl/>
          <w:lang w:bidi="ar-EG"/>
        </w:rPr>
        <w:t>الواحد‘</w:t>
      </w:r>
      <w:r w:rsidRPr="00B87946">
        <w:rPr>
          <w:rFonts w:hint="cs"/>
          <w:rtl/>
          <w:lang w:bidi="ar-EG"/>
        </w:rPr>
        <w:t xml:space="preserve"> الإلكتروني</w:t>
      </w:r>
      <w:proofErr w:type="gramEnd"/>
      <w:r w:rsidRPr="00B87946">
        <w:rPr>
          <w:rtl/>
          <w:lang w:bidi="ar-EG"/>
        </w:rPr>
        <w:t xml:space="preserve"> الجديد هو نتاج جهود التعاون، وإنه يربط بين المواقع الإلكترونية الصغرى القائمة في جميع أجزاء منصة الاتحاد الجديدة. وأضافت أن المسائل المتعلقة بوظيفتي البحث والتصفَّح، واستخدام الصور، لم تعالَج بعد. وكما أُفيد بإيجاز في جلسة الإحاطة التي نُظمت لأعضاء المجلس في الأسبوع السابق، يُعتزم إشراك مستخدمي الاتحاد في استحداث معمارية جديدة للموقع، تستهدف تلبية احتياجات موظفي الاتحاد والدول الأعضاء فيه، ومن أمثلة ذلك مشاركة موظفي الاتحاد والدول الأعضاء فيه أيضاً في استقصاء أُجري مؤخراً بشأن ترتيب الأولويات من المهام في الموقع الإلكتروني للاتحاد. وكشفت نتائج الاستقصاء عن تشابه أهم المهام في</w:t>
      </w:r>
      <w:r w:rsidRPr="00B87946">
        <w:rPr>
          <w:rFonts w:hint="cs"/>
          <w:rtl/>
          <w:lang w:bidi="ar-EG"/>
        </w:rPr>
        <w:t> </w:t>
      </w:r>
      <w:r w:rsidRPr="00B87946">
        <w:rPr>
          <w:rtl/>
          <w:lang w:bidi="ar-EG"/>
        </w:rPr>
        <w:t>مختلف القطاعات تشابهاً بالغاً. كما أُحرز تقدم في تعزيز التعددية اللغوية؛ فعلى سبيل المثال، يُتاح حالياً الموقع الإلكتروني لمؤتمر المندوبين المفوضين باللغات الست كلها بمنصة الاتحاد الجديدة. وستُضمَّن المسائل المتعلقة بالموقع الإلكتروني في</w:t>
      </w:r>
      <w:r w:rsidRPr="00B87946">
        <w:rPr>
          <w:rFonts w:hint="cs"/>
          <w:rtl/>
          <w:lang w:bidi="ar-EG"/>
        </w:rPr>
        <w:t> </w:t>
      </w:r>
      <w:r w:rsidRPr="00B87946">
        <w:rPr>
          <w:rtl/>
          <w:lang w:bidi="ar-EG"/>
        </w:rPr>
        <w:t xml:space="preserve">المبادئ التوجيهية </w:t>
      </w:r>
      <w:r w:rsidRPr="00B87946">
        <w:rPr>
          <w:rFonts w:hint="cs"/>
          <w:rtl/>
          <w:lang w:bidi="ar-EG"/>
        </w:rPr>
        <w:t>التشغيلية</w:t>
      </w:r>
      <w:r w:rsidRPr="00B87946">
        <w:rPr>
          <w:rtl/>
          <w:lang w:bidi="ar-EG"/>
        </w:rPr>
        <w:t xml:space="preserve"> التي يتولى إعدادها فريق عمل مشترك بين القطاعات يُعنى بالتعددية اللغوية، بهدف دعم الإطار </w:t>
      </w:r>
      <w:proofErr w:type="spellStart"/>
      <w:r w:rsidRPr="00B87946">
        <w:rPr>
          <w:rtl/>
          <w:lang w:bidi="ar-EG"/>
        </w:rPr>
        <w:t>السياساتي</w:t>
      </w:r>
      <w:proofErr w:type="spellEnd"/>
      <w:r w:rsidRPr="00B87946">
        <w:rPr>
          <w:rtl/>
          <w:lang w:bidi="ar-EG"/>
        </w:rPr>
        <w:t xml:space="preserve"> المقترح، كما أُدمج مفهوم التعددية اللغوية في المبادئ التوجيهية لاستخدام موقع</w:t>
      </w:r>
      <w:proofErr w:type="gramStart"/>
      <w:r w:rsidRPr="00B87946">
        <w:rPr>
          <w:rtl/>
          <w:lang w:bidi="ar-EG"/>
        </w:rPr>
        <w:t xml:space="preserve"> ’الاتحاد</w:t>
      </w:r>
      <w:proofErr w:type="gramEnd"/>
      <w:r w:rsidRPr="00B87946">
        <w:rPr>
          <w:rtl/>
          <w:lang w:bidi="ar-EG"/>
        </w:rPr>
        <w:t xml:space="preserve"> الواحد‘ </w:t>
      </w:r>
      <w:r w:rsidR="00AD5EFD">
        <w:rPr>
          <w:rFonts w:hint="cs"/>
          <w:rtl/>
          <w:lang w:bidi="ar-EG"/>
        </w:rPr>
        <w:t xml:space="preserve">الإلكتروني </w:t>
      </w:r>
      <w:r w:rsidRPr="00B87946">
        <w:rPr>
          <w:rtl/>
          <w:lang w:bidi="ar-EG"/>
        </w:rPr>
        <w:t xml:space="preserve">الجديد. ويُخطَّط لاختبار أدوات الترجمة الآلية الآنية عبر الإنترنت في المواقع الإلكترونية الصغرى الجديدة بمنصة الاتحاد. وقد قدمت الأمانة العامة إلى دورة المجلس </w:t>
      </w:r>
      <w:r w:rsidR="00AB1554">
        <w:rPr>
          <w:rFonts w:hint="cs"/>
          <w:rtl/>
          <w:lang w:bidi="ar-EG"/>
        </w:rPr>
        <w:t xml:space="preserve">في دورته </w:t>
      </w:r>
      <w:r w:rsidRPr="00B87946">
        <w:rPr>
          <w:rtl/>
          <w:lang w:bidi="ar-EG"/>
        </w:rPr>
        <w:t xml:space="preserve">لعام </w:t>
      </w:r>
      <w:r w:rsidRPr="00B87946">
        <w:rPr>
          <w:lang w:bidi="ar-EG"/>
        </w:rPr>
        <w:t>2021</w:t>
      </w:r>
      <w:r w:rsidRPr="00B87946">
        <w:rPr>
          <w:rtl/>
          <w:lang w:bidi="ar-EG"/>
        </w:rPr>
        <w:t xml:space="preserve"> إطاراً زمنياً لإنجاز هذه الأعمال، رهناً بتوفر تمويل بقيمة مليوني فرنك سويسري. وأُدرجت الميزانية المقترحة لذلك تحت بند الأنشطة الإلزامية غير المموَّلة في مشروعي خطتي الاتحاد الاستراتيجية والمالية للفترة</w:t>
      </w:r>
      <w:r w:rsidRPr="00B87946">
        <w:rPr>
          <w:rFonts w:hint="cs"/>
          <w:rtl/>
          <w:lang w:bidi="ar-EG"/>
        </w:rPr>
        <w:t> </w:t>
      </w:r>
      <w:r w:rsidRPr="00B87946">
        <w:rPr>
          <w:lang w:bidi="ar-EG"/>
        </w:rPr>
        <w:t>2027</w:t>
      </w:r>
      <w:r w:rsidRPr="00B87946">
        <w:rPr>
          <w:lang w:bidi="ar-EG"/>
        </w:rPr>
        <w:noBreakHyphen/>
        <w:t>2024</w:t>
      </w:r>
      <w:r w:rsidRPr="00B87946">
        <w:rPr>
          <w:rtl/>
          <w:lang w:bidi="ar-EG"/>
        </w:rPr>
        <w:t>. غير أن نقص التمويل قد حال دون إحراز تقدم بشأن صفحات الاتحاد الإلكترونية المؤسسية والصفحات الإلكترونية لقطاعاته والتوسع في استخدام التكنولوجيا فيها. وتستدعي الحاجة تلقي تبرعات وعروض الرعاية لتوسعة منصة الاتحاد ومعمارية المعلومات، وتنفيذهما، في الموقع الإلكتروني بأكمله.</w:t>
      </w:r>
    </w:p>
    <w:p w14:paraId="30B8CF4C" w14:textId="77777777" w:rsidR="00B87946" w:rsidRPr="00B87946" w:rsidRDefault="00B87946" w:rsidP="00B87946">
      <w:pPr>
        <w:rPr>
          <w:rtl/>
          <w:lang w:bidi="ar-EG"/>
        </w:rPr>
      </w:pPr>
      <w:r w:rsidRPr="00B87946">
        <w:rPr>
          <w:lang w:bidi="ar-EG"/>
        </w:rPr>
        <w:t>12.1</w:t>
      </w:r>
      <w:r w:rsidRPr="00B87946">
        <w:rPr>
          <w:rtl/>
          <w:lang w:bidi="ar-EG"/>
        </w:rPr>
        <w:tab/>
        <w:t>و</w:t>
      </w:r>
      <w:r w:rsidRPr="00B87946">
        <w:rPr>
          <w:b/>
          <w:bCs/>
          <w:rtl/>
          <w:lang w:bidi="ar-EG"/>
        </w:rPr>
        <w:t>وافق</w:t>
      </w:r>
      <w:r w:rsidRPr="00B87946">
        <w:rPr>
          <w:rtl/>
          <w:lang w:bidi="ar-EG"/>
        </w:rPr>
        <w:t xml:space="preserve"> المجلس على التقرير المقدم من فريق العمل التابع للمجلس والمعني باللغات الوارد في الوثيقة </w:t>
      </w:r>
      <w:r w:rsidRPr="00B87946">
        <w:rPr>
          <w:lang w:bidi="ar-EG"/>
        </w:rPr>
        <w:t>C22/12</w:t>
      </w:r>
      <w:r w:rsidRPr="00B87946">
        <w:rPr>
          <w:rtl/>
          <w:lang w:bidi="ar-EG"/>
        </w:rPr>
        <w:t>.</w:t>
      </w:r>
    </w:p>
    <w:p w14:paraId="29DD967A" w14:textId="2D436E7D" w:rsidR="00B01156" w:rsidRDefault="00B87946" w:rsidP="00B01156">
      <w:pPr>
        <w:rPr>
          <w:rtl/>
          <w:lang w:bidi="ar-EG"/>
        </w:rPr>
      </w:pPr>
      <w:r w:rsidRPr="00B87946">
        <w:rPr>
          <w:lang w:bidi="ar-EG"/>
        </w:rPr>
        <w:t>13.1</w:t>
      </w:r>
      <w:r w:rsidRPr="00B87946">
        <w:rPr>
          <w:rtl/>
          <w:lang w:bidi="ar-EG"/>
        </w:rPr>
        <w:tab/>
        <w:t>و</w:t>
      </w:r>
      <w:r w:rsidRPr="00B87946">
        <w:rPr>
          <w:b/>
          <w:bCs/>
          <w:rtl/>
          <w:lang w:bidi="ar-EG"/>
        </w:rPr>
        <w:t>أحاط</w:t>
      </w:r>
      <w:r w:rsidRPr="00B87946">
        <w:rPr>
          <w:rtl/>
          <w:lang w:bidi="ar-EG"/>
        </w:rPr>
        <w:t xml:space="preserve"> المجلس </w:t>
      </w:r>
      <w:r w:rsidRPr="00B87946">
        <w:rPr>
          <w:b/>
          <w:bCs/>
          <w:rtl/>
          <w:lang w:bidi="ar-EG"/>
        </w:rPr>
        <w:t xml:space="preserve">علماً </w:t>
      </w:r>
      <w:r w:rsidRPr="00B87946">
        <w:rPr>
          <w:rtl/>
          <w:lang w:bidi="ar-EG"/>
        </w:rPr>
        <w:t xml:space="preserve">بتقرير السنوات الأربع الوارد في الوثيقة </w:t>
      </w:r>
      <w:r w:rsidRPr="00B87946">
        <w:rPr>
          <w:lang w:bidi="ar-EG"/>
        </w:rPr>
        <w:t>C22/55</w:t>
      </w:r>
      <w:r w:rsidR="00EB7694">
        <w:rPr>
          <w:rFonts w:hint="cs"/>
          <w:rtl/>
        </w:rPr>
        <w:t xml:space="preserve"> </w:t>
      </w:r>
      <w:r w:rsidR="00EB7694" w:rsidRPr="00EB7694">
        <w:rPr>
          <w:rFonts w:hint="cs"/>
          <w:b/>
          <w:bCs/>
          <w:rtl/>
        </w:rPr>
        <w:t>واتفق</w:t>
      </w:r>
      <w:r w:rsidRPr="00B87946">
        <w:rPr>
          <w:b/>
          <w:bCs/>
          <w:rtl/>
          <w:lang w:bidi="ar-EG"/>
        </w:rPr>
        <w:t xml:space="preserve"> </w:t>
      </w:r>
      <w:r w:rsidRPr="00B87946">
        <w:rPr>
          <w:rtl/>
          <w:lang w:bidi="ar-EG"/>
        </w:rPr>
        <w:t>على إحالته إلى مؤتمر المندوبين المفوضين، إلى جانب المحضر الموجز للاجتماع.</w:t>
      </w:r>
    </w:p>
    <w:p w14:paraId="5AC64EAC" w14:textId="2A9EB476" w:rsidR="00C542CF" w:rsidRDefault="00C542CF" w:rsidP="001C0E8B">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C542CF" w:rsidSect="006C3242">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D18D" w14:textId="77777777" w:rsidR="004930CE" w:rsidRDefault="004930CE" w:rsidP="006C3242">
      <w:pPr>
        <w:spacing w:before="0" w:line="240" w:lineRule="auto"/>
      </w:pPr>
      <w:r>
        <w:separator/>
      </w:r>
    </w:p>
  </w:endnote>
  <w:endnote w:type="continuationSeparator" w:id="0">
    <w:p w14:paraId="6A8C9112" w14:textId="77777777" w:rsidR="004930CE" w:rsidRDefault="004930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AE6C" w14:textId="77777777" w:rsidR="00C0062A" w:rsidRDefault="00C00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71501061"/>
  <w:bookmarkStart w:id="4" w:name="_Hlk71501062"/>
  <w:p w14:paraId="1DDBFCFA" w14:textId="7DC42843" w:rsidR="006C3242" w:rsidRPr="00525147" w:rsidRDefault="006C3242" w:rsidP="00FE5872">
    <w:pPr>
      <w:pStyle w:val="Footer"/>
      <w:tabs>
        <w:tab w:val="clear" w:pos="4153"/>
        <w:tab w:val="clear" w:pos="8306"/>
        <w:tab w:val="center" w:pos="5103"/>
        <w:tab w:val="right" w:pos="9639"/>
      </w:tabs>
      <w:spacing w:before="120"/>
      <w:rPr>
        <w:sz w:val="16"/>
        <w:szCs w:val="16"/>
        <w:lang w:val="en-GB"/>
      </w:rPr>
    </w:pPr>
    <w:r w:rsidRPr="00C0062A">
      <w:rPr>
        <w:color w:val="F2F2F2" w:themeColor="background1" w:themeShade="F2"/>
        <w:sz w:val="16"/>
        <w:szCs w:val="16"/>
        <w:lang w:val="fr-FR"/>
      </w:rPr>
      <w:fldChar w:fldCharType="begin"/>
    </w:r>
    <w:r w:rsidRPr="00C0062A">
      <w:rPr>
        <w:color w:val="F2F2F2" w:themeColor="background1" w:themeShade="F2"/>
        <w:sz w:val="16"/>
        <w:szCs w:val="16"/>
        <w:lang w:val="en-GB"/>
      </w:rPr>
      <w:instrText xml:space="preserve"> FILENAME \p \* MERGEFORMAT </w:instrText>
    </w:r>
    <w:r w:rsidRPr="00C0062A">
      <w:rPr>
        <w:color w:val="F2F2F2" w:themeColor="background1" w:themeShade="F2"/>
        <w:sz w:val="16"/>
        <w:szCs w:val="16"/>
        <w:lang w:val="fr-FR"/>
      </w:rPr>
      <w:fldChar w:fldCharType="separate"/>
    </w:r>
    <w:r w:rsidR="00093701" w:rsidRPr="00C0062A">
      <w:rPr>
        <w:noProof/>
        <w:color w:val="F2F2F2" w:themeColor="background1" w:themeShade="F2"/>
        <w:sz w:val="16"/>
        <w:szCs w:val="16"/>
        <w:lang w:val="en-GB"/>
      </w:rPr>
      <w:t>P:\ARA\SG\CONF-SG\PP22\000\049A.docx</w:t>
    </w:r>
    <w:r w:rsidRPr="00C0062A">
      <w:rPr>
        <w:color w:val="F2F2F2" w:themeColor="background1" w:themeShade="F2"/>
        <w:sz w:val="16"/>
        <w:szCs w:val="16"/>
      </w:rPr>
      <w:fldChar w:fldCharType="end"/>
    </w:r>
    <w:proofErr w:type="gramStart"/>
    <w:r w:rsidRPr="00C0062A">
      <w:rPr>
        <w:color w:val="F2F2F2" w:themeColor="background1" w:themeShade="F2"/>
        <w:sz w:val="16"/>
        <w:szCs w:val="16"/>
      </w:rPr>
      <w:t xml:space="preserve">  </w:t>
    </w:r>
    <w:r w:rsidRPr="00C0062A">
      <w:rPr>
        <w:color w:val="F2F2F2" w:themeColor="background1" w:themeShade="F2"/>
        <w:sz w:val="16"/>
        <w:szCs w:val="16"/>
        <w:lang w:val="en-GB"/>
      </w:rPr>
      <w:t xml:space="preserve"> (</w:t>
    </w:r>
    <w:proofErr w:type="gramEnd"/>
    <w:r w:rsidR="00C542CF" w:rsidRPr="00C0062A">
      <w:rPr>
        <w:color w:val="F2F2F2" w:themeColor="background1" w:themeShade="F2"/>
        <w:sz w:val="16"/>
        <w:szCs w:val="16"/>
        <w:lang w:val="en-GB"/>
      </w:rPr>
      <w:t>508480</w:t>
    </w:r>
    <w:r w:rsidRPr="00C0062A">
      <w:rPr>
        <w:color w:val="F2F2F2" w:themeColor="background1" w:themeShade="F2"/>
        <w:sz w:val="16"/>
        <w:szCs w:val="16"/>
        <w:lang w:val="en-GB"/>
      </w:rPr>
      <w:t>)</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6F54"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D6FF" w14:textId="77777777" w:rsidR="004930CE" w:rsidRDefault="004930CE" w:rsidP="006C3242">
      <w:pPr>
        <w:spacing w:before="0" w:line="240" w:lineRule="auto"/>
      </w:pPr>
      <w:r>
        <w:separator/>
      </w:r>
    </w:p>
  </w:footnote>
  <w:footnote w:type="continuationSeparator" w:id="0">
    <w:p w14:paraId="425A718B" w14:textId="77777777" w:rsidR="004930CE" w:rsidRDefault="004930C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891F" w14:textId="77777777" w:rsidR="00C0062A" w:rsidRDefault="00C00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BF56" w14:textId="0112EC61"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D313DE">
      <w:rPr>
        <w:rStyle w:val="PageNumber"/>
        <w:rFonts w:ascii="Calibri" w:hAnsi="Calibri"/>
      </w:rPr>
      <w:t>49</w:t>
    </w:r>
    <w:r>
      <w:rPr>
        <w:rStyle w:val="PageNumber"/>
        <w:rFonts w:ascii="Calibri" w:hAnsi="Calibr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58C2" w14:textId="77777777" w:rsidR="00C0062A" w:rsidRDefault="00C00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CE"/>
    <w:rsid w:val="00036C59"/>
    <w:rsid w:val="00042499"/>
    <w:rsid w:val="0006468A"/>
    <w:rsid w:val="000852C6"/>
    <w:rsid w:val="00090574"/>
    <w:rsid w:val="00093701"/>
    <w:rsid w:val="00096C45"/>
    <w:rsid w:val="000A19E5"/>
    <w:rsid w:val="000C1C0E"/>
    <w:rsid w:val="000C548A"/>
    <w:rsid w:val="00174F88"/>
    <w:rsid w:val="001C0169"/>
    <w:rsid w:val="001C0E8B"/>
    <w:rsid w:val="001C4A96"/>
    <w:rsid w:val="001D1D50"/>
    <w:rsid w:val="001D6745"/>
    <w:rsid w:val="001E446E"/>
    <w:rsid w:val="002154EE"/>
    <w:rsid w:val="002203D5"/>
    <w:rsid w:val="002276D2"/>
    <w:rsid w:val="0023283D"/>
    <w:rsid w:val="00254DC2"/>
    <w:rsid w:val="0026373E"/>
    <w:rsid w:val="00271C43"/>
    <w:rsid w:val="00290728"/>
    <w:rsid w:val="002978F4"/>
    <w:rsid w:val="002A0D00"/>
    <w:rsid w:val="002B028D"/>
    <w:rsid w:val="002E6541"/>
    <w:rsid w:val="00314DAF"/>
    <w:rsid w:val="00334924"/>
    <w:rsid w:val="003409BC"/>
    <w:rsid w:val="00357185"/>
    <w:rsid w:val="00371E3A"/>
    <w:rsid w:val="00383829"/>
    <w:rsid w:val="00393A8A"/>
    <w:rsid w:val="003F4B29"/>
    <w:rsid w:val="0042686F"/>
    <w:rsid w:val="004317D8"/>
    <w:rsid w:val="00434183"/>
    <w:rsid w:val="0043661D"/>
    <w:rsid w:val="00443869"/>
    <w:rsid w:val="00444BD5"/>
    <w:rsid w:val="00447F32"/>
    <w:rsid w:val="004930CE"/>
    <w:rsid w:val="0049744D"/>
    <w:rsid w:val="004E11DC"/>
    <w:rsid w:val="0052005C"/>
    <w:rsid w:val="00525147"/>
    <w:rsid w:val="00525DDD"/>
    <w:rsid w:val="00526A7F"/>
    <w:rsid w:val="005409AC"/>
    <w:rsid w:val="0055516A"/>
    <w:rsid w:val="0058491B"/>
    <w:rsid w:val="00592EA5"/>
    <w:rsid w:val="005A1733"/>
    <w:rsid w:val="005A3170"/>
    <w:rsid w:val="00624E58"/>
    <w:rsid w:val="00653858"/>
    <w:rsid w:val="00677396"/>
    <w:rsid w:val="0069200F"/>
    <w:rsid w:val="006A65CB"/>
    <w:rsid w:val="006C3242"/>
    <w:rsid w:val="006C7CC0"/>
    <w:rsid w:val="006D7314"/>
    <w:rsid w:val="006F63F7"/>
    <w:rsid w:val="006F7669"/>
    <w:rsid w:val="007025C7"/>
    <w:rsid w:val="00702EA6"/>
    <w:rsid w:val="00706D7A"/>
    <w:rsid w:val="00722F0D"/>
    <w:rsid w:val="0074420E"/>
    <w:rsid w:val="00783E26"/>
    <w:rsid w:val="007C3BC7"/>
    <w:rsid w:val="007C3BCD"/>
    <w:rsid w:val="007D4ACF"/>
    <w:rsid w:val="007F0787"/>
    <w:rsid w:val="007F119B"/>
    <w:rsid w:val="00810B7B"/>
    <w:rsid w:val="0081441A"/>
    <w:rsid w:val="00821628"/>
    <w:rsid w:val="0082358A"/>
    <w:rsid w:val="008235CD"/>
    <w:rsid w:val="008247DE"/>
    <w:rsid w:val="0082797D"/>
    <w:rsid w:val="008339C0"/>
    <w:rsid w:val="00840B10"/>
    <w:rsid w:val="008513CB"/>
    <w:rsid w:val="008856E0"/>
    <w:rsid w:val="008A7F84"/>
    <w:rsid w:val="0091702E"/>
    <w:rsid w:val="00923B0C"/>
    <w:rsid w:val="0094021C"/>
    <w:rsid w:val="00952F86"/>
    <w:rsid w:val="00982B28"/>
    <w:rsid w:val="009B546B"/>
    <w:rsid w:val="009D313F"/>
    <w:rsid w:val="009F0466"/>
    <w:rsid w:val="00A1161A"/>
    <w:rsid w:val="00A47A5A"/>
    <w:rsid w:val="00A5259A"/>
    <w:rsid w:val="00A6683B"/>
    <w:rsid w:val="00A7263B"/>
    <w:rsid w:val="00A904C4"/>
    <w:rsid w:val="00A9219E"/>
    <w:rsid w:val="00A97F94"/>
    <w:rsid w:val="00AA7EA2"/>
    <w:rsid w:val="00AB1554"/>
    <w:rsid w:val="00AB35CD"/>
    <w:rsid w:val="00AD5EFD"/>
    <w:rsid w:val="00AE6596"/>
    <w:rsid w:val="00B01156"/>
    <w:rsid w:val="00B03099"/>
    <w:rsid w:val="00B05BC8"/>
    <w:rsid w:val="00B46C69"/>
    <w:rsid w:val="00B64B47"/>
    <w:rsid w:val="00B87946"/>
    <w:rsid w:val="00BD4AB1"/>
    <w:rsid w:val="00BE33C5"/>
    <w:rsid w:val="00C002DE"/>
    <w:rsid w:val="00C0062A"/>
    <w:rsid w:val="00C141E7"/>
    <w:rsid w:val="00C53BF8"/>
    <w:rsid w:val="00C542CF"/>
    <w:rsid w:val="00C66157"/>
    <w:rsid w:val="00C674FE"/>
    <w:rsid w:val="00C67501"/>
    <w:rsid w:val="00C75633"/>
    <w:rsid w:val="00C82E20"/>
    <w:rsid w:val="00CD14AC"/>
    <w:rsid w:val="00CE2EE1"/>
    <w:rsid w:val="00CE3349"/>
    <w:rsid w:val="00CE36E5"/>
    <w:rsid w:val="00CF27F5"/>
    <w:rsid w:val="00CF3FFD"/>
    <w:rsid w:val="00D10CCF"/>
    <w:rsid w:val="00D110AD"/>
    <w:rsid w:val="00D313DE"/>
    <w:rsid w:val="00D77D0F"/>
    <w:rsid w:val="00DA1CF0"/>
    <w:rsid w:val="00DC1E02"/>
    <w:rsid w:val="00DC24B4"/>
    <w:rsid w:val="00DC5FB0"/>
    <w:rsid w:val="00DF16DC"/>
    <w:rsid w:val="00E30297"/>
    <w:rsid w:val="00E42BD0"/>
    <w:rsid w:val="00E45211"/>
    <w:rsid w:val="00E473C5"/>
    <w:rsid w:val="00E92863"/>
    <w:rsid w:val="00E972F9"/>
    <w:rsid w:val="00EB7694"/>
    <w:rsid w:val="00EB796D"/>
    <w:rsid w:val="00F058DC"/>
    <w:rsid w:val="00F1337A"/>
    <w:rsid w:val="00F24FC4"/>
    <w:rsid w:val="00F2676C"/>
    <w:rsid w:val="00F617AA"/>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316F"/>
  <w15:chartTrackingRefBased/>
  <w15:docId w15:val="{9D219CC7-6C5E-445C-BD57-2AB653FE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UnresolvedMention">
    <w:name w:val="Unresolved Mention"/>
    <w:basedOn w:val="DefaultParagraphFont"/>
    <w:uiPriority w:val="99"/>
    <w:semiHidden/>
    <w:unhideWhenUsed/>
    <w:rsid w:val="00C542CF"/>
    <w:rPr>
      <w:color w:val="605E5C"/>
      <w:shd w:val="clear" w:color="auto" w:fill="E1DFDD"/>
    </w:rPr>
  </w:style>
  <w:style w:type="character" w:styleId="FollowedHyperlink">
    <w:name w:val="FollowedHyperlink"/>
    <w:basedOn w:val="DefaultParagraphFont"/>
    <w:uiPriority w:val="99"/>
    <w:semiHidden/>
    <w:unhideWhenUsed/>
    <w:rsid w:val="00497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cwg-lang/Pages/default.aspx" TargetMode="External"/><Relationship Id="rId18" Type="http://schemas.openxmlformats.org/officeDocument/2006/relationships/hyperlink" Target="https://www.itu.int/md/S21-RCLCWGLANG11-C-0005/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S22-CL-C-0055/en" TargetMode="External"/><Relationship Id="rId7" Type="http://schemas.openxmlformats.org/officeDocument/2006/relationships/endnotes" Target="endnotes.xml"/><Relationship Id="rId12" Type="http://schemas.openxmlformats.org/officeDocument/2006/relationships/hyperlink" Target="https://www.itu.int/md/S19-CL-C-0138/en" TargetMode="External"/><Relationship Id="rId17" Type="http://schemas.openxmlformats.org/officeDocument/2006/relationships/hyperlink" Target="https://www.itu.int/md/S20-RCLCWGLANG10-C-0004/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9-RCLCWGLANG9-C-0005/en" TargetMode="External"/><Relationship Id="rId20" Type="http://schemas.openxmlformats.org/officeDocument/2006/relationships/hyperlink" Target="https://www.itu.int/md/S22-CL-C-001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54-a.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council/cwg-lang/Pages/default.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en/council/Documents/basic-texts/DEC-011-A.pdf" TargetMode="External"/><Relationship Id="rId19" Type="http://schemas.openxmlformats.org/officeDocument/2006/relationships/hyperlink" Target="https://www.itu.int/md/S22-RCLCWGLANG12-C-0005/en" TargetMode="External"/><Relationship Id="rId4" Type="http://schemas.openxmlformats.org/officeDocument/2006/relationships/settings" Target="settings.xml"/><Relationship Id="rId9" Type="http://schemas.openxmlformats.org/officeDocument/2006/relationships/hyperlink" Target="https://www.itu.int/md/S22-CL-C-0055/en" TargetMode="External"/><Relationship Id="rId14" Type="http://schemas.openxmlformats.org/officeDocument/2006/relationships/hyperlink" Target="https://www.itu.int/en/council/Documents/basic-texts/DEC-011-A.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11331</Characters>
  <Application>Microsoft Office Word</Application>
  <DocSecurity>4</DocSecurity>
  <Lines>251</Lines>
  <Paragraphs>177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Four-year report of the Council Working Group on the use of the six languages of the Union (CWG-LANG)</dc:title>
  <dc:subject>Plenipotentiary Conference (PP-22)</dc:subject>
  <dc:creator>Aly, Abdalla</dc:creator>
  <cp:keywords>PP-22, PP22</cp:keywords>
  <dc:description/>
  <cp:lastModifiedBy>Xue, Kun</cp:lastModifiedBy>
  <cp:revision>2</cp:revision>
  <dcterms:created xsi:type="dcterms:W3CDTF">2022-07-17T20:52:00Z</dcterms:created>
  <dcterms:modified xsi:type="dcterms:W3CDTF">2022-07-17T20:52:00Z</dcterms:modified>
</cp:coreProperties>
</file>