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4C5B6F" w:rsidRPr="003A0ECA" w14:paraId="423D41CD" w14:textId="77777777" w:rsidTr="003B76AA">
        <w:trPr>
          <w:cantSplit/>
          <w:trHeight w:val="20"/>
        </w:trPr>
        <w:tc>
          <w:tcPr>
            <w:tcW w:w="6620" w:type="dxa"/>
          </w:tcPr>
          <w:p w14:paraId="3B0493E0" w14:textId="77777777" w:rsidR="004C5B6F" w:rsidRPr="003A0ECA" w:rsidRDefault="004C5B6F" w:rsidP="003B76AA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39A9CD7F" w14:textId="77777777" w:rsidR="004C5B6F" w:rsidRPr="003A0ECA" w:rsidRDefault="004C5B6F" w:rsidP="003B76AA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65C0AB2C" wp14:editId="2B73B37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B6F" w:rsidRPr="003A0ECA" w14:paraId="70580E5A" w14:textId="77777777" w:rsidTr="003B76AA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31225F2" w14:textId="77777777" w:rsidR="004C5B6F" w:rsidRPr="003A0ECA" w:rsidRDefault="004C5B6F" w:rsidP="003B76A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A4691E7" w14:textId="77777777" w:rsidR="004C5B6F" w:rsidRPr="003A0ECA" w:rsidRDefault="004C5B6F" w:rsidP="003B76AA">
            <w:pPr>
              <w:spacing w:before="0"/>
            </w:pPr>
          </w:p>
        </w:tc>
      </w:tr>
      <w:tr w:rsidR="004C5B6F" w:rsidRPr="003A0ECA" w14:paraId="6E64B6B5" w14:textId="77777777" w:rsidTr="003B76AA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D2B7ED0" w14:textId="77777777" w:rsidR="004C5B6F" w:rsidRPr="003A0ECA" w:rsidRDefault="004C5B6F" w:rsidP="003B76AA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8ACF5F7" w14:textId="77777777" w:rsidR="004C5B6F" w:rsidRPr="003A0ECA" w:rsidRDefault="004C5B6F" w:rsidP="003B76AA">
            <w:pPr>
              <w:spacing w:before="0" w:line="240" w:lineRule="exact"/>
              <w:rPr>
                <w:b/>
                <w:bCs/>
                <w:lang w:bidi="ar-AE"/>
              </w:rPr>
            </w:pPr>
          </w:p>
        </w:tc>
      </w:tr>
      <w:tr w:rsidR="004C5B6F" w:rsidRPr="004C5B6F" w14:paraId="3BCCB852" w14:textId="77777777" w:rsidTr="003B76AA">
        <w:trPr>
          <w:cantSplit/>
        </w:trPr>
        <w:tc>
          <w:tcPr>
            <w:tcW w:w="6620" w:type="dxa"/>
          </w:tcPr>
          <w:p w14:paraId="28C21D84" w14:textId="77777777" w:rsidR="004C5B6F" w:rsidRPr="004C5B6F" w:rsidRDefault="004C5B6F" w:rsidP="003B76AA">
            <w:pPr>
              <w:pStyle w:val="Committee"/>
              <w:bidi/>
              <w:rPr>
                <w:rFonts w:ascii="Dubai" w:hAnsi="Dubai" w:cs="Dubai"/>
                <w:b w:val="0"/>
                <w:bCs/>
                <w:rtl/>
                <w:lang w:bidi="ar-EG"/>
              </w:rPr>
            </w:pPr>
            <w:r w:rsidRPr="004C5B6F">
              <w:rPr>
                <w:rFonts w:ascii="Dubai" w:hAnsi="Dubai" w:cs="Dubai"/>
                <w:b w:val="0"/>
                <w:bCs/>
                <w:rtl/>
              </w:rPr>
              <w:t>الجلسة</w:t>
            </w:r>
            <w:r w:rsidRPr="004C5B6F">
              <w:rPr>
                <w:rFonts w:ascii="Dubai" w:hAnsi="Dubai" w:cs="Dubai"/>
                <w:b w:val="0"/>
                <w:bCs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9F309D3" w14:textId="127ADEA0" w:rsidR="004C5B6F" w:rsidRPr="004C5B6F" w:rsidRDefault="004C5B6F" w:rsidP="003B76AA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 w:rsidRPr="004C5B6F">
              <w:rPr>
                <w:b/>
                <w:bCs/>
                <w:rtl/>
              </w:rPr>
              <w:t xml:space="preserve">المراجعة </w:t>
            </w:r>
            <w:r w:rsidRPr="004C5B6F">
              <w:rPr>
                <w:b/>
                <w:bCs/>
              </w:rPr>
              <w:t>3</w:t>
            </w:r>
            <w:r w:rsidRPr="004C5B6F">
              <w:rPr>
                <w:b/>
                <w:bCs/>
                <w:rtl/>
              </w:rPr>
              <w:br/>
              <w:t xml:space="preserve">للوثيقة </w:t>
            </w:r>
            <w:r w:rsidRPr="004C5B6F">
              <w:rPr>
                <w:b/>
                <w:bCs/>
              </w:rPr>
              <w:t>44-A</w:t>
            </w:r>
          </w:p>
        </w:tc>
      </w:tr>
      <w:tr w:rsidR="004C5B6F" w:rsidRPr="004C5B6F" w14:paraId="287FC112" w14:textId="77777777" w:rsidTr="003B76AA">
        <w:trPr>
          <w:cantSplit/>
        </w:trPr>
        <w:tc>
          <w:tcPr>
            <w:tcW w:w="6620" w:type="dxa"/>
          </w:tcPr>
          <w:p w14:paraId="37C8055F" w14:textId="77777777" w:rsidR="004C5B6F" w:rsidRPr="004C5B6F" w:rsidRDefault="004C5B6F" w:rsidP="003B76AA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F82D05A" w14:textId="09C13316" w:rsidR="004C5B6F" w:rsidRPr="004C5B6F" w:rsidRDefault="004C5B6F" w:rsidP="003B76AA">
            <w:pPr>
              <w:spacing w:before="20" w:after="20" w:line="300" w:lineRule="exact"/>
              <w:rPr>
                <w:b/>
                <w:bCs/>
                <w:rtl/>
              </w:rPr>
            </w:pPr>
            <w:r w:rsidRPr="004C5B6F">
              <w:rPr>
                <w:b/>
                <w:bCs/>
              </w:rPr>
              <w:t>19</w:t>
            </w:r>
            <w:r w:rsidRPr="004C5B6F">
              <w:rPr>
                <w:b/>
                <w:bCs/>
                <w:rtl/>
              </w:rPr>
              <w:t xml:space="preserve"> سبتمبر </w:t>
            </w:r>
            <w:r w:rsidRPr="004C5B6F">
              <w:rPr>
                <w:b/>
                <w:bCs/>
              </w:rPr>
              <w:t>2022</w:t>
            </w:r>
          </w:p>
        </w:tc>
      </w:tr>
      <w:tr w:rsidR="004C5B6F" w:rsidRPr="004C5B6F" w14:paraId="0AA61EE5" w14:textId="77777777" w:rsidTr="003B76AA">
        <w:trPr>
          <w:cantSplit/>
        </w:trPr>
        <w:tc>
          <w:tcPr>
            <w:tcW w:w="6620" w:type="dxa"/>
          </w:tcPr>
          <w:p w14:paraId="481EA81B" w14:textId="77777777" w:rsidR="004C5B6F" w:rsidRPr="004C5B6F" w:rsidRDefault="004C5B6F" w:rsidP="003B76AA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B23E21B" w14:textId="77777777" w:rsidR="004C5B6F" w:rsidRPr="004C5B6F" w:rsidRDefault="004C5B6F" w:rsidP="003B76AA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C5B6F">
              <w:rPr>
                <w:b/>
                <w:bCs/>
                <w:rtl/>
              </w:rPr>
              <w:t>الأصل: بالإنكليزية</w:t>
            </w:r>
          </w:p>
        </w:tc>
      </w:tr>
      <w:tr w:rsidR="004C5B6F" w:rsidRPr="004C5B6F" w14:paraId="18458E66" w14:textId="77777777" w:rsidTr="003B76AA">
        <w:trPr>
          <w:cantSplit/>
        </w:trPr>
        <w:tc>
          <w:tcPr>
            <w:tcW w:w="6620" w:type="dxa"/>
          </w:tcPr>
          <w:p w14:paraId="21FBFF0D" w14:textId="77777777" w:rsidR="004C5B6F" w:rsidRPr="004C5B6F" w:rsidRDefault="004C5B6F" w:rsidP="003B76AA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B74509D" w14:textId="77777777" w:rsidR="004C5B6F" w:rsidRPr="004C5B6F" w:rsidRDefault="004C5B6F" w:rsidP="003B76AA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4C5B6F" w:rsidRPr="003A0ECA" w14:paraId="782E85AB" w14:textId="77777777" w:rsidTr="003B76AA">
        <w:trPr>
          <w:cantSplit/>
        </w:trPr>
        <w:tc>
          <w:tcPr>
            <w:tcW w:w="9672" w:type="dxa"/>
            <w:gridSpan w:val="2"/>
          </w:tcPr>
          <w:p w14:paraId="3F74A018" w14:textId="77777777" w:rsidR="004C5B6F" w:rsidRPr="003A0ECA" w:rsidRDefault="004C5B6F" w:rsidP="003B76AA">
            <w:pPr>
              <w:pStyle w:val="Source"/>
            </w:pPr>
            <w:r>
              <w:rPr>
                <w:rtl/>
              </w:rPr>
              <w:t xml:space="preserve">الدول الأعضاء في المؤتمر الأوروبي لإدارات البريد </w:t>
            </w:r>
            <w:r>
              <w:rPr>
                <w:rFonts w:hint="cs"/>
                <w:rtl/>
              </w:rPr>
              <w:t xml:space="preserve">والاتصالات </w:t>
            </w:r>
            <w:r>
              <w:t>(</w:t>
            </w:r>
            <w:r>
              <w:rPr>
                <w:lang w:bidi="ar-EG"/>
              </w:rPr>
              <w:t>CEPT)</w:t>
            </w:r>
          </w:p>
        </w:tc>
      </w:tr>
      <w:tr w:rsidR="004C5B6F" w:rsidRPr="003A0ECA" w14:paraId="20FB0D1C" w14:textId="77777777" w:rsidTr="003B76AA">
        <w:trPr>
          <w:cantSplit/>
        </w:trPr>
        <w:tc>
          <w:tcPr>
            <w:tcW w:w="9672" w:type="dxa"/>
            <w:gridSpan w:val="2"/>
          </w:tcPr>
          <w:p w14:paraId="2BCADFDE" w14:textId="77777777" w:rsidR="004C5B6F" w:rsidRPr="00EE16F4" w:rsidRDefault="004C5B6F" w:rsidP="003B76AA">
            <w:pPr>
              <w:pStyle w:val="Title1"/>
            </w:pPr>
            <w:r w:rsidRPr="00EE16F4">
              <w:rPr>
                <w:rFonts w:hint="cs"/>
                <w:rtl/>
              </w:rPr>
              <w:t>مقترحات بشأن أعمال المؤتمر</w:t>
            </w:r>
          </w:p>
        </w:tc>
      </w:tr>
      <w:tr w:rsidR="004C5B6F" w:rsidRPr="003A0ECA" w14:paraId="652D9EC2" w14:textId="77777777" w:rsidTr="003B76AA">
        <w:trPr>
          <w:cantSplit/>
        </w:trPr>
        <w:tc>
          <w:tcPr>
            <w:tcW w:w="9672" w:type="dxa"/>
            <w:gridSpan w:val="2"/>
          </w:tcPr>
          <w:p w14:paraId="5A32AD42" w14:textId="77777777" w:rsidR="004C5B6F" w:rsidRPr="003A0ECA" w:rsidRDefault="004C5B6F" w:rsidP="003B76AA">
            <w:pPr>
              <w:pStyle w:val="Title2"/>
            </w:pPr>
          </w:p>
        </w:tc>
      </w:tr>
      <w:tr w:rsidR="004C5B6F" w:rsidRPr="003A0ECA" w14:paraId="330F1C62" w14:textId="77777777" w:rsidTr="003B76AA">
        <w:trPr>
          <w:cantSplit/>
        </w:trPr>
        <w:tc>
          <w:tcPr>
            <w:tcW w:w="9672" w:type="dxa"/>
            <w:gridSpan w:val="2"/>
          </w:tcPr>
          <w:p w14:paraId="223053E4" w14:textId="77777777" w:rsidR="004C5B6F" w:rsidRPr="003A0ECA" w:rsidRDefault="004C5B6F" w:rsidP="003B76AA">
            <w:pPr>
              <w:pStyle w:val="Agendaitem0"/>
              <w:rPr>
                <w:lang w:bidi="ar-SY"/>
              </w:rPr>
            </w:pPr>
          </w:p>
        </w:tc>
      </w:tr>
    </w:tbl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0A6664" w:rsidRPr="000E7D3C" w14:paraId="3124AB52" w14:textId="77777777" w:rsidTr="00311B91">
        <w:trPr>
          <w:trHeight w:val="1245"/>
          <w:tblHeader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1B3CAC3D" w14:textId="77777777" w:rsidR="000A6664" w:rsidRPr="000E7D3C" w:rsidRDefault="000A6664" w:rsidP="00311B91">
            <w:pPr>
              <w:keepNext/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lang w:val="en-GB" w:eastAsia="en-US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/>
              </w:rPr>
              <w:t xml:space="preserve">رقم المقترح الأوروبي المشترك </w:t>
            </w:r>
            <w:r w:rsidRPr="000E7D3C">
              <w:rPr>
                <w:b/>
                <w:bCs/>
                <w:sz w:val="20"/>
                <w:szCs w:val="20"/>
                <w:lang w:eastAsia="en-US"/>
              </w:rPr>
              <w:t>(ECP)</w:t>
            </w:r>
          </w:p>
        </w:tc>
        <w:tc>
          <w:tcPr>
            <w:tcW w:w="8931" w:type="dxa"/>
            <w:shd w:val="clear" w:color="auto" w:fill="D9D9D9"/>
            <w:vAlign w:val="center"/>
          </w:tcPr>
          <w:p w14:paraId="01A8507E" w14:textId="77777777" w:rsidR="000A6664" w:rsidRPr="000E7D3C" w:rsidRDefault="000A6664" w:rsidP="00311B91">
            <w:pPr>
              <w:keepNext/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  <w:lang w:val="en-GB" w:eastAsia="sv-SE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sv-SE" w:bidi="ar-EG"/>
              </w:rPr>
              <w:t>الموضوع</w:t>
            </w:r>
          </w:p>
        </w:tc>
      </w:tr>
      <w:tr w:rsidR="000A6664" w:rsidRPr="000E7D3C" w14:paraId="2D9D1263" w14:textId="77777777" w:rsidTr="00311B91">
        <w:trPr>
          <w:jc w:val="center"/>
        </w:trPr>
        <w:tc>
          <w:tcPr>
            <w:tcW w:w="1134" w:type="dxa"/>
          </w:tcPr>
          <w:p w14:paraId="66CD2F72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sv-SE" w:bidi="ar-SY"/>
              </w:rPr>
            </w:pPr>
            <w:r w:rsidRPr="000E7D3C">
              <w:rPr>
                <w:sz w:val="20"/>
                <w:szCs w:val="20"/>
                <w:lang w:val="en-GB" w:eastAsia="sv-SE" w:bidi="ar-SY"/>
              </w:rPr>
              <w:t>ECP 1</w:t>
            </w:r>
          </w:p>
        </w:tc>
        <w:tc>
          <w:tcPr>
            <w:tcW w:w="8931" w:type="dxa"/>
          </w:tcPr>
          <w:p w14:paraId="68A218C4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الرؤية التي يحملها المؤتمر الأوروبي لإدارات البريد والاتصالات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(CEPT)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 للاتحاد الدولي للاتصالات</w:t>
            </w:r>
          </w:p>
        </w:tc>
      </w:tr>
      <w:tr w:rsidR="000A6664" w:rsidRPr="000E7D3C" w14:paraId="4246F332" w14:textId="77777777" w:rsidTr="00311B91">
        <w:trPr>
          <w:jc w:val="center"/>
        </w:trPr>
        <w:tc>
          <w:tcPr>
            <w:tcW w:w="1134" w:type="dxa"/>
          </w:tcPr>
          <w:p w14:paraId="7DD72B1D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2</w:t>
            </w:r>
          </w:p>
        </w:tc>
        <w:tc>
          <w:tcPr>
            <w:tcW w:w="8931" w:type="dxa"/>
          </w:tcPr>
          <w:p w14:paraId="429DFEDB" w14:textId="77777777" w:rsidR="000A6664" w:rsidRPr="000E7D3C" w:rsidRDefault="000A6664" w:rsidP="00311B91">
            <w:pPr>
              <w:spacing w:before="60" w:after="60" w:line="300" w:lineRule="exac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>
              <w:rPr>
                <w:b/>
                <w:bCs/>
                <w:sz w:val="20"/>
                <w:szCs w:val="20"/>
                <w:lang w:val="en-GB" w:eastAsia="en-US" w:bidi="ar-SY"/>
              </w:rPr>
              <w:t>70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 xml:space="preserve">تعميم منظور المساواة بين الجنسين في الاتحاد وترويج المساواة بين الجنسين وتمكين </w:t>
            </w:r>
            <w:r w:rsidRPr="000E7D3C">
              <w:rPr>
                <w:sz w:val="20"/>
                <w:szCs w:val="20"/>
                <w:rtl/>
                <w:lang w:val="en-GB" w:eastAsia="en-US" w:bidi="ar-EG"/>
              </w:rPr>
              <w:t>جميع النساء والفتيات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 xml:space="preserve"> من خلال تكنولوجيا المعلومات والاتصالات</w:t>
            </w:r>
          </w:p>
        </w:tc>
      </w:tr>
      <w:tr w:rsidR="000A6664" w:rsidRPr="000E7D3C" w14:paraId="1C612776" w14:textId="77777777" w:rsidTr="00311B91">
        <w:trPr>
          <w:jc w:val="center"/>
        </w:trPr>
        <w:tc>
          <w:tcPr>
            <w:tcW w:w="1134" w:type="dxa"/>
          </w:tcPr>
          <w:p w14:paraId="36ECA4A0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3</w:t>
            </w:r>
          </w:p>
        </w:tc>
        <w:tc>
          <w:tcPr>
            <w:tcW w:w="8931" w:type="dxa"/>
          </w:tcPr>
          <w:p w14:paraId="2F745156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>
              <w:rPr>
                <w:b/>
                <w:bCs/>
                <w:sz w:val="20"/>
                <w:szCs w:val="20"/>
                <w:lang w:val="en-GB" w:eastAsia="en-US" w:bidi="ar-SY"/>
              </w:rPr>
              <w:t>101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الشبكات القائمة على بروتوكول الإنترنت</w:t>
            </w:r>
          </w:p>
        </w:tc>
      </w:tr>
      <w:tr w:rsidR="000A6664" w:rsidRPr="000E7D3C" w14:paraId="04D37EEB" w14:textId="77777777" w:rsidTr="00311B91">
        <w:trPr>
          <w:jc w:val="center"/>
        </w:trPr>
        <w:tc>
          <w:tcPr>
            <w:tcW w:w="1134" w:type="dxa"/>
          </w:tcPr>
          <w:p w14:paraId="56339DD3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4</w:t>
            </w:r>
          </w:p>
        </w:tc>
        <w:tc>
          <w:tcPr>
            <w:tcW w:w="8931" w:type="dxa"/>
          </w:tcPr>
          <w:p w14:paraId="153A9E31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>
              <w:rPr>
                <w:b/>
                <w:bCs/>
                <w:sz w:val="20"/>
                <w:szCs w:val="20"/>
                <w:lang w:val="en-GB" w:eastAsia="en-US" w:bidi="ar-SY"/>
              </w:rPr>
              <w:t>102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دور الاتحاد الدولي للاتصالات فيما يتعلق بقضايا السياسة العامة الدولية المتصلة بالإنترنت وبإدارة موارد الإنترنت، بما في ذلك إدارة أسماء الميادين والعناوين</w:t>
            </w:r>
          </w:p>
        </w:tc>
      </w:tr>
      <w:tr w:rsidR="000A6664" w:rsidRPr="000E7D3C" w14:paraId="2893EEE4" w14:textId="77777777" w:rsidTr="00311B91">
        <w:trPr>
          <w:jc w:val="center"/>
        </w:trPr>
        <w:tc>
          <w:tcPr>
            <w:tcW w:w="1134" w:type="dxa"/>
          </w:tcPr>
          <w:p w14:paraId="40B8AAEE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5</w:t>
            </w:r>
          </w:p>
        </w:tc>
        <w:tc>
          <w:tcPr>
            <w:tcW w:w="8931" w:type="dxa"/>
          </w:tcPr>
          <w:p w14:paraId="078230B9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>
              <w:rPr>
                <w:b/>
                <w:bCs/>
                <w:sz w:val="20"/>
                <w:szCs w:val="20"/>
                <w:lang w:val="en-GB" w:eastAsia="en-US" w:bidi="ar-SY"/>
              </w:rPr>
              <w:t>133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دور إدارات الدول الأعضاء في إدارة أسماء الميادين الدولية الطابع (المتعددة اللغات)</w:t>
            </w:r>
          </w:p>
        </w:tc>
      </w:tr>
      <w:tr w:rsidR="000A6664" w:rsidRPr="000E7D3C" w14:paraId="5F26644A" w14:textId="77777777" w:rsidTr="00311B91">
        <w:trPr>
          <w:jc w:val="center"/>
        </w:trPr>
        <w:tc>
          <w:tcPr>
            <w:tcW w:w="1134" w:type="dxa"/>
          </w:tcPr>
          <w:p w14:paraId="4E4077D2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6</w:t>
            </w:r>
          </w:p>
        </w:tc>
        <w:tc>
          <w:tcPr>
            <w:tcW w:w="8931" w:type="dxa"/>
          </w:tcPr>
          <w:p w14:paraId="1A4188B6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>
              <w:rPr>
                <w:b/>
                <w:bCs/>
                <w:sz w:val="20"/>
                <w:szCs w:val="20"/>
                <w:lang w:val="en-GB" w:eastAsia="en-US" w:bidi="ar-SY"/>
              </w:rPr>
              <w:t>180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تعزيز نشر الإصدار السادس لبروتوكول الإنترنت واعتماده من أجل تسهيل الانتقال من الإصدار الرابع لبروتوكول الإنترنت (</w:t>
            </w:r>
            <w:r w:rsidRPr="000E7D3C">
              <w:rPr>
                <w:sz w:val="20"/>
                <w:szCs w:val="20"/>
                <w:lang w:val="en-GB" w:eastAsia="en-US" w:bidi="ar-SY"/>
              </w:rPr>
              <w:t>IPv4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) إلى الإصدار السادس منه (</w:t>
            </w:r>
            <w:r w:rsidRPr="000E7D3C">
              <w:rPr>
                <w:sz w:val="20"/>
                <w:szCs w:val="20"/>
                <w:lang w:val="en-GB" w:eastAsia="en-US" w:bidi="ar-SY"/>
              </w:rPr>
              <w:t>IPv6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)</w:t>
            </w:r>
          </w:p>
        </w:tc>
      </w:tr>
      <w:tr w:rsidR="000A6664" w:rsidRPr="000E7D3C" w14:paraId="352F2ADF" w14:textId="77777777" w:rsidTr="00311B91">
        <w:trPr>
          <w:jc w:val="center"/>
        </w:trPr>
        <w:tc>
          <w:tcPr>
            <w:tcW w:w="1134" w:type="dxa"/>
          </w:tcPr>
          <w:p w14:paraId="5EE2513C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7</w:t>
            </w:r>
          </w:p>
        </w:tc>
        <w:tc>
          <w:tcPr>
            <w:tcW w:w="8931" w:type="dxa"/>
          </w:tcPr>
          <w:p w14:paraId="2B534948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>
              <w:rPr>
                <w:b/>
                <w:bCs/>
                <w:sz w:val="20"/>
                <w:szCs w:val="20"/>
                <w:lang w:val="en-GB" w:eastAsia="en-US" w:bidi="ar-SY"/>
              </w:rPr>
              <w:t>130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تعزيز دور الاتحاد في مجال بناء الثقة والأمن في استخدام تكنولوجيا المعلومات والاتصالات</w:t>
            </w:r>
          </w:p>
        </w:tc>
      </w:tr>
      <w:tr w:rsidR="000A6664" w:rsidRPr="000E7D3C" w14:paraId="48C115CD" w14:textId="77777777" w:rsidTr="00311B91">
        <w:trPr>
          <w:jc w:val="center"/>
        </w:trPr>
        <w:tc>
          <w:tcPr>
            <w:tcW w:w="1134" w:type="dxa"/>
          </w:tcPr>
          <w:p w14:paraId="6D8C6D13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8</w:t>
            </w:r>
          </w:p>
        </w:tc>
        <w:tc>
          <w:tcPr>
            <w:tcW w:w="8931" w:type="dxa"/>
          </w:tcPr>
          <w:p w14:paraId="3F41575B" w14:textId="77777777" w:rsidR="000A6664" w:rsidRPr="000E7D3C" w:rsidRDefault="000A6664" w:rsidP="00311B91">
            <w:pPr>
              <w:spacing w:before="60" w:after="60" w:line="300" w:lineRule="exact"/>
              <w:rPr>
                <w:sz w:val="20"/>
                <w:szCs w:val="20"/>
                <w:rtl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162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بوسان،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2014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اللجنة الاستشارية المستقلة للإدارة</w:t>
            </w:r>
          </w:p>
        </w:tc>
      </w:tr>
      <w:tr w:rsidR="000A6664" w:rsidRPr="000E7D3C" w14:paraId="3AD79D6A" w14:textId="77777777" w:rsidTr="00311B91">
        <w:trPr>
          <w:jc w:val="center"/>
        </w:trPr>
        <w:tc>
          <w:tcPr>
            <w:tcW w:w="1134" w:type="dxa"/>
          </w:tcPr>
          <w:p w14:paraId="326E27D9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9</w:t>
            </w:r>
          </w:p>
        </w:tc>
        <w:tc>
          <w:tcPr>
            <w:tcW w:w="8931" w:type="dxa"/>
          </w:tcPr>
          <w:p w14:paraId="46FB8985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167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>دبي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تعزيز وتنمية قدرات الاتحاد الدولي للاتصالات فيما يتعلق بالاجتماعات الإلكترونية والوسائل اللازمة لإحراز التقدم في أعمال الاتحاد</w:t>
            </w:r>
          </w:p>
        </w:tc>
      </w:tr>
      <w:tr w:rsidR="000A6664" w:rsidRPr="000E7D3C" w14:paraId="66523988" w14:textId="77777777" w:rsidTr="00311B91">
        <w:trPr>
          <w:jc w:val="center"/>
        </w:trPr>
        <w:tc>
          <w:tcPr>
            <w:tcW w:w="1134" w:type="dxa"/>
          </w:tcPr>
          <w:p w14:paraId="7CBECD23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10</w:t>
            </w:r>
          </w:p>
        </w:tc>
        <w:tc>
          <w:tcPr>
            <w:tcW w:w="8931" w:type="dxa"/>
          </w:tcPr>
          <w:p w14:paraId="3ED0AB8E" w14:textId="77777777" w:rsidR="000A6664" w:rsidRPr="000E7D3C" w:rsidRDefault="000A6664" w:rsidP="00311B91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AE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المطابقة وقابلية التشغيل البيني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</w:p>
        </w:tc>
      </w:tr>
      <w:tr w:rsidR="000A6664" w:rsidRPr="000E7D3C" w14:paraId="1E87D327" w14:textId="77777777" w:rsidTr="00311B91">
        <w:trPr>
          <w:jc w:val="center"/>
        </w:trPr>
        <w:tc>
          <w:tcPr>
            <w:tcW w:w="1134" w:type="dxa"/>
          </w:tcPr>
          <w:p w14:paraId="7B75F32A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13</w:t>
            </w:r>
          </w:p>
        </w:tc>
        <w:tc>
          <w:tcPr>
            <w:tcW w:w="8931" w:type="dxa"/>
          </w:tcPr>
          <w:p w14:paraId="76FE8D83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119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أنطاليا،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2006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أساليب زيادة كفاءة لجنة لوائح الراديو وفعاليتها</w:t>
            </w:r>
          </w:p>
        </w:tc>
      </w:tr>
      <w:tr w:rsidR="000A6664" w:rsidRPr="000E7D3C" w14:paraId="08F28EC7" w14:textId="77777777" w:rsidTr="00311B91">
        <w:trPr>
          <w:jc w:val="center"/>
        </w:trPr>
        <w:tc>
          <w:tcPr>
            <w:tcW w:w="1134" w:type="dxa"/>
          </w:tcPr>
          <w:p w14:paraId="5BBC3CAF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lastRenderedPageBreak/>
              <w:t>ECP 14</w:t>
            </w:r>
          </w:p>
        </w:tc>
        <w:tc>
          <w:tcPr>
            <w:tcW w:w="8931" w:type="dxa"/>
          </w:tcPr>
          <w:p w14:paraId="5F70E448" w14:textId="77777777" w:rsidR="000A6664" w:rsidRPr="00A72D45" w:rsidRDefault="000A6664" w:rsidP="00311B91">
            <w:pPr>
              <w:spacing w:before="60" w:after="60" w:line="300" w:lineRule="exact"/>
              <w:rPr>
                <w:b/>
                <w:bCs/>
                <w:spacing w:val="-2"/>
                <w:sz w:val="20"/>
                <w:szCs w:val="20"/>
                <w:rtl/>
                <w:lang w:val="en-GB" w:eastAsia="en-US" w:bidi="ar-SY"/>
              </w:rPr>
            </w:pPr>
            <w:r w:rsidRPr="00A72D45">
              <w:rPr>
                <w:b/>
                <w:bCs/>
                <w:spacing w:val="-2"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A72D45">
              <w:rPr>
                <w:b/>
                <w:bCs/>
                <w:spacing w:val="-2"/>
                <w:sz w:val="20"/>
                <w:szCs w:val="20"/>
                <w:lang w:eastAsia="en-US" w:bidi="ar-AE"/>
              </w:rPr>
              <w:t>136</w:t>
            </w:r>
            <w:r w:rsidRPr="00A72D45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A72D45">
              <w:rPr>
                <w:b/>
                <w:bCs/>
                <w:spacing w:val="-2"/>
                <w:sz w:val="20"/>
                <w:szCs w:val="20"/>
                <w:lang w:eastAsia="en-US" w:bidi="ar-EG"/>
              </w:rPr>
              <w:t>2018</w:t>
            </w:r>
            <w:r w:rsidRPr="00A72D45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A72D45">
              <w:rPr>
                <w:spacing w:val="-2"/>
                <w:sz w:val="20"/>
                <w:szCs w:val="20"/>
                <w:rtl/>
                <w:lang w:eastAsia="en-US" w:bidi="ar-EG"/>
              </w:rPr>
              <w:t xml:space="preserve">استخدام الاتصالات/تكنولوجيا المعلومات والاتصالات في المساعدات الإنسانية وفي عمليات </w:t>
            </w:r>
            <w:r w:rsidRPr="008C0395">
              <w:rPr>
                <w:sz w:val="20"/>
                <w:szCs w:val="20"/>
                <w:rtl/>
                <w:lang w:eastAsia="en-US" w:bidi="ar-EG"/>
              </w:rPr>
              <w:t>الرصد والإدارة الخاصة بحالات الطوارئ والكوارث، بما في ذلك الطوارئ المتعلقة بالصحة، من أجل الإنذار المبكر بها والوقاية منها والتخفيف من آثارها والإغاثة</w:t>
            </w:r>
          </w:p>
        </w:tc>
      </w:tr>
      <w:tr w:rsidR="000A6664" w:rsidRPr="000E7D3C" w14:paraId="36750939" w14:textId="77777777" w:rsidTr="00311B91">
        <w:trPr>
          <w:jc w:val="center"/>
        </w:trPr>
        <w:tc>
          <w:tcPr>
            <w:tcW w:w="1134" w:type="dxa"/>
          </w:tcPr>
          <w:p w14:paraId="5C5C1BFE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15</w:t>
            </w:r>
          </w:p>
        </w:tc>
        <w:tc>
          <w:tcPr>
            <w:tcW w:w="8931" w:type="dxa"/>
          </w:tcPr>
          <w:p w14:paraId="54AAC5D9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137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نشر شبكات المستقبل في البلدان النامية</w:t>
            </w:r>
          </w:p>
        </w:tc>
      </w:tr>
      <w:tr w:rsidR="000A6664" w:rsidRPr="000E7D3C" w14:paraId="411F1F1A" w14:textId="77777777" w:rsidTr="00311B91">
        <w:trPr>
          <w:jc w:val="center"/>
        </w:trPr>
        <w:tc>
          <w:tcPr>
            <w:tcW w:w="1134" w:type="dxa"/>
          </w:tcPr>
          <w:p w14:paraId="42EF9F0E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16</w:t>
            </w:r>
          </w:p>
        </w:tc>
        <w:tc>
          <w:tcPr>
            <w:tcW w:w="8931" w:type="dxa"/>
          </w:tcPr>
          <w:p w14:paraId="7DB5C3A2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139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استخدام الاتصالات/تكنولوجيا المعلومات والاتصالات من أجل سد الفجوة الرقمية وبناء مجتمع معلومات شامل للجميع</w:t>
            </w:r>
          </w:p>
        </w:tc>
      </w:tr>
      <w:tr w:rsidR="000A6664" w:rsidRPr="000E7D3C" w14:paraId="75408E9A" w14:textId="77777777" w:rsidTr="00311B91">
        <w:trPr>
          <w:jc w:val="center"/>
        </w:trPr>
        <w:tc>
          <w:tcPr>
            <w:tcW w:w="1134" w:type="dxa"/>
          </w:tcPr>
          <w:p w14:paraId="61F90F05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17</w:t>
            </w:r>
          </w:p>
        </w:tc>
        <w:tc>
          <w:tcPr>
            <w:tcW w:w="8931" w:type="dxa"/>
          </w:tcPr>
          <w:p w14:paraId="2AC22635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140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دور الاتحاد في تنفيذ نتائج القمة العالمية لمجتمع المعلومات وخطة التنمية المستدامة لعام </w:t>
            </w:r>
            <w:r w:rsidRPr="000E7D3C">
              <w:rPr>
                <w:sz w:val="20"/>
                <w:szCs w:val="20"/>
                <w:lang w:eastAsia="en-US" w:bidi="ar-EG"/>
              </w:rPr>
              <w:t>2030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 وفي عمليات المتابعة</w:t>
            </w:r>
          </w:p>
        </w:tc>
      </w:tr>
      <w:tr w:rsidR="000A6664" w:rsidRPr="000E7D3C" w14:paraId="191CDC6D" w14:textId="77777777" w:rsidTr="00311B91">
        <w:trPr>
          <w:jc w:val="center"/>
        </w:trPr>
        <w:tc>
          <w:tcPr>
            <w:tcW w:w="1134" w:type="dxa"/>
          </w:tcPr>
          <w:p w14:paraId="48AB917F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18</w:t>
            </w:r>
          </w:p>
        </w:tc>
        <w:tc>
          <w:tcPr>
            <w:tcW w:w="8931" w:type="dxa"/>
          </w:tcPr>
          <w:p w14:paraId="78F9902C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146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استعراض ومراجعة لوائح الاتصالات الدولية دورياً</w:t>
            </w:r>
          </w:p>
        </w:tc>
      </w:tr>
      <w:tr w:rsidR="000A6664" w:rsidRPr="000E7D3C" w14:paraId="5F72E87C" w14:textId="77777777" w:rsidTr="00311B91">
        <w:trPr>
          <w:jc w:val="center"/>
        </w:trPr>
        <w:tc>
          <w:tcPr>
            <w:tcW w:w="1134" w:type="dxa"/>
          </w:tcPr>
          <w:p w14:paraId="0340FF91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19</w:t>
            </w:r>
          </w:p>
        </w:tc>
        <w:tc>
          <w:tcPr>
            <w:tcW w:w="8931" w:type="dxa"/>
          </w:tcPr>
          <w:p w14:paraId="6F991977" w14:textId="77777777" w:rsidR="000A6664" w:rsidRPr="000E7D3C" w:rsidRDefault="000A6664" w:rsidP="00311B91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175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نفاذ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الأشخاص ذوي الإعاقة والأشخاص ذوي الاحتياجات المحددة إلى الاتصالات/تكنولوجيا المعلومات والاتصالات</w:t>
            </w:r>
          </w:p>
        </w:tc>
      </w:tr>
      <w:tr w:rsidR="000A6664" w:rsidRPr="000E7D3C" w14:paraId="50C05EEE" w14:textId="77777777" w:rsidTr="00311B91">
        <w:trPr>
          <w:jc w:val="center"/>
        </w:trPr>
        <w:tc>
          <w:tcPr>
            <w:tcW w:w="1134" w:type="dxa"/>
          </w:tcPr>
          <w:p w14:paraId="564DD05C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20</w:t>
            </w:r>
          </w:p>
        </w:tc>
        <w:tc>
          <w:tcPr>
            <w:tcW w:w="8931" w:type="dxa"/>
          </w:tcPr>
          <w:p w14:paraId="023F482C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دور الاتحاد الدولي للاتصالات في حماية الأطفال </w:t>
            </w:r>
            <w:r w:rsidRPr="007827B2">
              <w:rPr>
                <w:sz w:val="20"/>
                <w:szCs w:val="20"/>
                <w:rtl/>
                <w:lang w:eastAsia="en-US" w:bidi="ar-EG"/>
              </w:rPr>
              <w:t xml:space="preserve">على </w:t>
            </w:r>
            <w:r>
              <w:rPr>
                <w:rFonts w:hint="cs"/>
                <w:sz w:val="20"/>
                <w:szCs w:val="20"/>
                <w:rtl/>
                <w:lang w:eastAsia="en-US" w:bidi="ar-EG"/>
              </w:rPr>
              <w:t>الإنترنت</w:t>
            </w:r>
          </w:p>
        </w:tc>
      </w:tr>
      <w:tr w:rsidR="000A6664" w:rsidRPr="000E7D3C" w14:paraId="722A4DCA" w14:textId="77777777" w:rsidTr="00311B91">
        <w:trPr>
          <w:jc w:val="center"/>
        </w:trPr>
        <w:tc>
          <w:tcPr>
            <w:tcW w:w="1134" w:type="dxa"/>
          </w:tcPr>
          <w:p w14:paraId="7F06AAF9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21</w:t>
            </w:r>
          </w:p>
        </w:tc>
        <w:tc>
          <w:tcPr>
            <w:tcW w:w="8931" w:type="dxa"/>
          </w:tcPr>
          <w:p w14:paraId="3DDA137C" w14:textId="77777777" w:rsidR="000A6664" w:rsidRPr="000E7D3C" w:rsidRDefault="000A6664" w:rsidP="00311B91">
            <w:pPr>
              <w:spacing w:before="60" w:after="60" w:line="300" w:lineRule="exact"/>
              <w:rPr>
                <w:spacing w:val="-2"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pacing w:val="-2"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pacing w:val="-2"/>
                <w:sz w:val="20"/>
                <w:szCs w:val="20"/>
                <w:lang w:eastAsia="en-US" w:bidi="ar-AE"/>
              </w:rPr>
              <w:t>182</w:t>
            </w:r>
            <w:r w:rsidRPr="000E7D3C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 (المراجَع في بوسان، </w:t>
            </w:r>
            <w:r w:rsidRPr="000E7D3C">
              <w:rPr>
                <w:b/>
                <w:bCs/>
                <w:spacing w:val="-2"/>
                <w:sz w:val="20"/>
                <w:szCs w:val="20"/>
                <w:lang w:eastAsia="en-US" w:bidi="ar-EG"/>
              </w:rPr>
              <w:t>2014</w:t>
            </w:r>
            <w:r w:rsidRPr="000E7D3C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pacing w:val="-2"/>
                <w:sz w:val="20"/>
                <w:szCs w:val="20"/>
                <w:rtl/>
                <w:lang w:eastAsia="en-US" w:bidi="ar-EG"/>
              </w:rPr>
              <w:t>دور الاتصالات/تكنولوجيا المعلومات والاتصالات فيما يتعلق بتغير المناخ وحماية البيئة</w:t>
            </w:r>
          </w:p>
        </w:tc>
      </w:tr>
      <w:tr w:rsidR="000A6664" w:rsidRPr="000E7D3C" w14:paraId="2E072AE1" w14:textId="77777777" w:rsidTr="00311B91">
        <w:trPr>
          <w:jc w:val="center"/>
        </w:trPr>
        <w:tc>
          <w:tcPr>
            <w:tcW w:w="1134" w:type="dxa"/>
          </w:tcPr>
          <w:p w14:paraId="5BF7451A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22</w:t>
            </w:r>
          </w:p>
        </w:tc>
        <w:tc>
          <w:tcPr>
            <w:tcW w:w="8931" w:type="dxa"/>
          </w:tcPr>
          <w:p w14:paraId="3822E710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188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مكافحة أجهزة الاتصالات/تكنولوجيا المعلومات والاتصالات الزائفة</w:t>
            </w:r>
          </w:p>
        </w:tc>
      </w:tr>
      <w:tr w:rsidR="000A6664" w:rsidRPr="000E7D3C" w14:paraId="5B2D7978" w14:textId="77777777" w:rsidTr="00311B91">
        <w:trPr>
          <w:jc w:val="center"/>
        </w:trPr>
        <w:tc>
          <w:tcPr>
            <w:tcW w:w="1134" w:type="dxa"/>
          </w:tcPr>
          <w:p w14:paraId="6404B9F3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23</w:t>
            </w:r>
          </w:p>
        </w:tc>
        <w:tc>
          <w:tcPr>
            <w:tcW w:w="8931" w:type="dxa"/>
          </w:tcPr>
          <w:p w14:paraId="245E92AB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189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مساعدة الدول الأعضاء في مكافحة سرقة الأجهزة المتنقلة وردعها</w:t>
            </w:r>
          </w:p>
        </w:tc>
      </w:tr>
      <w:tr w:rsidR="000A6664" w:rsidRPr="000E7D3C" w14:paraId="2B2F2318" w14:textId="77777777" w:rsidTr="00311B91">
        <w:trPr>
          <w:jc w:val="center"/>
        </w:trPr>
        <w:tc>
          <w:tcPr>
            <w:tcW w:w="1134" w:type="dxa"/>
          </w:tcPr>
          <w:p w14:paraId="7A99D824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24</w:t>
            </w:r>
          </w:p>
        </w:tc>
        <w:tc>
          <w:tcPr>
            <w:tcW w:w="8931" w:type="dxa"/>
          </w:tcPr>
          <w:p w14:paraId="7B05DE53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196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حماية مستعملي/مستهلكي خدمات الاتصالات</w:t>
            </w:r>
          </w:p>
        </w:tc>
      </w:tr>
      <w:tr w:rsidR="000A6664" w:rsidRPr="000E7D3C" w14:paraId="47846FBD" w14:textId="77777777" w:rsidTr="00311B91">
        <w:trPr>
          <w:jc w:val="center"/>
        </w:trPr>
        <w:tc>
          <w:tcPr>
            <w:tcW w:w="1134" w:type="dxa"/>
          </w:tcPr>
          <w:p w14:paraId="4A621CD2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25</w:t>
            </w:r>
          </w:p>
        </w:tc>
        <w:tc>
          <w:tcPr>
            <w:tcW w:w="8931" w:type="dxa"/>
          </w:tcPr>
          <w:p w14:paraId="30F87A9C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197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تيسير إنترنت الأشياء والمدن والمجتمعات الذكية المستدامة</w:t>
            </w:r>
          </w:p>
        </w:tc>
      </w:tr>
      <w:tr w:rsidR="000A6664" w:rsidRPr="000E7D3C" w14:paraId="4B0B044C" w14:textId="77777777" w:rsidTr="00311B91">
        <w:trPr>
          <w:jc w:val="center"/>
        </w:trPr>
        <w:tc>
          <w:tcPr>
            <w:tcW w:w="1134" w:type="dxa"/>
          </w:tcPr>
          <w:p w14:paraId="3EBF80EC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26</w:t>
            </w:r>
          </w:p>
        </w:tc>
        <w:tc>
          <w:tcPr>
            <w:tcW w:w="8931" w:type="dxa"/>
          </w:tcPr>
          <w:p w14:paraId="53C1C0B7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205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دور الاتحاد في تشجيع الابتكار القائم على الاتصالات/تكنولوجيا المعلومات والاتصالات لدعم الاقتصاد والمجتمع الرقميين</w:t>
            </w:r>
          </w:p>
        </w:tc>
      </w:tr>
      <w:tr w:rsidR="000A6664" w:rsidRPr="000E7D3C" w14:paraId="1EDDF5BB" w14:textId="77777777" w:rsidTr="00311B91">
        <w:trPr>
          <w:jc w:val="center"/>
        </w:trPr>
        <w:tc>
          <w:tcPr>
            <w:tcW w:w="1134" w:type="dxa"/>
          </w:tcPr>
          <w:p w14:paraId="00B0ACF5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27</w:t>
            </w:r>
          </w:p>
        </w:tc>
        <w:tc>
          <w:tcPr>
            <w:tcW w:w="8931" w:type="dxa"/>
          </w:tcPr>
          <w:p w14:paraId="14E7E236" w14:textId="77777777" w:rsidR="000A6664" w:rsidRPr="000E7D3C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[ECP-1]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>) "</w:t>
            </w:r>
            <w:r w:rsidRPr="007827B2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>مشاركة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دوائر الصناعة":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تشجيع مشاركة الصناعة في أعمال الاتحاد</w:t>
            </w:r>
          </w:p>
        </w:tc>
      </w:tr>
      <w:tr w:rsidR="000A6664" w:rsidRPr="000E7D3C" w14:paraId="39AB8057" w14:textId="77777777" w:rsidTr="00311B91">
        <w:trPr>
          <w:trHeight w:val="627"/>
          <w:jc w:val="center"/>
        </w:trPr>
        <w:tc>
          <w:tcPr>
            <w:tcW w:w="1134" w:type="dxa"/>
          </w:tcPr>
          <w:p w14:paraId="4428CA2F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28</w:t>
            </w:r>
          </w:p>
        </w:tc>
        <w:tc>
          <w:tcPr>
            <w:tcW w:w="8931" w:type="dxa"/>
          </w:tcPr>
          <w:p w14:paraId="6BE13497" w14:textId="77777777" w:rsidR="000A6664" w:rsidRPr="000E7D3C" w:rsidRDefault="000A6664" w:rsidP="00311B91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[ECP-2]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</w:rPr>
              <w:t xml:space="preserve">دعم تكنولوجيات الذكاء الاصطناعي للاتصالات/تكنولوجيا المعلومات والاتصالات وخطة التنمية المستدامة لعام </w:t>
            </w:r>
            <w:r w:rsidRPr="000E7D3C">
              <w:rPr>
                <w:sz w:val="20"/>
                <w:szCs w:val="20"/>
              </w:rPr>
              <w:t>2030</w:t>
            </w:r>
          </w:p>
        </w:tc>
      </w:tr>
      <w:tr w:rsidR="000A6664" w:rsidRPr="000E7D3C" w14:paraId="060FD01F" w14:textId="77777777" w:rsidTr="00311B91">
        <w:trPr>
          <w:jc w:val="center"/>
        </w:trPr>
        <w:tc>
          <w:tcPr>
            <w:tcW w:w="1134" w:type="dxa"/>
          </w:tcPr>
          <w:p w14:paraId="03674A46" w14:textId="77777777" w:rsidR="000A6664" w:rsidRPr="000E7D3C" w:rsidRDefault="000A6664" w:rsidP="00311B91">
            <w:pPr>
              <w:spacing w:before="60" w:after="60" w:line="300" w:lineRule="exact"/>
              <w:jc w:val="left"/>
              <w:rPr>
                <w:sz w:val="20"/>
                <w:szCs w:val="20"/>
                <w:lang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29</w:t>
            </w:r>
          </w:p>
        </w:tc>
        <w:tc>
          <w:tcPr>
            <w:tcW w:w="8931" w:type="dxa"/>
          </w:tcPr>
          <w:p w14:paraId="2C99098A" w14:textId="77777777" w:rsidR="000A6664" w:rsidRPr="007827B2" w:rsidRDefault="000A6664" w:rsidP="00311B91">
            <w:pPr>
              <w:spacing w:before="60" w:after="60" w:line="300" w:lineRule="exact"/>
              <w:rPr>
                <w:b/>
                <w:bCs/>
                <w:sz w:val="20"/>
                <w:szCs w:val="20"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[ECP-3]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>
              <w:rPr>
                <w:rFonts w:hint="cs"/>
                <w:sz w:val="20"/>
                <w:szCs w:val="20"/>
                <w:rtl/>
                <w:lang w:eastAsia="en-US" w:bidi="ar-SY"/>
              </w:rPr>
              <w:t xml:space="preserve">توضيح بشأن </w:t>
            </w:r>
            <w:r w:rsidRPr="000E7D3C">
              <w:rPr>
                <w:sz w:val="20"/>
                <w:szCs w:val="20"/>
                <w:rtl/>
              </w:rPr>
              <w:t xml:space="preserve">الاستشهاد بالمادة </w:t>
            </w:r>
            <w:r w:rsidRPr="000E7D3C">
              <w:rPr>
                <w:sz w:val="20"/>
                <w:szCs w:val="20"/>
              </w:rPr>
              <w:t>48</w:t>
            </w:r>
            <w:r w:rsidRPr="000E7D3C">
              <w:rPr>
                <w:sz w:val="20"/>
                <w:szCs w:val="20"/>
                <w:rtl/>
              </w:rPr>
              <w:t xml:space="preserve"> من دستور الاتحاد فيما يتعلق بلوائح الراديو</w:t>
            </w:r>
          </w:p>
        </w:tc>
      </w:tr>
    </w:tbl>
    <w:p w14:paraId="7756BDB4" w14:textId="77777777" w:rsidR="000A6664" w:rsidRDefault="000A6664" w:rsidP="0026373E">
      <w:pPr>
        <w:rPr>
          <w:rtl/>
        </w:rPr>
        <w:sectPr w:rsidR="000A6664" w:rsidSect="00A51BCD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F051E43" w14:textId="77777777" w:rsidR="000A6664" w:rsidRPr="000743BA" w:rsidRDefault="000A6664" w:rsidP="000A6664">
      <w:pPr>
        <w:pStyle w:val="Annextitle"/>
        <w:spacing w:before="240" w:after="120"/>
        <w:rPr>
          <w:rtl/>
          <w:lang w:bidi="ar-EG"/>
        </w:rPr>
      </w:pPr>
      <w:r w:rsidRPr="000743BA">
        <w:rPr>
          <w:rFonts w:hint="cs"/>
          <w:rtl/>
        </w:rPr>
        <w:lastRenderedPageBreak/>
        <w:t xml:space="preserve">قائمة البلدان الموقِّعة على </w:t>
      </w:r>
      <w:r>
        <w:rPr>
          <w:rFonts w:hint="cs"/>
          <w:rtl/>
        </w:rPr>
        <w:t>المقترحات الأوروبية المشتركة</w:t>
      </w:r>
      <w:r w:rsidRPr="000743BA">
        <w:rPr>
          <w:rFonts w:hint="cs"/>
          <w:rtl/>
        </w:rPr>
        <w:t xml:space="preserve"> </w:t>
      </w:r>
      <w:r w:rsidRPr="000743BA">
        <w:rPr>
          <w:lang w:bidi="ar-EG"/>
        </w:rPr>
        <w:t>(ECP)</w:t>
      </w:r>
    </w:p>
    <w:tbl>
      <w:tblPr>
        <w:bidiVisual/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0A6664" w:rsidRPr="00347840" w14:paraId="4EF29467" w14:textId="77777777" w:rsidTr="000A6664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CAC3B01" w14:textId="577C94C7" w:rsidR="000A6664" w:rsidRPr="00347840" w:rsidRDefault="000A6664" w:rsidP="000A6664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GB"/>
              </w:rPr>
            </w:pPr>
            <w:r w:rsidRPr="00347840">
              <w:rPr>
                <w:rFonts w:eastAsia="Times"/>
                <w:bCs/>
                <w:sz w:val="18"/>
                <w:szCs w:val="18"/>
                <w:rtl/>
                <w:lang w:eastAsia="en-US"/>
              </w:rPr>
              <w:t>الدولة العضو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56607EF0" w14:textId="3BF7B2DC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b/>
                <w:bCs/>
                <w:sz w:val="18"/>
                <w:szCs w:val="18"/>
                <w:rtl/>
                <w:lang w:val="sv-SE" w:eastAsia="sv-SE"/>
              </w:rPr>
              <w:t>رقم المقترح الأوروبي المشترك</w:t>
            </w:r>
            <w:r w:rsidRPr="00347840">
              <w:rPr>
                <w:rFonts w:eastAsia="SimSun"/>
                <w:b/>
                <w:bCs/>
                <w:sz w:val="18"/>
                <w:szCs w:val="18"/>
                <w:lang w:val="sv-SE" w:eastAsia="sv-SE"/>
              </w:rPr>
              <w:t xml:space="preserve"> </w:t>
            </w:r>
            <w:r w:rsidRPr="00347840">
              <w:rPr>
                <w:rFonts w:eastAsia="SimSun"/>
                <w:b/>
                <w:bCs/>
                <w:sz w:val="18"/>
                <w:szCs w:val="18"/>
                <w:rtl/>
                <w:lang w:val="sv-SE" w:eastAsia="sv-SE" w:bidi="ar-AE"/>
              </w:rPr>
              <w:t>(</w:t>
            </w:r>
            <w:r w:rsidRPr="00347840">
              <w:rPr>
                <w:rFonts w:eastAsia="SimSun"/>
                <w:b/>
                <w:bCs/>
                <w:sz w:val="18"/>
                <w:szCs w:val="18"/>
                <w:lang w:eastAsia="sv-SE" w:bidi="ar-AE"/>
              </w:rPr>
              <w:t>ECP</w:t>
            </w:r>
            <w:r w:rsidRPr="00347840">
              <w:rPr>
                <w:rFonts w:eastAsia="SimSun"/>
                <w:b/>
                <w:bCs/>
                <w:sz w:val="18"/>
                <w:szCs w:val="18"/>
                <w:rtl/>
                <w:lang w:val="sv-SE" w:eastAsia="sv-SE" w:bidi="ar-AE"/>
              </w:rPr>
              <w:t>)</w:t>
            </w:r>
          </w:p>
        </w:tc>
      </w:tr>
      <w:tr w:rsidR="000A6664" w:rsidRPr="00347840" w14:paraId="32AD22DE" w14:textId="77777777" w:rsidTr="000A6664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41DBE" w14:textId="77777777" w:rsidR="000A6664" w:rsidRPr="00347840" w:rsidRDefault="000A6664" w:rsidP="000A6664">
            <w:pPr>
              <w:tabs>
                <w:tab w:val="clear" w:pos="794"/>
                <w:tab w:val="left" w:pos="567"/>
                <w:tab w:val="left" w:pos="1701"/>
                <w:tab w:val="left" w:pos="2835"/>
              </w:tabs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965D233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23DAFA4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387FA7F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2A1C4C3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3063286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FCD15AD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9C53CE7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BE4675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A1B67E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E2DE42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7565B0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CAF75D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80903D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2A4BC0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A8EB8D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616227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FF5B84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66BFA2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D253E2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E9017B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EAB99B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DF34B2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F54BC8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691D8F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9FD1FD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147A4FC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BB9" w14:textId="77777777" w:rsidR="000A6664" w:rsidRPr="00347840" w:rsidRDefault="000A6664" w:rsidP="000A6664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Times"/>
                <w:b/>
                <w:sz w:val="18"/>
                <w:szCs w:val="18"/>
                <w:lang w:eastAsia="en-US"/>
              </w:rPr>
              <w:t>29</w:t>
            </w:r>
          </w:p>
        </w:tc>
      </w:tr>
      <w:tr w:rsidR="00C52428" w:rsidRPr="00347840" w14:paraId="0A3838F1" w14:textId="77777777" w:rsidTr="000A6664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F5F63" w14:textId="7127486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ألبانيا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306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EA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A1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232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F1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E8B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596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4CC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E7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E40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8B2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6B0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11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E5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08E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727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04D0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95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1B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0D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29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86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67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42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72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01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4D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C52428" w:rsidRPr="00347840" w14:paraId="6701C3BE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ED232F" w14:textId="368C0A3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hint="cs"/>
                <w:sz w:val="18"/>
                <w:szCs w:val="18"/>
                <w:rtl/>
                <w:lang w:eastAsia="en-US" w:bidi="ar-EG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أندورا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D4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AAE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10E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FFC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718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01A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A47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043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27B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75B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0D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77C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E2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737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614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6C4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9F1C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67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CA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EF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BD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8C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99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20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2C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D2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07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C52428" w:rsidRPr="00347840" w14:paraId="438B3C1F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F3C4B" w14:textId="4E62400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النمسا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525" w14:textId="7271434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557F" w14:textId="63A913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6CD" w14:textId="7B93FF2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BE5" w14:textId="405E5AA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4D97" w14:textId="515DF3D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54D3" w14:textId="196E651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A9E" w14:textId="1941EDC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62AD" w14:textId="2565DD8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7A8A" w14:textId="61A813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C4FF" w14:textId="1F7604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B57" w14:textId="03F2D9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B4FD" w14:textId="70E1E2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CB1" w14:textId="35B723A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2AA" w14:textId="39D7E86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6EB9" w14:textId="66D95CA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7650" w14:textId="50706AC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3C35D" w14:textId="63C60B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AA1" w14:textId="19FBD2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624" w14:textId="0CCF17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33F" w14:textId="74640BF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E81" w14:textId="6102A8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3CE" w14:textId="2C05FE1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09D" w14:textId="46B69D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B84" w14:textId="21C8B0F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0AE" w14:textId="6B66917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938" w14:textId="1C50FD0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CC5" w14:textId="752B53C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52428" w:rsidRPr="00347840" w14:paraId="14E1E595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E40D6" w14:textId="47FFF5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أذربيجان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7D6" w14:textId="167C6C1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0B44" w14:textId="608CA8F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75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D360" w14:textId="543D5CB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C5E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A89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213" w14:textId="775D279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F58C" w14:textId="422686D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31D" w14:textId="142CF8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8E8D" w14:textId="6E3F368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87D9" w14:textId="0B50314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5465" w14:textId="0EE159C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61E3" w14:textId="2FB90D9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7FA" w14:textId="24CC179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B260" w14:textId="07C44B8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B53" w14:textId="3098A43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FDFD0" w14:textId="3E399B8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E2E" w14:textId="7EC5130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65B" w14:textId="5659AF6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B04" w14:textId="246A03A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6A5" w14:textId="3148145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8A4" w14:textId="4C3AEFC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E1C" w14:textId="5EC4073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C9F" w14:textId="01C6987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813" w14:textId="64F9FAF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019" w14:textId="1CCE4E5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F0F" w14:textId="713A91D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436D5D6D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314498" w14:textId="50D9686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بلجيكا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4F4A" w14:textId="11413F4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9C14" w14:textId="39F029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F11" w14:textId="2FE1F3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7D48" w14:textId="252B8D4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189" w14:textId="05CBDDA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819" w14:textId="14F2AC7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BAD1" w14:textId="4579AC2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C58F" w14:textId="52F7323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C6D" w14:textId="7BFF518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464" w14:textId="259A2D7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583" w14:textId="4898CBC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617" w14:textId="3EA4262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C1CD" w14:textId="14A91A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051" w14:textId="0C7C8E0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488" w14:textId="2BB28C1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E79B" w14:textId="518594E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019F9" w14:textId="7BC5612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82D" w14:textId="26BBCF1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491" w14:textId="5A9C74D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FF0" w14:textId="6A72623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4D2" w14:textId="69DBB1E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3B1" w14:textId="617463B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A40" w14:textId="59AD0F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7FE" w14:textId="08C281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6F2" w14:textId="57A98C3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C6E" w14:textId="24036B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BA0" w14:textId="0EF13D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B2D9532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A5F032" w14:textId="6AC8642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البوسنة والهرسك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8095" w14:textId="63A83FB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CD7" w14:textId="130484E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1F7C" w14:textId="6F4D13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78C" w14:textId="41726C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4FC" w14:textId="76127D4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BA31" w14:textId="6AB2721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10C" w14:textId="5A62AA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C51A" w14:textId="67EE107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725" w14:textId="3F9038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1F8" w14:textId="7FAD81C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0488" w14:textId="5AC18B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C4B" w14:textId="6FFEC5F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648" w14:textId="1876329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0200" w14:textId="708D6E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9C87" w14:textId="1CE94C7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E1C6" w14:textId="1C0F469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F5727" w14:textId="5B8F74F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E23" w14:textId="184023B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CAE" w14:textId="031D9A0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27E" w14:textId="17D3297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92D" w14:textId="1EA7A0E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F2D" w14:textId="3D07BA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44A" w14:textId="6B57AC9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E02" w14:textId="0722CDB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7C4" w14:textId="1C5B155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0A0" w14:textId="7E4EF51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EDF" w14:textId="4A6D3F7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22192397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1843E" w14:textId="763864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بلغاريا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9B5" w14:textId="217A690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720" w14:textId="7667C26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C8ED" w14:textId="22251A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0124" w14:textId="28ACD2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A223" w14:textId="5A4DC41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ED50" w14:textId="60C143C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CC50" w14:textId="652058D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004" w14:textId="2C480D3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A2F" w14:textId="3EBAFF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92F2" w14:textId="3DBEE9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3EC2" w14:textId="510056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13B" w14:textId="2FEA42C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FC97" w14:textId="33D885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C67" w14:textId="7D2567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0F4" w14:textId="67118CD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533" w14:textId="11D743A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AEB7A" w14:textId="21E87F7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D29" w14:textId="0CF6064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1B4" w14:textId="0F6B14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A9B" w14:textId="2A30B9F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017" w14:textId="7E2CF30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32D" w14:textId="0D99135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E40" w14:textId="4D0C03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357" w14:textId="7A0CE50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E46" w14:textId="51DC5E7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9B7" w14:textId="023AB5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37F" w14:textId="75E188A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2579E42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71107" w14:textId="3EA9C7C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الفاتيكان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0F3A" w14:textId="2394FBD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F6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B9F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45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B69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F1D1" w14:textId="335719A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A2BD" w14:textId="5B5EE95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EEE5" w14:textId="210F8E3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6E9" w14:textId="1574DC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DBE4" w14:textId="1259F34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8C1A" w14:textId="63CDA9F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85DC" w14:textId="57EEF62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F62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87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C5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E49A" w14:textId="34E60C6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DD544" w14:textId="7A2A6C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C1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444" w14:textId="17499CA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13F" w14:textId="0551CF4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EBC" w14:textId="157DBE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BC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D09" w14:textId="3C64886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B9F9" w14:textId="316788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F25" w14:textId="08412C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152" w14:textId="73F873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714" w14:textId="2DFEEDA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1A73E574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5F3B91" w14:textId="4FC64DE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قبرص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119B" w14:textId="30F5242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1850" w14:textId="5DC12EF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86F6" w14:textId="5FDC3B9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34D" w14:textId="7EF58D8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72D6" w14:textId="68ED066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89E" w14:textId="11EBCAA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BD2D" w14:textId="70ABC6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0D9" w14:textId="36CBF70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C4E" w14:textId="544A50D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F66" w14:textId="166E4A7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556" w14:textId="6CFA66E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072" w14:textId="414AD1A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94D6" w14:textId="72CF44F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444" w14:textId="676C415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52F" w14:textId="424892D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738F" w14:textId="37200CF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EF35E" w14:textId="70295A0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62" w14:textId="2ECADF6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77D" w14:textId="0CB4CAE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B68" w14:textId="4F35936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E82" w14:textId="3FF99D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018" w14:textId="60CAECD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B69" w14:textId="734B499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195" w14:textId="7EFD237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1F0" w14:textId="348217D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1BC" w14:textId="20621EF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96C" w14:textId="077E7D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002BD821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36584C" w14:textId="71FC9F3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الجمهورية التشيكية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4E8D" w14:textId="44B0DA7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347" w14:textId="24EBB00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C47" w14:textId="4C91478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E68D" w14:textId="595BFA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ABAD" w14:textId="6F91D4D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00BC" w14:textId="3967CE1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3EC" w14:textId="5243988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2697" w14:textId="498E7C9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513D" w14:textId="138EA60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5797" w14:textId="7FD85EF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22C" w14:textId="1181172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E31" w14:textId="70F2455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E15" w14:textId="5F444B1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522" w14:textId="25A29CA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33D" w14:textId="0FB145D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33D" w14:textId="2D93FAA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60153" w14:textId="0E24686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1CA" w14:textId="5860AB4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48B" w14:textId="5660EC3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13F" w14:textId="23D24BB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554" w14:textId="3D155CA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062" w14:textId="7FF7941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36A" w14:textId="311C112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BBF" w14:textId="5AC6FBF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7BE" w14:textId="56B4A1E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732" w14:textId="1C898E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478" w14:textId="4463AFE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ECC5169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0F16DF" w14:textId="106C212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ألمانيا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3B49" w14:textId="686322C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251" w14:textId="47AA3B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1C40" w14:textId="7B268CD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062" w14:textId="6609DA6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757" w14:textId="371CBCE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1246" w14:textId="1B8F146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DB8" w14:textId="78FD962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E7E" w14:textId="01FB8C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FE4" w14:textId="613FFFC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CF2C" w14:textId="0D6AED4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9E4F" w14:textId="325287D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EF94" w14:textId="2CD34B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C10D" w14:textId="4B8E6EF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0A14" w14:textId="4935CE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2EE" w14:textId="105761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A35B" w14:textId="60FC3C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4AD4E" w14:textId="4A319A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B9C" w14:textId="693163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415" w14:textId="58FB07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D40" w14:textId="10FA460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F00" w14:textId="4F9E31C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92B" w14:textId="142C6B8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C1E" w14:textId="3385DB5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80B" w14:textId="5FCF7C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9DC" w14:textId="1727951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5" w14:textId="10F7EEB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DC8" w14:textId="0CC4E08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8BABAED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C2E98" w14:textId="6129E76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الدانمارك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406" w14:textId="7EFF849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CF8" w14:textId="3A94639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A6C" w14:textId="46CAD7B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364" w14:textId="2AC74CE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B37" w14:textId="00F17DA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2FA9" w14:textId="74F7EC3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17B" w14:textId="0A0C6F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602C" w14:textId="436667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2C37" w14:textId="34CAA5E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DE3F" w14:textId="5215CF0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D6E" w14:textId="79E31CF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66F0" w14:textId="042A9E0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DB9" w14:textId="2B741B7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650" w14:textId="1E81170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BF52" w14:textId="0494E7E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619C" w14:textId="5749F9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EA00C" w14:textId="2604B4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84D" w14:textId="0BB8EFE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095" w14:textId="06CC66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6DA" w14:textId="210FC5F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847" w14:textId="6F078E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1AC" w14:textId="19D854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799" w14:textId="522CA23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78D" w14:textId="44B7632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70" w14:textId="75E5B55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4D7" w14:textId="017DB53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0E4" w14:textId="79094D3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1E41A9BA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1F69B" w14:textId="1FF6A16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color w:val="000000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color w:val="000000"/>
                <w:sz w:val="18"/>
                <w:szCs w:val="18"/>
                <w:rtl/>
                <w:lang w:eastAsia="en-US"/>
              </w:rPr>
              <w:t>إسبانيا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705A" w14:textId="0F184A6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F095" w14:textId="3E44FC0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4D55" w14:textId="3DD67BE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A17A" w14:textId="238C5BD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98DE" w14:textId="010C83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446E" w14:textId="34E7695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0A41" w14:textId="1DD6CA6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0E5F" w14:textId="7A1A70A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32D" w14:textId="3DB9EFF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5D3" w14:textId="767F7D8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D646" w14:textId="43075AE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53B" w14:textId="6687771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0E30" w14:textId="4BC119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4BC3" w14:textId="6D476E2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949" w14:textId="7B740F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05E" w14:textId="56C8800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CD0E4" w14:textId="088EA77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D08" w14:textId="3F3A6D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A35" w14:textId="46946EE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5FA" w14:textId="0E24D8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FAD" w14:textId="1781FF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11B" w14:textId="3C187D9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9CF" w14:textId="34BA8A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B3D" w14:textId="414FD47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01D" w14:textId="0B12649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EA" w14:textId="050AA19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CAE" w14:textId="2C0B0E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37AE8D94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19083B" w14:textId="08C2512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إستونيا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9A19" w14:textId="4CAAE49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2AE" w14:textId="2B2AB61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FA1" w14:textId="2A52FBC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5C32" w14:textId="1E3DF2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BE7" w14:textId="6344E6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22C7" w14:textId="0FDC9A2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21DC" w14:textId="1735253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A82D" w14:textId="2E5732B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31E" w14:textId="73E8FEF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54A" w14:textId="6B07A3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4FC" w14:textId="6FFCD0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4DDD" w14:textId="739AF86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FAB8" w14:textId="41B1CCE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19BF" w14:textId="3D2089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102" w14:textId="6FCF521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B2E" w14:textId="7101480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0B90F" w14:textId="1481627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AA9" w14:textId="2E97F31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070" w14:textId="6A1CAC6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79F" w14:textId="2445D9B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DEB" w14:textId="65F44C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46F" w14:textId="3B27E05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E07" w14:textId="5B9080B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502" w14:textId="6ACCE39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59F" w14:textId="3BE02EA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1F0" w14:textId="19D8F32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A3F" w14:textId="1B1601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0E162361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7A48FF" w14:textId="0B6C171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فرنسا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D7E" w14:textId="5AD0BBF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954" w14:textId="2FA0A38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AD6B" w14:textId="25D111E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8371" w14:textId="1A2814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7E9" w14:textId="0FEC9A1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A8E3" w14:textId="5A9A29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CDE1" w14:textId="6E09AB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FA2C" w14:textId="62E11CF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1DC3" w14:textId="2962777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906" w14:textId="0CFD868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7415" w14:textId="596F2A7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FB8" w14:textId="0FE3F2C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382" w14:textId="00279F5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EDF" w14:textId="38E48DD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964" w14:textId="4232032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B5C7" w14:textId="52DFF28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572D4" w14:textId="6FDBFC8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932" w14:textId="3B9A91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643" w14:textId="06304D8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CAD" w14:textId="4E0EAF1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580" w14:textId="700740A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25E" w14:textId="003D0C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C4E" w14:textId="6901C0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55B" w14:textId="43CB672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F71" w14:textId="6E51B6F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69" w14:textId="4300BE4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040" w14:textId="34D4F11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58B11C03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5808B3" w14:textId="351601A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فنلندا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0F2" w14:textId="02CCBF0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D3F3" w14:textId="6212E1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C5F2" w14:textId="2623F34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3BE" w14:textId="3BAAEC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B269" w14:textId="0EF3F57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21D4" w14:textId="1A4A4D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7C45" w14:textId="2F952B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58BE" w14:textId="1DB236A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41F2" w14:textId="23010E1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C15A" w14:textId="04A7B1A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4468" w14:textId="77B941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11C9" w14:textId="786F29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3B37" w14:textId="0A3ED2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75BD" w14:textId="3ECC234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9573" w14:textId="112053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2B0" w14:textId="069E70C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07F78" w14:textId="6969AF8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E04" w14:textId="37C6186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6D3" w14:textId="05D6549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F69" w14:textId="2AF67FA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20E" w14:textId="1532018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4CB" w14:textId="54B9952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430" w14:textId="73D6BF5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A79" w14:textId="68EDFA9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9AC" w14:textId="34AEB52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CAC" w14:textId="7C2D292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D5F" w14:textId="44A52CF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34D211C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8C8B83" w14:textId="6FA055A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المملكة المتحدة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410" w14:textId="22869DE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A9F" w14:textId="1519FA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3A89" w14:textId="6A93200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6E84" w14:textId="171D59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8224" w14:textId="16A35C8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5DCA" w14:textId="465F491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0FDB" w14:textId="53DED2A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3FF8" w14:textId="7C146E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C6DE" w14:textId="1CF7F55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E7DA" w14:textId="5C0E3F9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6B6" w14:textId="6DBB34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6A8" w14:textId="5A0968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59E5" w14:textId="0B01EC4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F3F" w14:textId="3907773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A7A" w14:textId="4816AAF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B2B5" w14:textId="6930E1C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37433" w14:textId="5EC86A4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1B1" w14:textId="009AD2D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755" w14:textId="2E6A7AE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562" w14:textId="283FED9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3F6" w14:textId="3C30A0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24D" w14:textId="322E9E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4B5" w14:textId="5A5A32D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18F" w14:textId="5998E8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3E3" w14:textId="0408231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C9B" w14:textId="7DDF43D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ACA" w14:textId="5A3351D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434D8A1D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FC2530" w14:textId="7198F27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جورجيا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92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5E1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8CE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31E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C59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939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2B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B4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D5E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06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991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64D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38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A4A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0F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BDF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E4F9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5B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82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C7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4E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82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AE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61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56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57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34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56DE16B3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8488A" w14:textId="126F4A7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اليونان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CFC" w14:textId="6918311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5186" w14:textId="5C0E9A0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6171" w14:textId="1A1E07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E4C6" w14:textId="31E9CD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46AA" w14:textId="7F5BD3E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AD37" w14:textId="6BAABB9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F6E" w14:textId="708E94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0E4" w14:textId="2E18AC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142D" w14:textId="614B42F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EB07" w14:textId="0A76259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594" w14:textId="4F3F157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A4C9" w14:textId="1A2958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A94" w14:textId="7AF50ED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4527" w14:textId="3CCD1D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449" w14:textId="07CD932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6A6B" w14:textId="52DB6FB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8C45" w14:textId="2C14B4D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794" w14:textId="608B64E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3EA" w14:textId="7A54E73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81A" w14:textId="01693A3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451" w14:textId="02DB54A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F77" w14:textId="4012F5F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27A" w14:textId="1500D6A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209" w14:textId="40465B4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CCE" w14:textId="1E5F71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649" w14:textId="456397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B5A" w14:textId="32F2405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5E15C8E1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9A40D" w14:textId="086154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هنغاريا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4416" w14:textId="3984EF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720" w14:textId="734401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FA3" w14:textId="37611C1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511A" w14:textId="6F49644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37D2" w14:textId="11C1CC5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A47" w14:textId="007BB27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A5A" w14:textId="599F89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041" w14:textId="739BDA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41F" w14:textId="1C8BDBE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D02E" w14:textId="0A5B7EB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432A" w14:textId="32D260F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C8D" w14:textId="5481772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7333" w14:textId="1143AA1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D89" w14:textId="5097DB8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AB9" w14:textId="3737B87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7FC2" w14:textId="275C10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02C8A" w14:textId="22C9534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5A8" w14:textId="35510F8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1D4" w14:textId="26581A8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F56" w14:textId="7DCB627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0AE" w14:textId="35F2D44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643" w14:textId="589FBC0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D7D" w14:textId="5571BF4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5B6" w14:textId="75BA8C3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DAB" w14:textId="151827B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597" w14:textId="0894377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BBC" w14:textId="252EDE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13F56515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85AED" w14:textId="4008EE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هولندا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DAE4" w14:textId="2852CD6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176B" w14:textId="774CB7C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65B8" w14:textId="4CF7797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BCD" w14:textId="60194AB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054" w14:textId="695C8A3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646" w14:textId="1875F4A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C34A" w14:textId="08D5DF0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000" w14:textId="16E6393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2C0E" w14:textId="79B4953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D693" w14:textId="470165B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5CC" w14:textId="37A8304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AF7D" w14:textId="28A053F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3C55" w14:textId="7A62A4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4E43" w14:textId="5AC6B24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1D3" w14:textId="3FEA61C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FB31" w14:textId="1622CD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A61D6" w14:textId="2929C1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32F" w14:textId="4B32ED9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00A" w14:textId="1143FF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1CA" w14:textId="6170ACD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A45" w14:textId="46B643A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BBD" w14:textId="3000B3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979" w14:textId="67FB84E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B71" w14:textId="0B8AB18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8A4" w14:textId="7948E91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635" w14:textId="3C6FCC3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5CB" w14:textId="6FAFA11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3128C3C2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3A587" w14:textId="186DE7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كرواتيا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1027" w14:textId="098B783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F0E" w14:textId="629497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B057" w14:textId="11D8DE2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E32E" w14:textId="208048F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32ED" w14:textId="533F571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986D" w14:textId="0192690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3768" w14:textId="3795213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7841" w14:textId="5F5D2A2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FE6" w14:textId="1496BC8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ED1" w14:textId="33937EC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D9B" w14:textId="0BF5206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70AA" w14:textId="0263B46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F2D" w14:textId="03172B8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3DE2" w14:textId="2416CA4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D74" w14:textId="209A69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59A0" w14:textId="5C1E51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92AD7" w14:textId="4CA14C6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2C" w14:textId="0D6F025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914" w14:textId="62B611C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57E" w14:textId="4DC1FFC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992" w14:textId="30BAD2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E55" w14:textId="09EA69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C4D" w14:textId="4758CFB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59E" w14:textId="74C1149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AC1" w14:textId="40CABAA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51C" w14:textId="750BBC5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973" w14:textId="34086A7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57EE7D73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AC14C" w14:textId="74DBA64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إيطاليا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2F96" w14:textId="0CEEC08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C896C" w14:textId="2FEEE32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DEB5" w14:textId="3AB7EA4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A3DD" w14:textId="59721C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73486" w14:textId="0B5E2DE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6A6FC" w14:textId="346F7C2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520" w14:textId="60AFB13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B5D4" w14:textId="2CD3D0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3A65" w14:textId="6D4C27B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E6E6" w14:textId="197FBCD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AD7E" w14:textId="2A61D0A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8D7F" w14:textId="1FCA43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08FE" w14:textId="6F84D74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987" w14:textId="156138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78F" w14:textId="33B9343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1A3" w14:textId="481614C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DB5E4" w14:textId="1B9F7A4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734" w14:textId="016DC7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49A" w14:textId="4B4257F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96C" w14:textId="75A033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4D1" w14:textId="20A55C8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4F0" w14:textId="14BEBBF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AF3" w14:textId="0B6C17A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C38" w14:textId="0CA9E37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893" w14:textId="18DC3F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5EA" w14:textId="3F2148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9C8" w14:textId="469834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7A381241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4F7EEA" w14:textId="4BC1DD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lastRenderedPageBreak/>
              <w:t>أيرلندا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C48D" w14:textId="2670E85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4A4" w14:textId="633E382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53E" w14:textId="58EED1F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70F3" w14:textId="160B621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150" w14:textId="0800259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8C09" w14:textId="2B74C0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042C" w14:textId="106EC7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C9BA" w14:textId="7ADA187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B1D2" w14:textId="0AFDAFD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98A" w14:textId="07CAB66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4B0" w14:textId="491EB85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9A8" w14:textId="10D619F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B4D" w14:textId="60A2DB2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9D2" w14:textId="64C3612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26C1" w14:textId="0DB3759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8F4E" w14:textId="3DC085C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9155" w14:textId="421EEB6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63B" w14:textId="1FA6ECC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2CB" w14:textId="0968B99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C05" w14:textId="0BD4956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9B1" w14:textId="1810051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17E" w14:textId="2AFA728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B43" w14:textId="24F25B3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95B" w14:textId="6487BCB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71A" w14:textId="36191F9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1C8" w14:textId="535B2D4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743" w14:textId="2CF7EBC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52428" w:rsidRPr="00347840" w14:paraId="64DB2E32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213B4D" w14:textId="5FB8842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إيسلندا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43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93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98D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8B4" w14:textId="19C009C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81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81D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26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EB4" w14:textId="0019E9F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A48" w14:textId="0276116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C4B" w14:textId="4821188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95AB" w14:textId="7918111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9498" w14:textId="5D64E24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4C08" w14:textId="4B1FD94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D50" w14:textId="3FCED2B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12C" w14:textId="0C9FAE7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493E" w14:textId="2507128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8BB92" w14:textId="3BA5BB4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707" w14:textId="3B9749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354" w14:textId="34208D4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3B1" w14:textId="1314EDE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D4A" w14:textId="200745F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55F" w14:textId="7840250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028" w14:textId="5BDE0BA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5C8" w14:textId="06A2403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F0A" w14:textId="30C9E23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CF8" w14:textId="09B36CF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19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2B4C4C0E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88217C" w14:textId="4413A9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ليختنشتاين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C69" w14:textId="705B023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43B" w14:textId="118BDE6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BE56" w14:textId="4D8C86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074" w14:textId="2160B6F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BAE" w14:textId="4B4BFFD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3E5F" w14:textId="13DF4A9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C64" w14:textId="51738CA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EB0" w14:textId="52D4D83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624" w14:textId="062C1F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A4D2" w14:textId="646B9E9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1302" w14:textId="55BC7F9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2458" w14:textId="2593EDD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1E08" w14:textId="4F526AC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F7B" w14:textId="0009D9F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512" w14:textId="11E5576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7940" w14:textId="11A56CD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A73E1" w14:textId="267837A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A3B" w14:textId="75DE43F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BD0" w14:textId="60D9A07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75D" w14:textId="08DFF2F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460" w14:textId="6697708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315" w14:textId="54CE64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CE9" w14:textId="616FEB8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024" w14:textId="62C95E2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BB0" w14:textId="2C16BE4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D62" w14:textId="1B289AD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867" w14:textId="510A3DF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4D99C7B2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E7740" w14:textId="26AAF3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ليتوانيا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94A3" w14:textId="7D9AFB2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881" w14:textId="0F7131B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E27" w14:textId="06E4E06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09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BBFC" w14:textId="1C355CB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5C95" w14:textId="02D28BD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625" w14:textId="6F08A55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75C" w14:textId="7387858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03F" w14:textId="743DF28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E2F9" w14:textId="496FB4E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C3D" w14:textId="1C4D3F1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B94" w14:textId="45FFE43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20F5" w14:textId="7BE8B60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694" w14:textId="4F83A3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D1DC" w14:textId="3F256EE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373" w14:textId="5F162B9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6040B" w14:textId="4DAB16C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57D" w14:textId="129BC00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ECB" w14:textId="4D82CBF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82E" w14:textId="2444C7C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CAA" w14:textId="19C0A45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1F6" w14:textId="06E56D6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103" w14:textId="2DFB221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9AB" w14:textId="29F4689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60C" w14:textId="5F854CA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BA6" w14:textId="202FBBF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1B8" w14:textId="166716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0B99C286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EC810" w14:textId="0154603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لكسمبرغ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3D5" w14:textId="6AF9C1A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9F0" w14:textId="6EC25D2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193" w14:textId="3168273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F86" w14:textId="66B8666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B737" w14:textId="7275CE9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A61" w14:textId="41D8CFB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FC0" w14:textId="336F2EC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23E6" w14:textId="6BC4E59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ECF" w14:textId="7D09A13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CEB" w14:textId="0EEDA4B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C32B" w14:textId="12FAAB4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339F" w14:textId="586A963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1CEC" w14:textId="11DCC4F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27C" w14:textId="2C2D2B9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D657" w14:textId="445FF98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289" w14:textId="3CFF23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15DD3" w14:textId="159B415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923" w14:textId="5067DBE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A7B" w14:textId="1E7EE0B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056" w14:textId="5D2EA25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2A" w14:textId="4AC3191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DA5" w14:textId="56D6395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E0F" w14:textId="5785817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B5A" w14:textId="109F16C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6BB" w14:textId="1699FB2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860" w14:textId="3E4F4C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8B1" w14:textId="0A10E53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690BD6B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84874" w14:textId="6AC6055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لاتفيا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3F57" w14:textId="40352E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518" w14:textId="294CCF6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769" w14:textId="40569C7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45B" w14:textId="53D5EC5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840" w14:textId="510B457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B00" w14:textId="107864F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2881" w14:textId="4AFBF2A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BDF8" w14:textId="19A8D3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BC84" w14:textId="481818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39A" w14:textId="515E28A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0CA" w14:textId="7DD085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E72" w14:textId="0E370C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392" w14:textId="1A7CC21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EECF" w14:textId="294427D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BB6" w14:textId="216EAB6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E04" w14:textId="58D3EB4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7E4AE" w14:textId="1774901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057" w14:textId="1F6562B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703" w14:textId="298CE18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AC6" w14:textId="648AA73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238" w14:textId="145D98F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496" w14:textId="59E06E7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AF4" w14:textId="07E3C91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207" w14:textId="4CB1ACD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2C9" w14:textId="6D87D0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45C" w14:textId="62BCD74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101" w14:textId="6CFE94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4DF6138F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BFADF3" w14:textId="4132A65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موناكو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BB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4C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52D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FE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4B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939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7F3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B7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1C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E4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0A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C2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774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B5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06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7E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6A5C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90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CB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B6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40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63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64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A6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54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D4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F4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0260FA58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943B1" w14:textId="4839B67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مولدوفا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8F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30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3DF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E974" w14:textId="5B6DA81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91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FC6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26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D337" w14:textId="1540370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2DF" w14:textId="20E1F7C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033" w14:textId="68AADC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208A" w14:textId="0DF4A6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2A12" w14:textId="1306AE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C983" w14:textId="7AE7410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5950" w14:textId="4A59A5C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5124" w14:textId="070974D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AE51" w14:textId="52ABE51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623E8" w14:textId="3109584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3E2" w14:textId="6570EF0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5AD" w14:textId="019FC4A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25C" w14:textId="68A6F6C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E92" w14:textId="2F1308E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724" w14:textId="2815CF9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A38" w14:textId="218E8B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4BF" w14:textId="093A6A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DB7" w14:textId="3CA5BBD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F4A" w14:textId="0A477A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15C" w14:textId="3953A0B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7AA7E1DE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70C63A" w14:textId="75DB29F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مقدونيا الشمالية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8B1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EBE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C8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DD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6C5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EE7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EA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E2E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043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57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CB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55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C0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B5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06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49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3775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25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4C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21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13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1D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1A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56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85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07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B7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307053DE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910BF8" w14:textId="029A0A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مالطة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F6CB" w14:textId="705D374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B173" w14:textId="742E9B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4B3D" w14:textId="5FBA649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16C" w14:textId="27CFF00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930B" w14:textId="61CBD48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D96B" w14:textId="316744F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E891" w14:textId="153F648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BE8C" w14:textId="108C4ED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B95A" w14:textId="72D529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040" w14:textId="3787177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925" w14:textId="2C36B72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CEBD" w14:textId="5B0CC62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A85" w14:textId="4C92F58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E38F" w14:textId="433E4C8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B4C0" w14:textId="553D7B5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E62" w14:textId="5BCB707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A0E21" w14:textId="49F2A4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A60" w14:textId="1B0C306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C2A" w14:textId="1DB1627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88D" w14:textId="3D77256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546" w14:textId="67082E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647" w14:textId="32B5852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88F" w14:textId="48449B0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59A" w14:textId="77CC83B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2DE" w14:textId="68A0274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408" w14:textId="435BA67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864" w14:textId="5E6C6F0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2BB7B361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E46AF" w14:textId="465E86A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الجبل الأسود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9C0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034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424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CAA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43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3E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428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CA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C3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526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41D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8C3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DB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A0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D1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0E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669C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5F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72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B9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8B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3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43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5B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4F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C3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37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36734E9C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95519" w14:textId="3B2B481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النرويج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7727" w14:textId="28B4B16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C930" w14:textId="69561C1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538" w14:textId="1AEB5D5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713F" w14:textId="3E40A4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57CD" w14:textId="67C3C8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2C1C" w14:textId="6D951D1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29CD" w14:textId="247BCF0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9296" w14:textId="625EECC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5AAA" w14:textId="3ED613A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DAE4" w14:textId="4336CA3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19F9" w14:textId="23F8FC4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2154" w14:textId="029A6AF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C04" w14:textId="10F866A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747" w14:textId="0E7501E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86FA" w14:textId="5F4B34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0C25" w14:textId="4EB5A68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rtl/>
                <w:lang w:eastAsia="en-US" w:bidi="ar-EG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3D3C9" w14:textId="143521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909" w14:textId="09B92CC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137" w14:textId="7B2DAFB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7BD" w14:textId="58C1B7F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8EB" w14:textId="43AEB2B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17E" w14:textId="36DE762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B9C" w14:textId="3B5EBDF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B8A" w14:textId="18D3A3C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4C5" w14:textId="23CE43E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6C7" w14:textId="4EC2426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8A2" w14:textId="54F814D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6593B223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9B95C3" w14:textId="0FAD360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بولندا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FA35" w14:textId="058813F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F14" w14:textId="48C17A7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5FF8" w14:textId="2568943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6E6F" w14:textId="343881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5AC9" w14:textId="5697135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F48" w14:textId="733743A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23F7" w14:textId="09BDFF6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8729" w14:textId="6E375F8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EDDC" w14:textId="34ABF8D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F313" w14:textId="0076C5A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E4F" w14:textId="1D72C9C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096" w14:textId="4EBD466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3B3" w14:textId="7ECB4BE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F43" w14:textId="09D3824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30E3" w14:textId="5BBF75C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C40" w14:textId="2199FB3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C172E" w14:textId="73C355B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E77" w14:textId="0E2B29E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243" w14:textId="0557EC3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E73" w14:textId="334D003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EC4" w14:textId="1A17EBF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8A4" w14:textId="4C2F24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157" w14:textId="6B7814D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E35" w14:textId="0CC62A0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230" w14:textId="333C9DA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85A" w14:textId="54E83E3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129" w14:textId="76D9C1E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5C4C8CF8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25C64C" w14:textId="0EC6DC5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البرتغال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CCB" w14:textId="08347B4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2E7" w14:textId="6CC4D25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A284" w14:textId="53E674A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713" w14:textId="37BA9CF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6BC9" w14:textId="54E5855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EFD5" w14:textId="13978C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BB49" w14:textId="16E7049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17E" w14:textId="2564CC6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FDAD" w14:textId="1D55FBC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9397" w14:textId="3A36028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51B" w14:textId="159EC0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110" w14:textId="7B373A6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DFF" w14:textId="11DDAE8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202" w14:textId="462EEE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907" w14:textId="7E5B0CE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B696" w14:textId="69C37BB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2788D" w14:textId="04C4F0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DD1" w14:textId="0F50ABC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78A" w14:textId="4D9A393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018" w14:textId="135DA94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CB9" w14:textId="377A2B7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AEE" w14:textId="5D9F833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F5E" w14:textId="461DF82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A00" w14:textId="483486E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51B" w14:textId="7E9E373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BA4" w14:textId="412599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A37" w14:textId="5B7491C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3D30129E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C900BF" w14:textId="3E2F8ED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رومانيا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CDA" w14:textId="7036B27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FEA3" w14:textId="6D3D8C4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C15" w14:textId="13C0291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C570" w14:textId="500BB84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249" w14:textId="1369D6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A3D" w14:textId="46C7D02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2967" w14:textId="5B4070C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4D0D" w14:textId="46ADB54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6A5" w14:textId="5CC62E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97F" w14:textId="22320A6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A03" w14:textId="727E5A4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05A5" w14:textId="6D3CC3C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5963" w14:textId="7263C06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31FC" w14:textId="0CE66AB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6AC" w14:textId="1EAC8BB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46E" w14:textId="2B93A99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601AC" w14:textId="02F4336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C9" w14:textId="4E0F573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70A" w14:textId="3D2999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363" w14:textId="7CFA2D4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51D" w14:textId="5D34024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5CF" w14:textId="014BAAD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BBB" w14:textId="7D8BDF5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45B" w14:textId="12A9BD0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E5B" w14:textId="5307365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4D8" w14:textId="067156E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FDE" w14:textId="560C28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4F350B25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470F5C" w14:textId="1036931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السويد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610" w14:textId="0B4D820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795" w14:textId="3089F11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4497" w14:textId="2AEB4A6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4E2A" w14:textId="60BE9BA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7E19" w14:textId="129FCE9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3A95" w14:textId="7EFEF2B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3420" w14:textId="4F75C1C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B334" w14:textId="4991FC4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3DF" w14:textId="0B2644E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BB69" w14:textId="5CA3B68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3DE" w14:textId="470F4BD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0261" w14:textId="571E01F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F10" w14:textId="5D99D00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3AE6" w14:textId="2D5AE3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B55" w14:textId="2198C9A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9DA8" w14:textId="53A1A7D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80095" w14:textId="51FADB1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A11" w14:textId="4DBF8EF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446" w14:textId="2F41082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997" w14:textId="4539611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D7C" w14:textId="7C940ED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98B" w14:textId="50EF8BB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584" w14:textId="11EADD4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F64" w14:textId="2AC8803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8EB" w14:textId="2C2A1EA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B94" w14:textId="2C85884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40B" w14:textId="63892A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1AA78907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9596B" w14:textId="666CDAB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سان مارينو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229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774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039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8F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63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7CE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D7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D0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3AE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A8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BAA0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91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1CA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D19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E8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3AE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2CAC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2C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4F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77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E4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2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A0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59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FD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B7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95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39E1F209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409BCC" w14:textId="4C60271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صربيا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B2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D8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FA5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AF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3A3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44D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BA2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5AE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B10C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07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AAA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E22A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2E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519D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BFA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B49F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1FA8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A7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A7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53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5A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349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0EB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717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BC6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5C8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7E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C52428" w:rsidRPr="00347840" w14:paraId="32C1569B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F2640" w14:textId="077826E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سويسرا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D11" w14:textId="6ECE2BE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8A84" w14:textId="77E3EA4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E5E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99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A84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2D3" w14:textId="4C99590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D5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365F" w14:textId="4F5A0FA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D6D" w14:textId="1073105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9F2" w14:textId="2770808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E00" w14:textId="69C23CF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B9C" w14:textId="712689F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4FB1" w14:textId="054992A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3934" w14:textId="6618D31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5C21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879" w14:textId="5783C7E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B4C34" w14:textId="125A500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ABD" w14:textId="2161FC9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4AE" w14:textId="5967537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464" w14:textId="762CBCB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E79" w14:textId="35CB8B0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266" w14:textId="30351D6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FBE" w14:textId="681CC0B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12C" w14:textId="1FC0FB8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648" w14:textId="31F8916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51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003" w14:textId="081EACC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5FDCA8F0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455E5" w14:textId="1CCACD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سلوفاكيا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703" w14:textId="1DAEAAD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93F" w14:textId="1C54F6E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307C" w14:textId="6908F9D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A2D" w14:textId="2FC8270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283" w14:textId="557C15A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EDFA" w14:textId="21321E3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71D" w14:textId="0A0661B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8E78" w14:textId="3ED89DF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749" w14:textId="3C93BBC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AD02" w14:textId="6E2E295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61F" w14:textId="713D455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FFA6" w14:textId="74B21E8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247F" w14:textId="60CBA63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07E2" w14:textId="239F0EF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6197" w14:textId="49184F0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9454" w14:textId="1F90991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E3661" w14:textId="1FAAA7A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53C" w14:textId="2512D8E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25F" w14:textId="11A9468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EDA" w14:textId="5153083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0F4" w14:textId="60EC54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FBA" w14:textId="0FD3938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94D" w14:textId="1F45BAB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ACC" w14:textId="66C7627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631" w14:textId="1A486C1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DF2" w14:textId="635773A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867" w14:textId="1FBCBCA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0DB13DE5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9F101" w14:textId="02C644D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سلوفينيا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89D5" w14:textId="4944CC6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7B61" w14:textId="194F876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19F" w14:textId="0B82457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847F" w14:textId="4C69EFB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A68C" w14:textId="74D5DD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1B5A" w14:textId="0864C3B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4B5F" w14:textId="69D1145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6922" w14:textId="518A554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0D4E" w14:textId="692A2C6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158B" w14:textId="534FCD9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55C7" w14:textId="0361173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9CCB" w14:textId="358F342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E7FE" w14:textId="7030C5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E9B7" w14:textId="568AB9C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07A5" w14:textId="30E5E63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09A7" w14:textId="295BB06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614CC" w14:textId="19FC3C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ABC" w14:textId="666FA8E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C54" w14:textId="641A369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A12" w14:textId="1515A2B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048" w14:textId="685E7B8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201" w14:textId="6BBA99D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FFA" w14:textId="3726928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BD4" w14:textId="40305B9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DF8" w14:textId="3C669FA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7A6" w14:textId="58CD740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C00" w14:textId="063448F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370C6618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A03143" w14:textId="55AD4EE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تركيا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497" w14:textId="1CCDD5C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1E3" w14:textId="579FB3C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1AD" w14:textId="359E7BA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C604" w14:textId="6914D90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5BD3" w14:textId="4162A91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5C" w14:textId="791CD72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1DBE" w14:textId="624757B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DB43" w14:textId="46D2015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7FFD" w14:textId="116665B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0744" w14:textId="690A43A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AD5F" w14:textId="7D734D5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DE1D" w14:textId="7E78587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F1D" w14:textId="7C8E559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C9B0" w14:textId="6574AB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9B9" w14:textId="66EB622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6E4E" w14:textId="659CBD6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986D9" w14:textId="1670FE9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483" w14:textId="5F71695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97A" w14:textId="2F68216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686" w14:textId="5F57E36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E47" w14:textId="303ECB4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D56" w14:textId="3AFBFD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A62" w14:textId="3C51A8A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240" w14:textId="28892B9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CBB" w14:textId="6F7D83E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8F6" w14:textId="1FC128A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5D8" w14:textId="752B593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1040703F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56A27" w14:textId="5EB470B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sz w:val="18"/>
                <w:szCs w:val="18"/>
                <w:rtl/>
                <w:lang w:eastAsia="en-US"/>
              </w:rPr>
              <w:t>أوكرانيا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464A" w14:textId="1D7BCD2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2EC" w14:textId="44C5BCA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9A3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AB01" w14:textId="4D590EAD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892" w14:textId="7777777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2F66" w14:textId="28F0FA6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508" w14:textId="67AA01E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A0F7" w14:textId="581D3AE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D5A" w14:textId="0BB4E66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353" w14:textId="5B1E79D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9186" w14:textId="2B6FE532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842" w14:textId="055360B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5039" w14:textId="6462F86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8B7A" w14:textId="0AD6052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8909" w14:textId="7EC0D08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DD35" w14:textId="6983B8D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72A46" w14:textId="3990FA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82F" w14:textId="069F21D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B39" w14:textId="6A218FD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21" w14:textId="6824B4D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375" w14:textId="2DC997D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6AE" w14:textId="3F5438E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FB1" w14:textId="49DCED11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B60" w14:textId="2868E96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84D" w14:textId="23DAD04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76E" w14:textId="3DD5B523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830" w14:textId="7EFBAAE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t>1</w:t>
            </w:r>
          </w:p>
        </w:tc>
      </w:tr>
      <w:tr w:rsidR="00C52428" w:rsidRPr="00347840" w14:paraId="2E280C42" w14:textId="77777777" w:rsidTr="000A6664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131ECD19" w14:textId="063AE91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rFonts w:eastAsia="SimSun"/>
                <w:bCs/>
                <w:sz w:val="18"/>
                <w:szCs w:val="18"/>
                <w:rtl/>
                <w:lang w:eastAsia="en-US"/>
              </w:rPr>
              <w:t>المجموع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FAEF201" w14:textId="52CC90B8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=SUM(b3:b48)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36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586D380" w14:textId="7440DAE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=SUM(c3:c48)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35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06CA5BF" w14:textId="74573F6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=SUM(d3:d48)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32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1F7ED6" w14:textId="0A03437A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=SUM(e3:e48)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35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A518154" w14:textId="506D510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=SUM(f3:f48)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32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3DB4616" w14:textId="35CE648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=SUM(g3:g48)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35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E1C9A46" w14:textId="0861E33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trike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=SUM(h3:h48)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35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A5758ED" w14:textId="383C091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=SUM(i3:i48)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3FB72B5" w14:textId="63FCEA6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=SUM(j3:j48)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6C7833" w14:textId="73F6DDC5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=SUM(k3:k48)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C4C0C54" w14:textId="7B31A3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=SUM(l3:l48)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C81B727" w14:textId="1C4666E7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=SUM(m3:m48)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75C1555" w14:textId="4811956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=SUM(n3:n48)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37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2AB2043" w14:textId="01EBB39E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=SUM(o3:o48)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37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A01A7FF" w14:textId="71545D1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=SUM(p3:p48)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36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C96ACA4" w14:textId="1C23C5E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=SUM(q3:q48)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B69E299" w14:textId="0D01744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=SUM(r3:r48)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26EB51" w14:textId="2F5D635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=SUM(s3:s48)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37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1E2CD6" w14:textId="5EF6CEE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=SUM(t3:t48)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AE03E" w14:textId="5943EF09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=SUM(u3:u48)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95D79" w14:textId="1BD1381C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=SUM(v3:v48)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33D893" w14:textId="0B67928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=SUM(w3:w48)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37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875B6" w14:textId="0C622F50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=SUM(x3:x48)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8C00D" w14:textId="6370BD66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=SUM(y3:y48)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C9328" w14:textId="762FE2F4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=SUM(z3:z48)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38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6369A" w14:textId="1712DF7B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=SUM(aa3:aa48)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37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19A050" w14:textId="064C14BF" w:rsidR="00C52428" w:rsidRPr="00347840" w:rsidRDefault="00C52428" w:rsidP="00C52428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 w:rsidRPr="00347840">
              <w:rPr>
                <w:b/>
                <w:sz w:val="18"/>
                <w:szCs w:val="18"/>
              </w:rPr>
              <w:fldChar w:fldCharType="begin"/>
            </w:r>
            <w:r w:rsidRPr="00347840">
              <w:rPr>
                <w:b/>
                <w:sz w:val="18"/>
                <w:szCs w:val="18"/>
              </w:rPr>
              <w:instrText xml:space="preserve"> =SUM(ab3:ab48) </w:instrText>
            </w:r>
            <w:r w:rsidRPr="00347840">
              <w:rPr>
                <w:b/>
                <w:sz w:val="18"/>
                <w:szCs w:val="18"/>
              </w:rPr>
              <w:fldChar w:fldCharType="separate"/>
            </w:r>
            <w:r w:rsidRPr="00347840">
              <w:rPr>
                <w:b/>
                <w:noProof/>
                <w:sz w:val="18"/>
                <w:szCs w:val="18"/>
              </w:rPr>
              <w:t>37</w:t>
            </w:r>
            <w:r w:rsidRPr="0034784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4333D40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330FE3">
      <w:headerReference w:type="first" r:id="rId12"/>
      <w:footerReference w:type="first" r:id="rId13"/>
      <w:pgSz w:w="16840" w:h="11907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8EE3" w14:textId="77777777" w:rsidR="000A6664" w:rsidRDefault="000A6664" w:rsidP="006C3242">
      <w:pPr>
        <w:spacing w:before="0" w:line="240" w:lineRule="auto"/>
      </w:pPr>
      <w:r>
        <w:separator/>
      </w:r>
    </w:p>
  </w:endnote>
  <w:endnote w:type="continuationSeparator" w:id="0">
    <w:p w14:paraId="41609A92" w14:textId="77777777" w:rsidR="000A6664" w:rsidRDefault="000A666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B18" w14:textId="7BA1E932" w:rsidR="006C3242" w:rsidRPr="00F15F0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F15F0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37140">
      <w:rPr>
        <w:noProof/>
        <w:sz w:val="16"/>
        <w:szCs w:val="16"/>
        <w:lang w:val="en-GB"/>
      </w:rPr>
      <w:t>P:\ARA\SG\CONF-SG\PP22\000\044REV3A.docx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15F09">
      <w:rPr>
        <w:sz w:val="16"/>
        <w:szCs w:val="16"/>
        <w:lang w:val="en-GB"/>
      </w:rPr>
      <w:t xml:space="preserve"> (</w:t>
    </w:r>
    <w:r w:rsidR="00A978A3" w:rsidRPr="00F15F09">
      <w:rPr>
        <w:sz w:val="16"/>
        <w:szCs w:val="16"/>
        <w:lang w:val="en-GB"/>
      </w:rPr>
      <w:t>512588</w:t>
    </w:r>
    <w:r w:rsidRPr="00F15F0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6307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3A12" w14:textId="73B12776" w:rsidR="000A6664" w:rsidRPr="00F15F09" w:rsidRDefault="000A6664" w:rsidP="000A666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F15F0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37140">
      <w:rPr>
        <w:noProof/>
        <w:sz w:val="16"/>
        <w:szCs w:val="16"/>
        <w:lang w:val="en-GB"/>
      </w:rPr>
      <w:t>P:\ARA\SG\CONF-SG\PP22\000\044REV3A.docx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15F09">
      <w:rPr>
        <w:sz w:val="16"/>
        <w:szCs w:val="16"/>
        <w:lang w:val="en-GB"/>
      </w:rPr>
      <w:t xml:space="preserve"> (</w:t>
    </w:r>
    <w:r w:rsidR="00A978A3" w:rsidRPr="00F15F09">
      <w:rPr>
        <w:sz w:val="16"/>
        <w:szCs w:val="16"/>
        <w:lang w:val="en-GB"/>
      </w:rPr>
      <w:t>512588</w:t>
    </w:r>
    <w:r w:rsidRPr="00F15F09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C270" w14:textId="77777777" w:rsidR="000A6664" w:rsidRDefault="000A6664" w:rsidP="006C3242">
      <w:pPr>
        <w:spacing w:before="0" w:line="240" w:lineRule="auto"/>
      </w:pPr>
      <w:r>
        <w:separator/>
      </w:r>
    </w:p>
  </w:footnote>
  <w:footnote w:type="continuationSeparator" w:id="0">
    <w:p w14:paraId="38688192" w14:textId="77777777" w:rsidR="000A6664" w:rsidRDefault="000A666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A0E3" w14:textId="6170F0B4" w:rsidR="00447F32" w:rsidRPr="000A6664" w:rsidRDefault="000A6664" w:rsidP="000A6664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3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44(Rev.3)-A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90D0" w14:textId="1F503F45" w:rsidR="000A6664" w:rsidRPr="00314DAF" w:rsidRDefault="000A6664" w:rsidP="000A6664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3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44(Rev.3)-A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3516360">
    <w:abstractNumId w:val="9"/>
  </w:num>
  <w:num w:numId="2" w16cid:durableId="1281571707">
    <w:abstractNumId w:val="7"/>
  </w:num>
  <w:num w:numId="3" w16cid:durableId="1290550192">
    <w:abstractNumId w:val="6"/>
  </w:num>
  <w:num w:numId="4" w16cid:durableId="1021976417">
    <w:abstractNumId w:val="5"/>
  </w:num>
  <w:num w:numId="5" w16cid:durableId="1491630467">
    <w:abstractNumId w:val="4"/>
  </w:num>
  <w:num w:numId="6" w16cid:durableId="367921602">
    <w:abstractNumId w:val="8"/>
  </w:num>
  <w:num w:numId="7" w16cid:durableId="378477129">
    <w:abstractNumId w:val="3"/>
  </w:num>
  <w:num w:numId="8" w16cid:durableId="1908958811">
    <w:abstractNumId w:val="2"/>
  </w:num>
  <w:num w:numId="9" w16cid:durableId="270624519">
    <w:abstractNumId w:val="1"/>
  </w:num>
  <w:num w:numId="10" w16cid:durableId="1936279506">
    <w:abstractNumId w:val="0"/>
  </w:num>
  <w:num w:numId="11" w16cid:durableId="1500533820">
    <w:abstractNumId w:val="11"/>
  </w:num>
  <w:num w:numId="12" w16cid:durableId="2140954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4"/>
    <w:rsid w:val="00037140"/>
    <w:rsid w:val="000564BD"/>
    <w:rsid w:val="00090574"/>
    <w:rsid w:val="000A6664"/>
    <w:rsid w:val="000C1C0E"/>
    <w:rsid w:val="000C548A"/>
    <w:rsid w:val="000C5981"/>
    <w:rsid w:val="0015650C"/>
    <w:rsid w:val="001C0169"/>
    <w:rsid w:val="001D1D50"/>
    <w:rsid w:val="001D6745"/>
    <w:rsid w:val="001E446E"/>
    <w:rsid w:val="002154EE"/>
    <w:rsid w:val="002276D2"/>
    <w:rsid w:val="002305A2"/>
    <w:rsid w:val="0023283D"/>
    <w:rsid w:val="0026373E"/>
    <w:rsid w:val="00271C43"/>
    <w:rsid w:val="00290728"/>
    <w:rsid w:val="002978F4"/>
    <w:rsid w:val="002B028D"/>
    <w:rsid w:val="002E6541"/>
    <w:rsid w:val="002F71D8"/>
    <w:rsid w:val="00330774"/>
    <w:rsid w:val="00330FE3"/>
    <w:rsid w:val="00334924"/>
    <w:rsid w:val="003409BC"/>
    <w:rsid w:val="00347840"/>
    <w:rsid w:val="00357185"/>
    <w:rsid w:val="00383829"/>
    <w:rsid w:val="003C6B4F"/>
    <w:rsid w:val="003F4B29"/>
    <w:rsid w:val="0042686F"/>
    <w:rsid w:val="00430D27"/>
    <w:rsid w:val="004317D8"/>
    <w:rsid w:val="00434183"/>
    <w:rsid w:val="00443869"/>
    <w:rsid w:val="00447F32"/>
    <w:rsid w:val="00491DED"/>
    <w:rsid w:val="004C5B6F"/>
    <w:rsid w:val="004E11DC"/>
    <w:rsid w:val="005409AC"/>
    <w:rsid w:val="0055516A"/>
    <w:rsid w:val="005731F4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B209D"/>
    <w:rsid w:val="009D313F"/>
    <w:rsid w:val="00A47A5A"/>
    <w:rsid w:val="00A51BCD"/>
    <w:rsid w:val="00A6683B"/>
    <w:rsid w:val="00A763D7"/>
    <w:rsid w:val="00A978A3"/>
    <w:rsid w:val="00A97F94"/>
    <w:rsid w:val="00B03099"/>
    <w:rsid w:val="00B05BC8"/>
    <w:rsid w:val="00B64B47"/>
    <w:rsid w:val="00BB7213"/>
    <w:rsid w:val="00C002DE"/>
    <w:rsid w:val="00C27AC0"/>
    <w:rsid w:val="00C513FE"/>
    <w:rsid w:val="00C52428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58DC"/>
    <w:rsid w:val="00F15F09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2B0D"/>
  <w15:chartTrackingRefBased/>
  <w15:docId w15:val="{4A447D41-B163-4B14-B0C1-5A96C62E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PageNumber">
    <w:name w:val="page number"/>
    <w:basedOn w:val="DefaultParagraphFont"/>
    <w:rsid w:val="000A6664"/>
    <w:rPr>
      <w:rFonts w:ascii="Times New Roman" w:hAnsi="Times New Roman" w:cs="Times New Roman"/>
      <w:color w:val="auto"/>
      <w:sz w:val="18"/>
      <w:szCs w:val="18"/>
      <w:u w:val="none"/>
    </w:rPr>
  </w:style>
  <w:style w:type="numbering" w:customStyle="1" w:styleId="NoList1">
    <w:name w:val="No List1"/>
    <w:next w:val="NoList"/>
    <w:uiPriority w:val="99"/>
    <w:semiHidden/>
    <w:unhideWhenUsed/>
    <w:rsid w:val="000A6664"/>
  </w:style>
  <w:style w:type="paragraph" w:styleId="NormalIndent">
    <w:name w:val="Normal Indent"/>
    <w:basedOn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0A6664"/>
    <w:pPr>
      <w:spacing w:before="120"/>
    </w:pPr>
  </w:style>
  <w:style w:type="paragraph" w:customStyle="1" w:styleId="Tabletext">
    <w:name w:val="Table_text"/>
    <w:basedOn w:val="Normal"/>
    <w:uiPriority w:val="99"/>
    <w:rsid w:val="000A666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0A6664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SimSun" w:hAnsi="Calibri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0A6664"/>
    <w:pPr>
      <w:ind w:left="1134"/>
    </w:pPr>
  </w:style>
  <w:style w:type="paragraph" w:customStyle="1" w:styleId="enumlev30">
    <w:name w:val="enumlev3"/>
    <w:basedOn w:val="enumlev20"/>
    <w:rsid w:val="000A6664"/>
    <w:pPr>
      <w:ind w:left="1701"/>
    </w:pPr>
  </w:style>
  <w:style w:type="paragraph" w:customStyle="1" w:styleId="AnnexNo0">
    <w:name w:val="Annex_No"/>
    <w:basedOn w:val="Normal"/>
    <w:next w:val="Annexref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SimSun" w:hAnsi="Calibri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0A6664"/>
  </w:style>
  <w:style w:type="paragraph" w:customStyle="1" w:styleId="Appendixref">
    <w:name w:val="Appendix_ref"/>
    <w:basedOn w:val="Annexref"/>
    <w:next w:val="Appendixtitle0"/>
    <w:rsid w:val="000A6664"/>
  </w:style>
  <w:style w:type="paragraph" w:customStyle="1" w:styleId="Appendixtitle0">
    <w:name w:val="Appendix_title"/>
    <w:basedOn w:val="Annextitle0"/>
    <w:next w:val="Normal"/>
    <w:rsid w:val="000A6664"/>
  </w:style>
  <w:style w:type="paragraph" w:customStyle="1" w:styleId="Reftext">
    <w:name w:val="Ref_text"/>
    <w:basedOn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0A6664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0A666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0A666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0A666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SimSu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0A6664"/>
  </w:style>
  <w:style w:type="paragraph" w:customStyle="1" w:styleId="Chaptitle">
    <w:name w:val="Chap_title"/>
    <w:basedOn w:val="Arttitle"/>
    <w:next w:val="Normal"/>
    <w:rsid w:val="000A6664"/>
  </w:style>
  <w:style w:type="paragraph" w:customStyle="1" w:styleId="AnnexNoS2">
    <w:name w:val="Annex_No_S2"/>
    <w:basedOn w:val="AnnexNo0"/>
    <w:next w:val="Annexref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0"/>
    <w:next w:val="Appendixref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0A666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0A666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0A666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0A666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0A6664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left"/>
      <w:textAlignment w:val="baseline"/>
      <w:outlineLvl w:val="9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0A6664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ReasonsS2">
    <w:name w:val="Reasons_S2"/>
    <w:basedOn w:val="Reasons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0A6664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ascii="Calibri" w:eastAsia="SimSun" w:hAnsi="Calibri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0A6664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ascii="Calibri" w:eastAsia="SimSun" w:hAnsi="Calibri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A6664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0A6664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line="240" w:lineRule="auto"/>
      <w:jc w:val="left"/>
      <w:textAlignment w:val="baseline"/>
    </w:pPr>
    <w:rPr>
      <w:rFonts w:ascii="Calibri" w:eastAsia="SimSun" w:hAnsi="Calibri" w:cs="Times New Roman"/>
      <w:b/>
      <w:caps/>
      <w:sz w:val="24"/>
      <w:szCs w:val="20"/>
      <w:lang w:val="en-GB" w:eastAsia="en-US"/>
    </w:rPr>
  </w:style>
  <w:style w:type="paragraph" w:customStyle="1" w:styleId="RestitleS2">
    <w:name w:val="Res_title_S2"/>
    <w:basedOn w:val="Restitle"/>
    <w:next w:val="NormalS2"/>
    <w:rsid w:val="000A6664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24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 w:bidi="ar-SA"/>
    </w:rPr>
  </w:style>
  <w:style w:type="paragraph" w:customStyle="1" w:styleId="Section1S2">
    <w:name w:val="Section 1_S2"/>
    <w:basedOn w:val="Section1"/>
    <w:next w:val="NormalS2"/>
    <w:rsid w:val="000A6664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ascii="Calibri" w:eastAsia="SimSun" w:hAnsi="Calibri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0A6664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SimSun" w:hAnsi="Calibri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0A666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0"/>
    <w:rsid w:val="000A6664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0A6664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0"/>
    <w:next w:val="TabletextS2"/>
    <w:rsid w:val="000A666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A6664"/>
    <w:pPr>
      <w:tabs>
        <w:tab w:val="clear" w:pos="794"/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eastAsia="SimSun" w:hAnsi="Calibri" w:cs="Times New Roman"/>
      <w:caps/>
      <w:noProof/>
      <w:sz w:val="16"/>
      <w:lang w:val="en-GB"/>
    </w:rPr>
  </w:style>
  <w:style w:type="paragraph" w:customStyle="1" w:styleId="HeaderS2">
    <w:name w:val="Header_S2"/>
    <w:basedOn w:val="Normal"/>
    <w:rsid w:val="000A666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0A666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0A666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0A666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SimSun" w:hAnsi="Calibri" w:cs="Times New Roman"/>
      <w:b/>
      <w:sz w:val="24"/>
      <w:lang w:val="en-GB" w:eastAsia="en-US"/>
    </w:rPr>
  </w:style>
  <w:style w:type="paragraph" w:customStyle="1" w:styleId="HeadingbS2">
    <w:name w:val="Headingb_S2"/>
    <w:basedOn w:val="Headingb0"/>
    <w:next w:val="Normal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SimSun" w:hAnsi="Calibr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0A6664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 w:cs="Times New Roman"/>
      <w:noProof/>
      <w:sz w:val="16"/>
      <w:lang w:val="en-GB"/>
    </w:rPr>
  </w:style>
  <w:style w:type="character" w:styleId="FollowedHyperlink">
    <w:name w:val="FollowedHyperlink"/>
    <w:basedOn w:val="DefaultParagraphFont"/>
    <w:rsid w:val="000A6664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center"/>
      <w:textAlignment w:val="baseline"/>
      <w:outlineLvl w:val="9"/>
    </w:pPr>
    <w:rPr>
      <w:rFonts w:ascii="Calibri" w:eastAsia="SimSun" w:hAnsi="Calibri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0A666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0A6664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Calibri" w:eastAsia="SimSun" w:hAnsi="Calibri" w:cs="Times New Roman"/>
      <w:sz w:val="24"/>
      <w:szCs w:val="24"/>
    </w:rPr>
  </w:style>
  <w:style w:type="paragraph" w:customStyle="1" w:styleId="Normalpv">
    <w:name w:val="Normal pv"/>
    <w:basedOn w:val="Normal"/>
    <w:rsid w:val="000A6664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0A6664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</w:pPr>
    <w:rPr>
      <w:rFonts w:ascii="Calibri" w:eastAsia="SimSun" w:hAnsi="Calibri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0A666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0A6664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0A6664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SimSun" w:hAnsi="Times New Roman" w:cs="Times New Roman"/>
      <w:sz w:val="16"/>
      <w:lang w:val="en-GB"/>
    </w:rPr>
  </w:style>
  <w:style w:type="paragraph" w:customStyle="1" w:styleId="NormalendS2">
    <w:name w:val="Normal_end_S2"/>
    <w:basedOn w:val="Normal"/>
    <w:qFormat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DectitleS2">
    <w:name w:val="Dec_title_S2"/>
    <w:basedOn w:val="RestitleS2"/>
    <w:next w:val="Normal"/>
    <w:qFormat/>
    <w:rsid w:val="000A6664"/>
  </w:style>
  <w:style w:type="paragraph" w:customStyle="1" w:styleId="DecNoS2">
    <w:name w:val="Dec_No_S2"/>
    <w:basedOn w:val="ResNoS2"/>
    <w:next w:val="DectitleS2"/>
    <w:qFormat/>
    <w:rsid w:val="000A6664"/>
  </w:style>
  <w:style w:type="paragraph" w:customStyle="1" w:styleId="Sectiontitle0">
    <w:name w:val="Section_title"/>
    <w:basedOn w:val="Arttitle"/>
    <w:next w:val="Normalaftertitle"/>
    <w:qFormat/>
    <w:rsid w:val="000A6664"/>
  </w:style>
  <w:style w:type="paragraph" w:customStyle="1" w:styleId="SectionNo0">
    <w:name w:val="Section_No"/>
    <w:basedOn w:val="ArtNo"/>
    <w:next w:val="Sectiontitle0"/>
    <w:qFormat/>
    <w:rsid w:val="000A6664"/>
  </w:style>
  <w:style w:type="paragraph" w:customStyle="1" w:styleId="SectiontitleS2">
    <w:name w:val="Section_title_S2"/>
    <w:basedOn w:val="ArttitleS2"/>
    <w:next w:val="Normal"/>
    <w:qFormat/>
    <w:rsid w:val="000A6664"/>
  </w:style>
  <w:style w:type="paragraph" w:customStyle="1" w:styleId="SectionNoS2">
    <w:name w:val="Section_No_S2"/>
    <w:basedOn w:val="ArtNoS2"/>
    <w:next w:val="SectiontitleS2"/>
    <w:qFormat/>
    <w:rsid w:val="000A6664"/>
  </w:style>
  <w:style w:type="paragraph" w:customStyle="1" w:styleId="Agendaitem0">
    <w:name w:val="Agenda_item"/>
    <w:basedOn w:val="Normal"/>
    <w:next w:val="Normal"/>
    <w:qFormat/>
    <w:rsid w:val="000A6664"/>
    <w:pPr>
      <w:tabs>
        <w:tab w:val="clear" w:pos="794"/>
      </w:tabs>
      <w:bidi w:val="0"/>
      <w:spacing w:before="240" w:after="200" w:line="276" w:lineRule="auto"/>
      <w:jc w:val="center"/>
    </w:pPr>
    <w:rPr>
      <w:rFonts w:ascii="Calibri" w:hAnsi="Calibri" w:cs="Arial"/>
      <w:sz w:val="28"/>
      <w:lang w:val="es-ES_tradnl"/>
    </w:rPr>
  </w:style>
  <w:style w:type="paragraph" w:customStyle="1" w:styleId="Committee">
    <w:name w:val="Committee"/>
    <w:basedOn w:val="Normal"/>
    <w:qFormat/>
    <w:rsid w:val="000A6664"/>
    <w:pPr>
      <w:tabs>
        <w:tab w:val="clear" w:pos="794"/>
        <w:tab w:val="left" w:pos="851"/>
      </w:tabs>
      <w:bidi w:val="0"/>
      <w:spacing w:before="0" w:after="200" w:line="240" w:lineRule="atLeast"/>
      <w:jc w:val="left"/>
    </w:pPr>
    <w:rPr>
      <w:rFonts w:ascii="Calibri" w:hAnsi="Calibri" w:cs="Calibri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A6664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0A6664"/>
    <w:pPr>
      <w:tabs>
        <w:tab w:val="clear" w:pos="794"/>
      </w:tabs>
      <w:bidi w:val="0"/>
      <w:spacing w:before="240" w:after="240" w:line="240" w:lineRule="auto"/>
      <w:jc w:val="center"/>
    </w:pPr>
    <w:rPr>
      <w:rFonts w:ascii="Calibri" w:hAnsi="Calibri" w:cs="Arial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0A6664"/>
  </w:style>
  <w:style w:type="paragraph" w:customStyle="1" w:styleId="OP">
    <w:name w:val="OP"/>
    <w:basedOn w:val="Normal"/>
    <w:next w:val="Normal"/>
    <w:qFormat/>
    <w:rsid w:val="000A6664"/>
    <w:pPr>
      <w:pageBreakBefore/>
      <w:tabs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ascii="Calibri" w:eastAsia="SimSun" w:hAnsi="Calibri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0A6664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SimSun" w:hAnsi="Calibri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0A666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0A6664"/>
    <w:rPr>
      <w:color w:val="auto"/>
    </w:rPr>
  </w:style>
  <w:style w:type="paragraph" w:customStyle="1" w:styleId="Tablehead1">
    <w:name w:val="Table head"/>
    <w:basedOn w:val="Normal"/>
    <w:uiPriority w:val="99"/>
    <w:rsid w:val="000A6664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0A6664"/>
    <w:pPr>
      <w:spacing w:after="0" w:line="240" w:lineRule="auto"/>
    </w:pPr>
    <w:rPr>
      <w:rFonts w:ascii="Calibri" w:eastAsia="SimSu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SG\PA_Council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PA_Council22.dotx</Template>
  <TotalTime>5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Almidani, Ahmad Alaa</dc:creator>
  <cp:keywords>C2022, C22, Council-22</cp:keywords>
  <dc:description/>
  <cp:lastModifiedBy>Arabic</cp:lastModifiedBy>
  <cp:revision>8</cp:revision>
  <dcterms:created xsi:type="dcterms:W3CDTF">2022-09-23T10:27:00Z</dcterms:created>
  <dcterms:modified xsi:type="dcterms:W3CDTF">2022-09-23T11:10:00Z</dcterms:modified>
</cp:coreProperties>
</file>