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03B64FFC" w14:textId="77777777" w:rsidTr="00223330">
        <w:trPr>
          <w:cantSplit/>
        </w:trPr>
        <w:tc>
          <w:tcPr>
            <w:tcW w:w="6911" w:type="dxa"/>
          </w:tcPr>
          <w:p w14:paraId="5096472C" w14:textId="77777777" w:rsidR="00C710E5" w:rsidRPr="00566240"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30353170" w14:textId="77777777" w:rsidR="00C710E5" w:rsidRPr="00622560" w:rsidRDefault="002554F9" w:rsidP="00223330">
            <w:bookmarkStart w:id="2" w:name="ditulogo"/>
            <w:bookmarkEnd w:id="2"/>
            <w:r>
              <w:rPr>
                <w:noProof/>
                <w:lang w:eastAsia="zh-CN"/>
              </w:rPr>
              <w:drawing>
                <wp:inline distT="0" distB="0" distL="0" distR="0" wp14:anchorId="51AC9B6E" wp14:editId="65D3995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43A3FBDF" w14:textId="77777777" w:rsidTr="00223330">
        <w:trPr>
          <w:cantSplit/>
        </w:trPr>
        <w:tc>
          <w:tcPr>
            <w:tcW w:w="6911" w:type="dxa"/>
            <w:tcBorders>
              <w:bottom w:val="single" w:sz="12" w:space="0" w:color="auto"/>
            </w:tcBorders>
          </w:tcPr>
          <w:p w14:paraId="0427362A"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6F55A4E6" w14:textId="77777777" w:rsidR="00C710E5" w:rsidRPr="00AC79BA" w:rsidRDefault="00C710E5" w:rsidP="00AC79BA">
            <w:pPr>
              <w:spacing w:after="48" w:line="240" w:lineRule="atLeast"/>
              <w:rPr>
                <w:b/>
                <w:smallCaps/>
                <w:szCs w:val="24"/>
              </w:rPr>
            </w:pPr>
          </w:p>
        </w:tc>
      </w:tr>
      <w:tr w:rsidR="00C710E5" w:rsidRPr="00C324A8" w14:paraId="4D8B054B" w14:textId="77777777" w:rsidTr="00223330">
        <w:trPr>
          <w:cantSplit/>
        </w:trPr>
        <w:tc>
          <w:tcPr>
            <w:tcW w:w="6911" w:type="dxa"/>
            <w:tcBorders>
              <w:top w:val="single" w:sz="12" w:space="0" w:color="auto"/>
            </w:tcBorders>
          </w:tcPr>
          <w:p w14:paraId="05027EA5"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4BC1313E" w14:textId="77777777" w:rsidR="00C710E5" w:rsidRPr="00CB4E5A" w:rsidRDefault="00C710E5" w:rsidP="00223330">
            <w:pPr>
              <w:spacing w:line="240" w:lineRule="atLeast"/>
              <w:rPr>
                <w:rFonts w:ascii="Verdana" w:hAnsi="Verdana"/>
                <w:b/>
                <w:bCs/>
                <w:sz w:val="20"/>
              </w:rPr>
            </w:pPr>
          </w:p>
        </w:tc>
      </w:tr>
      <w:tr w:rsidR="000C0900" w:rsidRPr="00C324A8" w14:paraId="1F66F05B" w14:textId="77777777" w:rsidTr="00223330">
        <w:trPr>
          <w:cantSplit/>
          <w:trHeight w:val="23"/>
        </w:trPr>
        <w:tc>
          <w:tcPr>
            <w:tcW w:w="6911" w:type="dxa"/>
          </w:tcPr>
          <w:p w14:paraId="6956EC0E" w14:textId="77777777" w:rsidR="000C0900" w:rsidRPr="007F0374" w:rsidRDefault="00FC2542" w:rsidP="000C0900">
            <w:pPr>
              <w:pStyle w:val="Committee"/>
              <w:framePr w:hSpace="0" w:wrap="auto" w:hAnchor="text" w:yAlign="inline"/>
            </w:pPr>
            <w:proofErr w:type="spellStart"/>
            <w:r w:rsidRPr="007F0374">
              <w:t>全体会议</w:t>
            </w:r>
            <w:proofErr w:type="spellEnd"/>
          </w:p>
        </w:tc>
        <w:tc>
          <w:tcPr>
            <w:tcW w:w="3120" w:type="dxa"/>
          </w:tcPr>
          <w:p w14:paraId="46AABECF" w14:textId="77777777" w:rsidR="000C0900" w:rsidRPr="007F0374" w:rsidRDefault="00FC2542" w:rsidP="000C0900">
            <w:pPr>
              <w:spacing w:before="0"/>
              <w:rPr>
                <w:rFonts w:cstheme="minorHAnsi"/>
                <w:szCs w:val="24"/>
              </w:rPr>
            </w:pPr>
            <w:proofErr w:type="spellStart"/>
            <w:r>
              <w:rPr>
                <w:rFonts w:cstheme="minorHAnsi"/>
                <w:b/>
                <w:szCs w:val="24"/>
              </w:rPr>
              <w:t>文件</w:t>
            </w:r>
            <w:proofErr w:type="spellEnd"/>
            <w:r>
              <w:rPr>
                <w:rFonts w:cstheme="minorHAnsi"/>
                <w:b/>
                <w:szCs w:val="24"/>
              </w:rPr>
              <w:t xml:space="preserve"> 44 (Add.24)</w:t>
            </w:r>
            <w:r w:rsidRPr="00F44B1A">
              <w:rPr>
                <w:rFonts w:cstheme="minorHAnsi"/>
                <w:b/>
                <w:szCs w:val="24"/>
              </w:rPr>
              <w:t>-C</w:t>
            </w:r>
          </w:p>
        </w:tc>
      </w:tr>
      <w:tr w:rsidR="00FC2542" w:rsidRPr="00C324A8" w14:paraId="0760D36B" w14:textId="77777777" w:rsidTr="00223330">
        <w:trPr>
          <w:cantSplit/>
          <w:trHeight w:val="23"/>
        </w:trPr>
        <w:tc>
          <w:tcPr>
            <w:tcW w:w="6911" w:type="dxa"/>
          </w:tcPr>
          <w:p w14:paraId="4B1F8EC7" w14:textId="77777777" w:rsidR="00FC2542" w:rsidRPr="007F0374" w:rsidRDefault="00FC2542" w:rsidP="00FC2542">
            <w:pPr>
              <w:spacing w:before="0"/>
              <w:rPr>
                <w:rFonts w:cstheme="minorHAnsi"/>
                <w:b/>
                <w:bCs/>
                <w:szCs w:val="24"/>
              </w:rPr>
            </w:pPr>
          </w:p>
        </w:tc>
        <w:tc>
          <w:tcPr>
            <w:tcW w:w="3120" w:type="dxa"/>
          </w:tcPr>
          <w:p w14:paraId="14B53938" w14:textId="77777777"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8</w:t>
            </w:r>
            <w:r w:rsidRPr="007F0374">
              <w:rPr>
                <w:rFonts w:cstheme="minorHAnsi"/>
                <w:b/>
                <w:bCs/>
                <w:szCs w:val="24"/>
              </w:rPr>
              <w:t>月</w:t>
            </w:r>
            <w:r w:rsidRPr="007F0374">
              <w:rPr>
                <w:rFonts w:cstheme="minorHAnsi"/>
                <w:b/>
                <w:bCs/>
                <w:szCs w:val="24"/>
              </w:rPr>
              <w:t>9</w:t>
            </w:r>
            <w:r w:rsidRPr="007F0374">
              <w:rPr>
                <w:rFonts w:cstheme="minorHAnsi"/>
                <w:b/>
                <w:bCs/>
                <w:szCs w:val="24"/>
              </w:rPr>
              <w:t>日</w:t>
            </w:r>
          </w:p>
        </w:tc>
      </w:tr>
      <w:tr w:rsidR="00FC2542" w:rsidRPr="00C324A8" w14:paraId="6666DD8B" w14:textId="77777777" w:rsidTr="00223330">
        <w:trPr>
          <w:cantSplit/>
          <w:trHeight w:val="23"/>
        </w:trPr>
        <w:tc>
          <w:tcPr>
            <w:tcW w:w="6911" w:type="dxa"/>
          </w:tcPr>
          <w:p w14:paraId="289B5A95" w14:textId="77777777" w:rsidR="00FC2542" w:rsidRPr="007F0374" w:rsidRDefault="00FC2542" w:rsidP="00FC2542">
            <w:pPr>
              <w:spacing w:before="0"/>
              <w:rPr>
                <w:rFonts w:cstheme="minorHAnsi"/>
                <w:b/>
                <w:bCs/>
                <w:szCs w:val="24"/>
              </w:rPr>
            </w:pPr>
          </w:p>
        </w:tc>
        <w:tc>
          <w:tcPr>
            <w:tcW w:w="3120" w:type="dxa"/>
          </w:tcPr>
          <w:p w14:paraId="6AEECE22" w14:textId="77777777" w:rsidR="00FC2542" w:rsidRPr="007F0374" w:rsidRDefault="00FC2542" w:rsidP="00FC2542">
            <w:pPr>
              <w:spacing w:before="0"/>
              <w:rPr>
                <w:rFonts w:cstheme="minorHAnsi"/>
                <w:szCs w:val="24"/>
              </w:rPr>
            </w:pPr>
            <w:proofErr w:type="spellStart"/>
            <w:r w:rsidRPr="007F0374">
              <w:rPr>
                <w:rFonts w:cstheme="minorHAnsi"/>
                <w:b/>
                <w:bCs/>
                <w:szCs w:val="24"/>
              </w:rPr>
              <w:t>原文：英文</w:t>
            </w:r>
            <w:proofErr w:type="spellEnd"/>
          </w:p>
        </w:tc>
      </w:tr>
      <w:tr w:rsidR="00C710E5" w:rsidRPr="00C324A8" w14:paraId="3446CB30" w14:textId="77777777" w:rsidTr="00223330">
        <w:trPr>
          <w:cantSplit/>
          <w:trHeight w:val="23"/>
        </w:trPr>
        <w:tc>
          <w:tcPr>
            <w:tcW w:w="10031" w:type="dxa"/>
            <w:gridSpan w:val="2"/>
          </w:tcPr>
          <w:p w14:paraId="134E0C9E" w14:textId="77777777" w:rsidR="00C710E5" w:rsidRDefault="00C710E5" w:rsidP="00223330">
            <w:pPr>
              <w:spacing w:before="0" w:line="240" w:lineRule="atLeast"/>
              <w:rPr>
                <w:rFonts w:ascii="Verdana" w:hAnsi="Verdana"/>
                <w:b/>
                <w:bCs/>
                <w:sz w:val="20"/>
              </w:rPr>
            </w:pPr>
          </w:p>
        </w:tc>
      </w:tr>
      <w:tr w:rsidR="00C710E5" w14:paraId="2C7939DE" w14:textId="77777777" w:rsidTr="00223330">
        <w:trPr>
          <w:cantSplit/>
        </w:trPr>
        <w:tc>
          <w:tcPr>
            <w:tcW w:w="10031" w:type="dxa"/>
            <w:gridSpan w:val="2"/>
          </w:tcPr>
          <w:p w14:paraId="1AEDB659" w14:textId="489A1E81" w:rsidR="00C710E5" w:rsidRDefault="003E72B1" w:rsidP="00223330">
            <w:pPr>
              <w:pStyle w:val="Source"/>
              <w:rPr>
                <w:lang w:eastAsia="zh-CN"/>
              </w:rPr>
            </w:pPr>
            <w:bookmarkStart w:id="4" w:name="dsource" w:colFirst="0" w:colLast="0"/>
            <w:bookmarkEnd w:id="1"/>
            <w:bookmarkEnd w:id="3"/>
            <w:r w:rsidRPr="003E72B1">
              <w:rPr>
                <w:rFonts w:hint="eastAsia"/>
                <w:lang w:eastAsia="zh-CN"/>
              </w:rPr>
              <w:t>欧洲邮电主管部门大会（</w:t>
            </w:r>
            <w:r w:rsidRPr="003E72B1">
              <w:rPr>
                <w:lang w:eastAsia="zh-CN"/>
              </w:rPr>
              <w:t>CEPT</w:t>
            </w:r>
            <w:r w:rsidRPr="003E72B1">
              <w:rPr>
                <w:rFonts w:hint="eastAsia"/>
                <w:lang w:eastAsia="zh-CN"/>
              </w:rPr>
              <w:t>）成员国</w:t>
            </w:r>
          </w:p>
        </w:tc>
      </w:tr>
      <w:tr w:rsidR="00C710E5" w14:paraId="4213510D" w14:textId="77777777" w:rsidTr="00223330">
        <w:trPr>
          <w:cantSplit/>
        </w:trPr>
        <w:tc>
          <w:tcPr>
            <w:tcW w:w="10031" w:type="dxa"/>
            <w:gridSpan w:val="2"/>
          </w:tcPr>
          <w:p w14:paraId="41ADC2B4" w14:textId="17D63086" w:rsidR="00C710E5" w:rsidRPr="00DD34B9" w:rsidRDefault="00FC2542" w:rsidP="00223330">
            <w:pPr>
              <w:pStyle w:val="Title1"/>
              <w:rPr>
                <w:lang w:val="en-US" w:eastAsia="zh-CN"/>
              </w:rPr>
            </w:pPr>
            <w:bookmarkStart w:id="5" w:name="dtitle1" w:colFirst="0" w:colLast="0"/>
            <w:bookmarkEnd w:id="4"/>
            <w:r w:rsidRPr="000273B7">
              <w:rPr>
                <w:lang w:eastAsia="zh-CN"/>
              </w:rPr>
              <w:t xml:space="preserve">ECP 27 </w:t>
            </w:r>
            <w:r w:rsidR="005C56A8">
              <w:rPr>
                <w:lang w:eastAsia="zh-CN"/>
              </w:rPr>
              <w:t>–</w:t>
            </w:r>
            <w:r w:rsidRPr="000273B7">
              <w:rPr>
                <w:lang w:eastAsia="zh-CN"/>
              </w:rPr>
              <w:t xml:space="preserve"> </w:t>
            </w:r>
            <w:r w:rsidR="0096508B">
              <w:rPr>
                <w:rFonts w:hint="eastAsia"/>
                <w:lang w:eastAsia="zh-CN"/>
              </w:rPr>
              <w:t>第</w:t>
            </w:r>
            <w:r w:rsidRPr="000273B7">
              <w:rPr>
                <w:lang w:eastAsia="zh-CN"/>
              </w:rPr>
              <w:t>[EUR-</w:t>
            </w:r>
            <w:proofErr w:type="gramStart"/>
            <w:r w:rsidRPr="000273B7">
              <w:rPr>
                <w:lang w:eastAsia="zh-CN"/>
              </w:rPr>
              <w:t>1]</w:t>
            </w:r>
            <w:r w:rsidR="0096508B">
              <w:rPr>
                <w:rFonts w:hint="eastAsia"/>
                <w:lang w:eastAsia="zh-CN"/>
              </w:rPr>
              <w:t>号新决议草案</w:t>
            </w:r>
            <w:proofErr w:type="gramEnd"/>
            <w:r w:rsidR="00DD34B9">
              <w:rPr>
                <w:rFonts w:hint="eastAsia"/>
                <w:lang w:eastAsia="zh-CN"/>
              </w:rPr>
              <w:t>：</w:t>
            </w:r>
          </w:p>
        </w:tc>
      </w:tr>
      <w:tr w:rsidR="00C710E5" w14:paraId="350CD79F" w14:textId="77777777" w:rsidTr="00223330">
        <w:trPr>
          <w:cantSplit/>
        </w:trPr>
        <w:tc>
          <w:tcPr>
            <w:tcW w:w="10031" w:type="dxa"/>
            <w:gridSpan w:val="2"/>
          </w:tcPr>
          <w:p w14:paraId="7A193B82" w14:textId="1B981542" w:rsidR="00C710E5" w:rsidRDefault="0040458E" w:rsidP="00223330">
            <w:pPr>
              <w:pStyle w:val="Title2"/>
              <w:rPr>
                <w:lang w:eastAsia="zh-CN"/>
              </w:rPr>
            </w:pPr>
            <w:bookmarkStart w:id="6" w:name="dtitle2" w:colFirst="0" w:colLast="0"/>
            <w:bookmarkEnd w:id="5"/>
            <w:r w:rsidRPr="0040458E">
              <w:rPr>
                <w:rFonts w:hint="eastAsia"/>
                <w:lang w:eastAsia="zh-CN"/>
              </w:rPr>
              <w:t>鼓励业界参与</w:t>
            </w:r>
            <w:r>
              <w:rPr>
                <w:rFonts w:hint="eastAsia"/>
                <w:lang w:eastAsia="zh-CN"/>
              </w:rPr>
              <w:t>国际电</w:t>
            </w:r>
            <w:r w:rsidRPr="0040458E">
              <w:rPr>
                <w:rFonts w:hint="eastAsia"/>
                <w:lang w:eastAsia="zh-CN"/>
              </w:rPr>
              <w:t>联的工作</w:t>
            </w:r>
          </w:p>
        </w:tc>
      </w:tr>
      <w:tr w:rsidR="00C710E5" w14:paraId="751400AF" w14:textId="77777777" w:rsidTr="00223330">
        <w:trPr>
          <w:cantSplit/>
        </w:trPr>
        <w:tc>
          <w:tcPr>
            <w:tcW w:w="10031" w:type="dxa"/>
            <w:gridSpan w:val="2"/>
          </w:tcPr>
          <w:p w14:paraId="48B8D018" w14:textId="77777777" w:rsidR="00C710E5" w:rsidRDefault="00C710E5" w:rsidP="00223330">
            <w:pPr>
              <w:pStyle w:val="Agendaitem"/>
            </w:pPr>
            <w:bookmarkStart w:id="7" w:name="dtitle3" w:colFirst="0" w:colLast="0"/>
            <w:bookmarkEnd w:id="6"/>
          </w:p>
        </w:tc>
      </w:tr>
      <w:bookmarkEnd w:id="7"/>
    </w:tbl>
    <w:p w14:paraId="1B6B1CDB" w14:textId="77777777" w:rsidR="00C710E5" w:rsidRDefault="00C710E5" w:rsidP="00231ABC">
      <w:pPr>
        <w:rPr>
          <w:lang w:val="en-US" w:eastAsia="zh-CN"/>
        </w:rPr>
      </w:pPr>
    </w:p>
    <w:p w14:paraId="773ECAF5"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3EFD0B32" w14:textId="77777777" w:rsidR="00476923" w:rsidRDefault="00476923" w:rsidP="00231ABC">
      <w:pPr>
        <w:rPr>
          <w:lang w:val="en-US" w:eastAsia="zh-CN"/>
        </w:rPr>
      </w:pPr>
    </w:p>
    <w:p w14:paraId="0CA3501D" w14:textId="77777777" w:rsidR="00C95412" w:rsidRDefault="00CC6246">
      <w:pPr>
        <w:pStyle w:val="Proposal"/>
        <w:rPr>
          <w:lang w:eastAsia="zh-CN"/>
        </w:rPr>
      </w:pPr>
      <w:r>
        <w:rPr>
          <w:lang w:eastAsia="zh-CN"/>
        </w:rPr>
        <w:t>ADD</w:t>
      </w:r>
      <w:r>
        <w:rPr>
          <w:lang w:eastAsia="zh-CN"/>
        </w:rPr>
        <w:tab/>
        <w:t>EUR/44A24/1</w:t>
      </w:r>
    </w:p>
    <w:p w14:paraId="70451EEE" w14:textId="44D6715A" w:rsidR="00C95412" w:rsidRDefault="0096508B">
      <w:pPr>
        <w:pStyle w:val="ResNo"/>
        <w:rPr>
          <w:lang w:eastAsia="zh-CN"/>
        </w:rPr>
      </w:pPr>
      <w:r>
        <w:rPr>
          <w:rFonts w:hint="eastAsia"/>
          <w:lang w:eastAsia="zh-CN"/>
        </w:rPr>
        <w:t>第</w:t>
      </w:r>
      <w:r w:rsidR="00CC6246">
        <w:rPr>
          <w:lang w:eastAsia="zh-CN"/>
        </w:rPr>
        <w:t>[EUR-</w:t>
      </w:r>
      <w:r w:rsidR="005C56A8">
        <w:rPr>
          <w:lang w:eastAsia="zh-CN"/>
        </w:rPr>
        <w:t>1</w:t>
      </w:r>
      <w:r w:rsidR="00CC6246">
        <w:rPr>
          <w:lang w:eastAsia="zh-CN"/>
        </w:rPr>
        <w:t>]</w:t>
      </w:r>
      <w:r>
        <w:rPr>
          <w:rFonts w:hint="eastAsia"/>
          <w:lang w:eastAsia="zh-CN"/>
        </w:rPr>
        <w:t>号</w:t>
      </w:r>
      <w:r>
        <w:rPr>
          <w:lang w:eastAsia="zh-CN"/>
        </w:rPr>
        <w:t>新决议草案</w:t>
      </w:r>
    </w:p>
    <w:p w14:paraId="26C08BB8" w14:textId="045FD8F7" w:rsidR="00C95412" w:rsidRDefault="0040458E">
      <w:pPr>
        <w:pStyle w:val="Restitle"/>
        <w:rPr>
          <w:lang w:eastAsia="zh-CN"/>
        </w:rPr>
      </w:pPr>
      <w:r w:rsidRPr="0040458E">
        <w:rPr>
          <w:rFonts w:hint="eastAsia"/>
          <w:lang w:eastAsia="zh-CN"/>
        </w:rPr>
        <w:t>鼓励业界参与国际电联的工作</w:t>
      </w:r>
    </w:p>
    <w:p w14:paraId="78A0BFC5" w14:textId="724A3E19" w:rsidR="005C56A8" w:rsidRPr="00CD02AF" w:rsidRDefault="0040458E" w:rsidP="005C56A8">
      <w:pPr>
        <w:pStyle w:val="Normalaftertitle"/>
        <w:rPr>
          <w:rFonts w:asciiTheme="minorHAnsi" w:hAnsiTheme="minorHAnsi" w:cstheme="minorHAnsi"/>
          <w:szCs w:val="24"/>
          <w:lang w:eastAsia="zh-CN"/>
        </w:rPr>
      </w:pPr>
      <w:r w:rsidRPr="0040458E">
        <w:rPr>
          <w:rFonts w:cs="Calibri" w:hint="eastAsia"/>
          <w:lang w:eastAsia="zh-CN"/>
        </w:rPr>
        <w:t>国际电信联盟全权代表大会（</w:t>
      </w:r>
      <w:r w:rsidR="0096508B" w:rsidRPr="0040458E">
        <w:rPr>
          <w:rFonts w:cs="Calibri" w:hint="eastAsia"/>
          <w:lang w:eastAsia="zh-CN"/>
        </w:rPr>
        <w:t>2022</w:t>
      </w:r>
      <w:r w:rsidR="0096508B" w:rsidRPr="0040458E">
        <w:rPr>
          <w:rFonts w:cs="Calibri" w:hint="eastAsia"/>
          <w:lang w:eastAsia="zh-CN"/>
        </w:rPr>
        <w:t>年</w:t>
      </w:r>
      <w:r w:rsidR="0096508B">
        <w:rPr>
          <w:rFonts w:cs="Calibri" w:hint="eastAsia"/>
          <w:lang w:eastAsia="zh-CN"/>
        </w:rPr>
        <w:t>，</w:t>
      </w:r>
      <w:r w:rsidRPr="0040458E">
        <w:rPr>
          <w:rFonts w:cs="Calibri" w:hint="eastAsia"/>
          <w:lang w:eastAsia="zh-CN"/>
        </w:rPr>
        <w:t>布加勒斯特），</w:t>
      </w:r>
    </w:p>
    <w:p w14:paraId="49E9D6EF" w14:textId="576CA9ED" w:rsidR="005C56A8" w:rsidRPr="00C72286" w:rsidRDefault="0040458E" w:rsidP="005C56A8">
      <w:pPr>
        <w:pStyle w:val="Call"/>
        <w:rPr>
          <w:lang w:eastAsia="zh-CN"/>
        </w:rPr>
      </w:pPr>
      <w:r>
        <w:rPr>
          <w:rFonts w:hint="eastAsia"/>
          <w:lang w:eastAsia="zh-CN"/>
        </w:rPr>
        <w:t>忆及</w:t>
      </w:r>
    </w:p>
    <w:p w14:paraId="2AE77E18" w14:textId="23AD05C4" w:rsidR="005C56A8" w:rsidRPr="00EF556E" w:rsidRDefault="005C56A8" w:rsidP="00E67162">
      <w:pPr>
        <w:rPr>
          <w:lang w:eastAsia="zh-CN"/>
        </w:rPr>
      </w:pPr>
      <w:r w:rsidRPr="00CC182E">
        <w:rPr>
          <w:i/>
          <w:iCs/>
          <w:lang w:eastAsia="zh-CN"/>
        </w:rPr>
        <w:t>a)</w:t>
      </w:r>
      <w:r w:rsidRPr="00EF556E">
        <w:rPr>
          <w:lang w:eastAsia="zh-CN"/>
        </w:rPr>
        <w:tab/>
      </w:r>
      <w:r w:rsidR="0040458E" w:rsidRPr="00EF556E">
        <w:rPr>
          <w:rFonts w:hint="eastAsia"/>
          <w:lang w:eastAsia="zh-CN"/>
        </w:rPr>
        <w:t>国际电联《组织法》第</w:t>
      </w:r>
      <w:r w:rsidR="0040458E" w:rsidRPr="00EF556E">
        <w:rPr>
          <w:rFonts w:hint="eastAsia"/>
          <w:lang w:eastAsia="zh-CN"/>
        </w:rPr>
        <w:t>1</w:t>
      </w:r>
      <w:proofErr w:type="gramStart"/>
      <w:r w:rsidR="0040458E" w:rsidRPr="00EF556E">
        <w:rPr>
          <w:rFonts w:hint="eastAsia"/>
          <w:lang w:eastAsia="zh-CN"/>
        </w:rPr>
        <w:t>条在</w:t>
      </w:r>
      <w:r w:rsidR="00EF556E" w:rsidRPr="00EF556E">
        <w:rPr>
          <w:rFonts w:ascii="SimSun" w:hAnsi="SimSun" w:hint="eastAsia"/>
          <w:lang w:eastAsia="zh-CN"/>
        </w:rPr>
        <w:t>“</w:t>
      </w:r>
      <w:proofErr w:type="gramEnd"/>
      <w:r w:rsidR="00C661B3" w:rsidRPr="00EF556E">
        <w:rPr>
          <w:shd w:val="clear" w:color="auto" w:fill="FFFFFF"/>
          <w:lang w:eastAsia="zh-CN"/>
        </w:rPr>
        <w:t>国际电联的宗</w:t>
      </w:r>
      <w:r w:rsidR="00C661B3" w:rsidRPr="00EF556E">
        <w:rPr>
          <w:rFonts w:hint="eastAsia"/>
          <w:shd w:val="clear" w:color="auto" w:fill="FFFFFF"/>
          <w:lang w:eastAsia="zh-CN"/>
        </w:rPr>
        <w:t>旨</w:t>
      </w:r>
      <w:r w:rsidR="00EF556E" w:rsidRPr="00EF556E">
        <w:rPr>
          <w:rFonts w:ascii="SimSun" w:hAnsi="SimSun" w:hint="eastAsia"/>
          <w:shd w:val="clear" w:color="auto" w:fill="FFFFFF"/>
          <w:lang w:eastAsia="zh-CN"/>
        </w:rPr>
        <w:t>”</w:t>
      </w:r>
      <w:r w:rsidR="0040458E" w:rsidRPr="00EF556E">
        <w:rPr>
          <w:rFonts w:hint="eastAsia"/>
          <w:shd w:val="clear" w:color="auto" w:fill="FFFFFF"/>
          <w:lang w:eastAsia="zh-CN"/>
        </w:rPr>
        <w:t>下指出：</w:t>
      </w:r>
      <w:r w:rsidR="00EF556E" w:rsidRPr="00EF556E">
        <w:rPr>
          <w:rFonts w:ascii="SimSun" w:hAnsi="SimSun"/>
          <w:lang w:eastAsia="zh-CN"/>
        </w:rPr>
        <w:t>“</w:t>
      </w:r>
      <w:r w:rsidR="00C661B3" w:rsidRPr="00EF556E">
        <w:rPr>
          <w:shd w:val="clear" w:color="auto" w:fill="FFFFFF"/>
          <w:lang w:eastAsia="zh-CN"/>
        </w:rPr>
        <w:t>促进和加强各实体和组织对国际电联活动的参与，并促进它们与成员国之间建立富有成果的合作和伙伴关系，以实现国际电联宗旨中所述的各项总体目</w:t>
      </w:r>
      <w:r w:rsidR="00C661B3" w:rsidRPr="00EF556E">
        <w:rPr>
          <w:rFonts w:hint="eastAsia"/>
          <w:shd w:val="clear" w:color="auto" w:fill="FFFFFF"/>
          <w:lang w:eastAsia="zh-CN"/>
        </w:rPr>
        <w:t>标</w:t>
      </w:r>
      <w:r w:rsidR="00EF556E" w:rsidRPr="00EF556E">
        <w:rPr>
          <w:rFonts w:ascii="SimSun" w:hAnsi="SimSun"/>
          <w:lang w:eastAsia="zh-CN"/>
        </w:rPr>
        <w:t>”</w:t>
      </w:r>
      <w:r w:rsidR="00186732">
        <w:rPr>
          <w:rFonts w:hint="eastAsia"/>
          <w:lang w:eastAsia="zh-CN"/>
        </w:rPr>
        <w:t>；</w:t>
      </w:r>
    </w:p>
    <w:p w14:paraId="0DDD2E72" w14:textId="32889D2D" w:rsidR="005C56A8" w:rsidRPr="00EF556E" w:rsidRDefault="005C56A8" w:rsidP="005C56A8">
      <w:pPr>
        <w:rPr>
          <w:rFonts w:cs="Calibri"/>
          <w:lang w:eastAsia="zh-CN"/>
        </w:rPr>
      </w:pPr>
      <w:r w:rsidRPr="00EF556E">
        <w:rPr>
          <w:rFonts w:cs="Calibri"/>
          <w:i/>
          <w:iCs/>
          <w:lang w:eastAsia="zh-CN"/>
        </w:rPr>
        <w:t>b)</w:t>
      </w:r>
      <w:r w:rsidRPr="00EF556E">
        <w:rPr>
          <w:rFonts w:cs="Calibri"/>
          <w:lang w:eastAsia="zh-CN"/>
        </w:rPr>
        <w:tab/>
      </w:r>
      <w:r w:rsidR="00EF556E" w:rsidRPr="00EF556E">
        <w:rPr>
          <w:rFonts w:cs="Calibri" w:hint="eastAsia"/>
          <w:lang w:eastAsia="zh-CN"/>
        </w:rPr>
        <w:t>国际电联《组织法》</w:t>
      </w:r>
      <w:proofErr w:type="gramStart"/>
      <w:r w:rsidR="00EF556E" w:rsidRPr="00EF556E">
        <w:rPr>
          <w:rFonts w:cs="Calibri" w:hint="eastAsia"/>
          <w:lang w:eastAsia="zh-CN"/>
        </w:rPr>
        <w:t>关于</w:t>
      </w:r>
      <w:r w:rsidR="00EF556E" w:rsidRPr="00EF556E">
        <w:rPr>
          <w:rFonts w:ascii="SimSun" w:hAnsi="SimSun" w:cs="Calibri" w:hint="eastAsia"/>
          <w:lang w:eastAsia="zh-CN"/>
        </w:rPr>
        <w:t>“</w:t>
      </w:r>
      <w:proofErr w:type="gramEnd"/>
      <w:r w:rsidR="00EF556E" w:rsidRPr="00EF556E">
        <w:rPr>
          <w:rFonts w:cs="Calibri"/>
          <w:color w:val="000000"/>
          <w:szCs w:val="24"/>
          <w:shd w:val="clear" w:color="auto" w:fill="FFFFFF"/>
          <w:lang w:eastAsia="zh-CN"/>
        </w:rPr>
        <w:t>成员国和部门成员权利和义</w:t>
      </w:r>
      <w:r w:rsidR="00EF556E" w:rsidRPr="00EF556E">
        <w:rPr>
          <w:rFonts w:cs="Calibri" w:hint="eastAsia"/>
          <w:color w:val="000000"/>
          <w:szCs w:val="24"/>
          <w:shd w:val="clear" w:color="auto" w:fill="FFFFFF"/>
          <w:lang w:eastAsia="zh-CN"/>
        </w:rPr>
        <w:t>务</w:t>
      </w:r>
      <w:r w:rsidR="00EF556E" w:rsidRPr="00EF556E">
        <w:rPr>
          <w:rFonts w:ascii="SimSun" w:hAnsi="SimSun" w:cs="Calibri" w:hint="eastAsia"/>
          <w:lang w:eastAsia="zh-CN"/>
        </w:rPr>
        <w:t>”</w:t>
      </w:r>
      <w:r w:rsidR="00EF556E" w:rsidRPr="00EF556E">
        <w:rPr>
          <w:rFonts w:cs="Calibri" w:hint="eastAsia"/>
          <w:lang w:eastAsia="zh-CN"/>
        </w:rPr>
        <w:t>的第</w:t>
      </w:r>
      <w:r w:rsidR="00EF556E" w:rsidRPr="00EF556E">
        <w:rPr>
          <w:rFonts w:cs="Calibri" w:hint="eastAsia"/>
          <w:lang w:eastAsia="zh-CN"/>
        </w:rPr>
        <w:t>3</w:t>
      </w:r>
      <w:r w:rsidR="00EF556E" w:rsidRPr="00EF556E">
        <w:rPr>
          <w:rFonts w:cs="Calibri" w:hint="eastAsia"/>
          <w:lang w:eastAsia="zh-CN"/>
        </w:rPr>
        <w:t>条在第</w:t>
      </w:r>
      <w:r w:rsidR="00EF556E" w:rsidRPr="00EF556E">
        <w:rPr>
          <w:rFonts w:cs="Calibri"/>
          <w:lang w:eastAsia="zh-CN"/>
        </w:rPr>
        <w:t>28A</w:t>
      </w:r>
      <w:r w:rsidR="00EF556E" w:rsidRPr="00EF556E">
        <w:rPr>
          <w:rFonts w:cs="Calibri" w:hint="eastAsia"/>
          <w:lang w:eastAsia="zh-CN"/>
        </w:rPr>
        <w:t>款中指出</w:t>
      </w:r>
      <w:r w:rsidR="00EF556E" w:rsidRPr="00EF556E">
        <w:rPr>
          <w:rFonts w:ascii="SimSun" w:hAnsi="SimSun" w:cs="Calibri"/>
          <w:lang w:eastAsia="zh-CN"/>
        </w:rPr>
        <w:t>“</w:t>
      </w:r>
      <w:r w:rsidR="00884A1B" w:rsidRPr="00EF556E">
        <w:rPr>
          <w:rFonts w:cs="Calibri"/>
          <w:color w:val="000000"/>
          <w:szCs w:val="24"/>
          <w:shd w:val="clear" w:color="auto" w:fill="FFFFFF"/>
          <w:lang w:eastAsia="zh-CN"/>
        </w:rPr>
        <w:t>部门成员须有权全面参加其所在部门的活</w:t>
      </w:r>
      <w:r w:rsidR="00884A1B" w:rsidRPr="00EF556E">
        <w:rPr>
          <w:rFonts w:cs="Calibri" w:hint="eastAsia"/>
          <w:color w:val="000000"/>
          <w:szCs w:val="24"/>
          <w:shd w:val="clear" w:color="auto" w:fill="FFFFFF"/>
          <w:lang w:eastAsia="zh-CN"/>
        </w:rPr>
        <w:t>动</w:t>
      </w:r>
      <w:r w:rsidR="00EF556E" w:rsidRPr="00EF556E">
        <w:rPr>
          <w:rFonts w:ascii="SimSun" w:hAnsi="SimSun" w:cs="Calibri"/>
          <w:lang w:eastAsia="zh-CN"/>
        </w:rPr>
        <w:t>”</w:t>
      </w:r>
      <w:r w:rsidR="00186732">
        <w:rPr>
          <w:rFonts w:cs="Calibri" w:hint="eastAsia"/>
          <w:lang w:eastAsia="zh-CN"/>
        </w:rPr>
        <w:t>；</w:t>
      </w:r>
    </w:p>
    <w:p w14:paraId="794B8914" w14:textId="6CF0D739" w:rsidR="005C56A8" w:rsidRPr="00EF556E" w:rsidRDefault="005C56A8" w:rsidP="005C56A8">
      <w:pPr>
        <w:rPr>
          <w:rFonts w:cs="Calibri"/>
          <w:lang w:eastAsia="zh-CN"/>
        </w:rPr>
      </w:pPr>
      <w:r w:rsidRPr="00EF556E">
        <w:rPr>
          <w:rFonts w:cs="Calibri"/>
          <w:i/>
          <w:iCs/>
          <w:lang w:eastAsia="zh-CN"/>
        </w:rPr>
        <w:t>c)</w:t>
      </w:r>
      <w:r w:rsidRPr="00EF556E">
        <w:rPr>
          <w:rFonts w:cs="Calibri"/>
          <w:lang w:eastAsia="zh-CN"/>
        </w:rPr>
        <w:tab/>
      </w:r>
      <w:r w:rsidR="00EF556E" w:rsidRPr="00EF556E">
        <w:rPr>
          <w:rFonts w:cs="Calibri" w:hint="eastAsia"/>
          <w:lang w:eastAsia="zh-CN"/>
        </w:rPr>
        <w:t>国际电联《组织法》在第</w:t>
      </w:r>
      <w:r w:rsidR="00EF556E" w:rsidRPr="00EF556E">
        <w:rPr>
          <w:rFonts w:cs="Calibri" w:hint="eastAsia"/>
          <w:lang w:eastAsia="zh-CN"/>
        </w:rPr>
        <w:t>2</w:t>
      </w:r>
      <w:r w:rsidR="00EF556E" w:rsidRPr="00EF556E">
        <w:rPr>
          <w:rFonts w:cs="Calibri"/>
          <w:lang w:eastAsia="zh-CN"/>
        </w:rPr>
        <w:t>1</w:t>
      </w:r>
      <w:r w:rsidR="00EF556E" w:rsidRPr="00EF556E">
        <w:rPr>
          <w:rFonts w:cs="Calibri" w:hint="eastAsia"/>
          <w:lang w:eastAsia="zh-CN"/>
        </w:rPr>
        <w:t>条第</w:t>
      </w:r>
      <w:r w:rsidRPr="00EF556E">
        <w:rPr>
          <w:rFonts w:cs="Calibri"/>
          <w:lang w:eastAsia="zh-CN"/>
        </w:rPr>
        <w:t xml:space="preserve">2 </w:t>
      </w:r>
      <w:proofErr w:type="gramStart"/>
      <w:r w:rsidRPr="00EF556E">
        <w:rPr>
          <w:rFonts w:cs="Calibri"/>
          <w:lang w:eastAsia="zh-CN"/>
        </w:rPr>
        <w:t>f)</w:t>
      </w:r>
      <w:r w:rsidR="00EF556E" w:rsidRPr="00EF556E">
        <w:rPr>
          <w:rFonts w:cs="Calibri" w:hint="eastAsia"/>
          <w:lang w:eastAsia="zh-CN"/>
        </w:rPr>
        <w:t>段</w:t>
      </w:r>
      <w:proofErr w:type="gramEnd"/>
      <w:r w:rsidR="00EF556E" w:rsidRPr="00EF556E">
        <w:rPr>
          <w:rFonts w:cs="Calibri" w:hint="eastAsia"/>
          <w:lang w:eastAsia="zh-CN"/>
        </w:rPr>
        <w:t>（第</w:t>
      </w:r>
      <w:r w:rsidRPr="00EF556E">
        <w:rPr>
          <w:rFonts w:cs="Calibri"/>
          <w:lang w:eastAsia="zh-CN"/>
        </w:rPr>
        <w:t>126</w:t>
      </w:r>
      <w:r w:rsidR="00EF556E" w:rsidRPr="00EF556E">
        <w:rPr>
          <w:rFonts w:cs="Calibri" w:hint="eastAsia"/>
          <w:lang w:eastAsia="zh-CN"/>
        </w:rPr>
        <w:t>款）</w:t>
      </w:r>
      <w:r w:rsidR="00D24E82">
        <w:rPr>
          <w:rFonts w:cs="Calibri" w:hint="eastAsia"/>
          <w:lang w:eastAsia="zh-CN"/>
        </w:rPr>
        <w:t>所列的</w:t>
      </w:r>
      <w:r w:rsidR="00EF556E" w:rsidRPr="00EF556E">
        <w:rPr>
          <w:rFonts w:ascii="SimSun" w:hAnsi="SimSun" w:cs="Calibri"/>
          <w:lang w:eastAsia="zh-CN"/>
        </w:rPr>
        <w:t>“</w:t>
      </w:r>
      <w:r w:rsidR="003367AB" w:rsidRPr="00EF556E">
        <w:rPr>
          <w:rFonts w:cs="Calibri"/>
          <w:color w:val="000000"/>
          <w:szCs w:val="24"/>
          <w:shd w:val="clear" w:color="auto" w:fill="FFFFFF"/>
          <w:lang w:eastAsia="zh-CN"/>
        </w:rPr>
        <w:t>电信发展部门的具体职</w:t>
      </w:r>
      <w:r w:rsidR="003367AB" w:rsidRPr="00EF556E">
        <w:rPr>
          <w:rFonts w:cs="Calibri" w:hint="eastAsia"/>
          <w:color w:val="000000"/>
          <w:szCs w:val="24"/>
          <w:shd w:val="clear" w:color="auto" w:fill="FFFFFF"/>
          <w:lang w:eastAsia="zh-CN"/>
        </w:rPr>
        <w:t>能</w:t>
      </w:r>
      <w:r w:rsidR="00EF556E" w:rsidRPr="00EF556E">
        <w:rPr>
          <w:rFonts w:ascii="SimSun" w:hAnsi="SimSun" w:cs="Calibri"/>
          <w:lang w:eastAsia="zh-CN"/>
        </w:rPr>
        <w:t>”</w:t>
      </w:r>
      <w:r w:rsidR="00EF556E" w:rsidRPr="00EF556E">
        <w:rPr>
          <w:rFonts w:cs="Calibri" w:hint="eastAsia"/>
          <w:lang w:eastAsia="zh-CN"/>
        </w:rPr>
        <w:t>下</w:t>
      </w:r>
      <w:r w:rsidR="00D24E82">
        <w:rPr>
          <w:rFonts w:cs="Calibri" w:hint="eastAsia"/>
          <w:lang w:eastAsia="zh-CN"/>
        </w:rPr>
        <w:t>包含如下</w:t>
      </w:r>
      <w:r w:rsidR="00EF556E" w:rsidRPr="00EF556E">
        <w:rPr>
          <w:rFonts w:cs="Calibri" w:hint="eastAsia"/>
          <w:lang w:eastAsia="zh-CN"/>
        </w:rPr>
        <w:t>：</w:t>
      </w:r>
      <w:r w:rsidR="00EF556E" w:rsidRPr="00EF556E">
        <w:rPr>
          <w:rFonts w:ascii="SimSun" w:hAnsi="SimSun" w:cs="Calibri"/>
          <w:lang w:eastAsia="zh-CN"/>
        </w:rPr>
        <w:t>“</w:t>
      </w:r>
      <w:r w:rsidR="003367AB" w:rsidRPr="00EF556E">
        <w:rPr>
          <w:rFonts w:cs="Calibri"/>
          <w:color w:val="000000"/>
          <w:szCs w:val="24"/>
          <w:shd w:val="clear" w:color="auto" w:fill="FFFFFF"/>
          <w:lang w:eastAsia="zh-CN"/>
        </w:rPr>
        <w:t>鼓励业界参与发展中国家的电信发</w:t>
      </w:r>
      <w:r w:rsidR="003367AB" w:rsidRPr="00EF556E">
        <w:rPr>
          <w:rFonts w:cs="Calibri" w:hint="eastAsia"/>
          <w:color w:val="000000"/>
          <w:szCs w:val="24"/>
          <w:shd w:val="clear" w:color="auto" w:fill="FFFFFF"/>
          <w:lang w:eastAsia="zh-CN"/>
        </w:rPr>
        <w:t>展</w:t>
      </w:r>
      <w:r w:rsidR="00EF556E" w:rsidRPr="00EF556E">
        <w:rPr>
          <w:rFonts w:ascii="SimSun" w:hAnsi="SimSun" w:cs="Calibri"/>
          <w:lang w:eastAsia="zh-CN"/>
        </w:rPr>
        <w:t>”</w:t>
      </w:r>
      <w:r w:rsidR="00186732">
        <w:rPr>
          <w:rFonts w:cs="Calibri" w:hint="eastAsia"/>
          <w:lang w:eastAsia="zh-CN"/>
        </w:rPr>
        <w:t>；</w:t>
      </w:r>
    </w:p>
    <w:p w14:paraId="61D6B0E9" w14:textId="47EE55F5" w:rsidR="005C56A8" w:rsidRPr="00EF556E" w:rsidRDefault="005C56A8" w:rsidP="005C56A8">
      <w:pPr>
        <w:rPr>
          <w:rFonts w:cs="Calibri"/>
          <w:lang w:eastAsia="zh-CN"/>
        </w:rPr>
      </w:pPr>
      <w:r w:rsidRPr="00EF556E">
        <w:rPr>
          <w:rFonts w:cs="Calibri"/>
          <w:i/>
          <w:iCs/>
          <w:lang w:eastAsia="zh-CN"/>
        </w:rPr>
        <w:t>d)</w:t>
      </w:r>
      <w:r w:rsidRPr="00EF556E">
        <w:rPr>
          <w:rFonts w:cs="Calibri"/>
          <w:lang w:eastAsia="zh-CN"/>
        </w:rPr>
        <w:tab/>
      </w:r>
      <w:r w:rsidR="00EF556E" w:rsidRPr="00EF556E">
        <w:rPr>
          <w:rFonts w:cs="Calibri" w:hint="eastAsia"/>
          <w:lang w:eastAsia="zh-CN"/>
        </w:rPr>
        <w:t>全权代表大会（</w:t>
      </w:r>
      <w:r w:rsidR="00EF556E" w:rsidRPr="00EF556E">
        <w:rPr>
          <w:rFonts w:cs="Calibri" w:hint="eastAsia"/>
          <w:lang w:eastAsia="zh-CN"/>
        </w:rPr>
        <w:t>2</w:t>
      </w:r>
      <w:r w:rsidR="00EF556E" w:rsidRPr="00EF556E">
        <w:rPr>
          <w:rFonts w:cs="Calibri"/>
          <w:lang w:eastAsia="zh-CN"/>
        </w:rPr>
        <w:t>006</w:t>
      </w:r>
      <w:r w:rsidR="00EF556E" w:rsidRPr="00EF556E">
        <w:rPr>
          <w:rFonts w:cs="Calibri" w:hint="eastAsia"/>
          <w:lang w:eastAsia="zh-CN"/>
        </w:rPr>
        <w:t>年，安塔利亚）《最后文件》</w:t>
      </w:r>
      <w:proofErr w:type="gramStart"/>
      <w:r w:rsidR="00EF556E" w:rsidRPr="00EF556E">
        <w:rPr>
          <w:rFonts w:cs="Calibri" w:hint="eastAsia"/>
          <w:lang w:eastAsia="zh-CN"/>
        </w:rPr>
        <w:t>有关</w:t>
      </w:r>
      <w:r w:rsidR="00EF556E" w:rsidRPr="00EF556E">
        <w:rPr>
          <w:rFonts w:ascii="SimSun" w:hAnsi="SimSun" w:cs="Calibri" w:hint="eastAsia"/>
          <w:lang w:eastAsia="zh-CN"/>
        </w:rPr>
        <w:t>“</w:t>
      </w:r>
      <w:proofErr w:type="gramEnd"/>
      <w:r w:rsidR="00EF215A" w:rsidRPr="00EF556E">
        <w:rPr>
          <w:rFonts w:cs="Calibri"/>
          <w:color w:val="000000"/>
          <w:szCs w:val="24"/>
          <w:shd w:val="clear" w:color="auto" w:fill="FFFFFF"/>
          <w:lang w:eastAsia="zh-CN"/>
        </w:rPr>
        <w:t>主管部门以外的实体和组织参加国际电联的活</w:t>
      </w:r>
      <w:r w:rsidR="00EF215A" w:rsidRPr="00EF556E">
        <w:rPr>
          <w:rFonts w:cs="Calibri" w:hint="eastAsia"/>
          <w:color w:val="000000"/>
          <w:szCs w:val="24"/>
          <w:shd w:val="clear" w:color="auto" w:fill="FFFFFF"/>
          <w:lang w:eastAsia="zh-CN"/>
        </w:rPr>
        <w:t>动</w:t>
      </w:r>
      <w:r w:rsidR="00EF556E" w:rsidRPr="00EF556E">
        <w:rPr>
          <w:rFonts w:ascii="SimSun" w:hAnsi="SimSun" w:cs="Calibri" w:hint="eastAsia"/>
          <w:lang w:eastAsia="zh-CN"/>
        </w:rPr>
        <w:t>”</w:t>
      </w:r>
      <w:r w:rsidR="00EF556E" w:rsidRPr="00EF556E">
        <w:rPr>
          <w:rFonts w:cs="Calibri" w:hint="eastAsia"/>
          <w:lang w:eastAsia="zh-CN"/>
        </w:rPr>
        <w:t>的第</w:t>
      </w:r>
      <w:r w:rsidR="00EF556E" w:rsidRPr="00EF556E">
        <w:rPr>
          <w:rFonts w:cs="Calibri" w:hint="eastAsia"/>
          <w:lang w:eastAsia="zh-CN"/>
        </w:rPr>
        <w:t>1</w:t>
      </w:r>
      <w:r w:rsidR="00EF556E" w:rsidRPr="00EF556E">
        <w:rPr>
          <w:rFonts w:cs="Calibri"/>
          <w:lang w:eastAsia="zh-CN"/>
        </w:rPr>
        <w:t>9</w:t>
      </w:r>
      <w:r w:rsidR="00EF556E" w:rsidRPr="00EF556E">
        <w:rPr>
          <w:rFonts w:cs="Calibri" w:hint="eastAsia"/>
          <w:lang w:eastAsia="zh-CN"/>
        </w:rPr>
        <w:t>条；</w:t>
      </w:r>
    </w:p>
    <w:p w14:paraId="044DC32C" w14:textId="616F22B1" w:rsidR="005C56A8" w:rsidRPr="00EF556E" w:rsidRDefault="005C56A8" w:rsidP="005C56A8">
      <w:pPr>
        <w:rPr>
          <w:rFonts w:cs="Calibri"/>
          <w:lang w:eastAsia="zh-CN"/>
        </w:rPr>
      </w:pPr>
      <w:r w:rsidRPr="00EF556E">
        <w:rPr>
          <w:rFonts w:cs="Calibri"/>
          <w:i/>
          <w:iCs/>
          <w:lang w:eastAsia="zh-CN"/>
        </w:rPr>
        <w:t>e)</w:t>
      </w:r>
      <w:r w:rsidRPr="00EF556E">
        <w:rPr>
          <w:rFonts w:cs="Calibri"/>
          <w:lang w:eastAsia="zh-CN"/>
        </w:rPr>
        <w:tab/>
      </w:r>
      <w:proofErr w:type="gramStart"/>
      <w:r w:rsidR="00EF556E" w:rsidRPr="00EF556E">
        <w:rPr>
          <w:rFonts w:cs="Calibri" w:hint="eastAsia"/>
          <w:lang w:eastAsia="zh-CN"/>
        </w:rPr>
        <w:t>全权代表大会有关</w:t>
      </w:r>
      <w:r w:rsidR="00EF556E" w:rsidRPr="00EF556E">
        <w:rPr>
          <w:rFonts w:ascii="SimSun" w:hAnsi="SimSun" w:cs="Calibri" w:hint="eastAsia"/>
          <w:lang w:eastAsia="zh-CN"/>
        </w:rPr>
        <w:t>“</w:t>
      </w:r>
      <w:proofErr w:type="gramEnd"/>
      <w:r w:rsidR="00EF556E" w:rsidRPr="00EF556E">
        <w:rPr>
          <w:rFonts w:cs="Calibri"/>
          <w:color w:val="000000"/>
          <w:szCs w:val="24"/>
          <w:shd w:val="clear" w:color="auto" w:fill="FFFFFF"/>
          <w:lang w:eastAsia="zh-CN"/>
        </w:rPr>
        <w:t>对所有部门成员的权利和义务的认</w:t>
      </w:r>
      <w:r w:rsidR="00EF556E" w:rsidRPr="00EF556E">
        <w:rPr>
          <w:rFonts w:cs="Calibri" w:hint="eastAsia"/>
          <w:color w:val="000000"/>
          <w:szCs w:val="24"/>
          <w:shd w:val="clear" w:color="auto" w:fill="FFFFFF"/>
          <w:lang w:eastAsia="zh-CN"/>
        </w:rPr>
        <w:t>可</w:t>
      </w:r>
      <w:r w:rsidR="00EF556E" w:rsidRPr="00EF556E">
        <w:rPr>
          <w:rFonts w:ascii="SimSun" w:hAnsi="SimSun" w:cs="Calibri" w:hint="eastAsia"/>
          <w:lang w:eastAsia="zh-CN"/>
        </w:rPr>
        <w:t>”</w:t>
      </w:r>
      <w:r w:rsidR="00EF556E" w:rsidRPr="00EF556E">
        <w:rPr>
          <w:rFonts w:cs="Calibri" w:hint="eastAsia"/>
          <w:lang w:eastAsia="zh-CN"/>
        </w:rPr>
        <w:t>的第</w:t>
      </w:r>
      <w:r w:rsidR="00EF556E" w:rsidRPr="00EF556E">
        <w:rPr>
          <w:rFonts w:cs="Calibri" w:hint="eastAsia"/>
          <w:lang w:eastAsia="zh-CN"/>
        </w:rPr>
        <w:t>1</w:t>
      </w:r>
      <w:r w:rsidR="00EF556E" w:rsidRPr="00EF556E">
        <w:rPr>
          <w:rFonts w:cs="Calibri"/>
          <w:lang w:eastAsia="zh-CN"/>
        </w:rPr>
        <w:t>4</w:t>
      </w:r>
      <w:r w:rsidR="00EF556E" w:rsidRPr="00EF556E">
        <w:rPr>
          <w:rFonts w:cs="Calibri" w:hint="eastAsia"/>
          <w:lang w:eastAsia="zh-CN"/>
        </w:rPr>
        <w:t>号决议（</w:t>
      </w:r>
      <w:r w:rsidR="00EF556E" w:rsidRPr="00EF556E">
        <w:rPr>
          <w:rFonts w:cs="Calibri" w:hint="eastAsia"/>
          <w:lang w:eastAsia="zh-CN"/>
        </w:rPr>
        <w:t>2</w:t>
      </w:r>
      <w:r w:rsidR="00EF556E" w:rsidRPr="00EF556E">
        <w:rPr>
          <w:rFonts w:cs="Calibri"/>
          <w:lang w:eastAsia="zh-CN"/>
        </w:rPr>
        <w:t>006</w:t>
      </w:r>
      <w:r w:rsidR="00EF556E" w:rsidRPr="00EF556E">
        <w:rPr>
          <w:rFonts w:cs="Calibri" w:hint="eastAsia"/>
          <w:lang w:eastAsia="zh-CN"/>
        </w:rPr>
        <w:t>年，安塔利亚，修订版）进一步详细阐述了</w:t>
      </w:r>
      <w:r w:rsidR="00EF556E" w:rsidRPr="00EF556E">
        <w:rPr>
          <w:rFonts w:cs="Calibri"/>
          <w:color w:val="000000"/>
          <w:szCs w:val="24"/>
          <w:shd w:val="clear" w:color="auto" w:fill="FFFFFF"/>
          <w:lang w:eastAsia="zh-CN"/>
        </w:rPr>
        <w:t>部门成员权利和义</w:t>
      </w:r>
      <w:r w:rsidR="00EF556E" w:rsidRPr="00EF556E">
        <w:rPr>
          <w:rFonts w:cs="Calibri" w:hint="eastAsia"/>
          <w:color w:val="000000"/>
          <w:szCs w:val="24"/>
          <w:shd w:val="clear" w:color="auto" w:fill="FFFFFF"/>
          <w:lang w:eastAsia="zh-CN"/>
        </w:rPr>
        <w:t>务，指出这些实体</w:t>
      </w:r>
      <w:r w:rsidR="00EF556E" w:rsidRPr="00EF556E">
        <w:rPr>
          <w:rFonts w:ascii="SimSun" w:hAnsi="SimSun" w:cs="Calibri"/>
          <w:lang w:eastAsia="zh-CN"/>
        </w:rPr>
        <w:t>“</w:t>
      </w:r>
      <w:r w:rsidR="00CD194B" w:rsidRPr="00EF556E">
        <w:rPr>
          <w:rFonts w:cs="Calibri"/>
          <w:color w:val="000000"/>
          <w:szCs w:val="24"/>
          <w:shd w:val="clear" w:color="auto" w:fill="FFFFFF"/>
          <w:lang w:eastAsia="zh-CN"/>
        </w:rPr>
        <w:t>可参与所涉部门的一切活动，但不得参加正式表决和一些缔约大</w:t>
      </w:r>
      <w:r w:rsidR="00CD194B" w:rsidRPr="00EF556E">
        <w:rPr>
          <w:rFonts w:cs="Calibri" w:hint="eastAsia"/>
          <w:color w:val="000000"/>
          <w:szCs w:val="24"/>
          <w:shd w:val="clear" w:color="auto" w:fill="FFFFFF"/>
          <w:lang w:eastAsia="zh-CN"/>
        </w:rPr>
        <w:t>会</w:t>
      </w:r>
      <w:r w:rsidR="00EF556E" w:rsidRPr="00EF556E">
        <w:rPr>
          <w:rFonts w:ascii="SimSun" w:hAnsi="SimSun" w:cs="Calibri"/>
          <w:lang w:eastAsia="zh-CN"/>
        </w:rPr>
        <w:t>”</w:t>
      </w:r>
      <w:r w:rsidR="00186732">
        <w:rPr>
          <w:rFonts w:cs="Calibri" w:hint="eastAsia"/>
          <w:lang w:eastAsia="zh-CN"/>
        </w:rPr>
        <w:t>；</w:t>
      </w:r>
    </w:p>
    <w:p w14:paraId="3645315F" w14:textId="1401EFAE" w:rsidR="005C56A8" w:rsidRPr="00EF556E" w:rsidRDefault="005C56A8" w:rsidP="005C56A8">
      <w:pPr>
        <w:rPr>
          <w:rFonts w:cs="Calibri"/>
          <w:lang w:eastAsia="zh-CN"/>
        </w:rPr>
      </w:pPr>
      <w:r w:rsidRPr="00EF556E">
        <w:rPr>
          <w:rFonts w:cs="Calibri"/>
          <w:i/>
          <w:iCs/>
          <w:lang w:eastAsia="zh-CN"/>
        </w:rPr>
        <w:t>f)</w:t>
      </w:r>
      <w:r w:rsidRPr="00EF556E">
        <w:rPr>
          <w:rFonts w:cs="Calibri"/>
          <w:lang w:eastAsia="zh-CN"/>
        </w:rPr>
        <w:tab/>
      </w:r>
      <w:proofErr w:type="gramStart"/>
      <w:r w:rsidR="00EF556E" w:rsidRPr="00EF556E">
        <w:rPr>
          <w:rFonts w:cs="Calibri" w:hint="eastAsia"/>
          <w:lang w:eastAsia="zh-CN"/>
        </w:rPr>
        <w:t>全权代表大会有关</w:t>
      </w:r>
      <w:r w:rsidR="00B47B54" w:rsidRPr="00EF556E">
        <w:rPr>
          <w:rFonts w:ascii="SimSun" w:hAnsi="SimSun" w:cs="Calibri"/>
          <w:lang w:eastAsia="zh-CN"/>
        </w:rPr>
        <w:t>“</w:t>
      </w:r>
      <w:proofErr w:type="gramEnd"/>
      <w:r w:rsidR="00B47B54" w:rsidRPr="00B47B54">
        <w:rPr>
          <w:rFonts w:cs="Calibri"/>
          <w:color w:val="000000"/>
          <w:szCs w:val="24"/>
          <w:shd w:val="clear" w:color="auto" w:fill="FFFFFF"/>
          <w:lang w:eastAsia="zh-CN"/>
        </w:rPr>
        <w:t>世界电信标准化全会不断变化的作</w:t>
      </w:r>
      <w:r w:rsidR="00B47B54" w:rsidRPr="00B47B54">
        <w:rPr>
          <w:rFonts w:cs="Calibri" w:hint="eastAsia"/>
          <w:color w:val="000000"/>
          <w:szCs w:val="24"/>
          <w:shd w:val="clear" w:color="auto" w:fill="FFFFFF"/>
          <w:lang w:eastAsia="zh-CN"/>
        </w:rPr>
        <w:t>用</w:t>
      </w:r>
      <w:r w:rsidR="00B47B54" w:rsidRPr="00B47B54">
        <w:rPr>
          <w:rFonts w:ascii="SimSun" w:hAnsi="SimSun" w:cs="Calibri"/>
          <w:lang w:eastAsia="zh-CN"/>
        </w:rPr>
        <w:t>”</w:t>
      </w:r>
      <w:r w:rsidR="00B47B54" w:rsidRPr="00B47B54">
        <w:rPr>
          <w:rFonts w:ascii="SimSun" w:hAnsi="SimSun" w:cs="Calibri" w:hint="eastAsia"/>
          <w:lang w:eastAsia="zh-CN"/>
        </w:rPr>
        <w:t>的第</w:t>
      </w:r>
      <w:r w:rsidRPr="00B47B54">
        <w:rPr>
          <w:rFonts w:cs="Calibri"/>
          <w:lang w:eastAsia="zh-CN"/>
        </w:rPr>
        <w:t>122</w:t>
      </w:r>
      <w:r w:rsidR="00B47B54" w:rsidRPr="00B47B54">
        <w:rPr>
          <w:rFonts w:cs="Calibri" w:hint="eastAsia"/>
          <w:lang w:eastAsia="zh-CN"/>
        </w:rPr>
        <w:t>号决议（</w:t>
      </w:r>
      <w:r w:rsidR="00B47B54" w:rsidRPr="00B47B54">
        <w:rPr>
          <w:rFonts w:cs="Calibri" w:hint="eastAsia"/>
          <w:lang w:eastAsia="zh-CN"/>
        </w:rPr>
        <w:t>2</w:t>
      </w:r>
      <w:r w:rsidR="00B47B54" w:rsidRPr="00B47B54">
        <w:rPr>
          <w:rFonts w:cs="Calibri"/>
          <w:lang w:eastAsia="zh-CN"/>
        </w:rPr>
        <w:t>010</w:t>
      </w:r>
      <w:r w:rsidR="00B47B54" w:rsidRPr="00B47B54">
        <w:rPr>
          <w:rFonts w:cs="Calibri" w:hint="eastAsia"/>
          <w:lang w:eastAsia="zh-CN"/>
        </w:rPr>
        <w:t>年，瓜达拉哈拉，修订版）强调“</w:t>
      </w:r>
      <w:r w:rsidR="00DC66C8" w:rsidRPr="00B47B54">
        <w:rPr>
          <w:rFonts w:cs="Calibri"/>
          <w:color w:val="000000"/>
          <w:szCs w:val="24"/>
          <w:shd w:val="clear" w:color="auto" w:fill="FFFFFF"/>
          <w:lang w:eastAsia="zh-CN"/>
        </w:rPr>
        <w:t>成员国和</w:t>
      </w:r>
      <w:r w:rsidR="00DC66C8" w:rsidRPr="00B47B54">
        <w:rPr>
          <w:rFonts w:cs="Calibri"/>
          <w:color w:val="000000"/>
          <w:szCs w:val="24"/>
          <w:shd w:val="clear" w:color="auto" w:fill="FFFFFF"/>
          <w:lang w:eastAsia="zh-CN"/>
        </w:rPr>
        <w:t>ITU</w:t>
      </w:r>
      <w:r w:rsidR="00DC66C8" w:rsidRPr="00EF556E">
        <w:rPr>
          <w:rFonts w:cs="Calibri"/>
          <w:color w:val="000000"/>
          <w:szCs w:val="24"/>
          <w:shd w:val="clear" w:color="auto" w:fill="FFFFFF"/>
          <w:lang w:eastAsia="zh-CN"/>
        </w:rPr>
        <w:t>-T</w:t>
      </w:r>
      <w:r w:rsidR="00DC66C8" w:rsidRPr="00EF556E">
        <w:rPr>
          <w:rFonts w:cs="Calibri"/>
          <w:color w:val="000000"/>
          <w:szCs w:val="24"/>
          <w:shd w:val="clear" w:color="auto" w:fill="FFFFFF"/>
          <w:lang w:eastAsia="zh-CN"/>
        </w:rPr>
        <w:t>部门成员需要在</w:t>
      </w:r>
      <w:r w:rsidR="00DC66C8" w:rsidRPr="00EF556E">
        <w:rPr>
          <w:rFonts w:cs="Calibri"/>
          <w:color w:val="000000"/>
          <w:szCs w:val="24"/>
          <w:shd w:val="clear" w:color="auto" w:fill="FFFFFF"/>
          <w:lang w:eastAsia="zh-CN"/>
        </w:rPr>
        <w:t>ITU-T</w:t>
      </w:r>
      <w:r w:rsidR="00B47B54">
        <w:rPr>
          <w:rFonts w:cs="Calibri" w:hint="eastAsia"/>
          <w:color w:val="000000"/>
          <w:szCs w:val="24"/>
          <w:shd w:val="clear" w:color="auto" w:fill="FFFFFF"/>
          <w:lang w:eastAsia="zh-CN"/>
        </w:rPr>
        <w:t>内</w:t>
      </w:r>
      <w:r w:rsidR="00DC66C8" w:rsidRPr="00EF556E">
        <w:rPr>
          <w:rFonts w:cs="Calibri"/>
          <w:color w:val="000000"/>
          <w:szCs w:val="24"/>
          <w:shd w:val="clear" w:color="auto" w:fill="FFFFFF"/>
          <w:lang w:eastAsia="zh-CN"/>
        </w:rPr>
        <w:t>开展主动、和谐和前瞻性的紧密合作，并考虑到各自的职责和目标，以推进</w:t>
      </w:r>
      <w:r w:rsidR="00DC66C8" w:rsidRPr="00EF556E">
        <w:rPr>
          <w:rFonts w:cs="Calibri"/>
          <w:color w:val="000000"/>
          <w:szCs w:val="24"/>
          <w:shd w:val="clear" w:color="auto" w:fill="FFFFFF"/>
          <w:lang w:eastAsia="zh-CN"/>
        </w:rPr>
        <w:t>ITU-T</w:t>
      </w:r>
      <w:r w:rsidR="00DC66C8" w:rsidRPr="00EF556E">
        <w:rPr>
          <w:rFonts w:cs="Calibri"/>
          <w:color w:val="000000"/>
          <w:szCs w:val="24"/>
          <w:shd w:val="clear" w:color="auto" w:fill="FFFFFF"/>
          <w:lang w:eastAsia="zh-CN"/>
        </w:rPr>
        <w:t>持续的变革</w:t>
      </w:r>
      <w:r w:rsidR="00EF556E" w:rsidRPr="00EF556E">
        <w:rPr>
          <w:rFonts w:ascii="SimSun" w:hAnsi="SimSun" w:cs="Calibri"/>
          <w:lang w:eastAsia="zh-CN"/>
        </w:rPr>
        <w:t>”</w:t>
      </w:r>
      <w:r w:rsidR="00D24E82">
        <w:rPr>
          <w:rFonts w:ascii="SimSun" w:hAnsi="SimSun" w:cs="Calibri" w:hint="eastAsia"/>
          <w:lang w:eastAsia="zh-CN"/>
        </w:rPr>
        <w:t>的至关重要性</w:t>
      </w:r>
      <w:r w:rsidR="00B47B54">
        <w:rPr>
          <w:rFonts w:ascii="SimSun" w:hAnsi="SimSun" w:cs="Calibri" w:hint="eastAsia"/>
          <w:lang w:eastAsia="zh-CN"/>
        </w:rPr>
        <w:t>；</w:t>
      </w:r>
    </w:p>
    <w:p w14:paraId="1783E0CE" w14:textId="258E0F3F" w:rsidR="005C56A8" w:rsidRPr="00EF556E" w:rsidRDefault="005C56A8" w:rsidP="005C56A8">
      <w:pPr>
        <w:rPr>
          <w:rFonts w:cs="Calibri"/>
          <w:lang w:eastAsia="zh-CN"/>
        </w:rPr>
      </w:pPr>
      <w:r w:rsidRPr="00EF556E">
        <w:rPr>
          <w:rFonts w:cs="Calibri"/>
          <w:i/>
          <w:iCs/>
          <w:lang w:eastAsia="zh-CN"/>
        </w:rPr>
        <w:t>g)</w:t>
      </w:r>
      <w:r w:rsidRPr="00EF556E">
        <w:rPr>
          <w:rFonts w:cs="Calibri"/>
          <w:lang w:eastAsia="zh-CN"/>
        </w:rPr>
        <w:tab/>
      </w:r>
      <w:proofErr w:type="gramStart"/>
      <w:r w:rsidR="00B47B54" w:rsidRPr="00EF556E">
        <w:rPr>
          <w:rFonts w:cs="Calibri" w:hint="eastAsia"/>
          <w:lang w:eastAsia="zh-CN"/>
        </w:rPr>
        <w:t>全权代表大会有关</w:t>
      </w:r>
      <w:r w:rsidR="00B47B54" w:rsidRPr="00EF556E">
        <w:rPr>
          <w:rFonts w:ascii="SimSun" w:hAnsi="SimSun" w:cs="Calibri"/>
          <w:lang w:eastAsia="zh-CN"/>
        </w:rPr>
        <w:t>“</w:t>
      </w:r>
      <w:proofErr w:type="gramEnd"/>
      <w:r w:rsidR="00B47B54" w:rsidRPr="00EF556E">
        <w:rPr>
          <w:rFonts w:cs="Calibri"/>
          <w:color w:val="000000"/>
          <w:szCs w:val="24"/>
          <w:shd w:val="clear" w:color="auto" w:fill="FFFFFF"/>
          <w:lang w:eastAsia="zh-CN"/>
        </w:rPr>
        <w:t>鼓励中小型企业参与国际电联工</w:t>
      </w:r>
      <w:r w:rsidR="00B47B54" w:rsidRPr="00EF556E">
        <w:rPr>
          <w:rFonts w:cs="Calibri" w:hint="eastAsia"/>
          <w:color w:val="000000"/>
          <w:szCs w:val="24"/>
          <w:shd w:val="clear" w:color="auto" w:fill="FFFFFF"/>
          <w:lang w:eastAsia="zh-CN"/>
        </w:rPr>
        <w:t>作</w:t>
      </w:r>
      <w:r w:rsidR="00B47B54" w:rsidRPr="00EF556E">
        <w:rPr>
          <w:rFonts w:ascii="SimSun" w:hAnsi="SimSun" w:cs="Calibri"/>
          <w:lang w:eastAsia="zh-CN"/>
        </w:rPr>
        <w:t>”</w:t>
      </w:r>
      <w:r w:rsidR="00B47B54">
        <w:rPr>
          <w:rFonts w:ascii="SimSun" w:hAnsi="SimSun" w:cs="Calibri" w:hint="eastAsia"/>
          <w:lang w:eastAsia="zh-CN"/>
        </w:rPr>
        <w:t>的</w:t>
      </w:r>
      <w:r w:rsidR="00B47B54" w:rsidRPr="00B47B54">
        <w:rPr>
          <w:rFonts w:ascii="SimSun" w:hAnsi="SimSun" w:cs="Calibri" w:hint="eastAsia"/>
          <w:lang w:eastAsia="zh-CN"/>
        </w:rPr>
        <w:t>第</w:t>
      </w:r>
      <w:r w:rsidR="00B47B54">
        <w:rPr>
          <w:rFonts w:cs="Calibri"/>
          <w:lang w:eastAsia="zh-CN"/>
        </w:rPr>
        <w:t>209</w:t>
      </w:r>
      <w:r w:rsidR="00B47B54" w:rsidRPr="00B47B54">
        <w:rPr>
          <w:rFonts w:cs="Calibri" w:hint="eastAsia"/>
          <w:lang w:eastAsia="zh-CN"/>
        </w:rPr>
        <w:t>号决议（</w:t>
      </w:r>
      <w:r w:rsidR="00B47B54" w:rsidRPr="00B47B54">
        <w:rPr>
          <w:rFonts w:cs="Calibri" w:hint="eastAsia"/>
          <w:lang w:eastAsia="zh-CN"/>
        </w:rPr>
        <w:t>2</w:t>
      </w:r>
      <w:r w:rsidR="00B47B54" w:rsidRPr="00B47B54">
        <w:rPr>
          <w:rFonts w:cs="Calibri"/>
          <w:lang w:eastAsia="zh-CN"/>
        </w:rPr>
        <w:t>01</w:t>
      </w:r>
      <w:r w:rsidR="00B47B54">
        <w:rPr>
          <w:rFonts w:cs="Calibri"/>
          <w:lang w:eastAsia="zh-CN"/>
        </w:rPr>
        <w:t>8</w:t>
      </w:r>
      <w:r w:rsidR="00B47B54" w:rsidRPr="00B47B54">
        <w:rPr>
          <w:rFonts w:cs="Calibri" w:hint="eastAsia"/>
          <w:lang w:eastAsia="zh-CN"/>
        </w:rPr>
        <w:t>年，</w:t>
      </w:r>
      <w:r w:rsidR="00B47B54">
        <w:rPr>
          <w:rFonts w:cs="Calibri" w:hint="eastAsia"/>
          <w:lang w:eastAsia="zh-CN"/>
        </w:rPr>
        <w:t>迪拜</w:t>
      </w:r>
      <w:r w:rsidR="00B47B54" w:rsidRPr="00B47B54">
        <w:rPr>
          <w:rFonts w:cs="Calibri" w:hint="eastAsia"/>
          <w:lang w:eastAsia="zh-CN"/>
        </w:rPr>
        <w:t>）</w:t>
      </w:r>
      <w:r w:rsidR="00B47B54">
        <w:rPr>
          <w:rFonts w:cs="Calibri" w:hint="eastAsia"/>
          <w:lang w:eastAsia="zh-CN"/>
        </w:rPr>
        <w:t>；</w:t>
      </w:r>
    </w:p>
    <w:p w14:paraId="395409C4" w14:textId="1C9D1E22" w:rsidR="005C56A8" w:rsidRPr="00EF556E" w:rsidRDefault="005C56A8" w:rsidP="005C56A8">
      <w:pPr>
        <w:rPr>
          <w:rFonts w:cs="Calibri"/>
          <w:lang w:eastAsia="zh-CN"/>
        </w:rPr>
      </w:pPr>
      <w:r w:rsidRPr="00EF556E">
        <w:rPr>
          <w:rFonts w:cs="Calibri"/>
          <w:i/>
          <w:iCs/>
          <w:lang w:eastAsia="zh-CN"/>
        </w:rPr>
        <w:t>h)</w:t>
      </w:r>
      <w:r w:rsidRPr="00EF556E">
        <w:rPr>
          <w:rFonts w:cs="Calibri"/>
          <w:lang w:eastAsia="zh-CN"/>
        </w:rPr>
        <w:tab/>
      </w:r>
      <w:proofErr w:type="gramStart"/>
      <w:r w:rsidR="00B47B54">
        <w:rPr>
          <w:rFonts w:cs="Calibri" w:hint="eastAsia"/>
          <w:lang w:eastAsia="zh-CN"/>
        </w:rPr>
        <w:t>世界电信标准化全会有关</w:t>
      </w:r>
      <w:r w:rsidR="00B47B54" w:rsidRPr="00EF556E">
        <w:rPr>
          <w:rFonts w:ascii="SimSun" w:hAnsi="SimSun" w:cs="Calibri"/>
          <w:lang w:eastAsia="zh-CN"/>
        </w:rPr>
        <w:t>“</w:t>
      </w:r>
      <w:proofErr w:type="gramEnd"/>
      <w:r w:rsidR="00B47B54" w:rsidRPr="00EF556E">
        <w:rPr>
          <w:rFonts w:cs="Calibri"/>
          <w:color w:val="000000"/>
          <w:szCs w:val="24"/>
          <w:shd w:val="clear" w:color="auto" w:fill="FFFFFF"/>
          <w:lang w:eastAsia="zh-CN"/>
        </w:rPr>
        <w:t>业界在标准化部门不断演进的作</w:t>
      </w:r>
      <w:r w:rsidR="00B47B54" w:rsidRPr="00EF556E">
        <w:rPr>
          <w:rFonts w:cs="Calibri" w:hint="eastAsia"/>
          <w:color w:val="000000"/>
          <w:szCs w:val="24"/>
          <w:shd w:val="clear" w:color="auto" w:fill="FFFFFF"/>
          <w:lang w:eastAsia="zh-CN"/>
        </w:rPr>
        <w:t>用</w:t>
      </w:r>
      <w:r w:rsidR="00B47B54" w:rsidRPr="00EF556E">
        <w:rPr>
          <w:rFonts w:ascii="SimSun" w:hAnsi="SimSun" w:cs="Calibri"/>
          <w:lang w:eastAsia="zh-CN"/>
        </w:rPr>
        <w:t>”</w:t>
      </w:r>
      <w:r w:rsidR="00B47B54">
        <w:rPr>
          <w:rFonts w:ascii="SimSun" w:hAnsi="SimSun" w:cs="Calibri" w:hint="eastAsia"/>
          <w:lang w:eastAsia="zh-CN"/>
        </w:rPr>
        <w:t>的第</w:t>
      </w:r>
      <w:r w:rsidRPr="00EF556E">
        <w:rPr>
          <w:rFonts w:cs="Calibri"/>
          <w:lang w:eastAsia="zh-CN"/>
        </w:rPr>
        <w:t>68</w:t>
      </w:r>
      <w:r w:rsidR="00B47B54">
        <w:rPr>
          <w:rFonts w:cs="Calibri" w:hint="eastAsia"/>
          <w:lang w:eastAsia="zh-CN"/>
        </w:rPr>
        <w:t>号决议（</w:t>
      </w:r>
      <w:r w:rsidR="00B47B54">
        <w:rPr>
          <w:rFonts w:cs="Calibri" w:hint="eastAsia"/>
          <w:lang w:eastAsia="zh-CN"/>
        </w:rPr>
        <w:t>2</w:t>
      </w:r>
      <w:r w:rsidR="00B47B54">
        <w:rPr>
          <w:rFonts w:cs="Calibri"/>
          <w:lang w:eastAsia="zh-CN"/>
        </w:rPr>
        <w:t>0</w:t>
      </w:r>
      <w:r w:rsidR="00D26C37">
        <w:rPr>
          <w:rFonts w:cs="Calibri"/>
          <w:lang w:eastAsia="zh-CN"/>
        </w:rPr>
        <w:t>16</w:t>
      </w:r>
      <w:r w:rsidR="00B47B54">
        <w:rPr>
          <w:rFonts w:cs="Calibri" w:hint="eastAsia"/>
          <w:lang w:eastAsia="zh-CN"/>
        </w:rPr>
        <w:t>年，</w:t>
      </w:r>
      <w:r w:rsidR="00D26C37">
        <w:rPr>
          <w:rFonts w:cs="Calibri" w:hint="eastAsia"/>
          <w:lang w:eastAsia="zh-CN"/>
        </w:rPr>
        <w:t>哈马马特</w:t>
      </w:r>
      <w:r w:rsidR="00B47B54">
        <w:rPr>
          <w:rFonts w:cs="Calibri" w:hint="eastAsia"/>
          <w:lang w:eastAsia="zh-CN"/>
        </w:rPr>
        <w:t>，修订版）；</w:t>
      </w:r>
    </w:p>
    <w:p w14:paraId="68077041" w14:textId="3EDA6DCA" w:rsidR="005C56A8" w:rsidRPr="00EF556E" w:rsidRDefault="005C56A8" w:rsidP="005C56A8">
      <w:pPr>
        <w:rPr>
          <w:rFonts w:cs="Calibri"/>
          <w:lang w:eastAsia="zh-CN"/>
        </w:rPr>
      </w:pPr>
      <w:proofErr w:type="spellStart"/>
      <w:r w:rsidRPr="00EF556E">
        <w:rPr>
          <w:rFonts w:cs="Calibri"/>
          <w:i/>
          <w:iCs/>
          <w:lang w:eastAsia="zh-CN"/>
        </w:rPr>
        <w:t>i</w:t>
      </w:r>
      <w:proofErr w:type="spellEnd"/>
      <w:r w:rsidRPr="00EF556E">
        <w:rPr>
          <w:rFonts w:cs="Calibri"/>
          <w:i/>
          <w:iCs/>
          <w:lang w:eastAsia="zh-CN"/>
        </w:rPr>
        <w:t>)</w:t>
      </w:r>
      <w:r w:rsidRPr="00EF556E">
        <w:rPr>
          <w:rFonts w:cs="Calibri"/>
          <w:lang w:eastAsia="zh-CN"/>
        </w:rPr>
        <w:tab/>
      </w:r>
      <w:proofErr w:type="gramStart"/>
      <w:r w:rsidR="00B47B54">
        <w:rPr>
          <w:rFonts w:cs="Calibri" w:hint="eastAsia"/>
          <w:lang w:eastAsia="zh-CN"/>
        </w:rPr>
        <w:t>世界电信发展大会有关</w:t>
      </w:r>
      <w:r w:rsidR="00B47B54" w:rsidRPr="00EF556E">
        <w:rPr>
          <w:rFonts w:ascii="SimSun" w:hAnsi="SimSun" w:cs="Calibri"/>
          <w:lang w:eastAsia="zh-CN"/>
        </w:rPr>
        <w:t>“</w:t>
      </w:r>
      <w:proofErr w:type="gramEnd"/>
      <w:r w:rsidR="00B47B54" w:rsidRPr="00EF556E">
        <w:rPr>
          <w:rFonts w:cs="Calibri"/>
          <w:color w:val="000000"/>
          <w:szCs w:val="24"/>
          <w:shd w:val="clear" w:color="auto" w:fill="FFFFFF"/>
          <w:lang w:eastAsia="zh-CN"/>
        </w:rPr>
        <w:t>加强成员国与国际电联电信发展部门部门成员、部门准成员和学术成员之间的合作和私营部门在国际电联电信发展部门中不断变化的作</w:t>
      </w:r>
      <w:r w:rsidR="00B47B54" w:rsidRPr="00EF556E">
        <w:rPr>
          <w:rFonts w:cs="Calibri" w:hint="eastAsia"/>
          <w:color w:val="000000"/>
          <w:szCs w:val="24"/>
          <w:shd w:val="clear" w:color="auto" w:fill="FFFFFF"/>
          <w:lang w:eastAsia="zh-CN"/>
        </w:rPr>
        <w:t>用</w:t>
      </w:r>
      <w:r w:rsidR="00B47B54" w:rsidRPr="00EF556E">
        <w:rPr>
          <w:rFonts w:ascii="SimSun" w:hAnsi="SimSun" w:cs="Calibri"/>
          <w:lang w:eastAsia="zh-CN"/>
        </w:rPr>
        <w:t>”</w:t>
      </w:r>
      <w:r w:rsidR="00B47B54">
        <w:rPr>
          <w:rFonts w:ascii="SimSun" w:hAnsi="SimSun" w:cs="Calibri" w:hint="eastAsia"/>
          <w:lang w:eastAsia="zh-CN"/>
        </w:rPr>
        <w:t>的第</w:t>
      </w:r>
      <w:r w:rsidRPr="00EF556E">
        <w:rPr>
          <w:rFonts w:cs="Calibri"/>
          <w:lang w:eastAsia="zh-CN"/>
        </w:rPr>
        <w:t>71</w:t>
      </w:r>
      <w:r w:rsidR="00B47B54">
        <w:rPr>
          <w:rFonts w:cs="Calibri" w:hint="eastAsia"/>
          <w:lang w:eastAsia="zh-CN"/>
        </w:rPr>
        <w:t>号决议（</w:t>
      </w:r>
      <w:r w:rsidR="00B47B54">
        <w:rPr>
          <w:rFonts w:cs="Calibri" w:hint="eastAsia"/>
          <w:lang w:eastAsia="zh-CN"/>
        </w:rPr>
        <w:t>2</w:t>
      </w:r>
      <w:r w:rsidRPr="00EF556E">
        <w:rPr>
          <w:rFonts w:cs="Calibri"/>
          <w:lang w:eastAsia="zh-CN"/>
        </w:rPr>
        <w:t>022</w:t>
      </w:r>
      <w:r w:rsidR="00B47B54">
        <w:rPr>
          <w:rFonts w:cs="Calibri" w:hint="eastAsia"/>
          <w:lang w:eastAsia="zh-CN"/>
        </w:rPr>
        <w:t>年，基加利，修订版）</w:t>
      </w:r>
      <w:r w:rsidR="00D24E82">
        <w:rPr>
          <w:rFonts w:cs="Calibri" w:hint="eastAsia"/>
          <w:lang w:eastAsia="zh-CN"/>
        </w:rPr>
        <w:t>引证</w:t>
      </w:r>
      <w:r w:rsidR="00B47B54">
        <w:rPr>
          <w:rFonts w:cs="Calibri" w:hint="eastAsia"/>
          <w:lang w:eastAsia="zh-CN"/>
        </w:rPr>
        <w:t>了</w:t>
      </w:r>
      <w:r w:rsidR="00EF556E" w:rsidRPr="00EF556E">
        <w:rPr>
          <w:rFonts w:ascii="SimSun" w:hAnsi="SimSun" w:cs="Calibri"/>
          <w:lang w:eastAsia="zh-CN"/>
        </w:rPr>
        <w:t>“</w:t>
      </w:r>
      <w:r w:rsidR="004F5B1D" w:rsidRPr="00EF556E">
        <w:rPr>
          <w:rFonts w:cs="Calibri"/>
          <w:color w:val="000000"/>
          <w:szCs w:val="24"/>
          <w:shd w:val="clear" w:color="auto" w:fill="FFFFFF"/>
          <w:lang w:eastAsia="zh-CN"/>
        </w:rPr>
        <w:t>在首席监管官（</w:t>
      </w:r>
      <w:r w:rsidR="004F5B1D" w:rsidRPr="00EF556E">
        <w:rPr>
          <w:rFonts w:cs="Calibri"/>
          <w:color w:val="000000"/>
          <w:szCs w:val="24"/>
          <w:shd w:val="clear" w:color="auto" w:fill="FFFFFF"/>
          <w:lang w:eastAsia="zh-CN"/>
        </w:rPr>
        <w:t>CRO</w:t>
      </w:r>
      <w:r w:rsidR="004F5B1D" w:rsidRPr="00EF556E">
        <w:rPr>
          <w:rFonts w:cs="Calibri"/>
          <w:color w:val="000000"/>
          <w:szCs w:val="24"/>
          <w:shd w:val="clear" w:color="auto" w:fill="FFFFFF"/>
          <w:lang w:eastAsia="zh-CN"/>
        </w:rPr>
        <w:t>）会议和行业领导者辩论（</w:t>
      </w:r>
      <w:r w:rsidR="004F5B1D" w:rsidRPr="00EF556E">
        <w:rPr>
          <w:rFonts w:cs="Calibri"/>
          <w:color w:val="000000"/>
          <w:szCs w:val="24"/>
          <w:shd w:val="clear" w:color="auto" w:fill="FFFFFF"/>
          <w:lang w:eastAsia="zh-CN"/>
        </w:rPr>
        <w:t>ILD</w:t>
      </w:r>
      <w:r w:rsidR="004F5B1D" w:rsidRPr="00EF556E">
        <w:rPr>
          <w:rFonts w:cs="Calibri"/>
          <w:color w:val="000000"/>
          <w:szCs w:val="24"/>
          <w:shd w:val="clear" w:color="auto" w:fill="FFFFFF"/>
          <w:lang w:eastAsia="zh-CN"/>
        </w:rPr>
        <w:t>）期间，成员国与部门成员之间进行的高层讨论所取得的出色成果</w:t>
      </w:r>
      <w:r w:rsidR="00EF556E" w:rsidRPr="00EF556E">
        <w:rPr>
          <w:rFonts w:ascii="SimSun" w:hAnsi="SimSun" w:cs="Calibri"/>
          <w:lang w:eastAsia="zh-CN"/>
        </w:rPr>
        <w:t>”</w:t>
      </w:r>
      <w:r w:rsidR="00B47B54">
        <w:rPr>
          <w:rFonts w:cs="Calibri" w:hint="eastAsia"/>
          <w:lang w:eastAsia="zh-CN"/>
        </w:rPr>
        <w:t>，并强调</w:t>
      </w:r>
      <w:r w:rsidR="00EF556E" w:rsidRPr="00EF556E">
        <w:rPr>
          <w:rFonts w:ascii="SimSun" w:hAnsi="SimSun" w:cs="Calibri"/>
          <w:color w:val="000000"/>
          <w:szCs w:val="24"/>
          <w:shd w:val="clear" w:color="auto" w:fill="FFFFFF"/>
          <w:lang w:eastAsia="zh-CN"/>
        </w:rPr>
        <w:t>“</w:t>
      </w:r>
      <w:r w:rsidR="00D24E82" w:rsidRPr="00EF556E">
        <w:rPr>
          <w:rFonts w:cs="Calibri"/>
          <w:color w:val="000000"/>
          <w:szCs w:val="24"/>
          <w:shd w:val="clear" w:color="auto" w:fill="FFFFFF"/>
          <w:lang w:eastAsia="zh-CN"/>
        </w:rPr>
        <w:t>应</w:t>
      </w:r>
      <w:r w:rsidR="00F10C61" w:rsidRPr="00EF556E">
        <w:rPr>
          <w:rFonts w:cs="Calibri"/>
          <w:color w:val="000000"/>
          <w:szCs w:val="24"/>
          <w:shd w:val="clear" w:color="auto" w:fill="FFFFFF"/>
          <w:lang w:eastAsia="zh-CN"/>
        </w:rPr>
        <w:t>继续采取适当措施，在国际、区域和国家层面创建有利环境，鼓励部门成员在电信</w:t>
      </w:r>
      <w:r w:rsidR="00F10C61" w:rsidRPr="00EF556E">
        <w:rPr>
          <w:rFonts w:cs="Calibri"/>
          <w:color w:val="000000"/>
          <w:szCs w:val="24"/>
          <w:shd w:val="clear" w:color="auto" w:fill="FFFFFF"/>
          <w:lang w:eastAsia="zh-CN"/>
        </w:rPr>
        <w:t>/</w:t>
      </w:r>
      <w:r w:rsidR="00D24E82">
        <w:rPr>
          <w:rFonts w:cs="Calibri" w:hint="eastAsia"/>
          <w:color w:val="000000"/>
          <w:szCs w:val="24"/>
          <w:shd w:val="clear" w:color="auto" w:fill="FFFFFF"/>
          <w:lang w:eastAsia="zh-CN"/>
        </w:rPr>
        <w:t>信息通信技术（</w:t>
      </w:r>
      <w:r w:rsidR="00F10C61" w:rsidRPr="00EF556E">
        <w:rPr>
          <w:rFonts w:cs="Calibri"/>
          <w:color w:val="000000"/>
          <w:szCs w:val="24"/>
          <w:shd w:val="clear" w:color="auto" w:fill="FFFFFF"/>
          <w:lang w:eastAsia="zh-CN"/>
        </w:rPr>
        <w:t>ICT</w:t>
      </w:r>
      <w:r w:rsidR="00D24E82">
        <w:rPr>
          <w:rFonts w:cs="Calibri" w:hint="eastAsia"/>
          <w:color w:val="000000"/>
          <w:szCs w:val="24"/>
          <w:shd w:val="clear" w:color="auto" w:fill="FFFFFF"/>
          <w:lang w:eastAsia="zh-CN"/>
        </w:rPr>
        <w:t>）</w:t>
      </w:r>
      <w:r w:rsidR="00F10C61" w:rsidRPr="00EF556E">
        <w:rPr>
          <w:rFonts w:cs="Calibri"/>
          <w:color w:val="000000"/>
          <w:szCs w:val="24"/>
          <w:shd w:val="clear" w:color="auto" w:fill="FFFFFF"/>
          <w:lang w:eastAsia="zh-CN"/>
        </w:rPr>
        <w:t>领域的发展和投</w:t>
      </w:r>
      <w:r w:rsidR="00F10C61" w:rsidRPr="00EF556E">
        <w:rPr>
          <w:rFonts w:cs="Calibri" w:hint="eastAsia"/>
          <w:color w:val="000000"/>
          <w:szCs w:val="24"/>
          <w:shd w:val="clear" w:color="auto" w:fill="FFFFFF"/>
          <w:lang w:eastAsia="zh-CN"/>
        </w:rPr>
        <w:t>资</w:t>
      </w:r>
      <w:r w:rsidR="00EF556E" w:rsidRPr="00EF556E">
        <w:rPr>
          <w:rFonts w:ascii="SimSun" w:hAnsi="SimSun" w:cs="Calibri"/>
          <w:lang w:eastAsia="zh-CN"/>
        </w:rPr>
        <w:t>”</w:t>
      </w:r>
      <w:r w:rsidR="007848A6" w:rsidRPr="00EF556E">
        <w:rPr>
          <w:rFonts w:cs="Calibri"/>
          <w:color w:val="000000"/>
          <w:szCs w:val="24"/>
          <w:shd w:val="clear" w:color="auto" w:fill="FFFFFF"/>
          <w:lang w:eastAsia="zh-CN"/>
        </w:rPr>
        <w:t>，</w:t>
      </w:r>
    </w:p>
    <w:p w14:paraId="006A5578" w14:textId="0B44A057" w:rsidR="005C56A8" w:rsidRPr="00EF556E" w:rsidRDefault="00B47B54" w:rsidP="005C56A8">
      <w:pPr>
        <w:pStyle w:val="Call"/>
        <w:rPr>
          <w:rFonts w:ascii="Calibri" w:eastAsia="SimSun" w:hAnsi="Calibri" w:cs="Calibri"/>
          <w:szCs w:val="24"/>
          <w:lang w:eastAsia="zh-CN"/>
        </w:rPr>
      </w:pPr>
      <w:r>
        <w:rPr>
          <w:rFonts w:cs="Calibri" w:hint="eastAsia"/>
          <w:lang w:eastAsia="zh-CN"/>
        </w:rPr>
        <w:t>考虑到</w:t>
      </w:r>
    </w:p>
    <w:p w14:paraId="0A5D86A2" w14:textId="5CB2A198" w:rsidR="005C56A8" w:rsidRPr="00EF556E" w:rsidRDefault="005C56A8" w:rsidP="005C56A8">
      <w:pPr>
        <w:rPr>
          <w:rFonts w:cs="Calibri"/>
          <w:lang w:eastAsia="zh-CN"/>
        </w:rPr>
      </w:pPr>
      <w:r w:rsidRPr="00EF556E">
        <w:rPr>
          <w:rFonts w:cs="Calibri"/>
          <w:i/>
          <w:iCs/>
          <w:lang w:eastAsia="zh-CN"/>
        </w:rPr>
        <w:t>a)</w:t>
      </w:r>
      <w:r w:rsidRPr="00EF556E">
        <w:rPr>
          <w:rFonts w:cs="Calibri"/>
          <w:lang w:eastAsia="zh-CN"/>
        </w:rPr>
        <w:tab/>
      </w:r>
      <w:proofErr w:type="gramStart"/>
      <w:r w:rsidR="00B47B54">
        <w:rPr>
          <w:rFonts w:cs="Calibri" w:hint="eastAsia"/>
          <w:lang w:eastAsia="zh-CN"/>
        </w:rPr>
        <w:t>全权代表大会有关</w:t>
      </w:r>
      <w:r w:rsidR="00B47B54" w:rsidRPr="00EF556E">
        <w:rPr>
          <w:rFonts w:ascii="SimSun" w:hAnsi="SimSun" w:cs="Calibri"/>
          <w:lang w:eastAsia="zh-CN"/>
        </w:rPr>
        <w:t>“</w:t>
      </w:r>
      <w:proofErr w:type="gramEnd"/>
      <w:r w:rsidR="00B47B54" w:rsidRPr="00EF556E">
        <w:rPr>
          <w:rFonts w:cs="Calibri" w:hint="eastAsia"/>
          <w:lang w:eastAsia="zh-CN"/>
        </w:rPr>
        <w:t>伙伴关系</w:t>
      </w:r>
      <w:r w:rsidR="00B47B54" w:rsidRPr="00EF556E">
        <w:rPr>
          <w:rFonts w:ascii="SimSun" w:hAnsi="SimSun" w:cs="Calibri"/>
          <w:lang w:eastAsia="zh-CN"/>
        </w:rPr>
        <w:t>”</w:t>
      </w:r>
      <w:r w:rsidR="00B47B54">
        <w:rPr>
          <w:rFonts w:cs="Calibri" w:hint="eastAsia"/>
          <w:lang w:eastAsia="zh-CN"/>
        </w:rPr>
        <w:t>和</w:t>
      </w:r>
      <w:r w:rsidR="00B47B54" w:rsidRPr="00EF556E">
        <w:rPr>
          <w:rFonts w:ascii="SimSun" w:hAnsi="SimSun" w:cs="Calibri"/>
          <w:lang w:eastAsia="zh-CN"/>
        </w:rPr>
        <w:t>“</w:t>
      </w:r>
      <w:r w:rsidR="00B47B54" w:rsidRPr="00EF556E">
        <w:rPr>
          <w:rFonts w:cs="Calibri"/>
          <w:color w:val="000000"/>
          <w:szCs w:val="24"/>
          <w:shd w:val="clear" w:color="auto" w:fill="FFFFFF"/>
          <w:lang w:eastAsia="zh-CN"/>
        </w:rPr>
        <w:t>促进政府、私营部门、民间团体、政府间和国际组织以及学术和技术团体的参与和合作的必要</w:t>
      </w:r>
      <w:r w:rsidR="00B47B54" w:rsidRPr="00EF556E">
        <w:rPr>
          <w:rFonts w:cs="Calibri" w:hint="eastAsia"/>
          <w:color w:val="000000"/>
          <w:szCs w:val="24"/>
          <w:shd w:val="clear" w:color="auto" w:fill="FFFFFF"/>
          <w:lang w:eastAsia="zh-CN"/>
        </w:rPr>
        <w:t>性</w:t>
      </w:r>
      <w:r w:rsidR="00B47B54" w:rsidRPr="00EF556E">
        <w:rPr>
          <w:rFonts w:ascii="SimSun" w:hAnsi="SimSun" w:cs="Calibri"/>
          <w:lang w:eastAsia="zh-CN"/>
        </w:rPr>
        <w:t>”</w:t>
      </w:r>
      <w:r w:rsidR="00B47B54">
        <w:rPr>
          <w:rFonts w:ascii="SimSun" w:hAnsi="SimSun" w:cs="Calibri" w:hint="eastAsia"/>
          <w:lang w:eastAsia="zh-CN"/>
        </w:rPr>
        <w:t>的</w:t>
      </w:r>
      <w:r w:rsidR="00B47B54">
        <w:rPr>
          <w:rFonts w:cs="Calibri" w:hint="eastAsia"/>
          <w:lang w:eastAsia="zh-CN"/>
        </w:rPr>
        <w:t>《国际电联</w:t>
      </w:r>
      <w:r w:rsidR="00B47B54" w:rsidRPr="00EF556E">
        <w:rPr>
          <w:rFonts w:cs="Calibri"/>
          <w:lang w:eastAsia="zh-CN"/>
        </w:rPr>
        <w:t>2020-2023</w:t>
      </w:r>
      <w:r w:rsidR="00B47B54">
        <w:rPr>
          <w:rFonts w:cs="Calibri" w:hint="eastAsia"/>
          <w:lang w:eastAsia="zh-CN"/>
        </w:rPr>
        <w:t>年战略规划》总体目标</w:t>
      </w:r>
      <w:r w:rsidR="00B47B54">
        <w:rPr>
          <w:rFonts w:cs="Calibri" w:hint="eastAsia"/>
          <w:lang w:eastAsia="zh-CN"/>
        </w:rPr>
        <w:t>5</w:t>
      </w:r>
      <w:r w:rsidR="00B47B54">
        <w:rPr>
          <w:rFonts w:cs="Calibri" w:hint="eastAsia"/>
          <w:lang w:eastAsia="zh-CN"/>
        </w:rPr>
        <w:t>（第</w:t>
      </w:r>
      <w:r w:rsidR="00B47B54">
        <w:rPr>
          <w:rFonts w:cs="Calibri" w:hint="eastAsia"/>
          <w:lang w:eastAsia="zh-CN"/>
        </w:rPr>
        <w:t>7</w:t>
      </w:r>
      <w:r w:rsidR="00B47B54">
        <w:rPr>
          <w:rFonts w:cs="Calibri"/>
          <w:lang w:eastAsia="zh-CN"/>
        </w:rPr>
        <w:t>1</w:t>
      </w:r>
      <w:r w:rsidR="00B47B54">
        <w:rPr>
          <w:rFonts w:cs="Calibri" w:hint="eastAsia"/>
          <w:lang w:eastAsia="zh-CN"/>
        </w:rPr>
        <w:t>号决议（</w:t>
      </w:r>
      <w:r w:rsidR="00B47B54">
        <w:rPr>
          <w:rFonts w:cs="Calibri" w:hint="eastAsia"/>
          <w:lang w:eastAsia="zh-CN"/>
        </w:rPr>
        <w:t>2</w:t>
      </w:r>
      <w:r w:rsidR="00B47B54">
        <w:rPr>
          <w:rFonts w:cs="Calibri"/>
          <w:lang w:eastAsia="zh-CN"/>
        </w:rPr>
        <w:t>018</w:t>
      </w:r>
      <w:r w:rsidR="00B47B54">
        <w:rPr>
          <w:rFonts w:cs="Calibri" w:hint="eastAsia"/>
          <w:lang w:eastAsia="zh-CN"/>
        </w:rPr>
        <w:t>年，迪拜，修订版））；</w:t>
      </w:r>
    </w:p>
    <w:p w14:paraId="4102A482" w14:textId="089F5BA7" w:rsidR="005C56A8" w:rsidRPr="00EF556E" w:rsidRDefault="005C56A8" w:rsidP="005C56A8">
      <w:pPr>
        <w:rPr>
          <w:rFonts w:cs="Calibri"/>
          <w:szCs w:val="24"/>
          <w:lang w:eastAsia="zh-CN"/>
        </w:rPr>
      </w:pPr>
      <w:r w:rsidRPr="00EF556E">
        <w:rPr>
          <w:rFonts w:cs="Calibri"/>
          <w:i/>
          <w:iCs/>
          <w:lang w:eastAsia="zh-CN"/>
        </w:rPr>
        <w:lastRenderedPageBreak/>
        <w:t>b)</w:t>
      </w:r>
      <w:r w:rsidRPr="00EF556E">
        <w:rPr>
          <w:rFonts w:cs="Calibri"/>
          <w:i/>
          <w:iCs/>
          <w:lang w:eastAsia="zh-CN"/>
        </w:rPr>
        <w:tab/>
      </w:r>
      <w:r w:rsidR="00F10C61" w:rsidRPr="00EF556E">
        <w:rPr>
          <w:rFonts w:cs="Calibri"/>
          <w:color w:val="000000"/>
          <w:szCs w:val="24"/>
          <w:shd w:val="clear" w:color="auto" w:fill="FFFFFF"/>
          <w:lang w:eastAsia="zh-CN"/>
        </w:rPr>
        <w:t>通过能力建设、利用现有最佳做法和获取电信和</w:t>
      </w:r>
      <w:r w:rsidR="00F10C61" w:rsidRPr="00EF556E">
        <w:rPr>
          <w:rFonts w:cs="Calibri"/>
          <w:color w:val="000000"/>
          <w:szCs w:val="24"/>
          <w:shd w:val="clear" w:color="auto" w:fill="FFFFFF"/>
          <w:lang w:eastAsia="zh-CN"/>
        </w:rPr>
        <w:t>ICT</w:t>
      </w:r>
      <w:r w:rsidR="00F10C61" w:rsidRPr="00EF556E">
        <w:rPr>
          <w:rFonts w:cs="Calibri"/>
          <w:color w:val="000000"/>
          <w:szCs w:val="24"/>
          <w:shd w:val="clear" w:color="auto" w:fill="FFFFFF"/>
          <w:lang w:eastAsia="zh-CN"/>
        </w:rPr>
        <w:t>知识（包括相关</w:t>
      </w:r>
      <w:r w:rsidR="00F10C61" w:rsidRPr="00EF556E">
        <w:rPr>
          <w:rFonts w:cs="Calibri"/>
          <w:color w:val="000000"/>
          <w:szCs w:val="24"/>
          <w:shd w:val="clear" w:color="auto" w:fill="FFFFFF"/>
          <w:lang w:eastAsia="zh-CN"/>
        </w:rPr>
        <w:t>ICT</w:t>
      </w:r>
      <w:r w:rsidR="00F10C61" w:rsidRPr="00EF556E">
        <w:rPr>
          <w:rFonts w:cs="Calibri"/>
          <w:color w:val="000000"/>
          <w:szCs w:val="24"/>
          <w:shd w:val="clear" w:color="auto" w:fill="FFFFFF"/>
          <w:lang w:eastAsia="zh-CN"/>
        </w:rPr>
        <w:t>技术标准和报告），</w:t>
      </w:r>
      <w:r w:rsidR="00186732">
        <w:rPr>
          <w:rFonts w:cs="Calibri" w:hint="eastAsia"/>
          <w:color w:val="000000"/>
          <w:szCs w:val="24"/>
          <w:shd w:val="clear" w:color="auto" w:fill="FFFFFF"/>
          <w:lang w:eastAsia="zh-CN"/>
        </w:rPr>
        <w:t>使</w:t>
      </w:r>
      <w:r w:rsidR="00B47B54">
        <w:rPr>
          <w:rFonts w:cs="Calibri" w:hint="eastAsia"/>
          <w:color w:val="000000"/>
          <w:szCs w:val="24"/>
          <w:shd w:val="clear" w:color="auto" w:fill="FFFFFF"/>
          <w:lang w:eastAsia="zh-CN"/>
        </w:rPr>
        <w:t>业界</w:t>
      </w:r>
      <w:r w:rsidR="00F10C61" w:rsidRPr="00EF556E">
        <w:rPr>
          <w:rFonts w:cs="Calibri"/>
          <w:color w:val="000000"/>
          <w:szCs w:val="24"/>
          <w:shd w:val="clear" w:color="auto" w:fill="FFFFFF"/>
          <w:lang w:eastAsia="zh-CN"/>
        </w:rPr>
        <w:t>实现创新和增长</w:t>
      </w:r>
      <w:r w:rsidR="00DF0E26" w:rsidRPr="00EF556E">
        <w:rPr>
          <w:rFonts w:cs="Calibri"/>
          <w:color w:val="000000"/>
          <w:szCs w:val="24"/>
          <w:shd w:val="clear" w:color="auto" w:fill="FFFFFF"/>
          <w:lang w:eastAsia="zh-CN"/>
        </w:rPr>
        <w:t>，</w:t>
      </w:r>
    </w:p>
    <w:p w14:paraId="1D6DE249" w14:textId="239D4648" w:rsidR="005C56A8" w:rsidRPr="00C72286" w:rsidRDefault="00B47B54" w:rsidP="005C56A8">
      <w:pPr>
        <w:pStyle w:val="Call"/>
        <w:rPr>
          <w:rFonts w:ascii="Times New Roman" w:hAnsi="Times New Roman"/>
          <w:szCs w:val="24"/>
          <w:lang w:eastAsia="zh-CN"/>
        </w:rPr>
      </w:pPr>
      <w:r>
        <w:rPr>
          <w:rFonts w:hint="eastAsia"/>
          <w:lang w:eastAsia="zh-CN"/>
        </w:rPr>
        <w:t>认识到</w:t>
      </w:r>
    </w:p>
    <w:p w14:paraId="5EA72B88" w14:textId="71627A69" w:rsidR="00C56FA7" w:rsidRDefault="00C56FA7" w:rsidP="00C56FA7">
      <w:pPr>
        <w:rPr>
          <w:lang w:eastAsia="zh-CN"/>
        </w:rPr>
      </w:pPr>
      <w:r w:rsidRPr="00C72286">
        <w:rPr>
          <w:i/>
          <w:iCs/>
          <w:lang w:eastAsia="zh-CN"/>
        </w:rPr>
        <w:t>a)</w:t>
      </w:r>
      <w:r w:rsidRPr="00C72286">
        <w:rPr>
          <w:lang w:eastAsia="zh-CN"/>
        </w:rPr>
        <w:tab/>
      </w:r>
      <w:r>
        <w:rPr>
          <w:rFonts w:hint="eastAsia"/>
          <w:lang w:eastAsia="zh-CN"/>
        </w:rPr>
        <w:t>在国际电联的一些</w:t>
      </w:r>
      <w:r w:rsidR="00D24E82">
        <w:rPr>
          <w:rFonts w:hint="eastAsia"/>
          <w:lang w:eastAsia="zh-CN"/>
        </w:rPr>
        <w:t>区域</w:t>
      </w:r>
      <w:r>
        <w:rPr>
          <w:rFonts w:hint="eastAsia"/>
          <w:lang w:eastAsia="zh-CN"/>
        </w:rPr>
        <w:t>，业</w:t>
      </w:r>
      <w:r w:rsidR="00166331">
        <w:rPr>
          <w:rFonts w:hint="eastAsia"/>
          <w:lang w:eastAsia="zh-CN"/>
        </w:rPr>
        <w:t>界</w:t>
      </w:r>
      <w:r>
        <w:rPr>
          <w:rFonts w:hint="eastAsia"/>
          <w:lang w:eastAsia="zh-CN"/>
        </w:rPr>
        <w:t>对</w:t>
      </w:r>
      <w:r w:rsidR="00166331">
        <w:rPr>
          <w:rFonts w:hint="eastAsia"/>
          <w:lang w:eastAsia="zh-CN"/>
        </w:rPr>
        <w:t>国际电联各部门</w:t>
      </w:r>
      <w:r>
        <w:rPr>
          <w:rFonts w:hint="eastAsia"/>
          <w:lang w:eastAsia="zh-CN"/>
        </w:rPr>
        <w:t>标准化</w:t>
      </w:r>
      <w:r w:rsidR="00186732">
        <w:rPr>
          <w:rFonts w:hint="eastAsia"/>
          <w:lang w:eastAsia="zh-CN"/>
        </w:rPr>
        <w:t>活动</w:t>
      </w:r>
      <w:r>
        <w:rPr>
          <w:rFonts w:hint="eastAsia"/>
          <w:lang w:eastAsia="zh-CN"/>
        </w:rPr>
        <w:t>的参与度正在下降，</w:t>
      </w:r>
      <w:proofErr w:type="gramStart"/>
      <w:r>
        <w:rPr>
          <w:rFonts w:hint="eastAsia"/>
          <w:lang w:eastAsia="zh-CN"/>
        </w:rPr>
        <w:t>同时标准化意识也显著</w:t>
      </w:r>
      <w:r w:rsidR="00166331">
        <w:rPr>
          <w:rFonts w:hint="eastAsia"/>
          <w:lang w:eastAsia="zh-CN"/>
        </w:rPr>
        <w:t>降低</w:t>
      </w:r>
      <w:r>
        <w:rPr>
          <w:rFonts w:hint="eastAsia"/>
          <w:lang w:eastAsia="zh-CN"/>
        </w:rPr>
        <w:t>；</w:t>
      </w:r>
      <w:proofErr w:type="gramEnd"/>
    </w:p>
    <w:p w14:paraId="4E3DE9D4" w14:textId="15A25511" w:rsidR="00C56FA7" w:rsidRDefault="00C56FA7" w:rsidP="00C56FA7">
      <w:pPr>
        <w:rPr>
          <w:lang w:eastAsia="zh-CN"/>
        </w:rPr>
      </w:pPr>
      <w:r w:rsidRPr="00C72286">
        <w:rPr>
          <w:i/>
          <w:iCs/>
          <w:lang w:eastAsia="zh-CN"/>
        </w:rPr>
        <w:t>b)</w:t>
      </w:r>
      <w:r w:rsidRPr="00C72286">
        <w:rPr>
          <w:lang w:eastAsia="zh-CN"/>
        </w:rPr>
        <w:tab/>
      </w:r>
      <w:r>
        <w:rPr>
          <w:rFonts w:hint="eastAsia"/>
          <w:lang w:eastAsia="zh-CN"/>
        </w:rPr>
        <w:t>在国际电联的一些</w:t>
      </w:r>
      <w:r w:rsidR="00D24E82">
        <w:rPr>
          <w:rFonts w:hint="eastAsia"/>
          <w:lang w:eastAsia="zh-CN"/>
        </w:rPr>
        <w:t>区域</w:t>
      </w:r>
      <w:r>
        <w:rPr>
          <w:rFonts w:hint="eastAsia"/>
          <w:lang w:eastAsia="zh-CN"/>
        </w:rPr>
        <w:t>，对年轻一代的工程师</w:t>
      </w:r>
      <w:r w:rsidR="00166331">
        <w:rPr>
          <w:rFonts w:hint="eastAsia"/>
          <w:lang w:eastAsia="zh-CN"/>
        </w:rPr>
        <w:t>而言</w:t>
      </w:r>
      <w:r>
        <w:rPr>
          <w:rFonts w:hint="eastAsia"/>
          <w:lang w:eastAsia="zh-CN"/>
        </w:rPr>
        <w:t>，</w:t>
      </w:r>
      <w:proofErr w:type="gramStart"/>
      <w:r>
        <w:rPr>
          <w:rFonts w:hint="eastAsia"/>
          <w:lang w:eastAsia="zh-CN"/>
        </w:rPr>
        <w:t>标准化</w:t>
      </w:r>
      <w:r w:rsidR="00166331">
        <w:rPr>
          <w:rFonts w:hint="eastAsia"/>
          <w:lang w:eastAsia="zh-CN"/>
        </w:rPr>
        <w:t>并非</w:t>
      </w:r>
      <w:r>
        <w:rPr>
          <w:rFonts w:hint="eastAsia"/>
          <w:lang w:eastAsia="zh-CN"/>
        </w:rPr>
        <w:t>职业优先</w:t>
      </w:r>
      <w:r w:rsidR="00186732">
        <w:rPr>
          <w:rFonts w:hint="eastAsia"/>
          <w:lang w:eastAsia="zh-CN"/>
        </w:rPr>
        <w:t>选</w:t>
      </w:r>
      <w:r>
        <w:rPr>
          <w:rFonts w:hint="eastAsia"/>
          <w:lang w:eastAsia="zh-CN"/>
        </w:rPr>
        <w:t>项；</w:t>
      </w:r>
      <w:proofErr w:type="gramEnd"/>
    </w:p>
    <w:p w14:paraId="384059A9" w14:textId="39E19053" w:rsidR="00C56FA7" w:rsidRDefault="00C56FA7" w:rsidP="00C56FA7">
      <w:pPr>
        <w:rPr>
          <w:lang w:eastAsia="zh-CN"/>
        </w:rPr>
      </w:pPr>
      <w:r w:rsidRPr="00C72286">
        <w:rPr>
          <w:i/>
          <w:iCs/>
          <w:lang w:eastAsia="zh-CN"/>
        </w:rPr>
        <w:t>c)</w:t>
      </w:r>
      <w:r w:rsidRPr="00C72286">
        <w:rPr>
          <w:lang w:eastAsia="zh-CN"/>
        </w:rPr>
        <w:tab/>
      </w:r>
      <w:r>
        <w:rPr>
          <w:rFonts w:hint="eastAsia"/>
          <w:lang w:eastAsia="zh-CN"/>
        </w:rPr>
        <w:t>一些成员国表示希望看到更多的</w:t>
      </w:r>
      <w:r w:rsidR="00166331">
        <w:rPr>
          <w:rFonts w:hint="eastAsia"/>
          <w:lang w:eastAsia="zh-CN"/>
        </w:rPr>
        <w:t>业界</w:t>
      </w:r>
      <w:r>
        <w:rPr>
          <w:rFonts w:hint="eastAsia"/>
          <w:lang w:eastAsia="zh-CN"/>
        </w:rPr>
        <w:t>成员</w:t>
      </w:r>
      <w:r w:rsidR="00166331">
        <w:rPr>
          <w:rFonts w:hint="eastAsia"/>
          <w:lang w:eastAsia="zh-CN"/>
        </w:rPr>
        <w:t>（</w:t>
      </w:r>
      <w:r>
        <w:rPr>
          <w:rFonts w:hint="eastAsia"/>
          <w:lang w:eastAsia="zh-CN"/>
        </w:rPr>
        <w:t>包括中小企业</w:t>
      </w:r>
      <w:r w:rsidR="00166331">
        <w:rPr>
          <w:rFonts w:hint="eastAsia"/>
          <w:lang w:eastAsia="zh-CN"/>
        </w:rPr>
        <w:t>）</w:t>
      </w:r>
      <w:proofErr w:type="gramStart"/>
      <w:r>
        <w:rPr>
          <w:rFonts w:hint="eastAsia"/>
          <w:lang w:eastAsia="zh-CN"/>
        </w:rPr>
        <w:t>更</w:t>
      </w:r>
      <w:r w:rsidR="00166331">
        <w:rPr>
          <w:rFonts w:hint="eastAsia"/>
          <w:lang w:eastAsia="zh-CN"/>
        </w:rPr>
        <w:t>加积极地</w:t>
      </w:r>
      <w:r>
        <w:rPr>
          <w:rFonts w:hint="eastAsia"/>
          <w:lang w:eastAsia="zh-CN"/>
        </w:rPr>
        <w:t>参与国际电联</w:t>
      </w:r>
      <w:r w:rsidR="00166331">
        <w:rPr>
          <w:rFonts w:hint="eastAsia"/>
          <w:lang w:eastAsia="zh-CN"/>
        </w:rPr>
        <w:t>的</w:t>
      </w:r>
      <w:r w:rsidR="00186732">
        <w:rPr>
          <w:rFonts w:hint="eastAsia"/>
          <w:lang w:eastAsia="zh-CN"/>
        </w:rPr>
        <w:t>活动</w:t>
      </w:r>
      <w:r>
        <w:rPr>
          <w:rFonts w:hint="eastAsia"/>
          <w:lang w:eastAsia="zh-CN"/>
        </w:rPr>
        <w:t>；</w:t>
      </w:r>
      <w:proofErr w:type="gramEnd"/>
    </w:p>
    <w:p w14:paraId="50AD833A" w14:textId="5AFBD026" w:rsidR="00C56FA7" w:rsidRPr="00C72286" w:rsidRDefault="00C56FA7" w:rsidP="00C56FA7">
      <w:pPr>
        <w:rPr>
          <w:lang w:eastAsia="zh-CN"/>
        </w:rPr>
      </w:pPr>
      <w:r w:rsidRPr="00C72286">
        <w:rPr>
          <w:i/>
          <w:iCs/>
          <w:lang w:eastAsia="zh-CN"/>
        </w:rPr>
        <w:t>d)</w:t>
      </w:r>
      <w:r w:rsidRPr="00C72286">
        <w:rPr>
          <w:lang w:eastAsia="zh-CN"/>
        </w:rPr>
        <w:tab/>
      </w:r>
      <w:r w:rsidR="000F1637">
        <w:rPr>
          <w:rFonts w:hint="eastAsia"/>
          <w:lang w:eastAsia="zh-CN"/>
        </w:rPr>
        <w:t>国际电联为主管部门与业界合作与相互理解提供平台方面的优势</w:t>
      </w:r>
      <w:r>
        <w:rPr>
          <w:rFonts w:hint="eastAsia"/>
          <w:lang w:eastAsia="zh-CN"/>
        </w:rPr>
        <w:t>应</w:t>
      </w:r>
      <w:r w:rsidR="000F1637">
        <w:rPr>
          <w:rFonts w:hint="eastAsia"/>
          <w:lang w:eastAsia="zh-CN"/>
        </w:rPr>
        <w:t>在国际电联广泛的活动中得到认可</w:t>
      </w:r>
      <w:r>
        <w:rPr>
          <w:rFonts w:hint="eastAsia"/>
          <w:lang w:eastAsia="zh-CN"/>
        </w:rPr>
        <w:t>，</w:t>
      </w:r>
    </w:p>
    <w:p w14:paraId="78FCFA77" w14:textId="096D1E92" w:rsidR="005C56A8" w:rsidRPr="00CD02AF" w:rsidRDefault="00B47B54" w:rsidP="005C56A8">
      <w:pPr>
        <w:pStyle w:val="Call"/>
        <w:rPr>
          <w:rFonts w:asciiTheme="minorHAnsi" w:hAnsiTheme="minorHAnsi" w:cstheme="minorHAnsi"/>
          <w:szCs w:val="24"/>
          <w:lang w:eastAsia="zh-CN"/>
        </w:rPr>
      </w:pPr>
      <w:r>
        <w:rPr>
          <w:rFonts w:hint="eastAsia"/>
          <w:lang w:eastAsia="zh-CN"/>
        </w:rPr>
        <w:t>做出决议</w:t>
      </w:r>
      <w:r w:rsidR="000F1637">
        <w:rPr>
          <w:rFonts w:hint="eastAsia"/>
          <w:lang w:eastAsia="zh-CN"/>
        </w:rPr>
        <w:t>，</w:t>
      </w:r>
      <w:r>
        <w:rPr>
          <w:rFonts w:hint="eastAsia"/>
          <w:lang w:eastAsia="zh-CN"/>
        </w:rPr>
        <w:t>责成秘书长和各局主任</w:t>
      </w:r>
    </w:p>
    <w:p w14:paraId="03C1FC0D" w14:textId="40D6D0FC" w:rsidR="00C56FA7" w:rsidRPr="00C56FA7" w:rsidRDefault="00166331" w:rsidP="00C56FA7">
      <w:pPr>
        <w:rPr>
          <w:rFonts w:cs="Calibri"/>
          <w:szCs w:val="24"/>
          <w:lang w:eastAsia="zh-CN"/>
        </w:rPr>
      </w:pPr>
      <w:r w:rsidRPr="00C72286">
        <w:rPr>
          <w:lang w:eastAsia="zh-CN"/>
        </w:rPr>
        <w:t>1</w:t>
      </w:r>
      <w:r w:rsidRPr="00C72286">
        <w:rPr>
          <w:lang w:eastAsia="zh-CN"/>
        </w:rPr>
        <w:tab/>
      </w:r>
      <w:r w:rsidR="00C56FA7" w:rsidRPr="00C56FA7">
        <w:rPr>
          <w:rFonts w:cs="Calibri" w:hint="eastAsia"/>
          <w:szCs w:val="24"/>
          <w:lang w:eastAsia="zh-CN"/>
        </w:rPr>
        <w:t>采取措施促进和加强</w:t>
      </w:r>
      <w:r>
        <w:rPr>
          <w:rFonts w:cs="Calibri" w:hint="eastAsia"/>
          <w:szCs w:val="24"/>
          <w:lang w:eastAsia="zh-CN"/>
        </w:rPr>
        <w:t>业界与</w:t>
      </w:r>
      <w:r w:rsidR="00C56FA7" w:rsidRPr="00C56FA7">
        <w:rPr>
          <w:rFonts w:cs="Calibri" w:hint="eastAsia"/>
          <w:szCs w:val="24"/>
          <w:lang w:eastAsia="zh-CN"/>
        </w:rPr>
        <w:t>成员国之间的</w:t>
      </w:r>
      <w:r w:rsidR="00255D34">
        <w:rPr>
          <w:rFonts w:cs="Calibri" w:hint="eastAsia"/>
          <w:szCs w:val="24"/>
          <w:lang w:eastAsia="zh-CN"/>
        </w:rPr>
        <w:t>协同力量</w:t>
      </w:r>
      <w:r w:rsidR="00C56FA7" w:rsidRPr="00C56FA7">
        <w:rPr>
          <w:rFonts w:cs="Calibri" w:hint="eastAsia"/>
          <w:szCs w:val="24"/>
          <w:lang w:eastAsia="zh-CN"/>
        </w:rPr>
        <w:t>，以实现</w:t>
      </w:r>
      <w:r>
        <w:rPr>
          <w:rFonts w:cs="Calibri" w:hint="eastAsia"/>
          <w:szCs w:val="24"/>
          <w:lang w:eastAsia="zh-CN"/>
        </w:rPr>
        <w:t>国际电联</w:t>
      </w:r>
      <w:r w:rsidR="00C56FA7" w:rsidRPr="00C56FA7">
        <w:rPr>
          <w:rFonts w:cs="Calibri" w:hint="eastAsia"/>
          <w:szCs w:val="24"/>
          <w:lang w:eastAsia="zh-CN"/>
        </w:rPr>
        <w:t>的宗旨和战略</w:t>
      </w:r>
      <w:r>
        <w:rPr>
          <w:rFonts w:cs="Calibri" w:hint="eastAsia"/>
          <w:szCs w:val="24"/>
          <w:lang w:eastAsia="zh-CN"/>
        </w:rPr>
        <w:t>规</w:t>
      </w:r>
      <w:r w:rsidR="00C56FA7" w:rsidRPr="00C56FA7">
        <w:rPr>
          <w:rFonts w:cs="Calibri" w:hint="eastAsia"/>
          <w:szCs w:val="24"/>
          <w:lang w:eastAsia="zh-CN"/>
        </w:rPr>
        <w:t>划目标，</w:t>
      </w:r>
      <w:r>
        <w:rPr>
          <w:rFonts w:cs="Calibri" w:hint="eastAsia"/>
          <w:szCs w:val="24"/>
          <w:lang w:eastAsia="zh-CN"/>
        </w:rPr>
        <w:t>其中</w:t>
      </w:r>
      <w:r w:rsidR="00C56FA7" w:rsidRPr="00C56FA7">
        <w:rPr>
          <w:rFonts w:cs="Calibri" w:hint="eastAsia"/>
          <w:szCs w:val="24"/>
          <w:lang w:eastAsia="zh-CN"/>
        </w:rPr>
        <w:t>包括但不限于以下内容</w:t>
      </w:r>
      <w:r w:rsidR="00FC3A32">
        <w:rPr>
          <w:rFonts w:cs="Calibri" w:hint="eastAsia"/>
          <w:szCs w:val="24"/>
          <w:lang w:eastAsia="zh-CN"/>
        </w:rPr>
        <w:t>：</w:t>
      </w:r>
    </w:p>
    <w:p w14:paraId="43EF2263" w14:textId="71F27827" w:rsidR="00C56FA7" w:rsidRPr="00C56FA7" w:rsidRDefault="00E34920" w:rsidP="00FC3A32">
      <w:pPr>
        <w:pStyle w:val="enumlev1"/>
        <w:rPr>
          <w:lang w:eastAsia="zh-CN"/>
        </w:rPr>
      </w:pPr>
      <w:r w:rsidRPr="00E34920">
        <w:rPr>
          <w:lang w:eastAsia="zh-CN"/>
        </w:rPr>
        <w:t>–</w:t>
      </w:r>
      <w:r w:rsidR="000E2997" w:rsidRPr="003C3C7C">
        <w:rPr>
          <w:lang w:eastAsia="zh-CN"/>
        </w:rPr>
        <w:tab/>
      </w:r>
      <w:r w:rsidR="00C56FA7" w:rsidRPr="00C56FA7">
        <w:rPr>
          <w:rFonts w:hint="eastAsia"/>
          <w:lang w:eastAsia="zh-CN"/>
        </w:rPr>
        <w:t>确定国际电联</w:t>
      </w:r>
      <w:r w:rsidR="00BE1ECF">
        <w:rPr>
          <w:rFonts w:hint="eastAsia"/>
          <w:lang w:eastAsia="zh-CN"/>
        </w:rPr>
        <w:t>作为一种</w:t>
      </w:r>
      <w:r w:rsidR="00255D34">
        <w:rPr>
          <w:rFonts w:hint="eastAsia"/>
          <w:lang w:eastAsia="zh-CN"/>
        </w:rPr>
        <w:t>公众</w:t>
      </w:r>
      <w:r w:rsidR="00186732">
        <w:rPr>
          <w:rFonts w:hint="eastAsia"/>
          <w:lang w:eastAsia="zh-CN"/>
        </w:rPr>
        <w:t>/</w:t>
      </w:r>
      <w:r w:rsidR="00255D34">
        <w:rPr>
          <w:rFonts w:hint="eastAsia"/>
          <w:lang w:eastAsia="zh-CN"/>
        </w:rPr>
        <w:t>私营</w:t>
      </w:r>
      <w:r w:rsidR="00C56FA7" w:rsidRPr="00C56FA7">
        <w:rPr>
          <w:rFonts w:hint="eastAsia"/>
          <w:lang w:eastAsia="zh-CN"/>
        </w:rPr>
        <w:t>伙伴关系</w:t>
      </w:r>
      <w:r w:rsidR="00BE1ECF">
        <w:rPr>
          <w:rFonts w:hint="eastAsia"/>
          <w:lang w:eastAsia="zh-CN"/>
        </w:rPr>
        <w:t>如何实现</w:t>
      </w:r>
      <w:r w:rsidR="00C56FA7" w:rsidRPr="00C56FA7">
        <w:rPr>
          <w:rFonts w:hint="eastAsia"/>
          <w:lang w:eastAsia="zh-CN"/>
        </w:rPr>
        <w:t>未来</w:t>
      </w:r>
      <w:r w:rsidR="00BE1ECF">
        <w:rPr>
          <w:rFonts w:hint="eastAsia"/>
          <w:lang w:eastAsia="zh-CN"/>
        </w:rPr>
        <w:t>的</w:t>
      </w:r>
      <w:r w:rsidR="00C56FA7" w:rsidRPr="00C56FA7">
        <w:rPr>
          <w:rFonts w:hint="eastAsia"/>
          <w:lang w:eastAsia="zh-CN"/>
        </w:rPr>
        <w:t>共同愿景，通过更</w:t>
      </w:r>
      <w:r w:rsidR="00BE1ECF">
        <w:rPr>
          <w:rFonts w:hint="eastAsia"/>
          <w:lang w:eastAsia="zh-CN"/>
        </w:rPr>
        <w:t>加</w:t>
      </w:r>
      <w:r w:rsidR="00C56FA7" w:rsidRPr="00C56FA7">
        <w:rPr>
          <w:rFonts w:hint="eastAsia"/>
          <w:lang w:eastAsia="zh-CN"/>
        </w:rPr>
        <w:t>明确地界定</w:t>
      </w:r>
      <w:r w:rsidR="00BE1ECF">
        <w:rPr>
          <w:rFonts w:hint="eastAsia"/>
          <w:lang w:eastAsia="zh-CN"/>
        </w:rPr>
        <w:t>此类</w:t>
      </w:r>
      <w:r w:rsidR="00C56FA7" w:rsidRPr="00C56FA7">
        <w:rPr>
          <w:rFonts w:hint="eastAsia"/>
          <w:lang w:eastAsia="zh-CN"/>
        </w:rPr>
        <w:t>伙伴关系</w:t>
      </w:r>
      <w:r w:rsidR="00255D34">
        <w:rPr>
          <w:rFonts w:hint="eastAsia"/>
          <w:lang w:eastAsia="zh-CN"/>
        </w:rPr>
        <w:t>中各方</w:t>
      </w:r>
      <w:r w:rsidR="00BE1ECF">
        <w:rPr>
          <w:rFonts w:hint="eastAsia"/>
          <w:lang w:eastAsia="zh-CN"/>
        </w:rPr>
        <w:t>的</w:t>
      </w:r>
      <w:r w:rsidR="00C56FA7" w:rsidRPr="00C56FA7">
        <w:rPr>
          <w:rFonts w:hint="eastAsia"/>
          <w:lang w:eastAsia="zh-CN"/>
        </w:rPr>
        <w:t>作用</w:t>
      </w:r>
      <w:r w:rsidR="00BE1ECF">
        <w:rPr>
          <w:rFonts w:hint="eastAsia"/>
          <w:lang w:eastAsia="zh-CN"/>
        </w:rPr>
        <w:t>，</w:t>
      </w:r>
      <w:proofErr w:type="gramStart"/>
      <w:r w:rsidR="00C56FA7" w:rsidRPr="00C56FA7">
        <w:rPr>
          <w:rFonts w:hint="eastAsia"/>
          <w:lang w:eastAsia="zh-CN"/>
        </w:rPr>
        <w:t>维护</w:t>
      </w:r>
      <w:r w:rsidR="00BE1ECF">
        <w:rPr>
          <w:rFonts w:hint="eastAsia"/>
          <w:lang w:eastAsia="zh-CN"/>
        </w:rPr>
        <w:t>并</w:t>
      </w:r>
      <w:r w:rsidR="00C56FA7" w:rsidRPr="00C56FA7">
        <w:rPr>
          <w:rFonts w:hint="eastAsia"/>
          <w:lang w:eastAsia="zh-CN"/>
        </w:rPr>
        <w:t>加强</w:t>
      </w:r>
      <w:r w:rsidR="00BE1ECF">
        <w:rPr>
          <w:rFonts w:hint="eastAsia"/>
          <w:lang w:eastAsia="zh-CN"/>
        </w:rPr>
        <w:t>国际电联的</w:t>
      </w:r>
      <w:r w:rsidR="00C56FA7" w:rsidRPr="00C56FA7">
        <w:rPr>
          <w:rFonts w:hint="eastAsia"/>
          <w:lang w:eastAsia="zh-CN"/>
        </w:rPr>
        <w:t>国际信誉；</w:t>
      </w:r>
      <w:proofErr w:type="gramEnd"/>
    </w:p>
    <w:p w14:paraId="48071B7D" w14:textId="6CB92AD0" w:rsidR="00C56FA7" w:rsidRPr="00C56FA7" w:rsidRDefault="00E34920" w:rsidP="00FC3A32">
      <w:pPr>
        <w:pStyle w:val="enumlev1"/>
        <w:rPr>
          <w:lang w:eastAsia="zh-CN"/>
        </w:rPr>
      </w:pPr>
      <w:r w:rsidRPr="00E34920">
        <w:rPr>
          <w:lang w:eastAsia="zh-CN"/>
        </w:rPr>
        <w:t>–</w:t>
      </w:r>
      <w:r w:rsidR="000E2997" w:rsidRPr="003C3C7C">
        <w:rPr>
          <w:lang w:eastAsia="zh-CN"/>
        </w:rPr>
        <w:tab/>
      </w:r>
      <w:r w:rsidR="00C56FA7" w:rsidRPr="00C56FA7">
        <w:rPr>
          <w:rFonts w:hint="eastAsia"/>
          <w:lang w:eastAsia="zh-CN"/>
        </w:rPr>
        <w:t>确定</w:t>
      </w:r>
      <w:r w:rsidR="00255D34">
        <w:rPr>
          <w:rFonts w:hint="eastAsia"/>
          <w:lang w:eastAsia="zh-CN"/>
        </w:rPr>
        <w:t>国际电联电信标准化部门（</w:t>
      </w:r>
      <w:r w:rsidR="00C56FA7" w:rsidRPr="00C56FA7">
        <w:rPr>
          <w:rFonts w:hint="eastAsia"/>
          <w:lang w:eastAsia="zh-CN"/>
        </w:rPr>
        <w:t>ITU-T</w:t>
      </w:r>
      <w:r w:rsidR="00255D34">
        <w:rPr>
          <w:rFonts w:hint="eastAsia"/>
          <w:lang w:eastAsia="zh-CN"/>
        </w:rPr>
        <w:t>）</w:t>
      </w:r>
      <w:proofErr w:type="gramStart"/>
      <w:r w:rsidR="00C56FA7" w:rsidRPr="00C56FA7">
        <w:rPr>
          <w:rFonts w:hint="eastAsia"/>
          <w:lang w:eastAsia="zh-CN"/>
        </w:rPr>
        <w:t>如何通过其全球标准化</w:t>
      </w:r>
      <w:r w:rsidR="00255D34">
        <w:rPr>
          <w:rFonts w:hint="eastAsia"/>
          <w:lang w:eastAsia="zh-CN"/>
        </w:rPr>
        <w:t>程序</w:t>
      </w:r>
      <w:r w:rsidR="00C56FA7" w:rsidRPr="00C56FA7">
        <w:rPr>
          <w:rFonts w:hint="eastAsia"/>
          <w:lang w:eastAsia="zh-CN"/>
        </w:rPr>
        <w:t>为各方</w:t>
      </w:r>
      <w:r w:rsidR="00BE1ECF">
        <w:rPr>
          <w:rFonts w:hint="eastAsia"/>
          <w:lang w:eastAsia="zh-CN"/>
        </w:rPr>
        <w:t>带来</w:t>
      </w:r>
      <w:r w:rsidR="005C0C77">
        <w:rPr>
          <w:rFonts w:hint="eastAsia"/>
          <w:lang w:eastAsia="zh-CN"/>
        </w:rPr>
        <w:t>更多</w:t>
      </w:r>
      <w:r w:rsidR="00C56FA7" w:rsidRPr="00C56FA7">
        <w:rPr>
          <w:rFonts w:hint="eastAsia"/>
          <w:lang w:eastAsia="zh-CN"/>
        </w:rPr>
        <w:t>价值或提</w:t>
      </w:r>
      <w:r w:rsidR="00BE1ECF">
        <w:rPr>
          <w:rFonts w:hint="eastAsia"/>
          <w:lang w:eastAsia="zh-CN"/>
        </w:rPr>
        <w:t>升</w:t>
      </w:r>
      <w:r w:rsidR="00C56FA7" w:rsidRPr="00C56FA7">
        <w:rPr>
          <w:rFonts w:hint="eastAsia"/>
          <w:lang w:eastAsia="zh-CN"/>
        </w:rPr>
        <w:t>质量；</w:t>
      </w:r>
      <w:proofErr w:type="gramEnd"/>
    </w:p>
    <w:p w14:paraId="53B656FC" w14:textId="6C27961F" w:rsidR="00C56FA7" w:rsidRPr="00C56FA7" w:rsidRDefault="00E34920" w:rsidP="00FC3A32">
      <w:pPr>
        <w:pStyle w:val="enumlev1"/>
        <w:rPr>
          <w:lang w:eastAsia="zh-CN"/>
        </w:rPr>
      </w:pPr>
      <w:r w:rsidRPr="00E34920">
        <w:rPr>
          <w:lang w:eastAsia="zh-CN"/>
        </w:rPr>
        <w:t>–</w:t>
      </w:r>
      <w:r w:rsidR="000E2997" w:rsidRPr="003C3C7C">
        <w:rPr>
          <w:lang w:eastAsia="zh-CN"/>
        </w:rPr>
        <w:tab/>
      </w:r>
      <w:r w:rsidR="00C56FA7" w:rsidRPr="00C56FA7">
        <w:rPr>
          <w:rFonts w:hint="eastAsia"/>
          <w:lang w:eastAsia="zh-CN"/>
        </w:rPr>
        <w:t>确定</w:t>
      </w:r>
      <w:r w:rsidR="00C56FA7" w:rsidRPr="00C56FA7">
        <w:rPr>
          <w:rFonts w:hint="eastAsia"/>
          <w:lang w:eastAsia="zh-CN"/>
        </w:rPr>
        <w:t>ITU-</w:t>
      </w:r>
      <w:proofErr w:type="gramStart"/>
      <w:r w:rsidR="00C56FA7" w:rsidRPr="00C56FA7">
        <w:rPr>
          <w:rFonts w:hint="eastAsia"/>
          <w:lang w:eastAsia="zh-CN"/>
        </w:rPr>
        <w:t>T</w:t>
      </w:r>
      <w:r w:rsidR="00C56FA7" w:rsidRPr="00C56FA7">
        <w:rPr>
          <w:rFonts w:hint="eastAsia"/>
          <w:lang w:eastAsia="zh-CN"/>
        </w:rPr>
        <w:t>如何</w:t>
      </w:r>
      <w:r w:rsidR="00255D34">
        <w:rPr>
          <w:rFonts w:hint="eastAsia"/>
          <w:lang w:eastAsia="zh-CN"/>
        </w:rPr>
        <w:t>加强</w:t>
      </w:r>
      <w:r w:rsidR="00C56FA7" w:rsidRPr="00C56FA7">
        <w:rPr>
          <w:rFonts w:hint="eastAsia"/>
          <w:lang w:eastAsia="zh-CN"/>
        </w:rPr>
        <w:t>其</w:t>
      </w:r>
      <w:r w:rsidR="00BE1ECF">
        <w:rPr>
          <w:rFonts w:hint="eastAsia"/>
          <w:lang w:eastAsia="zh-CN"/>
        </w:rPr>
        <w:t>在</w:t>
      </w:r>
      <w:r w:rsidR="00BE1ECF" w:rsidRPr="00C56FA7">
        <w:rPr>
          <w:rFonts w:hint="eastAsia"/>
          <w:lang w:eastAsia="zh-CN"/>
        </w:rPr>
        <w:t>光传输和</w:t>
      </w:r>
      <w:r w:rsidR="00BE1ECF">
        <w:rPr>
          <w:rFonts w:hint="eastAsia"/>
          <w:lang w:eastAsia="zh-CN"/>
        </w:rPr>
        <w:t>码号</w:t>
      </w:r>
      <w:r w:rsidR="00255D34">
        <w:rPr>
          <w:rFonts w:hint="eastAsia"/>
          <w:lang w:eastAsia="zh-CN"/>
        </w:rPr>
        <w:t>方面</w:t>
      </w:r>
      <w:r w:rsidR="00BE1ECF">
        <w:rPr>
          <w:rFonts w:hint="eastAsia"/>
          <w:lang w:eastAsia="zh-CN"/>
        </w:rPr>
        <w:t>的</w:t>
      </w:r>
      <w:r w:rsidR="00255D34">
        <w:rPr>
          <w:rFonts w:hint="eastAsia"/>
          <w:lang w:eastAsia="zh-CN"/>
        </w:rPr>
        <w:t>独特</w:t>
      </w:r>
      <w:r w:rsidR="00C56FA7" w:rsidRPr="00C56FA7">
        <w:rPr>
          <w:rFonts w:hint="eastAsia"/>
          <w:lang w:eastAsia="zh-CN"/>
        </w:rPr>
        <w:t>优势；</w:t>
      </w:r>
      <w:proofErr w:type="gramEnd"/>
    </w:p>
    <w:p w14:paraId="1533F3D1" w14:textId="79D4E440" w:rsidR="00C56FA7" w:rsidRPr="00C56FA7" w:rsidRDefault="00E34920" w:rsidP="00FC3A32">
      <w:pPr>
        <w:pStyle w:val="enumlev1"/>
        <w:rPr>
          <w:lang w:eastAsia="zh-CN"/>
        </w:rPr>
      </w:pPr>
      <w:r w:rsidRPr="00E34920">
        <w:rPr>
          <w:lang w:eastAsia="zh-CN"/>
        </w:rPr>
        <w:t>–</w:t>
      </w:r>
      <w:r w:rsidR="000E2997" w:rsidRPr="003C3C7C">
        <w:rPr>
          <w:lang w:eastAsia="zh-CN"/>
        </w:rPr>
        <w:tab/>
      </w:r>
      <w:r w:rsidR="00C56FA7" w:rsidRPr="00C56FA7">
        <w:rPr>
          <w:rFonts w:hint="eastAsia"/>
          <w:lang w:eastAsia="zh-CN"/>
        </w:rPr>
        <w:t>探索在</w:t>
      </w:r>
      <w:r w:rsidR="00255D34">
        <w:rPr>
          <w:rFonts w:hint="eastAsia"/>
          <w:lang w:eastAsia="zh-CN"/>
        </w:rPr>
        <w:t>更加</w:t>
      </w:r>
      <w:r w:rsidR="00BE1ECF">
        <w:rPr>
          <w:rFonts w:hint="eastAsia"/>
          <w:lang w:eastAsia="zh-CN"/>
        </w:rPr>
        <w:t>以</w:t>
      </w:r>
      <w:r w:rsidR="00C56FA7" w:rsidRPr="00C56FA7">
        <w:rPr>
          <w:rFonts w:hint="eastAsia"/>
          <w:lang w:eastAsia="zh-CN"/>
        </w:rPr>
        <w:t>项目</w:t>
      </w:r>
      <w:r w:rsidR="00BE1ECF">
        <w:rPr>
          <w:rFonts w:hint="eastAsia"/>
          <w:lang w:eastAsia="zh-CN"/>
        </w:rPr>
        <w:t>为</w:t>
      </w:r>
      <w:r w:rsidR="00C56FA7" w:rsidRPr="00C56FA7">
        <w:rPr>
          <w:rFonts w:hint="eastAsia"/>
          <w:lang w:eastAsia="zh-CN"/>
        </w:rPr>
        <w:t>导向的基础上开展工作的可行性，</w:t>
      </w:r>
      <w:proofErr w:type="gramStart"/>
      <w:r w:rsidR="00C56FA7" w:rsidRPr="00C56FA7">
        <w:rPr>
          <w:rFonts w:hint="eastAsia"/>
          <w:lang w:eastAsia="zh-CN"/>
        </w:rPr>
        <w:t>借鉴私营部门的工作方法</w:t>
      </w:r>
      <w:r w:rsidR="00255D34">
        <w:rPr>
          <w:rFonts w:hint="eastAsia"/>
          <w:lang w:eastAsia="zh-CN"/>
        </w:rPr>
        <w:t>以实现</w:t>
      </w:r>
      <w:r w:rsidR="00BE1ECF">
        <w:rPr>
          <w:rFonts w:hint="eastAsia"/>
          <w:lang w:eastAsia="zh-CN"/>
        </w:rPr>
        <w:t>跨</w:t>
      </w:r>
      <w:r w:rsidR="00C56FA7" w:rsidRPr="00C56FA7">
        <w:rPr>
          <w:rFonts w:hint="eastAsia"/>
          <w:lang w:eastAsia="zh-CN"/>
        </w:rPr>
        <w:t>部门工作</w:t>
      </w:r>
      <w:r w:rsidR="00255D34">
        <w:rPr>
          <w:rFonts w:hint="eastAsia"/>
          <w:lang w:eastAsia="zh-CN"/>
        </w:rPr>
        <w:t>的裨益</w:t>
      </w:r>
      <w:r w:rsidR="00C56FA7" w:rsidRPr="00C56FA7">
        <w:rPr>
          <w:rFonts w:hint="eastAsia"/>
          <w:lang w:eastAsia="zh-CN"/>
        </w:rPr>
        <w:t>；</w:t>
      </w:r>
      <w:proofErr w:type="gramEnd"/>
    </w:p>
    <w:p w14:paraId="224BECF5" w14:textId="5468E6E1" w:rsidR="00C56FA7" w:rsidRPr="00C72286" w:rsidRDefault="00E34920" w:rsidP="00FC3A32">
      <w:pPr>
        <w:pStyle w:val="enumlev1"/>
        <w:rPr>
          <w:rFonts w:eastAsia="Calibri"/>
          <w:lang w:eastAsia="zh-CN"/>
        </w:rPr>
      </w:pPr>
      <w:r w:rsidRPr="00E34920">
        <w:rPr>
          <w:lang w:eastAsia="zh-CN"/>
        </w:rPr>
        <w:t>–</w:t>
      </w:r>
      <w:r w:rsidR="000E2997" w:rsidRPr="003C3C7C">
        <w:rPr>
          <w:lang w:eastAsia="zh-CN"/>
        </w:rPr>
        <w:tab/>
      </w:r>
      <w:r w:rsidR="00C56FA7" w:rsidRPr="00C56FA7">
        <w:rPr>
          <w:rFonts w:hint="eastAsia"/>
          <w:lang w:eastAsia="zh-CN"/>
        </w:rPr>
        <w:t>在适用的情况下，</w:t>
      </w:r>
      <w:proofErr w:type="gramStart"/>
      <w:r w:rsidR="00C56FA7" w:rsidRPr="00C56FA7">
        <w:rPr>
          <w:rFonts w:hint="eastAsia"/>
          <w:lang w:eastAsia="zh-CN"/>
        </w:rPr>
        <w:t>探索在成员之间</w:t>
      </w:r>
      <w:r w:rsidR="00BE1ECF">
        <w:rPr>
          <w:rFonts w:hint="eastAsia"/>
          <w:lang w:eastAsia="zh-CN"/>
        </w:rPr>
        <w:t>达成高度</w:t>
      </w:r>
      <w:r w:rsidR="00255D34">
        <w:rPr>
          <w:rFonts w:hint="eastAsia"/>
          <w:lang w:eastAsia="zh-CN"/>
        </w:rPr>
        <w:t>协商一致</w:t>
      </w:r>
      <w:r w:rsidR="00C56FA7" w:rsidRPr="00C56FA7">
        <w:rPr>
          <w:rFonts w:hint="eastAsia"/>
          <w:lang w:eastAsia="zh-CN"/>
        </w:rPr>
        <w:t>的机制；</w:t>
      </w:r>
      <w:proofErr w:type="gramEnd"/>
    </w:p>
    <w:p w14:paraId="04FE65F5" w14:textId="30375408" w:rsidR="005C56A8" w:rsidRPr="00CD02AF" w:rsidRDefault="005C56A8" w:rsidP="005C56A8">
      <w:pPr>
        <w:rPr>
          <w:rFonts w:asciiTheme="minorHAnsi" w:hAnsiTheme="minorHAnsi" w:cstheme="minorHAnsi"/>
          <w:szCs w:val="24"/>
          <w:lang w:eastAsia="zh-CN"/>
        </w:rPr>
      </w:pPr>
      <w:r w:rsidRPr="00D277DF">
        <w:rPr>
          <w:lang w:eastAsia="zh-CN"/>
        </w:rPr>
        <w:t>2</w:t>
      </w:r>
      <w:r w:rsidRPr="00D277DF">
        <w:rPr>
          <w:lang w:eastAsia="zh-CN"/>
        </w:rPr>
        <w:tab/>
      </w:r>
      <w:r w:rsidR="00F04F38" w:rsidRPr="00DF0E26">
        <w:rPr>
          <w:rFonts w:ascii="Times New Roman" w:eastAsiaTheme="minorEastAsia" w:hAnsi="Times New Roman"/>
          <w:color w:val="000000"/>
          <w:szCs w:val="24"/>
          <w:shd w:val="clear" w:color="auto" w:fill="FFFFFF"/>
          <w:lang w:eastAsia="zh-CN"/>
        </w:rPr>
        <w:t>为实施本决议采取必要和适当的行</w:t>
      </w:r>
      <w:r w:rsidR="00F04F38" w:rsidRPr="00DF0E26">
        <w:rPr>
          <w:rFonts w:ascii="Times New Roman" w:eastAsiaTheme="minorEastAsia" w:hAnsi="Times New Roman" w:hint="eastAsia"/>
          <w:color w:val="000000"/>
          <w:szCs w:val="24"/>
          <w:shd w:val="clear" w:color="auto" w:fill="FFFFFF"/>
          <w:lang w:eastAsia="zh-CN"/>
        </w:rPr>
        <w:t>动</w:t>
      </w:r>
      <w:r w:rsidR="00D2368A">
        <w:rPr>
          <w:rFonts w:ascii="Times New Roman" w:eastAsiaTheme="minorEastAsia" w:hAnsi="Times New Roman" w:hint="eastAsia"/>
          <w:color w:val="000000"/>
          <w:szCs w:val="24"/>
          <w:shd w:val="clear" w:color="auto" w:fill="FFFFFF"/>
          <w:lang w:eastAsia="zh-CN"/>
        </w:rPr>
        <w:t>：</w:t>
      </w:r>
    </w:p>
    <w:p w14:paraId="55D3DDE7" w14:textId="397E82C1" w:rsidR="00C56FA7" w:rsidRPr="00C56FA7" w:rsidRDefault="00E34920" w:rsidP="00FC3A32">
      <w:pPr>
        <w:pStyle w:val="enumlev1"/>
        <w:rPr>
          <w:lang w:eastAsia="zh-CN"/>
        </w:rPr>
      </w:pPr>
      <w:r w:rsidRPr="00E34920">
        <w:rPr>
          <w:lang w:eastAsia="zh-CN"/>
        </w:rPr>
        <w:t>–</w:t>
      </w:r>
      <w:r w:rsidR="00C56FA7" w:rsidRPr="003C3C7C">
        <w:rPr>
          <w:lang w:eastAsia="zh-CN"/>
        </w:rPr>
        <w:tab/>
      </w:r>
      <w:r w:rsidR="00C56FA7" w:rsidRPr="00C56FA7">
        <w:rPr>
          <w:rFonts w:hint="eastAsia"/>
          <w:lang w:eastAsia="zh-CN"/>
        </w:rPr>
        <w:t>与业界定期组织研讨会，以获取关于如何加强参与国际电联</w:t>
      </w:r>
      <w:r w:rsidR="00BE1ECF">
        <w:rPr>
          <w:rFonts w:hint="eastAsia"/>
          <w:lang w:eastAsia="zh-CN"/>
        </w:rPr>
        <w:t>工作</w:t>
      </w:r>
      <w:r w:rsidR="00C56FA7" w:rsidRPr="00C56FA7">
        <w:rPr>
          <w:rFonts w:hint="eastAsia"/>
          <w:lang w:eastAsia="zh-CN"/>
        </w:rPr>
        <w:t>的反馈，</w:t>
      </w:r>
      <w:r w:rsidR="00BE1ECF">
        <w:rPr>
          <w:rFonts w:hint="eastAsia"/>
          <w:lang w:eastAsia="zh-CN"/>
        </w:rPr>
        <w:t>同时</w:t>
      </w:r>
      <w:r w:rsidR="00C56FA7" w:rsidRPr="00C56FA7">
        <w:rPr>
          <w:rFonts w:hint="eastAsia"/>
          <w:lang w:eastAsia="zh-CN"/>
        </w:rPr>
        <w:t>特别关注年轻一代并向</w:t>
      </w:r>
      <w:r w:rsidR="00BE1ECF">
        <w:rPr>
          <w:rFonts w:hint="eastAsia"/>
          <w:lang w:eastAsia="zh-CN"/>
        </w:rPr>
        <w:t>各</w:t>
      </w:r>
      <w:r w:rsidR="00C56FA7" w:rsidRPr="00C56FA7">
        <w:rPr>
          <w:rFonts w:hint="eastAsia"/>
          <w:lang w:eastAsia="zh-CN"/>
        </w:rPr>
        <w:t>部门</w:t>
      </w:r>
      <w:r w:rsidR="00BE1ECF">
        <w:rPr>
          <w:rFonts w:hint="eastAsia"/>
          <w:lang w:eastAsia="zh-CN"/>
        </w:rPr>
        <w:t>顾问组</w:t>
      </w:r>
      <w:r w:rsidR="00C56FA7" w:rsidRPr="00C56FA7">
        <w:rPr>
          <w:rFonts w:hint="eastAsia"/>
          <w:lang w:eastAsia="zh-CN"/>
        </w:rPr>
        <w:t>、</w:t>
      </w:r>
      <w:proofErr w:type="gramStart"/>
      <w:r w:rsidR="00C56FA7" w:rsidRPr="00C56FA7">
        <w:rPr>
          <w:rFonts w:hint="eastAsia"/>
          <w:lang w:eastAsia="zh-CN"/>
        </w:rPr>
        <w:t>理事会和</w:t>
      </w:r>
      <w:r w:rsidR="00BE1ECF">
        <w:rPr>
          <w:rFonts w:hint="eastAsia"/>
          <w:lang w:eastAsia="zh-CN"/>
        </w:rPr>
        <w:t>所有</w:t>
      </w:r>
      <w:r w:rsidR="00C56FA7" w:rsidRPr="00C56FA7">
        <w:rPr>
          <w:rFonts w:hint="eastAsia"/>
          <w:lang w:eastAsia="zh-CN"/>
        </w:rPr>
        <w:t>其他适当机制</w:t>
      </w:r>
      <w:r w:rsidR="00255D34">
        <w:rPr>
          <w:rFonts w:hint="eastAsia"/>
          <w:lang w:eastAsia="zh-CN"/>
        </w:rPr>
        <w:t>做出</w:t>
      </w:r>
      <w:r w:rsidR="00C56FA7" w:rsidRPr="00C56FA7">
        <w:rPr>
          <w:rFonts w:hint="eastAsia"/>
          <w:lang w:eastAsia="zh-CN"/>
        </w:rPr>
        <w:t>报告</w:t>
      </w:r>
      <w:r w:rsidR="00D2368A">
        <w:rPr>
          <w:rFonts w:hint="eastAsia"/>
          <w:lang w:eastAsia="zh-CN"/>
        </w:rPr>
        <w:t>；</w:t>
      </w:r>
      <w:proofErr w:type="gramEnd"/>
    </w:p>
    <w:p w14:paraId="6A36C2AE" w14:textId="33043B2B" w:rsidR="005C56A8" w:rsidRPr="00C72286" w:rsidRDefault="00E34920" w:rsidP="00FC3A32">
      <w:pPr>
        <w:pStyle w:val="enumlev1"/>
        <w:rPr>
          <w:lang w:eastAsia="zh-CN"/>
        </w:rPr>
      </w:pPr>
      <w:r w:rsidRPr="00E34920">
        <w:rPr>
          <w:lang w:eastAsia="zh-CN"/>
        </w:rPr>
        <w:t>–</w:t>
      </w:r>
      <w:r w:rsidR="00C56FA7">
        <w:rPr>
          <w:lang w:eastAsia="zh-CN"/>
        </w:rPr>
        <w:tab/>
      </w:r>
      <w:r w:rsidR="005524C9">
        <w:rPr>
          <w:rFonts w:hint="eastAsia"/>
          <w:lang w:eastAsia="zh-CN"/>
        </w:rPr>
        <w:t>通过</w:t>
      </w:r>
      <w:r w:rsidR="005524C9" w:rsidRPr="00C56FA7">
        <w:rPr>
          <w:rFonts w:hint="eastAsia"/>
          <w:lang w:eastAsia="zh-CN"/>
        </w:rPr>
        <w:t>扩大国际电联</w:t>
      </w:r>
      <w:r w:rsidR="005524C9">
        <w:rPr>
          <w:rFonts w:hint="eastAsia"/>
          <w:lang w:eastAsia="zh-CN"/>
        </w:rPr>
        <w:t>各</w:t>
      </w:r>
      <w:r w:rsidR="005524C9" w:rsidRPr="00C56FA7">
        <w:rPr>
          <w:rFonts w:hint="eastAsia"/>
          <w:lang w:eastAsia="zh-CN"/>
        </w:rPr>
        <w:t>部门会议</w:t>
      </w:r>
      <w:r w:rsidR="005524C9">
        <w:rPr>
          <w:rFonts w:hint="eastAsia"/>
          <w:lang w:eastAsia="zh-CN"/>
        </w:rPr>
        <w:t>的范围，邀请</w:t>
      </w:r>
      <w:r w:rsidR="00C56FA7" w:rsidRPr="00C56FA7">
        <w:rPr>
          <w:rFonts w:hint="eastAsia"/>
          <w:lang w:eastAsia="zh-CN"/>
        </w:rPr>
        <w:t>代表不同利益攸关方观点的行业高管</w:t>
      </w:r>
      <w:r w:rsidR="005524C9">
        <w:rPr>
          <w:rFonts w:hint="eastAsia"/>
          <w:lang w:eastAsia="zh-CN"/>
        </w:rPr>
        <w:t>参加</w:t>
      </w:r>
      <w:r w:rsidR="00C56FA7" w:rsidRPr="00C56FA7">
        <w:rPr>
          <w:rFonts w:hint="eastAsia"/>
          <w:lang w:eastAsia="zh-CN"/>
        </w:rPr>
        <w:t>，以协助确定</w:t>
      </w:r>
      <w:r w:rsidR="005C0C77">
        <w:rPr>
          <w:rFonts w:hint="eastAsia"/>
          <w:lang w:eastAsia="zh-CN"/>
        </w:rPr>
        <w:t>并</w:t>
      </w:r>
      <w:r w:rsidR="00C56FA7" w:rsidRPr="00C56FA7">
        <w:rPr>
          <w:rFonts w:hint="eastAsia"/>
          <w:lang w:eastAsia="zh-CN"/>
        </w:rPr>
        <w:t>协调标准化</w:t>
      </w:r>
      <w:r w:rsidR="005C0C77">
        <w:rPr>
          <w:rFonts w:hint="eastAsia"/>
          <w:lang w:eastAsia="zh-CN"/>
        </w:rPr>
        <w:t>的</w:t>
      </w:r>
      <w:r w:rsidR="00C56FA7" w:rsidRPr="00C56FA7">
        <w:rPr>
          <w:rFonts w:hint="eastAsia"/>
          <w:lang w:eastAsia="zh-CN"/>
        </w:rPr>
        <w:t>优先事项和主题，</w:t>
      </w:r>
      <w:r w:rsidR="005C0C77">
        <w:rPr>
          <w:rFonts w:hint="eastAsia"/>
          <w:lang w:eastAsia="zh-CN"/>
        </w:rPr>
        <w:t>同时</w:t>
      </w:r>
      <w:r w:rsidR="00C56FA7" w:rsidRPr="00C56FA7">
        <w:rPr>
          <w:rFonts w:hint="eastAsia"/>
          <w:lang w:eastAsia="zh-CN"/>
        </w:rPr>
        <w:t>向</w:t>
      </w:r>
      <w:r w:rsidR="005524C9">
        <w:rPr>
          <w:rFonts w:hint="eastAsia"/>
          <w:lang w:eastAsia="zh-CN"/>
        </w:rPr>
        <w:t>各</w:t>
      </w:r>
      <w:r w:rsidR="00C56FA7" w:rsidRPr="00C56FA7">
        <w:rPr>
          <w:rFonts w:hint="eastAsia"/>
          <w:lang w:eastAsia="zh-CN"/>
        </w:rPr>
        <w:t>部门</w:t>
      </w:r>
      <w:r w:rsidR="00BE1ECF">
        <w:rPr>
          <w:rFonts w:hint="eastAsia"/>
          <w:lang w:eastAsia="zh-CN"/>
        </w:rPr>
        <w:t>顾问组</w:t>
      </w:r>
      <w:r w:rsidR="00C56FA7" w:rsidRPr="00C56FA7">
        <w:rPr>
          <w:rFonts w:hint="eastAsia"/>
          <w:lang w:eastAsia="zh-CN"/>
        </w:rPr>
        <w:t>、</w:t>
      </w:r>
      <w:proofErr w:type="gramStart"/>
      <w:r w:rsidR="00C56FA7" w:rsidRPr="00C56FA7">
        <w:rPr>
          <w:rFonts w:hint="eastAsia"/>
          <w:lang w:eastAsia="zh-CN"/>
        </w:rPr>
        <w:t>理事会和</w:t>
      </w:r>
      <w:r w:rsidR="005524C9">
        <w:rPr>
          <w:rFonts w:hint="eastAsia"/>
          <w:lang w:eastAsia="zh-CN"/>
        </w:rPr>
        <w:t>所有</w:t>
      </w:r>
      <w:r w:rsidR="00C56FA7" w:rsidRPr="00C56FA7">
        <w:rPr>
          <w:rFonts w:hint="eastAsia"/>
          <w:lang w:eastAsia="zh-CN"/>
        </w:rPr>
        <w:t>其他适当机制</w:t>
      </w:r>
      <w:r w:rsidR="00D2368A">
        <w:rPr>
          <w:rFonts w:hint="eastAsia"/>
          <w:lang w:eastAsia="zh-CN"/>
        </w:rPr>
        <w:t>做出</w:t>
      </w:r>
      <w:r w:rsidR="00C56FA7" w:rsidRPr="00C56FA7">
        <w:rPr>
          <w:rFonts w:hint="eastAsia"/>
          <w:lang w:eastAsia="zh-CN"/>
        </w:rPr>
        <w:t>报告</w:t>
      </w:r>
      <w:r w:rsidR="00D2368A">
        <w:rPr>
          <w:rFonts w:hint="eastAsia"/>
          <w:lang w:eastAsia="zh-CN"/>
        </w:rPr>
        <w:t>；</w:t>
      </w:r>
      <w:proofErr w:type="gramEnd"/>
    </w:p>
    <w:p w14:paraId="51D778BB" w14:textId="43120E1C" w:rsidR="005C56A8" w:rsidRPr="00C56FA7" w:rsidRDefault="005C56A8" w:rsidP="005C56A8">
      <w:pPr>
        <w:rPr>
          <w:rFonts w:cs="Calibri"/>
          <w:lang w:val="en-CA" w:eastAsia="zh-CN"/>
        </w:rPr>
      </w:pPr>
      <w:r w:rsidRPr="00C72286">
        <w:rPr>
          <w:rFonts w:cs="Calibri"/>
          <w:szCs w:val="22"/>
          <w:lang w:val="en-CA" w:eastAsia="zh-CN"/>
        </w:rPr>
        <w:t>3</w:t>
      </w:r>
      <w:r w:rsidRPr="00C72286">
        <w:rPr>
          <w:rFonts w:cs="Calibri"/>
          <w:szCs w:val="22"/>
          <w:lang w:val="en-CA" w:eastAsia="zh-CN"/>
        </w:rPr>
        <w:tab/>
      </w:r>
      <w:proofErr w:type="gramStart"/>
      <w:r w:rsidR="00C56FA7" w:rsidRPr="00C56FA7">
        <w:rPr>
          <w:rFonts w:cs="Calibri" w:hint="eastAsia"/>
          <w:lang w:val="en-CA" w:eastAsia="zh-CN"/>
        </w:rPr>
        <w:t>建立一个</w:t>
      </w:r>
      <w:r w:rsidR="008B3663">
        <w:rPr>
          <w:rFonts w:cs="Calibri" w:hint="eastAsia"/>
          <w:lang w:val="en-CA" w:eastAsia="zh-CN"/>
        </w:rPr>
        <w:t>由</w:t>
      </w:r>
      <w:r w:rsidR="005C0C77">
        <w:rPr>
          <w:rFonts w:cs="Calibri" w:hint="eastAsia"/>
          <w:lang w:val="en-CA" w:eastAsia="zh-CN"/>
        </w:rPr>
        <w:t>广泛</w:t>
      </w:r>
      <w:r w:rsidR="008B3663">
        <w:rPr>
          <w:rFonts w:cs="Calibri" w:hint="eastAsia"/>
          <w:lang w:val="en-CA" w:eastAsia="zh-CN"/>
        </w:rPr>
        <w:t>业界跨部门高管</w:t>
      </w:r>
      <w:r w:rsidR="008B3663" w:rsidRPr="00C56FA7">
        <w:rPr>
          <w:rFonts w:cs="Calibri" w:hint="eastAsia"/>
          <w:lang w:val="en-CA" w:eastAsia="zh-CN"/>
        </w:rPr>
        <w:t>组成</w:t>
      </w:r>
      <w:r w:rsidR="008B3663">
        <w:rPr>
          <w:rFonts w:cs="Calibri" w:hint="eastAsia"/>
          <w:lang w:val="en-CA" w:eastAsia="zh-CN"/>
        </w:rPr>
        <w:t>的</w:t>
      </w:r>
      <w:r w:rsidR="00C56FA7" w:rsidRPr="00C56FA7">
        <w:rPr>
          <w:rFonts w:ascii="SimSun" w:hAnsi="SimSun" w:cs="Calibri"/>
          <w:lang w:val="en-CA" w:eastAsia="zh-CN"/>
        </w:rPr>
        <w:t>“</w:t>
      </w:r>
      <w:proofErr w:type="gramEnd"/>
      <w:r w:rsidR="008B3663">
        <w:rPr>
          <w:rFonts w:cs="Calibri" w:hint="eastAsia"/>
          <w:lang w:val="en-CA" w:eastAsia="zh-CN"/>
        </w:rPr>
        <w:t>业界</w:t>
      </w:r>
      <w:r w:rsidR="00BE1ECF">
        <w:rPr>
          <w:rFonts w:cs="Calibri" w:hint="eastAsia"/>
          <w:lang w:val="en-CA" w:eastAsia="zh-CN"/>
        </w:rPr>
        <w:t>顾问组</w:t>
      </w:r>
      <w:r w:rsidR="00C56FA7" w:rsidRPr="00C56FA7">
        <w:rPr>
          <w:rFonts w:ascii="SimSun" w:hAnsi="SimSun" w:cs="Calibri"/>
          <w:lang w:val="en-CA" w:eastAsia="zh-CN"/>
        </w:rPr>
        <w:t>”</w:t>
      </w:r>
      <w:r w:rsidR="00C56FA7">
        <w:rPr>
          <w:rFonts w:cs="Calibri" w:hint="eastAsia"/>
          <w:lang w:val="en-CA" w:eastAsia="zh-CN"/>
        </w:rPr>
        <w:t>，</w:t>
      </w:r>
      <w:r w:rsidR="00C56FA7" w:rsidRPr="00C56FA7">
        <w:rPr>
          <w:rFonts w:cs="Calibri" w:hint="eastAsia"/>
          <w:lang w:val="en-CA" w:eastAsia="zh-CN"/>
        </w:rPr>
        <w:t>就加强</w:t>
      </w:r>
      <w:r w:rsidR="008B3663">
        <w:rPr>
          <w:rFonts w:cs="Calibri" w:hint="eastAsia"/>
          <w:lang w:val="en-CA" w:eastAsia="zh-CN"/>
        </w:rPr>
        <w:t>业界</w:t>
      </w:r>
      <w:r w:rsidR="00C56FA7" w:rsidRPr="00C56FA7">
        <w:rPr>
          <w:rFonts w:cs="Calibri" w:hint="eastAsia"/>
          <w:lang w:val="en-CA" w:eastAsia="zh-CN"/>
        </w:rPr>
        <w:t>参与国际电联活动的举措提供</w:t>
      </w:r>
      <w:r w:rsidR="008B3663">
        <w:rPr>
          <w:rFonts w:cs="Calibri" w:hint="eastAsia"/>
          <w:lang w:val="en-CA" w:eastAsia="zh-CN"/>
        </w:rPr>
        <w:t>建议</w:t>
      </w:r>
      <w:r w:rsidR="00C56FA7" w:rsidRPr="00C56FA7">
        <w:rPr>
          <w:rFonts w:cs="Calibri" w:hint="eastAsia"/>
          <w:lang w:val="en-CA" w:eastAsia="zh-CN"/>
        </w:rPr>
        <w:t>和指导，</w:t>
      </w:r>
      <w:r w:rsidR="008B3663">
        <w:rPr>
          <w:rFonts w:cs="Calibri" w:hint="eastAsia"/>
          <w:lang w:val="en-CA" w:eastAsia="zh-CN"/>
        </w:rPr>
        <w:t>同时</w:t>
      </w:r>
      <w:r w:rsidR="00C56FA7" w:rsidRPr="00C56FA7">
        <w:rPr>
          <w:rFonts w:cs="Calibri" w:hint="eastAsia"/>
          <w:lang w:val="en-CA" w:eastAsia="zh-CN"/>
        </w:rPr>
        <w:t>加强来自</w:t>
      </w:r>
      <w:r w:rsidR="008B3663">
        <w:rPr>
          <w:rFonts w:cs="Calibri" w:hint="eastAsia"/>
          <w:lang w:val="en-CA" w:eastAsia="zh-CN"/>
        </w:rPr>
        <w:t>业界的</w:t>
      </w:r>
      <w:r w:rsidR="00C56FA7" w:rsidRPr="00C56FA7">
        <w:rPr>
          <w:rFonts w:cs="Calibri" w:hint="eastAsia"/>
          <w:lang w:val="en-CA" w:eastAsia="zh-CN"/>
        </w:rPr>
        <w:t>国际电联成员与成员国之间的伙伴关系并向理事会</w:t>
      </w:r>
      <w:r w:rsidR="00D2368A">
        <w:rPr>
          <w:rFonts w:cs="Calibri" w:hint="eastAsia"/>
          <w:lang w:val="en-CA" w:eastAsia="zh-CN"/>
        </w:rPr>
        <w:t>做出</w:t>
      </w:r>
      <w:r w:rsidR="00C56FA7" w:rsidRPr="00C56FA7">
        <w:rPr>
          <w:rFonts w:cs="Calibri" w:hint="eastAsia"/>
          <w:lang w:val="en-CA" w:eastAsia="zh-CN"/>
        </w:rPr>
        <w:t>报告，</w:t>
      </w:r>
    </w:p>
    <w:p w14:paraId="523F90DF" w14:textId="4BCD16A2" w:rsidR="005C56A8" w:rsidRPr="00746B3F" w:rsidRDefault="008669D6" w:rsidP="005C56A8">
      <w:pPr>
        <w:pStyle w:val="Call"/>
        <w:rPr>
          <w:rFonts w:asciiTheme="minorHAnsi" w:hAnsiTheme="minorHAnsi" w:cstheme="minorHAnsi"/>
          <w:szCs w:val="24"/>
          <w:lang w:eastAsia="zh-CN"/>
        </w:rPr>
      </w:pPr>
      <w:r>
        <w:rPr>
          <w:rFonts w:hint="eastAsia"/>
          <w:lang w:eastAsia="zh-CN"/>
        </w:rPr>
        <w:t>请国际电联理事会</w:t>
      </w:r>
    </w:p>
    <w:p w14:paraId="6BA5AD46" w14:textId="337BB351" w:rsidR="005C56A8" w:rsidRPr="00C72286" w:rsidRDefault="005C56A8" w:rsidP="005C56A8">
      <w:pPr>
        <w:rPr>
          <w:lang w:eastAsia="zh-CN"/>
        </w:rPr>
      </w:pPr>
      <w:r w:rsidRPr="00C72286">
        <w:rPr>
          <w:lang w:eastAsia="zh-CN"/>
        </w:rPr>
        <w:t>1</w:t>
      </w:r>
      <w:r w:rsidRPr="00C72286">
        <w:rPr>
          <w:lang w:eastAsia="zh-CN"/>
        </w:rPr>
        <w:tab/>
      </w:r>
      <w:r w:rsidR="00F04F38" w:rsidRPr="00DF0E26">
        <w:rPr>
          <w:rFonts w:ascii="Times New Roman" w:eastAsiaTheme="minorEastAsia" w:hAnsi="Times New Roman"/>
          <w:color w:val="000000"/>
          <w:szCs w:val="24"/>
          <w:shd w:val="clear" w:color="auto" w:fill="FFFFFF"/>
          <w:lang w:eastAsia="zh-CN"/>
        </w:rPr>
        <w:t>为支持本决议的落实，</w:t>
      </w:r>
      <w:proofErr w:type="gramStart"/>
      <w:r w:rsidR="00D2368A" w:rsidRPr="00DF0E26">
        <w:rPr>
          <w:rFonts w:ascii="Times New Roman" w:eastAsiaTheme="minorEastAsia" w:hAnsi="Times New Roman"/>
          <w:color w:val="000000"/>
          <w:szCs w:val="24"/>
          <w:shd w:val="clear" w:color="auto" w:fill="FFFFFF"/>
          <w:lang w:eastAsia="zh-CN"/>
        </w:rPr>
        <w:t>适当</w:t>
      </w:r>
      <w:r w:rsidR="005C0C77">
        <w:rPr>
          <w:rFonts w:ascii="Times New Roman" w:eastAsiaTheme="minorEastAsia" w:hAnsi="Times New Roman" w:hint="eastAsia"/>
          <w:color w:val="000000"/>
          <w:szCs w:val="24"/>
          <w:shd w:val="clear" w:color="auto" w:fill="FFFFFF"/>
          <w:lang w:eastAsia="zh-CN"/>
        </w:rPr>
        <w:t>补充</w:t>
      </w:r>
      <w:r w:rsidR="00D2368A">
        <w:rPr>
          <w:rFonts w:ascii="Times New Roman" w:eastAsiaTheme="minorEastAsia" w:hAnsi="Times New Roman" w:hint="eastAsia"/>
          <w:color w:val="000000"/>
          <w:szCs w:val="24"/>
          <w:shd w:val="clear" w:color="auto" w:fill="FFFFFF"/>
          <w:lang w:eastAsia="zh-CN"/>
        </w:rPr>
        <w:t>更多</w:t>
      </w:r>
      <w:r w:rsidR="00F04F38" w:rsidRPr="00DF0E26">
        <w:rPr>
          <w:rFonts w:ascii="Times New Roman" w:eastAsiaTheme="minorEastAsia" w:hAnsi="Times New Roman"/>
          <w:color w:val="000000"/>
          <w:szCs w:val="24"/>
          <w:shd w:val="clear" w:color="auto" w:fill="FFFFFF"/>
          <w:lang w:eastAsia="zh-CN"/>
        </w:rPr>
        <w:t>澄清</w:t>
      </w:r>
      <w:r w:rsidR="00F04F38" w:rsidRPr="00DF0E26">
        <w:rPr>
          <w:rFonts w:ascii="Times New Roman" w:eastAsiaTheme="minorEastAsia" w:hAnsi="Times New Roman" w:hint="eastAsia"/>
          <w:color w:val="000000"/>
          <w:szCs w:val="24"/>
          <w:shd w:val="clear" w:color="auto" w:fill="FFFFFF"/>
          <w:lang w:eastAsia="zh-CN"/>
        </w:rPr>
        <w:t>；</w:t>
      </w:r>
      <w:proofErr w:type="gramEnd"/>
    </w:p>
    <w:p w14:paraId="495C2F00" w14:textId="66E36193" w:rsidR="00C56FA7" w:rsidRDefault="005C56A8" w:rsidP="00C56FA7">
      <w:pPr>
        <w:rPr>
          <w:lang w:eastAsia="zh-CN"/>
        </w:rPr>
      </w:pPr>
      <w:r w:rsidRPr="00C72286">
        <w:rPr>
          <w:lang w:eastAsia="zh-CN"/>
        </w:rPr>
        <w:t>2</w:t>
      </w:r>
      <w:r w:rsidRPr="00C72286">
        <w:rPr>
          <w:lang w:eastAsia="zh-CN"/>
        </w:rPr>
        <w:tab/>
      </w:r>
      <w:r w:rsidR="00C56FA7">
        <w:rPr>
          <w:rFonts w:hint="eastAsia"/>
          <w:lang w:eastAsia="zh-CN"/>
        </w:rPr>
        <w:t>研究</w:t>
      </w:r>
      <w:r w:rsidR="008B3663">
        <w:rPr>
          <w:rFonts w:hint="eastAsia"/>
          <w:lang w:eastAsia="zh-CN"/>
        </w:rPr>
        <w:t>并审议</w:t>
      </w:r>
      <w:r w:rsidR="00C56FA7">
        <w:rPr>
          <w:rFonts w:hint="eastAsia"/>
          <w:lang w:eastAsia="zh-CN"/>
        </w:rPr>
        <w:t>如何</w:t>
      </w:r>
      <w:r w:rsidR="008B3663">
        <w:rPr>
          <w:rFonts w:hint="eastAsia"/>
          <w:lang w:eastAsia="zh-CN"/>
        </w:rPr>
        <w:t>打</w:t>
      </w:r>
      <w:r w:rsidR="00C56FA7">
        <w:rPr>
          <w:rFonts w:hint="eastAsia"/>
          <w:lang w:eastAsia="zh-CN"/>
        </w:rPr>
        <w:t>造一个结构</w:t>
      </w:r>
      <w:r w:rsidR="008B3663">
        <w:rPr>
          <w:rFonts w:hint="eastAsia"/>
          <w:lang w:eastAsia="zh-CN"/>
        </w:rPr>
        <w:t>化的</w:t>
      </w:r>
      <w:r w:rsidR="00C56FA7">
        <w:rPr>
          <w:rFonts w:hint="eastAsia"/>
          <w:lang w:eastAsia="zh-CN"/>
        </w:rPr>
        <w:t>环境，</w:t>
      </w:r>
      <w:proofErr w:type="gramStart"/>
      <w:r w:rsidR="00C56FA7">
        <w:rPr>
          <w:rFonts w:hint="eastAsia"/>
          <w:lang w:eastAsia="zh-CN"/>
        </w:rPr>
        <w:t>以</w:t>
      </w:r>
      <w:r w:rsidR="00D2368A">
        <w:rPr>
          <w:rFonts w:hint="eastAsia"/>
          <w:lang w:eastAsia="zh-CN"/>
        </w:rPr>
        <w:t>加大</w:t>
      </w:r>
      <w:r w:rsidR="008B3663">
        <w:rPr>
          <w:rFonts w:hint="eastAsia"/>
          <w:lang w:eastAsia="zh-CN"/>
        </w:rPr>
        <w:t>业界</w:t>
      </w:r>
      <w:r w:rsidR="00D2368A">
        <w:rPr>
          <w:rFonts w:hint="eastAsia"/>
          <w:lang w:eastAsia="zh-CN"/>
        </w:rPr>
        <w:t>参与</w:t>
      </w:r>
      <w:r w:rsidR="002A4054">
        <w:rPr>
          <w:rFonts w:hint="eastAsia"/>
          <w:lang w:eastAsia="zh-CN"/>
        </w:rPr>
        <w:t>和</w:t>
      </w:r>
      <w:r w:rsidR="00D2368A">
        <w:rPr>
          <w:rFonts w:hint="eastAsia"/>
          <w:lang w:eastAsia="zh-CN"/>
        </w:rPr>
        <w:t>参加</w:t>
      </w:r>
      <w:r w:rsidR="00C56FA7">
        <w:rPr>
          <w:rFonts w:hint="eastAsia"/>
          <w:lang w:eastAsia="zh-CN"/>
        </w:rPr>
        <w:t>国际电联</w:t>
      </w:r>
      <w:r w:rsidR="002A4054">
        <w:rPr>
          <w:rFonts w:hint="eastAsia"/>
          <w:lang w:eastAsia="zh-CN"/>
        </w:rPr>
        <w:t>各部门活动的</w:t>
      </w:r>
      <w:r w:rsidR="00D2368A">
        <w:rPr>
          <w:rFonts w:hint="eastAsia"/>
          <w:lang w:eastAsia="zh-CN"/>
        </w:rPr>
        <w:t>力度</w:t>
      </w:r>
      <w:r w:rsidR="002A4054">
        <w:rPr>
          <w:rFonts w:hint="eastAsia"/>
          <w:lang w:eastAsia="zh-CN"/>
        </w:rPr>
        <w:t>；</w:t>
      </w:r>
      <w:proofErr w:type="gramEnd"/>
    </w:p>
    <w:p w14:paraId="580C3665" w14:textId="1D382B8D" w:rsidR="005C56A8" w:rsidRPr="00C72286" w:rsidRDefault="00C56FA7" w:rsidP="00C56FA7">
      <w:pPr>
        <w:rPr>
          <w:lang w:eastAsia="zh-CN"/>
        </w:rPr>
      </w:pPr>
      <w:r w:rsidRPr="00C72286">
        <w:rPr>
          <w:lang w:eastAsia="zh-CN"/>
        </w:rPr>
        <w:t>3</w:t>
      </w:r>
      <w:r w:rsidRPr="00C72286">
        <w:rPr>
          <w:lang w:eastAsia="zh-CN"/>
        </w:rPr>
        <w:tab/>
      </w:r>
      <w:proofErr w:type="gramStart"/>
      <w:r w:rsidR="002A4054">
        <w:rPr>
          <w:rFonts w:hint="eastAsia"/>
          <w:lang w:eastAsia="zh-CN"/>
        </w:rPr>
        <w:t>审议</w:t>
      </w:r>
      <w:r>
        <w:rPr>
          <w:rFonts w:hint="eastAsia"/>
          <w:lang w:eastAsia="zh-CN"/>
        </w:rPr>
        <w:t>“</w:t>
      </w:r>
      <w:proofErr w:type="gramEnd"/>
      <w:r w:rsidR="00D2368A">
        <w:rPr>
          <w:rFonts w:hint="eastAsia"/>
          <w:lang w:eastAsia="zh-CN"/>
        </w:rPr>
        <w:t>业界</w:t>
      </w:r>
      <w:r w:rsidR="00BE1ECF">
        <w:rPr>
          <w:rFonts w:hint="eastAsia"/>
          <w:lang w:eastAsia="zh-CN"/>
        </w:rPr>
        <w:t>顾问</w:t>
      </w:r>
      <w:r w:rsidR="00D2368A">
        <w:rPr>
          <w:rFonts w:hint="eastAsia"/>
          <w:lang w:eastAsia="zh-CN"/>
        </w:rPr>
        <w:t>组</w:t>
      </w:r>
      <w:r>
        <w:rPr>
          <w:rFonts w:hint="eastAsia"/>
          <w:lang w:eastAsia="zh-CN"/>
        </w:rPr>
        <w:t>”的</w:t>
      </w:r>
      <w:r w:rsidR="002A4054">
        <w:rPr>
          <w:rFonts w:hint="eastAsia"/>
          <w:lang w:eastAsia="zh-CN"/>
        </w:rPr>
        <w:t>输出</w:t>
      </w:r>
      <w:r>
        <w:rPr>
          <w:rFonts w:hint="eastAsia"/>
          <w:lang w:eastAsia="zh-CN"/>
        </w:rPr>
        <w:t>结果，</w:t>
      </w:r>
    </w:p>
    <w:p w14:paraId="678F95F5" w14:textId="5C72B7A0" w:rsidR="005C56A8" w:rsidRPr="00C72286" w:rsidRDefault="008669D6" w:rsidP="005C56A8">
      <w:pPr>
        <w:pStyle w:val="Call"/>
        <w:rPr>
          <w:lang w:eastAsia="zh-CN"/>
        </w:rPr>
      </w:pPr>
      <w:r w:rsidRPr="008669D6">
        <w:rPr>
          <w:rFonts w:hint="eastAsia"/>
          <w:lang w:eastAsia="zh-CN"/>
        </w:rPr>
        <w:lastRenderedPageBreak/>
        <w:t>请</w:t>
      </w:r>
      <w:r>
        <w:rPr>
          <w:rFonts w:hint="eastAsia"/>
          <w:lang w:eastAsia="zh-CN"/>
        </w:rPr>
        <w:t>国际电联</w:t>
      </w:r>
      <w:r w:rsidRPr="008669D6">
        <w:rPr>
          <w:rFonts w:hint="eastAsia"/>
          <w:lang w:eastAsia="zh-CN"/>
        </w:rPr>
        <w:t>成员国、部门成员、部门准成员</w:t>
      </w:r>
      <w:r>
        <w:rPr>
          <w:rFonts w:hint="eastAsia"/>
          <w:lang w:eastAsia="zh-CN"/>
        </w:rPr>
        <w:t>（包括中小企业）、学术成员</w:t>
      </w:r>
      <w:r w:rsidRPr="008669D6">
        <w:rPr>
          <w:rFonts w:hint="eastAsia"/>
          <w:lang w:eastAsia="zh-CN"/>
        </w:rPr>
        <w:t>和</w:t>
      </w:r>
      <w:r>
        <w:rPr>
          <w:rFonts w:hint="eastAsia"/>
          <w:lang w:eastAsia="zh-CN"/>
        </w:rPr>
        <w:t>国际电联</w:t>
      </w:r>
      <w:r w:rsidRPr="008669D6">
        <w:rPr>
          <w:rFonts w:hint="eastAsia"/>
          <w:lang w:eastAsia="zh-CN"/>
        </w:rPr>
        <w:t>工作的其他参与方</w:t>
      </w:r>
    </w:p>
    <w:p w14:paraId="0A78CCF8" w14:textId="30D78AF1" w:rsidR="005C56A8" w:rsidRPr="00C72286" w:rsidRDefault="00C56FA7" w:rsidP="00E34920">
      <w:pPr>
        <w:ind w:firstLineChars="200" w:firstLine="480"/>
        <w:rPr>
          <w:lang w:eastAsia="zh-CN"/>
        </w:rPr>
      </w:pPr>
      <w:r w:rsidRPr="00C56FA7">
        <w:rPr>
          <w:rFonts w:hint="eastAsia"/>
          <w:lang w:eastAsia="zh-CN"/>
        </w:rPr>
        <w:t>就如何加强业界的</w:t>
      </w:r>
      <w:r w:rsidR="00D2368A" w:rsidRPr="00C56FA7">
        <w:rPr>
          <w:rFonts w:hint="eastAsia"/>
          <w:lang w:eastAsia="zh-CN"/>
        </w:rPr>
        <w:t>参</w:t>
      </w:r>
      <w:r w:rsidR="00D2368A">
        <w:rPr>
          <w:rFonts w:hint="eastAsia"/>
          <w:lang w:eastAsia="zh-CN"/>
        </w:rPr>
        <w:t>与</w:t>
      </w:r>
      <w:r w:rsidRPr="00C56FA7">
        <w:rPr>
          <w:rFonts w:hint="eastAsia"/>
          <w:lang w:eastAsia="zh-CN"/>
        </w:rPr>
        <w:t>和</w:t>
      </w:r>
      <w:r w:rsidR="00D2368A" w:rsidRPr="00C56FA7">
        <w:rPr>
          <w:rFonts w:hint="eastAsia"/>
          <w:lang w:eastAsia="zh-CN"/>
        </w:rPr>
        <w:t>参</w:t>
      </w:r>
      <w:r w:rsidR="00D2368A">
        <w:rPr>
          <w:rFonts w:hint="eastAsia"/>
          <w:lang w:eastAsia="zh-CN"/>
        </w:rPr>
        <w:t>加</w:t>
      </w:r>
      <w:r w:rsidR="002A4054">
        <w:rPr>
          <w:rFonts w:hint="eastAsia"/>
          <w:lang w:eastAsia="zh-CN"/>
        </w:rPr>
        <w:t>，</w:t>
      </w:r>
      <w:r w:rsidRPr="00C56FA7">
        <w:rPr>
          <w:rFonts w:hint="eastAsia"/>
          <w:lang w:eastAsia="zh-CN"/>
        </w:rPr>
        <w:t>向</w:t>
      </w:r>
      <w:r w:rsidR="002A4054">
        <w:rPr>
          <w:rFonts w:hint="eastAsia"/>
          <w:lang w:eastAsia="zh-CN"/>
        </w:rPr>
        <w:t>各</w:t>
      </w:r>
      <w:r w:rsidRPr="00C56FA7">
        <w:rPr>
          <w:rFonts w:hint="eastAsia"/>
          <w:lang w:eastAsia="zh-CN"/>
        </w:rPr>
        <w:t>部门</w:t>
      </w:r>
      <w:r w:rsidR="00BE1ECF">
        <w:rPr>
          <w:rFonts w:hint="eastAsia"/>
          <w:lang w:eastAsia="zh-CN"/>
        </w:rPr>
        <w:t>顾问组</w:t>
      </w:r>
      <w:r w:rsidRPr="00C56FA7">
        <w:rPr>
          <w:rFonts w:hint="eastAsia"/>
          <w:lang w:eastAsia="zh-CN"/>
        </w:rPr>
        <w:t>、理事会和</w:t>
      </w:r>
      <w:r w:rsidR="002A4054">
        <w:rPr>
          <w:rFonts w:hint="eastAsia"/>
          <w:lang w:eastAsia="zh-CN"/>
        </w:rPr>
        <w:t>所有</w:t>
      </w:r>
      <w:r w:rsidRPr="00C56FA7">
        <w:rPr>
          <w:rFonts w:hint="eastAsia"/>
          <w:lang w:eastAsia="zh-CN"/>
        </w:rPr>
        <w:t>其他适当机制提</w:t>
      </w:r>
      <w:r w:rsidR="002A4054">
        <w:rPr>
          <w:rFonts w:hint="eastAsia"/>
          <w:lang w:eastAsia="zh-CN"/>
        </w:rPr>
        <w:t>交支持</w:t>
      </w:r>
      <w:r w:rsidRPr="00C56FA7">
        <w:rPr>
          <w:rFonts w:hint="eastAsia"/>
          <w:lang w:eastAsia="zh-CN"/>
        </w:rPr>
        <w:t>本决议的</w:t>
      </w:r>
      <w:r w:rsidR="002A4054">
        <w:rPr>
          <w:rFonts w:hint="eastAsia"/>
          <w:lang w:eastAsia="zh-CN"/>
        </w:rPr>
        <w:t>文稿</w:t>
      </w:r>
      <w:r w:rsidRPr="00C56FA7">
        <w:rPr>
          <w:rFonts w:hint="eastAsia"/>
          <w:lang w:eastAsia="zh-CN"/>
        </w:rPr>
        <w:t>，</w:t>
      </w:r>
    </w:p>
    <w:p w14:paraId="575C0E53" w14:textId="6F98E736" w:rsidR="005C56A8" w:rsidRPr="00746B3F" w:rsidRDefault="008669D6" w:rsidP="005C56A8">
      <w:pPr>
        <w:pStyle w:val="Call"/>
        <w:rPr>
          <w:rFonts w:asciiTheme="minorHAnsi" w:hAnsiTheme="minorHAnsi" w:cstheme="minorHAnsi"/>
          <w:szCs w:val="24"/>
          <w:lang w:eastAsia="zh-CN"/>
        </w:rPr>
      </w:pPr>
      <w:r>
        <w:rPr>
          <w:rFonts w:hint="eastAsia"/>
          <w:lang w:eastAsia="zh-CN"/>
        </w:rPr>
        <w:t>请国际电联成员国</w:t>
      </w:r>
    </w:p>
    <w:p w14:paraId="43BCE40A" w14:textId="02854EB0" w:rsidR="00C95412" w:rsidRDefault="00C56FA7" w:rsidP="006B2227">
      <w:pPr>
        <w:ind w:firstLineChars="200" w:firstLine="480"/>
        <w:rPr>
          <w:lang w:eastAsia="zh-CN"/>
        </w:rPr>
      </w:pPr>
      <w:r w:rsidRPr="00C56FA7">
        <w:rPr>
          <w:rFonts w:hint="eastAsia"/>
          <w:lang w:eastAsia="zh-CN"/>
        </w:rPr>
        <w:t>向</w:t>
      </w:r>
      <w:r w:rsidR="00D2368A">
        <w:rPr>
          <w:rFonts w:hint="eastAsia"/>
          <w:lang w:eastAsia="zh-CN"/>
        </w:rPr>
        <w:t>其</w:t>
      </w:r>
      <w:r w:rsidR="002A4054">
        <w:rPr>
          <w:rFonts w:hint="eastAsia"/>
          <w:lang w:eastAsia="zh-CN"/>
        </w:rPr>
        <w:t>业界</w:t>
      </w:r>
      <w:r w:rsidRPr="00C56FA7">
        <w:rPr>
          <w:rFonts w:hint="eastAsia"/>
          <w:lang w:eastAsia="zh-CN"/>
        </w:rPr>
        <w:t>通报本决议</w:t>
      </w:r>
      <w:r w:rsidR="005C0C77">
        <w:rPr>
          <w:rFonts w:hint="eastAsia"/>
          <w:lang w:eastAsia="zh-CN"/>
        </w:rPr>
        <w:t>，</w:t>
      </w:r>
      <w:r w:rsidRPr="00C56FA7">
        <w:rPr>
          <w:rFonts w:hint="eastAsia"/>
          <w:lang w:eastAsia="zh-CN"/>
        </w:rPr>
        <w:t>支持</w:t>
      </w:r>
      <w:r w:rsidR="00D2368A">
        <w:rPr>
          <w:rFonts w:hint="eastAsia"/>
          <w:lang w:eastAsia="zh-CN"/>
        </w:rPr>
        <w:t>和</w:t>
      </w:r>
      <w:r w:rsidRPr="00C56FA7">
        <w:rPr>
          <w:rFonts w:hint="eastAsia"/>
          <w:lang w:eastAsia="zh-CN"/>
        </w:rPr>
        <w:t>鼓励它们</w:t>
      </w:r>
      <w:r w:rsidR="002A4054">
        <w:rPr>
          <w:rFonts w:hint="eastAsia"/>
          <w:lang w:eastAsia="zh-CN"/>
        </w:rPr>
        <w:t>加盟</w:t>
      </w:r>
      <w:r w:rsidRPr="00C56FA7">
        <w:rPr>
          <w:rFonts w:hint="eastAsia"/>
          <w:lang w:eastAsia="zh-CN"/>
        </w:rPr>
        <w:t>国际电联并参</w:t>
      </w:r>
      <w:r w:rsidR="002A4054">
        <w:rPr>
          <w:rFonts w:hint="eastAsia"/>
          <w:lang w:eastAsia="zh-CN"/>
        </w:rPr>
        <w:t>加</w:t>
      </w:r>
      <w:r w:rsidR="00D2368A">
        <w:rPr>
          <w:rFonts w:hint="eastAsia"/>
          <w:lang w:eastAsia="zh-CN"/>
        </w:rPr>
        <w:t>其</w:t>
      </w:r>
      <w:r w:rsidRPr="00C56FA7">
        <w:rPr>
          <w:rFonts w:hint="eastAsia"/>
          <w:lang w:eastAsia="zh-CN"/>
        </w:rPr>
        <w:t>活动。</w:t>
      </w:r>
    </w:p>
    <w:p w14:paraId="73A98D5B" w14:textId="77777777" w:rsidR="00F04F38" w:rsidRDefault="00F04F38" w:rsidP="00411C49">
      <w:pPr>
        <w:pStyle w:val="Reasons"/>
        <w:rPr>
          <w:lang w:eastAsia="zh-CN"/>
        </w:rPr>
      </w:pPr>
    </w:p>
    <w:p w14:paraId="40853770" w14:textId="5732002E" w:rsidR="00C95412" w:rsidRDefault="00F04F38" w:rsidP="00F04F38">
      <w:pPr>
        <w:jc w:val="center"/>
      </w:pPr>
      <w:r>
        <w:t>______________</w:t>
      </w:r>
    </w:p>
    <w:sectPr w:rsidR="00C95412" w:rsidSect="00BA20B6">
      <w:headerReference w:type="even" r:id="rId10"/>
      <w:headerReference w:type="default" r:id="rId11"/>
      <w:footerReference w:type="even" r:id="rId12"/>
      <w:footerReference w:type="default" r:id="rId13"/>
      <w:headerReference w:type="first" r:id="rId14"/>
      <w:footerReference w:type="first" r:id="rId15"/>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3E538" w14:textId="77777777" w:rsidR="00055BA3" w:rsidRDefault="00055BA3">
      <w:r>
        <w:separator/>
      </w:r>
    </w:p>
  </w:endnote>
  <w:endnote w:type="continuationSeparator" w:id="0">
    <w:p w14:paraId="52D2A6F3" w14:textId="77777777" w:rsidR="00055BA3" w:rsidRDefault="00055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B412E" w14:textId="77777777" w:rsidR="004C4758" w:rsidRDefault="004C47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6547" w14:textId="780EDFC9" w:rsidR="005C56A8" w:rsidRPr="004C4758" w:rsidRDefault="00FC3A32" w:rsidP="005C56A8">
    <w:pPr>
      <w:pStyle w:val="Footer"/>
      <w:rPr>
        <w:color w:val="FFFFFF" w:themeColor="background1"/>
        <w:lang w:val="en-US"/>
      </w:rPr>
    </w:pPr>
    <w:r w:rsidRPr="004C4758">
      <w:rPr>
        <w:color w:val="FFFFFF" w:themeColor="background1"/>
      </w:rPr>
      <w:fldChar w:fldCharType="begin"/>
    </w:r>
    <w:r w:rsidRPr="004C4758">
      <w:rPr>
        <w:color w:val="FFFFFF" w:themeColor="background1"/>
      </w:rPr>
      <w:instrText xml:space="preserve"> FILENAME \p  \* MERGEFORMAT </w:instrText>
    </w:r>
    <w:r w:rsidRPr="004C4758">
      <w:rPr>
        <w:color w:val="FFFFFF" w:themeColor="background1"/>
      </w:rPr>
      <w:fldChar w:fldCharType="separate"/>
    </w:r>
    <w:r w:rsidR="00FB55B7" w:rsidRPr="004C4758">
      <w:rPr>
        <w:color w:val="FFFFFF" w:themeColor="background1"/>
      </w:rPr>
      <w:t>P:\CHI\SG\CONF-SG\PP22\000\044ADD24C.docx</w:t>
    </w:r>
    <w:r w:rsidRPr="004C4758">
      <w:rPr>
        <w:color w:val="FFFFFF" w:themeColor="background1"/>
      </w:rPr>
      <w:fldChar w:fldCharType="end"/>
    </w:r>
    <w:r w:rsidR="005C56A8" w:rsidRPr="004C4758">
      <w:rPr>
        <w:color w:val="FFFFFF" w:themeColor="background1"/>
      </w:rPr>
      <w:t xml:space="preserve"> (510973)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FE5B" w14:textId="7F15879E" w:rsidR="007B558F" w:rsidRPr="005C56A8" w:rsidRDefault="003907C4" w:rsidP="005C56A8">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B0813" w14:textId="77777777" w:rsidR="00055BA3" w:rsidRDefault="00055BA3">
      <w:r>
        <w:t>____________________</w:t>
      </w:r>
    </w:p>
  </w:footnote>
  <w:footnote w:type="continuationSeparator" w:id="0">
    <w:p w14:paraId="2D6A1B97" w14:textId="77777777" w:rsidR="00055BA3" w:rsidRDefault="00055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988F" w14:textId="77777777" w:rsidR="004C4758" w:rsidRDefault="004C47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8C50"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16CAB766" w14:textId="77777777" w:rsidR="00C710E5" w:rsidRPr="00FC2542" w:rsidRDefault="00FC2542" w:rsidP="00FC2542">
    <w:pPr>
      <w:pStyle w:val="Header"/>
    </w:pPr>
    <w:r>
      <w:t>PP</w:t>
    </w:r>
    <w:r w:rsidR="002554F9">
      <w:t>22</w:t>
    </w:r>
    <w:r>
      <w:t>/44(Add.24)-</w:t>
    </w:r>
    <w:r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3B19" w14:textId="77777777" w:rsidR="004C4758" w:rsidRDefault="004C4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B1E92"/>
    <w:multiLevelType w:val="hybridMultilevel"/>
    <w:tmpl w:val="1B5E468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9179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33675"/>
    <w:rsid w:val="00040A47"/>
    <w:rsid w:val="00055BA3"/>
    <w:rsid w:val="00057B6E"/>
    <w:rsid w:val="00076062"/>
    <w:rsid w:val="0009673E"/>
    <w:rsid w:val="000C0900"/>
    <w:rsid w:val="000C2D61"/>
    <w:rsid w:val="000C4701"/>
    <w:rsid w:val="000E2997"/>
    <w:rsid w:val="000E4C7A"/>
    <w:rsid w:val="000F1637"/>
    <w:rsid w:val="000F68C6"/>
    <w:rsid w:val="00124C8F"/>
    <w:rsid w:val="00125484"/>
    <w:rsid w:val="00126FE1"/>
    <w:rsid w:val="0013327E"/>
    <w:rsid w:val="00137909"/>
    <w:rsid w:val="0014254A"/>
    <w:rsid w:val="00166331"/>
    <w:rsid w:val="00167FD3"/>
    <w:rsid w:val="00171990"/>
    <w:rsid w:val="00171B68"/>
    <w:rsid w:val="0018210B"/>
    <w:rsid w:val="00186732"/>
    <w:rsid w:val="001A0EEB"/>
    <w:rsid w:val="001A4A66"/>
    <w:rsid w:val="001B25D1"/>
    <w:rsid w:val="002043DD"/>
    <w:rsid w:val="002155B0"/>
    <w:rsid w:val="00226B70"/>
    <w:rsid w:val="00231ABC"/>
    <w:rsid w:val="00235FAD"/>
    <w:rsid w:val="00241DDB"/>
    <w:rsid w:val="002554F9"/>
    <w:rsid w:val="00255D34"/>
    <w:rsid w:val="002578B4"/>
    <w:rsid w:val="002A0F5C"/>
    <w:rsid w:val="002A2125"/>
    <w:rsid w:val="002A4054"/>
    <w:rsid w:val="002B39F5"/>
    <w:rsid w:val="002E37AF"/>
    <w:rsid w:val="00307225"/>
    <w:rsid w:val="00320A1D"/>
    <w:rsid w:val="003367AB"/>
    <w:rsid w:val="00345493"/>
    <w:rsid w:val="003477D4"/>
    <w:rsid w:val="003614CE"/>
    <w:rsid w:val="00375BBA"/>
    <w:rsid w:val="003760D8"/>
    <w:rsid w:val="00383A29"/>
    <w:rsid w:val="0038484C"/>
    <w:rsid w:val="0038575F"/>
    <w:rsid w:val="00387EA2"/>
    <w:rsid w:val="003907C4"/>
    <w:rsid w:val="00394C3B"/>
    <w:rsid w:val="00395CE4"/>
    <w:rsid w:val="003B74F0"/>
    <w:rsid w:val="003E72B1"/>
    <w:rsid w:val="004014B0"/>
    <w:rsid w:val="0040458E"/>
    <w:rsid w:val="00414872"/>
    <w:rsid w:val="00414CA4"/>
    <w:rsid w:val="00415EFC"/>
    <w:rsid w:val="00426AC1"/>
    <w:rsid w:val="0045019C"/>
    <w:rsid w:val="004676C0"/>
    <w:rsid w:val="00476923"/>
    <w:rsid w:val="00476CAF"/>
    <w:rsid w:val="00485E71"/>
    <w:rsid w:val="00496567"/>
    <w:rsid w:val="004C2CF2"/>
    <w:rsid w:val="004C4758"/>
    <w:rsid w:val="004D3182"/>
    <w:rsid w:val="004F5B1D"/>
    <w:rsid w:val="005061F9"/>
    <w:rsid w:val="00517E65"/>
    <w:rsid w:val="00521AD4"/>
    <w:rsid w:val="005356FD"/>
    <w:rsid w:val="00542073"/>
    <w:rsid w:val="005524C9"/>
    <w:rsid w:val="00552BA5"/>
    <w:rsid w:val="00554E24"/>
    <w:rsid w:val="00564B8D"/>
    <w:rsid w:val="00567130"/>
    <w:rsid w:val="00596A53"/>
    <w:rsid w:val="005A6A1D"/>
    <w:rsid w:val="005C0C77"/>
    <w:rsid w:val="005C1E39"/>
    <w:rsid w:val="005C56A8"/>
    <w:rsid w:val="005E4794"/>
    <w:rsid w:val="005F67CE"/>
    <w:rsid w:val="0061290B"/>
    <w:rsid w:val="00617BE4"/>
    <w:rsid w:val="00622189"/>
    <w:rsid w:val="0067125A"/>
    <w:rsid w:val="00680265"/>
    <w:rsid w:val="006857B7"/>
    <w:rsid w:val="006A0092"/>
    <w:rsid w:val="006B2227"/>
    <w:rsid w:val="006E57C8"/>
    <w:rsid w:val="006E6BA4"/>
    <w:rsid w:val="006F0211"/>
    <w:rsid w:val="00722343"/>
    <w:rsid w:val="007235A4"/>
    <w:rsid w:val="0073319E"/>
    <w:rsid w:val="00750829"/>
    <w:rsid w:val="00770CF8"/>
    <w:rsid w:val="007848A6"/>
    <w:rsid w:val="007917DE"/>
    <w:rsid w:val="007A5031"/>
    <w:rsid w:val="007B558F"/>
    <w:rsid w:val="007C4DC3"/>
    <w:rsid w:val="00814482"/>
    <w:rsid w:val="008160BF"/>
    <w:rsid w:val="008433E4"/>
    <w:rsid w:val="00850AEF"/>
    <w:rsid w:val="008652E7"/>
    <w:rsid w:val="008669D6"/>
    <w:rsid w:val="008726C7"/>
    <w:rsid w:val="00873D04"/>
    <w:rsid w:val="00884A1B"/>
    <w:rsid w:val="008A4729"/>
    <w:rsid w:val="008B3663"/>
    <w:rsid w:val="008B44F5"/>
    <w:rsid w:val="008D3BE2"/>
    <w:rsid w:val="008D7300"/>
    <w:rsid w:val="008E2996"/>
    <w:rsid w:val="008E4324"/>
    <w:rsid w:val="008E45D4"/>
    <w:rsid w:val="008E6AE7"/>
    <w:rsid w:val="008E6BC6"/>
    <w:rsid w:val="00904E65"/>
    <w:rsid w:val="00905B6A"/>
    <w:rsid w:val="009361C2"/>
    <w:rsid w:val="0093700A"/>
    <w:rsid w:val="00950E0F"/>
    <w:rsid w:val="0095344B"/>
    <w:rsid w:val="00954DE5"/>
    <w:rsid w:val="0096508B"/>
    <w:rsid w:val="00966EBB"/>
    <w:rsid w:val="0099173A"/>
    <w:rsid w:val="009A47A2"/>
    <w:rsid w:val="009C4B97"/>
    <w:rsid w:val="009D1E93"/>
    <w:rsid w:val="009D6EA5"/>
    <w:rsid w:val="00A03693"/>
    <w:rsid w:val="00A23536"/>
    <w:rsid w:val="00A25039"/>
    <w:rsid w:val="00A6085C"/>
    <w:rsid w:val="00A62DA7"/>
    <w:rsid w:val="00A865E4"/>
    <w:rsid w:val="00AC07C0"/>
    <w:rsid w:val="00AC79BA"/>
    <w:rsid w:val="00AD1198"/>
    <w:rsid w:val="00AD2C62"/>
    <w:rsid w:val="00AE49B9"/>
    <w:rsid w:val="00AF45E1"/>
    <w:rsid w:val="00B04E59"/>
    <w:rsid w:val="00B05785"/>
    <w:rsid w:val="00B11373"/>
    <w:rsid w:val="00B15AF8"/>
    <w:rsid w:val="00B1733E"/>
    <w:rsid w:val="00B23943"/>
    <w:rsid w:val="00B47B54"/>
    <w:rsid w:val="00B60A63"/>
    <w:rsid w:val="00B650EC"/>
    <w:rsid w:val="00B96F78"/>
    <w:rsid w:val="00BA154E"/>
    <w:rsid w:val="00BA20B6"/>
    <w:rsid w:val="00BE1ECF"/>
    <w:rsid w:val="00BE2CDC"/>
    <w:rsid w:val="00BE6E86"/>
    <w:rsid w:val="00BF720B"/>
    <w:rsid w:val="00C02B7F"/>
    <w:rsid w:val="00C04511"/>
    <w:rsid w:val="00C101EE"/>
    <w:rsid w:val="00C16846"/>
    <w:rsid w:val="00C16AC0"/>
    <w:rsid w:val="00C40FEE"/>
    <w:rsid w:val="00C47D1C"/>
    <w:rsid w:val="00C561F1"/>
    <w:rsid w:val="00C56FA7"/>
    <w:rsid w:val="00C661B3"/>
    <w:rsid w:val="00C710E5"/>
    <w:rsid w:val="00C73FA3"/>
    <w:rsid w:val="00C74FED"/>
    <w:rsid w:val="00C925D8"/>
    <w:rsid w:val="00C948C8"/>
    <w:rsid w:val="00C95412"/>
    <w:rsid w:val="00CA38C9"/>
    <w:rsid w:val="00CA401B"/>
    <w:rsid w:val="00CB1CAA"/>
    <w:rsid w:val="00CB57E1"/>
    <w:rsid w:val="00CB66EF"/>
    <w:rsid w:val="00CC16EF"/>
    <w:rsid w:val="00CC6246"/>
    <w:rsid w:val="00CD194B"/>
    <w:rsid w:val="00CE40BB"/>
    <w:rsid w:val="00CF05C0"/>
    <w:rsid w:val="00D2057D"/>
    <w:rsid w:val="00D215E8"/>
    <w:rsid w:val="00D2368A"/>
    <w:rsid w:val="00D24E82"/>
    <w:rsid w:val="00D26C37"/>
    <w:rsid w:val="00D527E2"/>
    <w:rsid w:val="00D57C64"/>
    <w:rsid w:val="00D65220"/>
    <w:rsid w:val="00D70FF1"/>
    <w:rsid w:val="00D82A9F"/>
    <w:rsid w:val="00D97614"/>
    <w:rsid w:val="00DC66C8"/>
    <w:rsid w:val="00DD26B1"/>
    <w:rsid w:val="00DD34B9"/>
    <w:rsid w:val="00DF0E26"/>
    <w:rsid w:val="00DF23FC"/>
    <w:rsid w:val="00DF39CD"/>
    <w:rsid w:val="00DF51DD"/>
    <w:rsid w:val="00E121F2"/>
    <w:rsid w:val="00E12CDA"/>
    <w:rsid w:val="00E26F09"/>
    <w:rsid w:val="00E34920"/>
    <w:rsid w:val="00E54C8F"/>
    <w:rsid w:val="00E56E57"/>
    <w:rsid w:val="00E67162"/>
    <w:rsid w:val="00E749DA"/>
    <w:rsid w:val="00EF215A"/>
    <w:rsid w:val="00EF2642"/>
    <w:rsid w:val="00EF3681"/>
    <w:rsid w:val="00EF5523"/>
    <w:rsid w:val="00EF556E"/>
    <w:rsid w:val="00F00FD0"/>
    <w:rsid w:val="00F015B4"/>
    <w:rsid w:val="00F02A26"/>
    <w:rsid w:val="00F04F38"/>
    <w:rsid w:val="00F10C61"/>
    <w:rsid w:val="00F20BC2"/>
    <w:rsid w:val="00F24F0A"/>
    <w:rsid w:val="00F342E4"/>
    <w:rsid w:val="00F44613"/>
    <w:rsid w:val="00F574D8"/>
    <w:rsid w:val="00FB55B7"/>
    <w:rsid w:val="00FC2542"/>
    <w:rsid w:val="00FC3A3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38242"/>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3159529-5d28-4158-821f-32207b8ea748" targetNamespace="http://schemas.microsoft.com/office/2006/metadata/properties" ma:root="true" ma:fieldsID="d41af5c836d734370eb92e7ee5f83852" ns2:_="" ns3:_="">
    <xsd:import namespace="996b2e75-67fd-4955-a3b0-5ab9934cb50b"/>
    <xsd:import namespace="f3159529-5d28-4158-821f-32207b8ea74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3159529-5d28-4158-821f-32207b8ea74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3159529-5d28-4158-821f-32207b8ea748">DPM</DPM_x0020_Author>
    <DPM_x0020_File_x0020_name xmlns="f3159529-5d28-4158-821f-32207b8ea748">S22-PP-C-0044!A24!MSW-C</DPM_x0020_File_x0020_name>
    <DPM_x0020_Version xmlns="f3159529-5d28-4158-821f-32207b8ea748">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3159529-5d28-4158-821f-32207b8ea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3159529-5d28-4158-821f-32207b8ea748"/>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S22-PP-C-0044!A24!MSW-C</vt:lpstr>
    </vt:vector>
  </TitlesOfParts>
  <Company>ITU</Company>
  <LinksUpToDate>false</LinksUpToDate>
  <CharactersWithSpaces>2267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S22-PP-C-0044!A24!MSW-C</dc:title>
  <dc:subject>Plenipotentiary Conference (PP-18)</dc:subject>
  <dc:creator>Documents Proposals Manager (DPM)</dc:creator>
  <cp:keywords>DPM_v2022.8.31.2_prod</cp:keywords>
  <cp:lastModifiedBy>Arnould, Carine</cp:lastModifiedBy>
  <cp:revision>8</cp:revision>
  <dcterms:created xsi:type="dcterms:W3CDTF">2022-09-02T08:54:00Z</dcterms:created>
  <dcterms:modified xsi:type="dcterms:W3CDTF">2022-09-15T09:16:00Z</dcterms:modified>
  <cp:category>Conference document</cp:category>
</cp:coreProperties>
</file>