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79AE6E1A" w14:textId="77777777" w:rsidTr="00AB2D04">
        <w:trPr>
          <w:cantSplit/>
        </w:trPr>
        <w:tc>
          <w:tcPr>
            <w:tcW w:w="6629" w:type="dxa"/>
          </w:tcPr>
          <w:p w14:paraId="17B7F277"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06DD7A6D"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4AB7734B" wp14:editId="7ACEECB1">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281C6E7A" w14:textId="77777777" w:rsidTr="00AB2D04">
        <w:trPr>
          <w:cantSplit/>
        </w:trPr>
        <w:tc>
          <w:tcPr>
            <w:tcW w:w="6629" w:type="dxa"/>
            <w:tcBorders>
              <w:bottom w:val="single" w:sz="12" w:space="0" w:color="auto"/>
            </w:tcBorders>
          </w:tcPr>
          <w:p w14:paraId="33C2D8BA"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55012605" w14:textId="77777777" w:rsidR="001A16ED" w:rsidRPr="00D96B4B" w:rsidRDefault="001A16ED" w:rsidP="003740BC">
            <w:pPr>
              <w:spacing w:before="0"/>
              <w:rPr>
                <w:rFonts w:cstheme="minorHAnsi"/>
                <w:szCs w:val="24"/>
              </w:rPr>
            </w:pPr>
          </w:p>
        </w:tc>
      </w:tr>
      <w:tr w:rsidR="001A16ED" w:rsidRPr="00C324A8" w14:paraId="4B4F0455" w14:textId="77777777" w:rsidTr="00AB2D04">
        <w:trPr>
          <w:cantSplit/>
        </w:trPr>
        <w:tc>
          <w:tcPr>
            <w:tcW w:w="6629" w:type="dxa"/>
            <w:tcBorders>
              <w:top w:val="single" w:sz="12" w:space="0" w:color="auto"/>
            </w:tcBorders>
          </w:tcPr>
          <w:p w14:paraId="65C6FDEF"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1E089BD5" w14:textId="77777777" w:rsidR="001A16ED" w:rsidRPr="00D96B4B" w:rsidRDefault="001A16ED" w:rsidP="003740BC">
            <w:pPr>
              <w:spacing w:before="0"/>
              <w:rPr>
                <w:rFonts w:cstheme="minorHAnsi"/>
                <w:sz w:val="20"/>
              </w:rPr>
            </w:pPr>
          </w:p>
        </w:tc>
      </w:tr>
      <w:tr w:rsidR="001A16ED" w:rsidRPr="00C324A8" w14:paraId="2579F5B6" w14:textId="77777777" w:rsidTr="00AB2D04">
        <w:trPr>
          <w:cantSplit/>
          <w:trHeight w:val="23"/>
        </w:trPr>
        <w:tc>
          <w:tcPr>
            <w:tcW w:w="6629" w:type="dxa"/>
            <w:shd w:val="clear" w:color="auto" w:fill="auto"/>
          </w:tcPr>
          <w:p w14:paraId="3166156F"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34511406" w14:textId="77777777" w:rsidR="001A16ED" w:rsidRPr="00F44B1A" w:rsidRDefault="001A16ED" w:rsidP="003740BC">
            <w:pPr>
              <w:tabs>
                <w:tab w:val="left" w:pos="851"/>
              </w:tabs>
              <w:spacing w:before="0"/>
              <w:rPr>
                <w:rFonts w:cstheme="minorHAnsi"/>
                <w:b/>
                <w:szCs w:val="24"/>
              </w:rPr>
            </w:pPr>
            <w:r>
              <w:rPr>
                <w:rFonts w:cstheme="minorHAnsi"/>
                <w:b/>
                <w:szCs w:val="24"/>
              </w:rPr>
              <w:t>Document 19</w:t>
            </w:r>
            <w:r w:rsidR="00F44B1A" w:rsidRPr="00F44B1A">
              <w:rPr>
                <w:rFonts w:cstheme="minorHAnsi"/>
                <w:b/>
                <w:szCs w:val="24"/>
              </w:rPr>
              <w:t>-E</w:t>
            </w:r>
          </w:p>
        </w:tc>
      </w:tr>
      <w:tr w:rsidR="001A16ED" w:rsidRPr="00C324A8" w14:paraId="7AE260F7" w14:textId="77777777" w:rsidTr="00AB2D04">
        <w:trPr>
          <w:cantSplit/>
          <w:trHeight w:val="23"/>
        </w:trPr>
        <w:tc>
          <w:tcPr>
            <w:tcW w:w="6629" w:type="dxa"/>
            <w:shd w:val="clear" w:color="auto" w:fill="auto"/>
          </w:tcPr>
          <w:p w14:paraId="52D3FE30"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29CB64AF" w14:textId="77777777" w:rsidR="001A16ED" w:rsidRPr="00D96B4B" w:rsidRDefault="001A16ED" w:rsidP="003740BC">
            <w:pPr>
              <w:spacing w:before="0"/>
              <w:rPr>
                <w:rFonts w:cstheme="minorHAnsi"/>
                <w:szCs w:val="24"/>
              </w:rPr>
            </w:pPr>
            <w:r w:rsidRPr="00D96B4B">
              <w:rPr>
                <w:rFonts w:cstheme="minorHAnsi"/>
                <w:b/>
                <w:szCs w:val="24"/>
              </w:rPr>
              <w:t>25 January 2022</w:t>
            </w:r>
          </w:p>
        </w:tc>
      </w:tr>
      <w:tr w:rsidR="001A16ED" w:rsidRPr="00C324A8" w14:paraId="361F1F3C" w14:textId="77777777" w:rsidTr="00AB2D04">
        <w:trPr>
          <w:cantSplit/>
          <w:trHeight w:val="23"/>
        </w:trPr>
        <w:tc>
          <w:tcPr>
            <w:tcW w:w="6629" w:type="dxa"/>
            <w:shd w:val="clear" w:color="auto" w:fill="auto"/>
          </w:tcPr>
          <w:p w14:paraId="59AEEA4D"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265F6E81"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4699102F" w14:textId="77777777" w:rsidTr="006A046E">
        <w:trPr>
          <w:cantSplit/>
          <w:trHeight w:val="23"/>
        </w:trPr>
        <w:tc>
          <w:tcPr>
            <w:tcW w:w="10031" w:type="dxa"/>
            <w:gridSpan w:val="2"/>
            <w:shd w:val="clear" w:color="auto" w:fill="auto"/>
          </w:tcPr>
          <w:p w14:paraId="62FE0880" w14:textId="77777777" w:rsidR="001A16ED" w:rsidRPr="00D96B4B" w:rsidRDefault="001A16ED" w:rsidP="006A046E">
            <w:pPr>
              <w:tabs>
                <w:tab w:val="left" w:pos="993"/>
              </w:tabs>
              <w:rPr>
                <w:rFonts w:ascii="Verdana" w:hAnsi="Verdana"/>
                <w:b/>
                <w:szCs w:val="24"/>
              </w:rPr>
            </w:pPr>
          </w:p>
        </w:tc>
      </w:tr>
      <w:tr w:rsidR="001A16ED" w:rsidRPr="00C324A8" w14:paraId="442847B7" w14:textId="77777777" w:rsidTr="006A046E">
        <w:trPr>
          <w:cantSplit/>
          <w:trHeight w:val="23"/>
        </w:trPr>
        <w:tc>
          <w:tcPr>
            <w:tcW w:w="10031" w:type="dxa"/>
            <w:gridSpan w:val="2"/>
            <w:shd w:val="clear" w:color="auto" w:fill="auto"/>
          </w:tcPr>
          <w:p w14:paraId="790EB450" w14:textId="77777777" w:rsidR="001A16ED" w:rsidRDefault="001A16ED" w:rsidP="006A046E">
            <w:pPr>
              <w:pStyle w:val="Source"/>
            </w:pPr>
            <w:r>
              <w:t>Canada/United States of America</w:t>
            </w:r>
          </w:p>
        </w:tc>
      </w:tr>
      <w:tr w:rsidR="001A16ED" w:rsidRPr="00C324A8" w14:paraId="2B4ED24B" w14:textId="77777777" w:rsidTr="006A046E">
        <w:trPr>
          <w:cantSplit/>
          <w:trHeight w:val="23"/>
        </w:trPr>
        <w:tc>
          <w:tcPr>
            <w:tcW w:w="10031" w:type="dxa"/>
            <w:gridSpan w:val="2"/>
            <w:shd w:val="clear" w:color="auto" w:fill="auto"/>
          </w:tcPr>
          <w:p w14:paraId="58540BA0" w14:textId="77777777" w:rsidR="001A16ED" w:rsidRDefault="001A16ED" w:rsidP="006A046E">
            <w:pPr>
              <w:pStyle w:val="Title1"/>
            </w:pPr>
            <w:r>
              <w:t>Proposals for the work of the conference</w:t>
            </w:r>
          </w:p>
        </w:tc>
      </w:tr>
      <w:tr w:rsidR="001A16ED" w:rsidRPr="00C324A8" w14:paraId="6147D2CA" w14:textId="77777777" w:rsidTr="006A046E">
        <w:trPr>
          <w:cantSplit/>
          <w:trHeight w:val="23"/>
        </w:trPr>
        <w:tc>
          <w:tcPr>
            <w:tcW w:w="10031" w:type="dxa"/>
            <w:gridSpan w:val="2"/>
            <w:shd w:val="clear" w:color="auto" w:fill="auto"/>
          </w:tcPr>
          <w:p w14:paraId="09E64092" w14:textId="77777777" w:rsidR="001A16ED" w:rsidRDefault="001A16ED" w:rsidP="006A046E">
            <w:pPr>
              <w:pStyle w:val="Title2"/>
            </w:pPr>
          </w:p>
        </w:tc>
      </w:tr>
      <w:tr w:rsidR="001A16ED" w:rsidRPr="00C324A8" w14:paraId="79485907" w14:textId="77777777" w:rsidTr="006A046E">
        <w:trPr>
          <w:cantSplit/>
          <w:trHeight w:val="23"/>
        </w:trPr>
        <w:tc>
          <w:tcPr>
            <w:tcW w:w="10031" w:type="dxa"/>
            <w:gridSpan w:val="2"/>
            <w:shd w:val="clear" w:color="auto" w:fill="auto"/>
          </w:tcPr>
          <w:p w14:paraId="1B6E809A" w14:textId="77777777" w:rsidR="001A16ED" w:rsidRDefault="001A16ED" w:rsidP="006A046E">
            <w:pPr>
              <w:pStyle w:val="Agendaitem"/>
            </w:pPr>
          </w:p>
        </w:tc>
      </w:tr>
      <w:bookmarkEnd w:id="7"/>
      <w:bookmarkEnd w:id="8"/>
    </w:tbl>
    <w:p w14:paraId="678C4D83" w14:textId="77777777" w:rsidR="001A16ED" w:rsidRDefault="001A16ED" w:rsidP="00AB2D04"/>
    <w:p w14:paraId="0C86910E" w14:textId="77777777" w:rsidR="001A16ED" w:rsidRDefault="001A16ED" w:rsidP="00AB2D04">
      <w:r>
        <w:br w:type="page"/>
      </w:r>
    </w:p>
    <w:p w14:paraId="2177803C" w14:textId="77777777" w:rsidR="0008540E" w:rsidRPr="0008540E" w:rsidRDefault="0008540E" w:rsidP="00846DBA"/>
    <w:tbl>
      <w:tblPr>
        <w:tblW w:w="9809" w:type="dxa"/>
        <w:tblInd w:w="8" w:type="dxa"/>
        <w:tblLayout w:type="fixed"/>
        <w:tblLook w:val="0100" w:firstRow="0" w:lastRow="0" w:firstColumn="0" w:lastColumn="1" w:noHBand="0" w:noVBand="0"/>
      </w:tblPr>
      <w:tblGrid>
        <w:gridCol w:w="1985"/>
        <w:gridCol w:w="7824"/>
      </w:tblGrid>
      <w:tr w:rsidR="004B12F7" w:rsidRPr="005B5D60" w14:paraId="6BB2FD75" w14:textId="77777777" w:rsidTr="00A70D2D">
        <w:tc>
          <w:tcPr>
            <w:tcW w:w="1985" w:type="dxa"/>
            <w:tcMar>
              <w:left w:w="108" w:type="dxa"/>
              <w:right w:w="108" w:type="dxa"/>
            </w:tcMar>
          </w:tcPr>
          <w:p w14:paraId="007F2F7B" w14:textId="77777777" w:rsidR="004B12F7" w:rsidRPr="00595BE0" w:rsidRDefault="00B0058C" w:rsidP="00A32E2B">
            <w:pPr>
              <w:pStyle w:val="VolumeTitleS2"/>
            </w:pPr>
          </w:p>
        </w:tc>
        <w:tc>
          <w:tcPr>
            <w:tcW w:w="7825" w:type="dxa"/>
            <w:tcMar>
              <w:left w:w="108" w:type="dxa"/>
              <w:right w:w="108" w:type="dxa"/>
            </w:tcMar>
          </w:tcPr>
          <w:p w14:paraId="2A4D1F35" w14:textId="77777777" w:rsidR="004B12F7" w:rsidRDefault="00B0058C" w:rsidP="00A32E2B">
            <w:pPr>
              <w:pStyle w:val="VolumeTitle"/>
            </w:pPr>
            <w:r>
              <w:t>CONSTITUTION OF</w:t>
            </w:r>
            <w:r>
              <w:br/>
              <w:t>THE INTERNATIONAL</w:t>
            </w:r>
            <w:r>
              <w:br/>
              <w:t xml:space="preserve">TELECOMMUNICATION </w:t>
            </w:r>
            <w:r w:rsidRPr="00420DC6">
              <w:t>UNION</w:t>
            </w:r>
          </w:p>
        </w:tc>
      </w:tr>
    </w:tbl>
    <w:p w14:paraId="4CB2689A" w14:textId="77777777" w:rsidR="00E122D8" w:rsidRDefault="00B0058C">
      <w:pPr>
        <w:pStyle w:val="Proposal"/>
      </w:pPr>
      <w:r>
        <w:rPr>
          <w:u w:val="single"/>
        </w:rPr>
        <w:t>NOC</w:t>
      </w:r>
      <w:r>
        <w:tab/>
        <w:t>CAN/USA/19/1</w:t>
      </w:r>
    </w:p>
    <w:tbl>
      <w:tblPr>
        <w:tblW w:w="9809" w:type="dxa"/>
        <w:tblInd w:w="8" w:type="dxa"/>
        <w:tblLayout w:type="fixed"/>
        <w:tblLook w:val="0100" w:firstRow="0" w:lastRow="0" w:firstColumn="0" w:lastColumn="1" w:noHBand="0" w:noVBand="0"/>
      </w:tblPr>
      <w:tblGrid>
        <w:gridCol w:w="1985"/>
        <w:gridCol w:w="7824"/>
      </w:tblGrid>
      <w:tr w:rsidR="004B12F7" w14:paraId="59190098" w14:textId="77777777" w:rsidTr="00A70D2D">
        <w:tc>
          <w:tcPr>
            <w:tcW w:w="1985" w:type="dxa"/>
            <w:tcMar>
              <w:left w:w="108" w:type="dxa"/>
              <w:right w:w="108" w:type="dxa"/>
            </w:tcMar>
          </w:tcPr>
          <w:p w14:paraId="7363BE2C" w14:textId="77777777" w:rsidR="004B12F7" w:rsidRPr="00595BE0" w:rsidRDefault="00B0058C" w:rsidP="00A32E2B">
            <w:pPr>
              <w:pStyle w:val="Section1S2"/>
            </w:pPr>
          </w:p>
        </w:tc>
        <w:tc>
          <w:tcPr>
            <w:tcW w:w="7825" w:type="dxa"/>
            <w:tcMar>
              <w:left w:w="108" w:type="dxa"/>
              <w:right w:w="108" w:type="dxa"/>
            </w:tcMar>
          </w:tcPr>
          <w:p w14:paraId="5483A335" w14:textId="77777777" w:rsidR="004B12F7" w:rsidRPr="00C501B6" w:rsidRDefault="00B0058C" w:rsidP="00A32E2B">
            <w:pPr>
              <w:pStyle w:val="Section1"/>
              <w:rPr>
                <w:b/>
                <w:bCs/>
              </w:rPr>
            </w:pPr>
            <w:r w:rsidRPr="00C501B6">
              <w:rPr>
                <w:b/>
                <w:bCs/>
              </w:rPr>
              <w:t>Preamble</w:t>
            </w:r>
          </w:p>
        </w:tc>
      </w:tr>
    </w:tbl>
    <w:p w14:paraId="2F38A6FA" w14:textId="77777777" w:rsidR="00E122D8" w:rsidRDefault="00E122D8">
      <w:pPr>
        <w:pStyle w:val="Reasons"/>
      </w:pPr>
    </w:p>
    <w:tbl>
      <w:tblPr>
        <w:tblW w:w="9809" w:type="dxa"/>
        <w:tblInd w:w="8" w:type="dxa"/>
        <w:tblLayout w:type="fixed"/>
        <w:tblLook w:val="0100" w:firstRow="0" w:lastRow="0" w:firstColumn="0" w:lastColumn="1" w:noHBand="0" w:noVBand="0"/>
      </w:tblPr>
      <w:tblGrid>
        <w:gridCol w:w="1985"/>
        <w:gridCol w:w="7824"/>
      </w:tblGrid>
      <w:tr w:rsidR="004B12F7" w14:paraId="49D0B9A6" w14:textId="77777777" w:rsidTr="00A70D2D">
        <w:tc>
          <w:tcPr>
            <w:tcW w:w="1985" w:type="dxa"/>
            <w:tcMar>
              <w:left w:w="108" w:type="dxa"/>
              <w:right w:w="108" w:type="dxa"/>
            </w:tcMar>
          </w:tcPr>
          <w:p w14:paraId="2B6AA3E8" w14:textId="77777777" w:rsidR="004B12F7" w:rsidRDefault="00B0058C" w:rsidP="00420DC6">
            <w:pPr>
              <w:pStyle w:val="ChapNoS2"/>
            </w:pPr>
          </w:p>
          <w:p w14:paraId="351EC204" w14:textId="77777777" w:rsidR="004B12F7" w:rsidRPr="0024553B" w:rsidRDefault="00B0058C" w:rsidP="0024553B">
            <w:pPr>
              <w:pStyle w:val="ChaptitleS2"/>
            </w:pPr>
          </w:p>
        </w:tc>
        <w:tc>
          <w:tcPr>
            <w:tcW w:w="7825" w:type="dxa"/>
            <w:tcMar>
              <w:left w:w="108" w:type="dxa"/>
              <w:right w:w="108" w:type="dxa"/>
            </w:tcMar>
          </w:tcPr>
          <w:p w14:paraId="7805D8E9" w14:textId="77777777" w:rsidR="004B12F7" w:rsidRDefault="00B0058C" w:rsidP="00420DC6">
            <w:pPr>
              <w:pStyle w:val="ChapNo"/>
            </w:pPr>
            <w:r>
              <w:t>CHAPTER</w:t>
            </w:r>
            <w:r w:rsidRPr="005602B7">
              <w:t xml:space="preserve"> I</w:t>
            </w:r>
          </w:p>
          <w:p w14:paraId="135F4B19" w14:textId="77777777" w:rsidR="004B12F7" w:rsidRPr="0024553B" w:rsidRDefault="00B0058C" w:rsidP="0024553B">
            <w:pPr>
              <w:pStyle w:val="Chaptitle"/>
            </w:pPr>
            <w:r w:rsidRPr="005602B7">
              <w:t>Basic Provisions</w:t>
            </w:r>
          </w:p>
        </w:tc>
      </w:tr>
    </w:tbl>
    <w:p w14:paraId="676EFEA7" w14:textId="77777777" w:rsidR="00E122D8" w:rsidRDefault="00B0058C">
      <w:pPr>
        <w:pStyle w:val="Proposal"/>
      </w:pPr>
      <w:r>
        <w:rPr>
          <w:u w:val="single"/>
        </w:rPr>
        <w:t>NOC</w:t>
      </w:r>
      <w:r>
        <w:tab/>
        <w:t>CAN/USA/19/2</w:t>
      </w:r>
    </w:p>
    <w:tbl>
      <w:tblPr>
        <w:tblW w:w="9809" w:type="dxa"/>
        <w:tblInd w:w="8" w:type="dxa"/>
        <w:tblLayout w:type="fixed"/>
        <w:tblLook w:val="0100" w:firstRow="0" w:lastRow="0" w:firstColumn="0" w:lastColumn="1" w:noHBand="0" w:noVBand="0"/>
      </w:tblPr>
      <w:tblGrid>
        <w:gridCol w:w="1985"/>
        <w:gridCol w:w="7824"/>
      </w:tblGrid>
      <w:tr w:rsidR="004B12F7" w:rsidRPr="005602B7" w14:paraId="11849FE5" w14:textId="77777777" w:rsidTr="00A70D2D">
        <w:tc>
          <w:tcPr>
            <w:tcW w:w="1985" w:type="dxa"/>
            <w:tcMar>
              <w:left w:w="108" w:type="dxa"/>
              <w:right w:w="108" w:type="dxa"/>
            </w:tcMar>
          </w:tcPr>
          <w:p w14:paraId="282C3558" w14:textId="77777777" w:rsidR="004B12F7" w:rsidRDefault="00B0058C" w:rsidP="00420DC6">
            <w:pPr>
              <w:pStyle w:val="ArtNoS2"/>
            </w:pPr>
          </w:p>
          <w:p w14:paraId="4307414B" w14:textId="77777777" w:rsidR="004B12F7" w:rsidRPr="0024553B" w:rsidRDefault="00B0058C" w:rsidP="0024553B">
            <w:pPr>
              <w:pStyle w:val="ArttitleS2"/>
            </w:pPr>
          </w:p>
        </w:tc>
        <w:tc>
          <w:tcPr>
            <w:tcW w:w="7825" w:type="dxa"/>
            <w:tcMar>
              <w:left w:w="108" w:type="dxa"/>
              <w:right w:w="108" w:type="dxa"/>
            </w:tcMar>
          </w:tcPr>
          <w:p w14:paraId="0860A94D" w14:textId="77777777" w:rsidR="004B12F7" w:rsidRDefault="00B0058C" w:rsidP="00420DC6">
            <w:pPr>
              <w:pStyle w:val="ArtNo"/>
            </w:pPr>
            <w:r>
              <w:t>ARTICLE 1</w:t>
            </w:r>
          </w:p>
          <w:p w14:paraId="7F4B9449" w14:textId="77777777" w:rsidR="004B12F7" w:rsidRPr="0024553B" w:rsidRDefault="00B0058C" w:rsidP="0024553B">
            <w:pPr>
              <w:pStyle w:val="Arttitle"/>
            </w:pPr>
            <w:r>
              <w:t>Purposes of the Union</w:t>
            </w:r>
          </w:p>
        </w:tc>
      </w:tr>
    </w:tbl>
    <w:p w14:paraId="27F6D2E8" w14:textId="483A578A" w:rsidR="00E122D8" w:rsidRDefault="00B0058C">
      <w:pPr>
        <w:pStyle w:val="Reasons"/>
      </w:pPr>
      <w:r>
        <w:rPr>
          <w:b/>
        </w:rPr>
        <w:t>Reasons:</w:t>
      </w:r>
      <w:r>
        <w:tab/>
      </w:r>
      <w:r w:rsidR="005C5379" w:rsidRPr="005C5379">
        <w:t>The current text provides the necessary clarity, completeness, and flexibility for the Union to respond to the extremely dynamic telecommunications environment.</w:t>
      </w:r>
    </w:p>
    <w:p w14:paraId="4305E965" w14:textId="77777777" w:rsidR="00E122D8" w:rsidRDefault="00B0058C">
      <w:pPr>
        <w:pStyle w:val="Proposal"/>
      </w:pPr>
      <w:r>
        <w:rPr>
          <w:u w:val="single"/>
        </w:rPr>
        <w:t>NOC</w:t>
      </w:r>
      <w:r>
        <w:tab/>
        <w:t>CAN/USA/19/3</w:t>
      </w:r>
    </w:p>
    <w:tbl>
      <w:tblPr>
        <w:tblW w:w="9809" w:type="dxa"/>
        <w:tblInd w:w="8" w:type="dxa"/>
        <w:tblLayout w:type="fixed"/>
        <w:tblLook w:val="0100" w:firstRow="0" w:lastRow="0" w:firstColumn="0" w:lastColumn="1" w:noHBand="0" w:noVBand="0"/>
      </w:tblPr>
      <w:tblGrid>
        <w:gridCol w:w="1985"/>
        <w:gridCol w:w="7824"/>
      </w:tblGrid>
      <w:tr w:rsidR="004B12F7" w:rsidRPr="00861F5C" w14:paraId="3329EEFC" w14:textId="77777777" w:rsidTr="00A70D2D">
        <w:tc>
          <w:tcPr>
            <w:tcW w:w="1985" w:type="dxa"/>
            <w:tcMar>
              <w:left w:w="108" w:type="dxa"/>
              <w:right w:w="108" w:type="dxa"/>
            </w:tcMar>
          </w:tcPr>
          <w:p w14:paraId="54D79CBC" w14:textId="77777777" w:rsidR="004B12F7" w:rsidRDefault="00B0058C" w:rsidP="00015B48">
            <w:pPr>
              <w:pStyle w:val="ArtNoS2"/>
            </w:pPr>
          </w:p>
          <w:p w14:paraId="6EA4B85A" w14:textId="77777777" w:rsidR="004B12F7" w:rsidRPr="00D35EC2" w:rsidRDefault="00B0058C" w:rsidP="00D35EC2">
            <w:pPr>
              <w:pStyle w:val="ArttitleS2"/>
            </w:pPr>
          </w:p>
        </w:tc>
        <w:tc>
          <w:tcPr>
            <w:tcW w:w="7825" w:type="dxa"/>
            <w:tcMar>
              <w:left w:w="108" w:type="dxa"/>
              <w:right w:w="108" w:type="dxa"/>
            </w:tcMar>
          </w:tcPr>
          <w:p w14:paraId="40414FA7" w14:textId="77777777" w:rsidR="004B12F7" w:rsidRDefault="00B0058C" w:rsidP="00015B48">
            <w:pPr>
              <w:pStyle w:val="ArtNo"/>
              <w:rPr>
                <w:rStyle w:val="href"/>
              </w:rPr>
            </w:pPr>
            <w:r>
              <w:t>ARTICLE</w:t>
            </w:r>
            <w:r w:rsidRPr="00861F5C">
              <w:t xml:space="preserve"> </w:t>
            </w:r>
            <w:r>
              <w:rPr>
                <w:rStyle w:val="href"/>
              </w:rPr>
              <w:t>4</w:t>
            </w:r>
          </w:p>
          <w:p w14:paraId="2499965B" w14:textId="77777777" w:rsidR="004B12F7" w:rsidRPr="00D35EC2" w:rsidRDefault="00B0058C" w:rsidP="00D35EC2">
            <w:pPr>
              <w:pStyle w:val="Arttitle"/>
            </w:pPr>
            <w:r w:rsidRPr="00015B48">
              <w:t>Instruments</w:t>
            </w:r>
            <w:r>
              <w:t xml:space="preserve"> of the Union</w:t>
            </w:r>
          </w:p>
        </w:tc>
      </w:tr>
    </w:tbl>
    <w:p w14:paraId="6AC20FC9" w14:textId="6B08DF93" w:rsidR="00E122D8" w:rsidRDefault="00B0058C">
      <w:pPr>
        <w:pStyle w:val="Reasons"/>
      </w:pPr>
      <w:r>
        <w:rPr>
          <w:b/>
        </w:rPr>
        <w:t>Reasons:</w:t>
      </w:r>
      <w:r>
        <w:tab/>
      </w:r>
      <w:r w:rsidR="005C5379" w:rsidRPr="005C5379">
        <w:t>Article 4, as it is currently written, is the bedrock for maintaining a stable legal framework for the Union.  As such, the United States and Canada propose no change to this important article.</w:t>
      </w:r>
    </w:p>
    <w:p w14:paraId="31E494D8" w14:textId="77777777" w:rsidR="00E122D8" w:rsidRDefault="00B0058C">
      <w:pPr>
        <w:pStyle w:val="Proposal"/>
      </w:pPr>
      <w:r>
        <w:rPr>
          <w:u w:val="single"/>
        </w:rPr>
        <w:t>NOC</w:t>
      </w:r>
      <w:r>
        <w:tab/>
        <w:t>CAN/USA/19/4</w:t>
      </w:r>
    </w:p>
    <w:tbl>
      <w:tblPr>
        <w:tblW w:w="9809" w:type="dxa"/>
        <w:tblInd w:w="8" w:type="dxa"/>
        <w:tblLayout w:type="fixed"/>
        <w:tblLook w:val="0100" w:firstRow="0" w:lastRow="0" w:firstColumn="0" w:lastColumn="1" w:noHBand="0" w:noVBand="0"/>
      </w:tblPr>
      <w:tblGrid>
        <w:gridCol w:w="1985"/>
        <w:gridCol w:w="7824"/>
      </w:tblGrid>
      <w:tr w:rsidR="004B12F7" w:rsidRPr="00861F5C" w14:paraId="2B125580" w14:textId="77777777" w:rsidTr="00A70D2D">
        <w:tc>
          <w:tcPr>
            <w:tcW w:w="1985" w:type="dxa"/>
            <w:tcMar>
              <w:left w:w="108" w:type="dxa"/>
              <w:right w:w="108" w:type="dxa"/>
            </w:tcMar>
          </w:tcPr>
          <w:p w14:paraId="292F01DB" w14:textId="77777777" w:rsidR="004B12F7" w:rsidRDefault="00B0058C" w:rsidP="00015B48">
            <w:pPr>
              <w:pStyle w:val="ArtNoS2"/>
            </w:pPr>
          </w:p>
          <w:p w14:paraId="0B66EACE" w14:textId="77777777" w:rsidR="004B12F7" w:rsidRPr="00D35EC2" w:rsidRDefault="00B0058C" w:rsidP="00D35EC2">
            <w:pPr>
              <w:pStyle w:val="ArttitleS2"/>
            </w:pPr>
          </w:p>
        </w:tc>
        <w:tc>
          <w:tcPr>
            <w:tcW w:w="7825" w:type="dxa"/>
            <w:tcMar>
              <w:left w:w="108" w:type="dxa"/>
              <w:right w:w="108" w:type="dxa"/>
            </w:tcMar>
          </w:tcPr>
          <w:p w14:paraId="064A95D0" w14:textId="77777777" w:rsidR="004B12F7" w:rsidRDefault="00B0058C" w:rsidP="00015B48">
            <w:pPr>
              <w:pStyle w:val="ArtNo"/>
              <w:rPr>
                <w:rStyle w:val="href"/>
              </w:rPr>
            </w:pPr>
            <w:r w:rsidRPr="00861F5C">
              <w:lastRenderedPageBreak/>
              <w:t xml:space="preserve">ARTICLE </w:t>
            </w:r>
            <w:r>
              <w:rPr>
                <w:rStyle w:val="href"/>
              </w:rPr>
              <w:t>5</w:t>
            </w:r>
          </w:p>
          <w:p w14:paraId="76621025" w14:textId="77777777" w:rsidR="004B12F7" w:rsidRPr="00D35EC2" w:rsidRDefault="00B0058C" w:rsidP="00D35EC2">
            <w:pPr>
              <w:pStyle w:val="Arttitle"/>
            </w:pPr>
            <w:r w:rsidRPr="00015B48">
              <w:lastRenderedPageBreak/>
              <w:t>Definitions</w:t>
            </w:r>
          </w:p>
        </w:tc>
      </w:tr>
    </w:tbl>
    <w:p w14:paraId="7966E54A" w14:textId="1D2DDADB" w:rsidR="00E122D8" w:rsidRDefault="00B0058C">
      <w:pPr>
        <w:pStyle w:val="Reasons"/>
      </w:pPr>
      <w:r>
        <w:rPr>
          <w:b/>
        </w:rPr>
        <w:lastRenderedPageBreak/>
        <w:t>Reasons:</w:t>
      </w:r>
      <w:r>
        <w:tab/>
      </w:r>
      <w:r w:rsidR="005C5379" w:rsidRPr="005C5379">
        <w:t xml:space="preserve">The United States and Canada propose </w:t>
      </w:r>
      <w:r w:rsidR="005C5379" w:rsidRPr="005C5379">
        <w:rPr>
          <w:u w:val="single"/>
        </w:rPr>
        <w:t>No Change (NOC)</w:t>
      </w:r>
      <w:r w:rsidR="005C5379" w:rsidRPr="005C5379">
        <w:t xml:space="preserve"> to Constitution Article 5, the terms used in the Constitution (CS) and defined in its Annex, and the terms used in the Convention (CV) and defined in its Annex.  We believe the current definitions are flexible and technology neutral and maintaining them will help ensure fundamental stability of the basic instruments of the Union.  The current definitions allow the Union to respond to the rapidly changing telecommunication environment and maximize benefits to ITU members.  In addition, many administrations have incorporated these definitions into their national laws and regulations and would be compelled to amend those laws and regulations if the definitions are revised.  The United States and Canada believe that the current definitions provide Member States the ability to adopt national telecommunication policies and regulations which support the harmonious development of international telecommunication services.</w:t>
      </w:r>
    </w:p>
    <w:p w14:paraId="7B774742" w14:textId="77777777" w:rsidR="00E122D8" w:rsidRDefault="00B0058C">
      <w:pPr>
        <w:pStyle w:val="Proposal"/>
      </w:pPr>
      <w:r>
        <w:rPr>
          <w:u w:val="single"/>
        </w:rPr>
        <w:t>NOC</w:t>
      </w:r>
      <w:r>
        <w:tab/>
        <w:t>CAN/USA/19/5</w:t>
      </w:r>
    </w:p>
    <w:tbl>
      <w:tblPr>
        <w:tblW w:w="9809" w:type="dxa"/>
        <w:tblInd w:w="8" w:type="dxa"/>
        <w:tblLayout w:type="fixed"/>
        <w:tblLook w:val="0100" w:firstRow="0" w:lastRow="0" w:firstColumn="0" w:lastColumn="1" w:noHBand="0" w:noVBand="0"/>
      </w:tblPr>
      <w:tblGrid>
        <w:gridCol w:w="1985"/>
        <w:gridCol w:w="7824"/>
      </w:tblGrid>
      <w:tr w:rsidR="004B12F7" w:rsidRPr="00861F5C" w14:paraId="3F95499B" w14:textId="77777777" w:rsidTr="00A70D2D">
        <w:tc>
          <w:tcPr>
            <w:tcW w:w="1985" w:type="dxa"/>
            <w:tcMar>
              <w:left w:w="108" w:type="dxa"/>
              <w:right w:w="108" w:type="dxa"/>
            </w:tcMar>
          </w:tcPr>
          <w:p w14:paraId="29F5A717" w14:textId="77777777" w:rsidR="004B12F7" w:rsidRDefault="00B0058C" w:rsidP="00015B48">
            <w:pPr>
              <w:pStyle w:val="ArtNoS2"/>
            </w:pPr>
          </w:p>
          <w:p w14:paraId="5017D76D" w14:textId="77777777" w:rsidR="004B12F7" w:rsidRPr="00D35EC2" w:rsidRDefault="00B0058C" w:rsidP="00D35EC2">
            <w:pPr>
              <w:pStyle w:val="ArttitleS2"/>
            </w:pPr>
          </w:p>
        </w:tc>
        <w:tc>
          <w:tcPr>
            <w:tcW w:w="7825" w:type="dxa"/>
            <w:tcMar>
              <w:left w:w="108" w:type="dxa"/>
              <w:right w:w="108" w:type="dxa"/>
            </w:tcMar>
          </w:tcPr>
          <w:p w14:paraId="3DB041AC" w14:textId="77777777" w:rsidR="004B12F7" w:rsidRDefault="00B0058C" w:rsidP="00015B48">
            <w:pPr>
              <w:pStyle w:val="ArtNo"/>
              <w:rPr>
                <w:rStyle w:val="href"/>
              </w:rPr>
            </w:pPr>
            <w:r>
              <w:t>ARTICLE</w:t>
            </w:r>
            <w:r w:rsidRPr="00861F5C">
              <w:t xml:space="preserve"> </w:t>
            </w:r>
            <w:r>
              <w:rPr>
                <w:rStyle w:val="href"/>
              </w:rPr>
              <w:t>8</w:t>
            </w:r>
          </w:p>
          <w:p w14:paraId="2DD42B7E" w14:textId="77777777" w:rsidR="004B12F7" w:rsidRPr="00D35EC2" w:rsidRDefault="00B0058C" w:rsidP="00D35EC2">
            <w:pPr>
              <w:pStyle w:val="Arttitle"/>
            </w:pPr>
            <w:r w:rsidRPr="00015B48">
              <w:t>Plenipotentiary</w:t>
            </w:r>
            <w:r>
              <w:t xml:space="preserve"> Conference</w:t>
            </w:r>
          </w:p>
        </w:tc>
      </w:tr>
    </w:tbl>
    <w:p w14:paraId="5D358810" w14:textId="4DA0F3C0" w:rsidR="00E122D8" w:rsidRDefault="00B0058C">
      <w:pPr>
        <w:pStyle w:val="Reasons"/>
      </w:pPr>
      <w:r>
        <w:rPr>
          <w:b/>
        </w:rPr>
        <w:t>Reasons:</w:t>
      </w:r>
      <w:r>
        <w:tab/>
      </w:r>
      <w:r w:rsidR="005C5379" w:rsidRPr="005C5379">
        <w:t>The text of this provision provides clear guidance as to the purpose and responsibility of the Plenipotentiary Conference.</w:t>
      </w:r>
    </w:p>
    <w:p w14:paraId="69B1B5F6" w14:textId="77777777" w:rsidR="00E122D8" w:rsidRDefault="00B0058C">
      <w:pPr>
        <w:pStyle w:val="Proposal"/>
      </w:pPr>
      <w:r>
        <w:rPr>
          <w:u w:val="single"/>
        </w:rPr>
        <w:t>NOC</w:t>
      </w:r>
      <w:r>
        <w:tab/>
        <w:t>CAN/USA/19/6</w:t>
      </w:r>
    </w:p>
    <w:tbl>
      <w:tblPr>
        <w:tblW w:w="9809" w:type="dxa"/>
        <w:tblInd w:w="8" w:type="dxa"/>
        <w:tblLayout w:type="fixed"/>
        <w:tblLook w:val="0000" w:firstRow="0" w:lastRow="0" w:firstColumn="0" w:lastColumn="0" w:noHBand="0" w:noVBand="0"/>
      </w:tblPr>
      <w:tblGrid>
        <w:gridCol w:w="1985"/>
        <w:gridCol w:w="7824"/>
      </w:tblGrid>
      <w:tr w:rsidR="004B12F7" w:rsidRPr="00EC043A" w14:paraId="0CC0B9BE" w14:textId="77777777" w:rsidTr="00A70D2D">
        <w:tc>
          <w:tcPr>
            <w:tcW w:w="1985" w:type="dxa"/>
            <w:tcMar>
              <w:left w:w="108" w:type="dxa"/>
              <w:right w:w="108" w:type="dxa"/>
            </w:tcMar>
          </w:tcPr>
          <w:p w14:paraId="619E8AA3" w14:textId="77777777" w:rsidR="004B12F7" w:rsidRDefault="00B0058C" w:rsidP="002D0BFB">
            <w:pPr>
              <w:pStyle w:val="AnnexNoS2"/>
            </w:pPr>
          </w:p>
          <w:p w14:paraId="1A397B1D" w14:textId="77777777" w:rsidR="004B12F7" w:rsidRPr="002D5365" w:rsidRDefault="00B0058C" w:rsidP="002D5365">
            <w:pPr>
              <w:pStyle w:val="AnnextitleS2"/>
            </w:pPr>
          </w:p>
        </w:tc>
        <w:tc>
          <w:tcPr>
            <w:tcW w:w="7825" w:type="dxa"/>
            <w:tcMar>
              <w:left w:w="108" w:type="dxa"/>
              <w:right w:w="108" w:type="dxa"/>
            </w:tcMar>
          </w:tcPr>
          <w:p w14:paraId="2A34D098" w14:textId="77777777" w:rsidR="004B12F7" w:rsidRDefault="00B0058C" w:rsidP="002D0BFB">
            <w:pPr>
              <w:pStyle w:val="AnnexNo"/>
            </w:pPr>
            <w:r>
              <w:t>ANNEX</w:t>
            </w:r>
          </w:p>
          <w:p w14:paraId="47330E84" w14:textId="77777777" w:rsidR="004B12F7" w:rsidRPr="002D5365" w:rsidRDefault="00B0058C" w:rsidP="002D5365">
            <w:pPr>
              <w:pStyle w:val="Annextitle"/>
            </w:pPr>
            <w:r>
              <w:t>Definition of Certain Terms Used in this Constitution,</w:t>
            </w:r>
            <w:r>
              <w:br/>
              <w:t xml:space="preserve">the Convention and the </w:t>
            </w:r>
            <w:r>
              <w:t>Administrative Regulations</w:t>
            </w:r>
            <w:r>
              <w:br/>
              <w:t>of the International Telecommunication Union</w:t>
            </w:r>
          </w:p>
        </w:tc>
      </w:tr>
    </w:tbl>
    <w:p w14:paraId="58A2750E" w14:textId="76ADE46A" w:rsidR="00E122D8" w:rsidRDefault="00B0058C">
      <w:pPr>
        <w:pStyle w:val="Reasons"/>
      </w:pPr>
      <w:r>
        <w:rPr>
          <w:b/>
        </w:rPr>
        <w:t>Reasons:</w:t>
      </w:r>
      <w:r>
        <w:tab/>
      </w:r>
      <w:r w:rsidR="005C5379" w:rsidRPr="005C5379">
        <w:t xml:space="preserve">In support of the </w:t>
      </w:r>
      <w:r w:rsidR="005C5379" w:rsidRPr="005C5379">
        <w:rPr>
          <w:b/>
          <w:bCs/>
          <w:u w:val="single"/>
        </w:rPr>
        <w:t>NOC</w:t>
      </w:r>
      <w:r w:rsidR="005C5379" w:rsidRPr="005C5379">
        <w:t xml:space="preserve"> to Article 5 of the Constitution, the United States and Canada propose </w:t>
      </w:r>
      <w:r w:rsidR="005C5379" w:rsidRPr="005C5379">
        <w:rPr>
          <w:b/>
          <w:bCs/>
          <w:u w:val="single"/>
        </w:rPr>
        <w:t>No Change (NOC)</w:t>
      </w:r>
      <w:r w:rsidR="005C5379" w:rsidRPr="005C5379">
        <w:t xml:space="preserve"> to the terms that are defined in the associated Annex of the Constitution (CS).  Specifically, this refers to No. 1001 through 1017 of the Constitution.</w:t>
      </w:r>
    </w:p>
    <w:tbl>
      <w:tblPr>
        <w:tblW w:w="9809" w:type="dxa"/>
        <w:tblInd w:w="8" w:type="dxa"/>
        <w:tblLayout w:type="fixed"/>
        <w:tblLook w:val="0100" w:firstRow="0" w:lastRow="0" w:firstColumn="0" w:lastColumn="1" w:noHBand="0" w:noVBand="0"/>
      </w:tblPr>
      <w:tblGrid>
        <w:gridCol w:w="1985"/>
        <w:gridCol w:w="7824"/>
      </w:tblGrid>
      <w:tr w:rsidR="0034662D" w:rsidRPr="005B5D60" w14:paraId="26D2E82D" w14:textId="77777777" w:rsidTr="00773CB1">
        <w:tc>
          <w:tcPr>
            <w:tcW w:w="1985" w:type="dxa"/>
            <w:tcMar>
              <w:left w:w="108" w:type="dxa"/>
              <w:right w:w="108" w:type="dxa"/>
            </w:tcMar>
          </w:tcPr>
          <w:p w14:paraId="6B717B6A" w14:textId="77777777" w:rsidR="0034662D" w:rsidRPr="00595BE0" w:rsidRDefault="00B0058C" w:rsidP="00ED0881">
            <w:pPr>
              <w:pStyle w:val="VolumeTitleS2"/>
            </w:pPr>
          </w:p>
        </w:tc>
        <w:tc>
          <w:tcPr>
            <w:tcW w:w="7824" w:type="dxa"/>
            <w:tcMar>
              <w:left w:w="108" w:type="dxa"/>
              <w:right w:w="108" w:type="dxa"/>
            </w:tcMar>
          </w:tcPr>
          <w:p w14:paraId="7B988FD5" w14:textId="77777777" w:rsidR="0034662D" w:rsidRPr="00420DC6" w:rsidRDefault="00B0058C" w:rsidP="00ED0881">
            <w:pPr>
              <w:pStyle w:val="VolumeTitle"/>
            </w:pPr>
            <w:r w:rsidRPr="00420DC6">
              <w:t>CON</w:t>
            </w:r>
            <w:r>
              <w:t>VENTION OF</w:t>
            </w:r>
            <w:r>
              <w:br/>
              <w:t>THE INTERNATIONAL</w:t>
            </w:r>
            <w:r>
              <w:br/>
              <w:t>TELECOMMUNICATION</w:t>
            </w:r>
            <w:r w:rsidRPr="00420DC6">
              <w:t xml:space="preserve"> UNION</w:t>
            </w:r>
          </w:p>
        </w:tc>
      </w:tr>
      <w:tr w:rsidR="0034662D" w14:paraId="0211BC58" w14:textId="77777777" w:rsidTr="00773CB1">
        <w:tc>
          <w:tcPr>
            <w:tcW w:w="1985" w:type="dxa"/>
            <w:tcMar>
              <w:left w:w="108" w:type="dxa"/>
              <w:right w:w="108" w:type="dxa"/>
            </w:tcMar>
          </w:tcPr>
          <w:p w14:paraId="0421BB53" w14:textId="77777777" w:rsidR="0034662D" w:rsidRDefault="00B0058C" w:rsidP="00ED0881">
            <w:pPr>
              <w:pStyle w:val="ChapNoS2"/>
            </w:pPr>
          </w:p>
          <w:p w14:paraId="1D1C22BD" w14:textId="77777777" w:rsidR="0034662D" w:rsidRPr="00A21691" w:rsidRDefault="00B0058C" w:rsidP="00ED0881">
            <w:pPr>
              <w:pStyle w:val="ChaptitleS2"/>
            </w:pPr>
          </w:p>
        </w:tc>
        <w:tc>
          <w:tcPr>
            <w:tcW w:w="7824" w:type="dxa"/>
            <w:tcMar>
              <w:left w:w="108" w:type="dxa"/>
              <w:right w:w="108" w:type="dxa"/>
            </w:tcMar>
          </w:tcPr>
          <w:p w14:paraId="5B6D805B" w14:textId="77777777" w:rsidR="0034662D" w:rsidRDefault="00B0058C" w:rsidP="00ED0881">
            <w:pPr>
              <w:pStyle w:val="ChapNo"/>
            </w:pPr>
            <w:r>
              <w:lastRenderedPageBreak/>
              <w:t xml:space="preserve">CHAPTER </w:t>
            </w:r>
            <w:r w:rsidRPr="00F21622">
              <w:t>I</w:t>
            </w:r>
          </w:p>
          <w:p w14:paraId="12E1F8C8" w14:textId="77777777" w:rsidR="0034662D" w:rsidRPr="00A21691" w:rsidRDefault="00B0058C" w:rsidP="00ED0881">
            <w:pPr>
              <w:pStyle w:val="Chaptitle"/>
            </w:pPr>
            <w:r w:rsidRPr="00F21622">
              <w:lastRenderedPageBreak/>
              <w:t>Functioning</w:t>
            </w:r>
            <w:r>
              <w:t xml:space="preserve"> of the Union</w:t>
            </w:r>
          </w:p>
        </w:tc>
      </w:tr>
      <w:tr w:rsidR="0034662D" w:rsidRPr="005602B7" w14:paraId="2AC6222E" w14:textId="77777777" w:rsidTr="00773CB1">
        <w:tc>
          <w:tcPr>
            <w:tcW w:w="1985" w:type="dxa"/>
            <w:tcMar>
              <w:left w:w="108" w:type="dxa"/>
              <w:right w:w="108" w:type="dxa"/>
            </w:tcMar>
          </w:tcPr>
          <w:p w14:paraId="7D732B78" w14:textId="77777777" w:rsidR="0034662D" w:rsidRPr="00420DC6" w:rsidRDefault="00B0058C" w:rsidP="00ED0881">
            <w:pPr>
              <w:pStyle w:val="SectionNoS2"/>
            </w:pPr>
          </w:p>
        </w:tc>
        <w:tc>
          <w:tcPr>
            <w:tcW w:w="7824" w:type="dxa"/>
            <w:tcMar>
              <w:left w:w="108" w:type="dxa"/>
              <w:right w:w="108" w:type="dxa"/>
            </w:tcMar>
          </w:tcPr>
          <w:p w14:paraId="4657A0F1" w14:textId="77777777" w:rsidR="0034662D" w:rsidRPr="00F21622" w:rsidRDefault="00B0058C" w:rsidP="00ED0881">
            <w:pPr>
              <w:pStyle w:val="SectionNo"/>
            </w:pPr>
            <w:r>
              <w:t>SECTION 1</w:t>
            </w:r>
          </w:p>
        </w:tc>
      </w:tr>
    </w:tbl>
    <w:p w14:paraId="0E1A1661" w14:textId="77777777" w:rsidR="00E122D8" w:rsidRDefault="00B0058C">
      <w:pPr>
        <w:pStyle w:val="Proposal"/>
      </w:pPr>
      <w:r>
        <w:rPr>
          <w:u w:val="single"/>
        </w:rPr>
        <w:t>NOC</w:t>
      </w:r>
      <w:r>
        <w:tab/>
        <w:t>CAN/USA/19/7</w:t>
      </w:r>
    </w:p>
    <w:tbl>
      <w:tblPr>
        <w:tblW w:w="9809" w:type="dxa"/>
        <w:tblInd w:w="8" w:type="dxa"/>
        <w:tblLayout w:type="fixed"/>
        <w:tblLook w:val="0100" w:firstRow="0" w:lastRow="0" w:firstColumn="0" w:lastColumn="1" w:noHBand="0" w:noVBand="0"/>
      </w:tblPr>
      <w:tblGrid>
        <w:gridCol w:w="1985"/>
        <w:gridCol w:w="7824"/>
      </w:tblGrid>
      <w:tr w:rsidR="0034662D" w:rsidRPr="005602B7" w14:paraId="5ECCA767" w14:textId="77777777" w:rsidTr="00773CB1">
        <w:tc>
          <w:tcPr>
            <w:tcW w:w="1985" w:type="dxa"/>
            <w:tcMar>
              <w:left w:w="108" w:type="dxa"/>
              <w:right w:w="108" w:type="dxa"/>
            </w:tcMar>
          </w:tcPr>
          <w:p w14:paraId="19D94EA6" w14:textId="77777777" w:rsidR="0034662D" w:rsidRDefault="00B0058C" w:rsidP="00ED0881">
            <w:pPr>
              <w:pStyle w:val="ArtNoS2"/>
            </w:pPr>
          </w:p>
          <w:p w14:paraId="40AAEDC0" w14:textId="77777777" w:rsidR="0034662D" w:rsidRPr="00A21691" w:rsidRDefault="00B0058C" w:rsidP="00ED0881">
            <w:pPr>
              <w:pStyle w:val="ArttitleS2"/>
            </w:pPr>
          </w:p>
        </w:tc>
        <w:tc>
          <w:tcPr>
            <w:tcW w:w="7824" w:type="dxa"/>
            <w:tcMar>
              <w:left w:w="108" w:type="dxa"/>
              <w:right w:w="108" w:type="dxa"/>
            </w:tcMar>
          </w:tcPr>
          <w:p w14:paraId="786FC878" w14:textId="77777777" w:rsidR="0034662D" w:rsidRDefault="00B0058C" w:rsidP="00ED0881">
            <w:pPr>
              <w:pStyle w:val="ArtNo"/>
            </w:pPr>
            <w:r>
              <w:t>ARTICLE 1</w:t>
            </w:r>
          </w:p>
          <w:p w14:paraId="736AAF1C" w14:textId="77777777" w:rsidR="0034662D" w:rsidRPr="00A21691" w:rsidRDefault="00B0058C" w:rsidP="00ED0881">
            <w:pPr>
              <w:pStyle w:val="Arttitle"/>
            </w:pPr>
            <w:r w:rsidRPr="00F21622">
              <w:t>Plenipotentiary</w:t>
            </w:r>
            <w:r>
              <w:t xml:space="preserve"> Conference</w:t>
            </w:r>
          </w:p>
        </w:tc>
      </w:tr>
    </w:tbl>
    <w:p w14:paraId="6C3EF95A" w14:textId="039D1CC5" w:rsidR="00E122D8" w:rsidRDefault="00B0058C">
      <w:pPr>
        <w:pStyle w:val="Reasons"/>
      </w:pPr>
      <w:r>
        <w:rPr>
          <w:b/>
        </w:rPr>
        <w:t>Reasons:</w:t>
      </w:r>
      <w:r>
        <w:tab/>
      </w:r>
      <w:r w:rsidR="005C5379" w:rsidRPr="005C5379">
        <w:t>The text of this provision provides clear guidance as to the purpose and responsibility of the Plenipotentiary Conference.</w:t>
      </w:r>
    </w:p>
    <w:p w14:paraId="46F0D0DB" w14:textId="77777777" w:rsidR="00E122D8" w:rsidRDefault="00B0058C">
      <w:pPr>
        <w:pStyle w:val="Proposal"/>
      </w:pPr>
      <w:r>
        <w:rPr>
          <w:u w:val="single"/>
        </w:rPr>
        <w:t>NOC</w:t>
      </w:r>
      <w:r>
        <w:tab/>
        <w:t>CAN/USA/19/8</w:t>
      </w:r>
    </w:p>
    <w:tbl>
      <w:tblPr>
        <w:tblW w:w="9809" w:type="dxa"/>
        <w:tblInd w:w="8" w:type="dxa"/>
        <w:tblLayout w:type="fixed"/>
        <w:tblLook w:val="0000" w:firstRow="0" w:lastRow="0" w:firstColumn="0" w:lastColumn="0" w:noHBand="0" w:noVBand="0"/>
      </w:tblPr>
      <w:tblGrid>
        <w:gridCol w:w="1985"/>
        <w:gridCol w:w="7824"/>
      </w:tblGrid>
      <w:tr w:rsidR="0034662D" w14:paraId="57A2F439" w14:textId="77777777" w:rsidTr="00773CB1">
        <w:tc>
          <w:tcPr>
            <w:tcW w:w="1985" w:type="dxa"/>
            <w:tcMar>
              <w:left w:w="108" w:type="dxa"/>
              <w:right w:w="108" w:type="dxa"/>
            </w:tcMar>
          </w:tcPr>
          <w:p w14:paraId="1F892F69" w14:textId="77777777" w:rsidR="0034662D" w:rsidRPr="00DD41FD" w:rsidRDefault="00B0058C" w:rsidP="00ED0881">
            <w:pPr>
              <w:pStyle w:val="NormalS2"/>
            </w:pPr>
          </w:p>
        </w:tc>
        <w:tc>
          <w:tcPr>
            <w:tcW w:w="7824" w:type="dxa"/>
            <w:tcMar>
              <w:left w:w="108" w:type="dxa"/>
              <w:right w:w="108" w:type="dxa"/>
            </w:tcMar>
          </w:tcPr>
          <w:p w14:paraId="6CEC9E6B" w14:textId="77777777" w:rsidR="0034662D" w:rsidRDefault="00B0058C" w:rsidP="00ED0881">
            <w:pPr>
              <w:pStyle w:val="AnnexNo"/>
            </w:pPr>
            <w:r>
              <w:t>ANNEX</w:t>
            </w:r>
          </w:p>
          <w:p w14:paraId="4C864F74" w14:textId="77777777" w:rsidR="0034662D" w:rsidRDefault="00B0058C" w:rsidP="00ED0881">
            <w:pPr>
              <w:pStyle w:val="Annextitle"/>
            </w:pPr>
            <w:r>
              <w:t>Definition of Certain Terms Used in this Convention and</w:t>
            </w:r>
            <w:r>
              <w:br/>
              <w:t xml:space="preserve">the Administrative </w:t>
            </w:r>
            <w:r w:rsidRPr="00501C38">
              <w:t>Regulations</w:t>
            </w:r>
            <w:r>
              <w:t xml:space="preserve"> of the International</w:t>
            </w:r>
            <w:r>
              <w:br/>
              <w:t>Telecommunication Union</w:t>
            </w:r>
          </w:p>
        </w:tc>
      </w:tr>
    </w:tbl>
    <w:p w14:paraId="21801BCE" w14:textId="5543FCE1" w:rsidR="00E122D8" w:rsidRDefault="00B0058C">
      <w:pPr>
        <w:pStyle w:val="Reasons"/>
      </w:pPr>
      <w:r>
        <w:rPr>
          <w:b/>
        </w:rPr>
        <w:t>Reasons:</w:t>
      </w:r>
      <w:r>
        <w:tab/>
      </w:r>
      <w:r w:rsidR="005C5379" w:rsidRPr="005C5379">
        <w:t xml:space="preserve">In support of the NOC to Article 5 of the Constitution, the United States and Canada propose </w:t>
      </w:r>
      <w:r w:rsidR="005C5379" w:rsidRPr="005C5379">
        <w:rPr>
          <w:b/>
          <w:bCs/>
          <w:u w:val="single"/>
        </w:rPr>
        <w:t>No Change (NOC)</w:t>
      </w:r>
      <w:r w:rsidR="005C5379" w:rsidRPr="005C5379">
        <w:t xml:space="preserve"> to the terms that are defined in the associated Annex of the Convention (CV). Specifically, this refers to No. 1001 through 1006 of the Convention.</w:t>
      </w:r>
    </w:p>
    <w:p w14:paraId="2C4915B6" w14:textId="29546777" w:rsidR="005C5379" w:rsidRDefault="005C5379" w:rsidP="005C5379">
      <w:pPr>
        <w:spacing w:before="840"/>
        <w:jc w:val="center"/>
      </w:pPr>
      <w:r>
        <w:t>_____________________</w:t>
      </w:r>
    </w:p>
    <w:sectPr w:rsidR="005C5379" w:rsidSect="00361097">
      <w:head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36839" w14:textId="77777777" w:rsidR="00FC5117" w:rsidRDefault="00FC5117">
      <w:r>
        <w:separator/>
      </w:r>
    </w:p>
  </w:endnote>
  <w:endnote w:type="continuationSeparator" w:id="0">
    <w:p w14:paraId="506BE15C"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B301"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4407DD78"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B4A71" w14:textId="77777777" w:rsidR="00FC5117" w:rsidRDefault="00FC5117">
      <w:r>
        <w:t>____________________</w:t>
      </w:r>
    </w:p>
  </w:footnote>
  <w:footnote w:type="continuationSeparator" w:id="0">
    <w:p w14:paraId="70FEB983" w14:textId="77777777" w:rsidR="00FC5117" w:rsidRDefault="00FC5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31326"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52124DEE" w14:textId="77777777" w:rsidR="00CE1B90" w:rsidRDefault="00CE1B90" w:rsidP="004F7925">
    <w:pPr>
      <w:pStyle w:val="Header"/>
    </w:pPr>
    <w:r>
      <w:t>PP</w:t>
    </w:r>
    <w:r w:rsidR="000235EC">
      <w:t>22</w:t>
    </w:r>
    <w:r>
      <w:t>/19-E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C5379"/>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22D8"/>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1E9"/>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53839E"/>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rsid w:val="004B12F7"/>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352b40a-f4d3-4db2-9790-f98807db43ab" targetNamespace="http://schemas.microsoft.com/office/2006/metadata/properties" ma:root="true" ma:fieldsID="d41af5c836d734370eb92e7ee5f83852" ns2:_="" ns3:_="">
    <xsd:import namespace="996b2e75-67fd-4955-a3b0-5ab9934cb50b"/>
    <xsd:import namespace="5352b40a-f4d3-4db2-9790-f98807db43a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352b40a-f4d3-4db2-9790-f98807db43a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352b40a-f4d3-4db2-9790-f98807db43ab">DPM</DPM_x0020_Author>
    <DPM_x0020_File_x0020_name xmlns="5352b40a-f4d3-4db2-9790-f98807db43ab">S22-PP-C-0019!!MSW-E</DPM_x0020_File_x0020_name>
    <DPM_x0020_Version xmlns="5352b40a-f4d3-4db2-9790-f98807db43ab">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352b40a-f4d3-4db2-9790-f98807db4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infopath/2007/PartnerControls"/>
    <ds:schemaRef ds:uri="996b2e75-67fd-4955-a3b0-5ab9934cb50b"/>
    <ds:schemaRef ds:uri="http://purl.org/dc/elements/1.1/"/>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 ds:uri="5352b40a-f4d3-4db2-9790-f98807db43a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462</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S22-PP-C-0019!!MSW-E</vt:lpstr>
    </vt:vector>
  </TitlesOfParts>
  <Manager/>
  <Company/>
  <LinksUpToDate>false</LinksUpToDate>
  <CharactersWithSpaces>3242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S22-PP-C-0019!!MSW-E</dc:title>
  <dc:subject>Plenipotentiary Conference (PP-22)</dc:subject>
  <dc:creator>Documents Proposals Manager (DPM)</dc:creator>
  <cp:keywords>DPM_v2022.1.20.1_prod</cp:keywords>
  <cp:lastModifiedBy>Brouard, Ricarda</cp:lastModifiedBy>
  <cp:revision>2</cp:revision>
  <dcterms:created xsi:type="dcterms:W3CDTF">2022-01-26T15:59:00Z</dcterms:created>
  <dcterms:modified xsi:type="dcterms:W3CDTF">2022-01-26T15:59:00Z</dcterms:modified>
  <cp:category>Conference document</cp:category>
</cp:coreProperties>
</file>