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677"/>
        <w:gridCol w:w="3544"/>
      </w:tblGrid>
      <w:tr w:rsidR="00F54C6F" w:rsidRPr="00323CB2" w14:paraId="4567918E" w14:textId="77777777" w:rsidTr="00F54C6F">
        <w:trPr>
          <w:cantSplit/>
          <w:trHeight w:val="822"/>
        </w:trPr>
        <w:tc>
          <w:tcPr>
            <w:tcW w:w="9781" w:type="dxa"/>
            <w:gridSpan w:val="3"/>
            <w:vAlign w:val="bottom"/>
          </w:tcPr>
          <w:p w14:paraId="0B688FF6" w14:textId="27EC6EFD" w:rsidR="00F54C6F" w:rsidRPr="00323CB2" w:rsidRDefault="00F54C6F" w:rsidP="00FF6A1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60" w:line="240" w:lineRule="auto"/>
              <w:rPr>
                <w:lang w:val="ru-RU"/>
              </w:rPr>
            </w:pPr>
            <w:r w:rsidRPr="00323CB2">
              <w:rPr>
                <w:rFonts w:cs="Times New Roman Bold"/>
                <w:b/>
                <w:bCs/>
                <w:color w:val="808080"/>
                <w:sz w:val="28"/>
                <w:lang w:val="ru-RU"/>
              </w:rPr>
              <w:t>Генеральный секретариат (ГС)</w:t>
            </w:r>
          </w:p>
        </w:tc>
      </w:tr>
      <w:tr w:rsidR="00F54C6F" w:rsidRPr="00323CB2" w14:paraId="5D143393" w14:textId="77777777" w:rsidTr="00FF6A14">
        <w:trPr>
          <w:cantSplit/>
          <w:trHeight w:val="822"/>
        </w:trPr>
        <w:tc>
          <w:tcPr>
            <w:tcW w:w="1560" w:type="dxa"/>
            <w:vAlign w:val="bottom"/>
          </w:tcPr>
          <w:p w14:paraId="2D07D125" w14:textId="77777777" w:rsidR="00F54C6F" w:rsidRPr="00323CB2" w:rsidRDefault="00F54C6F" w:rsidP="00FF6A1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60" w:line="240" w:lineRule="auto"/>
              <w:rPr>
                <w:lang w:val="ru-RU"/>
              </w:rPr>
            </w:pPr>
          </w:p>
        </w:tc>
        <w:tc>
          <w:tcPr>
            <w:tcW w:w="4677" w:type="dxa"/>
            <w:vAlign w:val="bottom"/>
          </w:tcPr>
          <w:p w14:paraId="1FEF3403" w14:textId="77777777" w:rsidR="00F54C6F" w:rsidRPr="00323CB2" w:rsidRDefault="00F54C6F" w:rsidP="00FF6A1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60" w:line="240" w:lineRule="auto"/>
              <w:rPr>
                <w:b/>
                <w:bCs/>
                <w:u w:val="single"/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36AB1A14" w14:textId="53A96880" w:rsidR="00F54C6F" w:rsidRPr="00323CB2" w:rsidRDefault="000E5112" w:rsidP="00FF6A1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lang w:val="ru-RU"/>
              </w:rPr>
            </w:pPr>
            <w:r w:rsidRPr="00323CB2">
              <w:rPr>
                <w:lang w:val="ru-RU"/>
              </w:rPr>
              <w:t xml:space="preserve">Женева, </w:t>
            </w:r>
            <w:sdt>
              <w:sdtPr>
                <w:rPr>
                  <w:lang w:val="ru-RU"/>
                </w:rPr>
                <w:alias w:val="Date"/>
                <w:tag w:val="Date"/>
                <w:id w:val="20922293"/>
                <w:placeholder>
                  <w:docPart w:val="05E0242310854B389C8B778AC1CA080E"/>
                </w:placeholder>
                <w:date>
                  <w:dateFormat w:val="d MMMM 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="006E4B8D" w:rsidRPr="00323CB2">
                  <w:rPr>
                    <w:lang w:val="ru-RU"/>
                  </w:rPr>
                  <w:t>2 февраля 2022</w:t>
                </w:r>
                <w:r w:rsidRPr="00323CB2">
                  <w:rPr>
                    <w:lang w:val="ru-RU"/>
                  </w:rPr>
                  <w:t xml:space="preserve"> года</w:t>
                </w:r>
              </w:sdtContent>
            </w:sdt>
          </w:p>
        </w:tc>
      </w:tr>
      <w:tr w:rsidR="00E56357" w:rsidRPr="00323CB2" w14:paraId="787FAA44" w14:textId="77777777" w:rsidTr="00FF6A14">
        <w:trPr>
          <w:cantSplit/>
          <w:trHeight w:val="20"/>
        </w:trPr>
        <w:tc>
          <w:tcPr>
            <w:tcW w:w="1560" w:type="dxa"/>
          </w:tcPr>
          <w:p w14:paraId="6B0B8516" w14:textId="77777777" w:rsidR="00E56357" w:rsidRPr="00323CB2" w:rsidRDefault="00E56357" w:rsidP="00FF6A1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color w:val="FFFFFF"/>
                <w:lang w:val="ru-RU"/>
              </w:rPr>
            </w:pPr>
            <w:r w:rsidRPr="00323CB2">
              <w:rPr>
                <w:lang w:val="ru-RU"/>
              </w:rPr>
              <w:t>Осн.:</w:t>
            </w:r>
          </w:p>
        </w:tc>
        <w:tc>
          <w:tcPr>
            <w:tcW w:w="4677" w:type="dxa"/>
          </w:tcPr>
          <w:p w14:paraId="33FD9268" w14:textId="7BF91CD4" w:rsidR="00E56357" w:rsidRPr="00323CB2" w:rsidRDefault="00E56357" w:rsidP="00FF6A14">
            <w:pPr>
              <w:pStyle w:val="TableText0"/>
              <w:spacing w:before="0" w:after="0" w:line="240" w:lineRule="auto"/>
              <w:rPr>
                <w:b/>
                <w:bCs/>
                <w:lang w:val="ru-RU"/>
              </w:rPr>
            </w:pPr>
            <w:r w:rsidRPr="00323CB2">
              <w:rPr>
                <w:b/>
                <w:bCs/>
                <w:lang w:val="ru-RU"/>
              </w:rPr>
              <w:t>DM-2</w:t>
            </w:r>
            <w:r w:rsidR="006E4B8D" w:rsidRPr="00323CB2">
              <w:rPr>
                <w:b/>
                <w:bCs/>
                <w:lang w:val="ru-RU"/>
              </w:rPr>
              <w:t>2</w:t>
            </w:r>
            <w:r w:rsidRPr="00323CB2">
              <w:rPr>
                <w:b/>
                <w:bCs/>
                <w:lang w:val="ru-RU"/>
              </w:rPr>
              <w:t>/10</w:t>
            </w:r>
            <w:r w:rsidR="00A71DC2" w:rsidRPr="00323CB2">
              <w:rPr>
                <w:b/>
                <w:bCs/>
                <w:lang w:val="ru-RU"/>
              </w:rPr>
              <w:t>0</w:t>
            </w:r>
            <w:r w:rsidRPr="00323CB2">
              <w:rPr>
                <w:b/>
                <w:bCs/>
                <w:lang w:val="ru-RU"/>
              </w:rPr>
              <w:t>0</w:t>
            </w:r>
          </w:p>
        </w:tc>
        <w:tc>
          <w:tcPr>
            <w:tcW w:w="3544" w:type="dxa"/>
            <w:vMerge w:val="restart"/>
          </w:tcPr>
          <w:p w14:paraId="1FB832C0" w14:textId="0B1C0189" w:rsidR="00E56357" w:rsidRPr="00323CB2" w:rsidRDefault="00E56357" w:rsidP="00FF6A14">
            <w:pPr>
              <w:tabs>
                <w:tab w:val="left" w:pos="283"/>
                <w:tab w:val="left" w:pos="851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851" w:hanging="851"/>
              <w:rPr>
                <w:lang w:val="ru-RU"/>
              </w:rPr>
            </w:pPr>
            <w:r w:rsidRPr="00323CB2">
              <w:rPr>
                <w:lang w:val="ru-RU"/>
              </w:rPr>
              <w:t>Государствам –Членам Совета МСЭ</w:t>
            </w:r>
          </w:p>
        </w:tc>
      </w:tr>
      <w:tr w:rsidR="00E56357" w:rsidRPr="009F328E" w14:paraId="685D3AE7" w14:textId="77777777" w:rsidTr="000C2580">
        <w:trPr>
          <w:cantSplit/>
          <w:trHeight w:val="20"/>
        </w:trPr>
        <w:tc>
          <w:tcPr>
            <w:tcW w:w="1560" w:type="dxa"/>
          </w:tcPr>
          <w:p w14:paraId="54B3ED96" w14:textId="77777777" w:rsidR="00E56357" w:rsidRPr="00323CB2" w:rsidRDefault="00E56357" w:rsidP="00FF6A1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color w:val="FFFFFF"/>
                <w:lang w:val="ru-RU"/>
              </w:rPr>
            </w:pPr>
            <w:r w:rsidRPr="00323CB2">
              <w:rPr>
                <w:lang w:val="ru-RU"/>
              </w:rPr>
              <w:t>Для контактов:</w:t>
            </w:r>
          </w:p>
        </w:tc>
        <w:tc>
          <w:tcPr>
            <w:tcW w:w="4677" w:type="dxa"/>
          </w:tcPr>
          <w:p w14:paraId="5F042ECB" w14:textId="4C73A2F6" w:rsidR="00E56357" w:rsidRPr="00323CB2" w:rsidRDefault="00E56357" w:rsidP="00FF6A14">
            <w:pPr>
              <w:tabs>
                <w:tab w:val="left" w:pos="283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lang w:val="ru-RU"/>
              </w:rPr>
            </w:pPr>
            <w:r w:rsidRPr="00323CB2">
              <w:rPr>
                <w:lang w:val="ru-RU"/>
              </w:rPr>
              <w:t xml:space="preserve">г-жа Беатрис Плюшон </w:t>
            </w:r>
            <w:r w:rsidRPr="00323CB2">
              <w:rPr>
                <w:lang w:val="ru-RU"/>
              </w:rPr>
              <w:br/>
              <w:t>(Ms Béatrice Pluchon)</w:t>
            </w:r>
          </w:p>
        </w:tc>
        <w:tc>
          <w:tcPr>
            <w:tcW w:w="3544" w:type="dxa"/>
            <w:vMerge/>
          </w:tcPr>
          <w:p w14:paraId="3E83FBBC" w14:textId="77777777" w:rsidR="00E56357" w:rsidRPr="00323CB2" w:rsidRDefault="00E56357" w:rsidP="00FF6A14">
            <w:pPr>
              <w:tabs>
                <w:tab w:val="left" w:pos="283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283" w:hanging="283"/>
              <w:rPr>
                <w:lang w:val="ru-RU"/>
              </w:rPr>
            </w:pPr>
          </w:p>
        </w:tc>
      </w:tr>
      <w:tr w:rsidR="00E56357" w:rsidRPr="00323CB2" w14:paraId="510E8CAF" w14:textId="77777777" w:rsidTr="00E56357">
        <w:trPr>
          <w:cantSplit/>
          <w:trHeight w:val="70"/>
        </w:trPr>
        <w:tc>
          <w:tcPr>
            <w:tcW w:w="1560" w:type="dxa"/>
          </w:tcPr>
          <w:p w14:paraId="5BA9A76D" w14:textId="482BD7AF" w:rsidR="00E56357" w:rsidRPr="00323CB2" w:rsidRDefault="00E56357" w:rsidP="00FF6A1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lang w:val="ru-RU"/>
              </w:rPr>
            </w:pPr>
            <w:r w:rsidRPr="00323CB2">
              <w:rPr>
                <w:lang w:val="ru-RU"/>
              </w:rPr>
              <w:t>Тел.:</w:t>
            </w:r>
          </w:p>
        </w:tc>
        <w:tc>
          <w:tcPr>
            <w:tcW w:w="4677" w:type="dxa"/>
          </w:tcPr>
          <w:p w14:paraId="1688F5F0" w14:textId="08682388" w:rsidR="00E56357" w:rsidRPr="00323CB2" w:rsidRDefault="00E56357" w:rsidP="00FF6A1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lang w:val="ru-RU"/>
              </w:rPr>
            </w:pPr>
            <w:r w:rsidRPr="00323CB2">
              <w:rPr>
                <w:lang w:val="ru-RU"/>
              </w:rPr>
              <w:t>+41 22 730 6266</w:t>
            </w:r>
          </w:p>
        </w:tc>
        <w:tc>
          <w:tcPr>
            <w:tcW w:w="3544" w:type="dxa"/>
            <w:vMerge/>
          </w:tcPr>
          <w:p w14:paraId="1F4FBCE6" w14:textId="77777777" w:rsidR="00E56357" w:rsidRPr="00323CB2" w:rsidRDefault="00E56357" w:rsidP="00FF6A14">
            <w:pPr>
              <w:tabs>
                <w:tab w:val="left" w:pos="283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283" w:hanging="283"/>
              <w:rPr>
                <w:lang w:val="ru-RU"/>
              </w:rPr>
            </w:pPr>
          </w:p>
        </w:tc>
      </w:tr>
      <w:tr w:rsidR="00E56357" w:rsidRPr="00323CB2" w14:paraId="599A722A" w14:textId="77777777" w:rsidTr="000C2580">
        <w:trPr>
          <w:cantSplit/>
          <w:trHeight w:val="537"/>
        </w:trPr>
        <w:tc>
          <w:tcPr>
            <w:tcW w:w="1560" w:type="dxa"/>
          </w:tcPr>
          <w:p w14:paraId="7D3EF58C" w14:textId="2716AF97" w:rsidR="00E56357" w:rsidRPr="00323CB2" w:rsidRDefault="00E56357" w:rsidP="00FF6A1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lang w:val="ru-RU"/>
              </w:rPr>
            </w:pPr>
            <w:r w:rsidRPr="00323CB2">
              <w:rPr>
                <w:lang w:val="ru-RU"/>
              </w:rPr>
              <w:t>Эл. почта:</w:t>
            </w:r>
          </w:p>
        </w:tc>
        <w:tc>
          <w:tcPr>
            <w:tcW w:w="4677" w:type="dxa"/>
          </w:tcPr>
          <w:p w14:paraId="735F0101" w14:textId="3B771746" w:rsidR="00E56357" w:rsidRPr="00323CB2" w:rsidRDefault="004B6781" w:rsidP="00FF6A1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lang w:val="ru-RU"/>
              </w:rPr>
            </w:pPr>
            <w:hyperlink r:id="rId8" w:history="1">
              <w:r w:rsidR="00E56357" w:rsidRPr="00323CB2">
                <w:rPr>
                  <w:rStyle w:val="Hyperlink"/>
                  <w:lang w:val="ru-RU"/>
                </w:rPr>
                <w:t>gbs@itu.int</w:t>
              </w:r>
            </w:hyperlink>
          </w:p>
        </w:tc>
        <w:tc>
          <w:tcPr>
            <w:tcW w:w="3544" w:type="dxa"/>
            <w:vMerge/>
          </w:tcPr>
          <w:p w14:paraId="1EB67B07" w14:textId="77777777" w:rsidR="00E56357" w:rsidRPr="00323CB2" w:rsidRDefault="00E56357" w:rsidP="00FF6A14">
            <w:pPr>
              <w:tabs>
                <w:tab w:val="left" w:pos="283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283" w:hanging="283"/>
              <w:rPr>
                <w:lang w:val="ru-RU"/>
              </w:rPr>
            </w:pPr>
          </w:p>
        </w:tc>
      </w:tr>
      <w:tr w:rsidR="00E56357" w:rsidRPr="00323CB2" w14:paraId="7F8D9FD6" w14:textId="77777777" w:rsidTr="000C2580">
        <w:trPr>
          <w:cantSplit/>
          <w:trHeight w:val="20"/>
        </w:trPr>
        <w:tc>
          <w:tcPr>
            <w:tcW w:w="1560" w:type="dxa"/>
          </w:tcPr>
          <w:p w14:paraId="320B8F60" w14:textId="77777777" w:rsidR="00E56357" w:rsidRPr="00323CB2" w:rsidRDefault="00E56357" w:rsidP="00FF6A1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lang w:val="ru-RU"/>
              </w:rPr>
            </w:pPr>
          </w:p>
        </w:tc>
        <w:tc>
          <w:tcPr>
            <w:tcW w:w="8221" w:type="dxa"/>
            <w:gridSpan w:val="2"/>
          </w:tcPr>
          <w:p w14:paraId="008814AB" w14:textId="77777777" w:rsidR="00E56357" w:rsidRPr="00323CB2" w:rsidRDefault="00E56357" w:rsidP="00FF6A1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b/>
                <w:bCs/>
                <w:lang w:val="ru-RU"/>
              </w:rPr>
            </w:pPr>
          </w:p>
        </w:tc>
      </w:tr>
      <w:tr w:rsidR="00E56357" w:rsidRPr="009F328E" w14:paraId="7E00DC0C" w14:textId="77777777" w:rsidTr="000C2580">
        <w:trPr>
          <w:cantSplit/>
          <w:trHeight w:val="20"/>
        </w:trPr>
        <w:tc>
          <w:tcPr>
            <w:tcW w:w="1560" w:type="dxa"/>
          </w:tcPr>
          <w:p w14:paraId="7739CC07" w14:textId="77777777" w:rsidR="00E56357" w:rsidRPr="00323CB2" w:rsidRDefault="00E56357" w:rsidP="00FF6A1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120" w:line="240" w:lineRule="auto"/>
              <w:rPr>
                <w:color w:val="FFFFFF"/>
                <w:lang w:val="ru-RU"/>
              </w:rPr>
            </w:pPr>
            <w:r w:rsidRPr="00323CB2">
              <w:rPr>
                <w:lang w:val="ru-RU"/>
              </w:rPr>
              <w:t>Предмет:</w:t>
            </w:r>
          </w:p>
        </w:tc>
        <w:tc>
          <w:tcPr>
            <w:tcW w:w="8221" w:type="dxa"/>
            <w:gridSpan w:val="2"/>
          </w:tcPr>
          <w:p w14:paraId="7F551483" w14:textId="16575767" w:rsidR="00E56357" w:rsidRPr="00323CB2" w:rsidRDefault="00E56357" w:rsidP="00FF6A1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120" w:line="240" w:lineRule="auto"/>
              <w:rPr>
                <w:rFonts w:eastAsia="SimSun"/>
                <w:b/>
                <w:bCs/>
                <w:lang w:val="ru-RU"/>
              </w:rPr>
            </w:pPr>
            <w:r w:rsidRPr="00323CB2">
              <w:rPr>
                <w:b/>
                <w:bCs/>
                <w:spacing w:val="-2"/>
                <w:lang w:val="ru-RU"/>
              </w:rPr>
              <w:t xml:space="preserve">Консультации по переписке по вопросу изменения </w:t>
            </w:r>
            <w:r w:rsidR="006E4B8D" w:rsidRPr="00323CB2">
              <w:rPr>
                <w:b/>
                <w:bCs/>
                <w:spacing w:val="-2"/>
                <w:lang w:val="ru-RU"/>
              </w:rPr>
              <w:t xml:space="preserve">места и </w:t>
            </w:r>
            <w:r w:rsidRPr="00323CB2">
              <w:rPr>
                <w:b/>
                <w:bCs/>
                <w:spacing w:val="-2"/>
                <w:lang w:val="ru-RU"/>
              </w:rPr>
              <w:t>сроков проведения Всемирной конференции по развитию электросвязи 2021 года (ВКРЭ-21)</w:t>
            </w:r>
          </w:p>
        </w:tc>
      </w:tr>
    </w:tbl>
    <w:p w14:paraId="6C04CA27" w14:textId="77777777" w:rsidR="00F54C6F" w:rsidRPr="00323CB2" w:rsidRDefault="00F54C6F" w:rsidP="00FF6A14">
      <w:pPr>
        <w:pStyle w:val="Normalaftertitle"/>
        <w:spacing w:before="720" w:after="0" w:line="240" w:lineRule="auto"/>
        <w:rPr>
          <w:lang w:val="ru-RU"/>
        </w:rPr>
      </w:pPr>
      <w:r w:rsidRPr="00323CB2">
        <w:rPr>
          <w:lang w:val="ru-RU"/>
        </w:rPr>
        <w:t xml:space="preserve">Уважаемая госпожа </w:t>
      </w:r>
      <w:r w:rsidRPr="00323CB2">
        <w:rPr>
          <w:lang w:val="ru-RU"/>
        </w:rPr>
        <w:br/>
        <w:t>уважаемый господин,</w:t>
      </w:r>
    </w:p>
    <w:p w14:paraId="00ED10C4" w14:textId="220CD791" w:rsidR="006E4B8D" w:rsidRPr="00323CB2" w:rsidRDefault="006E4B8D" w:rsidP="00323CB2">
      <w:pPr>
        <w:spacing w:before="120" w:after="0" w:line="240" w:lineRule="auto"/>
        <w:jc w:val="both"/>
        <w:rPr>
          <w:lang w:val="ru-RU"/>
        </w:rPr>
      </w:pPr>
      <w:r w:rsidRPr="00323CB2">
        <w:rPr>
          <w:lang w:val="ru-RU"/>
        </w:rPr>
        <w:t>Государства – Члены Совета МСЭ провели 21 января 2022 года неофициальные консультации для обсуждения подготовки к предстоящ</w:t>
      </w:r>
      <w:r w:rsidR="00A71DC2" w:rsidRPr="00323CB2">
        <w:rPr>
          <w:lang w:val="ru-RU"/>
        </w:rPr>
        <w:t>им</w:t>
      </w:r>
      <w:r w:rsidRPr="00323CB2">
        <w:rPr>
          <w:lang w:val="ru-RU"/>
        </w:rPr>
        <w:t xml:space="preserve"> ВКРЭ, ВАСЭ и сессии Совета. </w:t>
      </w:r>
    </w:p>
    <w:p w14:paraId="21A8D5B8" w14:textId="4D0B2846" w:rsidR="006E4B8D" w:rsidRPr="00323CB2" w:rsidRDefault="00B560C0" w:rsidP="00323CB2">
      <w:pPr>
        <w:spacing w:before="120" w:after="0" w:line="240" w:lineRule="auto"/>
        <w:jc w:val="both"/>
        <w:rPr>
          <w:lang w:val="ru-RU"/>
        </w:rPr>
      </w:pPr>
      <w:r w:rsidRPr="00323CB2">
        <w:rPr>
          <w:lang w:val="ru-RU"/>
        </w:rPr>
        <w:t>После дополнительного обсуждения вопросов, поднятых в Циркулярном письме </w:t>
      </w:r>
      <w:hyperlink r:id="rId9" w:history="1">
        <w:r w:rsidR="006E4B8D" w:rsidRPr="00323CB2">
          <w:rPr>
            <w:rStyle w:val="Hyperlink"/>
            <w:lang w:val="ru-RU"/>
          </w:rPr>
          <w:t>DM-21/1025</w:t>
        </w:r>
      </w:hyperlink>
      <w:r w:rsidR="006E4B8D" w:rsidRPr="00323CB2">
        <w:rPr>
          <w:lang w:val="ru-RU"/>
        </w:rPr>
        <w:t xml:space="preserve"> </w:t>
      </w:r>
      <w:r w:rsidR="00C853CD" w:rsidRPr="00323CB2">
        <w:rPr>
          <w:lang w:val="ru-RU"/>
        </w:rPr>
        <w:t xml:space="preserve">Председателя Совета </w:t>
      </w:r>
      <w:r w:rsidRPr="00323CB2">
        <w:rPr>
          <w:lang w:val="ru-RU"/>
        </w:rPr>
        <w:t>от 6 декабря 2021 года, Советники пришли к выводу, что проведение ВКРЭ в Аддис-Абебе, Федеративная Демократическая Республика Эфиопия, более не является приемлемым вариантом, и были едины в своем желании п</w:t>
      </w:r>
      <w:r w:rsidR="00C853CD" w:rsidRPr="00323CB2">
        <w:rPr>
          <w:lang w:val="ru-RU"/>
        </w:rPr>
        <w:t xml:space="preserve">о </w:t>
      </w:r>
      <w:r w:rsidRPr="00323CB2">
        <w:rPr>
          <w:lang w:val="ru-RU"/>
        </w:rPr>
        <w:t>возможности сохранить проведение Конференции в Африке</w:t>
      </w:r>
      <w:r w:rsidR="006E4B8D" w:rsidRPr="00323CB2">
        <w:rPr>
          <w:lang w:val="ru-RU"/>
        </w:rPr>
        <w:t xml:space="preserve">. </w:t>
      </w:r>
      <w:r w:rsidRPr="00323CB2">
        <w:rPr>
          <w:lang w:val="ru-RU"/>
        </w:rPr>
        <w:t xml:space="preserve">При условии что резервным вариантом (в отсутствие новой принимающей стороны) будет Женева, собрание предложило </w:t>
      </w:r>
      <w:r w:rsidR="00CB60F7" w:rsidRPr="00323CB2">
        <w:rPr>
          <w:lang w:val="ru-RU"/>
        </w:rPr>
        <w:t xml:space="preserve">Государствам-Членам из Африки </w:t>
      </w:r>
      <w:r w:rsidRPr="00323CB2">
        <w:rPr>
          <w:lang w:val="ru-RU"/>
        </w:rPr>
        <w:t xml:space="preserve">представлять предложения по </w:t>
      </w:r>
      <w:r w:rsidR="00CB60F7" w:rsidRPr="00323CB2">
        <w:rPr>
          <w:lang w:val="ru-RU"/>
        </w:rPr>
        <w:t>альтернативному месту проведения</w:t>
      </w:r>
      <w:r w:rsidR="006E4B8D" w:rsidRPr="00323CB2">
        <w:rPr>
          <w:lang w:val="ru-RU"/>
        </w:rPr>
        <w:t xml:space="preserve">. </w:t>
      </w:r>
      <w:r w:rsidR="00CB60F7" w:rsidRPr="00323CB2">
        <w:rPr>
          <w:lang w:val="ru-RU"/>
        </w:rPr>
        <w:t>В соответствии с этой просьбой представлять предложения Советник от Руанды сообщил собранию о готовности Руанды принять Конференцию в Кигали, что было встречено единодушной поддержкой</w:t>
      </w:r>
      <w:r w:rsidR="006E4B8D" w:rsidRPr="00323CB2">
        <w:rPr>
          <w:lang w:val="ru-RU"/>
        </w:rPr>
        <w:t>.</w:t>
      </w:r>
    </w:p>
    <w:p w14:paraId="651BB541" w14:textId="0513673D" w:rsidR="006E4B8D" w:rsidRPr="00323CB2" w:rsidRDefault="00CB60F7" w:rsidP="00323CB2">
      <w:pPr>
        <w:spacing w:before="120" w:after="0" w:line="240" w:lineRule="auto"/>
        <w:jc w:val="both"/>
        <w:rPr>
          <w:lang w:val="ru-RU"/>
        </w:rPr>
      </w:pPr>
      <w:r w:rsidRPr="00323CB2">
        <w:rPr>
          <w:lang w:val="ru-RU"/>
        </w:rPr>
        <w:t>Имею честь сообщить вам, что 30 января 2022 года Генеральный секретарь получил от правительства Руанды официальное предложение провести следующую ВКРЭ в городе Кигали с 6 по 16 июня 2022 года</w:t>
      </w:r>
      <w:r w:rsidR="007D2909" w:rsidRPr="00323CB2">
        <w:rPr>
          <w:lang w:val="ru-RU"/>
        </w:rPr>
        <w:t xml:space="preserve">, причем ей будет </w:t>
      </w:r>
      <w:r w:rsidR="007D2909" w:rsidRPr="00323CB2">
        <w:rPr>
          <w:color w:val="000000"/>
          <w:lang w:val="ru-RU"/>
        </w:rPr>
        <w:t>непосредственно предшествовать Молодежный саммит, который начнется 2 июня 2022 года</w:t>
      </w:r>
      <w:r w:rsidR="006E4B8D" w:rsidRPr="00323CB2">
        <w:rPr>
          <w:lang w:val="ru-RU"/>
        </w:rPr>
        <w:t>.</w:t>
      </w:r>
    </w:p>
    <w:p w14:paraId="79E4D9B0" w14:textId="162BBA71" w:rsidR="000E5112" w:rsidRPr="00323CB2" w:rsidRDefault="000E5112" w:rsidP="00323CB2">
      <w:pPr>
        <w:spacing w:before="120" w:after="0" w:line="240" w:lineRule="auto"/>
        <w:jc w:val="both"/>
        <w:rPr>
          <w:lang w:val="ru-RU"/>
        </w:rPr>
      </w:pPr>
      <w:r w:rsidRPr="00323CB2">
        <w:rPr>
          <w:lang w:val="ru-RU"/>
        </w:rPr>
        <w:t>В соответствии с п.</w:t>
      </w:r>
      <w:r w:rsidR="00E56357" w:rsidRPr="00323CB2">
        <w:rPr>
          <w:lang w:val="ru-RU"/>
        </w:rPr>
        <w:t> </w:t>
      </w:r>
      <w:r w:rsidRPr="00323CB2">
        <w:rPr>
          <w:lang w:val="ru-RU"/>
        </w:rPr>
        <w:t xml:space="preserve">42 Конвенции </w:t>
      </w:r>
      <w:r w:rsidR="00C569D5" w:rsidRPr="00323CB2">
        <w:rPr>
          <w:lang w:val="ru-RU"/>
        </w:rPr>
        <w:t xml:space="preserve">конкретное </w:t>
      </w:r>
      <w:r w:rsidRPr="00323CB2">
        <w:rPr>
          <w:lang w:val="ru-RU"/>
        </w:rPr>
        <w:t xml:space="preserve">место и </w:t>
      </w:r>
      <w:r w:rsidR="00C569D5" w:rsidRPr="00323CB2">
        <w:rPr>
          <w:lang w:val="ru-RU"/>
        </w:rPr>
        <w:t xml:space="preserve">точные </w:t>
      </w:r>
      <w:r w:rsidRPr="00323CB2">
        <w:rPr>
          <w:lang w:val="ru-RU"/>
        </w:rPr>
        <w:t>даты проведения ВКРЭ определяются Советом с согласия большинства Государств-Членов. Такой же процесс применяется в отношении любых изменений этих решений.</w:t>
      </w:r>
    </w:p>
    <w:p w14:paraId="5B80404E" w14:textId="6F695664" w:rsidR="000E5112" w:rsidRPr="00323CB2" w:rsidRDefault="000E5112" w:rsidP="00323CB2">
      <w:pPr>
        <w:keepLines/>
        <w:spacing w:before="120" w:after="0" w:line="240" w:lineRule="auto"/>
        <w:jc w:val="both"/>
        <w:rPr>
          <w:rFonts w:cs="Arial"/>
          <w:color w:val="000000" w:themeColor="text1"/>
          <w:lang w:val="ru-RU"/>
        </w:rPr>
      </w:pPr>
      <w:r w:rsidRPr="00323CB2">
        <w:rPr>
          <w:rFonts w:cs="Arial"/>
          <w:color w:val="000000" w:themeColor="text1"/>
          <w:lang w:val="ru-RU"/>
        </w:rPr>
        <w:lastRenderedPageBreak/>
        <w:t xml:space="preserve">Таким образом, предлагаю Государствам – Членам Совета </w:t>
      </w:r>
      <w:r w:rsidR="00B87C5B" w:rsidRPr="00323CB2">
        <w:rPr>
          <w:rFonts w:cs="Arial"/>
          <w:color w:val="000000" w:themeColor="text1"/>
          <w:lang w:val="ru-RU"/>
        </w:rPr>
        <w:t>МСЭ уведомить Генерального секретаря о своем согласии с вышеуказанным изменением места и сроков проведения ВКРЭ</w:t>
      </w:r>
      <w:r w:rsidR="00B87C5B" w:rsidRPr="00323CB2">
        <w:rPr>
          <w:rFonts w:cs="Arial"/>
          <w:color w:val="000000" w:themeColor="text1"/>
          <w:lang w:val="ru-RU"/>
        </w:rPr>
        <w:noBreakHyphen/>
        <w:t>21</w:t>
      </w:r>
      <w:r w:rsidRPr="00323CB2">
        <w:rPr>
          <w:lang w:val="ru-RU"/>
        </w:rPr>
        <w:t xml:space="preserve">, используя новый </w:t>
      </w:r>
      <w:r w:rsidRPr="00323CB2">
        <w:rPr>
          <w:b/>
          <w:bCs/>
          <w:lang w:val="ru-RU"/>
        </w:rPr>
        <w:t>онлайновый инструмент</w:t>
      </w:r>
      <w:r w:rsidR="00C727BB" w:rsidRPr="00323CB2">
        <w:rPr>
          <w:rStyle w:val="FootnoteReference"/>
          <w:lang w:val="ru-RU"/>
        </w:rPr>
        <w:footnoteReference w:id="1"/>
      </w:r>
      <w:r w:rsidRPr="00323CB2">
        <w:rPr>
          <w:rFonts w:cs="Arial"/>
          <w:color w:val="000000" w:themeColor="text1"/>
          <w:lang w:val="ru-RU"/>
        </w:rPr>
        <w:t xml:space="preserve">, </w:t>
      </w:r>
      <w:r w:rsidRPr="00323CB2">
        <w:rPr>
          <w:lang w:val="ru-RU"/>
        </w:rPr>
        <w:t xml:space="preserve">или по электронной почте: </w:t>
      </w:r>
      <w:hyperlink r:id="rId10" w:history="1">
        <w:r w:rsidRPr="00323CB2">
          <w:rPr>
            <w:rStyle w:val="Hyperlink"/>
            <w:lang w:val="ru-RU"/>
          </w:rPr>
          <w:t>memberstates@itu.int</w:t>
        </w:r>
      </w:hyperlink>
      <w:r w:rsidRPr="00323CB2">
        <w:rPr>
          <w:lang w:val="ru-RU"/>
        </w:rPr>
        <w:t xml:space="preserve">, используя шаблон в </w:t>
      </w:r>
      <w:hyperlink w:anchor="Annex1" w:history="1">
        <w:r w:rsidRPr="00323CB2">
          <w:rPr>
            <w:rStyle w:val="Hyperlink"/>
            <w:rFonts w:cs="Arial"/>
            <w:b/>
            <w:bCs/>
            <w:lang w:val="ru-RU"/>
          </w:rPr>
          <w:t>Приложении 1</w:t>
        </w:r>
      </w:hyperlink>
      <w:r w:rsidRPr="00323CB2">
        <w:rPr>
          <w:lang w:val="ru-RU"/>
        </w:rPr>
        <w:t xml:space="preserve">, </w:t>
      </w:r>
      <w:r w:rsidRPr="00323CB2">
        <w:rPr>
          <w:b/>
          <w:bCs/>
          <w:lang w:val="ru-RU"/>
        </w:rPr>
        <w:t>не позднее</w:t>
      </w:r>
      <w:r w:rsidR="00B87C5B" w:rsidRPr="00323CB2">
        <w:rPr>
          <w:b/>
          <w:bCs/>
          <w:lang w:val="ru-RU"/>
        </w:rPr>
        <w:t xml:space="preserve"> вторника, 8 февраля</w:t>
      </w:r>
      <w:r w:rsidRPr="00323CB2">
        <w:rPr>
          <w:b/>
          <w:bCs/>
          <w:lang w:val="ru-RU"/>
        </w:rPr>
        <w:t xml:space="preserve"> 202</w:t>
      </w:r>
      <w:r w:rsidR="00B87C5B" w:rsidRPr="00323CB2">
        <w:rPr>
          <w:b/>
          <w:bCs/>
          <w:lang w:val="ru-RU"/>
        </w:rPr>
        <w:t>2</w:t>
      </w:r>
      <w:r w:rsidRPr="00323CB2">
        <w:rPr>
          <w:b/>
          <w:bCs/>
          <w:lang w:val="ru-RU"/>
        </w:rPr>
        <w:t xml:space="preserve"> года</w:t>
      </w:r>
      <w:r w:rsidRPr="00323CB2">
        <w:rPr>
          <w:lang w:val="ru-RU"/>
        </w:rPr>
        <w:t>.</w:t>
      </w:r>
      <w:r w:rsidRPr="00323CB2">
        <w:rPr>
          <w:rFonts w:cs="Arial"/>
          <w:color w:val="000000" w:themeColor="text1"/>
          <w:lang w:val="ru-RU"/>
        </w:rPr>
        <w:t xml:space="preserve"> </w:t>
      </w:r>
      <w:r w:rsidR="009752D9" w:rsidRPr="00323CB2">
        <w:rPr>
          <w:rFonts w:cs="Arial"/>
          <w:color w:val="000000" w:themeColor="text1"/>
          <w:lang w:val="ru-RU"/>
        </w:rPr>
        <w:t xml:space="preserve">Затем </w:t>
      </w:r>
      <w:r w:rsidR="008F5619" w:rsidRPr="00323CB2">
        <w:rPr>
          <w:rFonts w:cs="Arial"/>
          <w:color w:val="000000" w:themeColor="text1"/>
          <w:lang w:val="ru-RU"/>
        </w:rPr>
        <w:t xml:space="preserve">в отношении согласия </w:t>
      </w:r>
      <w:r w:rsidRPr="00323CB2">
        <w:rPr>
          <w:lang w:val="ru-RU"/>
        </w:rPr>
        <w:t xml:space="preserve">Совета по этому вопросу </w:t>
      </w:r>
      <w:r w:rsidR="008F5619" w:rsidRPr="00323CB2">
        <w:rPr>
          <w:lang w:val="ru-RU"/>
        </w:rPr>
        <w:t xml:space="preserve">должно быть </w:t>
      </w:r>
      <w:r w:rsidRPr="00323CB2">
        <w:rPr>
          <w:lang w:val="ru-RU"/>
        </w:rPr>
        <w:t>получен</w:t>
      </w:r>
      <w:r w:rsidR="008F5619" w:rsidRPr="00323CB2">
        <w:rPr>
          <w:lang w:val="ru-RU"/>
        </w:rPr>
        <w:t>о</w:t>
      </w:r>
      <w:r w:rsidRPr="00323CB2">
        <w:rPr>
          <w:lang w:val="ru-RU"/>
        </w:rPr>
        <w:t xml:space="preserve"> согласи</w:t>
      </w:r>
      <w:r w:rsidR="008F5619" w:rsidRPr="00323CB2">
        <w:rPr>
          <w:lang w:val="ru-RU"/>
        </w:rPr>
        <w:t>е</w:t>
      </w:r>
      <w:r w:rsidRPr="00323CB2">
        <w:rPr>
          <w:lang w:val="ru-RU"/>
        </w:rPr>
        <w:t xml:space="preserve"> большинства Государств – Членов МСЭ (согласно п.</w:t>
      </w:r>
      <w:r w:rsidR="00E56357" w:rsidRPr="00323CB2">
        <w:rPr>
          <w:lang w:val="ru-RU"/>
        </w:rPr>
        <w:t> </w:t>
      </w:r>
      <w:r w:rsidRPr="00323CB2">
        <w:rPr>
          <w:lang w:val="ru-RU"/>
        </w:rPr>
        <w:t>4</w:t>
      </w:r>
      <w:r w:rsidR="00B87C5B" w:rsidRPr="00323CB2">
        <w:rPr>
          <w:lang w:val="ru-RU"/>
        </w:rPr>
        <w:t>6</w:t>
      </w:r>
      <w:r w:rsidRPr="00323CB2">
        <w:rPr>
          <w:lang w:val="ru-RU"/>
        </w:rPr>
        <w:t xml:space="preserve"> Конвенции). Секретариат готов ответить на все ваши вопросы, которые могут возникнуть</w:t>
      </w:r>
      <w:r w:rsidRPr="00323CB2">
        <w:rPr>
          <w:rFonts w:cs="Arial"/>
          <w:color w:val="000000" w:themeColor="text1"/>
          <w:lang w:val="ru-RU"/>
        </w:rPr>
        <w:t>.</w:t>
      </w:r>
    </w:p>
    <w:p w14:paraId="622FC47B" w14:textId="77777777" w:rsidR="000E5112" w:rsidRPr="00323CB2" w:rsidRDefault="000E5112" w:rsidP="00323CB2">
      <w:pPr>
        <w:keepNext/>
        <w:keepLines/>
        <w:spacing w:before="120" w:after="0" w:line="240" w:lineRule="auto"/>
        <w:jc w:val="both"/>
        <w:rPr>
          <w:lang w:val="ru-RU"/>
        </w:rPr>
      </w:pPr>
      <w:r w:rsidRPr="00323CB2">
        <w:rPr>
          <w:lang w:val="ru-RU"/>
        </w:rPr>
        <w:t>Надеюсь на получение вашего ответа.</w:t>
      </w:r>
    </w:p>
    <w:p w14:paraId="5C39ECBC" w14:textId="24407A57" w:rsidR="00F54C6F" w:rsidRPr="00323CB2" w:rsidRDefault="00F54C6F" w:rsidP="00323CB2">
      <w:pPr>
        <w:keepNext/>
        <w:keepLines/>
        <w:spacing w:before="120" w:after="0" w:line="240" w:lineRule="auto"/>
        <w:rPr>
          <w:lang w:val="ru-RU"/>
        </w:rPr>
      </w:pPr>
      <w:r w:rsidRPr="00323CB2">
        <w:rPr>
          <w:lang w:val="ru-RU"/>
        </w:rPr>
        <w:t>С уважением,</w:t>
      </w:r>
    </w:p>
    <w:p w14:paraId="353BC6DB" w14:textId="77777777" w:rsidR="00F54C6F" w:rsidRPr="00323CB2" w:rsidRDefault="00F54C6F" w:rsidP="00FF6A14">
      <w:pPr>
        <w:keepNext/>
        <w:keepLines/>
        <w:spacing w:before="720" w:after="120" w:line="240" w:lineRule="auto"/>
        <w:rPr>
          <w:lang w:val="ru-RU"/>
        </w:rPr>
      </w:pPr>
      <w:r w:rsidRPr="00323CB2">
        <w:rPr>
          <w:lang w:val="ru-RU"/>
        </w:rPr>
        <w:t>(</w:t>
      </w:r>
      <w:r w:rsidRPr="00323CB2">
        <w:rPr>
          <w:i/>
          <w:iCs/>
          <w:lang w:val="ru-RU"/>
        </w:rPr>
        <w:t>оригинал подписан</w:t>
      </w:r>
      <w:r w:rsidRPr="00323CB2">
        <w:rPr>
          <w:lang w:val="ru-RU"/>
        </w:rPr>
        <w:t>)</w:t>
      </w:r>
    </w:p>
    <w:p w14:paraId="5148A23D" w14:textId="63AC6422" w:rsidR="00F54C6F" w:rsidRPr="00323CB2" w:rsidRDefault="000E5112" w:rsidP="00FF6A14">
      <w:pPr>
        <w:spacing w:before="720" w:after="120" w:line="240" w:lineRule="auto"/>
        <w:rPr>
          <w:lang w:val="ru-RU"/>
        </w:rPr>
      </w:pPr>
      <w:r w:rsidRPr="00323CB2">
        <w:rPr>
          <w:lang w:val="ru-RU"/>
        </w:rPr>
        <w:t>Д-р Эль-Сайед Аззуз</w:t>
      </w:r>
      <w:r w:rsidRPr="00323CB2">
        <w:rPr>
          <w:lang w:val="ru-RU"/>
        </w:rPr>
        <w:br/>
        <w:t>Председатель Совета</w:t>
      </w:r>
    </w:p>
    <w:p w14:paraId="236CBB25" w14:textId="77777777" w:rsidR="000E5112" w:rsidRPr="00323CB2" w:rsidRDefault="00F54C6F" w:rsidP="00FF6A14">
      <w:pPr>
        <w:spacing w:before="1440" w:line="240" w:lineRule="auto"/>
        <w:rPr>
          <w:lang w:val="ru-RU"/>
        </w:rPr>
      </w:pPr>
      <w:r w:rsidRPr="00323CB2">
        <w:rPr>
          <w:b/>
          <w:bCs/>
          <w:lang w:val="ru-RU"/>
        </w:rPr>
        <w:t>Приложения</w:t>
      </w:r>
      <w:r w:rsidRPr="00323CB2">
        <w:rPr>
          <w:lang w:val="ru-RU"/>
        </w:rPr>
        <w:t>: 2</w:t>
      </w:r>
      <w:bookmarkStart w:id="0" w:name="dc06"/>
      <w:bookmarkEnd w:id="0"/>
    </w:p>
    <w:p w14:paraId="00B99664" w14:textId="17113AE9" w:rsidR="000E5112" w:rsidRPr="00323CB2" w:rsidRDefault="004B6781" w:rsidP="00FF6A14">
      <w:pPr>
        <w:tabs>
          <w:tab w:val="left" w:pos="1701"/>
        </w:tabs>
        <w:spacing w:line="240" w:lineRule="auto"/>
        <w:ind w:left="1701" w:right="-567" w:hanging="1701"/>
        <w:rPr>
          <w:lang w:val="ru-RU"/>
        </w:rPr>
      </w:pPr>
      <w:hyperlink w:anchor="Annex1" w:history="1">
        <w:r w:rsidR="000E5112" w:rsidRPr="00323CB2">
          <w:rPr>
            <w:rStyle w:val="Hyperlink"/>
            <w:lang w:val="ru-RU"/>
          </w:rPr>
          <w:t>Приложение 1</w:t>
        </w:r>
      </w:hyperlink>
      <w:r w:rsidR="000E5112" w:rsidRPr="00323CB2">
        <w:rPr>
          <w:lang w:val="ru-RU"/>
        </w:rPr>
        <w:t xml:space="preserve"> – </w:t>
      </w:r>
      <w:r w:rsidR="000E5112" w:rsidRPr="00323CB2">
        <w:rPr>
          <w:lang w:val="ru-RU"/>
        </w:rPr>
        <w:tab/>
        <w:t xml:space="preserve">Консультации по изменению </w:t>
      </w:r>
      <w:r w:rsidR="00EE69A7" w:rsidRPr="00323CB2">
        <w:rPr>
          <w:lang w:val="ru-RU"/>
        </w:rPr>
        <w:t xml:space="preserve">места и </w:t>
      </w:r>
      <w:r w:rsidR="000E5112" w:rsidRPr="00323CB2">
        <w:rPr>
          <w:lang w:val="ru-RU"/>
        </w:rPr>
        <w:t>сроков проведения Всемирной конференции по развитию электросвязи 2021 года (ВКРЭ-21)</w:t>
      </w:r>
    </w:p>
    <w:p w14:paraId="6ACB17FF" w14:textId="4A2FCBF0" w:rsidR="000E5112" w:rsidRPr="00323CB2" w:rsidRDefault="004B6781" w:rsidP="00FF6A14">
      <w:pPr>
        <w:tabs>
          <w:tab w:val="left" w:pos="1701"/>
        </w:tabs>
        <w:spacing w:line="240" w:lineRule="auto"/>
        <w:ind w:left="1701" w:right="-567" w:hanging="1701"/>
        <w:rPr>
          <w:lang w:val="ru-RU"/>
        </w:rPr>
      </w:pPr>
      <w:hyperlink w:anchor="Annex2" w:history="1">
        <w:r w:rsidR="000E5112" w:rsidRPr="00323CB2">
          <w:rPr>
            <w:rStyle w:val="Hyperlink"/>
            <w:lang w:val="ru-RU"/>
          </w:rPr>
          <w:t>Приложение 2</w:t>
        </w:r>
      </w:hyperlink>
      <w:r w:rsidR="000E5112" w:rsidRPr="00323CB2">
        <w:rPr>
          <w:lang w:val="ru-RU"/>
        </w:rPr>
        <w:t xml:space="preserve"> – </w:t>
      </w:r>
      <w:r w:rsidR="000E5112" w:rsidRPr="00323CB2">
        <w:rPr>
          <w:lang w:val="ru-RU"/>
        </w:rPr>
        <w:tab/>
        <w:t xml:space="preserve">Письмо </w:t>
      </w:r>
      <w:r w:rsidR="00EE69A7" w:rsidRPr="00323CB2">
        <w:rPr>
          <w:lang w:val="ru-RU"/>
        </w:rPr>
        <w:t>с приглашением от Руанды</w:t>
      </w:r>
    </w:p>
    <w:p w14:paraId="6A84E077" w14:textId="1D5438DC" w:rsidR="00F54C6F" w:rsidRPr="00323CB2" w:rsidRDefault="00F54C6F" w:rsidP="00FF6A14">
      <w:pPr>
        <w:spacing w:line="240" w:lineRule="auto"/>
        <w:rPr>
          <w:lang w:val="ru-RU"/>
        </w:rPr>
      </w:pPr>
      <w:r w:rsidRPr="00323CB2">
        <w:rPr>
          <w:lang w:val="ru-RU"/>
        </w:rPr>
        <w:br w:type="page"/>
      </w:r>
    </w:p>
    <w:p w14:paraId="06A41B10" w14:textId="7ED9EC97" w:rsidR="00F54C6F" w:rsidRPr="00323CB2" w:rsidRDefault="00F54C6F" w:rsidP="00FF6A14">
      <w:pPr>
        <w:pStyle w:val="AnnexNo"/>
        <w:spacing w:line="240" w:lineRule="auto"/>
        <w:rPr>
          <w:lang w:val="ru-RU"/>
        </w:rPr>
      </w:pPr>
      <w:bookmarkStart w:id="1" w:name="Annex1"/>
      <w:r w:rsidRPr="00323CB2">
        <w:rPr>
          <w:lang w:val="ru-RU"/>
        </w:rPr>
        <w:lastRenderedPageBreak/>
        <w:t xml:space="preserve">ПРИЛОЖЕНИЕ </w:t>
      </w:r>
      <w:r w:rsidR="000E5112" w:rsidRPr="00323CB2">
        <w:rPr>
          <w:lang w:val="ru-RU"/>
        </w:rPr>
        <w:t>1</w:t>
      </w:r>
    </w:p>
    <w:bookmarkEnd w:id="1"/>
    <w:p w14:paraId="720FAF59" w14:textId="057FE8C3" w:rsidR="000E5112" w:rsidRPr="00323CB2" w:rsidRDefault="000E5112" w:rsidP="00FF6A14">
      <w:pPr>
        <w:pStyle w:val="Annextitle"/>
        <w:spacing w:line="240" w:lineRule="auto"/>
        <w:rPr>
          <w:lang w:val="ru-RU"/>
        </w:rPr>
      </w:pPr>
      <w:r w:rsidRPr="00323CB2">
        <w:rPr>
          <w:lang w:val="ru-RU"/>
        </w:rPr>
        <w:t xml:space="preserve">Консультации по изменению </w:t>
      </w:r>
      <w:r w:rsidR="00EE69A7" w:rsidRPr="00323CB2">
        <w:rPr>
          <w:lang w:val="ru-RU"/>
        </w:rPr>
        <w:t xml:space="preserve">места и </w:t>
      </w:r>
      <w:r w:rsidRPr="00323CB2">
        <w:rPr>
          <w:lang w:val="ru-RU"/>
        </w:rPr>
        <w:t>сроков проведения ВКРЭ-21</w:t>
      </w:r>
    </w:p>
    <w:p w14:paraId="5EC6EA0F" w14:textId="77777777" w:rsidR="000E5112" w:rsidRPr="00323CB2" w:rsidRDefault="000E5112" w:rsidP="00FF6A14">
      <w:pPr>
        <w:pStyle w:val="Headingb"/>
        <w:spacing w:before="1080" w:after="120" w:line="240" w:lineRule="auto"/>
        <w:rPr>
          <w:b w:val="0"/>
          <w:bCs/>
          <w:lang w:val="ru-RU"/>
        </w:rPr>
      </w:pPr>
      <w:r w:rsidRPr="00323CB2">
        <w:rPr>
          <w:lang w:val="ru-RU"/>
        </w:rPr>
        <w:t>Название Государства – Члена Совета</w:t>
      </w:r>
      <w:r w:rsidRPr="00323CB2">
        <w:rPr>
          <w:b w:val="0"/>
          <w:bCs/>
          <w:lang w:val="ru-RU"/>
        </w:rPr>
        <w:t>:</w:t>
      </w:r>
    </w:p>
    <w:tbl>
      <w:tblPr>
        <w:tblStyle w:val="TableGrid"/>
        <w:tblW w:w="0" w:type="auto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0E5112" w:rsidRPr="00323CB2" w14:paraId="0895B36C" w14:textId="77777777" w:rsidTr="000E5112">
        <w:trPr>
          <w:trHeight w:val="651"/>
        </w:trPr>
        <w:tc>
          <w:tcPr>
            <w:tcW w:w="9636" w:type="dxa"/>
            <w:vAlign w:val="center"/>
          </w:tcPr>
          <w:p w14:paraId="100E1DB0" w14:textId="77777777" w:rsidR="000E5112" w:rsidRPr="00323CB2" w:rsidRDefault="000E5112" w:rsidP="00FF6A14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0B4D9A8A" w14:textId="5D7208DB" w:rsidR="000E5112" w:rsidRPr="00323CB2" w:rsidRDefault="000E5112" w:rsidP="00323CB2">
      <w:pPr>
        <w:spacing w:before="360" w:line="240" w:lineRule="auto"/>
        <w:jc w:val="both"/>
        <w:rPr>
          <w:lang w:val="ru-RU"/>
        </w:rPr>
      </w:pPr>
      <w:r w:rsidRPr="00323CB2">
        <w:rPr>
          <w:lang w:val="ru-RU"/>
        </w:rPr>
        <w:t xml:space="preserve">Мы согласны с изменением </w:t>
      </w:r>
      <w:r w:rsidR="00EE69A7" w:rsidRPr="00323CB2">
        <w:rPr>
          <w:lang w:val="ru-RU"/>
        </w:rPr>
        <w:t xml:space="preserve">места и </w:t>
      </w:r>
      <w:r w:rsidRPr="00323CB2">
        <w:rPr>
          <w:lang w:val="ru-RU"/>
        </w:rPr>
        <w:t xml:space="preserve">сроков проведения ВКРЭ-21 на </w:t>
      </w:r>
      <w:r w:rsidR="00EE69A7" w:rsidRPr="00323CB2">
        <w:rPr>
          <w:lang w:val="ru-RU"/>
        </w:rPr>
        <w:t xml:space="preserve">Кигали, Руанда, </w:t>
      </w:r>
      <w:r w:rsidRPr="00323CB2">
        <w:rPr>
          <w:lang w:val="ru-RU"/>
        </w:rPr>
        <w:t>6</w:t>
      </w:r>
      <w:r w:rsidR="00BB5589" w:rsidRPr="00323CB2">
        <w:rPr>
          <w:lang w:val="ru-RU"/>
        </w:rPr>
        <w:t>−</w:t>
      </w:r>
      <w:r w:rsidRPr="00323CB2">
        <w:rPr>
          <w:lang w:val="ru-RU"/>
        </w:rPr>
        <w:t>1</w:t>
      </w:r>
      <w:r w:rsidR="00EE69A7" w:rsidRPr="00323CB2">
        <w:rPr>
          <w:lang w:val="ru-RU"/>
        </w:rPr>
        <w:t>6</w:t>
      </w:r>
      <w:r w:rsidRPr="00323CB2">
        <w:rPr>
          <w:lang w:val="ru-RU"/>
        </w:rPr>
        <w:t xml:space="preserve"> июня 2022</w:t>
      </w:r>
      <w:r w:rsidR="009752D9" w:rsidRPr="00323CB2">
        <w:rPr>
          <w:lang w:val="ru-RU"/>
        </w:rPr>
        <w:t> </w:t>
      </w:r>
      <w:r w:rsidRPr="00323CB2">
        <w:rPr>
          <w:lang w:val="ru-RU"/>
        </w:rPr>
        <w:t>года:</w:t>
      </w:r>
    </w:p>
    <w:p w14:paraId="3B2E47EC" w14:textId="77777777" w:rsidR="000E5112" w:rsidRPr="00323CB2" w:rsidRDefault="000E5112" w:rsidP="00FF6A14">
      <w:pPr>
        <w:tabs>
          <w:tab w:val="left" w:pos="2268"/>
          <w:tab w:val="left" w:pos="4536"/>
        </w:tabs>
        <w:spacing w:before="480" w:after="120" w:line="240" w:lineRule="auto"/>
        <w:ind w:left="142"/>
        <w:rPr>
          <w:rFonts w:ascii="Calibri Light" w:hAnsi="Calibri Light" w:cs="Calibri Light"/>
          <w:color w:val="000000" w:themeColor="text1"/>
          <w:lang w:val="ru-RU"/>
        </w:rPr>
      </w:pPr>
      <w:r w:rsidRPr="00323CB2">
        <w:rPr>
          <w:rFonts w:ascii="Calibri Light" w:hAnsi="Calibri Light" w:cs="Calibri Light"/>
          <w:color w:val="000000" w:themeColor="text1"/>
          <w:lang w:val="ru-RU"/>
        </w:rPr>
        <w:t xml:space="preserve">Да </w:t>
      </w:r>
      <w:r w:rsidRPr="00323CB2">
        <w:rPr>
          <w:rFonts w:ascii="Wingdings 2" w:hAnsi="Wingdings 2" w:cs="Calibri Light"/>
          <w:position w:val="-4"/>
          <w:sz w:val="28"/>
          <w:szCs w:val="28"/>
          <w:lang w:val="ru-RU"/>
        </w:rPr>
        <w:t></w:t>
      </w:r>
      <w:r w:rsidRPr="00323CB2">
        <w:rPr>
          <w:rFonts w:ascii="Calibri Light" w:hAnsi="Calibri Light" w:cs="Calibri Light"/>
          <w:lang w:val="ru-RU"/>
        </w:rPr>
        <w:tab/>
      </w:r>
      <w:r w:rsidRPr="00323CB2">
        <w:rPr>
          <w:rFonts w:ascii="Calibri Light" w:hAnsi="Calibri Light" w:cs="Calibri Light"/>
          <w:color w:val="000000" w:themeColor="text1"/>
          <w:lang w:val="ru-RU"/>
        </w:rPr>
        <w:t xml:space="preserve">Нет </w:t>
      </w:r>
      <w:r w:rsidRPr="00323CB2">
        <w:rPr>
          <w:rFonts w:ascii="Wingdings 2" w:hAnsi="Wingdings 2" w:cs="Calibri Light"/>
          <w:position w:val="-4"/>
          <w:sz w:val="28"/>
          <w:szCs w:val="28"/>
          <w:lang w:val="ru-RU"/>
        </w:rPr>
        <w:t></w:t>
      </w:r>
      <w:r w:rsidRPr="00323CB2">
        <w:rPr>
          <w:rFonts w:ascii="Wingdings 2" w:hAnsi="Wingdings 2" w:cs="Calibri Light"/>
          <w:position w:val="-4"/>
          <w:lang w:val="ru-RU"/>
        </w:rPr>
        <w:t></w:t>
      </w:r>
      <w:r w:rsidRPr="00323CB2">
        <w:rPr>
          <w:rFonts w:ascii="Wingdings 2" w:hAnsi="Wingdings 2" w:cs="Calibri Light"/>
          <w:position w:val="-4"/>
          <w:lang w:val="ru-RU"/>
        </w:rPr>
        <w:tab/>
      </w:r>
      <w:r w:rsidRPr="00323CB2">
        <w:rPr>
          <w:rFonts w:ascii="Calibri Light" w:hAnsi="Calibri Light" w:cs="Calibri Light"/>
          <w:color w:val="000000" w:themeColor="text1"/>
          <w:lang w:val="ru-RU"/>
        </w:rPr>
        <w:t xml:space="preserve">Воздерживаемся </w:t>
      </w:r>
      <w:r w:rsidRPr="00323CB2">
        <w:rPr>
          <w:rFonts w:ascii="Wingdings 2" w:hAnsi="Wingdings 2" w:cs="Calibri Light"/>
          <w:position w:val="-4"/>
          <w:sz w:val="28"/>
          <w:szCs w:val="28"/>
          <w:lang w:val="ru-RU"/>
        </w:rPr>
        <w:t></w:t>
      </w:r>
    </w:p>
    <w:p w14:paraId="2E18687B" w14:textId="1B3B8564" w:rsidR="00F54C6F" w:rsidRPr="00323CB2" w:rsidRDefault="000E5112" w:rsidP="00FF6A14">
      <w:pPr>
        <w:spacing w:before="360" w:line="240" w:lineRule="auto"/>
        <w:jc w:val="both"/>
        <w:rPr>
          <w:lang w:val="ru-RU"/>
        </w:rPr>
      </w:pPr>
      <w:r w:rsidRPr="00323CB2">
        <w:rPr>
          <w:rFonts w:cstheme="minorHAnsi"/>
          <w:spacing w:val="-2"/>
          <w:lang w:val="ru-RU"/>
        </w:rPr>
        <w:t xml:space="preserve">Советникам </w:t>
      </w:r>
      <w:r w:rsidRPr="00323CB2">
        <w:rPr>
          <w:lang w:val="ru-RU"/>
        </w:rPr>
        <w:t>предлагается</w:t>
      </w:r>
      <w:r w:rsidRPr="00323CB2">
        <w:rPr>
          <w:rFonts w:cstheme="minorHAnsi"/>
          <w:spacing w:val="-2"/>
          <w:lang w:val="ru-RU"/>
        </w:rPr>
        <w:t xml:space="preserve"> направлять свои ответы при помощи </w:t>
      </w:r>
      <w:hyperlink r:id="rId11" w:history="1">
        <w:r w:rsidRPr="00323CB2">
          <w:rPr>
            <w:rStyle w:val="Hyperlink"/>
            <w:rFonts w:cstheme="minorHAnsi"/>
            <w:b/>
            <w:bCs/>
            <w:spacing w:val="-2"/>
            <w:lang w:val="ru-RU"/>
          </w:rPr>
          <w:t>онлайнового инструмента</w:t>
        </w:r>
      </w:hyperlink>
      <w:r w:rsidRPr="00323CB2">
        <w:rPr>
          <w:rFonts w:cstheme="minorHAnsi"/>
          <w:spacing w:val="-2"/>
          <w:lang w:val="ru-RU"/>
        </w:rPr>
        <w:t xml:space="preserve"> или на адрес электронной почты</w:t>
      </w:r>
      <w:r w:rsidR="00191EB8" w:rsidRPr="00323CB2">
        <w:rPr>
          <w:rFonts w:cstheme="minorHAnsi"/>
          <w:spacing w:val="-2"/>
          <w:lang w:val="ru-RU"/>
        </w:rPr>
        <w:t>:</w:t>
      </w:r>
      <w:r w:rsidRPr="00323CB2">
        <w:rPr>
          <w:rFonts w:cstheme="minorHAnsi"/>
          <w:color w:val="000000" w:themeColor="text1"/>
          <w:spacing w:val="-2"/>
          <w:lang w:val="ru-RU"/>
        </w:rPr>
        <w:t xml:space="preserve"> </w:t>
      </w:r>
      <w:hyperlink r:id="rId12" w:history="1">
        <w:r w:rsidRPr="00323CB2">
          <w:rPr>
            <w:rStyle w:val="Hyperlink"/>
            <w:rFonts w:cstheme="minorHAnsi"/>
            <w:spacing w:val="-2"/>
            <w:lang w:val="ru-RU"/>
          </w:rPr>
          <w:t>memberstates@itu.int</w:t>
        </w:r>
      </w:hyperlink>
      <w:r w:rsidRPr="00323CB2">
        <w:rPr>
          <w:rFonts w:cstheme="minorHAnsi"/>
          <w:color w:val="000000" w:themeColor="text1"/>
          <w:lang w:val="ru-RU"/>
        </w:rPr>
        <w:t xml:space="preserve"> </w:t>
      </w:r>
      <w:r w:rsidRPr="00323CB2">
        <w:rPr>
          <w:b/>
          <w:bCs/>
          <w:lang w:val="ru-RU"/>
        </w:rPr>
        <w:t xml:space="preserve">до </w:t>
      </w:r>
      <w:r w:rsidR="009752D9" w:rsidRPr="00323CB2">
        <w:rPr>
          <w:b/>
          <w:bCs/>
          <w:lang w:val="ru-RU"/>
        </w:rPr>
        <w:t xml:space="preserve">вторника, </w:t>
      </w:r>
      <w:r w:rsidR="00EE69A7" w:rsidRPr="00323CB2">
        <w:rPr>
          <w:b/>
          <w:bCs/>
          <w:lang w:val="ru-RU"/>
        </w:rPr>
        <w:t>8 февраля 2022</w:t>
      </w:r>
      <w:r w:rsidRPr="00323CB2">
        <w:rPr>
          <w:b/>
          <w:bCs/>
          <w:lang w:val="ru-RU"/>
        </w:rPr>
        <w:t xml:space="preserve"> года</w:t>
      </w:r>
      <w:r w:rsidRPr="00323CB2">
        <w:rPr>
          <w:rFonts w:cs="Arial"/>
          <w:color w:val="000000" w:themeColor="text1"/>
          <w:lang w:val="ru-RU"/>
        </w:rPr>
        <w:t>.</w:t>
      </w:r>
    </w:p>
    <w:p w14:paraId="796D152A" w14:textId="77777777" w:rsidR="00F54C6F" w:rsidRPr="00323CB2" w:rsidRDefault="00F54C6F" w:rsidP="00FF6A14">
      <w:pPr>
        <w:spacing w:line="240" w:lineRule="auto"/>
        <w:rPr>
          <w:lang w:val="ru-RU"/>
        </w:rPr>
      </w:pPr>
      <w:r w:rsidRPr="00323CB2">
        <w:rPr>
          <w:lang w:val="ru-RU"/>
        </w:rPr>
        <w:br w:type="page"/>
      </w:r>
    </w:p>
    <w:p w14:paraId="24547221" w14:textId="242F8C9E" w:rsidR="001A3035" w:rsidRDefault="001A3035" w:rsidP="00FF6A14">
      <w:pPr>
        <w:spacing w:line="240" w:lineRule="auto"/>
        <w:jc w:val="center"/>
        <w:rPr>
          <w:b/>
          <w:bCs/>
          <w:sz w:val="26"/>
          <w:szCs w:val="26"/>
          <w:lang w:val="ru-RU"/>
        </w:rPr>
      </w:pPr>
      <w:bookmarkStart w:id="2" w:name="Annex2"/>
      <w:bookmarkEnd w:id="2"/>
      <w:r>
        <w:rPr>
          <w:b/>
          <w:bCs/>
          <w:noProof/>
          <w:sz w:val="26"/>
          <w:szCs w:val="26"/>
          <w:lang w:val="ru-RU"/>
        </w:rPr>
        <w:lastRenderedPageBreak/>
        <w:drawing>
          <wp:inline distT="0" distB="0" distL="0" distR="0" wp14:anchorId="7EE6F295" wp14:editId="21AA7AA3">
            <wp:extent cx="1926590" cy="1304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7CA04E" w14:textId="6DCE7466" w:rsidR="00EE69A7" w:rsidRPr="001A3035" w:rsidRDefault="00F21B86" w:rsidP="00FF6A14">
      <w:pPr>
        <w:spacing w:line="240" w:lineRule="auto"/>
        <w:jc w:val="center"/>
        <w:rPr>
          <w:b/>
          <w:bCs/>
          <w:color w:val="0070C0"/>
          <w:sz w:val="26"/>
          <w:szCs w:val="26"/>
          <w:lang w:val="ru-RU"/>
        </w:rPr>
      </w:pPr>
      <w:r w:rsidRPr="001A3035">
        <w:rPr>
          <w:b/>
          <w:bCs/>
          <w:color w:val="0070C0"/>
          <w:sz w:val="26"/>
          <w:szCs w:val="26"/>
          <w:lang w:val="ru-RU"/>
        </w:rPr>
        <w:t xml:space="preserve">Республика Руанда </w:t>
      </w:r>
      <w:r w:rsidR="00EE69A7" w:rsidRPr="001A3035">
        <w:rPr>
          <w:b/>
          <w:bCs/>
          <w:color w:val="0070C0"/>
          <w:sz w:val="26"/>
          <w:szCs w:val="26"/>
          <w:lang w:val="ru-RU"/>
        </w:rPr>
        <w:br/>
      </w:r>
      <w:r w:rsidRPr="001A3035">
        <w:rPr>
          <w:b/>
          <w:bCs/>
          <w:color w:val="0070C0"/>
          <w:sz w:val="26"/>
          <w:szCs w:val="26"/>
          <w:lang w:val="ru-RU"/>
        </w:rPr>
        <w:t>Министерство ИКТ и инноваций</w:t>
      </w:r>
    </w:p>
    <w:p w14:paraId="5E78BAD0" w14:textId="2D87D391" w:rsidR="00EE69A7" w:rsidRPr="00323CB2" w:rsidRDefault="00F21B86" w:rsidP="00323CB2">
      <w:pPr>
        <w:pStyle w:val="BodyText"/>
        <w:spacing w:before="600" w:after="0" w:line="240" w:lineRule="auto"/>
        <w:ind w:left="6298" w:hanging="683"/>
        <w:jc w:val="right"/>
        <w:rPr>
          <w:lang w:val="ru-RU"/>
        </w:rPr>
      </w:pPr>
      <w:r w:rsidRPr="00323CB2">
        <w:rPr>
          <w:w w:val="105"/>
          <w:lang w:val="ru-RU"/>
        </w:rPr>
        <w:t>Кигали</w:t>
      </w:r>
      <w:r w:rsidR="00EE69A7" w:rsidRPr="00323CB2">
        <w:rPr>
          <w:w w:val="105"/>
          <w:lang w:val="ru-RU"/>
        </w:rPr>
        <w:t xml:space="preserve">, </w:t>
      </w:r>
      <w:r w:rsidRPr="00323CB2">
        <w:rPr>
          <w:w w:val="105"/>
          <w:lang w:val="ru-RU"/>
        </w:rPr>
        <w:t>29 января</w:t>
      </w:r>
      <w:r w:rsidR="00EE69A7" w:rsidRPr="00323CB2">
        <w:rPr>
          <w:spacing w:val="1"/>
          <w:w w:val="105"/>
          <w:sz w:val="13"/>
          <w:lang w:val="ru-RU"/>
        </w:rPr>
        <w:t xml:space="preserve"> </w:t>
      </w:r>
      <w:r w:rsidR="00EE69A7" w:rsidRPr="00323CB2">
        <w:rPr>
          <w:w w:val="105"/>
          <w:lang w:val="ru-RU"/>
        </w:rPr>
        <w:t>2022</w:t>
      </w:r>
      <w:r w:rsidRPr="00323CB2">
        <w:rPr>
          <w:w w:val="105"/>
          <w:lang w:val="ru-RU"/>
        </w:rPr>
        <w:t> года</w:t>
      </w:r>
      <w:r w:rsidR="00EE69A7" w:rsidRPr="00323CB2">
        <w:rPr>
          <w:spacing w:val="-56"/>
          <w:w w:val="105"/>
          <w:lang w:val="ru-RU"/>
        </w:rPr>
        <w:t xml:space="preserve"> </w:t>
      </w:r>
      <w:r w:rsidR="00EE69A7" w:rsidRPr="00323CB2">
        <w:rPr>
          <w:spacing w:val="-56"/>
          <w:w w:val="105"/>
          <w:lang w:val="ru-RU"/>
        </w:rPr>
        <w:br/>
      </w:r>
      <w:r w:rsidRPr="00323CB2">
        <w:rPr>
          <w:lang w:val="ru-RU"/>
        </w:rPr>
        <w:t>Осн.</w:t>
      </w:r>
      <w:r w:rsidR="00EE69A7" w:rsidRPr="00323CB2">
        <w:rPr>
          <w:lang w:val="ru-RU"/>
        </w:rPr>
        <w:t>:</w:t>
      </w:r>
      <w:r w:rsidR="00EE69A7" w:rsidRPr="00323CB2">
        <w:rPr>
          <w:spacing w:val="13"/>
          <w:lang w:val="ru-RU"/>
        </w:rPr>
        <w:t xml:space="preserve"> </w:t>
      </w:r>
      <w:r w:rsidR="00EE69A7" w:rsidRPr="00323CB2">
        <w:rPr>
          <w:lang w:val="ru-RU"/>
        </w:rPr>
        <w:t>011/MIN/2022</w:t>
      </w:r>
    </w:p>
    <w:p w14:paraId="58A3B765" w14:textId="13131B37" w:rsidR="00EE69A7" w:rsidRPr="00323CB2" w:rsidRDefault="00F21B86" w:rsidP="00323CB2">
      <w:pPr>
        <w:spacing w:before="360" w:after="0" w:line="240" w:lineRule="auto"/>
        <w:rPr>
          <w:w w:val="105"/>
          <w:u w:val="single"/>
          <w:lang w:val="ru-RU"/>
        </w:rPr>
      </w:pPr>
      <w:r w:rsidRPr="00323CB2">
        <w:rPr>
          <w:w w:val="105"/>
          <w:lang w:val="ru-RU"/>
        </w:rPr>
        <w:t xml:space="preserve">Хоулиню </w:t>
      </w:r>
      <w:r w:rsidR="00565214" w:rsidRPr="00323CB2">
        <w:rPr>
          <w:w w:val="105"/>
          <w:lang w:val="ru-RU"/>
        </w:rPr>
        <w:t xml:space="preserve">ЧЖАО, Генеральному секретарю </w:t>
      </w:r>
      <w:r w:rsidR="00EE69A7" w:rsidRPr="00323CB2">
        <w:rPr>
          <w:w w:val="105"/>
          <w:lang w:val="ru-RU"/>
        </w:rPr>
        <w:br/>
      </w:r>
      <w:r w:rsidR="00565214" w:rsidRPr="00323CB2">
        <w:rPr>
          <w:w w:val="105"/>
          <w:lang w:val="ru-RU"/>
        </w:rPr>
        <w:t xml:space="preserve">Международного союза электросвязи </w:t>
      </w:r>
      <w:r w:rsidR="00EE69A7" w:rsidRPr="00323CB2">
        <w:rPr>
          <w:w w:val="105"/>
          <w:lang w:val="ru-RU"/>
        </w:rPr>
        <w:br/>
        <w:t>Place des Nations, CH-1211 Geneve 20</w:t>
      </w:r>
      <w:r w:rsidR="00EE69A7" w:rsidRPr="00323CB2">
        <w:rPr>
          <w:w w:val="105"/>
          <w:lang w:val="ru-RU"/>
        </w:rPr>
        <w:br/>
      </w:r>
      <w:r w:rsidR="00EE69A7" w:rsidRPr="00323CB2">
        <w:rPr>
          <w:w w:val="105"/>
          <w:u w:val="single"/>
          <w:lang w:val="ru-RU"/>
        </w:rPr>
        <w:t>Switzerland</w:t>
      </w:r>
    </w:p>
    <w:p w14:paraId="7DD66F31" w14:textId="2C2BC38C" w:rsidR="00EE69A7" w:rsidRPr="00323CB2" w:rsidRDefault="00565214" w:rsidP="00323CB2">
      <w:pPr>
        <w:spacing w:before="360" w:after="0"/>
        <w:ind w:left="1134" w:hanging="1134"/>
        <w:rPr>
          <w:lang w:val="ru-RU"/>
        </w:rPr>
      </w:pPr>
      <w:r w:rsidRPr="00323CB2">
        <w:rPr>
          <w:b/>
          <w:bCs/>
          <w:lang w:val="ru-RU"/>
        </w:rPr>
        <w:t>Предмет</w:t>
      </w:r>
      <w:r w:rsidR="00EE69A7" w:rsidRPr="00323CB2">
        <w:rPr>
          <w:lang w:val="ru-RU"/>
        </w:rPr>
        <w:t>:</w:t>
      </w:r>
      <w:r w:rsidR="00EE69A7" w:rsidRPr="00323CB2">
        <w:rPr>
          <w:lang w:val="ru-RU"/>
        </w:rPr>
        <w:tab/>
      </w:r>
      <w:r w:rsidRPr="00323CB2">
        <w:rPr>
          <w:lang w:val="ru-RU"/>
        </w:rPr>
        <w:t xml:space="preserve">Заинтересованность Руанды в принятии Всемирной конференции по развитию электросвязи (ВКРЭ) </w:t>
      </w:r>
      <w:r w:rsidR="00EE69A7" w:rsidRPr="00323CB2">
        <w:rPr>
          <w:lang w:val="ru-RU"/>
        </w:rPr>
        <w:t>2022</w:t>
      </w:r>
      <w:r w:rsidRPr="00323CB2">
        <w:rPr>
          <w:lang w:val="ru-RU"/>
        </w:rPr>
        <w:t> года</w:t>
      </w:r>
    </w:p>
    <w:p w14:paraId="5618C6CC" w14:textId="77777777" w:rsidR="00FF6A14" w:rsidRPr="00323CB2" w:rsidRDefault="00FF6A14" w:rsidP="00FF6A14">
      <w:pPr>
        <w:spacing w:before="360" w:after="0" w:line="240" w:lineRule="auto"/>
        <w:rPr>
          <w:lang w:val="ru-RU"/>
        </w:rPr>
      </w:pPr>
      <w:r w:rsidRPr="00323CB2">
        <w:rPr>
          <w:lang w:val="ru-RU"/>
        </w:rPr>
        <w:t>Уважаемый г-н Генеральный секретарь,</w:t>
      </w:r>
    </w:p>
    <w:p w14:paraId="61925C8F" w14:textId="7DC1B61D" w:rsidR="00EE69A7" w:rsidRPr="00323CB2" w:rsidRDefault="00337238" w:rsidP="00FF6A14">
      <w:pPr>
        <w:spacing w:before="120" w:after="0"/>
        <w:jc w:val="both"/>
        <w:rPr>
          <w:lang w:val="ru-RU"/>
        </w:rPr>
      </w:pPr>
      <w:r w:rsidRPr="00323CB2">
        <w:rPr>
          <w:lang w:val="ru-RU"/>
        </w:rPr>
        <w:t>Обращаем внимание на ц</w:t>
      </w:r>
      <w:r w:rsidR="00DE1DEE" w:rsidRPr="00323CB2">
        <w:rPr>
          <w:lang w:val="ru-RU"/>
        </w:rPr>
        <w:t>иркуляр от 6 декабря 2021 года, в котором Государствам – Членам Совета МСЭ сообщаются обновленные сведения о Всемирной конференции по развитию электросвязи 2021 года (ВКРЭ</w:t>
      </w:r>
      <w:r w:rsidR="00DE1DEE" w:rsidRPr="00323CB2">
        <w:rPr>
          <w:lang w:val="ru-RU"/>
        </w:rPr>
        <w:noBreakHyphen/>
        <w:t>21) и о необходимости рассмотрения альтернативных вариантов</w:t>
      </w:r>
      <w:r w:rsidR="00C518C8" w:rsidRPr="00323CB2">
        <w:rPr>
          <w:lang w:val="ru-RU"/>
        </w:rPr>
        <w:t xml:space="preserve"> страны, которая приняла бы следующую ВКРЭ</w:t>
      </w:r>
      <w:r w:rsidR="00C518C8" w:rsidRPr="00323CB2">
        <w:rPr>
          <w:lang w:val="ru-RU"/>
        </w:rPr>
        <w:noBreakHyphen/>
        <w:t>21, с учетом того, что вариант Аддис-Абебы больше не рассматривается</w:t>
      </w:r>
      <w:r w:rsidR="00EE69A7" w:rsidRPr="00323CB2">
        <w:rPr>
          <w:w w:val="105"/>
          <w:lang w:val="ru-RU"/>
        </w:rPr>
        <w:t>.</w:t>
      </w:r>
    </w:p>
    <w:p w14:paraId="46F5C300" w14:textId="5E192309" w:rsidR="00EE69A7" w:rsidRPr="00323CB2" w:rsidRDefault="00337238" w:rsidP="00FF6A14">
      <w:pPr>
        <w:spacing w:before="120" w:after="0"/>
        <w:jc w:val="both"/>
        <w:rPr>
          <w:lang w:val="ru-RU"/>
        </w:rPr>
      </w:pPr>
      <w:r w:rsidRPr="00323CB2">
        <w:rPr>
          <w:lang w:val="ru-RU"/>
        </w:rPr>
        <w:t xml:space="preserve">Обращаем также внимание </w:t>
      </w:r>
      <w:r w:rsidR="00C518C8" w:rsidRPr="00323CB2">
        <w:rPr>
          <w:lang w:val="ru-RU"/>
        </w:rPr>
        <w:t>на прошедшие впоследствии неофициальные консультации по поводу проведения ВКРЭ</w:t>
      </w:r>
      <w:r w:rsidR="00C518C8" w:rsidRPr="00323CB2">
        <w:rPr>
          <w:lang w:val="ru-RU"/>
        </w:rPr>
        <w:noBreakHyphen/>
        <w:t>22, на которых Советники выразили пожелания сохранить в качестве места проведения Конференции Африку</w:t>
      </w:r>
      <w:r w:rsidR="00EE69A7" w:rsidRPr="00323CB2">
        <w:rPr>
          <w:lang w:val="ru-RU"/>
        </w:rPr>
        <w:t xml:space="preserve">. </w:t>
      </w:r>
      <w:r w:rsidR="00C518C8" w:rsidRPr="00323CB2">
        <w:rPr>
          <w:lang w:val="ru-RU"/>
        </w:rPr>
        <w:t xml:space="preserve">В ходе этих консультаций </w:t>
      </w:r>
      <w:r w:rsidR="002E1C5A" w:rsidRPr="00323CB2">
        <w:rPr>
          <w:lang w:val="ru-RU"/>
        </w:rPr>
        <w:t>Руанда заявила о своей готовности принять у себя ВКРЭ</w:t>
      </w:r>
      <w:r w:rsidR="000C2580" w:rsidRPr="00323CB2">
        <w:rPr>
          <w:lang w:val="ru-RU"/>
        </w:rPr>
        <w:noBreakHyphen/>
      </w:r>
      <w:r w:rsidR="002E1C5A" w:rsidRPr="00323CB2">
        <w:rPr>
          <w:lang w:val="ru-RU"/>
        </w:rPr>
        <w:t xml:space="preserve">2022 </w:t>
      </w:r>
      <w:r w:rsidR="009752D9" w:rsidRPr="00323CB2">
        <w:rPr>
          <w:lang w:val="ru-RU"/>
        </w:rPr>
        <w:t xml:space="preserve">в Кигали </w:t>
      </w:r>
      <w:r w:rsidR="002E1C5A" w:rsidRPr="00323CB2">
        <w:rPr>
          <w:lang w:val="ru-RU"/>
        </w:rPr>
        <w:t>с 2 по 16 июня 2022 года в качестве альтернативы Женеве</w:t>
      </w:r>
      <w:r w:rsidR="00EE69A7" w:rsidRPr="00323CB2">
        <w:rPr>
          <w:lang w:val="ru-RU"/>
        </w:rPr>
        <w:t>.</w:t>
      </w:r>
    </w:p>
    <w:p w14:paraId="5D46A3CD" w14:textId="6E134455" w:rsidR="00EE69A7" w:rsidRPr="00323CB2" w:rsidRDefault="00175F16" w:rsidP="00FF6A14">
      <w:pPr>
        <w:spacing w:before="120" w:after="0"/>
        <w:jc w:val="both"/>
        <w:rPr>
          <w:lang w:val="ru-RU"/>
        </w:rPr>
      </w:pPr>
      <w:r w:rsidRPr="00323CB2">
        <w:rPr>
          <w:lang w:val="ru-RU"/>
        </w:rPr>
        <w:t xml:space="preserve">Руанда располагает </w:t>
      </w:r>
      <w:r w:rsidR="009666A3" w:rsidRPr="00323CB2">
        <w:rPr>
          <w:lang w:val="ru-RU"/>
        </w:rPr>
        <w:t xml:space="preserve">инфраструктурой </w:t>
      </w:r>
      <w:r w:rsidR="00EE69A7" w:rsidRPr="00323CB2">
        <w:rPr>
          <w:lang w:val="ru-RU"/>
        </w:rPr>
        <w:t>MICE</w:t>
      </w:r>
      <w:r w:rsidR="00EE69A7" w:rsidRPr="00323CB2">
        <w:rPr>
          <w:spacing w:val="1"/>
          <w:lang w:val="ru-RU"/>
        </w:rPr>
        <w:t xml:space="preserve"> </w:t>
      </w:r>
      <w:r w:rsidR="00EE69A7" w:rsidRPr="00323CB2">
        <w:rPr>
          <w:lang w:val="ru-RU"/>
        </w:rPr>
        <w:t>(</w:t>
      </w:r>
      <w:r w:rsidR="009666A3" w:rsidRPr="00323CB2">
        <w:rPr>
          <w:lang w:val="ru-RU"/>
        </w:rPr>
        <w:t xml:space="preserve">собрания, </w:t>
      </w:r>
      <w:r w:rsidR="00FC4E58" w:rsidRPr="00323CB2">
        <w:rPr>
          <w:lang w:val="ru-RU"/>
        </w:rPr>
        <w:t>поощрительные поездки</w:t>
      </w:r>
      <w:r w:rsidR="009666A3" w:rsidRPr="00323CB2">
        <w:rPr>
          <w:lang w:val="ru-RU"/>
        </w:rPr>
        <w:t>, конференции и мероприятия/выставки)</w:t>
      </w:r>
      <w:r w:rsidR="00EE69A7" w:rsidRPr="00323CB2">
        <w:rPr>
          <w:lang w:val="ru-RU"/>
        </w:rPr>
        <w:t xml:space="preserve"> </w:t>
      </w:r>
      <w:r w:rsidR="009752D9" w:rsidRPr="00323CB2">
        <w:rPr>
          <w:spacing w:val="1"/>
          <w:lang w:val="ru-RU"/>
        </w:rPr>
        <w:t xml:space="preserve">мирового уровня </w:t>
      </w:r>
      <w:r w:rsidR="009666A3" w:rsidRPr="00323CB2">
        <w:rPr>
          <w:lang w:val="ru-RU"/>
        </w:rPr>
        <w:t>и широким кругом международных и местных сетей гостиниц, которые поддерживаются процветающей деловой средой</w:t>
      </w:r>
      <w:r w:rsidR="00EE69A7" w:rsidRPr="00323CB2">
        <w:rPr>
          <w:lang w:val="ru-RU"/>
        </w:rPr>
        <w:t>.</w:t>
      </w:r>
      <w:r w:rsidR="00EE69A7" w:rsidRPr="00323CB2">
        <w:rPr>
          <w:spacing w:val="1"/>
          <w:lang w:val="ru-RU"/>
        </w:rPr>
        <w:t xml:space="preserve"> </w:t>
      </w:r>
      <w:r w:rsidR="003C4060" w:rsidRPr="00323CB2">
        <w:rPr>
          <w:spacing w:val="1"/>
          <w:lang w:val="ru-RU"/>
        </w:rPr>
        <w:t xml:space="preserve">В качества </w:t>
      </w:r>
      <w:r w:rsidR="009752D9" w:rsidRPr="00323CB2">
        <w:rPr>
          <w:spacing w:val="1"/>
          <w:lang w:val="ru-RU"/>
        </w:rPr>
        <w:t xml:space="preserve">основного </w:t>
      </w:r>
      <w:r w:rsidR="003C4060" w:rsidRPr="00323CB2">
        <w:rPr>
          <w:spacing w:val="1"/>
          <w:lang w:val="ru-RU"/>
        </w:rPr>
        <w:t>места проведения ВКРЭ</w:t>
      </w:r>
      <w:r w:rsidR="003C4060" w:rsidRPr="00323CB2">
        <w:rPr>
          <w:spacing w:val="1"/>
          <w:lang w:val="ru-RU"/>
        </w:rPr>
        <w:noBreakHyphen/>
        <w:t>2022 предлагается легендарный Центр конференций Кигали</w:t>
      </w:r>
      <w:r w:rsidR="00EE69A7" w:rsidRPr="00323CB2">
        <w:rPr>
          <w:lang w:val="ru-RU"/>
        </w:rPr>
        <w:t xml:space="preserve">. </w:t>
      </w:r>
      <w:r w:rsidR="003C4060" w:rsidRPr="00323CB2">
        <w:rPr>
          <w:lang w:val="ru-RU"/>
        </w:rPr>
        <w:t xml:space="preserve">В Кигали проходили </w:t>
      </w:r>
      <w:r w:rsidR="00A76818" w:rsidRPr="00323CB2">
        <w:rPr>
          <w:lang w:val="ru-RU"/>
        </w:rPr>
        <w:t xml:space="preserve">в том числе </w:t>
      </w:r>
      <w:r w:rsidR="003C4060" w:rsidRPr="00323CB2">
        <w:rPr>
          <w:lang w:val="ru-RU"/>
        </w:rPr>
        <w:t xml:space="preserve">такие крупнейшие глобальные мероприятия, как Саммит Африканского союза, Саммит Африканского союза и Европейского союза, </w:t>
      </w:r>
      <w:r w:rsidR="009752D9" w:rsidRPr="00323CB2">
        <w:rPr>
          <w:lang w:val="ru-RU"/>
        </w:rPr>
        <w:t>В</w:t>
      </w:r>
      <w:r w:rsidR="003C4060" w:rsidRPr="00323CB2">
        <w:rPr>
          <w:lang w:val="ru-RU"/>
        </w:rPr>
        <w:t>семирный экономический форум и Встреча на высшем уровне "Преобразуем Африку"</w:t>
      </w:r>
      <w:r w:rsidR="00EE69A7" w:rsidRPr="00323CB2">
        <w:rPr>
          <w:lang w:val="ru-RU"/>
        </w:rPr>
        <w:t xml:space="preserve">. </w:t>
      </w:r>
      <w:r w:rsidR="00EC5A80" w:rsidRPr="00323CB2">
        <w:rPr>
          <w:lang w:val="ru-RU"/>
        </w:rPr>
        <w:t>Для дополнительных мероприятий будут предоставляться другие современные места проведения</w:t>
      </w:r>
      <w:r w:rsidR="00EE69A7" w:rsidRPr="00323CB2">
        <w:rPr>
          <w:lang w:val="ru-RU"/>
        </w:rPr>
        <w:t>.</w:t>
      </w:r>
    </w:p>
    <w:p w14:paraId="7A06D047" w14:textId="11F4AB77" w:rsidR="00EE69A7" w:rsidRPr="00323CB2" w:rsidRDefault="000C2580" w:rsidP="00FF6A14">
      <w:pPr>
        <w:spacing w:before="120" w:after="0"/>
        <w:jc w:val="both"/>
        <w:rPr>
          <w:lang w:val="ru-RU"/>
        </w:rPr>
      </w:pPr>
      <w:r w:rsidRPr="00323CB2">
        <w:rPr>
          <w:lang w:val="ru-RU"/>
        </w:rPr>
        <w:t>Страна характеризуется прекрасно налаженным воздушным сообщением благодаря национальному перевозчику "Руандэр", совершающему полеты почти в 30 пунктов назначения в Африке и по всему миру</w:t>
      </w:r>
      <w:r w:rsidR="00EE69A7" w:rsidRPr="00323CB2">
        <w:rPr>
          <w:lang w:val="ru-RU"/>
        </w:rPr>
        <w:t xml:space="preserve">. </w:t>
      </w:r>
      <w:r w:rsidRPr="00323CB2">
        <w:rPr>
          <w:lang w:val="ru-RU"/>
        </w:rPr>
        <w:t xml:space="preserve">Наряду с этим </w:t>
      </w:r>
      <w:r w:rsidR="00A76818" w:rsidRPr="00323CB2">
        <w:rPr>
          <w:lang w:val="ru-RU"/>
        </w:rPr>
        <w:t xml:space="preserve">Руанду </w:t>
      </w:r>
      <w:r w:rsidRPr="00323CB2">
        <w:rPr>
          <w:lang w:val="ru-RU"/>
        </w:rPr>
        <w:t>регулярно обслуживают таки</w:t>
      </w:r>
      <w:r w:rsidR="00A76818" w:rsidRPr="00323CB2">
        <w:rPr>
          <w:lang w:val="ru-RU"/>
        </w:rPr>
        <w:t>е</w:t>
      </w:r>
      <w:r w:rsidRPr="00323CB2">
        <w:rPr>
          <w:lang w:val="ru-RU"/>
        </w:rPr>
        <w:t xml:space="preserve"> международные авиалинии, как </w:t>
      </w:r>
      <w:r w:rsidR="00EE69A7" w:rsidRPr="00323CB2">
        <w:rPr>
          <w:lang w:val="ru-RU"/>
        </w:rPr>
        <w:t xml:space="preserve">KLM, SN Brussels, </w:t>
      </w:r>
      <w:r w:rsidR="009B2EA6" w:rsidRPr="00323CB2">
        <w:rPr>
          <w:lang w:val="ru-RU"/>
        </w:rPr>
        <w:t>"Катарские авиалинии",</w:t>
      </w:r>
      <w:r w:rsidR="00EE69A7" w:rsidRPr="00323CB2">
        <w:rPr>
          <w:lang w:val="ru-RU"/>
        </w:rPr>
        <w:t xml:space="preserve"> </w:t>
      </w:r>
      <w:r w:rsidR="009B2EA6" w:rsidRPr="00323CB2">
        <w:rPr>
          <w:lang w:val="ru-RU"/>
        </w:rPr>
        <w:t xml:space="preserve">"Турецкие авиалинии", </w:t>
      </w:r>
      <w:r w:rsidR="007A0DBD" w:rsidRPr="00323CB2">
        <w:rPr>
          <w:lang w:val="ru-RU"/>
        </w:rPr>
        <w:t>"Эфиопские авиалинии", "Египетские авиалинии и "Кенийские авиалинии"</w:t>
      </w:r>
      <w:r w:rsidR="00EE69A7" w:rsidRPr="00323CB2">
        <w:rPr>
          <w:lang w:val="ru-RU"/>
        </w:rPr>
        <w:t xml:space="preserve">. </w:t>
      </w:r>
      <w:r w:rsidR="007A0DBD" w:rsidRPr="00323CB2">
        <w:rPr>
          <w:lang w:val="ru-RU"/>
        </w:rPr>
        <w:t>Кроме того, в Руанде действует политика открытых виз, и граждане всех стран получают визы по прибытии</w:t>
      </w:r>
      <w:r w:rsidR="009C0EDA" w:rsidRPr="00323CB2">
        <w:rPr>
          <w:lang w:val="ru-RU"/>
        </w:rPr>
        <w:t xml:space="preserve">, причем всем гражданам Государств – Членов </w:t>
      </w:r>
      <w:r w:rsidR="009C0EDA" w:rsidRPr="00323CB2">
        <w:rPr>
          <w:lang w:val="ru-RU"/>
        </w:rPr>
        <w:lastRenderedPageBreak/>
        <w:t xml:space="preserve">Африканского союза, Содружества </w:t>
      </w:r>
      <w:r w:rsidR="009752D9" w:rsidRPr="00323CB2">
        <w:rPr>
          <w:lang w:val="ru-RU"/>
        </w:rPr>
        <w:t>Н</w:t>
      </w:r>
      <w:r w:rsidR="009C0EDA" w:rsidRPr="00323CB2">
        <w:rPr>
          <w:lang w:val="ru-RU"/>
        </w:rPr>
        <w:t>аций и франкоязычных стран визы не требуются, а с остальных прибывших взимается визовый сбор в размере 50 долл.</w:t>
      </w:r>
      <w:r w:rsidR="00A76818" w:rsidRPr="00323CB2">
        <w:rPr>
          <w:lang w:val="ru-RU"/>
        </w:rPr>
        <w:t xml:space="preserve"> США.</w:t>
      </w:r>
    </w:p>
    <w:p w14:paraId="727127B4" w14:textId="6C6C9F0F" w:rsidR="00EE69A7" w:rsidRPr="00323CB2" w:rsidRDefault="00701537" w:rsidP="00FF6A14">
      <w:pPr>
        <w:spacing w:before="120" w:after="0"/>
        <w:jc w:val="both"/>
        <w:rPr>
          <w:lang w:val="ru-RU"/>
        </w:rPr>
      </w:pPr>
      <w:r w:rsidRPr="00323CB2">
        <w:rPr>
          <w:lang w:val="ru-RU"/>
        </w:rPr>
        <w:t xml:space="preserve">В полном объеме вакцинированы 90% жителей Кигали, и Руанда </w:t>
      </w:r>
      <w:r w:rsidR="00943FB1" w:rsidRPr="00323CB2">
        <w:rPr>
          <w:lang w:val="ru-RU"/>
        </w:rPr>
        <w:t>занимает первое место в Африке и шестое в мире по принятию мер в связи с пандемией</w:t>
      </w:r>
      <w:r w:rsidR="00EE69A7" w:rsidRPr="00323CB2">
        <w:rPr>
          <w:lang w:val="ru-RU"/>
        </w:rPr>
        <w:t xml:space="preserve"> COVID-19 </w:t>
      </w:r>
      <w:r w:rsidR="00943FB1" w:rsidRPr="00323CB2">
        <w:rPr>
          <w:lang w:val="ru-RU"/>
        </w:rPr>
        <w:t>и информировани</w:t>
      </w:r>
      <w:r w:rsidR="009752D9" w:rsidRPr="00323CB2">
        <w:rPr>
          <w:lang w:val="ru-RU"/>
        </w:rPr>
        <w:t>ю</w:t>
      </w:r>
      <w:r w:rsidR="00943FB1" w:rsidRPr="00323CB2">
        <w:rPr>
          <w:lang w:val="ru-RU"/>
        </w:rPr>
        <w:t xml:space="preserve"> о них общественности</w:t>
      </w:r>
      <w:r w:rsidR="00EE69A7" w:rsidRPr="00323CB2">
        <w:rPr>
          <w:lang w:val="ru-RU"/>
        </w:rPr>
        <w:t xml:space="preserve">. </w:t>
      </w:r>
      <w:r w:rsidR="00943FB1" w:rsidRPr="00323CB2">
        <w:rPr>
          <w:lang w:val="ru-RU"/>
        </w:rPr>
        <w:t>Руанда твердо намерена работать вместе с МСЭ, чтобы успешно принять ВКРЭ</w:t>
      </w:r>
      <w:r w:rsidR="00943FB1" w:rsidRPr="00323CB2">
        <w:rPr>
          <w:lang w:val="ru-RU"/>
        </w:rPr>
        <w:noBreakHyphen/>
        <w:t>2022 в Кигали</w:t>
      </w:r>
      <w:r w:rsidR="00EE69A7" w:rsidRPr="00323CB2">
        <w:rPr>
          <w:lang w:val="ru-RU"/>
        </w:rPr>
        <w:t>.</w:t>
      </w:r>
    </w:p>
    <w:p w14:paraId="7A0D2497" w14:textId="3B1C92D7" w:rsidR="00EE69A7" w:rsidRPr="00323CB2" w:rsidRDefault="00943FB1" w:rsidP="00FF6A14">
      <w:pPr>
        <w:spacing w:before="120" w:after="0"/>
        <w:jc w:val="both"/>
        <w:rPr>
          <w:lang w:val="ru-RU"/>
        </w:rPr>
      </w:pPr>
      <w:r w:rsidRPr="00323CB2">
        <w:rPr>
          <w:lang w:val="ru-RU"/>
        </w:rPr>
        <w:t>Пользуюсь этим случаем, чтобы дать высокую оценку сотрудничеству МСЭ с Руандой</w:t>
      </w:r>
      <w:r w:rsidR="00EE69A7" w:rsidRPr="00323CB2">
        <w:rPr>
          <w:lang w:val="ru-RU"/>
        </w:rPr>
        <w:t xml:space="preserve">. </w:t>
      </w:r>
      <w:r w:rsidRPr="00323CB2">
        <w:rPr>
          <w:lang w:val="ru-RU"/>
        </w:rPr>
        <w:t>Мы твердо уверены</w:t>
      </w:r>
      <w:r w:rsidR="00F83B4B" w:rsidRPr="00323CB2">
        <w:rPr>
          <w:lang w:val="ru-RU"/>
        </w:rPr>
        <w:t>, что проведение Всемирной конференции по развитию электросвязи в Руанде послужит дальнейшему укреплению инициатив МСЭ, уже осуществляемых в нашей стране и в регионе в целом</w:t>
      </w:r>
      <w:r w:rsidR="00EE69A7" w:rsidRPr="00323CB2">
        <w:rPr>
          <w:lang w:val="ru-RU"/>
        </w:rPr>
        <w:t>.</w:t>
      </w:r>
    </w:p>
    <w:p w14:paraId="6541ACF7" w14:textId="2E26ED1D" w:rsidR="00EE69A7" w:rsidRPr="00323CB2" w:rsidRDefault="00F83B4B" w:rsidP="00FF6A14">
      <w:pPr>
        <w:keepNext/>
        <w:keepLines/>
        <w:spacing w:before="120" w:after="0" w:line="240" w:lineRule="auto"/>
        <w:jc w:val="both"/>
        <w:rPr>
          <w:lang w:val="ru-RU"/>
        </w:rPr>
      </w:pPr>
      <w:r w:rsidRPr="00323CB2">
        <w:rPr>
          <w:lang w:val="ru-RU"/>
        </w:rPr>
        <w:t xml:space="preserve">Примите, Ваше Превосходительство, уверения в нашем глубочайшем почтении. Надеемся на </w:t>
      </w:r>
      <w:r w:rsidR="009752D9" w:rsidRPr="00323CB2">
        <w:rPr>
          <w:lang w:val="ru-RU"/>
        </w:rPr>
        <w:t xml:space="preserve">Ваш </w:t>
      </w:r>
      <w:r w:rsidRPr="00323CB2">
        <w:rPr>
          <w:lang w:val="ru-RU"/>
        </w:rPr>
        <w:t>скорый ответ</w:t>
      </w:r>
      <w:r w:rsidR="00EE69A7" w:rsidRPr="00323CB2">
        <w:rPr>
          <w:w w:val="110"/>
          <w:lang w:val="ru-RU"/>
        </w:rPr>
        <w:t>.</w:t>
      </w:r>
    </w:p>
    <w:p w14:paraId="2395602A" w14:textId="2B104B93" w:rsidR="00EE69A7" w:rsidRPr="00323CB2" w:rsidRDefault="00EE69A7" w:rsidP="00FF6A14">
      <w:pPr>
        <w:keepNext/>
        <w:keepLines/>
        <w:spacing w:before="120" w:after="0" w:line="240" w:lineRule="auto"/>
        <w:rPr>
          <w:lang w:val="ru-RU"/>
        </w:rPr>
      </w:pPr>
      <w:r w:rsidRPr="00323CB2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13643" wp14:editId="43CB6F5F">
                <wp:simplePos x="0" y="0"/>
                <wp:positionH relativeFrom="page">
                  <wp:posOffset>1871345</wp:posOffset>
                </wp:positionH>
                <wp:positionV relativeFrom="paragraph">
                  <wp:posOffset>848360</wp:posOffset>
                </wp:positionV>
                <wp:extent cx="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3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FD5CF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7.35pt,66.8pt" to="147.35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" strokeweight=".23208mm">
                <w10:wrap anchorx="page"/>
              </v:line>
            </w:pict>
          </mc:Fallback>
        </mc:AlternateContent>
      </w:r>
      <w:r w:rsidR="00F83B4B" w:rsidRPr="00323CB2">
        <w:rPr>
          <w:lang w:val="ru-RU"/>
        </w:rPr>
        <w:t>С уважением</w:t>
      </w:r>
      <w:r w:rsidRPr="00323CB2">
        <w:rPr>
          <w:lang w:val="ru-RU"/>
        </w:rPr>
        <w:t>,</w:t>
      </w:r>
    </w:p>
    <w:p w14:paraId="3496FC55" w14:textId="5EB1A766" w:rsidR="00EE69A7" w:rsidRPr="00323CB2" w:rsidRDefault="00EE69A7" w:rsidP="00FF6A14">
      <w:pPr>
        <w:spacing w:before="720" w:after="0" w:line="240" w:lineRule="auto"/>
        <w:rPr>
          <w:lang w:val="ru-RU"/>
        </w:rPr>
      </w:pPr>
      <w:r w:rsidRPr="00323CB2">
        <w:rPr>
          <w:lang w:val="ru-RU"/>
        </w:rPr>
        <w:t>(</w:t>
      </w:r>
      <w:r w:rsidR="00F83B4B" w:rsidRPr="00323CB2">
        <w:rPr>
          <w:i/>
          <w:iCs/>
          <w:lang w:val="ru-RU"/>
        </w:rPr>
        <w:t>подпись и печать</w:t>
      </w:r>
      <w:r w:rsidRPr="00323CB2">
        <w:rPr>
          <w:lang w:val="ru-RU"/>
        </w:rPr>
        <w:t>)</w:t>
      </w:r>
    </w:p>
    <w:p w14:paraId="03A39D4D" w14:textId="26633A11" w:rsidR="00EE69A7" w:rsidRPr="00323CB2" w:rsidRDefault="00F83B4B" w:rsidP="00FF6A14">
      <w:pPr>
        <w:spacing w:before="720" w:after="0" w:line="240" w:lineRule="auto"/>
        <w:rPr>
          <w:bCs/>
          <w:lang w:val="ru-RU"/>
        </w:rPr>
      </w:pPr>
      <w:r w:rsidRPr="00323CB2">
        <w:rPr>
          <w:bCs/>
          <w:w w:val="105"/>
          <w:lang w:val="ru-RU"/>
        </w:rPr>
        <w:t xml:space="preserve">Паула Ингабире </w:t>
      </w:r>
      <w:r w:rsidR="00EE69A7" w:rsidRPr="00323CB2">
        <w:rPr>
          <w:bCs/>
          <w:w w:val="105"/>
          <w:lang w:val="ru-RU"/>
        </w:rPr>
        <w:br/>
      </w:r>
      <w:r w:rsidRPr="00323CB2">
        <w:rPr>
          <w:bCs/>
          <w:w w:val="105"/>
          <w:lang w:val="ru-RU"/>
        </w:rPr>
        <w:t>Министр по вопросам ИКТ и инноваций</w:t>
      </w:r>
    </w:p>
    <w:p w14:paraId="52CA18EF" w14:textId="38F3F29C" w:rsidR="00EE69A7" w:rsidRPr="00323CB2" w:rsidRDefault="00F83B4B" w:rsidP="00FF6A14">
      <w:pPr>
        <w:spacing w:before="1560" w:after="0" w:line="240" w:lineRule="auto"/>
        <w:ind w:left="851" w:hanging="851"/>
        <w:rPr>
          <w:bCs/>
          <w:w w:val="105"/>
          <w:lang w:val="ru-RU"/>
        </w:rPr>
      </w:pPr>
      <w:r w:rsidRPr="00323CB2">
        <w:rPr>
          <w:b/>
          <w:w w:val="105"/>
          <w:lang w:val="ru-RU"/>
        </w:rPr>
        <w:t>Копия</w:t>
      </w:r>
      <w:r w:rsidR="00EE69A7" w:rsidRPr="00323CB2">
        <w:rPr>
          <w:bCs/>
          <w:w w:val="105"/>
          <w:lang w:val="ru-RU"/>
        </w:rPr>
        <w:t>:</w:t>
      </w:r>
      <w:r w:rsidR="00EE69A7" w:rsidRPr="00323CB2">
        <w:rPr>
          <w:b/>
          <w:w w:val="105"/>
          <w:lang w:val="ru-RU"/>
        </w:rPr>
        <w:t xml:space="preserve"> </w:t>
      </w:r>
      <w:r w:rsidR="00EE69A7" w:rsidRPr="00323CB2">
        <w:rPr>
          <w:b/>
          <w:w w:val="105"/>
          <w:lang w:val="ru-RU"/>
        </w:rPr>
        <w:tab/>
      </w:r>
      <w:r w:rsidR="00FF6A14" w:rsidRPr="00323CB2">
        <w:rPr>
          <w:bCs/>
          <w:w w:val="105"/>
          <w:lang w:val="ru-RU"/>
        </w:rPr>
        <w:t xml:space="preserve">Министру </w:t>
      </w:r>
      <w:r w:rsidRPr="00323CB2">
        <w:rPr>
          <w:bCs/>
          <w:w w:val="105"/>
          <w:lang w:val="ru-RU"/>
        </w:rPr>
        <w:t>иностранных дел и международного сотрудничества</w:t>
      </w:r>
      <w:r w:rsidR="00EE69A7" w:rsidRPr="00323CB2">
        <w:rPr>
          <w:bCs/>
          <w:spacing w:val="1"/>
          <w:w w:val="105"/>
          <w:lang w:val="ru-RU"/>
        </w:rPr>
        <w:t xml:space="preserve"> </w:t>
      </w:r>
      <w:r w:rsidR="00323CB2">
        <w:rPr>
          <w:bCs/>
          <w:spacing w:val="1"/>
          <w:w w:val="105"/>
          <w:lang w:val="ru-RU"/>
        </w:rPr>
        <w:br/>
      </w:r>
      <w:r w:rsidRPr="00323CB2">
        <w:rPr>
          <w:bCs/>
          <w:w w:val="105"/>
          <w:u w:val="single"/>
          <w:lang w:val="ru-RU"/>
        </w:rPr>
        <w:t>КИГАЛИ</w:t>
      </w:r>
    </w:p>
    <w:sectPr w:rsidR="00EE69A7" w:rsidRPr="00323CB2" w:rsidSect="00FF6A14">
      <w:headerReference w:type="default" r:id="rId14"/>
      <w:footerReference w:type="default" r:id="rId15"/>
      <w:headerReference w:type="first" r:id="rId16"/>
      <w:footerReference w:type="first" r:id="rId17"/>
      <w:footnotePr>
        <w:numFmt w:val="chicago"/>
      </w:footnotePr>
      <w:pgSz w:w="11907" w:h="16834" w:code="9"/>
      <w:pgMar w:top="1418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096B0" w14:textId="77777777" w:rsidR="004B6781" w:rsidRDefault="004B6781">
      <w:r>
        <w:separator/>
      </w:r>
    </w:p>
  </w:endnote>
  <w:endnote w:type="continuationSeparator" w:id="0">
    <w:p w14:paraId="5C856897" w14:textId="77777777" w:rsidR="004B6781" w:rsidRDefault="004B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540F" w14:textId="5C59620F" w:rsidR="000C2580" w:rsidRPr="009F328E" w:rsidRDefault="000C2580" w:rsidP="00F54C6F">
    <w:pPr>
      <w:pStyle w:val="Footer"/>
      <w:rPr>
        <w:color w:val="F2F2F2" w:themeColor="background1" w:themeShade="F2"/>
      </w:rPr>
    </w:pPr>
    <w:r w:rsidRPr="009F328E">
      <w:rPr>
        <w:color w:val="F2F2F2" w:themeColor="background1" w:themeShade="F2"/>
        <w:lang w:val="en-US"/>
      </w:rPr>
      <w:fldChar w:fldCharType="begin"/>
    </w:r>
    <w:r w:rsidRPr="009F328E">
      <w:rPr>
        <w:color w:val="F2F2F2" w:themeColor="background1" w:themeShade="F2"/>
      </w:rPr>
      <w:instrText xml:space="preserve"> FILENAME \p  \* MERGEFORMAT </w:instrText>
    </w:r>
    <w:r w:rsidRPr="009F328E">
      <w:rPr>
        <w:color w:val="F2F2F2" w:themeColor="background1" w:themeShade="F2"/>
        <w:lang w:val="en-US"/>
      </w:rPr>
      <w:fldChar w:fldCharType="separate"/>
    </w:r>
    <w:r w:rsidRPr="009F328E">
      <w:rPr>
        <w:color w:val="F2F2F2" w:themeColor="background1" w:themeShade="F2"/>
      </w:rPr>
      <w:t>P:\RUS\SG\CONSEIL\C21\DIV\017R.docx</w:t>
    </w:r>
    <w:r w:rsidRPr="009F328E">
      <w:rPr>
        <w:color w:val="F2F2F2" w:themeColor="background1" w:themeShade="F2"/>
        <w:lang w:val="en-US"/>
      </w:rPr>
      <w:fldChar w:fldCharType="end"/>
    </w:r>
    <w:r w:rsidRPr="009F328E">
      <w:rPr>
        <w:color w:val="F2F2F2" w:themeColor="background1" w:themeShade="F2"/>
      </w:rPr>
      <w:t xml:space="preserve"> (</w:t>
    </w:r>
    <w:r w:rsidR="00FF6A14" w:rsidRPr="009F328E">
      <w:rPr>
        <w:color w:val="F2F2F2" w:themeColor="background1" w:themeShade="F2"/>
      </w:rPr>
      <w:t>501348</w:t>
    </w:r>
    <w:r w:rsidRPr="009F328E">
      <w:rPr>
        <w:color w:val="F2F2F2" w:themeColor="background1" w:themeShade="F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3C40" w14:textId="130E893A" w:rsidR="000C2580" w:rsidRPr="00F54C6F" w:rsidRDefault="000C2580" w:rsidP="00F54C6F">
    <w:pPr>
      <w:ind w:left="-397" w:right="-397"/>
      <w:jc w:val="center"/>
      <w:rPr>
        <w:rFonts w:cs="Calibri"/>
        <w:sz w:val="18"/>
        <w:szCs w:val="18"/>
        <w:u w:val="single"/>
        <w:lang w:val="fr-CH"/>
      </w:rPr>
    </w:pPr>
    <w:r w:rsidRPr="00D74569">
      <w:rPr>
        <w:rFonts w:cs="Calibri"/>
        <w:color w:val="0070C0"/>
        <w:sz w:val="18"/>
        <w:szCs w:val="18"/>
        <w:lang w:val="fr-CH"/>
      </w:rPr>
      <w:t>International Telecommunication Union • Place des Nations, CH</w:t>
    </w:r>
    <w:r w:rsidRPr="00D74569">
      <w:rPr>
        <w:rFonts w:cs="Calibri"/>
        <w:color w:val="0070C0"/>
        <w:sz w:val="18"/>
        <w:szCs w:val="18"/>
        <w:lang w:val="fr-CH"/>
      </w:rPr>
      <w:noBreakHyphen/>
      <w:t xml:space="preserve">1211 Geneva 20 • Switzerland </w:t>
    </w:r>
    <w:r w:rsidRPr="00D74569">
      <w:rPr>
        <w:rFonts w:cs="Calibri"/>
        <w:color w:val="0070C0"/>
        <w:sz w:val="18"/>
        <w:szCs w:val="18"/>
        <w:lang w:val="fr-CH"/>
      </w:rPr>
      <w:br/>
    </w:r>
    <w:proofErr w:type="gramStart"/>
    <w:r w:rsidRPr="00D74569">
      <w:rPr>
        <w:rFonts w:cs="Calibri"/>
        <w:color w:val="0070C0"/>
        <w:sz w:val="18"/>
        <w:szCs w:val="18"/>
        <w:lang w:val="ru-RU"/>
      </w:rPr>
      <w:t>Тел</w:t>
    </w:r>
    <w:r w:rsidRPr="00D74569">
      <w:rPr>
        <w:rFonts w:cs="Calibri"/>
        <w:color w:val="0070C0"/>
        <w:sz w:val="18"/>
        <w:szCs w:val="18"/>
      </w:rPr>
      <w:t>.</w:t>
    </w:r>
    <w:r w:rsidRPr="00D74569">
      <w:rPr>
        <w:rFonts w:cs="Calibri"/>
        <w:color w:val="0070C0"/>
        <w:sz w:val="18"/>
        <w:szCs w:val="18"/>
        <w:lang w:val="fr-CH"/>
      </w:rPr>
      <w:t>:</w:t>
    </w:r>
    <w:proofErr w:type="gramEnd"/>
    <w:r w:rsidRPr="00D74569">
      <w:rPr>
        <w:rFonts w:cs="Calibri"/>
        <w:color w:val="0070C0"/>
        <w:sz w:val="18"/>
        <w:szCs w:val="18"/>
        <w:lang w:val="fr-CH"/>
      </w:rPr>
      <w:t xml:space="preserve"> +41 22 730 5111 • </w:t>
    </w:r>
    <w:r w:rsidRPr="00D74569">
      <w:rPr>
        <w:rFonts w:cs="Calibri"/>
        <w:color w:val="0070C0"/>
        <w:sz w:val="18"/>
        <w:szCs w:val="18"/>
        <w:lang w:val="ru-RU"/>
      </w:rPr>
      <w:t>Факс</w:t>
    </w:r>
    <w:r w:rsidRPr="00D74569">
      <w:rPr>
        <w:rFonts w:cs="Calibri"/>
        <w:color w:val="0070C0"/>
        <w:sz w:val="18"/>
        <w:szCs w:val="18"/>
        <w:lang w:val="fr-CH"/>
      </w:rPr>
      <w:t>: +41 22 733 7256</w:t>
    </w:r>
    <w:r w:rsidRPr="00D74569">
      <w:rPr>
        <w:rFonts w:cs="Calibri"/>
        <w:color w:val="0070C0"/>
        <w:sz w:val="18"/>
        <w:szCs w:val="18"/>
      </w:rPr>
      <w:t xml:space="preserve"> </w:t>
    </w:r>
    <w:r w:rsidRPr="00D74569">
      <w:rPr>
        <w:rFonts w:cs="Calibri"/>
        <w:color w:val="0070C0"/>
        <w:sz w:val="18"/>
        <w:szCs w:val="18"/>
        <w:lang w:val="fr-CH"/>
      </w:rPr>
      <w:t xml:space="preserve">• </w:t>
    </w:r>
    <w:r w:rsidRPr="00D74569">
      <w:rPr>
        <w:rFonts w:cs="Calibri"/>
        <w:color w:val="0070C0"/>
        <w:sz w:val="18"/>
        <w:szCs w:val="18"/>
        <w:lang w:val="ru-RU"/>
      </w:rPr>
      <w:t>Эл</w:t>
    </w:r>
    <w:r w:rsidRPr="00D74569">
      <w:rPr>
        <w:rFonts w:cs="Calibri"/>
        <w:color w:val="0070C0"/>
        <w:sz w:val="18"/>
        <w:szCs w:val="18"/>
      </w:rPr>
      <w:t xml:space="preserve">. </w:t>
    </w:r>
    <w:r w:rsidRPr="00D74569">
      <w:rPr>
        <w:rFonts w:cs="Calibri"/>
        <w:color w:val="0070C0"/>
        <w:sz w:val="18"/>
        <w:szCs w:val="18"/>
        <w:lang w:val="ru-RU"/>
      </w:rPr>
      <w:t>почта</w:t>
    </w:r>
    <w:r w:rsidRPr="00D74569">
      <w:rPr>
        <w:rFonts w:cs="Calibri"/>
        <w:color w:val="0070C0"/>
        <w:sz w:val="18"/>
        <w:szCs w:val="18"/>
        <w:lang w:val="fr-CH"/>
      </w:rPr>
      <w:t xml:space="preserve">: </w:t>
    </w:r>
    <w:hyperlink r:id="rId1" w:history="1">
      <w:r w:rsidRPr="00D74569">
        <w:rPr>
          <w:rFonts w:cs="Calibri"/>
          <w:color w:val="0070C0"/>
          <w:sz w:val="18"/>
          <w:szCs w:val="18"/>
          <w:u w:val="single"/>
        </w:rPr>
        <w:t>itumail@itu.int</w:t>
      </w:r>
    </w:hyperlink>
    <w:r w:rsidRPr="00D74569">
      <w:rPr>
        <w:rFonts w:cs="Calibri"/>
        <w:color w:val="0070C0"/>
        <w:sz w:val="18"/>
        <w:szCs w:val="18"/>
        <w:lang w:val="fr-CH"/>
      </w:rPr>
      <w:t xml:space="preserve"> • </w:t>
    </w:r>
    <w:hyperlink r:id="rId2" w:history="1">
      <w:r w:rsidRPr="00D74569">
        <w:rPr>
          <w:rFonts w:cs="Calibri"/>
          <w:color w:val="0070C0"/>
          <w:sz w:val="18"/>
          <w:szCs w:val="18"/>
          <w:u w:val="single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D2633" w14:textId="77777777" w:rsidR="004B6781" w:rsidRDefault="004B6781" w:rsidP="00FF6A14">
      <w:pPr>
        <w:spacing w:after="0" w:line="240" w:lineRule="auto"/>
      </w:pPr>
      <w:r>
        <w:t>____________________</w:t>
      </w:r>
    </w:p>
  </w:footnote>
  <w:footnote w:type="continuationSeparator" w:id="0">
    <w:p w14:paraId="6509A2CD" w14:textId="77777777" w:rsidR="004B6781" w:rsidRDefault="004B6781">
      <w:r>
        <w:continuationSeparator/>
      </w:r>
    </w:p>
  </w:footnote>
  <w:footnote w:id="1">
    <w:p w14:paraId="076F2CCC" w14:textId="11F3021B" w:rsidR="000C2580" w:rsidRPr="00C727BB" w:rsidRDefault="000C2580" w:rsidP="00323CB2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C727BB">
        <w:rPr>
          <w:lang w:val="ru-RU"/>
        </w:rPr>
        <w:t xml:space="preserve"> </w:t>
      </w:r>
      <w:r w:rsidRPr="00C727BB">
        <w:rPr>
          <w:lang w:val="ru-RU"/>
        </w:rPr>
        <w:tab/>
      </w:r>
      <w:hyperlink r:id="rId1" w:history="1">
        <w:r w:rsidRPr="00323CB2">
          <w:rPr>
            <w:rStyle w:val="Hyperlink"/>
            <w:b/>
            <w:bCs/>
            <w:lang w:val="ru-RU"/>
          </w:rPr>
          <w:t>Онлайновый инструмент</w:t>
        </w:r>
      </w:hyperlink>
      <w:r w:rsidRPr="00323CB2">
        <w:rPr>
          <w:lang w:val="ru-RU"/>
        </w:rPr>
        <w:t>:</w:t>
      </w:r>
      <w:r w:rsidRPr="00EF65DA">
        <w:rPr>
          <w:b/>
          <w:bCs/>
          <w:i/>
          <w:iCs/>
          <w:lang w:val="ru-RU"/>
        </w:rPr>
        <w:t xml:space="preserve"> </w:t>
      </w:r>
      <w:r w:rsidR="00323CB2">
        <w:rPr>
          <w:lang w:val="ru-RU"/>
        </w:rPr>
        <w:t>Каждый</w:t>
      </w:r>
      <w:r w:rsidR="00323CB2" w:rsidRPr="00B6047D">
        <w:rPr>
          <w:lang w:val="ru-RU"/>
        </w:rPr>
        <w:t xml:space="preserve"> </w:t>
      </w:r>
      <w:r>
        <w:rPr>
          <w:lang w:val="ru-RU"/>
        </w:rPr>
        <w:t>С</w:t>
      </w:r>
      <w:r w:rsidRPr="00B6047D">
        <w:rPr>
          <w:lang w:val="ru-RU"/>
        </w:rPr>
        <w:t>оветник</w:t>
      </w:r>
      <w:r>
        <w:rPr>
          <w:lang w:val="ru-RU"/>
        </w:rPr>
        <w:t xml:space="preserve"> </w:t>
      </w:r>
      <w:r w:rsidRPr="0033206E">
        <w:rPr>
          <w:lang w:val="ru-RU"/>
        </w:rPr>
        <w:t>мо</w:t>
      </w:r>
      <w:r>
        <w:rPr>
          <w:lang w:val="ru-RU"/>
        </w:rPr>
        <w:t>же</w:t>
      </w:r>
      <w:r w:rsidRPr="0033206E">
        <w:rPr>
          <w:lang w:val="ru-RU"/>
        </w:rPr>
        <w:t xml:space="preserve">т получить прямой доступ к онлайновому инструменту, используя свою учетную запись пользователя МСЭ и </w:t>
      </w:r>
      <w:r>
        <w:rPr>
          <w:lang w:val="ru-RU"/>
        </w:rPr>
        <w:t xml:space="preserve">регистрационные </w:t>
      </w:r>
      <w:r w:rsidRPr="0033206E">
        <w:rPr>
          <w:lang w:val="ru-RU"/>
        </w:rPr>
        <w:t>данные для</w:t>
      </w:r>
      <w:r>
        <w:rPr>
          <w:lang w:val="ru-RU"/>
        </w:rPr>
        <w:t xml:space="preserve"> входа</w:t>
      </w:r>
      <w:r w:rsidRPr="0033206E">
        <w:rPr>
          <w:lang w:val="ru-RU"/>
        </w:rPr>
        <w:t xml:space="preserve"> в TIES (имя пользователя и пароль). </w:t>
      </w:r>
      <w:r>
        <w:rPr>
          <w:lang w:val="ru-RU"/>
        </w:rPr>
        <w:t>Только один Советник может ответить от имени своего Государства – Члена Совета. Всем Советникам, желающим</w:t>
      </w:r>
      <w:r w:rsidRPr="0033206E">
        <w:rPr>
          <w:lang w:val="ru-RU"/>
        </w:rPr>
        <w:t xml:space="preserve"> назначить другое лицо для ответа в ходе консультаций с помощью </w:t>
      </w:r>
      <w:r w:rsidRPr="004664B3">
        <w:rPr>
          <w:lang w:val="ru-RU"/>
        </w:rPr>
        <w:t>онлайнового инструмента</w:t>
      </w:r>
      <w:r w:rsidRPr="0033206E">
        <w:rPr>
          <w:lang w:val="ru-RU"/>
        </w:rPr>
        <w:t xml:space="preserve">, предлагается уведомить МСЭ по адресу: </w:t>
      </w:r>
      <w:hyperlink r:id="rId2" w:history="1">
        <w:r w:rsidRPr="0033206E">
          <w:rPr>
            <w:rStyle w:val="Hyperlink"/>
            <w:lang w:val="ru-RU"/>
          </w:rPr>
          <w:t>memberstates@itu.int</w:t>
        </w:r>
      </w:hyperlink>
      <w:r w:rsidRPr="0033206E">
        <w:rPr>
          <w:lang w:val="ru-RU"/>
        </w:rPr>
        <w:t xml:space="preserve">, указав имя пользователя этого назначенного лица. Просим принять к сведению, что онлайновый </w:t>
      </w:r>
      <w:r w:rsidRPr="00347C69">
        <w:rPr>
          <w:lang w:val="ru-RU"/>
        </w:rPr>
        <w:t>инструмент оснащен интерфейсом только</w:t>
      </w:r>
      <w:r w:rsidRPr="0033206E">
        <w:rPr>
          <w:lang w:val="ru-RU"/>
        </w:rPr>
        <w:t xml:space="preserve"> на английском языке</w:t>
      </w:r>
      <w:r w:rsidRPr="00EF65DA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B781" w14:textId="77777777" w:rsidR="000C2580" w:rsidRDefault="000C2580" w:rsidP="00BD57B7">
    <w:pPr>
      <w:pStyle w:val="Head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48DE1" w14:textId="427D91FA" w:rsidR="000C2580" w:rsidRDefault="000C2580" w:rsidP="00F54C6F">
    <w:pPr>
      <w:pStyle w:val="Header"/>
    </w:pPr>
    <w:r>
      <w:rPr>
        <w:noProof/>
      </w:rPr>
      <w:drawing>
        <wp:inline distT="0" distB="0" distL="0" distR="0" wp14:anchorId="66560899" wp14:editId="0D94BB30">
          <wp:extent cx="682388" cy="720000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27279" name="logo-ITU-RGB-size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88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1B67B5"/>
    <w:multiLevelType w:val="hybridMultilevel"/>
    <w:tmpl w:val="745451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82"/>
    <w:rsid w:val="0002183E"/>
    <w:rsid w:val="000569B4"/>
    <w:rsid w:val="000767EB"/>
    <w:rsid w:val="00080E82"/>
    <w:rsid w:val="00093046"/>
    <w:rsid w:val="000C2580"/>
    <w:rsid w:val="000E5112"/>
    <w:rsid w:val="000E568E"/>
    <w:rsid w:val="00116A1A"/>
    <w:rsid w:val="001206E4"/>
    <w:rsid w:val="00125BC6"/>
    <w:rsid w:val="00125DFC"/>
    <w:rsid w:val="00126C76"/>
    <w:rsid w:val="00132408"/>
    <w:rsid w:val="0014734F"/>
    <w:rsid w:val="0015710D"/>
    <w:rsid w:val="00163A32"/>
    <w:rsid w:val="00167570"/>
    <w:rsid w:val="00175F16"/>
    <w:rsid w:val="001863F5"/>
    <w:rsid w:val="00191EB8"/>
    <w:rsid w:val="00192B41"/>
    <w:rsid w:val="001A3035"/>
    <w:rsid w:val="001B7B09"/>
    <w:rsid w:val="001D3E8B"/>
    <w:rsid w:val="001E6719"/>
    <w:rsid w:val="001F333A"/>
    <w:rsid w:val="00225368"/>
    <w:rsid w:val="00227FF0"/>
    <w:rsid w:val="00244121"/>
    <w:rsid w:val="002444F5"/>
    <w:rsid w:val="00252F44"/>
    <w:rsid w:val="00270CF3"/>
    <w:rsid w:val="00291EB6"/>
    <w:rsid w:val="002C3213"/>
    <w:rsid w:val="002D2F57"/>
    <w:rsid w:val="002D48C5"/>
    <w:rsid w:val="002E1C5A"/>
    <w:rsid w:val="002E4973"/>
    <w:rsid w:val="00310C88"/>
    <w:rsid w:val="00320CEC"/>
    <w:rsid w:val="00323CB2"/>
    <w:rsid w:val="00337238"/>
    <w:rsid w:val="00365CA4"/>
    <w:rsid w:val="00384782"/>
    <w:rsid w:val="003B1CAC"/>
    <w:rsid w:val="003C4060"/>
    <w:rsid w:val="003F099E"/>
    <w:rsid w:val="003F2298"/>
    <w:rsid w:val="003F235E"/>
    <w:rsid w:val="004023E0"/>
    <w:rsid w:val="00402CE4"/>
    <w:rsid w:val="00403DD8"/>
    <w:rsid w:val="00442515"/>
    <w:rsid w:val="004565D1"/>
    <w:rsid w:val="0045686C"/>
    <w:rsid w:val="004664B3"/>
    <w:rsid w:val="004918C4"/>
    <w:rsid w:val="00493D7A"/>
    <w:rsid w:val="00494664"/>
    <w:rsid w:val="00497703"/>
    <w:rsid w:val="004A0374"/>
    <w:rsid w:val="004A45B5"/>
    <w:rsid w:val="004B3F68"/>
    <w:rsid w:val="004B6781"/>
    <w:rsid w:val="004D0129"/>
    <w:rsid w:val="004D0E49"/>
    <w:rsid w:val="004E6A5F"/>
    <w:rsid w:val="0051554A"/>
    <w:rsid w:val="00565214"/>
    <w:rsid w:val="00566B03"/>
    <w:rsid w:val="00581DED"/>
    <w:rsid w:val="005961E3"/>
    <w:rsid w:val="005A5D23"/>
    <w:rsid w:val="005A64D5"/>
    <w:rsid w:val="005B1FE8"/>
    <w:rsid w:val="005B3DEC"/>
    <w:rsid w:val="00601994"/>
    <w:rsid w:val="00655B67"/>
    <w:rsid w:val="00657216"/>
    <w:rsid w:val="00657AA2"/>
    <w:rsid w:val="006D24AD"/>
    <w:rsid w:val="006E041E"/>
    <w:rsid w:val="006E2D42"/>
    <w:rsid w:val="006E4B8D"/>
    <w:rsid w:val="00701537"/>
    <w:rsid w:val="00703676"/>
    <w:rsid w:val="00707304"/>
    <w:rsid w:val="00732269"/>
    <w:rsid w:val="00740CFD"/>
    <w:rsid w:val="00742CCC"/>
    <w:rsid w:val="00744316"/>
    <w:rsid w:val="00753F62"/>
    <w:rsid w:val="00785ABD"/>
    <w:rsid w:val="007A0DBD"/>
    <w:rsid w:val="007A2DD4"/>
    <w:rsid w:val="007D2909"/>
    <w:rsid w:val="007D38B5"/>
    <w:rsid w:val="007E7EA0"/>
    <w:rsid w:val="00807255"/>
    <w:rsid w:val="0081023E"/>
    <w:rsid w:val="008173AA"/>
    <w:rsid w:val="00840A14"/>
    <w:rsid w:val="00871B75"/>
    <w:rsid w:val="008A4FDB"/>
    <w:rsid w:val="008B62B4"/>
    <w:rsid w:val="008D2D7B"/>
    <w:rsid w:val="008E0737"/>
    <w:rsid w:val="008F0F82"/>
    <w:rsid w:val="008F5619"/>
    <w:rsid w:val="008F7C2C"/>
    <w:rsid w:val="00910E56"/>
    <w:rsid w:val="009351FB"/>
    <w:rsid w:val="00940E96"/>
    <w:rsid w:val="00943FB1"/>
    <w:rsid w:val="009666A3"/>
    <w:rsid w:val="009752D9"/>
    <w:rsid w:val="009B0BAE"/>
    <w:rsid w:val="009B2EA6"/>
    <w:rsid w:val="009B4E17"/>
    <w:rsid w:val="009C0EDA"/>
    <w:rsid w:val="009C1C89"/>
    <w:rsid w:val="009F328E"/>
    <w:rsid w:val="009F3448"/>
    <w:rsid w:val="00A01CF9"/>
    <w:rsid w:val="00A1761A"/>
    <w:rsid w:val="00A4149F"/>
    <w:rsid w:val="00A42CBD"/>
    <w:rsid w:val="00A71773"/>
    <w:rsid w:val="00A71DC2"/>
    <w:rsid w:val="00A76818"/>
    <w:rsid w:val="00A82713"/>
    <w:rsid w:val="00A87A4D"/>
    <w:rsid w:val="00AC43BE"/>
    <w:rsid w:val="00AE2C85"/>
    <w:rsid w:val="00AE3F8A"/>
    <w:rsid w:val="00AF6B49"/>
    <w:rsid w:val="00B12A37"/>
    <w:rsid w:val="00B27B67"/>
    <w:rsid w:val="00B33D8A"/>
    <w:rsid w:val="00B560C0"/>
    <w:rsid w:val="00B63EF2"/>
    <w:rsid w:val="00B87C5B"/>
    <w:rsid w:val="00B91A5C"/>
    <w:rsid w:val="00BA7D89"/>
    <w:rsid w:val="00BB374F"/>
    <w:rsid w:val="00BB5589"/>
    <w:rsid w:val="00BC0D39"/>
    <w:rsid w:val="00BC6232"/>
    <w:rsid w:val="00BC7BC0"/>
    <w:rsid w:val="00BD57B7"/>
    <w:rsid w:val="00BE63E2"/>
    <w:rsid w:val="00C15D46"/>
    <w:rsid w:val="00C30F38"/>
    <w:rsid w:val="00C33827"/>
    <w:rsid w:val="00C45092"/>
    <w:rsid w:val="00C518C8"/>
    <w:rsid w:val="00C569D5"/>
    <w:rsid w:val="00C727BB"/>
    <w:rsid w:val="00C853CD"/>
    <w:rsid w:val="00C87105"/>
    <w:rsid w:val="00CB14B9"/>
    <w:rsid w:val="00CB60F7"/>
    <w:rsid w:val="00CC6B5E"/>
    <w:rsid w:val="00CD2009"/>
    <w:rsid w:val="00CD2B51"/>
    <w:rsid w:val="00CE650D"/>
    <w:rsid w:val="00CF49DD"/>
    <w:rsid w:val="00CF629C"/>
    <w:rsid w:val="00D11253"/>
    <w:rsid w:val="00D3660B"/>
    <w:rsid w:val="00D36BB4"/>
    <w:rsid w:val="00D92EEA"/>
    <w:rsid w:val="00D964FF"/>
    <w:rsid w:val="00DA5D4E"/>
    <w:rsid w:val="00DB72D7"/>
    <w:rsid w:val="00DE1DEE"/>
    <w:rsid w:val="00E176BA"/>
    <w:rsid w:val="00E33903"/>
    <w:rsid w:val="00E423EC"/>
    <w:rsid w:val="00E55121"/>
    <w:rsid w:val="00E56357"/>
    <w:rsid w:val="00E7779C"/>
    <w:rsid w:val="00E91418"/>
    <w:rsid w:val="00EB4FCB"/>
    <w:rsid w:val="00EC5A80"/>
    <w:rsid w:val="00EC6BC5"/>
    <w:rsid w:val="00EE69A7"/>
    <w:rsid w:val="00EF65DA"/>
    <w:rsid w:val="00F07E35"/>
    <w:rsid w:val="00F21B86"/>
    <w:rsid w:val="00F237FB"/>
    <w:rsid w:val="00F35898"/>
    <w:rsid w:val="00F37E61"/>
    <w:rsid w:val="00F5225B"/>
    <w:rsid w:val="00F54C6F"/>
    <w:rsid w:val="00F83B4B"/>
    <w:rsid w:val="00F95B58"/>
    <w:rsid w:val="00FC4E58"/>
    <w:rsid w:val="00FD1B65"/>
    <w:rsid w:val="00FE3FA4"/>
    <w:rsid w:val="00FE5701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58125C"/>
  <w15:docId w15:val="{41997A5E-9E65-4E06-80C6-285372D1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61E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qFormat/>
    <w:rsid w:val="00CE650D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CE650D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CE650D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CE650D"/>
    <w:pPr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CE650D"/>
    <w:pPr>
      <w:outlineLvl w:val="4"/>
    </w:pPr>
  </w:style>
  <w:style w:type="paragraph" w:styleId="Heading6">
    <w:name w:val="heading 6"/>
    <w:basedOn w:val="Heading4"/>
    <w:next w:val="Normal"/>
    <w:qFormat/>
    <w:rsid w:val="00CE650D"/>
    <w:pPr>
      <w:outlineLvl w:val="5"/>
    </w:pPr>
  </w:style>
  <w:style w:type="paragraph" w:styleId="Heading7">
    <w:name w:val="heading 7"/>
    <w:basedOn w:val="Heading6"/>
    <w:next w:val="Normal"/>
    <w:qFormat/>
    <w:rsid w:val="00CE650D"/>
    <w:pPr>
      <w:outlineLvl w:val="6"/>
    </w:pPr>
  </w:style>
  <w:style w:type="paragraph" w:styleId="Heading8">
    <w:name w:val="heading 8"/>
    <w:basedOn w:val="Heading6"/>
    <w:next w:val="Normal"/>
    <w:qFormat/>
    <w:rsid w:val="00CE650D"/>
    <w:pPr>
      <w:outlineLvl w:val="7"/>
    </w:pPr>
  </w:style>
  <w:style w:type="paragraph" w:styleId="Heading9">
    <w:name w:val="heading 9"/>
    <w:basedOn w:val="Heading6"/>
    <w:next w:val="Normal"/>
    <w:qFormat/>
    <w:rsid w:val="00CE650D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5961E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961E3"/>
  </w:style>
  <w:style w:type="paragraph" w:styleId="TOC8">
    <w:name w:val="toc 8"/>
    <w:basedOn w:val="TOC4"/>
    <w:rsid w:val="00CE650D"/>
  </w:style>
  <w:style w:type="paragraph" w:styleId="TOC4">
    <w:name w:val="toc 4"/>
    <w:basedOn w:val="TOC3"/>
    <w:rsid w:val="00CE650D"/>
    <w:pPr>
      <w:spacing w:before="80"/>
    </w:pPr>
  </w:style>
  <w:style w:type="paragraph" w:styleId="TOC3">
    <w:name w:val="toc 3"/>
    <w:basedOn w:val="TOC2"/>
    <w:rsid w:val="00CE650D"/>
  </w:style>
  <w:style w:type="paragraph" w:styleId="TOC2">
    <w:name w:val="toc 2"/>
    <w:basedOn w:val="TOC1"/>
    <w:rsid w:val="00CE650D"/>
    <w:pPr>
      <w:spacing w:before="160"/>
    </w:pPr>
  </w:style>
  <w:style w:type="paragraph" w:styleId="TOC1">
    <w:name w:val="toc 1"/>
    <w:basedOn w:val="Normal"/>
    <w:rsid w:val="00CE650D"/>
    <w:pPr>
      <w:keepLines/>
      <w:tabs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CE650D"/>
  </w:style>
  <w:style w:type="paragraph" w:styleId="TOC6">
    <w:name w:val="toc 6"/>
    <w:basedOn w:val="TOC4"/>
    <w:rsid w:val="00CE650D"/>
  </w:style>
  <w:style w:type="paragraph" w:styleId="TOC5">
    <w:name w:val="toc 5"/>
    <w:basedOn w:val="TOC4"/>
    <w:rsid w:val="00CE650D"/>
  </w:style>
  <w:style w:type="paragraph" w:styleId="Index7">
    <w:name w:val="index 7"/>
    <w:basedOn w:val="Normal"/>
    <w:next w:val="Normal"/>
    <w:rsid w:val="00CE650D"/>
    <w:pPr>
      <w:ind w:left="1698"/>
    </w:pPr>
  </w:style>
  <w:style w:type="paragraph" w:styleId="Index6">
    <w:name w:val="index 6"/>
    <w:basedOn w:val="Normal"/>
    <w:next w:val="Normal"/>
    <w:rsid w:val="00CE650D"/>
    <w:pPr>
      <w:ind w:left="1415"/>
    </w:pPr>
  </w:style>
  <w:style w:type="paragraph" w:styleId="Index5">
    <w:name w:val="index 5"/>
    <w:basedOn w:val="Normal"/>
    <w:next w:val="Normal"/>
    <w:rsid w:val="00CE650D"/>
    <w:pPr>
      <w:ind w:left="1132"/>
    </w:pPr>
  </w:style>
  <w:style w:type="paragraph" w:styleId="Index4">
    <w:name w:val="index 4"/>
    <w:basedOn w:val="Normal"/>
    <w:next w:val="Normal"/>
    <w:rsid w:val="00CE650D"/>
    <w:pPr>
      <w:ind w:left="849"/>
    </w:pPr>
  </w:style>
  <w:style w:type="paragraph" w:styleId="Index3">
    <w:name w:val="index 3"/>
    <w:basedOn w:val="Normal"/>
    <w:next w:val="Normal"/>
    <w:rsid w:val="00CE650D"/>
    <w:pPr>
      <w:ind w:left="566"/>
    </w:pPr>
  </w:style>
  <w:style w:type="paragraph" w:styleId="Index2">
    <w:name w:val="index 2"/>
    <w:basedOn w:val="Normal"/>
    <w:next w:val="Normal"/>
    <w:rsid w:val="00CE650D"/>
    <w:pPr>
      <w:ind w:left="283"/>
    </w:pPr>
  </w:style>
  <w:style w:type="paragraph" w:styleId="Index1">
    <w:name w:val="index 1"/>
    <w:basedOn w:val="Normal"/>
    <w:next w:val="Normal"/>
    <w:rsid w:val="00CE650D"/>
  </w:style>
  <w:style w:type="character" w:styleId="LineNumber">
    <w:name w:val="line number"/>
    <w:basedOn w:val="DefaultParagraphFont"/>
    <w:rsid w:val="00CE650D"/>
  </w:style>
  <w:style w:type="paragraph" w:styleId="IndexHeading">
    <w:name w:val="index heading"/>
    <w:basedOn w:val="Normal"/>
    <w:next w:val="Index1"/>
    <w:rsid w:val="00CE650D"/>
  </w:style>
  <w:style w:type="paragraph" w:styleId="Footer">
    <w:name w:val="footer"/>
    <w:basedOn w:val="Normal"/>
    <w:rsid w:val="00CE650D"/>
    <w:pPr>
      <w:tabs>
        <w:tab w:val="left" w:pos="5954"/>
        <w:tab w:val="right" w:pos="9639"/>
      </w:tabs>
    </w:pPr>
    <w:rPr>
      <w:caps/>
      <w:noProof/>
      <w:sz w:val="16"/>
    </w:rPr>
  </w:style>
  <w:style w:type="paragraph" w:styleId="Header">
    <w:name w:val="header"/>
    <w:basedOn w:val="Normal"/>
    <w:rsid w:val="00CE650D"/>
    <w:pPr>
      <w:jc w:val="center"/>
    </w:pPr>
    <w:rPr>
      <w:sz w:val="18"/>
    </w:rPr>
  </w:style>
  <w:style w:type="character" w:styleId="FootnoteReference">
    <w:name w:val="footnote reference"/>
    <w:basedOn w:val="DefaultParagraphFont"/>
    <w:rsid w:val="00CE650D"/>
    <w:rPr>
      <w:position w:val="6"/>
      <w:sz w:val="16"/>
    </w:rPr>
  </w:style>
  <w:style w:type="paragraph" w:styleId="FootnoteText">
    <w:name w:val="footnote text"/>
    <w:basedOn w:val="Normal"/>
    <w:rsid w:val="00CE65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CE650D"/>
    <w:pPr>
      <w:ind w:left="794"/>
    </w:pPr>
  </w:style>
  <w:style w:type="paragraph" w:customStyle="1" w:styleId="enumlev1">
    <w:name w:val="enumlev1"/>
    <w:basedOn w:val="Normal"/>
    <w:rsid w:val="00CE650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CE650D"/>
    <w:pPr>
      <w:ind w:left="1191" w:hanging="397"/>
    </w:pPr>
  </w:style>
  <w:style w:type="paragraph" w:customStyle="1" w:styleId="enumlev3">
    <w:name w:val="enumlev3"/>
    <w:basedOn w:val="enumlev2"/>
    <w:rsid w:val="00CE650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CE650D"/>
    <w:pPr>
      <w:spacing w:before="320"/>
    </w:pPr>
  </w:style>
  <w:style w:type="paragraph" w:customStyle="1" w:styleId="Equation">
    <w:name w:val="Equation"/>
    <w:basedOn w:val="Normal"/>
    <w:rsid w:val="00CE650D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CE650D"/>
    <w:pPr>
      <w:tabs>
        <w:tab w:val="left" w:pos="6663"/>
      </w:tabs>
    </w:pPr>
  </w:style>
  <w:style w:type="paragraph" w:customStyle="1" w:styleId="toc0">
    <w:name w:val="toc 0"/>
    <w:basedOn w:val="Normal"/>
    <w:next w:val="TOC1"/>
    <w:rsid w:val="00CE650D"/>
    <w:pPr>
      <w:tabs>
        <w:tab w:val="center" w:pos="8789"/>
      </w:tabs>
    </w:pPr>
    <w:rPr>
      <w:b/>
    </w:rPr>
  </w:style>
  <w:style w:type="paragraph" w:styleId="List">
    <w:name w:val="List"/>
    <w:basedOn w:val="Normal"/>
    <w:rsid w:val="00CE650D"/>
    <w:pPr>
      <w:tabs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CE650D"/>
    <w:pPr>
      <w:tabs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CE650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CE650D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CE650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CE650D"/>
    <w:pPr>
      <w:tabs>
        <w:tab w:val="left" w:pos="1134"/>
      </w:tabs>
      <w:ind w:left="1134" w:hanging="1134"/>
    </w:pPr>
  </w:style>
  <w:style w:type="paragraph" w:customStyle="1" w:styleId="Object">
    <w:name w:val="Object"/>
    <w:basedOn w:val="Subject"/>
    <w:next w:val="Subject"/>
    <w:rsid w:val="00CE650D"/>
  </w:style>
  <w:style w:type="paragraph" w:customStyle="1" w:styleId="Data">
    <w:name w:val="Data"/>
    <w:basedOn w:val="Subject"/>
    <w:next w:val="Subject"/>
    <w:rsid w:val="00CE650D"/>
  </w:style>
  <w:style w:type="paragraph" w:customStyle="1" w:styleId="Reasons">
    <w:name w:val="Reasons"/>
    <w:basedOn w:val="Normal"/>
    <w:rsid w:val="00CE650D"/>
    <w:pPr>
      <w:tabs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CE650D"/>
    <w:rPr>
      <w:color w:val="0000FF"/>
      <w:u w:val="single"/>
    </w:rPr>
  </w:style>
  <w:style w:type="paragraph" w:customStyle="1" w:styleId="FirstFooter">
    <w:name w:val="FirstFooter"/>
    <w:basedOn w:val="Footer"/>
    <w:rsid w:val="00CE650D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customStyle="1" w:styleId="Note">
    <w:name w:val="Note"/>
    <w:basedOn w:val="Normal"/>
    <w:rsid w:val="00CE650D"/>
    <w:pPr>
      <w:spacing w:before="80"/>
    </w:pPr>
  </w:style>
  <w:style w:type="paragraph" w:styleId="TOC9">
    <w:name w:val="toc 9"/>
    <w:basedOn w:val="TOC4"/>
    <w:rsid w:val="00CE650D"/>
  </w:style>
  <w:style w:type="paragraph" w:customStyle="1" w:styleId="Headingb">
    <w:name w:val="Heading_b"/>
    <w:basedOn w:val="Heading3"/>
    <w:next w:val="Normal"/>
    <w:rsid w:val="00CE650D"/>
    <w:pPr>
      <w:tabs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CE650D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CE650D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CE650D"/>
    <w:rPr>
      <w:b w:val="0"/>
      <w:caps/>
    </w:rPr>
  </w:style>
  <w:style w:type="paragraph" w:customStyle="1" w:styleId="Title3">
    <w:name w:val="Title 3"/>
    <w:basedOn w:val="Title2"/>
    <w:next w:val="Title4"/>
    <w:rsid w:val="00CE650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E650D"/>
    <w:rPr>
      <w:b/>
    </w:rPr>
  </w:style>
  <w:style w:type="paragraph" w:customStyle="1" w:styleId="dnum">
    <w:name w:val="dnum"/>
    <w:basedOn w:val="Normal"/>
    <w:rsid w:val="00CE650D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CE650D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CE650D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AnnexNo">
    <w:name w:val="Annex_No"/>
    <w:basedOn w:val="Normal"/>
    <w:next w:val="Annextitle"/>
    <w:rsid w:val="00CE650D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CE650D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CE650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CE650D"/>
  </w:style>
  <w:style w:type="paragraph" w:customStyle="1" w:styleId="Appendixtitle">
    <w:name w:val="Appendix_title"/>
    <w:basedOn w:val="Annextitle"/>
    <w:next w:val="Appendixref"/>
    <w:rsid w:val="00CE650D"/>
  </w:style>
  <w:style w:type="paragraph" w:customStyle="1" w:styleId="Appendixref">
    <w:name w:val="Appendix_ref"/>
    <w:basedOn w:val="Annexref"/>
    <w:next w:val="Normalaftertitle"/>
    <w:rsid w:val="00CE650D"/>
  </w:style>
  <w:style w:type="paragraph" w:customStyle="1" w:styleId="Call">
    <w:name w:val="Call"/>
    <w:basedOn w:val="Normal"/>
    <w:next w:val="Normal"/>
    <w:link w:val="CallChar"/>
    <w:rsid w:val="00CE650D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CE650D"/>
    <w:rPr>
      <w:vertAlign w:val="superscript"/>
    </w:rPr>
  </w:style>
  <w:style w:type="paragraph" w:customStyle="1" w:styleId="Equationlegend">
    <w:name w:val="Equation_legend"/>
    <w:basedOn w:val="Normal"/>
    <w:rsid w:val="00CE650D"/>
    <w:pPr>
      <w:tabs>
        <w:tab w:val="right" w:pos="1531"/>
        <w:tab w:val="left" w:pos="170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CE650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CE650D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CE650D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E650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CE650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CE650D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E650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CE650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CE650D"/>
    <w:pPr>
      <w:spacing w:before="160"/>
    </w:pPr>
    <w:rPr>
      <w:b w:val="0"/>
    </w:rPr>
  </w:style>
  <w:style w:type="character" w:styleId="PageNumber">
    <w:name w:val="page number"/>
    <w:basedOn w:val="DefaultParagraphFont"/>
    <w:rsid w:val="00CE650D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CE650D"/>
  </w:style>
  <w:style w:type="paragraph" w:customStyle="1" w:styleId="Parttitle">
    <w:name w:val="Part_title"/>
    <w:basedOn w:val="Annextitle"/>
    <w:next w:val="Partref"/>
    <w:rsid w:val="00CE650D"/>
  </w:style>
  <w:style w:type="paragraph" w:customStyle="1" w:styleId="Partref">
    <w:name w:val="Part_ref"/>
    <w:basedOn w:val="Annexref"/>
    <w:next w:val="Normalaftertitle"/>
    <w:rsid w:val="00CE650D"/>
  </w:style>
  <w:style w:type="paragraph" w:customStyle="1" w:styleId="RecNo">
    <w:name w:val="Rec_No"/>
    <w:basedOn w:val="Normal"/>
    <w:next w:val="Rectitle"/>
    <w:rsid w:val="00CE650D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CE650D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CE650D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CE650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E650D"/>
  </w:style>
  <w:style w:type="paragraph" w:customStyle="1" w:styleId="QuestionNo">
    <w:name w:val="Question_No"/>
    <w:basedOn w:val="RecNo"/>
    <w:next w:val="Questiontitle"/>
    <w:rsid w:val="00CE650D"/>
  </w:style>
  <w:style w:type="paragraph" w:customStyle="1" w:styleId="Questionref">
    <w:name w:val="Question_ref"/>
    <w:basedOn w:val="Recref"/>
    <w:next w:val="Questiondate"/>
    <w:rsid w:val="00CE650D"/>
  </w:style>
  <w:style w:type="paragraph" w:customStyle="1" w:styleId="Questiontitle">
    <w:name w:val="Question_title"/>
    <w:basedOn w:val="Rectitle"/>
    <w:next w:val="Questionref"/>
    <w:rsid w:val="00CE650D"/>
  </w:style>
  <w:style w:type="paragraph" w:customStyle="1" w:styleId="Reftext">
    <w:name w:val="Ref_text"/>
    <w:basedOn w:val="Normal"/>
    <w:rsid w:val="00CE650D"/>
    <w:pPr>
      <w:ind w:left="794" w:hanging="794"/>
    </w:pPr>
  </w:style>
  <w:style w:type="paragraph" w:customStyle="1" w:styleId="Reftitle">
    <w:name w:val="Ref_title"/>
    <w:basedOn w:val="Normal"/>
    <w:next w:val="Reftext"/>
    <w:rsid w:val="00CE650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CE650D"/>
  </w:style>
  <w:style w:type="paragraph" w:customStyle="1" w:styleId="RepNo">
    <w:name w:val="Rep_No"/>
    <w:basedOn w:val="RecNo"/>
    <w:next w:val="Reptitle"/>
    <w:rsid w:val="00CE650D"/>
  </w:style>
  <w:style w:type="paragraph" w:customStyle="1" w:styleId="Reptitle">
    <w:name w:val="Rep_title"/>
    <w:basedOn w:val="Rectitle"/>
    <w:next w:val="Repref"/>
    <w:rsid w:val="00CE650D"/>
  </w:style>
  <w:style w:type="paragraph" w:customStyle="1" w:styleId="Repref">
    <w:name w:val="Rep_ref"/>
    <w:basedOn w:val="Recref"/>
    <w:next w:val="Repdate"/>
    <w:rsid w:val="00CE650D"/>
  </w:style>
  <w:style w:type="paragraph" w:customStyle="1" w:styleId="Resdate">
    <w:name w:val="Res_date"/>
    <w:basedOn w:val="Recdate"/>
    <w:next w:val="Normalaftertitle"/>
    <w:rsid w:val="00CE650D"/>
  </w:style>
  <w:style w:type="paragraph" w:customStyle="1" w:styleId="ResNo">
    <w:name w:val="Res_No"/>
    <w:basedOn w:val="RecNo"/>
    <w:next w:val="Restitle"/>
    <w:link w:val="ResNoChar"/>
    <w:rsid w:val="00CE650D"/>
  </w:style>
  <w:style w:type="paragraph" w:customStyle="1" w:styleId="Restitle">
    <w:name w:val="Res_title"/>
    <w:basedOn w:val="Rectitle"/>
    <w:next w:val="Resref"/>
    <w:link w:val="RestitleChar"/>
    <w:rsid w:val="00CE650D"/>
  </w:style>
  <w:style w:type="paragraph" w:customStyle="1" w:styleId="Resref">
    <w:name w:val="Res_ref"/>
    <w:basedOn w:val="Recref"/>
    <w:next w:val="Resdate"/>
    <w:rsid w:val="00CE650D"/>
  </w:style>
  <w:style w:type="paragraph" w:customStyle="1" w:styleId="SectionNo">
    <w:name w:val="Section_No"/>
    <w:basedOn w:val="AnnexNo"/>
    <w:next w:val="Sectiontitle"/>
    <w:rsid w:val="00CE650D"/>
  </w:style>
  <w:style w:type="paragraph" w:customStyle="1" w:styleId="Sectiontitle">
    <w:name w:val="Section_title"/>
    <w:basedOn w:val="Normal"/>
    <w:next w:val="Normalaftertitle"/>
    <w:rsid w:val="00CE650D"/>
    <w:rPr>
      <w:sz w:val="26"/>
    </w:rPr>
  </w:style>
  <w:style w:type="paragraph" w:customStyle="1" w:styleId="SpecialFooter">
    <w:name w:val="Special Footer"/>
    <w:basedOn w:val="Footer"/>
    <w:rsid w:val="00CE650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CE650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CE650D"/>
    <w:pPr>
      <w:spacing w:before="120"/>
    </w:pPr>
  </w:style>
  <w:style w:type="paragraph" w:customStyle="1" w:styleId="Tableref">
    <w:name w:val="Table_ref"/>
    <w:basedOn w:val="Normal"/>
    <w:next w:val="Tabletitle"/>
    <w:rsid w:val="00CE650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CE650D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CE650D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CE650D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CE650D"/>
    <w:rPr>
      <w:b/>
    </w:rPr>
  </w:style>
  <w:style w:type="paragraph" w:customStyle="1" w:styleId="Chaptitle">
    <w:name w:val="Chap_title"/>
    <w:basedOn w:val="Arttitle"/>
    <w:next w:val="Normalaftertitle"/>
    <w:rsid w:val="00CE650D"/>
  </w:style>
  <w:style w:type="paragraph" w:styleId="ListParagraph">
    <w:name w:val="List Paragraph"/>
    <w:basedOn w:val="Normal"/>
    <w:uiPriority w:val="34"/>
    <w:qFormat/>
    <w:rsid w:val="00AC43BE"/>
    <w:pPr>
      <w:ind w:left="720"/>
      <w:contextualSpacing/>
    </w:pPr>
  </w:style>
  <w:style w:type="paragraph" w:customStyle="1" w:styleId="TableText0">
    <w:name w:val="Table_Text"/>
    <w:basedOn w:val="Normal"/>
    <w:rsid w:val="00F54C6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character" w:customStyle="1" w:styleId="CallChar">
    <w:name w:val="Call Char"/>
    <w:basedOn w:val="DefaultParagraphFont"/>
    <w:link w:val="Call"/>
    <w:locked/>
    <w:rsid w:val="00F54C6F"/>
    <w:rPr>
      <w:rFonts w:ascii="Calibri" w:hAnsi="Calibri"/>
      <w:i/>
      <w:sz w:val="22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F54C6F"/>
    <w:rPr>
      <w:rFonts w:ascii="Calibri" w:hAnsi="Calibri"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F54C6F"/>
    <w:rPr>
      <w:rFonts w:ascii="Calibri" w:hAnsi="Calibri"/>
      <w:caps/>
      <w:sz w:val="26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F54C6F"/>
    <w:rPr>
      <w:rFonts w:ascii="Calibri" w:hAnsi="Calibri"/>
      <w:b/>
      <w:sz w:val="2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77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E5112"/>
    <w:rPr>
      <w:rFonts w:ascii="Calibri" w:hAnsi="Calibri" w:cs="Calibri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EE69A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120" w:line="280" w:lineRule="exact"/>
      <w:jc w:val="both"/>
      <w:textAlignment w:val="baseline"/>
    </w:pPr>
    <w:rPr>
      <w:rFonts w:ascii="Calibri" w:eastAsia="MS Mincho" w:hAnsi="Calibri" w:cs="Calibri"/>
    </w:rPr>
  </w:style>
  <w:style w:type="character" w:customStyle="1" w:styleId="BodyTextChar">
    <w:name w:val="Body Text Char"/>
    <w:basedOn w:val="DefaultParagraphFont"/>
    <w:link w:val="BodyText"/>
    <w:semiHidden/>
    <w:rsid w:val="00EE69A7"/>
    <w:rPr>
      <w:rFonts w:ascii="Calibri" w:eastAsia="MS Mincho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s@itu.int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mberstates@itu.in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online/mm-new/scripts/s/gensel8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emberstates@itu.int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1-DM-CIR-01025/en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emberstates@itu.int" TargetMode="External"/><Relationship Id="rId1" Type="http://schemas.openxmlformats.org/officeDocument/2006/relationships/hyperlink" Target="https://www.itu.int/online/mm-new/scripts/s/gensel8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E0242310854B389C8B778AC1CA0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DA73B-D380-43EA-AD9A-C5CE4B89FAB0}"/>
      </w:docPartPr>
      <w:docPartBody>
        <w:p w:rsidR="007E5830" w:rsidRDefault="00B6650E" w:rsidP="00B6650E">
          <w:pPr>
            <w:pStyle w:val="05E0242310854B389C8B778AC1CA080E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0E"/>
    <w:rsid w:val="005121D3"/>
    <w:rsid w:val="007E5830"/>
    <w:rsid w:val="00B6650E"/>
    <w:rsid w:val="00F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650E"/>
    <w:rPr>
      <w:color w:val="808080"/>
    </w:rPr>
  </w:style>
  <w:style w:type="paragraph" w:customStyle="1" w:styleId="05E0242310854B389C8B778AC1CA080E">
    <w:name w:val="05E0242310854B389C8B778AC1CA080E"/>
    <w:rsid w:val="00B665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17F94-726B-4AEB-A1CF-67039485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996</Words>
  <Characters>5682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>International Telecommunication Union (ITU)</Company>
  <LinksUpToDate>false</LinksUpToDate>
  <CharactersWithSpaces>6665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2018</dc:subject>
  <dc:creator>Russian</dc:creator>
  <cp:keywords>C2018, C18</cp:keywords>
  <dc:description/>
  <cp:lastModifiedBy>Schaefer, Susanne</cp:lastModifiedBy>
  <cp:revision>2</cp:revision>
  <cp:lastPrinted>2006-03-28T16:12:00Z</cp:lastPrinted>
  <dcterms:created xsi:type="dcterms:W3CDTF">2022-02-03T15:44:00Z</dcterms:created>
  <dcterms:modified xsi:type="dcterms:W3CDTF">2022-02-03T15:44:00Z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