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3E6E0D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3E6E0D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3E6E0D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3E6E0D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3E6E0D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3E6E0D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3E6E0D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3E6E0D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3E6E0D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3E6E0D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517EF09F" w:rsidR="00821479" w:rsidRPr="003E6E0D" w:rsidRDefault="00756434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3E6E0D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Второе</w:t>
            </w:r>
            <w:r w:rsidR="00821479" w:rsidRPr="003E6E0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3E6E0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39678B" w:rsidRPr="003E6E0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виртуальный формат, </w:t>
            </w:r>
            <w:r w:rsidRPr="003E6E0D">
              <w:rPr>
                <w:rFonts w:eastAsia="Calibri" w:cs="Calibri"/>
                <w:b/>
                <w:color w:val="000000"/>
                <w:szCs w:val="24"/>
                <w:lang w:val="ru-RU"/>
              </w:rPr>
              <w:t>13</w:t>
            </w:r>
            <w:r w:rsidR="0039678B" w:rsidRPr="003E6E0D">
              <w:rPr>
                <w:rFonts w:eastAsia="Calibri" w:cs="Calibri"/>
                <w:b/>
                <w:color w:val="000000"/>
                <w:szCs w:val="24"/>
                <w:lang w:val="ru-RU"/>
              </w:rPr>
              <w:t>–1</w:t>
            </w:r>
            <w:r w:rsidRPr="003E6E0D">
              <w:rPr>
                <w:rFonts w:eastAsia="Calibri" w:cs="Calibri"/>
                <w:b/>
                <w:color w:val="000000"/>
                <w:szCs w:val="24"/>
                <w:lang w:val="ru-RU"/>
              </w:rPr>
              <w:t>4 января</w:t>
            </w:r>
            <w:r w:rsidR="00DF2730" w:rsidRPr="003E6E0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Pr="003E6E0D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3E6E0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3E6E0D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3E6E0D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3E6E0D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3E6E0D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3E6E0D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3E6E0D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09F20E30" w:rsidR="00821479" w:rsidRPr="003E6E0D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E6E0D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3E6E0D">
              <w:rPr>
                <w:b/>
                <w:bCs/>
                <w:szCs w:val="22"/>
                <w:lang w:val="ru-RU"/>
              </w:rPr>
              <w:t>CWG-SFP-</w:t>
            </w:r>
            <w:r w:rsidR="00756434" w:rsidRPr="003E6E0D">
              <w:rPr>
                <w:b/>
                <w:bCs/>
                <w:szCs w:val="22"/>
                <w:lang w:val="ru-RU"/>
              </w:rPr>
              <w:t>2</w:t>
            </w:r>
            <w:r w:rsidR="0076356D" w:rsidRPr="003E6E0D">
              <w:rPr>
                <w:b/>
                <w:bCs/>
                <w:szCs w:val="22"/>
                <w:lang w:val="ru-RU"/>
              </w:rPr>
              <w:t>/</w:t>
            </w:r>
            <w:r w:rsidR="00C218A3" w:rsidRPr="003E6E0D">
              <w:rPr>
                <w:b/>
                <w:bCs/>
                <w:szCs w:val="22"/>
                <w:lang w:val="ru-RU"/>
              </w:rPr>
              <w:t>7</w:t>
            </w:r>
            <w:r w:rsidR="00821479" w:rsidRPr="003E6E0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3E6E0D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3E6E0D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3F3B1AB0" w:rsidR="00821479" w:rsidRPr="003E6E0D" w:rsidRDefault="00C218A3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E6E0D">
              <w:rPr>
                <w:b/>
                <w:bCs/>
                <w:szCs w:val="22"/>
                <w:lang w:val="ru-RU"/>
              </w:rPr>
              <w:t>3</w:t>
            </w:r>
            <w:r w:rsidR="00756434" w:rsidRPr="003E6E0D">
              <w:rPr>
                <w:b/>
                <w:bCs/>
                <w:szCs w:val="22"/>
                <w:lang w:val="ru-RU"/>
              </w:rPr>
              <w:t xml:space="preserve"> </w:t>
            </w:r>
            <w:r w:rsidRPr="003E6E0D">
              <w:rPr>
                <w:b/>
                <w:bCs/>
                <w:szCs w:val="22"/>
                <w:lang w:val="ru-RU"/>
              </w:rPr>
              <w:t>января</w:t>
            </w:r>
            <w:r w:rsidR="00EA72A3" w:rsidRPr="003E6E0D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3E6E0D">
              <w:rPr>
                <w:b/>
                <w:bCs/>
                <w:szCs w:val="22"/>
                <w:lang w:val="ru-RU"/>
              </w:rPr>
              <w:t>20</w:t>
            </w:r>
            <w:r w:rsidR="00DF2730" w:rsidRPr="003E6E0D">
              <w:rPr>
                <w:b/>
                <w:bCs/>
                <w:szCs w:val="22"/>
                <w:lang w:val="ru-RU"/>
              </w:rPr>
              <w:t>2</w:t>
            </w:r>
            <w:r w:rsidRPr="003E6E0D">
              <w:rPr>
                <w:b/>
                <w:bCs/>
                <w:szCs w:val="22"/>
                <w:lang w:val="ru-RU"/>
              </w:rPr>
              <w:t>2</w:t>
            </w:r>
            <w:r w:rsidR="00821479" w:rsidRPr="003E6E0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3E6E0D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3E6E0D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51D9F408" w:rsidR="00821479" w:rsidRPr="003E6E0D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E6E0D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C218A3" w:rsidRPr="003E6E0D">
              <w:rPr>
                <w:b/>
                <w:bCs/>
                <w:szCs w:val="22"/>
                <w:lang w:val="ru-RU"/>
              </w:rPr>
              <w:t>английски</w:t>
            </w:r>
            <w:r w:rsidR="00F11910" w:rsidRPr="003E6E0D">
              <w:rPr>
                <w:b/>
                <w:bCs/>
                <w:szCs w:val="22"/>
                <w:lang w:val="ru-RU"/>
              </w:rPr>
              <w:t>й</w:t>
            </w:r>
          </w:p>
        </w:tc>
      </w:tr>
      <w:tr w:rsidR="00C31004" w:rsidRPr="003E6E0D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7A56228B" w:rsidR="00C31004" w:rsidRPr="003E6E0D" w:rsidRDefault="00C87630" w:rsidP="00C87630">
            <w:pPr>
              <w:pStyle w:val="Source"/>
              <w:spacing w:before="840"/>
              <w:rPr>
                <w:lang w:val="ru-RU"/>
              </w:rPr>
            </w:pPr>
            <w:r w:rsidRPr="003E6E0D">
              <w:rPr>
                <w:lang w:val="ru-RU"/>
              </w:rPr>
              <w:t xml:space="preserve">Вклад </w:t>
            </w:r>
            <w:r w:rsidR="00C218A3" w:rsidRPr="003E6E0D">
              <w:rPr>
                <w:lang w:val="ru-RU"/>
              </w:rPr>
              <w:t>Соединенных Штатов Америки</w:t>
            </w:r>
          </w:p>
        </w:tc>
      </w:tr>
      <w:tr w:rsidR="00C31004" w:rsidRPr="003E6E0D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5A9E2967" w:rsidR="00C31004" w:rsidRPr="003E6E0D" w:rsidRDefault="00C218A3" w:rsidP="00C31004">
            <w:pPr>
              <w:pStyle w:val="Title1"/>
              <w:rPr>
                <w:bCs/>
                <w:szCs w:val="22"/>
                <w:lang w:val="ru-RU"/>
              </w:rPr>
            </w:pPr>
            <w:r w:rsidRPr="003E6E0D">
              <w:rPr>
                <w:lang w:val="ru-RU"/>
              </w:rPr>
              <w:t xml:space="preserve">ПРЕДЛОЖЕНИЯ ПО ПРИЛОЖЕНИЮ 1 К СТРАТЕГИЧЕСКОМУ ПЛАНУ МСЭ </w:t>
            </w:r>
            <w:r w:rsidR="003E6E0D" w:rsidRPr="003E6E0D">
              <w:rPr>
                <w:lang w:val="ru-RU"/>
              </w:rPr>
              <w:br/>
            </w:r>
            <w:r w:rsidRPr="003E6E0D">
              <w:rPr>
                <w:lang w:val="ru-RU"/>
              </w:rPr>
              <w:t>НА 2024–2027 ГОДЫ</w:t>
            </w:r>
          </w:p>
        </w:tc>
      </w:tr>
      <w:tr w:rsidR="00DB2408" w:rsidRPr="003E6E0D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4D2D0215" w:rsidR="00715EEB" w:rsidRPr="003E6E0D" w:rsidRDefault="00715EEB" w:rsidP="00DF2730">
            <w:pPr>
              <w:pStyle w:val="Normalaftertitle"/>
              <w:jc w:val="center"/>
              <w:rPr>
                <w:szCs w:val="22"/>
                <w:lang w:val="ru-RU"/>
              </w:rPr>
            </w:pPr>
          </w:p>
        </w:tc>
      </w:tr>
    </w:tbl>
    <w:p w14:paraId="58664247" w14:textId="77777777" w:rsidR="00C218A3" w:rsidRPr="003E6E0D" w:rsidRDefault="00C218A3" w:rsidP="003E6E0D">
      <w:pPr>
        <w:pStyle w:val="Headingb"/>
        <w:rPr>
          <w:lang w:val="ru-RU"/>
        </w:rPr>
      </w:pPr>
      <w:r w:rsidRPr="003E6E0D">
        <w:rPr>
          <w:lang w:val="ru-RU"/>
        </w:rPr>
        <w:t>Введение</w:t>
      </w:r>
    </w:p>
    <w:p w14:paraId="288C1D22" w14:textId="586D92F7" w:rsidR="00C218A3" w:rsidRPr="003E6E0D" w:rsidRDefault="00C218A3" w:rsidP="003E6E0D">
      <w:pPr>
        <w:rPr>
          <w:lang w:val="ru-RU"/>
        </w:rPr>
      </w:pPr>
      <w:r w:rsidRPr="003E6E0D">
        <w:rPr>
          <w:lang w:val="ru-RU"/>
        </w:rPr>
        <w:t xml:space="preserve">Соединенные Штаты Америки представляют некоторые первоначальные замечания и предложения общего характера в отношении разработки Стратегического плана МСЭ на 2024–2027 годы. Мы приветствуем тот факт, что в данном первоначальном проекте Приложения 1 к Резолюции 71 </w:t>
      </w:r>
      <w:r w:rsidR="0039678B" w:rsidRPr="003E6E0D">
        <w:rPr>
          <w:lang w:val="ru-RU"/>
        </w:rPr>
        <w:t>по</w:t>
      </w:r>
      <w:r w:rsidRPr="003E6E0D">
        <w:rPr>
          <w:lang w:val="ru-RU"/>
        </w:rPr>
        <w:t xml:space="preserve"> Стратегическом</w:t>
      </w:r>
      <w:r w:rsidR="0039678B" w:rsidRPr="003E6E0D">
        <w:rPr>
          <w:lang w:val="ru-RU"/>
        </w:rPr>
        <w:t>у</w:t>
      </w:r>
      <w:r w:rsidRPr="003E6E0D">
        <w:rPr>
          <w:lang w:val="ru-RU"/>
        </w:rPr>
        <w:t xml:space="preserve"> план</w:t>
      </w:r>
      <w:r w:rsidR="0039678B" w:rsidRPr="003E6E0D">
        <w:rPr>
          <w:lang w:val="ru-RU"/>
        </w:rPr>
        <w:t>у</w:t>
      </w:r>
      <w:r w:rsidRPr="003E6E0D">
        <w:rPr>
          <w:lang w:val="ru-RU"/>
        </w:rPr>
        <w:t xml:space="preserve"> МСЭ на 2024</w:t>
      </w:r>
      <w:r w:rsidR="003E6E0D" w:rsidRPr="003E6E0D">
        <w:rPr>
          <w:lang w:val="ru-RU"/>
        </w:rPr>
        <w:t>−</w:t>
      </w:r>
      <w:r w:rsidRPr="003E6E0D">
        <w:rPr>
          <w:lang w:val="ru-RU"/>
        </w:rPr>
        <w:t>2027 годы учтены важные замечания и вклады Членов для целей упорядочения, упрощения и обеспечения большей ясности в отношении стратегической основы МСЭ, а также сохранения общего характера Стратегического плана и сосредоточения внимания на стратегических целях, приоритетах и основных продуктах и предложениях во всех трех Секторах Союза.</w:t>
      </w:r>
    </w:p>
    <w:p w14:paraId="20F8C728" w14:textId="13C4023A" w:rsidR="00C218A3" w:rsidRPr="003E6E0D" w:rsidRDefault="00C218A3" w:rsidP="003E6E0D">
      <w:pPr>
        <w:rPr>
          <w:lang w:val="ru-RU"/>
        </w:rPr>
      </w:pPr>
      <w:r w:rsidRPr="003E6E0D">
        <w:rPr>
          <w:lang w:val="ru-RU"/>
        </w:rPr>
        <w:t xml:space="preserve">Полагаем, что эта новая основа предоставляет четкую и лаконичную структуру для определения Стратегического плана МСЭ на высоком уровне и обеспечивает дополнительное преимущество более динамичного рассмотрения конкретных </w:t>
      </w:r>
      <w:r w:rsidR="0039678B" w:rsidRPr="003E6E0D">
        <w:rPr>
          <w:lang w:val="ru-RU"/>
        </w:rPr>
        <w:t xml:space="preserve">намеченных </w:t>
      </w:r>
      <w:r w:rsidRPr="003E6E0D">
        <w:rPr>
          <w:lang w:val="ru-RU"/>
        </w:rPr>
        <w:t xml:space="preserve">результатов деятельности каждого отдельного Сектора в соответствующих Оперативных планах, что формирует "дорожную карту" для </w:t>
      </w:r>
      <w:r w:rsidR="0039678B" w:rsidRPr="003E6E0D">
        <w:rPr>
          <w:lang w:val="ru-RU"/>
        </w:rPr>
        <w:t>реализации</w:t>
      </w:r>
      <w:r w:rsidRPr="003E6E0D">
        <w:rPr>
          <w:lang w:val="ru-RU"/>
        </w:rPr>
        <w:t xml:space="preserve"> в каждом Секторе соответствующих </w:t>
      </w:r>
      <w:r w:rsidR="0039678B" w:rsidRPr="003E6E0D">
        <w:rPr>
          <w:lang w:val="ru-RU"/>
        </w:rPr>
        <w:t>видов деятельности</w:t>
      </w:r>
      <w:r w:rsidRPr="003E6E0D">
        <w:rPr>
          <w:lang w:val="ru-RU"/>
        </w:rPr>
        <w:t xml:space="preserve">, которые будут способствовать достижению стратегических целей и приоритетов. Мы также поддерживаем использование </w:t>
      </w:r>
      <w:r w:rsidR="0039678B" w:rsidRPr="003E6E0D">
        <w:rPr>
          <w:lang w:val="ru-RU"/>
        </w:rPr>
        <w:t>средств достижения целей</w:t>
      </w:r>
      <w:r w:rsidRPr="003E6E0D">
        <w:rPr>
          <w:lang w:val="ru-RU"/>
        </w:rPr>
        <w:t xml:space="preserve"> в качестве сквозных элементов во всей работе МСЭ, поскольку они важны, но отличаются от тематических приоритетов, </w:t>
      </w:r>
      <w:r w:rsidR="008770E0" w:rsidRPr="003E6E0D">
        <w:rPr>
          <w:lang w:val="ru-RU"/>
        </w:rPr>
        <w:t xml:space="preserve">конечных </w:t>
      </w:r>
      <w:r w:rsidRPr="003E6E0D">
        <w:rPr>
          <w:lang w:val="ru-RU"/>
        </w:rPr>
        <w:t xml:space="preserve">результатов или </w:t>
      </w:r>
      <w:r w:rsidR="008770E0" w:rsidRPr="003E6E0D">
        <w:rPr>
          <w:lang w:val="ru-RU"/>
        </w:rPr>
        <w:t>намеченных результатов деятельности</w:t>
      </w:r>
      <w:r w:rsidRPr="003E6E0D">
        <w:rPr>
          <w:lang w:val="ru-RU"/>
        </w:rPr>
        <w:t>.</w:t>
      </w:r>
    </w:p>
    <w:p w14:paraId="47138AB9" w14:textId="77777777" w:rsidR="00CF2A28" w:rsidRPr="003E6E0D" w:rsidRDefault="00CF2A28" w:rsidP="003E6E0D">
      <w:pPr>
        <w:pStyle w:val="Headingb"/>
        <w:rPr>
          <w:rFonts w:eastAsia="Calibri"/>
          <w:lang w:val="ru-RU"/>
        </w:rPr>
      </w:pPr>
      <w:bookmarkStart w:id="1" w:name="_Toc536109911"/>
      <w:r w:rsidRPr="003E6E0D">
        <w:rPr>
          <w:rFonts w:eastAsia="Calibri"/>
          <w:lang w:val="ru-RU"/>
        </w:rPr>
        <w:t>Предложение</w:t>
      </w:r>
    </w:p>
    <w:p w14:paraId="18C82E19" w14:textId="27241814" w:rsidR="00CF2A28" w:rsidRPr="003E6E0D" w:rsidRDefault="003E6E0D" w:rsidP="003E6E0D">
      <w:pPr>
        <w:pStyle w:val="enumlev1"/>
        <w:rPr>
          <w:rFonts w:eastAsia="Calibri"/>
          <w:lang w:val="ru-RU"/>
        </w:rPr>
      </w:pPr>
      <w:r w:rsidRPr="003E6E0D">
        <w:rPr>
          <w:rFonts w:eastAsia="Calibri"/>
          <w:b/>
          <w:bCs/>
          <w:lang w:val="ru-RU"/>
        </w:rPr>
        <w:t>1</w:t>
      </w:r>
      <w:r w:rsidRPr="003E6E0D">
        <w:rPr>
          <w:rFonts w:eastAsia="Calibri"/>
          <w:b/>
          <w:bCs/>
          <w:lang w:val="ru-RU"/>
        </w:rPr>
        <w:tab/>
      </w:r>
      <w:r w:rsidR="00CF2A28" w:rsidRPr="003E6E0D">
        <w:rPr>
          <w:rFonts w:eastAsia="Calibri"/>
          <w:b/>
          <w:bCs/>
          <w:lang w:val="ru-RU"/>
        </w:rPr>
        <w:t xml:space="preserve">Раздел 2.2 </w:t>
      </w:r>
      <w:r w:rsidR="00936EA5" w:rsidRPr="003E6E0D">
        <w:rPr>
          <w:rFonts w:eastAsia="Calibri"/>
          <w:lang w:val="ru-RU"/>
        </w:rPr>
        <w:t>"</w:t>
      </w:r>
      <w:r w:rsidR="00CF2A28" w:rsidRPr="003E6E0D">
        <w:rPr>
          <w:rFonts w:eastAsia="Calibri"/>
          <w:b/>
          <w:bCs/>
          <w:lang w:val="ru-RU"/>
        </w:rPr>
        <w:t>Концепция</w:t>
      </w:r>
      <w:r w:rsidR="00936EA5" w:rsidRPr="003E6E0D">
        <w:rPr>
          <w:rFonts w:eastAsia="Calibri"/>
          <w:lang w:val="ru-RU"/>
        </w:rPr>
        <w:t>"</w:t>
      </w:r>
      <w:r w:rsidR="00CF2A28" w:rsidRPr="003E6E0D">
        <w:rPr>
          <w:rFonts w:eastAsia="Calibri"/>
          <w:lang w:val="ru-RU"/>
        </w:rPr>
        <w:t xml:space="preserve">: Соединенные Штаты Америки вновь указывают, что общая концепция не должна значительно меняться с течением времени, поэтому мы поддерживаем вариант 1, предусматривающий сохранение текущей версии. Действующее заявление о концепции соответствует мандатам МСЭ, определенным в его Уставе и Конвенции, и остается применимым и актуальным на период </w:t>
      </w:r>
      <w:proofErr w:type="gramStart"/>
      <w:r w:rsidR="00CF2A28" w:rsidRPr="003E6E0D">
        <w:rPr>
          <w:rFonts w:eastAsia="Calibri"/>
          <w:lang w:val="ru-RU"/>
        </w:rPr>
        <w:t>2024</w:t>
      </w:r>
      <w:r w:rsidRPr="003E6E0D">
        <w:rPr>
          <w:rFonts w:eastAsia="Calibri"/>
          <w:lang w:val="ru-RU"/>
        </w:rPr>
        <w:t>−</w:t>
      </w:r>
      <w:r w:rsidR="00CF2A28" w:rsidRPr="003E6E0D">
        <w:rPr>
          <w:rFonts w:eastAsia="Calibri"/>
          <w:lang w:val="ru-RU"/>
        </w:rPr>
        <w:t>2027</w:t>
      </w:r>
      <w:proofErr w:type="gramEnd"/>
      <w:r w:rsidR="00CF2A28" w:rsidRPr="003E6E0D">
        <w:rPr>
          <w:rFonts w:eastAsia="Calibri"/>
          <w:lang w:val="ru-RU"/>
        </w:rPr>
        <w:t xml:space="preserve"> годов.</w:t>
      </w:r>
    </w:p>
    <w:p w14:paraId="529D27A8" w14:textId="118ADC55" w:rsidR="00CF2A28" w:rsidRPr="003E6E0D" w:rsidRDefault="003E6E0D" w:rsidP="003E6E0D">
      <w:pPr>
        <w:pStyle w:val="enumlev1"/>
        <w:rPr>
          <w:rFonts w:eastAsia="Calibri"/>
          <w:lang w:val="ru-RU"/>
        </w:rPr>
      </w:pPr>
      <w:r w:rsidRPr="003E6E0D">
        <w:rPr>
          <w:rFonts w:eastAsia="Calibri"/>
          <w:b/>
          <w:bCs/>
          <w:lang w:val="ru-RU"/>
        </w:rPr>
        <w:t>2</w:t>
      </w:r>
      <w:r w:rsidRPr="003E6E0D">
        <w:rPr>
          <w:rFonts w:eastAsia="Calibri"/>
          <w:b/>
          <w:bCs/>
          <w:lang w:val="ru-RU"/>
        </w:rPr>
        <w:tab/>
      </w:r>
      <w:r w:rsidR="00CF2A28" w:rsidRPr="003E6E0D">
        <w:rPr>
          <w:rFonts w:eastAsia="Calibri"/>
          <w:b/>
          <w:bCs/>
          <w:lang w:val="ru-RU"/>
        </w:rPr>
        <w:t xml:space="preserve">Раздел 2.3 </w:t>
      </w:r>
      <w:r w:rsidR="00936EA5" w:rsidRPr="003E6E0D">
        <w:rPr>
          <w:rFonts w:eastAsia="Calibri"/>
          <w:lang w:val="ru-RU"/>
        </w:rPr>
        <w:t>"</w:t>
      </w:r>
      <w:r w:rsidR="00CF2A28" w:rsidRPr="003E6E0D">
        <w:rPr>
          <w:rFonts w:eastAsia="Calibri"/>
          <w:b/>
          <w:bCs/>
          <w:lang w:val="ru-RU"/>
        </w:rPr>
        <w:t>Миссия</w:t>
      </w:r>
      <w:r w:rsidR="00936EA5" w:rsidRPr="003E6E0D">
        <w:rPr>
          <w:rFonts w:eastAsia="Calibri"/>
          <w:lang w:val="ru-RU"/>
        </w:rPr>
        <w:t>"</w:t>
      </w:r>
      <w:r w:rsidR="00CF2A28" w:rsidRPr="003E6E0D">
        <w:rPr>
          <w:rFonts w:eastAsia="Calibri"/>
          <w:lang w:val="ru-RU"/>
        </w:rPr>
        <w:t xml:space="preserve">: Действующее заявление о миссии остается актуальным на период </w:t>
      </w:r>
      <w:proofErr w:type="gramStart"/>
      <w:r w:rsidR="00CF2A28" w:rsidRPr="003E6E0D">
        <w:rPr>
          <w:rFonts w:eastAsia="Calibri"/>
          <w:lang w:val="ru-RU"/>
        </w:rPr>
        <w:t>2024</w:t>
      </w:r>
      <w:r w:rsidRPr="008E3FEF">
        <w:rPr>
          <w:rFonts w:eastAsia="Calibri"/>
          <w:lang w:val="ru-RU"/>
        </w:rPr>
        <w:t>−</w:t>
      </w:r>
      <w:r w:rsidR="00CF2A28" w:rsidRPr="003E6E0D">
        <w:rPr>
          <w:rFonts w:eastAsia="Calibri"/>
          <w:lang w:val="ru-RU"/>
        </w:rPr>
        <w:t>2027</w:t>
      </w:r>
      <w:proofErr w:type="gramEnd"/>
      <w:r w:rsidR="00CF2A28" w:rsidRPr="003E6E0D">
        <w:rPr>
          <w:rFonts w:eastAsia="Calibri"/>
          <w:lang w:val="ru-RU"/>
        </w:rPr>
        <w:t xml:space="preserve"> годов, а также соответствует мандатам МСЭ, определенным в его Уставе и Конвенции. Также полагаем, что в предложенном варианте сокращения заявления о </w:t>
      </w:r>
      <w:r w:rsidR="008770E0" w:rsidRPr="003E6E0D">
        <w:rPr>
          <w:rFonts w:eastAsia="Calibri"/>
          <w:lang w:val="ru-RU"/>
        </w:rPr>
        <w:t xml:space="preserve">миссии </w:t>
      </w:r>
      <w:r w:rsidR="00CF2A28" w:rsidRPr="003E6E0D">
        <w:rPr>
          <w:rFonts w:eastAsia="Calibri"/>
          <w:lang w:val="ru-RU"/>
        </w:rPr>
        <w:t xml:space="preserve">нет существенных изменений, и поэтому поддерживаем вариант 1, предусматривающий сохранение текущей версии, что соответствует нашему мнению, что заявление о </w:t>
      </w:r>
      <w:r w:rsidR="008770E0" w:rsidRPr="003E6E0D">
        <w:rPr>
          <w:rFonts w:eastAsia="Calibri"/>
          <w:lang w:val="ru-RU"/>
        </w:rPr>
        <w:t xml:space="preserve">миссии </w:t>
      </w:r>
      <w:r w:rsidR="00CF2A28" w:rsidRPr="003E6E0D">
        <w:rPr>
          <w:rFonts w:eastAsia="Calibri"/>
          <w:lang w:val="ru-RU"/>
        </w:rPr>
        <w:t xml:space="preserve">также не должно значительно меняться с течением времени. </w:t>
      </w:r>
    </w:p>
    <w:p w14:paraId="7207492C" w14:textId="4E6528A5" w:rsidR="00CF2A28" w:rsidRPr="003E6E0D" w:rsidRDefault="003E6E0D" w:rsidP="003E6E0D">
      <w:pPr>
        <w:pStyle w:val="enumlev1"/>
        <w:rPr>
          <w:rFonts w:eastAsia="Calibri"/>
          <w:lang w:val="ru-RU"/>
        </w:rPr>
      </w:pPr>
      <w:r w:rsidRPr="003E6E0D">
        <w:rPr>
          <w:rFonts w:eastAsia="Calibri"/>
          <w:b/>
          <w:bCs/>
          <w:lang w:val="ru-RU"/>
        </w:rPr>
        <w:t>3</w:t>
      </w:r>
      <w:r w:rsidRPr="003E6E0D">
        <w:rPr>
          <w:rFonts w:eastAsia="Calibri"/>
          <w:b/>
          <w:bCs/>
          <w:lang w:val="ru-RU"/>
        </w:rPr>
        <w:tab/>
      </w:r>
      <w:r w:rsidR="00CF2A28" w:rsidRPr="003E6E0D">
        <w:rPr>
          <w:rFonts w:eastAsia="Calibri"/>
          <w:b/>
          <w:bCs/>
          <w:lang w:val="ru-RU"/>
        </w:rPr>
        <w:t xml:space="preserve">Раздел 2.6 </w:t>
      </w:r>
      <w:r w:rsidR="00570512" w:rsidRPr="003E6E0D">
        <w:rPr>
          <w:rFonts w:eastAsia="Calibri"/>
          <w:lang w:val="ru-RU"/>
        </w:rPr>
        <w:t>"</w:t>
      </w:r>
      <w:r w:rsidR="00CF2A28" w:rsidRPr="003E6E0D">
        <w:rPr>
          <w:rFonts w:eastAsia="Calibri"/>
          <w:b/>
          <w:bCs/>
          <w:lang w:val="ru-RU"/>
        </w:rPr>
        <w:t>Тематические приоритеты</w:t>
      </w:r>
      <w:r w:rsidR="00570512" w:rsidRPr="003E6E0D">
        <w:rPr>
          <w:rFonts w:eastAsia="Calibri"/>
          <w:lang w:val="ru-RU"/>
        </w:rPr>
        <w:t>"</w:t>
      </w:r>
      <w:r w:rsidR="00CF2A28" w:rsidRPr="003E6E0D">
        <w:rPr>
          <w:rFonts w:eastAsia="Calibri"/>
          <w:lang w:val="ru-RU"/>
        </w:rPr>
        <w:t xml:space="preserve">: Мы считаем, что работа МСЭ в сфере кибербезопасности наилучшим образом отражается как сквозная деятельность в рамках </w:t>
      </w:r>
      <w:r w:rsidR="00CF2A28" w:rsidRPr="003E6E0D">
        <w:rPr>
          <w:rFonts w:eastAsia="Calibri"/>
          <w:lang w:val="ru-RU"/>
        </w:rPr>
        <w:lastRenderedPageBreak/>
        <w:t xml:space="preserve">других тематических приоритетов, и поэтому поддерживаем вариант 2, предусматривающий включение </w:t>
      </w:r>
      <w:r w:rsidR="00EC4F38" w:rsidRPr="003E6E0D">
        <w:rPr>
          <w:rFonts w:eastAsia="Calibri"/>
          <w:lang w:val="ru-RU"/>
        </w:rPr>
        <w:t xml:space="preserve">конечных </w:t>
      </w:r>
      <w:r w:rsidR="00CF2A28" w:rsidRPr="003E6E0D">
        <w:rPr>
          <w:rFonts w:eastAsia="Calibri"/>
          <w:lang w:val="ru-RU"/>
        </w:rPr>
        <w:t xml:space="preserve">результатов в сфере кибербезопасности в другие тематические приоритеты, такие как </w:t>
      </w:r>
      <w:r w:rsidR="00EC4F38" w:rsidRPr="003E6E0D">
        <w:rPr>
          <w:rFonts w:eastAsia="Calibri"/>
          <w:lang w:val="ru-RU"/>
        </w:rPr>
        <w:t xml:space="preserve">"Благоприятная </w:t>
      </w:r>
      <w:r w:rsidR="00CF2A28" w:rsidRPr="003E6E0D">
        <w:rPr>
          <w:rFonts w:eastAsia="Calibri"/>
          <w:lang w:val="ru-RU"/>
        </w:rPr>
        <w:t>среда</w:t>
      </w:r>
      <w:r w:rsidR="00EC4F38" w:rsidRPr="003E6E0D">
        <w:rPr>
          <w:rFonts w:eastAsia="Calibri"/>
          <w:lang w:val="ru-RU"/>
        </w:rPr>
        <w:t>"</w:t>
      </w:r>
      <w:r w:rsidR="00CF2A28" w:rsidRPr="003E6E0D">
        <w:rPr>
          <w:rFonts w:eastAsia="Calibri"/>
          <w:lang w:val="ru-RU"/>
        </w:rPr>
        <w:t xml:space="preserve"> и </w:t>
      </w:r>
      <w:r w:rsidR="00EC4F38" w:rsidRPr="003E6E0D">
        <w:rPr>
          <w:rFonts w:eastAsia="Calibri"/>
          <w:lang w:val="ru-RU"/>
        </w:rPr>
        <w:t xml:space="preserve">"Инфраструктура </w:t>
      </w:r>
      <w:r w:rsidR="00CF2A28" w:rsidRPr="003E6E0D">
        <w:rPr>
          <w:rFonts w:eastAsia="Calibri"/>
          <w:lang w:val="ru-RU"/>
        </w:rPr>
        <w:t>и услуги</w:t>
      </w:r>
      <w:r w:rsidR="00EC4F38" w:rsidRPr="003E6E0D">
        <w:rPr>
          <w:rFonts w:eastAsia="Calibri"/>
          <w:lang w:val="ru-RU"/>
        </w:rPr>
        <w:t>"</w:t>
      </w:r>
      <w:r w:rsidR="00CF2A28" w:rsidRPr="003E6E0D">
        <w:rPr>
          <w:rFonts w:eastAsia="Calibri"/>
          <w:lang w:val="ru-RU"/>
        </w:rPr>
        <w:t>.</w:t>
      </w:r>
    </w:p>
    <w:p w14:paraId="1C8F0177" w14:textId="2756ED26" w:rsidR="00CF2A28" w:rsidRPr="003E6E0D" w:rsidRDefault="003E6E0D" w:rsidP="003E6E0D">
      <w:pPr>
        <w:pStyle w:val="enumlev1"/>
        <w:rPr>
          <w:rFonts w:eastAsia="Calibri"/>
          <w:lang w:val="ru-RU"/>
        </w:rPr>
      </w:pPr>
      <w:r w:rsidRPr="003E6E0D">
        <w:rPr>
          <w:rFonts w:eastAsia="Calibri"/>
          <w:b/>
          <w:bCs/>
          <w:lang w:val="ru-RU"/>
        </w:rPr>
        <w:t>4</w:t>
      </w:r>
      <w:r w:rsidRPr="003E6E0D">
        <w:rPr>
          <w:rFonts w:eastAsia="Calibri"/>
          <w:b/>
          <w:bCs/>
          <w:lang w:val="ru-RU"/>
        </w:rPr>
        <w:tab/>
      </w:r>
      <w:r w:rsidR="00CF2A28" w:rsidRPr="003E6E0D">
        <w:rPr>
          <w:rFonts w:eastAsia="Calibri"/>
          <w:b/>
          <w:bCs/>
          <w:lang w:val="ru-RU"/>
        </w:rPr>
        <w:t xml:space="preserve">Раздел 2.7 </w:t>
      </w:r>
      <w:r w:rsidR="00570512" w:rsidRPr="003E6E0D">
        <w:rPr>
          <w:rFonts w:eastAsia="Calibri"/>
          <w:lang w:val="ru-RU"/>
        </w:rPr>
        <w:t>"</w:t>
      </w:r>
      <w:r w:rsidR="00CF2A28" w:rsidRPr="003E6E0D">
        <w:rPr>
          <w:rFonts w:eastAsia="Calibri"/>
          <w:b/>
          <w:bCs/>
          <w:lang w:val="ru-RU"/>
        </w:rPr>
        <w:t>Продукты и услуги</w:t>
      </w:r>
      <w:r w:rsidR="00570512" w:rsidRPr="003E6E0D">
        <w:rPr>
          <w:rFonts w:eastAsia="Calibri"/>
          <w:lang w:val="ru-RU"/>
        </w:rPr>
        <w:t>"</w:t>
      </w:r>
      <w:r w:rsidR="00CF2A28" w:rsidRPr="003E6E0D">
        <w:rPr>
          <w:rFonts w:eastAsia="Calibri"/>
          <w:lang w:val="ru-RU"/>
        </w:rPr>
        <w:t xml:space="preserve">: В </w:t>
      </w:r>
      <w:r w:rsidR="00936EA5" w:rsidRPr="003E6E0D">
        <w:rPr>
          <w:rFonts w:eastAsia="Calibri"/>
          <w:lang w:val="ru-RU"/>
        </w:rPr>
        <w:t>пунктах</w:t>
      </w:r>
      <w:r w:rsidR="00CF2A28" w:rsidRPr="003E6E0D">
        <w:rPr>
          <w:rFonts w:eastAsia="Calibri"/>
          <w:lang w:val="ru-RU"/>
        </w:rPr>
        <w:t xml:space="preserve"> </w:t>
      </w:r>
      <w:proofErr w:type="gramStart"/>
      <w:r w:rsidR="00CF2A28" w:rsidRPr="003E6E0D">
        <w:rPr>
          <w:rFonts w:eastAsia="Calibri"/>
          <w:lang w:val="ru-RU"/>
        </w:rPr>
        <w:t>38</w:t>
      </w:r>
      <w:r w:rsidRPr="008E3FEF">
        <w:rPr>
          <w:rFonts w:eastAsia="Calibri"/>
          <w:lang w:val="ru-RU"/>
        </w:rPr>
        <w:t>−</w:t>
      </w:r>
      <w:r w:rsidR="00CF2A28" w:rsidRPr="003E6E0D">
        <w:rPr>
          <w:rFonts w:eastAsia="Calibri"/>
          <w:lang w:val="ru-RU"/>
        </w:rPr>
        <w:t>41</w:t>
      </w:r>
      <w:proofErr w:type="gramEnd"/>
      <w:r w:rsidR="00CF2A28" w:rsidRPr="003E6E0D">
        <w:rPr>
          <w:rFonts w:eastAsia="Calibri"/>
          <w:lang w:val="ru-RU"/>
        </w:rPr>
        <w:t xml:space="preserve"> описывается Регламент радиосвязи МСЭ, поэтому для большей точности и конкретизации работы МСЭ предлагаем изменить подзаголовок в разделе "Продукты и услуги" для этих </w:t>
      </w:r>
      <w:r w:rsidR="00936EA5" w:rsidRPr="003E6E0D">
        <w:rPr>
          <w:rFonts w:eastAsia="Calibri"/>
          <w:lang w:val="ru-RU"/>
        </w:rPr>
        <w:t xml:space="preserve">пунктов </w:t>
      </w:r>
      <w:r w:rsidR="00CF2A28" w:rsidRPr="003E6E0D">
        <w:rPr>
          <w:rFonts w:eastAsia="Calibri"/>
          <w:lang w:val="ru-RU"/>
        </w:rPr>
        <w:t xml:space="preserve">на "Международное управление использованием частот" вместо общего </w:t>
      </w:r>
      <w:r w:rsidR="00EC4F38" w:rsidRPr="003E6E0D">
        <w:rPr>
          <w:rFonts w:eastAsia="Calibri"/>
          <w:lang w:val="ru-RU"/>
        </w:rPr>
        <w:t xml:space="preserve">названия </w:t>
      </w:r>
      <w:r w:rsidR="00CF2A28" w:rsidRPr="003E6E0D">
        <w:rPr>
          <w:rFonts w:eastAsia="Calibri"/>
          <w:lang w:val="ru-RU"/>
        </w:rPr>
        <w:t xml:space="preserve">"Разработка и применение международных регламентов", которое может ввести в заблуждение. Также рекомендуем внести некоторые изменения в формулировки в этом разделе, с тем чтобы более точно отразить назначение и применение Регламента радиосвязи. </w:t>
      </w:r>
    </w:p>
    <w:p w14:paraId="3A21D74D" w14:textId="52DFC31E" w:rsidR="00CF2A28" w:rsidRPr="003E6E0D" w:rsidRDefault="00CF2A28" w:rsidP="00CF2A28">
      <w:pPr>
        <w:rPr>
          <w:bCs/>
          <w:lang w:val="ru-RU"/>
        </w:rPr>
      </w:pPr>
      <w:r w:rsidRPr="003E6E0D">
        <w:rPr>
          <w:bCs/>
          <w:lang w:val="ru-RU"/>
        </w:rPr>
        <w:t xml:space="preserve">Соединенные Штаты приветствуют дальнейшее обсуждение в рамках Рабочей группы Совета проекта тематических приоритетов Стратегического плана, включая </w:t>
      </w:r>
      <w:r w:rsidR="00EC4F38" w:rsidRPr="003E6E0D">
        <w:rPr>
          <w:bCs/>
          <w:lang w:val="ru-RU"/>
        </w:rPr>
        <w:t xml:space="preserve">конечные </w:t>
      </w:r>
      <w:r w:rsidRPr="003E6E0D">
        <w:rPr>
          <w:bCs/>
          <w:lang w:val="ru-RU"/>
        </w:rPr>
        <w:t xml:space="preserve">результаты высокого уровня по каждому тематическому приоритету и того, как именно они соотносятся со стратегическими целями и </w:t>
      </w:r>
      <w:r w:rsidR="00EC4F38" w:rsidRPr="003E6E0D">
        <w:rPr>
          <w:bCs/>
          <w:lang w:val="ru-RU"/>
        </w:rPr>
        <w:t>целевыми показателями</w:t>
      </w:r>
      <w:r w:rsidRPr="003E6E0D">
        <w:rPr>
          <w:bCs/>
          <w:lang w:val="ru-RU"/>
        </w:rPr>
        <w:t>.</w:t>
      </w:r>
    </w:p>
    <w:p w14:paraId="2E3B5271" w14:textId="77777777" w:rsidR="007601BC" w:rsidRPr="003E6E0D" w:rsidRDefault="007601BC" w:rsidP="007601BC">
      <w:pPr>
        <w:spacing w:before="720"/>
        <w:jc w:val="center"/>
        <w:rPr>
          <w:lang w:val="ru-RU"/>
        </w:rPr>
      </w:pPr>
      <w:r w:rsidRPr="003E6E0D">
        <w:rPr>
          <w:lang w:val="ru-RU"/>
        </w:rPr>
        <w:t>______________</w:t>
      </w:r>
      <w:bookmarkEnd w:id="1"/>
    </w:p>
    <w:sectPr w:rsidR="007601BC" w:rsidRPr="003E6E0D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3571" w14:textId="77777777" w:rsidR="00111FC1" w:rsidRDefault="00111FC1">
      <w:r>
        <w:separator/>
      </w:r>
    </w:p>
  </w:endnote>
  <w:endnote w:type="continuationSeparator" w:id="0">
    <w:p w14:paraId="7C1C572B" w14:textId="77777777" w:rsidR="00111FC1" w:rsidRDefault="0011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D4DB" w14:textId="19B2F953" w:rsidR="003E6E0D" w:rsidRPr="008E3FEF" w:rsidRDefault="008E3FEF">
    <w:pPr>
      <w:pStyle w:val="Footer"/>
      <w:rPr>
        <w:color w:val="F2F2F2" w:themeColor="background1" w:themeShade="F2"/>
      </w:rPr>
    </w:pPr>
    <w:r w:rsidRPr="008E3FEF">
      <w:rPr>
        <w:color w:val="F2F2F2" w:themeColor="background1" w:themeShade="F2"/>
      </w:rPr>
      <w:fldChar w:fldCharType="begin"/>
    </w:r>
    <w:r w:rsidRPr="008E3FEF">
      <w:rPr>
        <w:color w:val="F2F2F2" w:themeColor="background1" w:themeShade="F2"/>
      </w:rPr>
      <w:instrText xml:space="preserve"> FILENAME \p  \* MERGEFORMAT </w:instrText>
    </w:r>
    <w:r w:rsidRPr="008E3FEF">
      <w:rPr>
        <w:color w:val="F2F2F2" w:themeColor="background1" w:themeShade="F2"/>
      </w:rPr>
      <w:fldChar w:fldCharType="separate"/>
    </w:r>
    <w:r w:rsidR="003E6E0D" w:rsidRPr="008E3FEF">
      <w:rPr>
        <w:color w:val="F2F2F2" w:themeColor="background1" w:themeShade="F2"/>
      </w:rPr>
      <w:t>P:\RUS\SG\CONSEIL\CWG-SFP\CWG-SFP2\000\007R.docx</w:t>
    </w:r>
    <w:r w:rsidRPr="008E3FEF">
      <w:rPr>
        <w:color w:val="F2F2F2" w:themeColor="background1" w:themeShade="F2"/>
      </w:rPr>
      <w:fldChar w:fldCharType="end"/>
    </w:r>
    <w:r w:rsidR="003E6E0D" w:rsidRPr="008E3FEF">
      <w:rPr>
        <w:color w:val="F2F2F2" w:themeColor="background1" w:themeShade="F2"/>
      </w:rPr>
      <w:t xml:space="preserve"> (500498)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E906" w14:textId="77777777" w:rsidR="00111FC1" w:rsidRDefault="00111FC1">
      <w:r>
        <w:t>____________________</w:t>
      </w:r>
    </w:p>
  </w:footnote>
  <w:footnote w:type="continuationSeparator" w:id="0">
    <w:p w14:paraId="2C50AC74" w14:textId="77777777" w:rsidR="00111FC1" w:rsidRDefault="0011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51457ADC" w:rsidR="00E0307A" w:rsidRPr="007D4E22" w:rsidRDefault="00E0307A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F029A1">
      <w:rPr>
        <w:noProof/>
      </w:rPr>
      <w:t>2</w:t>
    </w:r>
    <w:r>
      <w:rPr>
        <w:noProof/>
      </w:rPr>
      <w:fldChar w:fldCharType="end"/>
    </w:r>
    <w:r w:rsidR="007D4E22">
      <w:rPr>
        <w:noProof/>
      </w:rPr>
      <w:br/>
    </w:r>
    <w:r w:rsidR="007D4E22" w:rsidRPr="007D4E22">
      <w:t>CWG-SFP-</w:t>
    </w:r>
    <w:r w:rsidR="00756434">
      <w:rPr>
        <w:lang w:val="ru-RU"/>
      </w:rPr>
      <w:t>2/</w:t>
    </w:r>
    <w:r w:rsidR="00CF2A28">
      <w:rPr>
        <w:lang w:val="ru-RU"/>
      </w:rPr>
      <w:t>7</w:t>
    </w:r>
    <w:r w:rsidR="007D4E22" w:rsidRPr="007D4E22">
      <w:t>-</w:t>
    </w:r>
    <w:r w:rsidR="007D4E22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2973"/>
    <w:multiLevelType w:val="hybridMultilevel"/>
    <w:tmpl w:val="43102FCC"/>
    <w:lvl w:ilvl="0" w:tplc="612684EE">
      <w:start w:val="1"/>
      <w:numFmt w:val="lowerLetter"/>
      <w:lvlText w:val="%1)"/>
      <w:lvlJc w:val="left"/>
      <w:pPr>
        <w:ind w:left="930" w:hanging="5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80EBC"/>
    <w:multiLevelType w:val="multilevel"/>
    <w:tmpl w:val="89DE8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94F2F"/>
    <w:multiLevelType w:val="hybridMultilevel"/>
    <w:tmpl w:val="0A6AEDE2"/>
    <w:lvl w:ilvl="0" w:tplc="21CE48F6">
      <w:start w:val="1"/>
      <w:numFmt w:val="decimal"/>
      <w:pStyle w:val="Numbered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8" w15:restartNumberingAfterBreak="0">
    <w:nsid w:val="567D4FFA"/>
    <w:multiLevelType w:val="hybridMultilevel"/>
    <w:tmpl w:val="5C663694"/>
    <w:lvl w:ilvl="0" w:tplc="525876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F83E77"/>
    <w:multiLevelType w:val="hybridMultilevel"/>
    <w:tmpl w:val="CCDC9FB8"/>
    <w:lvl w:ilvl="0" w:tplc="6D62C4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12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446EC"/>
    <w:rsid w:val="000569B4"/>
    <w:rsid w:val="00056EFC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D2290"/>
    <w:rsid w:val="000E0C53"/>
    <w:rsid w:val="000E568E"/>
    <w:rsid w:val="00111FC1"/>
    <w:rsid w:val="001124E7"/>
    <w:rsid w:val="00115791"/>
    <w:rsid w:val="00126A33"/>
    <w:rsid w:val="0014734F"/>
    <w:rsid w:val="00154AAD"/>
    <w:rsid w:val="0015710D"/>
    <w:rsid w:val="00163A32"/>
    <w:rsid w:val="00192B41"/>
    <w:rsid w:val="001B7B09"/>
    <w:rsid w:val="001D255C"/>
    <w:rsid w:val="001D3396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45A21"/>
    <w:rsid w:val="00250815"/>
    <w:rsid w:val="00254AC9"/>
    <w:rsid w:val="00267C05"/>
    <w:rsid w:val="00271B93"/>
    <w:rsid w:val="0028336A"/>
    <w:rsid w:val="002873E6"/>
    <w:rsid w:val="00287DB8"/>
    <w:rsid w:val="00291BF9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17A13"/>
    <w:rsid w:val="00320560"/>
    <w:rsid w:val="00325EFE"/>
    <w:rsid w:val="00335D3C"/>
    <w:rsid w:val="0034013D"/>
    <w:rsid w:val="00347CE6"/>
    <w:rsid w:val="00354D64"/>
    <w:rsid w:val="003624D9"/>
    <w:rsid w:val="00394A29"/>
    <w:rsid w:val="0039678B"/>
    <w:rsid w:val="003A72C0"/>
    <w:rsid w:val="003B6E1C"/>
    <w:rsid w:val="003C6BB1"/>
    <w:rsid w:val="003D44A9"/>
    <w:rsid w:val="003D66DA"/>
    <w:rsid w:val="003D7317"/>
    <w:rsid w:val="003E6E0D"/>
    <w:rsid w:val="003E78A6"/>
    <w:rsid w:val="003F099E"/>
    <w:rsid w:val="003F235E"/>
    <w:rsid w:val="004023E0"/>
    <w:rsid w:val="00403DD8"/>
    <w:rsid w:val="00411CC5"/>
    <w:rsid w:val="00415632"/>
    <w:rsid w:val="004179A3"/>
    <w:rsid w:val="0045686C"/>
    <w:rsid w:val="00472F91"/>
    <w:rsid w:val="00473C1E"/>
    <w:rsid w:val="004740B2"/>
    <w:rsid w:val="004877E9"/>
    <w:rsid w:val="004918C4"/>
    <w:rsid w:val="0049607A"/>
    <w:rsid w:val="004A0E93"/>
    <w:rsid w:val="004A45B5"/>
    <w:rsid w:val="004D0129"/>
    <w:rsid w:val="004D5F4E"/>
    <w:rsid w:val="004E669C"/>
    <w:rsid w:val="004F04CA"/>
    <w:rsid w:val="004F4060"/>
    <w:rsid w:val="004F4453"/>
    <w:rsid w:val="004F51BF"/>
    <w:rsid w:val="0050159A"/>
    <w:rsid w:val="0050785A"/>
    <w:rsid w:val="0051092F"/>
    <w:rsid w:val="00515EDE"/>
    <w:rsid w:val="00532B85"/>
    <w:rsid w:val="00533B78"/>
    <w:rsid w:val="00534CFB"/>
    <w:rsid w:val="0054271D"/>
    <w:rsid w:val="00550E88"/>
    <w:rsid w:val="00552268"/>
    <w:rsid w:val="005654A0"/>
    <w:rsid w:val="00570512"/>
    <w:rsid w:val="00597216"/>
    <w:rsid w:val="005A64D5"/>
    <w:rsid w:val="005D708E"/>
    <w:rsid w:val="00601994"/>
    <w:rsid w:val="006077E5"/>
    <w:rsid w:val="0061115A"/>
    <w:rsid w:val="00617F2C"/>
    <w:rsid w:val="006264E3"/>
    <w:rsid w:val="00626678"/>
    <w:rsid w:val="00634DBF"/>
    <w:rsid w:val="006369BD"/>
    <w:rsid w:val="00636E91"/>
    <w:rsid w:val="00646924"/>
    <w:rsid w:val="006827BA"/>
    <w:rsid w:val="0068458A"/>
    <w:rsid w:val="006A0DC4"/>
    <w:rsid w:val="006B5206"/>
    <w:rsid w:val="006C160C"/>
    <w:rsid w:val="006D5FAD"/>
    <w:rsid w:val="006E082D"/>
    <w:rsid w:val="006E2D42"/>
    <w:rsid w:val="006E33E3"/>
    <w:rsid w:val="006F13E8"/>
    <w:rsid w:val="006F779D"/>
    <w:rsid w:val="00703676"/>
    <w:rsid w:val="00707304"/>
    <w:rsid w:val="00714617"/>
    <w:rsid w:val="00715EEB"/>
    <w:rsid w:val="00725FDE"/>
    <w:rsid w:val="00732269"/>
    <w:rsid w:val="0074720A"/>
    <w:rsid w:val="00756434"/>
    <w:rsid w:val="007601BC"/>
    <w:rsid w:val="00762756"/>
    <w:rsid w:val="0076356D"/>
    <w:rsid w:val="00767211"/>
    <w:rsid w:val="007743BF"/>
    <w:rsid w:val="00785ABD"/>
    <w:rsid w:val="00791CEF"/>
    <w:rsid w:val="0079294A"/>
    <w:rsid w:val="00792EF4"/>
    <w:rsid w:val="007944D2"/>
    <w:rsid w:val="007A095C"/>
    <w:rsid w:val="007A2DD4"/>
    <w:rsid w:val="007A3ABD"/>
    <w:rsid w:val="007B0DB2"/>
    <w:rsid w:val="007B5EF1"/>
    <w:rsid w:val="007C21ED"/>
    <w:rsid w:val="007D38B5"/>
    <w:rsid w:val="007D4E22"/>
    <w:rsid w:val="007E5080"/>
    <w:rsid w:val="007E7EA0"/>
    <w:rsid w:val="007F68EE"/>
    <w:rsid w:val="00800C0D"/>
    <w:rsid w:val="00807255"/>
    <w:rsid w:val="0081023E"/>
    <w:rsid w:val="00813D9E"/>
    <w:rsid w:val="008173AA"/>
    <w:rsid w:val="00821479"/>
    <w:rsid w:val="00821783"/>
    <w:rsid w:val="00831F3C"/>
    <w:rsid w:val="008400BE"/>
    <w:rsid w:val="00840173"/>
    <w:rsid w:val="00840A14"/>
    <w:rsid w:val="00845B22"/>
    <w:rsid w:val="00857A89"/>
    <w:rsid w:val="008764BE"/>
    <w:rsid w:val="008770E0"/>
    <w:rsid w:val="008817D3"/>
    <w:rsid w:val="0088381E"/>
    <w:rsid w:val="00885B51"/>
    <w:rsid w:val="008956FA"/>
    <w:rsid w:val="008A6EEF"/>
    <w:rsid w:val="008C6D60"/>
    <w:rsid w:val="008D2D7B"/>
    <w:rsid w:val="008E0737"/>
    <w:rsid w:val="008E3FEF"/>
    <w:rsid w:val="008F2220"/>
    <w:rsid w:val="008F535A"/>
    <w:rsid w:val="008F7C2C"/>
    <w:rsid w:val="0090751B"/>
    <w:rsid w:val="00911ED6"/>
    <w:rsid w:val="009137A7"/>
    <w:rsid w:val="00920418"/>
    <w:rsid w:val="00924053"/>
    <w:rsid w:val="00936EA5"/>
    <w:rsid w:val="00940E96"/>
    <w:rsid w:val="00971C23"/>
    <w:rsid w:val="00972379"/>
    <w:rsid w:val="0097342A"/>
    <w:rsid w:val="00974665"/>
    <w:rsid w:val="00975FF0"/>
    <w:rsid w:val="00995826"/>
    <w:rsid w:val="009A22F7"/>
    <w:rsid w:val="009A2ABF"/>
    <w:rsid w:val="009B0766"/>
    <w:rsid w:val="009B0BAE"/>
    <w:rsid w:val="009C1C89"/>
    <w:rsid w:val="009D1FB4"/>
    <w:rsid w:val="009D7381"/>
    <w:rsid w:val="009D7A25"/>
    <w:rsid w:val="009D7E9E"/>
    <w:rsid w:val="009F6B34"/>
    <w:rsid w:val="009F794C"/>
    <w:rsid w:val="00A0767C"/>
    <w:rsid w:val="00A14B33"/>
    <w:rsid w:val="00A1561E"/>
    <w:rsid w:val="00A200D6"/>
    <w:rsid w:val="00A25DDC"/>
    <w:rsid w:val="00A536CA"/>
    <w:rsid w:val="00A71773"/>
    <w:rsid w:val="00A80799"/>
    <w:rsid w:val="00A94C82"/>
    <w:rsid w:val="00AB531E"/>
    <w:rsid w:val="00AB5545"/>
    <w:rsid w:val="00AC06CE"/>
    <w:rsid w:val="00AC4E4E"/>
    <w:rsid w:val="00AC556F"/>
    <w:rsid w:val="00AE2C85"/>
    <w:rsid w:val="00AF56EE"/>
    <w:rsid w:val="00B12A37"/>
    <w:rsid w:val="00B13C39"/>
    <w:rsid w:val="00B14D6F"/>
    <w:rsid w:val="00B167C3"/>
    <w:rsid w:val="00B23CB8"/>
    <w:rsid w:val="00B273F8"/>
    <w:rsid w:val="00B558E6"/>
    <w:rsid w:val="00B63EF2"/>
    <w:rsid w:val="00B7579C"/>
    <w:rsid w:val="00B80CCE"/>
    <w:rsid w:val="00B862CD"/>
    <w:rsid w:val="00B902C9"/>
    <w:rsid w:val="00B91AC2"/>
    <w:rsid w:val="00B936E2"/>
    <w:rsid w:val="00B973D4"/>
    <w:rsid w:val="00BB19FE"/>
    <w:rsid w:val="00BC0D39"/>
    <w:rsid w:val="00BC4690"/>
    <w:rsid w:val="00BC7BC0"/>
    <w:rsid w:val="00BD57B7"/>
    <w:rsid w:val="00BE63E2"/>
    <w:rsid w:val="00BE63FE"/>
    <w:rsid w:val="00BE658A"/>
    <w:rsid w:val="00BF0C61"/>
    <w:rsid w:val="00BF7F80"/>
    <w:rsid w:val="00C03243"/>
    <w:rsid w:val="00C070C1"/>
    <w:rsid w:val="00C158B1"/>
    <w:rsid w:val="00C218A3"/>
    <w:rsid w:val="00C229F9"/>
    <w:rsid w:val="00C22E5C"/>
    <w:rsid w:val="00C30AFB"/>
    <w:rsid w:val="00C31004"/>
    <w:rsid w:val="00C404C3"/>
    <w:rsid w:val="00C430B4"/>
    <w:rsid w:val="00C45E60"/>
    <w:rsid w:val="00C466B6"/>
    <w:rsid w:val="00C46787"/>
    <w:rsid w:val="00C505A5"/>
    <w:rsid w:val="00C529D0"/>
    <w:rsid w:val="00C61CEC"/>
    <w:rsid w:val="00C87630"/>
    <w:rsid w:val="00C96AB1"/>
    <w:rsid w:val="00CB156F"/>
    <w:rsid w:val="00CD2009"/>
    <w:rsid w:val="00CF2A28"/>
    <w:rsid w:val="00CF629C"/>
    <w:rsid w:val="00D10A28"/>
    <w:rsid w:val="00D121F4"/>
    <w:rsid w:val="00D1411E"/>
    <w:rsid w:val="00D16813"/>
    <w:rsid w:val="00D17F88"/>
    <w:rsid w:val="00D356D0"/>
    <w:rsid w:val="00D36D92"/>
    <w:rsid w:val="00D402F7"/>
    <w:rsid w:val="00D405CE"/>
    <w:rsid w:val="00D420F5"/>
    <w:rsid w:val="00D460D2"/>
    <w:rsid w:val="00D712F0"/>
    <w:rsid w:val="00D72E7B"/>
    <w:rsid w:val="00D74C29"/>
    <w:rsid w:val="00D767C7"/>
    <w:rsid w:val="00D77DF3"/>
    <w:rsid w:val="00D80583"/>
    <w:rsid w:val="00D92EEA"/>
    <w:rsid w:val="00DA3752"/>
    <w:rsid w:val="00DA5D4E"/>
    <w:rsid w:val="00DB2408"/>
    <w:rsid w:val="00DB58D3"/>
    <w:rsid w:val="00DB5928"/>
    <w:rsid w:val="00DC359C"/>
    <w:rsid w:val="00DE14AF"/>
    <w:rsid w:val="00DF2730"/>
    <w:rsid w:val="00E009BB"/>
    <w:rsid w:val="00E0307A"/>
    <w:rsid w:val="00E165D1"/>
    <w:rsid w:val="00E176BA"/>
    <w:rsid w:val="00E31666"/>
    <w:rsid w:val="00E423EC"/>
    <w:rsid w:val="00E527CD"/>
    <w:rsid w:val="00E734D2"/>
    <w:rsid w:val="00E87641"/>
    <w:rsid w:val="00E908DF"/>
    <w:rsid w:val="00E91B7E"/>
    <w:rsid w:val="00E969A5"/>
    <w:rsid w:val="00EA72A3"/>
    <w:rsid w:val="00EB461B"/>
    <w:rsid w:val="00EC4F38"/>
    <w:rsid w:val="00EC6552"/>
    <w:rsid w:val="00EC6854"/>
    <w:rsid w:val="00EC6BC5"/>
    <w:rsid w:val="00ED5F5C"/>
    <w:rsid w:val="00F029A1"/>
    <w:rsid w:val="00F111FD"/>
    <w:rsid w:val="00F11910"/>
    <w:rsid w:val="00F20BE1"/>
    <w:rsid w:val="00F2793E"/>
    <w:rsid w:val="00F32EA6"/>
    <w:rsid w:val="00F35898"/>
    <w:rsid w:val="00F36526"/>
    <w:rsid w:val="00F434D5"/>
    <w:rsid w:val="00F43570"/>
    <w:rsid w:val="00F5225B"/>
    <w:rsid w:val="00F5742C"/>
    <w:rsid w:val="00F94E97"/>
    <w:rsid w:val="00F958FD"/>
    <w:rsid w:val="00FA1188"/>
    <w:rsid w:val="00FD43F3"/>
    <w:rsid w:val="00FD7AF6"/>
    <w:rsid w:val="00FE5701"/>
    <w:rsid w:val="00FE5815"/>
    <w:rsid w:val="00FE6B0C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4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4453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4F4453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466B6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C466B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table" w:styleId="TableGrid">
    <w:name w:val="Table Grid"/>
    <w:basedOn w:val="TableNormal"/>
    <w:uiPriority w:val="39"/>
    <w:rsid w:val="00DB58D3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F4453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F4453"/>
    <w:rPr>
      <w:rFonts w:ascii="Calibri" w:hAnsi="Calibri"/>
      <w:b/>
      <w:sz w:val="22"/>
      <w:lang w:val="en-GB" w:eastAsia="en-US"/>
    </w:rPr>
  </w:style>
  <w:style w:type="paragraph" w:customStyle="1" w:styleId="Numberedpara">
    <w:name w:val="Numbered para"/>
    <w:basedOn w:val="Normal"/>
    <w:qFormat/>
    <w:rsid w:val="00DB58D3"/>
    <w:pPr>
      <w:numPr>
        <w:numId w:val="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0" w:firstLine="0"/>
      <w:jc w:val="both"/>
      <w:textAlignment w:val="auto"/>
    </w:pPr>
    <w:rPr>
      <w:rFonts w:asciiTheme="minorHAnsi" w:eastAsiaTheme="minorHAnsi" w:hAnsiTheme="minorHAnsi" w:cstheme="majorBid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1ED6"/>
    <w:rPr>
      <w:color w:val="605E5C"/>
      <w:shd w:val="clear" w:color="auto" w:fill="E1DFDD"/>
    </w:rPr>
  </w:style>
  <w:style w:type="paragraph" w:customStyle="1" w:styleId="Default">
    <w:name w:val="Default"/>
    <w:rsid w:val="00A07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13D9E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88381E"/>
    <w:rPr>
      <w:rFonts w:ascii="Calibri" w:hAnsi="Calibri"/>
      <w:sz w:val="22"/>
      <w:lang w:val="en-GB" w:eastAsia="en-US"/>
    </w:rPr>
  </w:style>
  <w:style w:type="character" w:customStyle="1" w:styleId="href">
    <w:name w:val="href"/>
    <w:basedOn w:val="DefaultParagraphFont"/>
    <w:uiPriority w:val="99"/>
    <w:rsid w:val="0088381E"/>
    <w:rPr>
      <w:lang w:val="ru-RU"/>
    </w:rPr>
  </w:style>
  <w:style w:type="character" w:customStyle="1" w:styleId="FooterChar">
    <w:name w:val="Footer Char"/>
    <w:basedOn w:val="DefaultParagraphFont"/>
    <w:link w:val="Footer"/>
    <w:rsid w:val="007601BC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BA51E-9B4E-4724-B313-E11D21D4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2</Pages>
  <Words>487</Words>
  <Characters>3361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3841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USA - Proposals for Annex 1 of the ITU Strategic Plan for 2024-2027</dc:title>
  <dc:subject>Council Working Group for Strategic and Financial Plans 2024-2027</dc:subject>
  <dc:creator>Maloletkova, Svetlana</dc:creator>
  <cp:keywords>CWG-SFP</cp:keywords>
  <dc:description/>
  <cp:lastModifiedBy>Xue, Kun</cp:lastModifiedBy>
  <cp:revision>2</cp:revision>
  <cp:lastPrinted>2018-04-13T12:59:00Z</cp:lastPrinted>
  <dcterms:created xsi:type="dcterms:W3CDTF">2022-01-12T10:31:00Z</dcterms:created>
  <dcterms:modified xsi:type="dcterms:W3CDTF">2022-01-12T10:31:00Z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