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710812" w14:paraId="25AF84DC" w14:textId="77777777">
        <w:trPr>
          <w:cantSplit/>
        </w:trPr>
        <w:tc>
          <w:tcPr>
            <w:tcW w:w="6912" w:type="dxa"/>
          </w:tcPr>
          <w:p w14:paraId="6997DA06" w14:textId="4A25179E" w:rsidR="00520F36" w:rsidRPr="00710812" w:rsidRDefault="00794DCF" w:rsidP="00775AA4">
            <w:pPr>
              <w:spacing w:before="360"/>
            </w:pPr>
            <w:r w:rsidRPr="00710812">
              <w:rPr>
                <w:b/>
                <w:bCs/>
                <w:sz w:val="30"/>
                <w:szCs w:val="30"/>
              </w:rPr>
              <w:t xml:space="preserve">Groupe de travail du Conseil chargé d'élaborer </w:t>
            </w:r>
            <w:r w:rsidRPr="00710812">
              <w:rPr>
                <w:b/>
                <w:bCs/>
                <w:sz w:val="30"/>
                <w:szCs w:val="30"/>
              </w:rPr>
              <w:br/>
              <w:t>le Plan stratégique et le Plan financier pour la période 2024-2027</w:t>
            </w:r>
          </w:p>
        </w:tc>
        <w:tc>
          <w:tcPr>
            <w:tcW w:w="3261" w:type="dxa"/>
          </w:tcPr>
          <w:p w14:paraId="0193FF23" w14:textId="77777777" w:rsidR="00520F36" w:rsidRPr="00710812" w:rsidRDefault="009C353C" w:rsidP="00775AA4">
            <w:pPr>
              <w:spacing w:before="0"/>
            </w:pPr>
            <w:bookmarkStart w:id="0" w:name="ditulogo"/>
            <w:bookmarkEnd w:id="0"/>
            <w:r w:rsidRPr="00710812">
              <w:rPr>
                <w:noProof/>
                <w:lang w:val="en-US"/>
              </w:rPr>
              <w:drawing>
                <wp:inline distT="0" distB="0" distL="0" distR="0" wp14:anchorId="6B8E6912" wp14:editId="5161BDB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710812" w14:paraId="35495D8A" w14:textId="77777777" w:rsidTr="00D443E6">
        <w:trPr>
          <w:cantSplit/>
          <w:trHeight w:val="20"/>
        </w:trPr>
        <w:tc>
          <w:tcPr>
            <w:tcW w:w="6912" w:type="dxa"/>
            <w:tcBorders>
              <w:bottom w:val="single" w:sz="12" w:space="0" w:color="auto"/>
            </w:tcBorders>
            <w:vAlign w:val="center"/>
          </w:tcPr>
          <w:p w14:paraId="5988A6AA" w14:textId="095CF7DE" w:rsidR="00520F36" w:rsidRPr="00710812" w:rsidRDefault="00BC184F" w:rsidP="00710812">
            <w:pPr>
              <w:spacing w:before="60" w:after="60"/>
              <w:rPr>
                <w:b/>
                <w:bCs/>
                <w:sz w:val="26"/>
                <w:szCs w:val="26"/>
              </w:rPr>
            </w:pPr>
            <w:r w:rsidRPr="00710812">
              <w:rPr>
                <w:b/>
                <w:bCs/>
                <w:sz w:val="26"/>
                <w:szCs w:val="26"/>
              </w:rPr>
              <w:t>Deuxième</w:t>
            </w:r>
            <w:r w:rsidR="00794DCF" w:rsidRPr="00710812">
              <w:rPr>
                <w:b/>
                <w:bCs/>
                <w:sz w:val="26"/>
                <w:szCs w:val="26"/>
              </w:rPr>
              <w:t xml:space="preserve"> réunion –</w:t>
            </w:r>
            <w:r w:rsidRPr="00710812">
              <w:rPr>
                <w:b/>
                <w:bCs/>
                <w:sz w:val="26"/>
                <w:szCs w:val="26"/>
              </w:rPr>
              <w:t xml:space="preserve"> 13-14 janvier</w:t>
            </w:r>
            <w:r w:rsidR="00794DCF" w:rsidRPr="00710812">
              <w:rPr>
                <w:b/>
                <w:bCs/>
                <w:sz w:val="26"/>
                <w:szCs w:val="26"/>
              </w:rPr>
              <w:t xml:space="preserve"> 202</w:t>
            </w:r>
            <w:r w:rsidRPr="00710812">
              <w:rPr>
                <w:b/>
                <w:bCs/>
                <w:sz w:val="26"/>
                <w:szCs w:val="26"/>
              </w:rPr>
              <w:t>2</w:t>
            </w:r>
          </w:p>
        </w:tc>
        <w:tc>
          <w:tcPr>
            <w:tcW w:w="3261" w:type="dxa"/>
            <w:tcBorders>
              <w:bottom w:val="single" w:sz="12" w:space="0" w:color="auto"/>
            </w:tcBorders>
          </w:tcPr>
          <w:p w14:paraId="6A6EBCAE" w14:textId="77777777" w:rsidR="00520F36" w:rsidRPr="00710812" w:rsidRDefault="00520F36" w:rsidP="00775AA4">
            <w:pPr>
              <w:spacing w:before="0"/>
              <w:rPr>
                <w:b/>
                <w:bCs/>
              </w:rPr>
            </w:pPr>
          </w:p>
        </w:tc>
      </w:tr>
      <w:tr w:rsidR="00520F36" w:rsidRPr="00710812" w14:paraId="7D111399" w14:textId="77777777">
        <w:trPr>
          <w:cantSplit/>
          <w:trHeight w:val="20"/>
        </w:trPr>
        <w:tc>
          <w:tcPr>
            <w:tcW w:w="6912" w:type="dxa"/>
            <w:tcBorders>
              <w:top w:val="single" w:sz="12" w:space="0" w:color="auto"/>
            </w:tcBorders>
          </w:tcPr>
          <w:p w14:paraId="5A965A69" w14:textId="77777777" w:rsidR="00520F36" w:rsidRPr="00710812" w:rsidRDefault="00520F36" w:rsidP="00775AA4">
            <w:pPr>
              <w:spacing w:before="0"/>
              <w:rPr>
                <w:smallCaps/>
                <w:sz w:val="22"/>
              </w:rPr>
            </w:pPr>
          </w:p>
        </w:tc>
        <w:tc>
          <w:tcPr>
            <w:tcW w:w="3261" w:type="dxa"/>
            <w:tcBorders>
              <w:top w:val="single" w:sz="12" w:space="0" w:color="auto"/>
            </w:tcBorders>
          </w:tcPr>
          <w:p w14:paraId="551761D5" w14:textId="77777777" w:rsidR="00520F36" w:rsidRPr="00710812" w:rsidRDefault="00520F36" w:rsidP="00775AA4">
            <w:pPr>
              <w:spacing w:before="0"/>
              <w:rPr>
                <w:b/>
                <w:bCs/>
              </w:rPr>
            </w:pPr>
          </w:p>
        </w:tc>
      </w:tr>
      <w:tr w:rsidR="00520F36" w:rsidRPr="00710812" w14:paraId="0294757B" w14:textId="77777777">
        <w:trPr>
          <w:cantSplit/>
          <w:trHeight w:val="20"/>
        </w:trPr>
        <w:tc>
          <w:tcPr>
            <w:tcW w:w="6912" w:type="dxa"/>
            <w:vMerge w:val="restart"/>
          </w:tcPr>
          <w:p w14:paraId="1329D204" w14:textId="77777777" w:rsidR="00520F36" w:rsidRPr="00710812" w:rsidRDefault="00520F36" w:rsidP="00775AA4">
            <w:pPr>
              <w:spacing w:before="0"/>
              <w:rPr>
                <w:rFonts w:cs="Times"/>
                <w:b/>
                <w:bCs/>
                <w:szCs w:val="24"/>
              </w:rPr>
            </w:pPr>
            <w:bookmarkStart w:id="1" w:name="dnum" w:colFirst="1" w:colLast="1"/>
            <w:bookmarkStart w:id="2" w:name="dmeeting" w:colFirst="0" w:colLast="0"/>
          </w:p>
        </w:tc>
        <w:tc>
          <w:tcPr>
            <w:tcW w:w="3261" w:type="dxa"/>
          </w:tcPr>
          <w:p w14:paraId="466A99A0" w14:textId="6F4F6A05" w:rsidR="00520F36" w:rsidRPr="00710812" w:rsidRDefault="00794DCF" w:rsidP="00775AA4">
            <w:pPr>
              <w:spacing w:before="0"/>
              <w:rPr>
                <w:b/>
                <w:bCs/>
              </w:rPr>
            </w:pPr>
            <w:r w:rsidRPr="00710812">
              <w:rPr>
                <w:b/>
                <w:bCs/>
              </w:rPr>
              <w:t>Document CWG-SFP-2/</w:t>
            </w:r>
            <w:r w:rsidR="00B71E44" w:rsidRPr="00710812">
              <w:rPr>
                <w:b/>
                <w:bCs/>
              </w:rPr>
              <w:t>3</w:t>
            </w:r>
            <w:r w:rsidRPr="00710812">
              <w:rPr>
                <w:b/>
                <w:bCs/>
              </w:rPr>
              <w:t>-F</w:t>
            </w:r>
          </w:p>
        </w:tc>
      </w:tr>
      <w:tr w:rsidR="00520F36" w:rsidRPr="00710812" w14:paraId="1371A94B" w14:textId="77777777">
        <w:trPr>
          <w:cantSplit/>
          <w:trHeight w:val="20"/>
        </w:trPr>
        <w:tc>
          <w:tcPr>
            <w:tcW w:w="6912" w:type="dxa"/>
            <w:vMerge/>
          </w:tcPr>
          <w:p w14:paraId="146BA7CF" w14:textId="77777777" w:rsidR="00520F36" w:rsidRPr="00710812" w:rsidRDefault="00520F36" w:rsidP="00775AA4">
            <w:pPr>
              <w:shd w:val="solid" w:color="FFFFFF" w:fill="FFFFFF"/>
              <w:spacing w:before="180"/>
              <w:rPr>
                <w:smallCaps/>
              </w:rPr>
            </w:pPr>
            <w:bookmarkStart w:id="3" w:name="ddate" w:colFirst="1" w:colLast="1"/>
            <w:bookmarkEnd w:id="1"/>
            <w:bookmarkEnd w:id="2"/>
          </w:p>
        </w:tc>
        <w:tc>
          <w:tcPr>
            <w:tcW w:w="3261" w:type="dxa"/>
          </w:tcPr>
          <w:p w14:paraId="0111658E" w14:textId="7F0646AB" w:rsidR="00520F36" w:rsidRPr="00710812" w:rsidRDefault="00794DCF" w:rsidP="00775AA4">
            <w:pPr>
              <w:spacing w:before="0"/>
              <w:rPr>
                <w:b/>
                <w:bCs/>
              </w:rPr>
            </w:pPr>
            <w:r w:rsidRPr="00710812">
              <w:rPr>
                <w:b/>
                <w:bCs/>
              </w:rPr>
              <w:t>9 décembre</w:t>
            </w:r>
            <w:r w:rsidR="00520F36" w:rsidRPr="00710812">
              <w:rPr>
                <w:b/>
                <w:bCs/>
              </w:rPr>
              <w:t xml:space="preserve"> 20</w:t>
            </w:r>
            <w:r w:rsidR="009C353C" w:rsidRPr="00710812">
              <w:rPr>
                <w:b/>
                <w:bCs/>
              </w:rPr>
              <w:t>2</w:t>
            </w:r>
            <w:r w:rsidR="0097363B" w:rsidRPr="00710812">
              <w:rPr>
                <w:b/>
                <w:bCs/>
              </w:rPr>
              <w:t>1</w:t>
            </w:r>
          </w:p>
        </w:tc>
      </w:tr>
      <w:tr w:rsidR="00520F36" w:rsidRPr="00710812" w14:paraId="1EB3BC90" w14:textId="77777777">
        <w:trPr>
          <w:cantSplit/>
          <w:trHeight w:val="20"/>
        </w:trPr>
        <w:tc>
          <w:tcPr>
            <w:tcW w:w="6912" w:type="dxa"/>
            <w:vMerge/>
          </w:tcPr>
          <w:p w14:paraId="0A785846" w14:textId="77777777" w:rsidR="00520F36" w:rsidRPr="00710812" w:rsidRDefault="00520F36" w:rsidP="00775AA4">
            <w:pPr>
              <w:shd w:val="solid" w:color="FFFFFF" w:fill="FFFFFF"/>
              <w:spacing w:before="180"/>
              <w:rPr>
                <w:smallCaps/>
              </w:rPr>
            </w:pPr>
            <w:bookmarkStart w:id="4" w:name="dorlang" w:colFirst="1" w:colLast="1"/>
            <w:bookmarkEnd w:id="3"/>
          </w:p>
        </w:tc>
        <w:tc>
          <w:tcPr>
            <w:tcW w:w="3261" w:type="dxa"/>
          </w:tcPr>
          <w:p w14:paraId="45DF32FC" w14:textId="77777777" w:rsidR="00520F36" w:rsidRPr="00710812" w:rsidRDefault="00520F36" w:rsidP="00775AA4">
            <w:pPr>
              <w:spacing w:before="0"/>
              <w:rPr>
                <w:b/>
                <w:bCs/>
              </w:rPr>
            </w:pPr>
            <w:r w:rsidRPr="00710812">
              <w:rPr>
                <w:b/>
                <w:bCs/>
              </w:rPr>
              <w:t>Original: anglais</w:t>
            </w:r>
          </w:p>
        </w:tc>
      </w:tr>
      <w:tr w:rsidR="00520F36" w:rsidRPr="00710812" w14:paraId="1E4FDB57" w14:textId="77777777">
        <w:trPr>
          <w:cantSplit/>
        </w:trPr>
        <w:tc>
          <w:tcPr>
            <w:tcW w:w="10173" w:type="dxa"/>
            <w:gridSpan w:val="2"/>
          </w:tcPr>
          <w:p w14:paraId="7055955C" w14:textId="1F5A2034" w:rsidR="00794DCF" w:rsidRPr="00710812" w:rsidRDefault="00B71E44" w:rsidP="00775AA4">
            <w:pPr>
              <w:pStyle w:val="Source"/>
            </w:pPr>
            <w:bookmarkStart w:id="5" w:name="dsource" w:colFirst="0" w:colLast="0"/>
            <w:bookmarkEnd w:id="4"/>
            <w:r w:rsidRPr="00710812">
              <w:t xml:space="preserve">Contribution </w:t>
            </w:r>
            <w:r w:rsidR="009064EB" w:rsidRPr="00710812">
              <w:t>du S</w:t>
            </w:r>
            <w:r w:rsidR="002A3222" w:rsidRPr="00710812">
              <w:t>ecrétariat</w:t>
            </w:r>
          </w:p>
        </w:tc>
      </w:tr>
      <w:tr w:rsidR="00520F36" w:rsidRPr="00710812" w14:paraId="701262AC" w14:textId="77777777">
        <w:trPr>
          <w:cantSplit/>
        </w:trPr>
        <w:tc>
          <w:tcPr>
            <w:tcW w:w="10173" w:type="dxa"/>
            <w:gridSpan w:val="2"/>
          </w:tcPr>
          <w:p w14:paraId="789E6840" w14:textId="101BEE48" w:rsidR="00520F36" w:rsidRPr="00710812" w:rsidRDefault="002A3222" w:rsidP="00D1332A">
            <w:pPr>
              <w:pStyle w:val="Title1"/>
            </w:pPr>
            <w:bookmarkStart w:id="6" w:name="dtitle1" w:colFirst="0" w:colLast="0"/>
            <w:bookmarkStart w:id="7" w:name="_Hlk91069266"/>
            <w:bookmarkEnd w:id="5"/>
            <w:r w:rsidRPr="00710812">
              <w:rPr>
                <w:szCs w:val="24"/>
              </w:rPr>
              <w:t xml:space="preserve">CONTRIBUTION DU SECRÉTARIAT </w:t>
            </w:r>
            <w:r w:rsidR="00247563" w:rsidRPr="00710812">
              <w:rPr>
                <w:szCs w:val="24"/>
              </w:rPr>
              <w:t>CONCERNANT</w:t>
            </w:r>
            <w:r w:rsidR="00B71E44" w:rsidRPr="00710812">
              <w:rPr>
                <w:szCs w:val="24"/>
              </w:rPr>
              <w:t xml:space="preserve"> </w:t>
            </w:r>
            <w:r w:rsidRPr="00710812">
              <w:rPr>
                <w:szCs w:val="24"/>
              </w:rPr>
              <w:t>L'Annexe 2 de la RÉ</w:t>
            </w:r>
            <w:r w:rsidR="00B71E44" w:rsidRPr="00710812">
              <w:rPr>
                <w:szCs w:val="24"/>
              </w:rPr>
              <w:t>solution 71: Analyse de la situation</w:t>
            </w:r>
            <w:bookmarkEnd w:id="7"/>
          </w:p>
        </w:tc>
      </w:tr>
      <w:bookmarkEnd w:id="6"/>
    </w:tbl>
    <w:p w14:paraId="0F43DEBE" w14:textId="39C4D173" w:rsidR="00B71E44" w:rsidRPr="00710812" w:rsidRDefault="00B71E44" w:rsidP="00775AA4"/>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71E44" w:rsidRPr="00710812" w14:paraId="3C5B7EB8" w14:textId="77777777" w:rsidTr="00D443E6">
        <w:trPr>
          <w:trHeight w:val="3372"/>
        </w:trPr>
        <w:tc>
          <w:tcPr>
            <w:tcW w:w="8080" w:type="dxa"/>
            <w:tcBorders>
              <w:top w:val="single" w:sz="12" w:space="0" w:color="auto"/>
              <w:left w:val="single" w:sz="12" w:space="0" w:color="auto"/>
              <w:bottom w:val="single" w:sz="12" w:space="0" w:color="auto"/>
              <w:right w:val="single" w:sz="12" w:space="0" w:color="auto"/>
            </w:tcBorders>
          </w:tcPr>
          <w:p w14:paraId="045E2A9F" w14:textId="77777777" w:rsidR="00B71E44" w:rsidRPr="00710812" w:rsidRDefault="00B71E44" w:rsidP="00775AA4">
            <w:pPr>
              <w:pStyle w:val="Headingb"/>
            </w:pPr>
            <w:r w:rsidRPr="00710812">
              <w:t>Résumé</w:t>
            </w:r>
          </w:p>
          <w:p w14:paraId="2B95CEC9" w14:textId="28314FFA" w:rsidR="00B71E44" w:rsidRPr="00710812" w:rsidRDefault="008F3CAD" w:rsidP="00775AA4">
            <w:r w:rsidRPr="00710812">
              <w:t>Le présent</w:t>
            </w:r>
            <w:r w:rsidR="00B71E44" w:rsidRPr="00710812">
              <w:t xml:space="preserve"> document </w:t>
            </w:r>
            <w:r w:rsidR="0046550E" w:rsidRPr="00710812">
              <w:t>reproduit</w:t>
            </w:r>
            <w:r w:rsidRPr="00710812">
              <w:t xml:space="preserve"> la contribution du secrétariat de l'UIT</w:t>
            </w:r>
            <w:r w:rsidR="00B71E44" w:rsidRPr="00710812">
              <w:t xml:space="preserve"> </w:t>
            </w:r>
            <w:r w:rsidR="00775AA4" w:rsidRPr="00710812">
              <w:t xml:space="preserve">au </w:t>
            </w:r>
            <w:r w:rsidRPr="00710812">
              <w:t xml:space="preserve">processus </w:t>
            </w:r>
            <w:r w:rsidR="008259ED" w:rsidRPr="00710812">
              <w:t>d'élaboration</w:t>
            </w:r>
            <w:r w:rsidR="00B71E44" w:rsidRPr="00710812">
              <w:t xml:space="preserve"> </w:t>
            </w:r>
            <w:r w:rsidRPr="00710812">
              <w:t>de l'analyse de la situation</w:t>
            </w:r>
            <w:r w:rsidR="00B71E44" w:rsidRPr="00710812">
              <w:t xml:space="preserve"> </w:t>
            </w:r>
            <w:r w:rsidR="008259ED" w:rsidRPr="00710812">
              <w:t>du projet de Plan stratégique de l'UIT pour la période</w:t>
            </w:r>
            <w:r w:rsidR="00B71E44" w:rsidRPr="00710812">
              <w:t xml:space="preserve"> 2024-2027.</w:t>
            </w:r>
          </w:p>
          <w:p w14:paraId="2D2AB143" w14:textId="77777777" w:rsidR="00B71E44" w:rsidRPr="00710812" w:rsidRDefault="00B71E44" w:rsidP="00775AA4">
            <w:pPr>
              <w:pStyle w:val="Headingb"/>
            </w:pPr>
            <w:r w:rsidRPr="00710812">
              <w:t>Suite à donner</w:t>
            </w:r>
          </w:p>
          <w:p w14:paraId="59DF32AD" w14:textId="06D5F534" w:rsidR="00B71E44" w:rsidRPr="00710812" w:rsidRDefault="008259ED" w:rsidP="00775AA4">
            <w:r w:rsidRPr="00710812">
              <w:t>Le Groupe de travail du Conseil</w:t>
            </w:r>
            <w:r w:rsidR="00B71E44" w:rsidRPr="00710812">
              <w:t xml:space="preserve"> </w:t>
            </w:r>
            <w:r w:rsidRPr="00710812">
              <w:t>est invite à</w:t>
            </w:r>
            <w:r w:rsidR="00B71E44" w:rsidRPr="00710812">
              <w:t xml:space="preserve"> </w:t>
            </w:r>
            <w:r w:rsidRPr="00710812">
              <w:rPr>
                <w:b/>
                <w:bCs/>
              </w:rPr>
              <w:t>examiner</w:t>
            </w:r>
            <w:r w:rsidR="00B71E44" w:rsidRPr="00710812">
              <w:t xml:space="preserve"> </w:t>
            </w:r>
            <w:r w:rsidRPr="00710812">
              <w:t>la contribution du secrétariat</w:t>
            </w:r>
            <w:r w:rsidR="00B71E44" w:rsidRPr="00710812">
              <w:t xml:space="preserve"> </w:t>
            </w:r>
            <w:r w:rsidR="00775AA4" w:rsidRPr="00710812">
              <w:t>à</w:t>
            </w:r>
            <w:r w:rsidRPr="00710812">
              <w:t xml:space="preserve"> l'élaboration</w:t>
            </w:r>
            <w:r w:rsidR="00B71E44" w:rsidRPr="00710812">
              <w:t xml:space="preserve"> </w:t>
            </w:r>
            <w:r w:rsidRPr="00710812">
              <w:t>de l'analyse de la situation du projet de Plan stratégique de l'UIT pour la période 2024-2027</w:t>
            </w:r>
            <w:r w:rsidR="00B71E44" w:rsidRPr="00710812">
              <w:t>.</w:t>
            </w:r>
          </w:p>
          <w:p w14:paraId="62A800CB" w14:textId="77777777" w:rsidR="00B71E44" w:rsidRPr="00710812" w:rsidRDefault="00B71E44" w:rsidP="00775AA4">
            <w:pPr>
              <w:pStyle w:val="Table"/>
              <w:keepNext w:val="0"/>
              <w:spacing w:before="0" w:after="0"/>
              <w:rPr>
                <w:rFonts w:ascii="Calibri" w:hAnsi="Calibri"/>
                <w:caps w:val="0"/>
                <w:sz w:val="22"/>
                <w:lang w:val="fr-FR"/>
              </w:rPr>
            </w:pPr>
            <w:r w:rsidRPr="00710812">
              <w:rPr>
                <w:rFonts w:ascii="Calibri" w:hAnsi="Calibri"/>
                <w:caps w:val="0"/>
                <w:sz w:val="22"/>
                <w:lang w:val="fr-FR"/>
              </w:rPr>
              <w:t>____________</w:t>
            </w:r>
          </w:p>
          <w:p w14:paraId="623365CD" w14:textId="79AE829D" w:rsidR="00B71E44" w:rsidRPr="00710812" w:rsidRDefault="008262B1" w:rsidP="00775AA4">
            <w:pPr>
              <w:pStyle w:val="Headingb"/>
            </w:pPr>
            <w:r w:rsidRPr="00710812">
              <w:t>Référence</w:t>
            </w:r>
          </w:p>
          <w:p w14:paraId="5DA5CAA2" w14:textId="018F42A9" w:rsidR="00B71E44" w:rsidRPr="00710812" w:rsidRDefault="00DA1CC4" w:rsidP="00775AA4">
            <w:pPr>
              <w:spacing w:after="120"/>
              <w:rPr>
                <w:iCs/>
              </w:rPr>
            </w:pPr>
            <w:hyperlink r:id="rId8" w:history="1">
              <w:r w:rsidR="00B71E44" w:rsidRPr="00710812">
                <w:rPr>
                  <w:rStyle w:val="Hyperlink"/>
                  <w:iCs/>
                </w:rPr>
                <w:t>Résolution 71 (Rév. Dubaï, 2018)</w:t>
              </w:r>
              <w:r w:rsidR="00FD3CE6" w:rsidRPr="00710812">
                <w:rPr>
                  <w:rStyle w:val="Hyperlink"/>
                  <w:iCs/>
                </w:rPr>
                <w:t xml:space="preserve"> de la Conférence de plénipotentiaires</w:t>
              </w:r>
            </w:hyperlink>
          </w:p>
        </w:tc>
      </w:tr>
    </w:tbl>
    <w:p w14:paraId="4EA40BFB" w14:textId="0F7CCCC5" w:rsidR="00B71E44" w:rsidRPr="00710812" w:rsidRDefault="00B71E44" w:rsidP="00775AA4">
      <w:pPr>
        <w:tabs>
          <w:tab w:val="clear" w:pos="567"/>
          <w:tab w:val="clear" w:pos="1134"/>
          <w:tab w:val="clear" w:pos="1701"/>
          <w:tab w:val="clear" w:pos="2268"/>
          <w:tab w:val="clear" w:pos="2835"/>
          <w:tab w:val="center" w:pos="7088"/>
        </w:tabs>
        <w:spacing w:before="240"/>
      </w:pPr>
      <w:r w:rsidRPr="00710812">
        <w:br w:type="page"/>
      </w:r>
    </w:p>
    <w:p w14:paraId="0B62E240" w14:textId="005B0817" w:rsidR="00897553" w:rsidRPr="00710812" w:rsidRDefault="00B71E44" w:rsidP="00D1332A">
      <w:pPr>
        <w:pStyle w:val="Heading1"/>
      </w:pPr>
      <w:r w:rsidRPr="00710812">
        <w:lastRenderedPageBreak/>
        <w:t>1</w:t>
      </w:r>
      <w:r w:rsidRPr="00710812">
        <w:tab/>
        <w:t>L'UIT en tant qu'organisation du système des Nations Unies</w:t>
      </w:r>
    </w:p>
    <w:p w14:paraId="3F521DB7" w14:textId="2F3529A5" w:rsidR="00B71E44" w:rsidRPr="00710812" w:rsidRDefault="00B71E44" w:rsidP="00D1332A">
      <w:r w:rsidRPr="00710812">
        <w:t>1</w:t>
      </w:r>
      <w:r w:rsidRPr="00710812">
        <w:tab/>
        <w:t>L'UIT est l'institution spécialisée des Nations Unies pour les télécommunications/TIC. L'Union attribue sur le plan international des fréquences radioélectriques et des orbites de satellites</w:t>
      </w:r>
      <w:r w:rsidR="00B207CA" w:rsidRPr="00710812">
        <w:t xml:space="preserve"> associées</w:t>
      </w:r>
      <w:r w:rsidRPr="00710812">
        <w:t>, élabore des normes techniques qui garantissent la parfaite interconnexion des réseaux et l'interopérabilité des technologies et s'efforce d'améliorer l'accès aux télécommunications/TIC pour les communautés mal desservies dans le monde entier</w:t>
      </w:r>
      <w:r w:rsidR="00B207CA" w:rsidRPr="00710812">
        <w:t xml:space="preserve"> et leur utilisation</w:t>
      </w:r>
      <w:r w:rsidRPr="00710812">
        <w:t>. L'Union a pris l'engagement de connecter tous les habitants de la planète, quel que soit l'endroit où ils vivent et quels que soient leurs moyens</w:t>
      </w:r>
      <w:r w:rsidR="00B207CA" w:rsidRPr="00710812">
        <w:t>, afin de ne laisser personne de côté</w:t>
      </w:r>
      <w:r w:rsidRPr="00710812">
        <w:t>. Par son action, elle s'efforce de préserver et de défendre le droit fondamental de chacun de communiquer.</w:t>
      </w:r>
    </w:p>
    <w:p w14:paraId="69E99A1E" w14:textId="7E29375E" w:rsidR="00B71E44" w:rsidRPr="00710812" w:rsidRDefault="00B71E44" w:rsidP="00775AA4">
      <w:r w:rsidRPr="00710812">
        <w:t>2</w:t>
      </w:r>
      <w:r w:rsidRPr="00710812">
        <w:tab/>
      </w:r>
      <w:r w:rsidR="00DE0FBB" w:rsidRPr="00710812">
        <w:t>Depuis sa création en 1865, l'UIT repose sur un partenariat entre des membres divers</w:t>
      </w:r>
      <w:r w:rsidRPr="00710812">
        <w:t xml:space="preserve">. </w:t>
      </w:r>
      <w:r w:rsidR="00C54C45" w:rsidRPr="00710812">
        <w:t>L'Union est donc une organisation unique dans le système des Nations Unies,</w:t>
      </w:r>
      <w:r w:rsidRPr="00710812">
        <w:t xml:space="preserve"> </w:t>
      </w:r>
      <w:r w:rsidR="00C54C45" w:rsidRPr="00710812">
        <w:t>puisqu'elle rassemble 193</w:t>
      </w:r>
      <w:r w:rsidR="0095004F" w:rsidRPr="00710812">
        <w:t xml:space="preserve"> É</w:t>
      </w:r>
      <w:r w:rsidR="00C54C45" w:rsidRPr="00710812">
        <w:t>tats Membres, plus de 900 entreprises du secteur privé, universités et organisations de la société civile</w:t>
      </w:r>
      <w:r w:rsidRPr="00710812">
        <w:t xml:space="preserve">, </w:t>
      </w:r>
      <w:r w:rsidR="00C54C45" w:rsidRPr="00710812">
        <w:t>qui œuvrent de concert pour exploiter le pouvoir des télécommunications/TIC en vue de promouvoir une connectivité universelle et financièrement abordable</w:t>
      </w:r>
      <w:r w:rsidRPr="00710812">
        <w:t xml:space="preserve"> </w:t>
      </w:r>
      <w:r w:rsidR="00C54C45" w:rsidRPr="00710812">
        <w:t>pour tous</w:t>
      </w:r>
      <w:r w:rsidRPr="00710812">
        <w:t>.</w:t>
      </w:r>
    </w:p>
    <w:p w14:paraId="0DE78DE3" w14:textId="763458F5" w:rsidR="00B71E44" w:rsidRPr="00710812" w:rsidRDefault="00B71E44" w:rsidP="00D1332A">
      <w:pPr>
        <w:pStyle w:val="Heading1"/>
        <w:rPr>
          <w:bCs/>
        </w:rPr>
      </w:pPr>
      <w:r w:rsidRPr="00710812">
        <w:rPr>
          <w:bCs/>
        </w:rPr>
        <w:t>2</w:t>
      </w:r>
      <w:r w:rsidRPr="00710812">
        <w:rPr>
          <w:bCs/>
        </w:rPr>
        <w:tab/>
        <w:t>Faits nouveaux survenus depuis la Conférence de plénipotentiaires de l'UIT tenue en 2018</w:t>
      </w:r>
    </w:p>
    <w:p w14:paraId="5145AC82" w14:textId="46E70D86" w:rsidR="00B71E44" w:rsidRPr="00710812" w:rsidRDefault="00B71E44" w:rsidP="00775AA4">
      <w:pPr>
        <w:pStyle w:val="Heading2"/>
      </w:pPr>
      <w:r w:rsidRPr="00710812">
        <w:t>2.1</w:t>
      </w:r>
      <w:r w:rsidRPr="00710812">
        <w:tab/>
      </w:r>
      <w:r w:rsidR="00C54C45" w:rsidRPr="00710812">
        <w:t>Faits nouveaux au sein du système des Nations Unies</w:t>
      </w:r>
    </w:p>
    <w:p w14:paraId="14616989" w14:textId="1EDA28F9" w:rsidR="00B71E44" w:rsidRPr="00710812" w:rsidRDefault="008C4FBA" w:rsidP="00D1332A">
      <w:pPr>
        <w:rPr>
          <w:rFonts w:eastAsia="Calibri" w:cs="Calibri"/>
        </w:rPr>
      </w:pPr>
      <w:r w:rsidRPr="00710812">
        <w:t>3</w:t>
      </w:r>
      <w:r w:rsidR="00B71E44" w:rsidRPr="00710812">
        <w:tab/>
      </w:r>
      <w:r w:rsidR="00E91775" w:rsidRPr="00710812">
        <w:rPr>
          <w:b/>
          <w:bCs/>
        </w:rPr>
        <w:t>La transformation numérique et la coopération</w:t>
      </w:r>
      <w:r w:rsidR="00B71E44" w:rsidRPr="00710812">
        <w:rPr>
          <w:b/>
          <w:bCs/>
        </w:rPr>
        <w:t xml:space="preserve"> </w:t>
      </w:r>
      <w:r w:rsidR="00E91775" w:rsidRPr="00710812">
        <w:rPr>
          <w:b/>
          <w:bCs/>
        </w:rPr>
        <w:t>font maintenant partie des priorités absolues des Nations Unies</w:t>
      </w:r>
      <w:r w:rsidR="00B71E44" w:rsidRPr="00710812">
        <w:t xml:space="preserve">. </w:t>
      </w:r>
      <w:r w:rsidR="00E91775" w:rsidRPr="00710812">
        <w:rPr>
          <w:rFonts w:eastAsia="Calibri" w:cs="Calibri"/>
        </w:rPr>
        <w:t>La progression rapide des technologies numériques</w:t>
      </w:r>
      <w:r w:rsidR="00B71E44" w:rsidRPr="00710812">
        <w:rPr>
          <w:rFonts w:eastAsia="Calibri" w:cs="Calibri"/>
        </w:rPr>
        <w:t xml:space="preserve"> </w:t>
      </w:r>
      <w:r w:rsidR="00012F53" w:rsidRPr="00710812">
        <w:rPr>
          <w:rFonts w:eastAsia="Calibri" w:cs="Calibri"/>
        </w:rPr>
        <w:t>transforme les activités économiques et sociales à l'échelle mondiale</w:t>
      </w:r>
      <w:r w:rsidR="00B71E44" w:rsidRPr="00710812">
        <w:rPr>
          <w:rFonts w:eastAsia="Calibri" w:cs="Calibri"/>
        </w:rPr>
        <w:t xml:space="preserve">. </w:t>
      </w:r>
      <w:r w:rsidR="00012F53" w:rsidRPr="00710812">
        <w:rPr>
          <w:rFonts w:eastAsia="Calibri" w:cs="Calibri"/>
        </w:rPr>
        <w:t>En conséquence</w:t>
      </w:r>
      <w:r w:rsidR="00B71E44" w:rsidRPr="00710812">
        <w:rPr>
          <w:rFonts w:eastAsia="Calibri" w:cs="Calibri"/>
        </w:rPr>
        <w:t xml:space="preserve">, </w:t>
      </w:r>
      <w:r w:rsidR="00012F53" w:rsidRPr="00710812">
        <w:rPr>
          <w:rFonts w:eastAsia="Calibri" w:cs="Calibri"/>
        </w:rPr>
        <w:t>la transformation numérique</w:t>
      </w:r>
      <w:r w:rsidR="00B71E44" w:rsidRPr="00710812">
        <w:rPr>
          <w:rFonts w:eastAsia="Calibri" w:cs="Calibri"/>
        </w:rPr>
        <w:t xml:space="preserve"> </w:t>
      </w:r>
      <w:r w:rsidR="00012F53" w:rsidRPr="00710812">
        <w:rPr>
          <w:rFonts w:eastAsia="Calibri" w:cs="Calibri"/>
        </w:rPr>
        <w:t>est considérée comme</w:t>
      </w:r>
      <w:r w:rsidR="00B71E44" w:rsidRPr="00710812">
        <w:rPr>
          <w:rFonts w:eastAsia="Calibri" w:cs="Calibri"/>
        </w:rPr>
        <w:t xml:space="preserve"> </w:t>
      </w:r>
      <w:r w:rsidR="00012F53" w:rsidRPr="00710812">
        <w:rPr>
          <w:rFonts w:eastAsia="Calibri" w:cs="Calibri"/>
        </w:rPr>
        <w:t>une priorité absolue dans le système des Nations Unies</w:t>
      </w:r>
      <w:r w:rsidR="00B71E44" w:rsidRPr="00710812">
        <w:rPr>
          <w:rFonts w:eastAsia="Calibri" w:cs="Calibri"/>
        </w:rPr>
        <w:t xml:space="preserve">, </w:t>
      </w:r>
      <w:r w:rsidR="00012F53" w:rsidRPr="00710812">
        <w:rPr>
          <w:rFonts w:eastAsia="Calibri" w:cs="Calibri"/>
        </w:rPr>
        <w:t xml:space="preserve">notamment pour </w:t>
      </w:r>
      <w:r w:rsidR="0095004F" w:rsidRPr="00710812">
        <w:rPr>
          <w:rFonts w:eastAsia="Calibri" w:cs="Calibri"/>
        </w:rPr>
        <w:t>appuyer</w:t>
      </w:r>
      <w:r w:rsidR="00012F53" w:rsidRPr="00710812">
        <w:rPr>
          <w:rFonts w:eastAsia="Calibri" w:cs="Calibri"/>
        </w:rPr>
        <w:t xml:space="preserve"> la réalisation des Objectifs de développement durable (ODD)</w:t>
      </w:r>
      <w:r w:rsidR="00B71E44" w:rsidRPr="00710812">
        <w:rPr>
          <w:rFonts w:eastAsia="Calibri" w:cs="Calibri"/>
        </w:rPr>
        <w:t xml:space="preserve">. </w:t>
      </w:r>
      <w:r w:rsidR="00012F53" w:rsidRPr="00710812">
        <w:rPr>
          <w:rFonts w:eastAsia="Calibri" w:cs="Calibri"/>
        </w:rPr>
        <w:t>En particulier</w:t>
      </w:r>
      <w:r w:rsidR="00B71E44" w:rsidRPr="00710812">
        <w:rPr>
          <w:rFonts w:eastAsia="Calibri" w:cs="Calibri"/>
        </w:rPr>
        <w:t xml:space="preserve">, </w:t>
      </w:r>
      <w:r w:rsidR="00012F53" w:rsidRPr="00710812">
        <w:rPr>
          <w:rFonts w:eastAsia="Calibri" w:cs="Calibri"/>
        </w:rPr>
        <w:t>les stratégies et les priorités du Secrétaire général de</w:t>
      </w:r>
      <w:r w:rsidR="00775AA4" w:rsidRPr="00710812">
        <w:rPr>
          <w:rFonts w:eastAsia="Calibri" w:cs="Calibri"/>
        </w:rPr>
        <w:t xml:space="preserve"> l'ONU</w:t>
      </w:r>
      <w:r w:rsidR="00D1332A" w:rsidRPr="00710812">
        <w:rPr>
          <w:rFonts w:eastAsia="Calibri" w:cs="Calibri"/>
        </w:rPr>
        <w:t xml:space="preserve"> </w:t>
      </w:r>
      <w:r w:rsidR="00012F53" w:rsidRPr="00710812">
        <w:rPr>
          <w:rFonts w:eastAsia="Calibri" w:cs="Calibri"/>
        </w:rPr>
        <w:t>sont de plus en plus axées sur les questions numériques et de cybersécurité</w:t>
      </w:r>
      <w:r w:rsidR="00B71E44" w:rsidRPr="00710812">
        <w:rPr>
          <w:rFonts w:eastAsia="Calibri" w:cs="Calibri"/>
        </w:rPr>
        <w:t xml:space="preserve">, </w:t>
      </w:r>
      <w:r w:rsidR="00650280" w:rsidRPr="00710812">
        <w:rPr>
          <w:rFonts w:eastAsia="Calibri" w:cs="Calibri"/>
        </w:rPr>
        <w:t xml:space="preserve">et </w:t>
      </w:r>
      <w:r w:rsidR="00012F53" w:rsidRPr="00710812">
        <w:rPr>
          <w:rFonts w:eastAsia="Calibri" w:cs="Calibri"/>
        </w:rPr>
        <w:t xml:space="preserve">le nombre de résolutions </w:t>
      </w:r>
      <w:r w:rsidR="00E94030" w:rsidRPr="00710812">
        <w:rPr>
          <w:rFonts w:eastAsia="Calibri" w:cs="Calibri"/>
        </w:rPr>
        <w:t xml:space="preserve">relatives aux technologies numériques </w:t>
      </w:r>
      <w:r w:rsidR="00775AA4" w:rsidRPr="00710812">
        <w:rPr>
          <w:rFonts w:eastAsia="Calibri" w:cs="Calibri"/>
        </w:rPr>
        <w:t xml:space="preserve">adoptées par </w:t>
      </w:r>
      <w:r w:rsidR="00012F53" w:rsidRPr="00710812">
        <w:rPr>
          <w:rFonts w:eastAsia="Calibri" w:cs="Calibri"/>
        </w:rPr>
        <w:t xml:space="preserve">l'Assemblée générale des Nations Unies et </w:t>
      </w:r>
      <w:r w:rsidR="00650280" w:rsidRPr="00710812">
        <w:rPr>
          <w:rFonts w:eastAsia="Calibri" w:cs="Calibri"/>
        </w:rPr>
        <w:t>d'</w:t>
      </w:r>
      <w:r w:rsidR="00E94030" w:rsidRPr="00710812">
        <w:rPr>
          <w:rFonts w:eastAsia="Calibri" w:cs="Calibri"/>
        </w:rPr>
        <w:t xml:space="preserve">autres </w:t>
      </w:r>
      <w:r w:rsidR="00650280" w:rsidRPr="00710812">
        <w:rPr>
          <w:rFonts w:eastAsia="Calibri" w:cs="Calibri"/>
        </w:rPr>
        <w:t>entités</w:t>
      </w:r>
      <w:r w:rsidR="00E94030" w:rsidRPr="00710812">
        <w:rPr>
          <w:rFonts w:eastAsia="Calibri" w:cs="Calibri"/>
        </w:rPr>
        <w:t xml:space="preserve"> des Nations Unies augmente</w:t>
      </w:r>
      <w:r w:rsidR="00B71E44" w:rsidRPr="00710812">
        <w:rPr>
          <w:rFonts w:eastAsia="Calibri" w:cs="Calibri"/>
        </w:rPr>
        <w:t xml:space="preserve">, </w:t>
      </w:r>
      <w:r w:rsidR="00E94030" w:rsidRPr="00710812">
        <w:rPr>
          <w:rFonts w:eastAsia="Calibri" w:cs="Calibri"/>
        </w:rPr>
        <w:t xml:space="preserve">tandis que de nombreuses </w:t>
      </w:r>
      <w:r w:rsidR="00650280" w:rsidRPr="00710812">
        <w:rPr>
          <w:rFonts w:eastAsia="Calibri" w:cs="Calibri"/>
        </w:rPr>
        <w:t>entités</w:t>
      </w:r>
      <w:r w:rsidR="00E94030" w:rsidRPr="00710812">
        <w:rPr>
          <w:rFonts w:eastAsia="Calibri" w:cs="Calibri"/>
        </w:rPr>
        <w:t xml:space="preserve"> des Nations Unies </w:t>
      </w:r>
      <w:r w:rsidR="00B65A6C" w:rsidRPr="00710812">
        <w:rPr>
          <w:rFonts w:eastAsia="Calibri" w:cs="Calibri"/>
        </w:rPr>
        <w:t>appliquent</w:t>
      </w:r>
      <w:r w:rsidR="00E94030" w:rsidRPr="00710812">
        <w:rPr>
          <w:rFonts w:eastAsia="Calibri" w:cs="Calibri"/>
        </w:rPr>
        <w:t xml:space="preserve"> des stratégies et des initiatives de transformation numérique</w:t>
      </w:r>
      <w:r w:rsidR="00B71E44" w:rsidRPr="00710812">
        <w:rPr>
          <w:rFonts w:eastAsia="Calibri" w:cs="Calibri"/>
        </w:rPr>
        <w:t xml:space="preserve"> </w:t>
      </w:r>
      <w:r w:rsidR="00B65A6C" w:rsidRPr="00710812">
        <w:rPr>
          <w:rFonts w:eastAsia="Calibri" w:cs="Calibri"/>
        </w:rPr>
        <w:t>à</w:t>
      </w:r>
      <w:r w:rsidR="00E94030" w:rsidRPr="00710812">
        <w:rPr>
          <w:rFonts w:eastAsia="Calibri" w:cs="Calibri"/>
        </w:rPr>
        <w:t xml:space="preserve"> leurs </w:t>
      </w:r>
      <w:r w:rsidR="00B71E44" w:rsidRPr="00710812">
        <w:rPr>
          <w:rFonts w:eastAsia="Calibri" w:cs="Calibri"/>
        </w:rPr>
        <w:t xml:space="preserve">programmes, </w:t>
      </w:r>
      <w:r w:rsidR="00B65A6C" w:rsidRPr="00710812">
        <w:rPr>
          <w:rFonts w:eastAsia="Calibri" w:cs="Calibri"/>
        </w:rPr>
        <w:t xml:space="preserve">à </w:t>
      </w:r>
      <w:r w:rsidR="00E94030" w:rsidRPr="00710812">
        <w:rPr>
          <w:rFonts w:eastAsia="Calibri" w:cs="Calibri"/>
        </w:rPr>
        <w:t xml:space="preserve">leurs </w:t>
      </w:r>
      <w:r w:rsidR="00775AA4" w:rsidRPr="00710812">
        <w:rPr>
          <w:rFonts w:eastAsia="Calibri" w:cs="Calibri"/>
        </w:rPr>
        <w:t xml:space="preserve">fonds </w:t>
      </w:r>
      <w:r w:rsidR="00E94030" w:rsidRPr="00710812">
        <w:rPr>
          <w:rFonts w:eastAsia="Calibri" w:cs="Calibri"/>
        </w:rPr>
        <w:t xml:space="preserve">et </w:t>
      </w:r>
      <w:r w:rsidR="00B65A6C" w:rsidRPr="00710812">
        <w:rPr>
          <w:rFonts w:eastAsia="Calibri" w:cs="Calibri"/>
        </w:rPr>
        <w:t>à</w:t>
      </w:r>
      <w:r w:rsidR="00E94030" w:rsidRPr="00710812">
        <w:rPr>
          <w:rFonts w:eastAsia="Calibri" w:cs="Calibri"/>
        </w:rPr>
        <w:t xml:space="preserve"> leurs processus internes</w:t>
      </w:r>
      <w:r w:rsidR="00B71E44" w:rsidRPr="00710812">
        <w:rPr>
          <w:rFonts w:eastAsia="Calibri" w:cs="Calibri"/>
        </w:rPr>
        <w:t xml:space="preserve">. </w:t>
      </w:r>
      <w:r w:rsidR="00B65A6C" w:rsidRPr="00710812">
        <w:rPr>
          <w:rFonts w:eastAsia="Calibri" w:cs="Calibri"/>
        </w:rPr>
        <w:t>On compte par ailleurs davantage de conférences des Nations Unies et de journées internationales sur le thème du numérique</w:t>
      </w:r>
      <w:r w:rsidR="00B71E44" w:rsidRPr="00710812">
        <w:rPr>
          <w:rFonts w:eastAsia="Calibri" w:cs="Calibri"/>
        </w:rPr>
        <w:t xml:space="preserve">. </w:t>
      </w:r>
      <w:r w:rsidR="00B65A6C" w:rsidRPr="00710812">
        <w:rPr>
          <w:rFonts w:eastAsia="Calibri" w:cs="Calibri"/>
        </w:rPr>
        <w:t>En particulier</w:t>
      </w:r>
      <w:r w:rsidR="00B71E44" w:rsidRPr="00710812">
        <w:rPr>
          <w:rFonts w:eastAsia="Calibri" w:cs="Calibri"/>
        </w:rPr>
        <w:t xml:space="preserve">, </w:t>
      </w:r>
      <w:r w:rsidR="00B65A6C" w:rsidRPr="00710812">
        <w:rPr>
          <w:rFonts w:eastAsia="Calibri" w:cs="Calibri"/>
        </w:rPr>
        <w:t xml:space="preserve">le Secrétaire général de </w:t>
      </w:r>
      <w:r w:rsidR="00775AA4" w:rsidRPr="00710812">
        <w:rPr>
          <w:rFonts w:eastAsia="Calibri" w:cs="Calibri"/>
        </w:rPr>
        <w:t>l'ONU</w:t>
      </w:r>
      <w:r w:rsidR="00B65A6C" w:rsidRPr="00710812">
        <w:rPr>
          <w:rFonts w:eastAsia="Calibri" w:cs="Calibri"/>
        </w:rPr>
        <w:t xml:space="preserve"> a exposé sa vision d'un avenir numérique ouvert, libre et sécurisé</w:t>
      </w:r>
      <w:r w:rsidR="00B71E44" w:rsidRPr="00710812">
        <w:rPr>
          <w:rFonts w:eastAsia="Calibri" w:cs="Calibri"/>
        </w:rPr>
        <w:t xml:space="preserve"> </w:t>
      </w:r>
      <w:r w:rsidR="00B65A6C" w:rsidRPr="00710812">
        <w:rPr>
          <w:rFonts w:eastAsia="Calibri" w:cs="Calibri"/>
        </w:rPr>
        <w:t xml:space="preserve">pour tous dans </w:t>
      </w:r>
      <w:r w:rsidR="00D15183" w:rsidRPr="00710812">
        <w:rPr>
          <w:rFonts w:eastAsia="Calibri" w:cs="Calibri"/>
        </w:rPr>
        <w:t>son</w:t>
      </w:r>
      <w:r w:rsidR="00B65A6C" w:rsidRPr="00710812">
        <w:rPr>
          <w:rFonts w:eastAsia="Calibri" w:cs="Calibri"/>
        </w:rPr>
        <w:t xml:space="preserve"> </w:t>
      </w:r>
      <w:r w:rsidR="00B71E44" w:rsidRPr="00710812">
        <w:rPr>
          <w:rFonts w:eastAsia="Calibri" w:cs="Calibri"/>
        </w:rPr>
        <w:t>"</w:t>
      </w:r>
      <w:r w:rsidR="00B71E44" w:rsidRPr="00710812">
        <w:t>Plan d</w:t>
      </w:r>
      <w:r w:rsidR="00D1332A" w:rsidRPr="00710812">
        <w:t>'</w:t>
      </w:r>
      <w:r w:rsidR="00B71E44" w:rsidRPr="00710812">
        <w:t xml:space="preserve">action </w:t>
      </w:r>
      <w:r w:rsidR="00D15183" w:rsidRPr="00710812">
        <w:t>pour la</w:t>
      </w:r>
      <w:r w:rsidR="00B71E44" w:rsidRPr="00710812">
        <w:t xml:space="preserve"> coopération numérique"</w:t>
      </w:r>
      <w:r w:rsidR="00B71E44" w:rsidRPr="00710812">
        <w:rPr>
          <w:rFonts w:eastAsia="Calibri" w:cs="Calibri"/>
        </w:rPr>
        <w:t xml:space="preserve">, </w:t>
      </w:r>
      <w:r w:rsidR="00B65A6C" w:rsidRPr="00710812">
        <w:rPr>
          <w:rFonts w:eastAsia="Calibri" w:cs="Calibri"/>
        </w:rPr>
        <w:t>publié en juin</w:t>
      </w:r>
      <w:r w:rsidR="00B71E44" w:rsidRPr="00710812">
        <w:rPr>
          <w:rFonts w:eastAsia="Calibri" w:cs="Calibri"/>
        </w:rPr>
        <w:t xml:space="preserve"> 2020</w:t>
      </w:r>
      <w:r w:rsidR="00B71E44" w:rsidRPr="00710812">
        <w:rPr>
          <w:rStyle w:val="FootnoteReference"/>
          <w:rFonts w:eastAsia="Calibri" w:cs="Calibri"/>
        </w:rPr>
        <w:footnoteReference w:id="1"/>
      </w:r>
      <w:r w:rsidR="00D1332A" w:rsidRPr="00710812">
        <w:rPr>
          <w:rFonts w:eastAsia="Calibri" w:cs="Calibri"/>
        </w:rPr>
        <w:t>.</w:t>
      </w:r>
      <w:r w:rsidR="00B71E44" w:rsidRPr="00710812">
        <w:rPr>
          <w:rFonts w:eastAsia="Calibri" w:cs="Calibri"/>
        </w:rPr>
        <w:t xml:space="preserve"> </w:t>
      </w:r>
      <w:r w:rsidR="00650280" w:rsidRPr="00710812">
        <w:rPr>
          <w:rFonts w:eastAsia="Calibri" w:cs="Calibri"/>
        </w:rPr>
        <w:t>Ce</w:t>
      </w:r>
      <w:r w:rsidR="00B95206" w:rsidRPr="00710812">
        <w:rPr>
          <w:rFonts w:eastAsia="Calibri" w:cs="Calibri"/>
        </w:rPr>
        <w:t xml:space="preserve"> Plan d'action</w:t>
      </w:r>
      <w:r w:rsidR="00650280" w:rsidRPr="00710812">
        <w:rPr>
          <w:rFonts w:eastAsia="Calibri" w:cs="Calibri"/>
        </w:rPr>
        <w:t xml:space="preserve"> a été renforcé par</w:t>
      </w:r>
      <w:r w:rsidR="00B71E44" w:rsidRPr="00710812">
        <w:rPr>
          <w:rFonts w:eastAsia="Calibri" w:cs="Calibri"/>
        </w:rPr>
        <w:t xml:space="preserve"> </w:t>
      </w:r>
      <w:r w:rsidR="00650280" w:rsidRPr="00710812">
        <w:rPr>
          <w:rFonts w:eastAsia="Calibri" w:cs="Calibri"/>
        </w:rPr>
        <w:t>l'adoption</w:t>
      </w:r>
      <w:r w:rsidR="008C7CB4" w:rsidRPr="00710812">
        <w:rPr>
          <w:rFonts w:eastAsia="Calibri" w:cs="Calibri"/>
        </w:rPr>
        <w:t xml:space="preserve"> </w:t>
      </w:r>
      <w:r w:rsidR="00650280" w:rsidRPr="00710812">
        <w:rPr>
          <w:rFonts w:eastAsia="Calibri" w:cs="Calibri"/>
        </w:rPr>
        <w:t xml:space="preserve">d'une </w:t>
      </w:r>
      <w:r w:rsidR="00375EAC" w:rsidRPr="00710812">
        <w:rPr>
          <w:rFonts w:eastAsia="Calibri" w:cs="Calibri"/>
        </w:rPr>
        <w:t>série de recomma</w:t>
      </w:r>
      <w:r w:rsidR="00B71E44" w:rsidRPr="00710812">
        <w:rPr>
          <w:rFonts w:eastAsia="Calibri" w:cs="Calibri"/>
        </w:rPr>
        <w:t>ndations</w:t>
      </w:r>
      <w:r w:rsidR="00650280" w:rsidRPr="00710812">
        <w:rPr>
          <w:rFonts w:eastAsia="Calibri" w:cs="Calibri"/>
        </w:rPr>
        <w:t xml:space="preserve"> faisant suite aux</w:t>
      </w:r>
      <w:r w:rsidR="00B71E44" w:rsidRPr="00710812">
        <w:rPr>
          <w:rFonts w:eastAsia="Calibri" w:cs="Calibri"/>
        </w:rPr>
        <w:t xml:space="preserve"> </w:t>
      </w:r>
      <w:r w:rsidR="00375EAC" w:rsidRPr="00710812">
        <w:rPr>
          <w:rFonts w:eastAsia="Calibri" w:cs="Calibri"/>
        </w:rPr>
        <w:t>engagements pris par les États Membres dans la</w:t>
      </w:r>
      <w:r w:rsidR="00B71E44" w:rsidRPr="00710812">
        <w:rPr>
          <w:rFonts w:eastAsia="Calibri" w:cs="Calibri"/>
        </w:rPr>
        <w:t xml:space="preserve"> </w:t>
      </w:r>
      <w:r w:rsidR="00B71E44" w:rsidRPr="00710812">
        <w:t>Déclaration faite à l</w:t>
      </w:r>
      <w:r w:rsidR="00D1332A" w:rsidRPr="00710812">
        <w:t>'</w:t>
      </w:r>
      <w:r w:rsidR="00B71E44" w:rsidRPr="00710812">
        <w:t>occasion de la célébration du soixante</w:t>
      </w:r>
      <w:r w:rsidR="00D1332A" w:rsidRPr="00710812">
        <w:noBreakHyphen/>
      </w:r>
      <w:r w:rsidR="00B71E44" w:rsidRPr="00710812">
        <w:t>quinzième</w:t>
      </w:r>
      <w:r w:rsidR="004978F0">
        <w:t xml:space="preserve"> </w:t>
      </w:r>
      <w:r w:rsidR="00B71E44" w:rsidRPr="00710812">
        <w:t>anniversaire de l</w:t>
      </w:r>
      <w:r w:rsidR="00D1332A" w:rsidRPr="00710812">
        <w:t>'</w:t>
      </w:r>
      <w:r w:rsidR="00B71E44" w:rsidRPr="00710812">
        <w:t>Organisation des Nations Unies</w:t>
      </w:r>
      <w:r w:rsidR="00B71E44" w:rsidRPr="00710812">
        <w:rPr>
          <w:rStyle w:val="FootnoteReference"/>
          <w:rFonts w:eastAsia="Calibri" w:cs="Calibri"/>
        </w:rPr>
        <w:footnoteReference w:id="2"/>
      </w:r>
      <w:r w:rsidR="008C7CB4" w:rsidRPr="00710812">
        <w:rPr>
          <w:rFonts w:eastAsia="Calibri" w:cs="Calibri"/>
        </w:rPr>
        <w:t xml:space="preserve">, qui figurent </w:t>
      </w:r>
      <w:r w:rsidR="00375EAC" w:rsidRPr="00710812">
        <w:rPr>
          <w:rFonts w:eastAsia="Calibri" w:cs="Calibri"/>
        </w:rPr>
        <w:t>dans son rapport récent</w:t>
      </w:r>
      <w:r w:rsidR="008C7CB4" w:rsidRPr="00710812">
        <w:rPr>
          <w:rFonts w:eastAsia="Calibri" w:cs="Calibri"/>
        </w:rPr>
        <w:t xml:space="preserve"> "Notre programme commun"</w:t>
      </w:r>
      <w:r w:rsidR="00B71E44" w:rsidRPr="00710812">
        <w:rPr>
          <w:rFonts w:eastAsia="Calibri" w:cs="Calibri"/>
        </w:rPr>
        <w:t xml:space="preserve"> </w:t>
      </w:r>
      <w:r w:rsidR="00375EAC" w:rsidRPr="00710812">
        <w:rPr>
          <w:rFonts w:eastAsia="Calibri" w:cs="Calibri"/>
        </w:rPr>
        <w:t>publié en septembre</w:t>
      </w:r>
      <w:r w:rsidR="00B71E44" w:rsidRPr="00710812">
        <w:rPr>
          <w:rFonts w:eastAsia="Calibri" w:cs="Calibri"/>
        </w:rPr>
        <w:t xml:space="preserve"> 2021</w:t>
      </w:r>
      <w:r w:rsidR="00B71E44" w:rsidRPr="00710812">
        <w:rPr>
          <w:rStyle w:val="FootnoteReference"/>
          <w:rFonts w:eastAsia="Calibri" w:cs="Calibri"/>
        </w:rPr>
        <w:footnoteReference w:id="3"/>
      </w:r>
      <w:r w:rsidR="00B71E44" w:rsidRPr="00710812">
        <w:rPr>
          <w:rFonts w:eastAsia="Calibri" w:cs="Calibri"/>
        </w:rPr>
        <w:t>.</w:t>
      </w:r>
    </w:p>
    <w:p w14:paraId="51EFE491" w14:textId="77777777" w:rsidR="00D1332A" w:rsidRPr="00710812" w:rsidRDefault="00D1332A" w:rsidP="00D1332A">
      <w:pPr>
        <w:rPr>
          <w:rFonts w:eastAsia="Calibri" w:cs="Calibri"/>
        </w:rPr>
      </w:pPr>
      <w:r w:rsidRPr="00710812">
        <w:rPr>
          <w:rFonts w:eastAsia="Calibri" w:cs="Calibri"/>
        </w:rPr>
        <w:br w:type="page"/>
      </w:r>
    </w:p>
    <w:p w14:paraId="7B04A55E" w14:textId="3BCA10B6" w:rsidR="00B71E44" w:rsidRPr="00710812" w:rsidRDefault="008C4FBA" w:rsidP="00D1332A">
      <w:pPr>
        <w:rPr>
          <w:rFonts w:eastAsia="Calibri" w:cs="Calibri"/>
        </w:rPr>
      </w:pPr>
      <w:r w:rsidRPr="00710812">
        <w:rPr>
          <w:rFonts w:eastAsia="Calibri" w:cs="Calibri"/>
        </w:rPr>
        <w:lastRenderedPageBreak/>
        <w:t>4</w:t>
      </w:r>
      <w:r w:rsidR="00B71E44" w:rsidRPr="00710812">
        <w:rPr>
          <w:rFonts w:eastAsia="Calibri" w:cs="Calibri"/>
        </w:rPr>
        <w:tab/>
      </w:r>
      <w:r w:rsidR="00912B1C" w:rsidRPr="00710812">
        <w:rPr>
          <w:rFonts w:eastAsia="Calibri" w:cs="Calibri"/>
        </w:rPr>
        <w:t>Ces changements au sein du système des Nations Unies</w:t>
      </w:r>
      <w:r w:rsidR="00B71E44" w:rsidRPr="00710812">
        <w:rPr>
          <w:rFonts w:eastAsia="Calibri" w:cs="Calibri"/>
        </w:rPr>
        <w:t xml:space="preserve"> </w:t>
      </w:r>
      <w:r w:rsidR="00912B1C" w:rsidRPr="00710812">
        <w:rPr>
          <w:rFonts w:eastAsia="Calibri" w:cs="Calibri"/>
        </w:rPr>
        <w:t>peuvent conduire à des axes de travail parallèles</w:t>
      </w:r>
      <w:r w:rsidR="00B71E44" w:rsidRPr="00710812">
        <w:rPr>
          <w:rFonts w:eastAsia="Calibri" w:cs="Calibri"/>
        </w:rPr>
        <w:t xml:space="preserve"> </w:t>
      </w:r>
      <w:r w:rsidR="00912B1C" w:rsidRPr="00710812">
        <w:rPr>
          <w:rFonts w:eastAsia="Calibri" w:cs="Calibri"/>
        </w:rPr>
        <w:t>et à des inefficacités</w:t>
      </w:r>
      <w:r w:rsidR="00B95206" w:rsidRPr="00710812">
        <w:rPr>
          <w:rFonts w:eastAsia="Calibri" w:cs="Calibri"/>
        </w:rPr>
        <w:t xml:space="preserve"> associées</w:t>
      </w:r>
      <w:r w:rsidR="00B71E44" w:rsidRPr="00710812">
        <w:rPr>
          <w:rFonts w:eastAsia="Calibri" w:cs="Calibri"/>
        </w:rPr>
        <w:t xml:space="preserve"> </w:t>
      </w:r>
      <w:r w:rsidR="00912B1C" w:rsidRPr="00710812">
        <w:rPr>
          <w:rFonts w:eastAsia="Calibri" w:cs="Calibri"/>
        </w:rPr>
        <w:t>dans l'ensemble des entités des Nations Unies</w:t>
      </w:r>
      <w:r w:rsidR="008169BF" w:rsidRPr="00710812">
        <w:rPr>
          <w:rFonts w:eastAsia="Calibri" w:cs="Calibri"/>
        </w:rPr>
        <w:t>,</w:t>
      </w:r>
      <w:r w:rsidR="00912B1C" w:rsidRPr="00710812">
        <w:rPr>
          <w:rFonts w:eastAsia="Calibri" w:cs="Calibri"/>
        </w:rPr>
        <w:t xml:space="preserve"> dont les travaux </w:t>
      </w:r>
      <w:r w:rsidR="00B95206" w:rsidRPr="00710812">
        <w:rPr>
          <w:rFonts w:eastAsia="Calibri" w:cs="Calibri"/>
        </w:rPr>
        <w:t>chevauchent</w:t>
      </w:r>
      <w:r w:rsidR="00912B1C" w:rsidRPr="00710812">
        <w:rPr>
          <w:rFonts w:eastAsia="Calibri" w:cs="Calibri"/>
        </w:rPr>
        <w:t xml:space="preserve"> le mandat de l'UIT dans les domaines des télécommunications/TIC</w:t>
      </w:r>
      <w:r w:rsidR="00B71E44" w:rsidRPr="00710812">
        <w:rPr>
          <w:rFonts w:eastAsia="Calibri" w:cs="Calibri"/>
        </w:rPr>
        <w:t xml:space="preserve">, </w:t>
      </w:r>
      <w:r w:rsidR="00912B1C" w:rsidRPr="00710812">
        <w:rPr>
          <w:rFonts w:eastAsia="Calibri" w:cs="Calibri"/>
        </w:rPr>
        <w:t>par exemple en ce qui concerne la connectivité universelle</w:t>
      </w:r>
      <w:r w:rsidR="00B71E44" w:rsidRPr="00710812">
        <w:rPr>
          <w:rFonts w:eastAsia="Calibri" w:cs="Calibri"/>
        </w:rPr>
        <w:t xml:space="preserve">. </w:t>
      </w:r>
      <w:r w:rsidR="00903EC8" w:rsidRPr="00710812">
        <w:rPr>
          <w:rFonts w:eastAsia="Calibri" w:cs="Calibri"/>
        </w:rPr>
        <w:t>Cela peut également affaiblir</w:t>
      </w:r>
      <w:r w:rsidR="00B71E44" w:rsidRPr="00710812">
        <w:rPr>
          <w:rFonts w:eastAsia="Calibri" w:cs="Calibri"/>
        </w:rPr>
        <w:t xml:space="preserve"> </w:t>
      </w:r>
      <w:r w:rsidR="00912B1C" w:rsidRPr="00710812">
        <w:rPr>
          <w:rFonts w:eastAsia="Calibri" w:cs="Calibri"/>
        </w:rPr>
        <w:t xml:space="preserve">la valeur ajoutée de l'UIT </w:t>
      </w:r>
      <w:r w:rsidR="00903EC8" w:rsidRPr="00710812">
        <w:rPr>
          <w:rFonts w:eastAsia="Calibri" w:cs="Calibri"/>
        </w:rPr>
        <w:t xml:space="preserve">dans la fourniture d'un appui </w:t>
      </w:r>
      <w:r w:rsidR="00B50CFF" w:rsidRPr="00710812">
        <w:rPr>
          <w:rFonts w:eastAsia="Calibri" w:cs="Calibri"/>
        </w:rPr>
        <w:t>aux</w:t>
      </w:r>
      <w:r w:rsidR="00912B1C" w:rsidRPr="00710812">
        <w:rPr>
          <w:rFonts w:eastAsia="Calibri" w:cs="Calibri"/>
        </w:rPr>
        <w:t xml:space="preserve"> membres </w:t>
      </w:r>
      <w:r w:rsidR="00B50CFF" w:rsidRPr="00710812">
        <w:rPr>
          <w:rFonts w:eastAsia="Calibri" w:cs="Calibri"/>
        </w:rPr>
        <w:t xml:space="preserve">pour </w:t>
      </w:r>
      <w:r w:rsidR="00903EC8" w:rsidRPr="00710812">
        <w:rPr>
          <w:rFonts w:eastAsia="Calibri" w:cs="Calibri"/>
        </w:rPr>
        <w:t>parvenir à la</w:t>
      </w:r>
      <w:r w:rsidR="00912B1C" w:rsidRPr="00710812">
        <w:rPr>
          <w:rFonts w:eastAsia="Calibri" w:cs="Calibri"/>
        </w:rPr>
        <w:t xml:space="preserve"> transformation numérique</w:t>
      </w:r>
      <w:r w:rsidR="00B71E44" w:rsidRPr="00710812">
        <w:rPr>
          <w:rFonts w:eastAsia="Calibri" w:cs="Calibri"/>
        </w:rPr>
        <w:t xml:space="preserve">. </w:t>
      </w:r>
      <w:r w:rsidR="00912B1C" w:rsidRPr="00710812">
        <w:rPr>
          <w:rFonts w:eastAsia="Calibri" w:cs="Calibri"/>
        </w:rPr>
        <w:t>Cependant</w:t>
      </w:r>
      <w:r w:rsidR="00B71E44" w:rsidRPr="00710812">
        <w:rPr>
          <w:rFonts w:eastAsia="Calibri" w:cs="Calibri"/>
        </w:rPr>
        <w:t xml:space="preserve">, </w:t>
      </w:r>
      <w:r w:rsidR="00912B1C" w:rsidRPr="00710812">
        <w:rPr>
          <w:rFonts w:eastAsia="Calibri" w:cs="Calibri"/>
        </w:rPr>
        <w:t xml:space="preserve">ces faits nouveaux peuvent aussi </w:t>
      </w:r>
      <w:r w:rsidR="00B95206" w:rsidRPr="00710812">
        <w:rPr>
          <w:rFonts w:eastAsia="Calibri" w:cs="Calibri"/>
        </w:rPr>
        <w:t xml:space="preserve">offrir des possibilités pour </w:t>
      </w:r>
      <w:r w:rsidR="00912B1C" w:rsidRPr="00710812">
        <w:rPr>
          <w:rFonts w:eastAsia="Calibri" w:cs="Calibri"/>
        </w:rPr>
        <w:t>renforcer le rôle unique de l'UIT en tant qu'organisation de premier rang dans le domaine des télécommunications/TIC</w:t>
      </w:r>
      <w:r w:rsidR="00B71E44" w:rsidRPr="00710812">
        <w:rPr>
          <w:rFonts w:eastAsia="Calibri" w:cs="Calibri"/>
        </w:rPr>
        <w:t xml:space="preserve">. </w:t>
      </w:r>
      <w:r w:rsidR="00F96E3D" w:rsidRPr="00710812">
        <w:rPr>
          <w:rFonts w:eastAsia="Calibri" w:cs="Calibri"/>
        </w:rPr>
        <w:t>En particulier</w:t>
      </w:r>
      <w:r w:rsidR="00B71E44" w:rsidRPr="00710812">
        <w:rPr>
          <w:rFonts w:eastAsia="Calibri" w:cs="Calibri"/>
        </w:rPr>
        <w:t xml:space="preserve">, </w:t>
      </w:r>
      <w:r w:rsidR="00F96E3D" w:rsidRPr="00710812">
        <w:rPr>
          <w:rFonts w:eastAsia="Calibri" w:cs="Calibri"/>
        </w:rPr>
        <w:t>l'UIT peut collaborer et</w:t>
      </w:r>
      <w:r w:rsidR="00B71E44" w:rsidRPr="00710812">
        <w:rPr>
          <w:rFonts w:eastAsia="Calibri" w:cs="Calibri"/>
        </w:rPr>
        <w:t xml:space="preserve"> </w:t>
      </w:r>
      <w:r w:rsidR="004F205C" w:rsidRPr="00710812">
        <w:rPr>
          <w:rFonts w:eastAsia="Calibri" w:cs="Calibri"/>
        </w:rPr>
        <w:t>interagir</w:t>
      </w:r>
      <w:r w:rsidR="00F96E3D" w:rsidRPr="00710812">
        <w:rPr>
          <w:rFonts w:eastAsia="Calibri" w:cs="Calibri"/>
        </w:rPr>
        <w:t xml:space="preserve"> dans le cadre des axes de travail des institutions des Nations Unies, afin de renforcer les synergies et </w:t>
      </w:r>
      <w:r w:rsidR="008F2735" w:rsidRPr="00710812">
        <w:rPr>
          <w:rFonts w:eastAsia="Calibri" w:cs="Calibri"/>
        </w:rPr>
        <w:t xml:space="preserve">le partage de connaissances, </w:t>
      </w:r>
      <w:r w:rsidR="00F96E3D" w:rsidRPr="00710812">
        <w:rPr>
          <w:rFonts w:eastAsia="Calibri" w:cs="Calibri"/>
        </w:rPr>
        <w:t xml:space="preserve">de </w:t>
      </w:r>
      <w:r w:rsidR="00B95206" w:rsidRPr="00710812">
        <w:rPr>
          <w:rFonts w:eastAsia="Calibri" w:cs="Calibri"/>
        </w:rPr>
        <w:t xml:space="preserve">trouver </w:t>
      </w:r>
      <w:r w:rsidR="00F96E3D" w:rsidRPr="00710812">
        <w:rPr>
          <w:rFonts w:eastAsia="Calibri" w:cs="Calibri"/>
        </w:rPr>
        <w:t xml:space="preserve">des </w:t>
      </w:r>
      <w:r w:rsidR="00B95206" w:rsidRPr="00710812">
        <w:rPr>
          <w:rFonts w:eastAsia="Calibri" w:cs="Calibri"/>
        </w:rPr>
        <w:t>financements nouveaux</w:t>
      </w:r>
      <w:r w:rsidR="00B71E44" w:rsidRPr="00710812">
        <w:rPr>
          <w:rFonts w:eastAsia="Calibri" w:cs="Calibri"/>
        </w:rPr>
        <w:t xml:space="preserve"> </w:t>
      </w:r>
      <w:r w:rsidR="00F96E3D" w:rsidRPr="00710812">
        <w:rPr>
          <w:rFonts w:eastAsia="Calibri" w:cs="Calibri"/>
        </w:rPr>
        <w:t xml:space="preserve">et </w:t>
      </w:r>
      <w:r w:rsidR="008F2735" w:rsidRPr="00710812">
        <w:rPr>
          <w:rFonts w:eastAsia="Calibri" w:cs="Calibri"/>
        </w:rPr>
        <w:t>accrus</w:t>
      </w:r>
      <w:r w:rsidR="00F96E3D" w:rsidRPr="00710812">
        <w:rPr>
          <w:rFonts w:eastAsia="Calibri" w:cs="Calibri"/>
        </w:rPr>
        <w:t xml:space="preserve">, et de soutenir </w:t>
      </w:r>
      <w:r w:rsidR="00B95206" w:rsidRPr="00710812">
        <w:rPr>
          <w:rFonts w:eastAsia="Calibri" w:cs="Calibri"/>
        </w:rPr>
        <w:t>l</w:t>
      </w:r>
      <w:r w:rsidR="00F96E3D" w:rsidRPr="00710812">
        <w:rPr>
          <w:rFonts w:eastAsia="Calibri" w:cs="Calibri"/>
        </w:rPr>
        <w:t>es initiatives dans le domaine des télécommunications/TIC aux niveaux mondial, régional et local</w:t>
      </w:r>
      <w:r w:rsidR="00B71E44" w:rsidRPr="00710812">
        <w:rPr>
          <w:rFonts w:eastAsia="Calibri" w:cs="Calibri"/>
        </w:rPr>
        <w:t xml:space="preserve">. </w:t>
      </w:r>
      <w:r w:rsidR="00F96E3D" w:rsidRPr="00710812">
        <w:rPr>
          <w:rFonts w:eastAsia="Calibri" w:cs="Calibri"/>
        </w:rPr>
        <w:t>Par exemple</w:t>
      </w:r>
      <w:r w:rsidR="00B71E44" w:rsidRPr="00710812">
        <w:rPr>
          <w:rFonts w:eastAsia="Calibri" w:cs="Calibri"/>
        </w:rPr>
        <w:t xml:space="preserve">, </w:t>
      </w:r>
      <w:r w:rsidR="00F96E3D" w:rsidRPr="00710812">
        <w:rPr>
          <w:rFonts w:eastAsia="Calibri" w:cs="Calibri"/>
        </w:rPr>
        <w:t xml:space="preserve">l'UIT </w:t>
      </w:r>
      <w:r w:rsidR="004F205C" w:rsidRPr="00710812">
        <w:rPr>
          <w:rFonts w:eastAsia="Calibri" w:cs="Calibri"/>
        </w:rPr>
        <w:t>a déjà pris part aux axes de travail des Nations Unies pour diriger</w:t>
      </w:r>
      <w:r w:rsidR="00B71E44" w:rsidRPr="00710812">
        <w:rPr>
          <w:rFonts w:eastAsia="Calibri" w:cs="Calibri"/>
        </w:rPr>
        <w:t xml:space="preserve"> </w:t>
      </w:r>
      <w:r w:rsidR="004F205C" w:rsidRPr="00710812">
        <w:rPr>
          <w:rFonts w:eastAsia="Calibri" w:cs="Calibri"/>
        </w:rPr>
        <w:t>la mise en œuvre du Plan d'action pour la coopération numérique</w:t>
      </w:r>
      <w:r w:rsidR="00B71E44" w:rsidRPr="00710812">
        <w:rPr>
          <w:rFonts w:eastAsia="Calibri" w:cs="Calibri"/>
        </w:rPr>
        <w:t xml:space="preserve"> </w:t>
      </w:r>
      <w:r w:rsidR="004F205C" w:rsidRPr="00710812">
        <w:rPr>
          <w:rFonts w:eastAsia="Calibri" w:cs="Calibri"/>
        </w:rPr>
        <w:t>du Secrétaire général</w:t>
      </w:r>
      <w:r w:rsidR="00B71E44" w:rsidRPr="00710812">
        <w:rPr>
          <w:rFonts w:eastAsia="Calibri" w:cs="Calibri"/>
        </w:rPr>
        <w:t xml:space="preserve">, </w:t>
      </w:r>
      <w:r w:rsidR="004F205C" w:rsidRPr="00710812">
        <w:rPr>
          <w:rFonts w:eastAsia="Calibri" w:cs="Calibri"/>
        </w:rPr>
        <w:t>et pour soutenir</w:t>
      </w:r>
      <w:r w:rsidR="00B71E44" w:rsidRPr="00710812">
        <w:rPr>
          <w:rFonts w:eastAsia="Calibri" w:cs="Calibri"/>
        </w:rPr>
        <w:t xml:space="preserve"> </w:t>
      </w:r>
      <w:r w:rsidR="004F205C" w:rsidRPr="00710812">
        <w:rPr>
          <w:rFonts w:eastAsia="Calibri" w:cs="Calibri"/>
        </w:rPr>
        <w:t xml:space="preserve">les activités menées à l'échelle du système </w:t>
      </w:r>
      <w:r w:rsidR="008F2735" w:rsidRPr="00710812">
        <w:rPr>
          <w:rFonts w:eastAsia="Calibri" w:cs="Calibri"/>
        </w:rPr>
        <w:t>des Nations Unies</w:t>
      </w:r>
      <w:r w:rsidR="00B71E44" w:rsidRPr="00710812">
        <w:rPr>
          <w:rFonts w:eastAsia="Calibri" w:cs="Calibri"/>
        </w:rPr>
        <w:t xml:space="preserve"> </w:t>
      </w:r>
      <w:r w:rsidR="004F205C" w:rsidRPr="00710812">
        <w:rPr>
          <w:rFonts w:eastAsia="Calibri" w:cs="Calibri"/>
        </w:rPr>
        <w:t xml:space="preserve">visant à </w:t>
      </w:r>
      <w:r w:rsidR="008F5E12" w:rsidRPr="00710812">
        <w:rPr>
          <w:rFonts w:eastAsia="Calibri" w:cs="Calibri"/>
        </w:rPr>
        <w:t>faire avancer</w:t>
      </w:r>
      <w:r w:rsidR="004F205C" w:rsidRPr="00710812">
        <w:rPr>
          <w:rFonts w:eastAsia="Calibri" w:cs="Calibri"/>
        </w:rPr>
        <w:t xml:space="preserve"> "Notre programme commun"</w:t>
      </w:r>
      <w:r w:rsidR="00B71E44" w:rsidRPr="00710812">
        <w:rPr>
          <w:rFonts w:eastAsia="Calibri" w:cs="Calibri"/>
        </w:rPr>
        <w:t xml:space="preserve">. </w:t>
      </w:r>
      <w:r w:rsidR="004F205C" w:rsidRPr="00710812">
        <w:rPr>
          <w:rFonts w:eastAsia="Calibri" w:cs="Calibri"/>
        </w:rPr>
        <w:t xml:space="preserve">De manière générale, cela permettra à l'UIT de </w:t>
      </w:r>
      <w:r w:rsidR="00127696" w:rsidRPr="00710812">
        <w:rPr>
          <w:rFonts w:eastAsia="Calibri" w:cs="Calibri"/>
        </w:rPr>
        <w:t>s'acquitter de ses missions opérationnelles et de gestion au titre de programmes de manière plus cohérente et coordonnée</w:t>
      </w:r>
      <w:r w:rsidR="004F205C" w:rsidRPr="00710812">
        <w:rPr>
          <w:rFonts w:eastAsia="Calibri" w:cs="Calibri"/>
        </w:rPr>
        <w:t xml:space="preserve"> dans le système des Nations Unies</w:t>
      </w:r>
      <w:r w:rsidR="00127696" w:rsidRPr="00710812">
        <w:rPr>
          <w:rFonts w:eastAsia="Calibri" w:cs="Calibri"/>
        </w:rPr>
        <w:t xml:space="preserve">, et de veiller à ce que </w:t>
      </w:r>
      <w:r w:rsidR="00931A1C" w:rsidRPr="00710812">
        <w:rPr>
          <w:rFonts w:eastAsia="Calibri" w:cs="Calibri"/>
        </w:rPr>
        <w:t>s</w:t>
      </w:r>
      <w:r w:rsidR="00127696" w:rsidRPr="00710812">
        <w:rPr>
          <w:rFonts w:eastAsia="Calibri" w:cs="Calibri"/>
        </w:rPr>
        <w:t>es priorités occupent une plus large place et soient prises en considération dans les travaux, les produits et la définition de programmes de l'ensemble du système des Nations Unies</w:t>
      </w:r>
      <w:r w:rsidR="00B71E44" w:rsidRPr="00710812">
        <w:rPr>
          <w:rFonts w:eastAsia="Calibri" w:cs="Calibri"/>
        </w:rPr>
        <w:t>.</w:t>
      </w:r>
    </w:p>
    <w:p w14:paraId="40CEEE57" w14:textId="460DE85D" w:rsidR="00127696" w:rsidRPr="00710812" w:rsidRDefault="008C4FBA" w:rsidP="00D1332A">
      <w:r w:rsidRPr="00710812">
        <w:rPr>
          <w:rFonts w:eastAsia="Calibri" w:cs="Calibri"/>
        </w:rPr>
        <w:t>5</w:t>
      </w:r>
      <w:r w:rsidR="00127696" w:rsidRPr="00710812">
        <w:rPr>
          <w:rFonts w:eastAsia="Calibri" w:cs="Calibri"/>
        </w:rPr>
        <w:tab/>
      </w:r>
      <w:r w:rsidR="008146AE" w:rsidRPr="00710812">
        <w:rPr>
          <w:b/>
          <w:bCs/>
        </w:rPr>
        <w:t>La réforme</w:t>
      </w:r>
      <w:r w:rsidR="00127696" w:rsidRPr="00710812">
        <w:rPr>
          <w:b/>
          <w:bCs/>
        </w:rPr>
        <w:t xml:space="preserve"> </w:t>
      </w:r>
      <w:r w:rsidR="008146AE" w:rsidRPr="00710812">
        <w:rPr>
          <w:b/>
          <w:bCs/>
        </w:rPr>
        <w:t>du système des Nations Unies pour le développement</w:t>
      </w:r>
      <w:r w:rsidR="00127696" w:rsidRPr="00710812">
        <w:rPr>
          <w:b/>
          <w:bCs/>
        </w:rPr>
        <w:t xml:space="preserve"> </w:t>
      </w:r>
      <w:r w:rsidR="0015169B" w:rsidRPr="00710812">
        <w:rPr>
          <w:b/>
          <w:bCs/>
        </w:rPr>
        <w:t>implique</w:t>
      </w:r>
      <w:r w:rsidR="008146AE" w:rsidRPr="00710812">
        <w:rPr>
          <w:b/>
          <w:bCs/>
        </w:rPr>
        <w:t xml:space="preserve"> un ensemble de </w:t>
      </w:r>
      <w:r w:rsidR="0015169B" w:rsidRPr="00710812">
        <w:rPr>
          <w:b/>
          <w:bCs/>
        </w:rPr>
        <w:t>changements</w:t>
      </w:r>
      <w:r w:rsidR="008146AE" w:rsidRPr="00710812">
        <w:rPr>
          <w:b/>
          <w:bCs/>
        </w:rPr>
        <w:t xml:space="preserve"> de grande envergure visant à aider les États Membres à atteindre les Objectifs de développement durable</w:t>
      </w:r>
      <w:r w:rsidR="00127696" w:rsidRPr="00710812">
        <w:t xml:space="preserve">. </w:t>
      </w:r>
      <w:r w:rsidR="008146AE" w:rsidRPr="00710812">
        <w:t>Le Programme de développement durable à l'horizon</w:t>
      </w:r>
      <w:r w:rsidR="00127696" w:rsidRPr="00710812">
        <w:t xml:space="preserve"> 2030 </w:t>
      </w:r>
      <w:r w:rsidR="008146AE" w:rsidRPr="00710812">
        <w:t>a entraîné des</w:t>
      </w:r>
      <w:r w:rsidR="00127696" w:rsidRPr="00710812">
        <w:t xml:space="preserve"> </w:t>
      </w:r>
      <w:r w:rsidR="008146AE" w:rsidRPr="00710812">
        <w:t xml:space="preserve">changements audacieux </w:t>
      </w:r>
      <w:r w:rsidR="009E2D52" w:rsidRPr="00710812">
        <w:t xml:space="preserve">dans </w:t>
      </w:r>
      <w:r w:rsidR="008146AE" w:rsidRPr="00710812">
        <w:t>le système des Nations Unies pour le développement</w:t>
      </w:r>
      <w:r w:rsidR="00127696" w:rsidRPr="00710812">
        <w:t xml:space="preserve"> (UNDS), </w:t>
      </w:r>
      <w:r w:rsidR="008146AE" w:rsidRPr="00710812">
        <w:t>notamment</w:t>
      </w:r>
      <w:r w:rsidR="00127696" w:rsidRPr="00710812">
        <w:t xml:space="preserve"> </w:t>
      </w:r>
      <w:r w:rsidR="00512D8C" w:rsidRPr="00710812">
        <w:t xml:space="preserve">l'établissement </w:t>
      </w:r>
      <w:r w:rsidR="008146AE" w:rsidRPr="00710812">
        <w:t>d'une nouvelle génération d'équipes de pays des Nations Unies</w:t>
      </w:r>
      <w:r w:rsidR="009E2D52" w:rsidRPr="00710812">
        <w:t>,</w:t>
      </w:r>
      <w:r w:rsidR="00512D8C" w:rsidRPr="00710812">
        <w:t xml:space="preserve"> </w:t>
      </w:r>
      <w:r w:rsidR="009E2D52" w:rsidRPr="00710812">
        <w:t xml:space="preserve">se concentrant </w:t>
      </w:r>
      <w:r w:rsidR="008146AE" w:rsidRPr="00710812">
        <w:t xml:space="preserve">sur </w:t>
      </w:r>
      <w:r w:rsidR="0018714E" w:rsidRPr="00710812">
        <w:t>l</w:t>
      </w:r>
      <w:r w:rsidR="009E2D52" w:rsidRPr="00710812">
        <w:t xml:space="preserve">es </w:t>
      </w:r>
      <w:r w:rsidR="0018714E" w:rsidRPr="00710812">
        <w:t>analyse</w:t>
      </w:r>
      <w:r w:rsidR="009E2D52" w:rsidRPr="00710812">
        <w:t>s</w:t>
      </w:r>
      <w:r w:rsidR="0018714E" w:rsidRPr="00710812">
        <w:t xml:space="preserve"> commune</w:t>
      </w:r>
      <w:r w:rsidR="009E2D52" w:rsidRPr="00710812">
        <w:t>s</w:t>
      </w:r>
      <w:r w:rsidR="0018714E" w:rsidRPr="00710812">
        <w:t xml:space="preserve"> de pays</w:t>
      </w:r>
      <w:r w:rsidR="00127696" w:rsidRPr="00710812">
        <w:t xml:space="preserve"> </w:t>
      </w:r>
      <w:r w:rsidR="008146AE" w:rsidRPr="00710812">
        <w:t>et un</w:t>
      </w:r>
      <w:r w:rsidR="00127696" w:rsidRPr="00710812">
        <w:t xml:space="preserve"> "Plan-cadre de coopération des Nations</w:t>
      </w:r>
      <w:r w:rsidR="00662C7B" w:rsidRPr="00710812">
        <w:t> </w:t>
      </w:r>
      <w:r w:rsidR="00127696" w:rsidRPr="00710812">
        <w:t>Unies pour le développement durabl</w:t>
      </w:r>
      <w:r w:rsidR="0015169B" w:rsidRPr="00710812">
        <w:t>e"</w:t>
      </w:r>
      <w:r w:rsidR="00127696" w:rsidRPr="00710812">
        <w:t xml:space="preserve"> </w:t>
      </w:r>
      <w:r w:rsidR="008146AE" w:rsidRPr="00710812">
        <w:t xml:space="preserve">stratégique </w:t>
      </w:r>
      <w:r w:rsidR="009E2D52" w:rsidRPr="00710812">
        <w:t xml:space="preserve">mis en œuvre </w:t>
      </w:r>
      <w:r w:rsidR="0015169B" w:rsidRPr="00710812">
        <w:t>par les</w:t>
      </w:r>
      <w:r w:rsidR="00127696" w:rsidRPr="00710812">
        <w:t xml:space="preserve"> </w:t>
      </w:r>
      <w:r w:rsidR="001518B6" w:rsidRPr="00710812">
        <w:t>coordonnateurs résidents des Nations Unies indépendants et habilités</w:t>
      </w:r>
      <w:r w:rsidR="00127696" w:rsidRPr="00710812">
        <w:rPr>
          <w:rStyle w:val="FootnoteReference"/>
          <w:rFonts w:eastAsia="Calibri" w:cs="Calibri"/>
        </w:rPr>
        <w:footnoteReference w:id="4"/>
      </w:r>
      <w:r w:rsidR="00662C7B" w:rsidRPr="00710812">
        <w:t>.</w:t>
      </w:r>
      <w:r w:rsidR="00127696" w:rsidRPr="00710812">
        <w:t xml:space="preserve"> </w:t>
      </w:r>
      <w:r w:rsidR="001518B6" w:rsidRPr="00710812">
        <w:t>Le</w:t>
      </w:r>
      <w:r w:rsidR="00127696" w:rsidRPr="00710812">
        <w:t xml:space="preserve"> </w:t>
      </w:r>
      <w:r w:rsidR="001518B6" w:rsidRPr="00710812">
        <w:t>Plan-cadre de coopération des Nations</w:t>
      </w:r>
      <w:r w:rsidR="00662C7B" w:rsidRPr="00710812">
        <w:t> </w:t>
      </w:r>
      <w:r w:rsidR="001518B6" w:rsidRPr="00710812">
        <w:t>Unies pour le développement durable</w:t>
      </w:r>
      <w:r w:rsidR="00127696" w:rsidRPr="00710812">
        <w:t xml:space="preserve">, </w:t>
      </w:r>
      <w:r w:rsidR="001518B6" w:rsidRPr="00710812">
        <w:t>en particulier</w:t>
      </w:r>
      <w:r w:rsidR="00127696" w:rsidRPr="00710812">
        <w:t xml:space="preserve">, </w:t>
      </w:r>
      <w:r w:rsidR="00B74885" w:rsidRPr="00710812">
        <w:t>souligne</w:t>
      </w:r>
      <w:r w:rsidR="00127696" w:rsidRPr="00710812">
        <w:t xml:space="preserve"> </w:t>
      </w:r>
      <w:r w:rsidR="001518B6" w:rsidRPr="00710812">
        <w:t>l'engagement collectif du système des Nations Unies pour le développement à aider les pays à</w:t>
      </w:r>
      <w:r w:rsidR="00127696" w:rsidRPr="00710812">
        <w:t xml:space="preserve"> </w:t>
      </w:r>
      <w:r w:rsidR="00B74885" w:rsidRPr="00710812">
        <w:t>répondre aux priorités et à combler les lacunes concernant les ODD</w:t>
      </w:r>
      <w:r w:rsidR="00127696" w:rsidRPr="00710812">
        <w:t xml:space="preserve">; </w:t>
      </w:r>
      <w:r w:rsidR="00B74885" w:rsidRPr="00710812">
        <w:t>il</w:t>
      </w:r>
      <w:r w:rsidR="00127696" w:rsidRPr="00710812">
        <w:t xml:space="preserve"> </w:t>
      </w:r>
      <w:r w:rsidR="00B74885" w:rsidRPr="00710812">
        <w:t>renforce également la responsabilité</w:t>
      </w:r>
      <w:r w:rsidR="00127696" w:rsidRPr="00710812">
        <w:t xml:space="preserve"> </w:t>
      </w:r>
      <w:r w:rsidR="00B74885" w:rsidRPr="00710812">
        <w:t>des équipes de pays des Nations Unies</w:t>
      </w:r>
      <w:r w:rsidR="00127696" w:rsidRPr="00710812">
        <w:t xml:space="preserve"> </w:t>
      </w:r>
      <w:r w:rsidR="00B74885" w:rsidRPr="00710812">
        <w:t>et des gouvernements hôtes</w:t>
      </w:r>
      <w:r w:rsidR="009E2D52" w:rsidRPr="00710812">
        <w:t>,</w:t>
      </w:r>
      <w:r w:rsidR="00D1332A" w:rsidRPr="00710812">
        <w:t xml:space="preserve"> </w:t>
      </w:r>
      <w:r w:rsidR="009E2D52" w:rsidRPr="00710812">
        <w:t xml:space="preserve">afin de produire </w:t>
      </w:r>
      <w:r w:rsidR="00B74885" w:rsidRPr="00710812">
        <w:t xml:space="preserve">collectivement </w:t>
      </w:r>
      <w:r w:rsidR="009E2D52" w:rsidRPr="00710812">
        <w:t>d</w:t>
      </w:r>
      <w:r w:rsidR="00B74885" w:rsidRPr="00710812">
        <w:t>es résultats</w:t>
      </w:r>
      <w:r w:rsidR="009E2D52" w:rsidRPr="00710812">
        <w:t xml:space="preserve"> en matière</w:t>
      </w:r>
      <w:r w:rsidR="00B74885" w:rsidRPr="00710812">
        <w:t xml:space="preserve"> de développement</w:t>
      </w:r>
      <w:r w:rsidR="00127696" w:rsidRPr="00710812">
        <w:t xml:space="preserve">. </w:t>
      </w:r>
      <w:r w:rsidR="00B74885" w:rsidRPr="00710812">
        <w:t>Pour ce faire, le système des Nations Unies s'appuie sur l</w:t>
      </w:r>
      <w:r w:rsidR="009E2D52" w:rsidRPr="00710812">
        <w:t xml:space="preserve">es </w:t>
      </w:r>
      <w:r w:rsidR="00B74885" w:rsidRPr="00710812">
        <w:t>analyse</w:t>
      </w:r>
      <w:r w:rsidR="009E2D52" w:rsidRPr="00710812">
        <w:t>s</w:t>
      </w:r>
      <w:r w:rsidR="00B74885" w:rsidRPr="00710812">
        <w:t xml:space="preserve"> commune</w:t>
      </w:r>
      <w:r w:rsidR="009E2D52" w:rsidRPr="00710812">
        <w:t>s</w:t>
      </w:r>
      <w:r w:rsidR="00B74885" w:rsidRPr="00710812">
        <w:t xml:space="preserve"> de pays </w:t>
      </w:r>
      <w:r w:rsidR="006470DB" w:rsidRPr="00710812">
        <w:t xml:space="preserve">pour mener des analyses indépendantes, impartiales et collectives </w:t>
      </w:r>
      <w:r w:rsidR="009E2D52" w:rsidRPr="00710812">
        <w:t>d</w:t>
      </w:r>
      <w:r w:rsidR="00127696" w:rsidRPr="00710812">
        <w:t>es progrès accomplis par le</w:t>
      </w:r>
      <w:r w:rsidR="00C97B70" w:rsidRPr="00710812">
        <w:t>s</w:t>
      </w:r>
      <w:r w:rsidR="00127696" w:rsidRPr="00710812">
        <w:t xml:space="preserve"> pays</w:t>
      </w:r>
      <w:r w:rsidR="009E2D52" w:rsidRPr="00710812">
        <w:t>, des possibilités qui s'offrent à eux et des obstacles qu'ils rencontrent</w:t>
      </w:r>
      <w:r w:rsidR="00127696" w:rsidRPr="00710812">
        <w:t xml:space="preserve"> dans la mise en œuvre des engag</w:t>
      </w:r>
      <w:r w:rsidR="00C97B70" w:rsidRPr="00710812">
        <w:t>ements qu'il ont</w:t>
      </w:r>
      <w:r w:rsidR="00127696" w:rsidRPr="00710812">
        <w:t xml:space="preserve"> pris pour réaliser le Programme</w:t>
      </w:r>
      <w:r w:rsidR="00662C7B" w:rsidRPr="00710812">
        <w:t> </w:t>
      </w:r>
      <w:r w:rsidR="00127696" w:rsidRPr="00710812">
        <w:t>2030 et se conformer aux normes de l'ONU et aux principes inscrits dans la Charte des Nations Unies, y compris les principes directeurs du Plan-cadre</w:t>
      </w:r>
      <w:r w:rsidR="00F2448B" w:rsidRPr="00710812">
        <w:t xml:space="preserve"> de coopération</w:t>
      </w:r>
      <w:r w:rsidR="00127696" w:rsidRPr="00710812">
        <w:t xml:space="preserve">. </w:t>
      </w:r>
      <w:r w:rsidR="00AF7E45" w:rsidRPr="00710812">
        <w:t>Le système des Nations Unies pour le développement</w:t>
      </w:r>
      <w:r w:rsidR="00127696" w:rsidRPr="00710812">
        <w:t xml:space="preserve"> </w:t>
      </w:r>
      <w:r w:rsidR="00AF7E45" w:rsidRPr="00710812">
        <w:t xml:space="preserve">a également </w:t>
      </w:r>
      <w:r w:rsidR="00F2448B" w:rsidRPr="00710812">
        <w:t>renforcé et encouragé</w:t>
      </w:r>
      <w:r w:rsidR="00AF7E45" w:rsidRPr="00710812">
        <w:t xml:space="preserve"> des activités opérationnelles communes</w:t>
      </w:r>
      <w:r w:rsidR="00127696" w:rsidRPr="00710812">
        <w:t xml:space="preserve"> </w:t>
      </w:r>
      <w:r w:rsidR="00AF7E45" w:rsidRPr="00710812">
        <w:t>par le biais de la</w:t>
      </w:r>
      <w:r w:rsidR="00127696" w:rsidRPr="00710812">
        <w:t xml:space="preserve"> </w:t>
      </w:r>
      <w:r w:rsidR="00AF7E45" w:rsidRPr="00710812">
        <w:t>reconnaissance mutuelle</w:t>
      </w:r>
      <w:r w:rsidR="00127696" w:rsidRPr="00710812">
        <w:t xml:space="preserve"> </w:t>
      </w:r>
      <w:r w:rsidR="00AF7E45" w:rsidRPr="00710812">
        <w:t>des bonnes pratiques concernant les politiques et les procédures</w:t>
      </w:r>
      <w:r w:rsidR="00127696" w:rsidRPr="00710812">
        <w:rPr>
          <w:rStyle w:val="FootnoteReference"/>
          <w:rFonts w:eastAsia="Calibri" w:cs="Calibri"/>
        </w:rPr>
        <w:footnoteReference w:id="5"/>
      </w:r>
      <w:r w:rsidR="00662C7B" w:rsidRPr="00710812">
        <w:t>.</w:t>
      </w:r>
      <w:r w:rsidR="00127696" w:rsidRPr="00710812">
        <w:t xml:space="preserve"> </w:t>
      </w:r>
      <w:r w:rsidR="00AF7E45" w:rsidRPr="00710812">
        <w:t>Ceci permet aux entités des Nations Unies d'adopter les politiques, les procédures,</w:t>
      </w:r>
      <w:r w:rsidR="00127696" w:rsidRPr="00710812">
        <w:t xml:space="preserve"> </w:t>
      </w:r>
      <w:r w:rsidR="009E7CB9" w:rsidRPr="00710812">
        <w:t>les contrats-cadres</w:t>
      </w:r>
      <w:r w:rsidR="00127696" w:rsidRPr="00710812">
        <w:t xml:space="preserve"> </w:t>
      </w:r>
      <w:r w:rsidR="00AF7E45" w:rsidRPr="00710812">
        <w:t xml:space="preserve">et les mécanismes opérationnels connexes </w:t>
      </w:r>
      <w:r w:rsidR="009E7CB9" w:rsidRPr="00710812">
        <w:t xml:space="preserve">des unes et des autres </w:t>
      </w:r>
      <w:r w:rsidR="00AF7E45" w:rsidRPr="00710812">
        <w:t>pour</w:t>
      </w:r>
      <w:r w:rsidR="00127696" w:rsidRPr="00710812">
        <w:t xml:space="preserve"> </w:t>
      </w:r>
      <w:r w:rsidR="0058338B" w:rsidRPr="00710812">
        <w:t>s'acquitter de leurs missions</w:t>
      </w:r>
      <w:r w:rsidR="00127696" w:rsidRPr="00710812">
        <w:t xml:space="preserve">, </w:t>
      </w:r>
      <w:r w:rsidR="0058338B" w:rsidRPr="00710812">
        <w:t>sans qu'aucune évaluation, vérification ou approbation supplémentaire ne soit nécessaire</w:t>
      </w:r>
      <w:r w:rsidR="00127696" w:rsidRPr="00710812">
        <w:t>.</w:t>
      </w:r>
    </w:p>
    <w:p w14:paraId="46F1535B" w14:textId="31623C4E" w:rsidR="00127696" w:rsidRPr="00710812" w:rsidRDefault="008C4FBA" w:rsidP="00775AA4">
      <w:r w:rsidRPr="00710812">
        <w:lastRenderedPageBreak/>
        <w:t>6</w:t>
      </w:r>
      <w:r w:rsidR="00127696" w:rsidRPr="00710812">
        <w:tab/>
      </w:r>
      <w:r w:rsidR="0058338B" w:rsidRPr="00710812">
        <w:t xml:space="preserve">Pour </w:t>
      </w:r>
      <w:r w:rsidR="003C194D" w:rsidRPr="00710812">
        <w:t>veiller à ce</w:t>
      </w:r>
      <w:r w:rsidR="0058338B" w:rsidRPr="00710812">
        <w:t xml:space="preserve"> que le système des Nations </w:t>
      </w:r>
      <w:r w:rsidR="00CC191B" w:rsidRPr="00710812">
        <w:t xml:space="preserve">Unies </w:t>
      </w:r>
      <w:r w:rsidR="0058338B" w:rsidRPr="00710812">
        <w:t>convienne à l'UIT, l'Union</w:t>
      </w:r>
      <w:r w:rsidR="00127696" w:rsidRPr="00710812">
        <w:t xml:space="preserve"> </w:t>
      </w:r>
      <w:r w:rsidR="0058338B" w:rsidRPr="00710812">
        <w:t>peut</w:t>
      </w:r>
      <w:r w:rsidR="00127696" w:rsidRPr="00710812">
        <w:t xml:space="preserve"> continue</w:t>
      </w:r>
      <w:r w:rsidR="0058338B" w:rsidRPr="00710812">
        <w:t xml:space="preserve">r </w:t>
      </w:r>
      <w:r w:rsidR="00487C8C" w:rsidRPr="00710812">
        <w:t>d'interagir avec</w:t>
      </w:r>
      <w:r w:rsidR="00127696" w:rsidRPr="00710812">
        <w:t xml:space="preserve"> </w:t>
      </w:r>
      <w:r w:rsidR="00487C8C" w:rsidRPr="00710812">
        <w:t>le</w:t>
      </w:r>
      <w:r w:rsidR="0058338B" w:rsidRPr="00710812">
        <w:t xml:space="preserve"> système de développement des Nations Unies réformé</w:t>
      </w:r>
      <w:r w:rsidR="00127696" w:rsidRPr="00710812">
        <w:t xml:space="preserve">, </w:t>
      </w:r>
      <w:r w:rsidR="00CC191B" w:rsidRPr="00710812">
        <w:t xml:space="preserve">notamment </w:t>
      </w:r>
      <w:r w:rsidR="00487C8C" w:rsidRPr="00710812">
        <w:t>avec</w:t>
      </w:r>
      <w:r w:rsidR="0058338B" w:rsidRPr="00710812">
        <w:t xml:space="preserve"> le nouveau système</w:t>
      </w:r>
      <w:r w:rsidR="00127696" w:rsidRPr="00710812">
        <w:t xml:space="preserve"> </w:t>
      </w:r>
      <w:r w:rsidR="0058338B" w:rsidRPr="00710812">
        <w:t>des coordonnateurs résidents</w:t>
      </w:r>
      <w:r w:rsidR="00127696" w:rsidRPr="00710812">
        <w:t xml:space="preserve">. </w:t>
      </w:r>
      <w:r w:rsidR="0058338B" w:rsidRPr="00710812">
        <w:t>En particulier</w:t>
      </w:r>
      <w:r w:rsidR="00127696" w:rsidRPr="00710812">
        <w:t xml:space="preserve">, </w:t>
      </w:r>
      <w:r w:rsidR="0058338B" w:rsidRPr="00710812">
        <w:t xml:space="preserve">l'Union peut </w:t>
      </w:r>
      <w:r w:rsidR="00CC191B" w:rsidRPr="00710812">
        <w:t xml:space="preserve">travailler afin de </w:t>
      </w:r>
      <w:r w:rsidR="00701BAB" w:rsidRPr="00710812">
        <w:t>sensibiliser</w:t>
      </w:r>
      <w:r w:rsidR="0058338B" w:rsidRPr="00710812">
        <w:t xml:space="preserve"> les coordonnateurs résidents à la mission et aux fonctions de l'UIT</w:t>
      </w:r>
      <w:r w:rsidR="00127696" w:rsidRPr="00710812">
        <w:t xml:space="preserve">, </w:t>
      </w:r>
      <w:r w:rsidR="0058338B" w:rsidRPr="00710812">
        <w:t>en les faisant participer à des réunions et à des consultations avec les membres</w:t>
      </w:r>
      <w:r w:rsidR="00127696" w:rsidRPr="00710812">
        <w:t xml:space="preserve">. </w:t>
      </w:r>
      <w:r w:rsidR="0058338B" w:rsidRPr="00710812">
        <w:t>Elle peut aussi</w:t>
      </w:r>
      <w:r w:rsidR="00127696" w:rsidRPr="00710812">
        <w:t xml:space="preserve"> </w:t>
      </w:r>
      <w:r w:rsidR="00701BAB" w:rsidRPr="00710812">
        <w:t>tirer</w:t>
      </w:r>
      <w:r w:rsidR="00CC191B" w:rsidRPr="00710812">
        <w:t xml:space="preserve"> davantage</w:t>
      </w:r>
      <w:r w:rsidR="00701BAB" w:rsidRPr="00710812">
        <w:t xml:space="preserve"> parti de</w:t>
      </w:r>
      <w:r w:rsidR="00CD25F2" w:rsidRPr="00710812">
        <w:t xml:space="preserve"> la</w:t>
      </w:r>
      <w:r w:rsidR="00127696" w:rsidRPr="00710812">
        <w:t xml:space="preserve"> </w:t>
      </w:r>
      <w:r w:rsidR="00CD25F2" w:rsidRPr="00710812">
        <w:t>présence régionale de l'UIT</w:t>
      </w:r>
      <w:r w:rsidR="00127696" w:rsidRPr="00710812">
        <w:t xml:space="preserve"> </w:t>
      </w:r>
      <w:r w:rsidR="00CD25F2" w:rsidRPr="00710812">
        <w:t>et</w:t>
      </w:r>
      <w:r w:rsidR="00127696" w:rsidRPr="00710812">
        <w:t xml:space="preserve"> </w:t>
      </w:r>
      <w:r w:rsidR="00CD25F2" w:rsidRPr="00710812">
        <w:t>appuyer les bureaux régionaux</w:t>
      </w:r>
      <w:r w:rsidR="00CC191B" w:rsidRPr="00710812">
        <w:t xml:space="preserve"> et les bureaux de zone</w:t>
      </w:r>
      <w:r w:rsidR="00127696" w:rsidRPr="00710812">
        <w:t xml:space="preserve"> </w:t>
      </w:r>
      <w:r w:rsidR="00701BAB" w:rsidRPr="00710812">
        <w:t>dans le cadre de leurs échanges</w:t>
      </w:r>
      <w:r w:rsidR="00127696" w:rsidRPr="00710812">
        <w:t xml:space="preserve"> </w:t>
      </w:r>
      <w:r w:rsidR="00CD25F2" w:rsidRPr="00710812">
        <w:t>avec les coordonnateurs résidents</w:t>
      </w:r>
      <w:r w:rsidR="00127696" w:rsidRPr="00710812">
        <w:t xml:space="preserve">, </w:t>
      </w:r>
      <w:r w:rsidR="00701BAB" w:rsidRPr="00710812">
        <w:t>d</w:t>
      </w:r>
      <w:r w:rsidR="00CD25F2" w:rsidRPr="00710812">
        <w:t xml:space="preserve">es analyses communes </w:t>
      </w:r>
      <w:r w:rsidR="00701BAB" w:rsidRPr="00710812">
        <w:t>de pays et du</w:t>
      </w:r>
      <w:r w:rsidR="00127696" w:rsidRPr="00710812">
        <w:t xml:space="preserve"> </w:t>
      </w:r>
      <w:r w:rsidR="00CD25F2" w:rsidRPr="00710812">
        <w:t>Plan-cadre de coopération des Nations Unies pour le développement durable</w:t>
      </w:r>
      <w:r w:rsidR="00127696" w:rsidRPr="00710812">
        <w:t xml:space="preserve">. </w:t>
      </w:r>
      <w:r w:rsidR="00CD25F2" w:rsidRPr="00710812">
        <w:t>De plus</w:t>
      </w:r>
      <w:r w:rsidR="00127696" w:rsidRPr="00710812">
        <w:t xml:space="preserve">, </w:t>
      </w:r>
      <w:r w:rsidR="00CD25F2" w:rsidRPr="00710812">
        <w:t xml:space="preserve">pour </w:t>
      </w:r>
      <w:r w:rsidR="00701BAB" w:rsidRPr="00710812">
        <w:t>renforcer</w:t>
      </w:r>
      <w:r w:rsidR="00CD25F2" w:rsidRPr="00710812">
        <w:t xml:space="preserve"> sa </w:t>
      </w:r>
      <w:r w:rsidR="00CC191B" w:rsidRPr="00710812">
        <w:t xml:space="preserve">participation aux </w:t>
      </w:r>
      <w:r w:rsidR="00701BAB" w:rsidRPr="00710812">
        <w:t>analyse</w:t>
      </w:r>
      <w:r w:rsidR="00CC191B" w:rsidRPr="00710812">
        <w:t>s</w:t>
      </w:r>
      <w:r w:rsidR="00701BAB" w:rsidRPr="00710812">
        <w:t xml:space="preserve"> commune</w:t>
      </w:r>
      <w:r w:rsidR="00CC191B" w:rsidRPr="00710812">
        <w:t>s</w:t>
      </w:r>
      <w:r w:rsidR="00CD25F2" w:rsidRPr="00710812">
        <w:t xml:space="preserve"> de pays et à d'autres examens périodiques des Nations Unies</w:t>
      </w:r>
      <w:r w:rsidR="00127696" w:rsidRPr="00710812">
        <w:t xml:space="preserve">, </w:t>
      </w:r>
      <w:r w:rsidR="00CD25F2" w:rsidRPr="00710812">
        <w:t>l'UIT peut fournir des lignes directrices relatives aux télécommunications/TIC</w:t>
      </w:r>
      <w:r w:rsidR="00127696" w:rsidRPr="00710812">
        <w:t xml:space="preserve"> </w:t>
      </w:r>
      <w:r w:rsidR="00CD25F2" w:rsidRPr="00710812">
        <w:t xml:space="preserve">ou des données concernant des pays ou des régions </w:t>
      </w:r>
      <w:r w:rsidR="00CC191B" w:rsidRPr="00710812">
        <w:t>en particulier</w:t>
      </w:r>
      <w:r w:rsidR="00127696" w:rsidRPr="00710812">
        <w:t xml:space="preserve">. </w:t>
      </w:r>
      <w:r w:rsidR="00CD25F2" w:rsidRPr="00710812">
        <w:t>En attendant</w:t>
      </w:r>
      <w:r w:rsidR="00127696" w:rsidRPr="00710812">
        <w:t xml:space="preserve">, </w:t>
      </w:r>
      <w:r w:rsidR="00CD25F2" w:rsidRPr="00710812">
        <w:t>l'UIT peut continuer</w:t>
      </w:r>
      <w:r w:rsidR="00127696" w:rsidRPr="00710812">
        <w:t xml:space="preserve"> </w:t>
      </w:r>
      <w:r w:rsidR="00701BAB" w:rsidRPr="00710812">
        <w:t>de</w:t>
      </w:r>
      <w:r w:rsidR="00CD25F2" w:rsidRPr="00710812">
        <w:t xml:space="preserve"> renforcer son rôle actuel dans le système des Nations Unies</w:t>
      </w:r>
      <w:r w:rsidR="00127696" w:rsidRPr="00710812">
        <w:t xml:space="preserve">. </w:t>
      </w:r>
      <w:r w:rsidR="00CD25F2" w:rsidRPr="00710812">
        <w:t>L'Union est signataire du</w:t>
      </w:r>
      <w:r w:rsidR="00127696" w:rsidRPr="00710812">
        <w:t xml:space="preserve"> </w:t>
      </w:r>
      <w:r w:rsidR="00CD25F2" w:rsidRPr="00710812">
        <w:t>Plan-cadre de coopération des Nations Unies pour le développement durable</w:t>
      </w:r>
      <w:r w:rsidR="00127696" w:rsidRPr="00710812">
        <w:t xml:space="preserve"> </w:t>
      </w:r>
      <w:r w:rsidR="00CD25F2" w:rsidRPr="00710812">
        <w:t xml:space="preserve">et travaille en étroite collaboration avec </w:t>
      </w:r>
      <w:r w:rsidR="005E0E26" w:rsidRPr="00710812">
        <w:t>le Bureau de la </w:t>
      </w:r>
      <w:r w:rsidR="005E0E26" w:rsidRPr="00710812">
        <w:rPr>
          <w:iCs/>
        </w:rPr>
        <w:t>coordination</w:t>
      </w:r>
      <w:r w:rsidR="005E0E26" w:rsidRPr="00710812">
        <w:t> des activités de développement</w:t>
      </w:r>
      <w:r w:rsidR="00127696" w:rsidRPr="00710812">
        <w:t xml:space="preserve"> </w:t>
      </w:r>
      <w:r w:rsidR="005E0E26" w:rsidRPr="00710812">
        <w:t xml:space="preserve">(BCAD) pour </w:t>
      </w:r>
      <w:r w:rsidR="00701BAB" w:rsidRPr="00710812">
        <w:t>présenter</w:t>
      </w:r>
      <w:r w:rsidR="005E0E26" w:rsidRPr="00710812">
        <w:t xml:space="preserve"> une offre aux coordonnateurs résidents</w:t>
      </w:r>
      <w:r w:rsidR="00127696" w:rsidRPr="00710812">
        <w:t xml:space="preserve"> </w:t>
      </w:r>
      <w:r w:rsidR="005E0E26" w:rsidRPr="00710812">
        <w:t>et a participé à des séances d'information virtuelles organisées avec le BCAD</w:t>
      </w:r>
      <w:r w:rsidR="00127696" w:rsidRPr="00710812">
        <w:t xml:space="preserve">. </w:t>
      </w:r>
      <w:r w:rsidR="005E0E26" w:rsidRPr="00710812">
        <w:t xml:space="preserve">En outre, les Directeurs des </w:t>
      </w:r>
      <w:r w:rsidR="00CC191B" w:rsidRPr="00710812">
        <w:t>b</w:t>
      </w:r>
      <w:r w:rsidR="005E0E26" w:rsidRPr="00710812">
        <w:t>ureaux régionaux de l'UIT sont informés régulièrement des faits nouveaux, notamment des mises à jour concernant les orientations relatives aux interactions entre les coordonnateurs résidents et les institutions des Nations Unies</w:t>
      </w:r>
      <w:r w:rsidR="00127696" w:rsidRPr="00710812">
        <w:t xml:space="preserve">, </w:t>
      </w:r>
      <w:r w:rsidR="005E0E26" w:rsidRPr="00710812">
        <w:t>comme la version révisée du cadre de gestion et de responsabili</w:t>
      </w:r>
      <w:r w:rsidR="00927CB4" w:rsidRPr="00710812">
        <w:t>sation</w:t>
      </w:r>
      <w:r w:rsidR="00127696" w:rsidRPr="00710812">
        <w:t xml:space="preserve"> </w:t>
      </w:r>
      <w:r w:rsidR="00927CB4" w:rsidRPr="00710812">
        <w:t>publiée récemment</w:t>
      </w:r>
      <w:r w:rsidR="00641614" w:rsidRPr="00710812">
        <w:t>,</w:t>
      </w:r>
      <w:r w:rsidR="00927CB4" w:rsidRPr="00710812">
        <w:t xml:space="preserve"> qui </w:t>
      </w:r>
      <w:r w:rsidR="005E0E26" w:rsidRPr="00710812">
        <w:t>comport</w:t>
      </w:r>
      <w:r w:rsidR="00927CB4" w:rsidRPr="00710812">
        <w:t>e</w:t>
      </w:r>
      <w:r w:rsidR="005E0E26" w:rsidRPr="00710812">
        <w:t xml:space="preserve"> des </w:t>
      </w:r>
      <w:r w:rsidR="007D52E6" w:rsidRPr="00710812">
        <w:t>sections</w:t>
      </w:r>
      <w:r w:rsidR="005E0E26" w:rsidRPr="00710812">
        <w:t xml:space="preserve"> nationales, régionales et mondiales.</w:t>
      </w:r>
    </w:p>
    <w:p w14:paraId="27F9F444" w14:textId="420D6A3E" w:rsidR="00127696" w:rsidRPr="00710812" w:rsidRDefault="00127696" w:rsidP="00775AA4">
      <w:pPr>
        <w:pStyle w:val="Heading2"/>
        <w:rPr>
          <w:rFonts w:eastAsiaTheme="minorHAnsi"/>
        </w:rPr>
      </w:pPr>
      <w:r w:rsidRPr="00710812">
        <w:t>2.2</w:t>
      </w:r>
      <w:r w:rsidRPr="00710812">
        <w:tab/>
      </w:r>
      <w:r w:rsidR="00F74B56" w:rsidRPr="00710812">
        <w:rPr>
          <w:rFonts w:eastAsiaTheme="minorHAnsi"/>
        </w:rPr>
        <w:t>Faits nouveaux dans</w:t>
      </w:r>
      <w:r w:rsidR="00D357E6" w:rsidRPr="00710812">
        <w:rPr>
          <w:rFonts w:eastAsiaTheme="minorHAnsi"/>
        </w:rPr>
        <w:t xml:space="preserve"> l'environnement</w:t>
      </w:r>
      <w:r w:rsidR="005E0E26" w:rsidRPr="00710812">
        <w:rPr>
          <w:rFonts w:eastAsiaTheme="minorHAnsi"/>
        </w:rPr>
        <w:t xml:space="preserve"> des télécommunications et des TIC</w:t>
      </w:r>
    </w:p>
    <w:p w14:paraId="1894A01A" w14:textId="77777777" w:rsidR="004978F0" w:rsidRDefault="008C4FBA" w:rsidP="00775AA4">
      <w:r w:rsidRPr="00710812">
        <w:rPr>
          <w:bCs/>
        </w:rPr>
        <w:t>7</w:t>
      </w:r>
      <w:r w:rsidR="00127696" w:rsidRPr="00710812">
        <w:rPr>
          <w:bCs/>
        </w:rPr>
        <w:tab/>
      </w:r>
      <w:r w:rsidR="005E0E26" w:rsidRPr="00710812">
        <w:rPr>
          <w:b/>
          <w:bCs/>
        </w:rPr>
        <w:t xml:space="preserve">Le </w:t>
      </w:r>
      <w:r w:rsidR="00127696" w:rsidRPr="00710812">
        <w:rPr>
          <w:b/>
          <w:bCs/>
        </w:rPr>
        <w:t xml:space="preserve">COVID-19 </w:t>
      </w:r>
      <w:r w:rsidR="005E0E26" w:rsidRPr="00710812">
        <w:rPr>
          <w:b/>
          <w:bCs/>
        </w:rPr>
        <w:t xml:space="preserve">a </w:t>
      </w:r>
      <w:r w:rsidR="00133975" w:rsidRPr="00710812">
        <w:rPr>
          <w:b/>
          <w:bCs/>
        </w:rPr>
        <w:t>montré</w:t>
      </w:r>
      <w:r w:rsidR="005E0E26" w:rsidRPr="00710812">
        <w:rPr>
          <w:b/>
          <w:bCs/>
        </w:rPr>
        <w:t xml:space="preserve"> que les télécommunications et les TIC </w:t>
      </w:r>
      <w:r w:rsidR="00133975" w:rsidRPr="00710812">
        <w:rPr>
          <w:b/>
          <w:bCs/>
        </w:rPr>
        <w:t xml:space="preserve">étaient indispensables </w:t>
      </w:r>
      <w:r w:rsidR="005E0E26" w:rsidRPr="00710812">
        <w:rPr>
          <w:b/>
          <w:bCs/>
        </w:rPr>
        <w:t>pour connecter les sociétés et accélérer la transformation numérique</w:t>
      </w:r>
      <w:r w:rsidR="00127696" w:rsidRPr="00710812">
        <w:t xml:space="preserve">. </w:t>
      </w:r>
      <w:r w:rsidR="003F199D" w:rsidRPr="00710812">
        <w:t xml:space="preserve">La crise </w:t>
      </w:r>
      <w:r w:rsidR="003A0C3C" w:rsidRPr="00710812">
        <w:t>liée au</w:t>
      </w:r>
      <w:r w:rsidR="00127696" w:rsidRPr="00710812">
        <w:t xml:space="preserve"> COVID-19 </w:t>
      </w:r>
      <w:r w:rsidR="003F199D" w:rsidRPr="00710812">
        <w:t xml:space="preserve">est à l'origine d'une demande </w:t>
      </w:r>
      <w:r w:rsidR="002A5D33" w:rsidRPr="00710812">
        <w:t>sans précédent</w:t>
      </w:r>
      <w:r w:rsidR="00127696" w:rsidRPr="00710812">
        <w:t xml:space="preserve"> </w:t>
      </w:r>
      <w:r w:rsidR="00D443E6" w:rsidRPr="00710812">
        <w:t>de réseaux de communication</w:t>
      </w:r>
      <w:r w:rsidR="00127696" w:rsidRPr="00710812">
        <w:t xml:space="preserve">. </w:t>
      </w:r>
      <w:r w:rsidR="00D443E6" w:rsidRPr="00710812">
        <w:t xml:space="preserve">Les confinements imposés dans le monde entier, ainsi que </w:t>
      </w:r>
      <w:r w:rsidR="002A5D33" w:rsidRPr="00710812">
        <w:t>l'essor</w:t>
      </w:r>
      <w:r w:rsidR="00D443E6" w:rsidRPr="00710812">
        <w:t xml:space="preserve"> du télétravail, de l'apprentissage à distance, du divertissement</w:t>
      </w:r>
      <w:r w:rsidR="00127696" w:rsidRPr="00710812">
        <w:t xml:space="preserve"> </w:t>
      </w:r>
      <w:r w:rsidR="00D443E6" w:rsidRPr="00710812">
        <w:t>à distance et de la télémédecine ont entraîné une ha</w:t>
      </w:r>
      <w:r w:rsidR="004978F0">
        <w:t xml:space="preserve">usse du trafic Internet </w:t>
      </w:r>
      <w:r w:rsidR="004978F0" w:rsidRPr="004978F0">
        <w:t>de</w:t>
      </w:r>
      <w:r w:rsidR="004978F0">
        <w:t> </w:t>
      </w:r>
      <w:r w:rsidR="00D443E6" w:rsidRPr="004978F0">
        <w:t>30</w:t>
      </w:r>
      <w:r w:rsidR="00D443E6" w:rsidRPr="00710812">
        <w:t>%</w:t>
      </w:r>
      <w:r w:rsidR="00127696" w:rsidRPr="00710812">
        <w:rPr>
          <w:rStyle w:val="FootnoteReference"/>
        </w:rPr>
        <w:footnoteReference w:id="6"/>
      </w:r>
      <w:r w:rsidR="00662C7B" w:rsidRPr="00710812">
        <w:t>.</w:t>
      </w:r>
      <w:r w:rsidR="00127696" w:rsidRPr="00710812">
        <w:t xml:space="preserve"> </w:t>
      </w:r>
      <w:r w:rsidR="00D443E6" w:rsidRPr="00710812">
        <w:t>De plus, les consommateurs</w:t>
      </w:r>
      <w:r w:rsidR="00127696" w:rsidRPr="00710812">
        <w:t xml:space="preserve"> </w:t>
      </w:r>
      <w:r w:rsidR="00D443E6" w:rsidRPr="00710812">
        <w:t>sont devenus plus dépendants des outils numériques</w:t>
      </w:r>
      <w:r w:rsidR="00127696" w:rsidRPr="00710812">
        <w:t xml:space="preserve">, </w:t>
      </w:r>
      <w:r w:rsidR="00D443E6" w:rsidRPr="00710812">
        <w:t>puisque</w:t>
      </w:r>
      <w:r w:rsidR="00127696" w:rsidRPr="00710812">
        <w:t xml:space="preserve"> 74% </w:t>
      </w:r>
      <w:r w:rsidR="00D443E6" w:rsidRPr="00710812">
        <w:t>des utilisateurs dans le monde ont déclaré avoir utilisé beaucoup plus l'Internet</w:t>
      </w:r>
      <w:r w:rsidR="00127696" w:rsidRPr="00710812">
        <w:t xml:space="preserve"> </w:t>
      </w:r>
      <w:r w:rsidR="00D443E6" w:rsidRPr="00710812">
        <w:t>pendant les confinements liés à la pandémie de COVID-19</w:t>
      </w:r>
      <w:r w:rsidR="00127696" w:rsidRPr="00710812">
        <w:rPr>
          <w:rStyle w:val="FootnoteReference"/>
        </w:rPr>
        <w:footnoteReference w:id="7"/>
      </w:r>
      <w:r w:rsidR="00662C7B" w:rsidRPr="00710812">
        <w:t>.</w:t>
      </w:r>
      <w:r w:rsidR="00127696" w:rsidRPr="00710812">
        <w:t xml:space="preserve"> </w:t>
      </w:r>
      <w:r w:rsidR="00D443E6" w:rsidRPr="00710812">
        <w:t xml:space="preserve">Pour </w:t>
      </w:r>
      <w:r w:rsidR="00641614" w:rsidRPr="00710812">
        <w:t xml:space="preserve">faire face </w:t>
      </w:r>
      <w:r w:rsidR="00D443E6" w:rsidRPr="00710812">
        <w:t xml:space="preserve">à </w:t>
      </w:r>
      <w:r w:rsidR="00641614" w:rsidRPr="00710812">
        <w:t xml:space="preserve">cette </w:t>
      </w:r>
      <w:r w:rsidR="00D443E6" w:rsidRPr="00710812">
        <w:t>évolution des besoins des consommateurs,</w:t>
      </w:r>
      <w:r w:rsidR="00127696" w:rsidRPr="00710812">
        <w:t xml:space="preserve"> </w:t>
      </w:r>
      <w:r w:rsidR="00ED262D" w:rsidRPr="00710812">
        <w:t>de</w:t>
      </w:r>
      <w:r w:rsidR="00D443E6" w:rsidRPr="00710812">
        <w:t xml:space="preserve"> nouvelles technologies</w:t>
      </w:r>
      <w:r w:rsidR="00127696" w:rsidRPr="00710812">
        <w:t xml:space="preserve"> </w:t>
      </w:r>
      <w:r w:rsidR="001C73A8" w:rsidRPr="00710812">
        <w:t>se développent rapidement</w:t>
      </w:r>
      <w:r w:rsidR="00127696" w:rsidRPr="00710812">
        <w:t xml:space="preserve">. </w:t>
      </w:r>
      <w:r w:rsidR="001C73A8" w:rsidRPr="00710812">
        <w:t>Le déploiement des réseaux 5G s'est poursuivi sans relâche et permet de bénéficier d'une connectivité plus rapide</w:t>
      </w:r>
      <w:r w:rsidR="00127696" w:rsidRPr="00710812">
        <w:t xml:space="preserve"> </w:t>
      </w:r>
      <w:r w:rsidR="001C73A8" w:rsidRPr="00710812">
        <w:t>sur des distances plus longues</w:t>
      </w:r>
      <w:r w:rsidR="00127696" w:rsidRPr="00710812">
        <w:t xml:space="preserve">. </w:t>
      </w:r>
      <w:r w:rsidR="001C73A8" w:rsidRPr="00710812">
        <w:t>Depuis</w:t>
      </w:r>
      <w:r w:rsidR="00127696" w:rsidRPr="00710812">
        <w:t xml:space="preserve"> </w:t>
      </w:r>
      <w:r w:rsidR="001C73A8" w:rsidRPr="00710812">
        <w:t>mars 2020, en moyenne, huit nouveaux résea</w:t>
      </w:r>
      <w:r w:rsidR="00ED262D" w:rsidRPr="00710812">
        <w:t>ux 5G sont lancé</w:t>
      </w:r>
      <w:r w:rsidR="001C73A8" w:rsidRPr="00710812">
        <w:t>s tous les mois, contre six</w:t>
      </w:r>
      <w:r w:rsidR="00127696" w:rsidRPr="00710812">
        <w:t xml:space="preserve"> </w:t>
      </w:r>
      <w:r w:rsidR="001C73A8" w:rsidRPr="00710812">
        <w:t>pendant la même période en</w:t>
      </w:r>
      <w:r w:rsidR="00127696" w:rsidRPr="00710812">
        <w:t xml:space="preserve"> 2019</w:t>
      </w:r>
      <w:r w:rsidR="00127696" w:rsidRPr="00710812">
        <w:rPr>
          <w:rStyle w:val="FootnoteReference"/>
        </w:rPr>
        <w:footnoteReference w:id="8"/>
      </w:r>
      <w:r w:rsidR="00662C7B" w:rsidRPr="00710812">
        <w:t>.</w:t>
      </w:r>
      <w:r w:rsidR="00127696" w:rsidRPr="00710812">
        <w:t xml:space="preserve"> </w:t>
      </w:r>
      <w:r w:rsidR="001C73A8" w:rsidRPr="00710812">
        <w:t xml:space="preserve">L'infrastructure informatique évolue </w:t>
      </w:r>
      <w:r w:rsidR="00747455" w:rsidRPr="00710812">
        <w:t xml:space="preserve">elle </w:t>
      </w:r>
      <w:r w:rsidR="001C73A8" w:rsidRPr="00710812">
        <w:t>aussi et se démocratise</w:t>
      </w:r>
      <w:r w:rsidR="00127696" w:rsidRPr="00710812">
        <w:t xml:space="preserve">. </w:t>
      </w:r>
      <w:r w:rsidR="004B6E5B" w:rsidRPr="00710812">
        <w:t xml:space="preserve">Le trafic </w:t>
      </w:r>
      <w:r w:rsidR="00747455" w:rsidRPr="00710812">
        <w:t xml:space="preserve">Internet pour l'informatique en nuage </w:t>
      </w:r>
      <w:r w:rsidR="004B6E5B" w:rsidRPr="00710812">
        <w:t xml:space="preserve">pendant la pandémie a doublé par rapport à </w:t>
      </w:r>
      <w:r w:rsidR="00127696" w:rsidRPr="00710812">
        <w:t>2019</w:t>
      </w:r>
      <w:r w:rsidR="00127696" w:rsidRPr="00710812">
        <w:rPr>
          <w:rStyle w:val="FootnoteReference"/>
        </w:rPr>
        <w:footnoteReference w:id="9"/>
      </w:r>
      <w:r w:rsidR="00662C7B" w:rsidRPr="00710812">
        <w:t>.</w:t>
      </w:r>
      <w:r w:rsidR="00127696" w:rsidRPr="00710812">
        <w:t xml:space="preserve"> </w:t>
      </w:r>
      <w:r w:rsidR="004B6E5B" w:rsidRPr="00710812">
        <w:t>En parallèle</w:t>
      </w:r>
      <w:r w:rsidR="00127696" w:rsidRPr="00710812">
        <w:t xml:space="preserve">, </w:t>
      </w:r>
      <w:r w:rsidR="004B6E5B" w:rsidRPr="00710812">
        <w:t>l'Internet des objets</w:t>
      </w:r>
      <w:r w:rsidR="00127696" w:rsidRPr="00710812">
        <w:t xml:space="preserve">, </w:t>
      </w:r>
      <w:r w:rsidR="004B6E5B" w:rsidRPr="00710812">
        <w:t>l'informatiqu</w:t>
      </w:r>
      <w:r w:rsidR="00ED262D" w:rsidRPr="00710812">
        <w:t>e quantique et l'intelligence artificielle</w:t>
      </w:r>
      <w:r w:rsidR="004B6E5B" w:rsidRPr="00710812">
        <w:t xml:space="preserve"> </w:t>
      </w:r>
      <w:r w:rsidR="00747455" w:rsidRPr="00710812">
        <w:t>gagnent en sophistication</w:t>
      </w:r>
      <w:r w:rsidR="004B6E5B" w:rsidRPr="00710812">
        <w:t xml:space="preserve"> et </w:t>
      </w:r>
      <w:r w:rsidR="00747455" w:rsidRPr="00710812">
        <w:t xml:space="preserve">sont de plus en plus </w:t>
      </w:r>
      <w:r w:rsidR="004B6E5B" w:rsidRPr="00710812">
        <w:t>répandus</w:t>
      </w:r>
      <w:r w:rsidR="00127696" w:rsidRPr="00710812">
        <w:t xml:space="preserve">. </w:t>
      </w:r>
      <w:r w:rsidR="004B6E5B" w:rsidRPr="00710812">
        <w:t>Ces</w:t>
      </w:r>
      <w:r w:rsidR="00127696" w:rsidRPr="00710812">
        <w:t xml:space="preserve"> technologies </w:t>
      </w:r>
      <w:r w:rsidR="004B6E5B" w:rsidRPr="00710812">
        <w:t xml:space="preserve">peuvent améliorer l'efficacité opérationnelle, accélérer l'automatisation et offrir de nouvelles </w:t>
      </w:r>
      <w:r w:rsidR="00197794" w:rsidRPr="00710812">
        <w:t>capacités</w:t>
      </w:r>
      <w:r w:rsidR="00127696" w:rsidRPr="00710812">
        <w:rPr>
          <w:rStyle w:val="FootnoteReference"/>
        </w:rPr>
        <w:footnoteReference w:id="10"/>
      </w:r>
      <w:r w:rsidR="00662C7B" w:rsidRPr="00710812">
        <w:t>.</w:t>
      </w:r>
      <w:r w:rsidR="00127696" w:rsidRPr="00710812">
        <w:t xml:space="preserve"> </w:t>
      </w:r>
      <w:r w:rsidR="00197794" w:rsidRPr="00710812">
        <w:t>La crise liée au</w:t>
      </w:r>
      <w:r w:rsidR="00127696" w:rsidRPr="00710812">
        <w:t xml:space="preserve"> COVID-19 </w:t>
      </w:r>
      <w:r w:rsidR="00197794" w:rsidRPr="00710812">
        <w:t xml:space="preserve">a montré que les </w:t>
      </w:r>
      <w:r w:rsidR="004978F0">
        <w:br w:type="page"/>
      </w:r>
    </w:p>
    <w:p w14:paraId="1AA8DBE4" w14:textId="3B1E6850" w:rsidR="00127696" w:rsidRPr="00710812" w:rsidRDefault="00197794" w:rsidP="00775AA4">
      <w:r w:rsidRPr="00710812">
        <w:lastRenderedPageBreak/>
        <w:t xml:space="preserve">technologies émergentes </w:t>
      </w:r>
      <w:r w:rsidR="00747455" w:rsidRPr="00710812">
        <w:t>sont indispensables</w:t>
      </w:r>
      <w:r w:rsidRPr="00710812">
        <w:t xml:space="preserve"> au bon fonctionnement de la société et de l'économie, et qu'elles</w:t>
      </w:r>
      <w:r w:rsidR="00127696" w:rsidRPr="00710812">
        <w:t xml:space="preserve"> </w:t>
      </w:r>
      <w:r w:rsidRPr="00710812">
        <w:t>offrent une infrastructure essentielle</w:t>
      </w:r>
      <w:r w:rsidR="00127696" w:rsidRPr="00710812">
        <w:t xml:space="preserve">. </w:t>
      </w:r>
      <w:r w:rsidRPr="00710812">
        <w:t>À mesure que</w:t>
      </w:r>
      <w:r w:rsidR="00127696" w:rsidRPr="00710812">
        <w:t xml:space="preserve"> </w:t>
      </w:r>
      <w:r w:rsidRPr="00710812">
        <w:t>le numérique se généralise</w:t>
      </w:r>
      <w:r w:rsidR="00127696" w:rsidRPr="00710812">
        <w:t xml:space="preserve">, </w:t>
      </w:r>
      <w:r w:rsidRPr="00710812">
        <w:t xml:space="preserve">il est de plus en plus urgent de </w:t>
      </w:r>
      <w:r w:rsidR="00747455" w:rsidRPr="00710812">
        <w:t>garantir un</w:t>
      </w:r>
      <w:r w:rsidRPr="00710812">
        <w:t xml:space="preserve"> développement équitable et durable</w:t>
      </w:r>
      <w:r w:rsidR="00127696" w:rsidRPr="00710812">
        <w:t>.</w:t>
      </w:r>
    </w:p>
    <w:p w14:paraId="19994D06" w14:textId="3EE1A9E7" w:rsidR="00127696" w:rsidRPr="00710812" w:rsidRDefault="008C4FBA" w:rsidP="00775AA4">
      <w:r w:rsidRPr="00710812">
        <w:t>8</w:t>
      </w:r>
      <w:r w:rsidR="00127696" w:rsidRPr="00710812">
        <w:tab/>
      </w:r>
      <w:r w:rsidR="006C6357" w:rsidRPr="00710812">
        <w:rPr>
          <w:b/>
          <w:bCs/>
        </w:rPr>
        <w:t>Cependant</w:t>
      </w:r>
      <w:r w:rsidR="00127696" w:rsidRPr="00710812">
        <w:rPr>
          <w:b/>
          <w:bCs/>
        </w:rPr>
        <w:t xml:space="preserve">, </w:t>
      </w:r>
      <w:r w:rsidR="00785590" w:rsidRPr="00710812">
        <w:rPr>
          <w:b/>
          <w:bCs/>
        </w:rPr>
        <w:t>en raison des conséquences</w:t>
      </w:r>
      <w:r w:rsidR="006C6357" w:rsidRPr="00710812">
        <w:rPr>
          <w:b/>
          <w:bCs/>
        </w:rPr>
        <w:t xml:space="preserve"> de la pandémie sur le plan socio</w:t>
      </w:r>
      <w:r w:rsidR="004978F0">
        <w:rPr>
          <w:b/>
          <w:bCs/>
        </w:rPr>
        <w:t>-</w:t>
      </w:r>
      <w:r w:rsidR="006C6357" w:rsidRPr="00710812">
        <w:rPr>
          <w:b/>
          <w:bCs/>
        </w:rPr>
        <w:t>économique</w:t>
      </w:r>
      <w:r w:rsidR="00785590" w:rsidRPr="00710812">
        <w:rPr>
          <w:b/>
          <w:bCs/>
        </w:rPr>
        <w:t>,</w:t>
      </w:r>
      <w:r w:rsidR="006C6357" w:rsidRPr="00710812">
        <w:rPr>
          <w:b/>
          <w:bCs/>
        </w:rPr>
        <w:t xml:space="preserve"> </w:t>
      </w:r>
      <w:r w:rsidR="00785590" w:rsidRPr="00710812">
        <w:rPr>
          <w:b/>
          <w:bCs/>
        </w:rPr>
        <w:t>l</w:t>
      </w:r>
      <w:r w:rsidR="006C6357" w:rsidRPr="00710812">
        <w:rPr>
          <w:b/>
          <w:bCs/>
        </w:rPr>
        <w:t>es communautés vulnérables</w:t>
      </w:r>
      <w:r w:rsidR="00785590" w:rsidRPr="00710812">
        <w:rPr>
          <w:b/>
          <w:bCs/>
        </w:rPr>
        <w:t xml:space="preserve"> ont été laissées de côté</w:t>
      </w:r>
      <w:r w:rsidR="00127696" w:rsidRPr="00710812">
        <w:t xml:space="preserve">. </w:t>
      </w:r>
      <w:r w:rsidR="006C6357" w:rsidRPr="00710812">
        <w:t>La pandémie a</w:t>
      </w:r>
      <w:r w:rsidR="00127696" w:rsidRPr="00710812">
        <w:t xml:space="preserve"> </w:t>
      </w:r>
      <w:r w:rsidR="00785590" w:rsidRPr="00710812">
        <w:t xml:space="preserve">creusé </w:t>
      </w:r>
      <w:r w:rsidR="006C6357" w:rsidRPr="00710812">
        <w:t>les écarts</w:t>
      </w:r>
      <w:r w:rsidR="00127696" w:rsidRPr="00710812">
        <w:t xml:space="preserve"> </w:t>
      </w:r>
      <w:r w:rsidR="006C6357" w:rsidRPr="00710812">
        <w:t>en matière d'investissements dans les télécommunications/TIC et de développement des infrastructures entre les pays</w:t>
      </w:r>
      <w:r w:rsidR="00127696" w:rsidRPr="00710812">
        <w:t xml:space="preserve">. </w:t>
      </w:r>
      <w:r w:rsidR="006C6357" w:rsidRPr="00710812">
        <w:t>Dans les pays développés</w:t>
      </w:r>
      <w:r w:rsidR="00127696" w:rsidRPr="00710812">
        <w:t xml:space="preserve">, </w:t>
      </w:r>
      <w:r w:rsidR="006C6357" w:rsidRPr="00710812">
        <w:t xml:space="preserve">les investissements </w:t>
      </w:r>
      <w:r w:rsidR="00433EA3" w:rsidRPr="00710812">
        <w:t xml:space="preserve">en capital </w:t>
      </w:r>
      <w:r w:rsidR="006C6357" w:rsidRPr="00710812">
        <w:t xml:space="preserve">dans les télécommunications/TIC </w:t>
      </w:r>
      <w:r w:rsidR="00DB4233" w:rsidRPr="00710812">
        <w:t xml:space="preserve">ont augmenté pour faire face à la hausse du trafic Internet et ont conduit à une expansion de </w:t>
      </w:r>
      <w:r w:rsidR="00785590" w:rsidRPr="00710812">
        <w:t xml:space="preserve">l'infrastructure </w:t>
      </w:r>
      <w:r w:rsidR="00DB4233" w:rsidRPr="00710812">
        <w:t>5G et de</w:t>
      </w:r>
      <w:r w:rsidR="00D1332A" w:rsidRPr="00710812">
        <w:t xml:space="preserve"> </w:t>
      </w:r>
      <w:r w:rsidR="00DB4233" w:rsidRPr="00710812">
        <w:t>fibres optiques</w:t>
      </w:r>
      <w:r w:rsidR="00127696" w:rsidRPr="00710812">
        <w:t xml:space="preserve">. </w:t>
      </w:r>
      <w:r w:rsidR="00DB4233" w:rsidRPr="00710812">
        <w:t>Dans les pays en développement</w:t>
      </w:r>
      <w:r w:rsidR="00127696" w:rsidRPr="00710812">
        <w:t xml:space="preserve">, </w:t>
      </w:r>
      <w:r w:rsidR="00DB4233" w:rsidRPr="00710812">
        <w:t xml:space="preserve">les investissements </w:t>
      </w:r>
      <w:r w:rsidR="00433EA3" w:rsidRPr="00710812">
        <w:t xml:space="preserve">en capital </w:t>
      </w:r>
      <w:r w:rsidR="00DB4233" w:rsidRPr="00710812">
        <w:t>et les dépenses</w:t>
      </w:r>
      <w:r w:rsidR="00785590" w:rsidRPr="00710812">
        <w:t xml:space="preserve"> d'investissement</w:t>
      </w:r>
      <w:r w:rsidR="00DB4233" w:rsidRPr="00710812">
        <w:t xml:space="preserve"> par habitant ont chuté, tandis que le déploiement de la 4G et de la 5G ralentit</w:t>
      </w:r>
      <w:r w:rsidR="00127696" w:rsidRPr="00710812">
        <w:t xml:space="preserve">. </w:t>
      </w:r>
      <w:r w:rsidR="00DB4233" w:rsidRPr="00710812">
        <w:t>Actuellement, 3% de la p</w:t>
      </w:r>
      <w:r w:rsidR="004978F0">
        <w:t>opulation en Amérique latine et </w:t>
      </w:r>
      <w:r w:rsidR="00DB4233" w:rsidRPr="00710812">
        <w:t xml:space="preserve">0% en Afrique est desservie par la </w:t>
      </w:r>
      <w:r w:rsidR="00127696" w:rsidRPr="00710812">
        <w:t xml:space="preserve">5G. </w:t>
      </w:r>
      <w:r w:rsidR="00DB4233" w:rsidRPr="00710812">
        <w:t>Par conséquent</w:t>
      </w:r>
      <w:r w:rsidR="00127696" w:rsidRPr="00710812">
        <w:t xml:space="preserve">, </w:t>
      </w:r>
      <w:r w:rsidR="00DB4233" w:rsidRPr="00710812">
        <w:t xml:space="preserve">compte tenu </w:t>
      </w:r>
      <w:r w:rsidR="00433EA3" w:rsidRPr="00710812">
        <w:t>du rythme soutenu</w:t>
      </w:r>
      <w:r w:rsidR="00DB4233" w:rsidRPr="00710812">
        <w:t xml:space="preserve"> de la généralisation du numérique après la pandémie de</w:t>
      </w:r>
      <w:r w:rsidR="00127696" w:rsidRPr="00710812">
        <w:t xml:space="preserve"> COVID-19, </w:t>
      </w:r>
      <w:r w:rsidR="00DB4233" w:rsidRPr="00710812">
        <w:t xml:space="preserve">les personnes ne bénéficiant pas d'une connectivité </w:t>
      </w:r>
      <w:r w:rsidR="005E149D" w:rsidRPr="00710812">
        <w:t>financièrement abordable risquent</w:t>
      </w:r>
      <w:r w:rsidR="00DB4233" w:rsidRPr="00710812">
        <w:t xml:space="preserve"> d'être </w:t>
      </w:r>
      <w:r w:rsidR="00785590" w:rsidRPr="00710812">
        <w:t>laissées de côté</w:t>
      </w:r>
      <w:r w:rsidR="00127696" w:rsidRPr="00710812">
        <w:t xml:space="preserve">. </w:t>
      </w:r>
      <w:r w:rsidR="00DB4233" w:rsidRPr="00710812">
        <w:t>E</w:t>
      </w:r>
      <w:r w:rsidR="00127696" w:rsidRPr="00710812">
        <w:t xml:space="preserve">n 2021, </w:t>
      </w:r>
      <w:r w:rsidR="00DB4233" w:rsidRPr="00710812">
        <w:t>quelque 2,</w:t>
      </w:r>
      <w:r w:rsidR="00127696" w:rsidRPr="00710812">
        <w:t xml:space="preserve">9 </w:t>
      </w:r>
      <w:r w:rsidR="00DB4233" w:rsidRPr="00710812">
        <w:t xml:space="preserve">milliards de personnes </w:t>
      </w:r>
      <w:r w:rsidR="004978F0">
        <w:t>ne sont toujours pas connectées;</w:t>
      </w:r>
      <w:r w:rsidR="00DB4233" w:rsidRPr="00710812">
        <w:t xml:space="preserve"> </w:t>
      </w:r>
      <w:r w:rsidR="00127696" w:rsidRPr="00710812">
        <w:t>96</w:t>
      </w:r>
      <w:r w:rsidR="00DB4233" w:rsidRPr="00710812">
        <w:t>% d'entre elles vivent dans les pays en développement</w:t>
      </w:r>
      <w:r w:rsidR="00127696" w:rsidRPr="00710812">
        <w:rPr>
          <w:rStyle w:val="FootnoteReference"/>
        </w:rPr>
        <w:footnoteReference w:id="11"/>
      </w:r>
      <w:r w:rsidR="00F8296D" w:rsidRPr="00710812">
        <w:t>.</w:t>
      </w:r>
      <w:r w:rsidR="00127696" w:rsidRPr="00710812">
        <w:t xml:space="preserve"> </w:t>
      </w:r>
      <w:r w:rsidR="00A35919" w:rsidRPr="00710812">
        <w:t>Dans les pays désignés par l'ONU comme étant les pays les moins avancés (PMA)</w:t>
      </w:r>
      <w:r w:rsidR="00127696" w:rsidRPr="00710812">
        <w:t xml:space="preserve"> </w:t>
      </w:r>
      <w:r w:rsidR="00A35919" w:rsidRPr="00710812">
        <w:t>en particulier</w:t>
      </w:r>
      <w:r w:rsidR="00127696" w:rsidRPr="00710812">
        <w:t xml:space="preserve">, </w:t>
      </w:r>
      <w:r w:rsidR="00A35919" w:rsidRPr="00710812">
        <w:t xml:space="preserve">l'accessibilité </w:t>
      </w:r>
      <w:r w:rsidR="002211E7" w:rsidRPr="00710812">
        <w:t>financière</w:t>
      </w:r>
      <w:r w:rsidR="00A35919" w:rsidRPr="00710812">
        <w:t xml:space="preserve"> et le manque de maîtrise des outils numériques et de compétences numériques </w:t>
      </w:r>
      <w:r w:rsidR="00860F00" w:rsidRPr="00710812">
        <w:t>contin</w:t>
      </w:r>
      <w:r w:rsidR="00421B7A" w:rsidRPr="00710812">
        <w:t>u</w:t>
      </w:r>
      <w:r w:rsidR="00860F00" w:rsidRPr="00710812">
        <w:t>ent de freiner considérablement l'adoption des outils numériques</w:t>
      </w:r>
      <w:r w:rsidR="00127696" w:rsidRPr="00710812">
        <w:t xml:space="preserve">. </w:t>
      </w:r>
      <w:r w:rsidR="00860F00" w:rsidRPr="00710812">
        <w:t>Près de six fois plus de personnes sont concernées par l'écart en matière d'utilisation que par l'écart en matière de couverture</w:t>
      </w:r>
      <w:r w:rsidR="00127696" w:rsidRPr="00710812">
        <w:t xml:space="preserve">, </w:t>
      </w:r>
      <w:r w:rsidR="00860F00" w:rsidRPr="00710812">
        <w:t>et bien que les terminaux so</w:t>
      </w:r>
      <w:r w:rsidR="002211E7" w:rsidRPr="00710812">
        <w:t>ient plus abordables financièrement</w:t>
      </w:r>
      <w:r w:rsidR="00127696" w:rsidRPr="00710812">
        <w:t xml:space="preserve">, </w:t>
      </w:r>
      <w:r w:rsidR="00860F00" w:rsidRPr="00710812">
        <w:t>plus de</w:t>
      </w:r>
      <w:r w:rsidR="00127696" w:rsidRPr="00710812">
        <w:t xml:space="preserve"> </w:t>
      </w:r>
      <w:r w:rsidR="002211E7" w:rsidRPr="00710812">
        <w:t>la moitié</w:t>
      </w:r>
      <w:r w:rsidR="00127696" w:rsidRPr="00710812">
        <w:t xml:space="preserve"> </w:t>
      </w:r>
      <w:r w:rsidR="00860F00" w:rsidRPr="00710812">
        <w:t>des PMA</w:t>
      </w:r>
      <w:r w:rsidR="00127696" w:rsidRPr="00710812">
        <w:t xml:space="preserve"> </w:t>
      </w:r>
      <w:r w:rsidR="00860F00" w:rsidRPr="00710812">
        <w:t xml:space="preserve">n'atteignent pas les objectifs internationaux d'accessibilité </w:t>
      </w:r>
      <w:r w:rsidR="00412D00" w:rsidRPr="00710812">
        <w:t>financière</w:t>
      </w:r>
      <w:r w:rsidR="00127696" w:rsidRPr="00710812">
        <w:rPr>
          <w:rStyle w:val="FootnoteReference"/>
        </w:rPr>
        <w:footnoteReference w:id="12"/>
      </w:r>
      <w:r w:rsidR="00F8296D" w:rsidRPr="00710812">
        <w:t>.</w:t>
      </w:r>
      <w:r w:rsidR="00127696" w:rsidRPr="00710812">
        <w:t xml:space="preserve"> </w:t>
      </w:r>
      <w:r w:rsidR="00536114" w:rsidRPr="00710812">
        <w:t>D</w:t>
      </w:r>
      <w:r w:rsidR="00860F00" w:rsidRPr="00710812">
        <w:t>e plus en plus de</w:t>
      </w:r>
      <w:r w:rsidR="00127696" w:rsidRPr="00710812">
        <w:t xml:space="preserve"> services </w:t>
      </w:r>
      <w:r w:rsidR="00536114" w:rsidRPr="00710812">
        <w:t>étant</w:t>
      </w:r>
      <w:r w:rsidR="00860F00" w:rsidRPr="00710812">
        <w:t xml:space="preserve"> fournis en ligne</w:t>
      </w:r>
      <w:r w:rsidR="00127696" w:rsidRPr="00710812">
        <w:t xml:space="preserve">, </w:t>
      </w:r>
      <w:r w:rsidR="00860F00" w:rsidRPr="00710812">
        <w:t>l'accès des plus vulnérables</w:t>
      </w:r>
      <w:r w:rsidR="00127696" w:rsidRPr="00710812">
        <w:t xml:space="preserve"> </w:t>
      </w:r>
      <w:r w:rsidR="00860F00" w:rsidRPr="00710812">
        <w:t>de la société à l'éducation, à la médecine, aux services publics, au commerce en ligne et aux outils de communication sera de plus en plus limité</w:t>
      </w:r>
      <w:r w:rsidR="00127696" w:rsidRPr="00710812">
        <w:t>.</w:t>
      </w:r>
    </w:p>
    <w:p w14:paraId="5C74A22E" w14:textId="77777777" w:rsidR="004978F0" w:rsidRDefault="008C4FBA" w:rsidP="00775AA4">
      <w:r w:rsidRPr="00710812">
        <w:t>9</w:t>
      </w:r>
      <w:r w:rsidR="00127696" w:rsidRPr="00710812">
        <w:tab/>
      </w:r>
      <w:r w:rsidR="00686BDA" w:rsidRPr="00710812">
        <w:rPr>
          <w:b/>
          <w:bCs/>
        </w:rPr>
        <w:t>Parallèlement</w:t>
      </w:r>
      <w:r w:rsidR="00127696" w:rsidRPr="00710812">
        <w:rPr>
          <w:b/>
          <w:bCs/>
        </w:rPr>
        <w:t xml:space="preserve">, </w:t>
      </w:r>
      <w:r w:rsidR="00A21B89" w:rsidRPr="00710812">
        <w:rPr>
          <w:b/>
          <w:bCs/>
        </w:rPr>
        <w:t>alors que la crise climatique s'aggrave</w:t>
      </w:r>
      <w:r w:rsidR="00127696" w:rsidRPr="00710812">
        <w:rPr>
          <w:b/>
          <w:bCs/>
        </w:rPr>
        <w:t xml:space="preserve">, </w:t>
      </w:r>
      <w:r w:rsidR="00A21B89" w:rsidRPr="00710812">
        <w:rPr>
          <w:b/>
          <w:bCs/>
        </w:rPr>
        <w:t>il devient de plus en plus urgent pour le secteur des télécommunications/TIC</w:t>
      </w:r>
      <w:r w:rsidR="00127696" w:rsidRPr="00710812">
        <w:rPr>
          <w:b/>
          <w:bCs/>
        </w:rPr>
        <w:t xml:space="preserve"> </w:t>
      </w:r>
      <w:r w:rsidR="00A21B89" w:rsidRPr="00710812">
        <w:rPr>
          <w:b/>
          <w:bCs/>
        </w:rPr>
        <w:t xml:space="preserve">d'accomplir des progrès </w:t>
      </w:r>
      <w:r w:rsidR="00686BDA" w:rsidRPr="00710812">
        <w:rPr>
          <w:b/>
          <w:bCs/>
        </w:rPr>
        <w:t xml:space="preserve">concernant la mise en œuvre </w:t>
      </w:r>
      <w:r w:rsidR="00A21B89" w:rsidRPr="00710812">
        <w:rPr>
          <w:b/>
          <w:bCs/>
        </w:rPr>
        <w:t>des grandes orientations du SMSI et du Programme de développement durable à l'horizon 2030</w:t>
      </w:r>
      <w:r w:rsidR="00127696" w:rsidRPr="00710812">
        <w:t xml:space="preserve">. </w:t>
      </w:r>
      <w:r w:rsidR="006D185E" w:rsidRPr="00710812">
        <w:t>Les activités humaines ont contribué à un réchauffement du climat</w:t>
      </w:r>
      <w:r w:rsidR="00127696" w:rsidRPr="00710812">
        <w:t xml:space="preserve"> </w:t>
      </w:r>
      <w:r w:rsidR="006D185E" w:rsidRPr="00710812">
        <w:t>à un rythme sans précédent lors des 2</w:t>
      </w:r>
      <w:r w:rsidR="00F8296D" w:rsidRPr="00710812">
        <w:t xml:space="preserve"> </w:t>
      </w:r>
      <w:r w:rsidR="006D185E" w:rsidRPr="00710812">
        <w:t>000 dernières années</w:t>
      </w:r>
      <w:r w:rsidR="00127696" w:rsidRPr="00710812">
        <w:t xml:space="preserve">. </w:t>
      </w:r>
      <w:r w:rsidR="0048369D" w:rsidRPr="00710812">
        <w:t>En parallèle</w:t>
      </w:r>
      <w:r w:rsidR="00127696" w:rsidRPr="00710812">
        <w:t xml:space="preserve">, </w:t>
      </w:r>
      <w:r w:rsidR="006D185E" w:rsidRPr="00710812">
        <w:t xml:space="preserve">la progression et le déploiement rapides des télécommunications/TIC </w:t>
      </w:r>
      <w:r w:rsidR="00686BDA" w:rsidRPr="00710812">
        <w:t xml:space="preserve">partout dans le monde </w:t>
      </w:r>
      <w:r w:rsidR="006D185E" w:rsidRPr="00710812">
        <w:t xml:space="preserve">ont </w:t>
      </w:r>
      <w:r w:rsidR="0048369D" w:rsidRPr="00710812">
        <w:t>conduit</w:t>
      </w:r>
      <w:r w:rsidR="006D185E" w:rsidRPr="00710812">
        <w:t xml:space="preserve"> à une hausse des émissions de gaz à effet de serre</w:t>
      </w:r>
      <w:r w:rsidR="00127696" w:rsidRPr="00710812">
        <w:t xml:space="preserve">, </w:t>
      </w:r>
      <w:r w:rsidR="006D185E" w:rsidRPr="00710812">
        <w:t xml:space="preserve">de la consommation d'énergie et des déchets </w:t>
      </w:r>
      <w:r w:rsidR="00686BDA" w:rsidRPr="00710812">
        <w:t xml:space="preserve">d'équipement électriques et </w:t>
      </w:r>
      <w:r w:rsidR="006D185E" w:rsidRPr="00710812">
        <w:t>électroniques</w:t>
      </w:r>
      <w:r w:rsidR="00127696" w:rsidRPr="00710812">
        <w:t xml:space="preserve">. </w:t>
      </w:r>
      <w:r w:rsidR="006D185E" w:rsidRPr="00710812">
        <w:t>Selon des estimations récentes</w:t>
      </w:r>
      <w:r w:rsidR="00127696" w:rsidRPr="00710812">
        <w:t xml:space="preserve">, </w:t>
      </w:r>
      <w:r w:rsidR="006D185E" w:rsidRPr="00710812">
        <w:t>le secteur des télécommunications</w:t>
      </w:r>
      <w:r w:rsidR="0048369D" w:rsidRPr="00710812">
        <w:t>/TIC</w:t>
      </w:r>
      <w:r w:rsidR="006D185E" w:rsidRPr="00710812">
        <w:t xml:space="preserve"> représente 3 à 4% des émissions mondiales de CO</w:t>
      </w:r>
      <w:r w:rsidR="006D185E" w:rsidRPr="004978F0">
        <w:t>2</w:t>
      </w:r>
      <w:r w:rsidR="006D185E" w:rsidRPr="00710812">
        <w:t>, soit environ le double des émissions de l'aviation civile. Étant donné que le</w:t>
      </w:r>
      <w:r w:rsidR="00127696" w:rsidRPr="00710812">
        <w:t xml:space="preserve"> </w:t>
      </w:r>
      <w:r w:rsidR="006D185E" w:rsidRPr="00710812">
        <w:t>trafic de données mondial</w:t>
      </w:r>
      <w:r w:rsidR="00127696" w:rsidRPr="00710812">
        <w:t xml:space="preserve"> </w:t>
      </w:r>
      <w:r w:rsidR="006D185E" w:rsidRPr="00710812">
        <w:t xml:space="preserve">devrait croître d'environ 60% par an, </w:t>
      </w:r>
      <w:r w:rsidR="003F3C1A" w:rsidRPr="00710812">
        <w:t>l</w:t>
      </w:r>
      <w:r w:rsidR="00686BDA" w:rsidRPr="00710812">
        <w:t>a part d</w:t>
      </w:r>
      <w:r w:rsidR="003F3C1A" w:rsidRPr="00710812">
        <w:t>es émissions</w:t>
      </w:r>
      <w:r w:rsidR="006D185E" w:rsidRPr="00710812">
        <w:t xml:space="preserve"> de l'industrie devrait </w:t>
      </w:r>
      <w:r w:rsidR="00686BDA" w:rsidRPr="00710812">
        <w:t xml:space="preserve">continuer à </w:t>
      </w:r>
      <w:r w:rsidR="006D185E" w:rsidRPr="00710812">
        <w:t>augmenter</w:t>
      </w:r>
      <w:r w:rsidR="00127696" w:rsidRPr="00710812">
        <w:rPr>
          <w:rStyle w:val="FootnoteReference"/>
        </w:rPr>
        <w:footnoteReference w:id="13"/>
      </w:r>
      <w:r w:rsidR="00F8296D" w:rsidRPr="00710812">
        <w:t>.</w:t>
      </w:r>
      <w:r w:rsidR="00127696" w:rsidRPr="00710812">
        <w:t xml:space="preserve"> </w:t>
      </w:r>
      <w:r w:rsidR="006D185E" w:rsidRPr="00710812">
        <w:t>Cependant</w:t>
      </w:r>
      <w:r w:rsidR="00127696" w:rsidRPr="00710812">
        <w:t xml:space="preserve">, </w:t>
      </w:r>
      <w:r w:rsidR="006D185E" w:rsidRPr="00710812">
        <w:t xml:space="preserve">bien </w:t>
      </w:r>
      <w:r w:rsidR="0048369D" w:rsidRPr="00710812">
        <w:t>que les</w:t>
      </w:r>
      <w:r w:rsidR="006D185E" w:rsidRPr="00710812">
        <w:t xml:space="preserve"> télécommunications/TIC </w:t>
      </w:r>
      <w:r w:rsidR="0048369D" w:rsidRPr="00710812">
        <w:t xml:space="preserve">nécessitent des ressources énergétiques, elles </w:t>
      </w:r>
      <w:r w:rsidR="006D185E" w:rsidRPr="00710812">
        <w:t>offrent de nouvelles possibilités d'atténuer les effets des changements climatiques et de s'y adapter</w:t>
      </w:r>
      <w:r w:rsidR="00127696" w:rsidRPr="00710812">
        <w:t xml:space="preserve">. </w:t>
      </w:r>
      <w:r w:rsidR="006D185E" w:rsidRPr="00710812">
        <w:t xml:space="preserve">Par exemple, les télécommunications/TIC </w:t>
      </w:r>
      <w:r w:rsidR="00686BDA" w:rsidRPr="00710812">
        <w:t xml:space="preserve">jouent un rôle </w:t>
      </w:r>
      <w:r w:rsidR="006D185E" w:rsidRPr="00710812">
        <w:t>primordial pour</w:t>
      </w:r>
      <w:r w:rsidR="00127696" w:rsidRPr="00710812">
        <w:t xml:space="preserve"> </w:t>
      </w:r>
      <w:r w:rsidR="006D185E" w:rsidRPr="00710812">
        <w:t xml:space="preserve">surveiller et analyser les </w:t>
      </w:r>
      <w:r w:rsidR="00686BDA" w:rsidRPr="00710812">
        <w:t xml:space="preserve">tendances </w:t>
      </w:r>
      <w:r w:rsidR="006D185E" w:rsidRPr="00710812">
        <w:t>climatiques à court terme et à long terme</w:t>
      </w:r>
      <w:r w:rsidR="00127696" w:rsidRPr="00710812">
        <w:t xml:space="preserve">, </w:t>
      </w:r>
      <w:r w:rsidR="00226BE0" w:rsidRPr="00710812">
        <w:t>donner la possibilité de réduire et de gérer les risques liés aux catastrophes et</w:t>
      </w:r>
      <w:r w:rsidR="00127696" w:rsidRPr="00710812">
        <w:t xml:space="preserve"> </w:t>
      </w:r>
      <w:r w:rsidR="00226BE0" w:rsidRPr="00710812">
        <w:t>faire prendre conscience qu'il est nécessaire de protéger l'environnement et de réduire les émissions de gaz à effet de serre</w:t>
      </w:r>
      <w:r w:rsidR="00127696" w:rsidRPr="00710812">
        <w:t xml:space="preserve">. </w:t>
      </w:r>
      <w:r w:rsidR="00226BE0" w:rsidRPr="00710812">
        <w:t>Dans ce contexte</w:t>
      </w:r>
      <w:r w:rsidR="00127696" w:rsidRPr="00710812">
        <w:t xml:space="preserve">, </w:t>
      </w:r>
      <w:r w:rsidR="004978F0">
        <w:br w:type="page"/>
      </w:r>
    </w:p>
    <w:p w14:paraId="76B22272" w14:textId="7DE53023" w:rsidR="00127696" w:rsidRPr="00710812" w:rsidRDefault="00226BE0" w:rsidP="00775AA4">
      <w:r w:rsidRPr="00710812">
        <w:lastRenderedPageBreak/>
        <w:t xml:space="preserve">alors que 2030 approche, il est de plus en plus urgent d'exploiter </w:t>
      </w:r>
      <w:r w:rsidR="00686BDA" w:rsidRPr="00710812">
        <w:t>la puissance</w:t>
      </w:r>
      <w:r w:rsidRPr="00710812">
        <w:t xml:space="preserve"> des télécommunications/TIC pour favoriser le développement durable et accélérer les progrès </w:t>
      </w:r>
      <w:r w:rsidR="00686BDA" w:rsidRPr="00710812">
        <w:t>en vue de mettre en œuvre l</w:t>
      </w:r>
      <w:r w:rsidRPr="00710812">
        <w:t>es grandes orientations du SMSI et d</w:t>
      </w:r>
      <w:r w:rsidR="00686BDA" w:rsidRPr="00710812">
        <w:t>'atteindre l</w:t>
      </w:r>
      <w:r w:rsidRPr="00710812">
        <w:t>es Objectifs de développement durable</w:t>
      </w:r>
      <w:r w:rsidR="00127696" w:rsidRPr="00710812">
        <w:t>.</w:t>
      </w:r>
    </w:p>
    <w:p w14:paraId="3A25F89B" w14:textId="235756FB" w:rsidR="00127696" w:rsidRPr="00710812" w:rsidRDefault="008C4FBA" w:rsidP="00775AA4">
      <w:r w:rsidRPr="00710812">
        <w:t>10</w:t>
      </w:r>
      <w:r w:rsidR="00127696" w:rsidRPr="00710812">
        <w:tab/>
      </w:r>
      <w:r w:rsidR="00226BE0" w:rsidRPr="00710812">
        <w:rPr>
          <w:b/>
          <w:bCs/>
        </w:rPr>
        <w:t xml:space="preserve">Pour surmonter ces </w:t>
      </w:r>
      <w:r w:rsidR="002E6D1A" w:rsidRPr="00710812">
        <w:rPr>
          <w:b/>
          <w:bCs/>
        </w:rPr>
        <w:t xml:space="preserve">obstacles </w:t>
      </w:r>
      <w:r w:rsidR="00226BE0" w:rsidRPr="00710812">
        <w:rPr>
          <w:b/>
          <w:bCs/>
        </w:rPr>
        <w:t>et libérer le potentiel de la généralisation du numérique</w:t>
      </w:r>
      <w:r w:rsidR="00127696" w:rsidRPr="00710812">
        <w:rPr>
          <w:b/>
          <w:bCs/>
        </w:rPr>
        <w:t xml:space="preserve">, </w:t>
      </w:r>
      <w:r w:rsidR="00226BE0" w:rsidRPr="00710812">
        <w:rPr>
          <w:b/>
          <w:bCs/>
        </w:rPr>
        <w:t xml:space="preserve">l'UIT a l'occasion de jouer un rôle crucial pour réduire la fracture numérique et </w:t>
      </w:r>
      <w:r w:rsidR="002E6D1A" w:rsidRPr="00710812">
        <w:rPr>
          <w:b/>
          <w:bCs/>
        </w:rPr>
        <w:t xml:space="preserve">permettre </w:t>
      </w:r>
      <w:r w:rsidR="00226BE0" w:rsidRPr="00710812">
        <w:rPr>
          <w:b/>
          <w:bCs/>
        </w:rPr>
        <w:t>une transformation numérique durable</w:t>
      </w:r>
      <w:r w:rsidR="00127696" w:rsidRPr="00710812">
        <w:t xml:space="preserve">. </w:t>
      </w:r>
      <w:r w:rsidR="002E6D1A" w:rsidRPr="00710812">
        <w:t>En raison de leur diversité, l</w:t>
      </w:r>
      <w:r w:rsidR="00226BE0" w:rsidRPr="00710812">
        <w:t>es membres de l'UIT sont idéalement placés pour remédier aux inégalités sur le plan numérique</w:t>
      </w:r>
      <w:r w:rsidR="00127696" w:rsidRPr="00710812">
        <w:t xml:space="preserve">. </w:t>
      </w:r>
      <w:r w:rsidR="00226BE0" w:rsidRPr="00710812">
        <w:t xml:space="preserve">En particulier, les gouvernements et les régulateurs des pays en développement peuvent lancer des initiatives visant à </w:t>
      </w:r>
      <w:r w:rsidR="00FD2586" w:rsidRPr="00710812">
        <w:t>faire repartir à la hausse l</w:t>
      </w:r>
      <w:r w:rsidR="00CF147D" w:rsidRPr="00710812">
        <w:t>es dépenses en capital</w:t>
      </w:r>
      <w:r w:rsidR="00FD2586" w:rsidRPr="00710812">
        <w:t xml:space="preserve"> actuellement en baisse</w:t>
      </w:r>
      <w:r w:rsidR="00127696" w:rsidRPr="00710812">
        <w:t xml:space="preserve"> </w:t>
      </w:r>
      <w:r w:rsidR="00CF147D" w:rsidRPr="00710812">
        <w:t xml:space="preserve">et à stimuler les investissements </w:t>
      </w:r>
      <w:r w:rsidR="003F3C1A" w:rsidRPr="00710812">
        <w:t xml:space="preserve">pour </w:t>
      </w:r>
      <w:r w:rsidR="00FD2586" w:rsidRPr="00710812">
        <w:t xml:space="preserve">permettre le déploiement </w:t>
      </w:r>
      <w:r w:rsidR="003F3C1A" w:rsidRPr="00710812">
        <w:t>d</w:t>
      </w:r>
      <w:r w:rsidR="00CF147D" w:rsidRPr="00710812">
        <w:t>es réseaux</w:t>
      </w:r>
      <w:r w:rsidR="00127696" w:rsidRPr="00710812">
        <w:t xml:space="preserve">. </w:t>
      </w:r>
      <w:r w:rsidR="00CF147D" w:rsidRPr="00710812">
        <w:t>Ils peuvent également collaborer dans le but de réduire les obstacles</w:t>
      </w:r>
      <w:r w:rsidR="00127696" w:rsidRPr="00710812">
        <w:t xml:space="preserve"> </w:t>
      </w:r>
      <w:r w:rsidR="00CF147D" w:rsidRPr="00710812">
        <w:t>sur le plan de la demande en matière de connectivité</w:t>
      </w:r>
      <w:r w:rsidR="00127696" w:rsidRPr="00710812">
        <w:t xml:space="preserve">, </w:t>
      </w:r>
      <w:r w:rsidR="00CF147D" w:rsidRPr="00710812">
        <w:t xml:space="preserve">par l'intermédiaire d'activités visant à améliorer l'accessibilité </w:t>
      </w:r>
      <w:r w:rsidR="003F3C1A" w:rsidRPr="00710812">
        <w:t>financière</w:t>
      </w:r>
      <w:r w:rsidR="00CF147D" w:rsidRPr="00710812">
        <w:t>,</w:t>
      </w:r>
      <w:r w:rsidR="00127696" w:rsidRPr="00710812">
        <w:t xml:space="preserve"> </w:t>
      </w:r>
      <w:r w:rsidR="00CF147D" w:rsidRPr="00710812">
        <w:t>la maîtrise des outils numériques,</w:t>
      </w:r>
      <w:r w:rsidR="00127696" w:rsidRPr="00710812">
        <w:t xml:space="preserve"> </w:t>
      </w:r>
      <w:r w:rsidR="00CF147D" w:rsidRPr="00710812">
        <w:t>l'élaboration de contenus locaux et l'adoption du large bande mobile</w:t>
      </w:r>
      <w:r w:rsidR="00127696" w:rsidRPr="00710812">
        <w:t xml:space="preserve">. </w:t>
      </w:r>
      <w:r w:rsidR="00CF147D" w:rsidRPr="00710812">
        <w:t xml:space="preserve">En tant qu'organisation, l'UIT peut continuer à servir </w:t>
      </w:r>
      <w:r w:rsidR="00FD2586" w:rsidRPr="00710812">
        <w:t>de cadre pour mener des activités</w:t>
      </w:r>
      <w:r w:rsidR="00CF147D" w:rsidRPr="00710812">
        <w:t xml:space="preserve"> techniques et réglementaires</w:t>
      </w:r>
      <w:r w:rsidR="00127696" w:rsidRPr="00710812">
        <w:t xml:space="preserve"> </w:t>
      </w:r>
      <w:r w:rsidR="00357049" w:rsidRPr="00710812">
        <w:t>adaptées</w:t>
      </w:r>
      <w:r w:rsidR="00FD2586" w:rsidRPr="00710812">
        <w:t xml:space="preserve"> à la situation</w:t>
      </w:r>
      <w:r w:rsidR="00F756F0" w:rsidRPr="00710812">
        <w:t xml:space="preserve"> et </w:t>
      </w:r>
      <w:r w:rsidR="00FD2586" w:rsidRPr="00710812">
        <w:t xml:space="preserve">stimuler </w:t>
      </w:r>
      <w:r w:rsidR="00F756F0" w:rsidRPr="00710812">
        <w:t xml:space="preserve">la collaboration entre les régulateurs et </w:t>
      </w:r>
      <w:r w:rsidR="003F3C1A" w:rsidRPr="00710812">
        <w:t>le</w:t>
      </w:r>
      <w:r w:rsidR="00FD2586" w:rsidRPr="00710812">
        <w:t xml:space="preserve"> </w:t>
      </w:r>
      <w:r w:rsidR="003F3C1A" w:rsidRPr="00710812">
        <w:t>s</w:t>
      </w:r>
      <w:r w:rsidR="00FD2586" w:rsidRPr="00710812">
        <w:t>ecteur privé</w:t>
      </w:r>
      <w:r w:rsidR="00127696" w:rsidRPr="00710812">
        <w:t xml:space="preserve">. </w:t>
      </w:r>
      <w:r w:rsidR="00F756F0" w:rsidRPr="00710812">
        <w:t xml:space="preserve">L'UIT pourrait également exploiter encore davantage les données pour </w:t>
      </w:r>
      <w:r w:rsidR="003F3C1A" w:rsidRPr="00710812">
        <w:t>améliorer</w:t>
      </w:r>
      <w:r w:rsidR="00F756F0" w:rsidRPr="00710812">
        <w:t xml:space="preserve"> la réglementation numérique</w:t>
      </w:r>
      <w:r w:rsidR="00127696" w:rsidRPr="00710812">
        <w:t xml:space="preserve">, </w:t>
      </w:r>
      <w:r w:rsidR="00F756F0" w:rsidRPr="00710812">
        <w:t xml:space="preserve">en renforçant les capacités d'analyse, en adoptant des outils </w:t>
      </w:r>
      <w:r w:rsidR="00FD2586" w:rsidRPr="00710812">
        <w:t xml:space="preserve">fondées </w:t>
      </w:r>
      <w:r w:rsidR="00F756F0" w:rsidRPr="00710812">
        <w:t xml:space="preserve">sur les données </w:t>
      </w:r>
      <w:r w:rsidR="00FD2586" w:rsidRPr="00710812">
        <w:t>pour la</w:t>
      </w:r>
      <w:r w:rsidR="00F756F0" w:rsidRPr="00710812">
        <w:t xml:space="preserve"> prise de décision et en mettant à </w:t>
      </w:r>
      <w:r w:rsidR="00FD2586" w:rsidRPr="00710812">
        <w:t xml:space="preserve">la </w:t>
      </w:r>
      <w:r w:rsidR="00F756F0" w:rsidRPr="00710812">
        <w:t>disposition des régulateurs des solutions réglementaires pour fai</w:t>
      </w:r>
      <w:r w:rsidR="003F3C1A" w:rsidRPr="00710812">
        <w:t xml:space="preserve">re face aux changements dans l'environnement </w:t>
      </w:r>
      <w:r w:rsidR="00F756F0" w:rsidRPr="00710812">
        <w:t>des télécommunications/TIC</w:t>
      </w:r>
      <w:r w:rsidR="00127696" w:rsidRPr="00710812">
        <w:rPr>
          <w:rStyle w:val="FootnoteReference"/>
          <w:rFonts w:cs="Calibri"/>
        </w:rPr>
        <w:footnoteReference w:id="14"/>
      </w:r>
      <w:r w:rsidR="00F8296D" w:rsidRPr="00710812">
        <w:t>.</w:t>
      </w:r>
      <w:r w:rsidR="00127696" w:rsidRPr="00710812">
        <w:t xml:space="preserve"> </w:t>
      </w:r>
      <w:r w:rsidR="00F756F0" w:rsidRPr="00710812">
        <w:t>Enfin</w:t>
      </w:r>
      <w:r w:rsidR="00127696" w:rsidRPr="00710812">
        <w:t xml:space="preserve">, </w:t>
      </w:r>
      <w:r w:rsidR="00F756F0" w:rsidRPr="00710812">
        <w:t>pour appuyer la réalisation des ODD</w:t>
      </w:r>
      <w:r w:rsidR="00127696" w:rsidRPr="00710812">
        <w:t xml:space="preserve">, </w:t>
      </w:r>
      <w:r w:rsidR="00F756F0" w:rsidRPr="00710812">
        <w:t xml:space="preserve">l'UIT peut continuer de jouer un rôle crucial </w:t>
      </w:r>
      <w:r w:rsidR="00FD2586" w:rsidRPr="00710812">
        <w:t>pour</w:t>
      </w:r>
      <w:r w:rsidR="00F756F0" w:rsidRPr="00710812">
        <w:t xml:space="preserve"> aider les membres à tirer parti </w:t>
      </w:r>
      <w:r w:rsidR="00FD2586" w:rsidRPr="00710812">
        <w:t>de la puissance</w:t>
      </w:r>
      <w:r w:rsidR="00F756F0" w:rsidRPr="00710812">
        <w:t xml:space="preserve"> des télécommunications/TIC pour favoriser la durabilité, résoudre</w:t>
      </w:r>
      <w:r w:rsidR="00127696" w:rsidRPr="00710812">
        <w:t xml:space="preserve"> </w:t>
      </w:r>
      <w:r w:rsidR="00F756F0" w:rsidRPr="00710812">
        <w:t xml:space="preserve">la crise climatique et réduire l'empreinte </w:t>
      </w:r>
      <w:r w:rsidR="00FD2586" w:rsidRPr="00710812">
        <w:t xml:space="preserve">environnementale </w:t>
      </w:r>
      <w:r w:rsidR="00F756F0" w:rsidRPr="00710812">
        <w:t>du secteur</w:t>
      </w:r>
      <w:r w:rsidR="00127696" w:rsidRPr="00710812">
        <w:t xml:space="preserve">. </w:t>
      </w:r>
      <w:r w:rsidR="003F3C1A" w:rsidRPr="00710812">
        <w:t>L'UIT</w:t>
      </w:r>
      <w:r w:rsidR="003E7BC6" w:rsidRPr="00710812">
        <w:t xml:space="preserve"> pourrait </w:t>
      </w:r>
      <w:r w:rsidR="003F3C1A" w:rsidRPr="00710812">
        <w:t xml:space="preserve">notamment </w:t>
      </w:r>
      <w:r w:rsidR="00F756F0" w:rsidRPr="00710812">
        <w:t xml:space="preserve">contribuer à </w:t>
      </w:r>
      <w:r w:rsidR="001E4636" w:rsidRPr="00710812">
        <w:t>lutter contre</w:t>
      </w:r>
      <w:r w:rsidR="00F756F0" w:rsidRPr="00710812">
        <w:t xml:space="preserve"> la hausse de la consommation énergétique, des émissions de gaz à effet de serre </w:t>
      </w:r>
      <w:r w:rsidR="003E7BC6" w:rsidRPr="00710812">
        <w:t>et de</w:t>
      </w:r>
      <w:r w:rsidR="00127696" w:rsidRPr="00710812">
        <w:t xml:space="preserve"> </w:t>
      </w:r>
      <w:r w:rsidR="003E7BC6" w:rsidRPr="00710812">
        <w:t>la production de déchets d'équipements électriques et électroniques</w:t>
      </w:r>
      <w:r w:rsidR="00127696" w:rsidRPr="00710812">
        <w:t xml:space="preserve"> </w:t>
      </w:r>
      <w:r w:rsidR="003E7BC6" w:rsidRPr="00710812">
        <w:t>en intégrant une dimension environnementale dans ses travaux</w:t>
      </w:r>
      <w:r w:rsidR="00127696" w:rsidRPr="00710812">
        <w:t>.</w:t>
      </w:r>
    </w:p>
    <w:p w14:paraId="10B0A175" w14:textId="1BAF98E1" w:rsidR="00127696" w:rsidRPr="00710812" w:rsidRDefault="00127696" w:rsidP="00775AA4">
      <w:pPr>
        <w:pStyle w:val="Heading2"/>
      </w:pPr>
      <w:r w:rsidRPr="00710812">
        <w:t>2.3</w:t>
      </w:r>
      <w:r w:rsidRPr="00710812">
        <w:tab/>
      </w:r>
      <w:r w:rsidR="006C0693" w:rsidRPr="00710812">
        <w:t xml:space="preserve">Progrès accomplis </w:t>
      </w:r>
      <w:r w:rsidR="004D787F" w:rsidRPr="00710812">
        <w:t>concernant les cibles du P</w:t>
      </w:r>
      <w:r w:rsidR="006C0693" w:rsidRPr="00710812">
        <w:t>lan stratégique de l'UIT pour la période</w:t>
      </w:r>
      <w:r w:rsidR="004978F0">
        <w:t> </w:t>
      </w:r>
      <w:r w:rsidR="006C0693" w:rsidRPr="00710812">
        <w:t>2020</w:t>
      </w:r>
      <w:r w:rsidR="00F8296D" w:rsidRPr="00710812">
        <w:noBreakHyphen/>
      </w:r>
      <w:r w:rsidR="006C0693" w:rsidRPr="00710812">
        <w:t>2023</w:t>
      </w:r>
    </w:p>
    <w:p w14:paraId="0915F69C" w14:textId="637D1E95" w:rsidR="006C6DB4" w:rsidRPr="00710812" w:rsidRDefault="006C6DB4" w:rsidP="00D1332A">
      <w:r w:rsidRPr="00710812">
        <w:t>1</w:t>
      </w:r>
      <w:r w:rsidR="008C4FBA" w:rsidRPr="00710812">
        <w:t>1</w:t>
      </w:r>
      <w:r w:rsidR="004D787F" w:rsidRPr="00710812">
        <w:tab/>
        <w:t>Le P</w:t>
      </w:r>
      <w:r w:rsidRPr="00710812">
        <w:t xml:space="preserve">lan stratégique </w:t>
      </w:r>
      <w:r w:rsidR="006C0693" w:rsidRPr="00710812">
        <w:t xml:space="preserve">de l'UIT </w:t>
      </w:r>
      <w:r w:rsidRPr="00710812">
        <w:t xml:space="preserve">pour la période </w:t>
      </w:r>
      <w:r w:rsidR="006C0693" w:rsidRPr="00710812">
        <w:t>2020-2023</w:t>
      </w:r>
      <w:r w:rsidRPr="00710812">
        <w:t xml:space="preserve"> </w:t>
      </w:r>
      <w:r w:rsidR="006C0693" w:rsidRPr="00710812">
        <w:t>comprenait</w:t>
      </w:r>
      <w:r w:rsidRPr="00710812">
        <w:t xml:space="preserve"> </w:t>
      </w:r>
      <w:r w:rsidR="006C0693" w:rsidRPr="00710812">
        <w:t>cinq</w:t>
      </w:r>
      <w:r w:rsidRPr="00710812">
        <w:t xml:space="preserve"> buts</w:t>
      </w:r>
      <w:r w:rsidR="006C0693" w:rsidRPr="00710812">
        <w:t xml:space="preserve"> stratégiques</w:t>
      </w:r>
      <w:r w:rsidRPr="00710812">
        <w:t xml:space="preserve">: croissance, inclusion, durabilité, innovation et partenariats, </w:t>
      </w:r>
      <w:r w:rsidR="006C0693" w:rsidRPr="00710812">
        <w:t xml:space="preserve">mesurés à l'aide de 24 cibles contribuant à la réalisation du </w:t>
      </w:r>
      <w:r w:rsidRPr="00710812">
        <w:t xml:space="preserve">Programme </w:t>
      </w:r>
      <w:r w:rsidR="004D787F" w:rsidRPr="00710812">
        <w:t>Connect 2030</w:t>
      </w:r>
      <w:r w:rsidRPr="00710812">
        <w:t>.</w:t>
      </w:r>
    </w:p>
    <w:p w14:paraId="1D9A01BA" w14:textId="43C4A909" w:rsidR="006C6DB4" w:rsidRPr="00710812" w:rsidRDefault="008C4FBA" w:rsidP="00775AA4">
      <w:r w:rsidRPr="00710812">
        <w:t>1</w:t>
      </w:r>
      <w:r w:rsidR="006C6DB4" w:rsidRPr="00710812">
        <w:t>2</w:t>
      </w:r>
      <w:r w:rsidR="006C6DB4" w:rsidRPr="00710812">
        <w:tab/>
      </w:r>
      <w:r w:rsidR="00806B88" w:rsidRPr="00710812">
        <w:rPr>
          <w:b/>
          <w:bCs/>
        </w:rPr>
        <w:t xml:space="preserve">L'adoption </w:t>
      </w:r>
      <w:r w:rsidR="006C0693" w:rsidRPr="00710812">
        <w:rPr>
          <w:b/>
          <w:bCs/>
        </w:rPr>
        <w:t>de l'Internet s'est accélérée pendant la pandémie</w:t>
      </w:r>
      <w:r w:rsidR="006C6DB4" w:rsidRPr="00710812">
        <w:t xml:space="preserve">. </w:t>
      </w:r>
      <w:r w:rsidR="004978F0">
        <w:t>On estime que </w:t>
      </w:r>
      <w:r w:rsidR="006C0693" w:rsidRPr="00710812">
        <w:t>4,9</w:t>
      </w:r>
      <w:r w:rsidR="00F8296D" w:rsidRPr="00710812">
        <w:t> </w:t>
      </w:r>
      <w:r w:rsidR="006C0693" w:rsidRPr="00710812">
        <w:t>milliards</w:t>
      </w:r>
      <w:r w:rsidR="00F8296D" w:rsidRPr="00710812">
        <w:t> </w:t>
      </w:r>
      <w:r w:rsidR="006C0693" w:rsidRPr="00710812">
        <w:t>de personnes utilisent l'Internet en</w:t>
      </w:r>
      <w:r w:rsidR="006C6DB4" w:rsidRPr="00710812">
        <w:t xml:space="preserve"> 2021</w:t>
      </w:r>
      <w:r w:rsidR="006C6DB4" w:rsidRPr="00710812">
        <w:rPr>
          <w:rStyle w:val="FootnoteReference"/>
        </w:rPr>
        <w:footnoteReference w:id="15"/>
      </w:r>
      <w:r w:rsidR="006C6DB4" w:rsidRPr="00710812">
        <w:t xml:space="preserve">, </w:t>
      </w:r>
      <w:r w:rsidR="00806B88" w:rsidRPr="00710812">
        <w:t>ce qui signifie qu'</w:t>
      </w:r>
      <w:r w:rsidR="006C0693" w:rsidRPr="00710812">
        <w:t>environ 63% de la population mondiale</w:t>
      </w:r>
      <w:r w:rsidR="00806B88" w:rsidRPr="00710812">
        <w:t xml:space="preserve"> est connectée, soit </w:t>
      </w:r>
      <w:r w:rsidR="006C0693" w:rsidRPr="00710812">
        <w:t xml:space="preserve">une hausse de 17% par rapport à 2019, puisqu'on estime que près de 800 millions de personnes supplémentaires ont accès à l'Internet </w:t>
      </w:r>
      <w:r w:rsidR="00806B88" w:rsidRPr="00710812">
        <w:t>par rapport à 2019</w:t>
      </w:r>
      <w:r w:rsidR="006C6DB4" w:rsidRPr="00710812">
        <w:t xml:space="preserve">. </w:t>
      </w:r>
      <w:r w:rsidR="006C0693" w:rsidRPr="00710812">
        <w:t>La pénétration de l'Internet a augmenté de plus de 20% en moyenne en Afrique, en Asie-Pacifique et dans les pays</w:t>
      </w:r>
      <w:r w:rsidR="006C6DB4" w:rsidRPr="00710812">
        <w:t xml:space="preserve"> </w:t>
      </w:r>
      <w:r w:rsidR="006C0693" w:rsidRPr="00710812">
        <w:t>désignés par l'ONU comme étant les moins avancés (PMA)</w:t>
      </w:r>
      <w:r w:rsidR="006C6DB4" w:rsidRPr="00710812">
        <w:t>.</w:t>
      </w:r>
    </w:p>
    <w:p w14:paraId="4865F5B1" w14:textId="77777777" w:rsidR="00F8296D" w:rsidRPr="00710812" w:rsidRDefault="00F8296D" w:rsidP="00775AA4">
      <w:r w:rsidRPr="00710812">
        <w:br w:type="page"/>
      </w:r>
    </w:p>
    <w:p w14:paraId="67654A7D" w14:textId="0E46ACF5" w:rsidR="006C6DB4" w:rsidRPr="00710812" w:rsidRDefault="008C4FBA" w:rsidP="00775AA4">
      <w:r w:rsidRPr="00710812">
        <w:lastRenderedPageBreak/>
        <w:t>1</w:t>
      </w:r>
      <w:r w:rsidR="006C6DB4" w:rsidRPr="00710812">
        <w:t>3</w:t>
      </w:r>
      <w:r w:rsidR="006C6DB4" w:rsidRPr="00710812">
        <w:tab/>
      </w:r>
      <w:r w:rsidR="000544AC" w:rsidRPr="00710812">
        <w:t>La croissance a forcément été bien plus faible dans les pays développés, car la quasi-totalité de la population (plus de 90%) utilise déjà l'Internet</w:t>
      </w:r>
      <w:r w:rsidR="006C6DB4" w:rsidRPr="00710812">
        <w:t xml:space="preserve">. </w:t>
      </w:r>
      <w:r w:rsidR="000544AC" w:rsidRPr="00710812">
        <w:t xml:space="preserve">Cet écart de croissance a contribué à combler légèrement </w:t>
      </w:r>
      <w:r w:rsidR="00806B88" w:rsidRPr="00710812">
        <w:t>l'écart</w:t>
      </w:r>
      <w:r w:rsidR="000544AC" w:rsidRPr="00710812">
        <w:t xml:space="preserve"> entre les pays les plus connectés et les pays les moins connectés dans le monde</w:t>
      </w:r>
      <w:r w:rsidR="006C6DB4" w:rsidRPr="00710812">
        <w:t xml:space="preserve">: </w:t>
      </w:r>
      <w:r w:rsidR="000544AC" w:rsidRPr="00710812">
        <w:t xml:space="preserve">par exemple, </w:t>
      </w:r>
      <w:r w:rsidR="00806B88" w:rsidRPr="00710812">
        <w:t>l'écart</w:t>
      </w:r>
      <w:r w:rsidR="000544AC" w:rsidRPr="00710812">
        <w:t xml:space="preserve"> entre les économies développées et les PMA est passé de 66 points de pourcentage en 2017 à 63 points de pourcentage en</w:t>
      </w:r>
      <w:r w:rsidR="006C6DB4" w:rsidRPr="00710812">
        <w:t xml:space="preserve"> 2021.</w:t>
      </w:r>
    </w:p>
    <w:p w14:paraId="577C7E0C" w14:textId="7DC20645" w:rsidR="006C6DB4" w:rsidRPr="00710812" w:rsidRDefault="008C4FBA" w:rsidP="00775AA4">
      <w:r w:rsidRPr="00710812">
        <w:t>1</w:t>
      </w:r>
      <w:r w:rsidR="006C6DB4" w:rsidRPr="00710812">
        <w:t>4</w:t>
      </w:r>
      <w:r w:rsidR="006C6DB4" w:rsidRPr="00710812">
        <w:tab/>
      </w:r>
      <w:r w:rsidR="000544AC" w:rsidRPr="00710812">
        <w:rPr>
          <w:b/>
          <w:bCs/>
        </w:rPr>
        <w:t>L</w:t>
      </w:r>
      <w:r w:rsidR="00E139F9" w:rsidRPr="00710812">
        <w:rPr>
          <w:b/>
          <w:bCs/>
        </w:rPr>
        <w:t>e nombre</w:t>
      </w:r>
      <w:r w:rsidR="000544AC" w:rsidRPr="00710812">
        <w:rPr>
          <w:b/>
          <w:bCs/>
        </w:rPr>
        <w:t xml:space="preserve"> </w:t>
      </w:r>
      <w:r w:rsidR="00E139F9" w:rsidRPr="00710812">
        <w:rPr>
          <w:b/>
          <w:bCs/>
        </w:rPr>
        <w:t>d'abonnements au large bande a progressé</w:t>
      </w:r>
      <w:r w:rsidR="000544AC" w:rsidRPr="00710812">
        <w:rPr>
          <w:b/>
          <w:bCs/>
        </w:rPr>
        <w:t xml:space="preserve"> en</w:t>
      </w:r>
      <w:r w:rsidR="006C6DB4" w:rsidRPr="00710812">
        <w:rPr>
          <w:b/>
          <w:bCs/>
        </w:rPr>
        <w:t xml:space="preserve"> 2021</w:t>
      </w:r>
      <w:r w:rsidR="006C6DB4" w:rsidRPr="00710812">
        <w:t xml:space="preserve">: </w:t>
      </w:r>
      <w:r w:rsidR="000544AC" w:rsidRPr="00710812">
        <w:t>après une légère baisse e</w:t>
      </w:r>
      <w:r w:rsidR="004978F0">
        <w:t>n </w:t>
      </w:r>
      <w:r w:rsidR="006C6DB4" w:rsidRPr="00710812">
        <w:t xml:space="preserve">2020, </w:t>
      </w:r>
      <w:r w:rsidR="000544AC" w:rsidRPr="00710812">
        <w:t>le taux de pénétration</w:t>
      </w:r>
      <w:r w:rsidR="006C6DB4" w:rsidRPr="00710812">
        <w:t xml:space="preserve"> </w:t>
      </w:r>
      <w:r w:rsidR="000544AC" w:rsidRPr="00710812">
        <w:t>des abonnements au cellulaire mobile dans le monde</w:t>
      </w:r>
      <w:r w:rsidR="006C6DB4" w:rsidRPr="00710812">
        <w:t xml:space="preserve"> </w:t>
      </w:r>
      <w:r w:rsidR="000544AC" w:rsidRPr="00710812">
        <w:t>est reparti à la hausse en</w:t>
      </w:r>
      <w:r w:rsidR="006C6DB4" w:rsidRPr="00710812">
        <w:t xml:space="preserve"> 2021, </w:t>
      </w:r>
      <w:r w:rsidR="000544AC" w:rsidRPr="00710812">
        <w:t>en atteignant un record de 110 abonnements pour 100 habitants</w:t>
      </w:r>
      <w:r w:rsidR="006C6DB4" w:rsidRPr="00710812">
        <w:t xml:space="preserve">. </w:t>
      </w:r>
      <w:r w:rsidR="000544AC" w:rsidRPr="00710812">
        <w:t>Les abonnements mobiles</w:t>
      </w:r>
      <w:r w:rsidR="006C6DB4" w:rsidRPr="00710812">
        <w:t xml:space="preserve"> </w:t>
      </w:r>
      <w:r w:rsidR="00E139F9" w:rsidRPr="00710812">
        <w:t>avec accès au large bande</w:t>
      </w:r>
      <w:r w:rsidR="006C6DB4" w:rsidRPr="00710812">
        <w:t xml:space="preserve"> (3G </w:t>
      </w:r>
      <w:r w:rsidR="000544AC" w:rsidRPr="00710812">
        <w:t>ou mieux</w:t>
      </w:r>
      <w:r w:rsidR="006C6DB4" w:rsidRPr="00710812">
        <w:t xml:space="preserve">) </w:t>
      </w:r>
      <w:r w:rsidR="000544AC" w:rsidRPr="00710812">
        <w:t>o</w:t>
      </w:r>
      <w:r w:rsidR="004978F0">
        <w:t>nt suivi la même tendance, avec </w:t>
      </w:r>
      <w:r w:rsidR="000544AC" w:rsidRPr="00710812">
        <w:t>83 abonnements pour 100 habitants</w:t>
      </w:r>
      <w:r w:rsidR="006C6DB4" w:rsidRPr="00710812">
        <w:t>.</w:t>
      </w:r>
    </w:p>
    <w:p w14:paraId="756CA9ED" w14:textId="4E5DF5AA" w:rsidR="006C6DB4" w:rsidRPr="00710812" w:rsidRDefault="008C4FBA" w:rsidP="00775AA4">
      <w:r w:rsidRPr="00710812">
        <w:t>1</w:t>
      </w:r>
      <w:r w:rsidR="006C6DB4" w:rsidRPr="00710812">
        <w:t>5</w:t>
      </w:r>
      <w:r w:rsidR="006C6DB4" w:rsidRPr="00710812">
        <w:tab/>
      </w:r>
      <w:r w:rsidR="006C6DB4" w:rsidRPr="00710812">
        <w:rPr>
          <w:b/>
          <w:bCs/>
        </w:rPr>
        <w:t>La fracture entre zones urbaines et zones rurales, bien qu'elle soit moins nette dans les pays développés, constitue toujours un défi de taille pour la connectivité numérique dans le reste du monde</w:t>
      </w:r>
      <w:r w:rsidR="006C6DB4" w:rsidRPr="00710812">
        <w:t>. À l'échelle mondiale, les personnes vivant en zone urbaine sont deux fois plus susceptibles d'utiliser l'Internet que celles vivant en milieu rural (76% des personnes connectées dans les zones urbaines, contre 39% dans les zones rurales). Dans les économies développées, la fracture entre zones urbaines et zones rurales est négligeable pour ce qui est de l'utilisation de l'Internet (89% des personnes vivant en zone urbaine ont utilisé l'Internet au cours des trois</w:t>
      </w:r>
      <w:r w:rsidR="00F8296D" w:rsidRPr="00710812">
        <w:t> </w:t>
      </w:r>
      <w:r w:rsidR="006C6DB4" w:rsidRPr="00710812">
        <w:t xml:space="preserve">derniers mois, contre 85% des personnes vivant en milieu rural), tandis que dans les pays en développement, </w:t>
      </w:r>
      <w:bookmarkStart w:id="8" w:name="_Hlk86237597"/>
      <w:r w:rsidR="006C6DB4" w:rsidRPr="00710812">
        <w:t>les personnes vivant en zone urbaine sont deux fois plus susceptibles d'utiliser l'Internet que celles vivant en milieu rural (72% des personnes connectées dans les zones urbaines, contre 34% dans les zones rurales). Dans les PMA, les citadins ont près de quatre fois plus de chances d'utiliser l'Internet que les personnes vivant en zone rurale (47% des personnes connectées dans les zones urbaines, contre 13% dans les zones rurales).</w:t>
      </w:r>
    </w:p>
    <w:p w14:paraId="5E86D82A" w14:textId="5C721BF0" w:rsidR="006C6DB4" w:rsidRPr="00710812" w:rsidRDefault="008C4FBA" w:rsidP="00D1332A">
      <w:r w:rsidRPr="00710812">
        <w:t>1</w:t>
      </w:r>
      <w:r w:rsidR="006C6DB4" w:rsidRPr="00710812">
        <w:t>6</w:t>
      </w:r>
      <w:r w:rsidR="006C6DB4" w:rsidRPr="00710812">
        <w:tab/>
      </w:r>
      <w:r w:rsidR="006A5329" w:rsidRPr="00710812">
        <w:rPr>
          <w:b/>
          <w:bCs/>
        </w:rPr>
        <w:t xml:space="preserve">La fracture numérique entre les hommes et les femmes est </w:t>
      </w:r>
      <w:r w:rsidR="006800B1" w:rsidRPr="00710812">
        <w:rPr>
          <w:b/>
          <w:bCs/>
        </w:rPr>
        <w:t xml:space="preserve">également </w:t>
      </w:r>
      <w:r w:rsidR="006A5329" w:rsidRPr="00710812">
        <w:rPr>
          <w:b/>
          <w:bCs/>
        </w:rPr>
        <w:t>en train de se réduire</w:t>
      </w:r>
      <w:r w:rsidR="006A5329" w:rsidRPr="00710812" w:rsidDel="00133577">
        <w:rPr>
          <w:b/>
          <w:bCs/>
        </w:rPr>
        <w:t xml:space="preserve"> </w:t>
      </w:r>
      <w:r w:rsidR="006A5329" w:rsidRPr="00710812">
        <w:rPr>
          <w:b/>
          <w:bCs/>
        </w:rPr>
        <w:t>à l'échelle mondiale, mais de fortes inégalités subsistent dans les pays pauvres</w:t>
      </w:r>
      <w:r w:rsidR="006A5329" w:rsidRPr="00710812">
        <w:t>. Bien que la fracture numérique entre les hommes et les femmes soit pratiquement inexistante dans les pays développés (avec 89% des hommes et 88% des femmes en ligne), de fortes inégalités subsistent dans les pays les moins avancés (31% des hommes connectés, contre seulement 19%</w:t>
      </w:r>
      <w:r w:rsidR="00F8296D" w:rsidRPr="00710812">
        <w:t> </w:t>
      </w:r>
      <w:r w:rsidR="006A5329" w:rsidRPr="00710812">
        <w:t>des femmes) et dans les pays en développement sans littoral (38% des hommes connectés contre 27% des femmes).</w:t>
      </w:r>
    </w:p>
    <w:bookmarkEnd w:id="8"/>
    <w:p w14:paraId="664E220D" w14:textId="4EC1EF2E" w:rsidR="006C6DB4" w:rsidRPr="00710812" w:rsidRDefault="008C4FBA" w:rsidP="00775AA4">
      <w:r w:rsidRPr="00710812">
        <w:t>1</w:t>
      </w:r>
      <w:r w:rsidR="006A5329" w:rsidRPr="00710812">
        <w:t>7</w:t>
      </w:r>
      <w:r w:rsidR="006A5329" w:rsidRPr="00710812">
        <w:tab/>
      </w:r>
      <w:r w:rsidR="006A5329" w:rsidRPr="00710812">
        <w:rPr>
          <w:b/>
          <w:bCs/>
        </w:rPr>
        <w:t>Il existe un fossé générationnel dans toutes les régions du monde</w:t>
      </w:r>
      <w:r w:rsidR="006A5329" w:rsidRPr="00710812">
        <w:t>. En moyenne, 71% de la population mondiale âgée de 15 à 24 ans utilise l'Internet, contre 57% des personnes de tous les autres groupes d'âge. Ce fossé générationnel existe dans toutes les régions. Il est plus marqué dans les PMA, où 34% des jeunes sont connectés, contre 22% pour le reste de la population. Une plus grande utilisation de l'Internet chez les jeunes est de bon augure pour la connectivité et le développement. Dans les PMA, par exemple, la moitié de la population a moins de 20 ans, ce qui laisse penser que les marchés du travail locaux deviendront progressivement plus connectés et technophiles à mesure que les jeunes travailleront.</w:t>
      </w:r>
    </w:p>
    <w:p w14:paraId="09751E81" w14:textId="07FE1862" w:rsidR="008C4FBA" w:rsidRPr="00710812" w:rsidRDefault="008C4FBA" w:rsidP="00D1332A">
      <w:pPr>
        <w:rPr>
          <w:b/>
          <w:bCs/>
        </w:rPr>
      </w:pPr>
      <w:r w:rsidRPr="00710812">
        <w:t>1</w:t>
      </w:r>
      <w:r w:rsidR="006A5329" w:rsidRPr="00710812">
        <w:t>8</w:t>
      </w:r>
      <w:r w:rsidR="006A5329" w:rsidRPr="00710812">
        <w:tab/>
      </w:r>
      <w:r w:rsidR="004F2518" w:rsidRPr="00710812">
        <w:rPr>
          <w:b/>
          <w:bCs/>
        </w:rPr>
        <w:t>Suivre</w:t>
      </w:r>
      <w:r w:rsidRPr="00710812">
        <w:rPr>
          <w:b/>
          <w:bCs/>
        </w:rPr>
        <w:t xml:space="preserve"> l'évolution de la fracture numérique dans le monde</w:t>
      </w:r>
      <w:r w:rsidRPr="00710812">
        <w:t>. Les chiffres de l'UIT font également état d'un décalage net entre la disponibilité du réseau numérique et la connexion effective. Alors que 95% des personnes dans le monde pourraient théoriquement accéder à un réseau large bande mobile 3G ou 4G, des milliards de personnes ne sont pas connectées.</w:t>
      </w:r>
    </w:p>
    <w:p w14:paraId="430DB6B0" w14:textId="77777777" w:rsidR="004978F0" w:rsidRDefault="004978F0" w:rsidP="00775AA4">
      <w:r>
        <w:br w:type="page"/>
      </w:r>
    </w:p>
    <w:p w14:paraId="6D1FFFF2" w14:textId="7F52E2BD" w:rsidR="008C4FBA" w:rsidRPr="00710812" w:rsidRDefault="008C4FBA" w:rsidP="00775AA4">
      <w:r w:rsidRPr="00710812">
        <w:lastRenderedPageBreak/>
        <w:t>19</w:t>
      </w:r>
      <w:r w:rsidRPr="00710812">
        <w:tab/>
        <w:t>L'accessibilité financière des dispositifs et des services reste un obstacle de taille. Dans le cadre de l'objectif largement accepté consistant à rendre financièrement abordable la connectivité large bande dans les pays en développement, le coût du forfait de base pour le large bande mobile s'établit à 2% du revenu national brut (RNB) par habitant. Pourtant, dans certaines des nations les plus pauvres du monde, le coût de l'accès en ligne peut atte</w:t>
      </w:r>
      <w:r w:rsidR="000C05D0">
        <w:t>indre le taux impressionnant de </w:t>
      </w:r>
      <w:r w:rsidRPr="00710812">
        <w:t>20%</w:t>
      </w:r>
      <w:r w:rsidR="00710812" w:rsidRPr="00710812">
        <w:t> </w:t>
      </w:r>
      <w:r w:rsidRPr="00710812">
        <w:t>du RNB par habitant, voire plus.</w:t>
      </w:r>
    </w:p>
    <w:p w14:paraId="5498C6F0" w14:textId="65609231" w:rsidR="006A5329" w:rsidRPr="00710812" w:rsidRDefault="008C4FBA" w:rsidP="00775AA4">
      <w:r w:rsidRPr="00710812">
        <w:t>20</w:t>
      </w:r>
      <w:r w:rsidRPr="00710812">
        <w:tab/>
        <w:t>Le manque de compétences numériques et de compréhension des avantages de l'accès à l'Internet représente une autre difficulté, accentuée par l'absence de contenus dans les différentes langues locales et par le manque de compétences nécessaires en lecture et en calcul chez de nombreuses personnes pour utiliser les interfaces.</w:t>
      </w:r>
    </w:p>
    <w:p w14:paraId="430F736D" w14:textId="6BB8C074" w:rsidR="006A5329" w:rsidRPr="00710812" w:rsidRDefault="008C4FBA" w:rsidP="00775AA4">
      <w:pPr>
        <w:pStyle w:val="Heading2"/>
      </w:pPr>
      <w:r w:rsidRPr="00710812">
        <w:t>2.4</w:t>
      </w:r>
      <w:r w:rsidRPr="00710812">
        <w:tab/>
      </w:r>
      <w:r w:rsidR="00E46777" w:rsidRPr="00710812">
        <w:t>Évaluer la proposition de valeur de l'UIT et son efficacité organisationnelle</w:t>
      </w:r>
    </w:p>
    <w:p w14:paraId="511CF8D2" w14:textId="7AFE65D0" w:rsidR="008C4FBA" w:rsidRPr="00710812" w:rsidRDefault="008C4FBA" w:rsidP="00775AA4">
      <w:r w:rsidRPr="00710812">
        <w:t>21</w:t>
      </w:r>
      <w:r w:rsidRPr="00710812">
        <w:tab/>
      </w:r>
      <w:r w:rsidR="000E4F62" w:rsidRPr="00710812">
        <w:t>Un certain nombre de projets et d'initiatives entrepris pendant le dernier cycle de planification stratégique</w:t>
      </w:r>
      <w:r w:rsidRPr="00710812">
        <w:t xml:space="preserve"> </w:t>
      </w:r>
      <w:r w:rsidR="000E4F62" w:rsidRPr="00710812">
        <w:t xml:space="preserve">avaient pour objet d'examiner les capacités de l'UIT et de formuler des recommandations sur la manière dont </w:t>
      </w:r>
      <w:r w:rsidR="00691B5F" w:rsidRPr="00710812">
        <w:t>celle-ci</w:t>
      </w:r>
      <w:r w:rsidR="000E4F62" w:rsidRPr="00710812">
        <w:t xml:space="preserve"> pouvait améliorer </w:t>
      </w:r>
      <w:r w:rsidR="00691B5F" w:rsidRPr="00710812">
        <w:t xml:space="preserve">davantage </w:t>
      </w:r>
      <w:r w:rsidR="000E4F62" w:rsidRPr="00710812">
        <w:t xml:space="preserve">sa proposition de valeur pour ses membres, ainsi que des avis à </w:t>
      </w:r>
      <w:r w:rsidR="00691B5F" w:rsidRPr="00710812">
        <w:t xml:space="preserve">l'intention de </w:t>
      </w:r>
      <w:r w:rsidR="000E4F62" w:rsidRPr="00710812">
        <w:t>la direction de l'UIT sur l'amélioration de l'efficacité organisationnelle</w:t>
      </w:r>
      <w:r w:rsidRPr="00710812">
        <w:t xml:space="preserve">. </w:t>
      </w:r>
      <w:r w:rsidR="000E4F62" w:rsidRPr="00710812">
        <w:t>Parmi ces projets et ces initiatives figuraient l'examen de la présence régionale de l'UIT</w:t>
      </w:r>
      <w:r w:rsidRPr="00710812">
        <w:t xml:space="preserve">, </w:t>
      </w:r>
      <w:r w:rsidR="000E4F62" w:rsidRPr="00710812">
        <w:t>le projet sur la culture et les compétences et les consultations informelles avec les membres au cours du processus de planification stratégique</w:t>
      </w:r>
      <w:r w:rsidRPr="00710812">
        <w:t>.</w:t>
      </w:r>
    </w:p>
    <w:p w14:paraId="5F826209" w14:textId="68B07FB1" w:rsidR="008C4FBA" w:rsidRPr="00710812" w:rsidRDefault="008C4FBA" w:rsidP="00775AA4">
      <w:r w:rsidRPr="00710812">
        <w:t>22</w:t>
      </w:r>
      <w:r w:rsidRPr="00710812">
        <w:tab/>
      </w:r>
      <w:r w:rsidR="00862338" w:rsidRPr="00710812">
        <w:t>En particulier</w:t>
      </w:r>
      <w:r w:rsidRPr="00710812">
        <w:t xml:space="preserve">, </w:t>
      </w:r>
      <w:r w:rsidR="00862338" w:rsidRPr="00710812">
        <w:t xml:space="preserve">les avis recueillis auprès des membres soulignaient la nécessité </w:t>
      </w:r>
      <w:r w:rsidR="005B7C50" w:rsidRPr="00710812">
        <w:t>de définir</w:t>
      </w:r>
      <w:r w:rsidR="00862338" w:rsidRPr="00710812">
        <w:t xml:space="preserve"> des</w:t>
      </w:r>
      <w:r w:rsidRPr="00710812">
        <w:t xml:space="preserve"> </w:t>
      </w:r>
      <w:r w:rsidR="0093010C" w:rsidRPr="00710812">
        <w:t>domaines d'impact clairs</w:t>
      </w:r>
      <w:r w:rsidRPr="00710812">
        <w:t xml:space="preserve"> </w:t>
      </w:r>
      <w:r w:rsidR="00862338" w:rsidRPr="00710812">
        <w:t>et d'exploiter les</w:t>
      </w:r>
      <w:r w:rsidRPr="00710812">
        <w:t xml:space="preserve"> synergies </w:t>
      </w:r>
      <w:r w:rsidR="00862338" w:rsidRPr="00710812">
        <w:t>entre les Secteurs de l'UIT</w:t>
      </w:r>
      <w:r w:rsidRPr="00710812">
        <w:t xml:space="preserve">. </w:t>
      </w:r>
      <w:r w:rsidR="00862338" w:rsidRPr="00710812">
        <w:t>Pour améliorer l'offre de l'UIT aux membres</w:t>
      </w:r>
      <w:r w:rsidRPr="00710812">
        <w:t xml:space="preserve">, </w:t>
      </w:r>
      <w:r w:rsidR="00862338" w:rsidRPr="00710812">
        <w:t>il a également été suggéré de mettre à</w:t>
      </w:r>
      <w:r w:rsidR="00AE6199" w:rsidRPr="00710812">
        <w:t xml:space="preserve"> la</w:t>
      </w:r>
      <w:r w:rsidR="00862338" w:rsidRPr="00710812">
        <w:t xml:space="preserve"> disposition des membres un catalogue de services</w:t>
      </w:r>
      <w:r w:rsidRPr="00710812">
        <w:t xml:space="preserve">. </w:t>
      </w:r>
      <w:r w:rsidR="00862338" w:rsidRPr="00710812">
        <w:t>Enfin</w:t>
      </w:r>
      <w:r w:rsidRPr="00710812">
        <w:t xml:space="preserve">, </w:t>
      </w:r>
      <w:r w:rsidR="00862338" w:rsidRPr="00710812">
        <w:t>les membres ont insisté sur la nécessité d'améliorer la gestion interne</w:t>
      </w:r>
      <w:r w:rsidR="00D1332A" w:rsidRPr="00710812">
        <w:t xml:space="preserve"> </w:t>
      </w:r>
      <w:r w:rsidR="00AE6199" w:rsidRPr="00710812">
        <w:t>grâce à la</w:t>
      </w:r>
      <w:r w:rsidR="00A658A9" w:rsidRPr="00710812">
        <w:t xml:space="preserve"> gestion axée sur les résultats et de renforcer la transparence et la responsabilité</w:t>
      </w:r>
      <w:r w:rsidRPr="00710812">
        <w:t>.</w:t>
      </w:r>
    </w:p>
    <w:p w14:paraId="27F7D3A1" w14:textId="0A713BF2" w:rsidR="008C4FBA" w:rsidRPr="00710812" w:rsidRDefault="008C4FBA" w:rsidP="00775AA4">
      <w:r w:rsidRPr="00710812">
        <w:t>23</w:t>
      </w:r>
      <w:r w:rsidRPr="00710812">
        <w:tab/>
      </w:r>
      <w:r w:rsidR="00D02D91" w:rsidRPr="00710812">
        <w:t xml:space="preserve">Le rapport concernant le projet </w:t>
      </w:r>
      <w:r w:rsidR="00AE6199" w:rsidRPr="00710812">
        <w:t xml:space="preserve">sur la </w:t>
      </w:r>
      <w:r w:rsidR="00D02D91" w:rsidRPr="00710812">
        <w:t xml:space="preserve">culture et </w:t>
      </w:r>
      <w:r w:rsidR="00AE6199" w:rsidRPr="00710812">
        <w:t xml:space="preserve">les </w:t>
      </w:r>
      <w:r w:rsidR="00D02D91" w:rsidRPr="00710812">
        <w:t>compétences</w:t>
      </w:r>
      <w:r w:rsidRPr="00710812">
        <w:t xml:space="preserve"> </w:t>
      </w:r>
      <w:r w:rsidR="00D02D91" w:rsidRPr="00710812">
        <w:t>a soulig</w:t>
      </w:r>
      <w:r w:rsidR="0093010C" w:rsidRPr="00710812">
        <w:t>né la nécessité pour l'UIT de ré</w:t>
      </w:r>
      <w:r w:rsidR="00D02D91" w:rsidRPr="00710812">
        <w:t>former sa culture organisationnelle</w:t>
      </w:r>
      <w:r w:rsidRPr="00710812">
        <w:t xml:space="preserve">, </w:t>
      </w:r>
      <w:r w:rsidR="005971FE" w:rsidRPr="00710812">
        <w:t xml:space="preserve">en favorisant </w:t>
      </w:r>
      <w:r w:rsidR="00AE6199" w:rsidRPr="00710812">
        <w:t xml:space="preserve">la </w:t>
      </w:r>
      <w:r w:rsidR="005971FE" w:rsidRPr="00710812">
        <w:t>collaboration transversale</w:t>
      </w:r>
      <w:r w:rsidR="00AE6199" w:rsidRPr="00710812">
        <w:t>,</w:t>
      </w:r>
      <w:r w:rsidR="005971FE" w:rsidRPr="00710812">
        <w:t xml:space="preserve"> l'innovation ascendante et</w:t>
      </w:r>
      <w:r w:rsidRPr="00710812">
        <w:t xml:space="preserve"> </w:t>
      </w:r>
      <w:r w:rsidR="00AE6199" w:rsidRPr="00710812">
        <w:t>la réactivité</w:t>
      </w:r>
      <w:r w:rsidR="005971FE" w:rsidRPr="00710812">
        <w:t xml:space="preserve"> face aux changements dans l'environnement des télécommunications/TIC</w:t>
      </w:r>
      <w:r w:rsidRPr="00710812">
        <w:t xml:space="preserve">. </w:t>
      </w:r>
      <w:r w:rsidR="005971FE" w:rsidRPr="00710812">
        <w:t>Il a également mis en avant la nécessité de remédier aux inefficacités des processus, aux doubles emplois</w:t>
      </w:r>
      <w:r w:rsidRPr="00710812">
        <w:t xml:space="preserve"> </w:t>
      </w:r>
      <w:r w:rsidR="005971FE" w:rsidRPr="00710812">
        <w:t xml:space="preserve">et au sentiment de bureaucratie qui </w:t>
      </w:r>
      <w:r w:rsidR="00242C49" w:rsidRPr="00710812">
        <w:t>conduisent à</w:t>
      </w:r>
      <w:r w:rsidR="005971FE" w:rsidRPr="00710812">
        <w:t xml:space="preserve"> un processus décisionnel </w:t>
      </w:r>
      <w:r w:rsidR="002A2B48" w:rsidRPr="00710812">
        <w:t xml:space="preserve">sans vision globale </w:t>
      </w:r>
      <w:r w:rsidR="005971FE" w:rsidRPr="00710812">
        <w:t>et lent</w:t>
      </w:r>
      <w:r w:rsidRPr="00710812">
        <w:t xml:space="preserve">. </w:t>
      </w:r>
      <w:r w:rsidR="002A2B48" w:rsidRPr="00710812">
        <w:t>D'autres domaines dans lesquels il est</w:t>
      </w:r>
      <w:r w:rsidR="005971FE" w:rsidRPr="00710812">
        <w:t xml:space="preserve"> possible d'apporter des améliorations sur le plan culturel </w:t>
      </w:r>
      <w:r w:rsidR="002A2B48" w:rsidRPr="00710812">
        <w:t xml:space="preserve">concernent le renforcement de l'adhésion et une définition plus claire </w:t>
      </w:r>
      <w:r w:rsidR="00B606A4" w:rsidRPr="00710812">
        <w:t xml:space="preserve">des responsabilités </w:t>
      </w:r>
      <w:r w:rsidR="005E1514" w:rsidRPr="00710812">
        <w:t xml:space="preserve">pour les fonctionnaires </w:t>
      </w:r>
      <w:r w:rsidR="00CD2BC0" w:rsidRPr="00710812">
        <w:t>au moyen</w:t>
      </w:r>
      <w:r w:rsidRPr="00710812">
        <w:t xml:space="preserve"> </w:t>
      </w:r>
      <w:r w:rsidR="009D50A6" w:rsidRPr="00710812">
        <w:t>d'une gestion des talents axée sur les performances</w:t>
      </w:r>
      <w:r w:rsidRPr="00710812">
        <w:t xml:space="preserve">, </w:t>
      </w:r>
      <w:r w:rsidR="009D50A6" w:rsidRPr="00710812">
        <w:t>tout en renforçant également</w:t>
      </w:r>
      <w:r w:rsidRPr="00710812">
        <w:t xml:space="preserve"> </w:t>
      </w:r>
      <w:r w:rsidR="005E1514" w:rsidRPr="00710812">
        <w:t>un mode de direction stimulant</w:t>
      </w:r>
      <w:r w:rsidRPr="00710812">
        <w:t xml:space="preserve"> </w:t>
      </w:r>
      <w:r w:rsidR="00B606A4" w:rsidRPr="00710812">
        <w:t xml:space="preserve">en </w:t>
      </w:r>
      <w:r w:rsidR="005E1514" w:rsidRPr="00710812">
        <w:t xml:space="preserve">simplifiant autant que faire se peut </w:t>
      </w:r>
      <w:r w:rsidR="00B606A4" w:rsidRPr="00710812">
        <w:t xml:space="preserve">la </w:t>
      </w:r>
      <w:r w:rsidR="005E1514" w:rsidRPr="00710812">
        <w:t xml:space="preserve">structure </w:t>
      </w:r>
      <w:r w:rsidR="00B606A4" w:rsidRPr="00710812">
        <w:t>hiérarchi</w:t>
      </w:r>
      <w:r w:rsidR="005E1514" w:rsidRPr="00710812">
        <w:t>qu</w:t>
      </w:r>
      <w:r w:rsidR="00B606A4" w:rsidRPr="00710812">
        <w:t>e</w:t>
      </w:r>
      <w:r w:rsidRPr="00710812">
        <w:t xml:space="preserve"> </w:t>
      </w:r>
      <w:r w:rsidR="005E1514" w:rsidRPr="00710812">
        <w:t>de l'</w:t>
      </w:r>
      <w:r w:rsidR="00B606A4" w:rsidRPr="00710812">
        <w:t>organisation</w:t>
      </w:r>
      <w:r w:rsidRPr="00710812">
        <w:t>.</w:t>
      </w:r>
    </w:p>
    <w:p w14:paraId="697E9197" w14:textId="0F88B689" w:rsidR="008C4FBA" w:rsidRPr="00710812" w:rsidRDefault="008C4FBA" w:rsidP="00775AA4">
      <w:r w:rsidRPr="00710812">
        <w:t>24</w:t>
      </w:r>
      <w:r w:rsidRPr="00710812">
        <w:tab/>
      </w:r>
      <w:r w:rsidR="009D50A6" w:rsidRPr="00710812">
        <w:t>Enfin</w:t>
      </w:r>
      <w:r w:rsidRPr="00710812">
        <w:t xml:space="preserve">, </w:t>
      </w:r>
      <w:r w:rsidR="009D50A6" w:rsidRPr="00710812">
        <w:t>en ce qui concerne la présence régionale</w:t>
      </w:r>
      <w:r w:rsidRPr="00710812">
        <w:t xml:space="preserve">, </w:t>
      </w:r>
      <w:r w:rsidR="009D50A6" w:rsidRPr="00710812">
        <w:t>il est recommandé dans l'examen de la présence régionale</w:t>
      </w:r>
      <w:r w:rsidRPr="00710812">
        <w:t xml:space="preserve"> </w:t>
      </w:r>
      <w:r w:rsidR="009D50A6" w:rsidRPr="00710812">
        <w:t>que l'UIT</w:t>
      </w:r>
      <w:r w:rsidRPr="00710812">
        <w:t xml:space="preserve"> </w:t>
      </w:r>
      <w:r w:rsidR="009D50A6" w:rsidRPr="00710812">
        <w:t>p</w:t>
      </w:r>
      <w:r w:rsidR="007A2BB1" w:rsidRPr="00710812">
        <w:t>oursuiv</w:t>
      </w:r>
      <w:r w:rsidR="009D50A6" w:rsidRPr="00710812">
        <w:t>e l'intégration de ses instruments de planification</w:t>
      </w:r>
      <w:r w:rsidRPr="00710812">
        <w:t xml:space="preserve"> </w:t>
      </w:r>
      <w:r w:rsidR="009D50A6" w:rsidRPr="00710812">
        <w:t xml:space="preserve">régionaux et mondiaux pour </w:t>
      </w:r>
      <w:r w:rsidR="00BD56A7" w:rsidRPr="00710812">
        <w:t>améliorer</w:t>
      </w:r>
      <w:r w:rsidRPr="00710812">
        <w:t xml:space="preserve"> </w:t>
      </w:r>
      <w:r w:rsidR="00BD56A7" w:rsidRPr="00710812">
        <w:t xml:space="preserve">l'harmonisation </w:t>
      </w:r>
      <w:r w:rsidR="005E6B15" w:rsidRPr="00710812">
        <w:t xml:space="preserve">et les objectifs </w:t>
      </w:r>
      <w:r w:rsidR="00BD56A7" w:rsidRPr="00710812">
        <w:t>des programmes et des initiatives à l'échelle régionale</w:t>
      </w:r>
      <w:r w:rsidRPr="00710812">
        <w:t xml:space="preserve">. </w:t>
      </w:r>
      <w:r w:rsidR="00BD56A7" w:rsidRPr="00710812">
        <w:t>Plus précisément</w:t>
      </w:r>
      <w:r w:rsidRPr="00710812">
        <w:t xml:space="preserve">, </w:t>
      </w:r>
      <w:r w:rsidR="00BD56A7" w:rsidRPr="00710812">
        <w:t>le rapport souligne la nécessité de clarifier les missions et les responsabilités régionales, pour veiller à ce que la présence régionale de l'UIT soit représentative de l'UIT dans son ensemble</w:t>
      </w:r>
      <w:r w:rsidR="003B2363" w:rsidRPr="00710812">
        <w:t xml:space="preserve"> et </w:t>
      </w:r>
      <w:r w:rsidR="00BD56A7" w:rsidRPr="00710812">
        <w:t>en adéquation avec la vision et la mission de l'Union</w:t>
      </w:r>
      <w:r w:rsidR="003B2363" w:rsidRPr="00710812">
        <w:t>,</w:t>
      </w:r>
      <w:r w:rsidR="00BD56A7" w:rsidRPr="00710812">
        <w:t xml:space="preserve"> et </w:t>
      </w:r>
      <w:r w:rsidR="003B2363" w:rsidRPr="00710812">
        <w:t xml:space="preserve">qu'elle </w:t>
      </w:r>
      <w:r w:rsidR="00BD56A7" w:rsidRPr="00710812">
        <w:t>joue un rôle de premier plan</w:t>
      </w:r>
      <w:r w:rsidRPr="00710812">
        <w:t xml:space="preserve"> </w:t>
      </w:r>
      <w:r w:rsidR="00BD56A7" w:rsidRPr="00710812">
        <w:t>d</w:t>
      </w:r>
      <w:r w:rsidR="00132398" w:rsidRPr="00710812">
        <w:t xml:space="preserve">ans la coordination de certaines </w:t>
      </w:r>
      <w:r w:rsidR="00BD56A7" w:rsidRPr="00710812">
        <w:t>activités</w:t>
      </w:r>
      <w:r w:rsidRPr="00710812">
        <w:t xml:space="preserve">. </w:t>
      </w:r>
    </w:p>
    <w:p w14:paraId="4B1FB091" w14:textId="77777777" w:rsidR="000C05D0" w:rsidRDefault="000C05D0" w:rsidP="00775AA4">
      <w:pPr>
        <w:pStyle w:val="Heading2"/>
      </w:pPr>
      <w:r>
        <w:br w:type="page"/>
      </w:r>
    </w:p>
    <w:p w14:paraId="37A44059" w14:textId="42BF9764" w:rsidR="008C4FBA" w:rsidRPr="00710812" w:rsidRDefault="008C4FBA" w:rsidP="00775AA4">
      <w:pPr>
        <w:pStyle w:val="Heading2"/>
      </w:pPr>
      <w:r w:rsidRPr="00710812">
        <w:lastRenderedPageBreak/>
        <w:t>2.5</w:t>
      </w:r>
      <w:r w:rsidRPr="00710812">
        <w:tab/>
      </w:r>
      <w:r w:rsidR="007A2BB1" w:rsidRPr="00710812">
        <w:t xml:space="preserve">Résumé </w:t>
      </w:r>
      <w:r w:rsidR="00F14D7E" w:rsidRPr="00710812">
        <w:t>de l'</w:t>
      </w:r>
      <w:r w:rsidR="007A2BB1" w:rsidRPr="00710812">
        <w:t xml:space="preserve">analyse </w:t>
      </w:r>
      <w:r w:rsidRPr="00710812">
        <w:t>SWOT</w:t>
      </w:r>
      <w:r w:rsidR="00F14D7E" w:rsidRPr="00710812">
        <w:t xml:space="preserve"> (forces, faiblesses, possibilités et menaces</w:t>
      </w:r>
      <w:r w:rsidRPr="00710812">
        <w:t>)</w:t>
      </w:r>
      <w:r w:rsidR="00F14D7E" w:rsidRPr="00710812">
        <w:t xml:space="preserve"> effectuée pour l'UIT</w:t>
      </w:r>
    </w:p>
    <w:p w14:paraId="33455ECA" w14:textId="20D1E7D9" w:rsidR="008C4FBA" w:rsidRPr="00710812" w:rsidRDefault="008C4FBA" w:rsidP="00775AA4">
      <w:r w:rsidRPr="00710812">
        <w:t>25</w:t>
      </w:r>
      <w:r w:rsidRPr="00710812">
        <w:tab/>
      </w:r>
      <w:r w:rsidR="00742479" w:rsidRPr="00710812">
        <w:t>Pour faire face aux évolutions rapides de l'environnement numérique, il sera indispensable pour l'UIT de tirer parti de ses forces actuelles en tant que principale institution des Nations Unies</w:t>
      </w:r>
      <w:r w:rsidRPr="00710812">
        <w:t xml:space="preserve"> </w:t>
      </w:r>
      <w:r w:rsidR="00742479" w:rsidRPr="00710812">
        <w:t>spécialisée dans les télécommunications/TIC</w:t>
      </w:r>
      <w:r w:rsidR="00A30A56" w:rsidRPr="00710812">
        <w:t>,</w:t>
      </w:r>
      <w:r w:rsidRPr="00710812">
        <w:t xml:space="preserve"> </w:t>
      </w:r>
      <w:r w:rsidR="00742479" w:rsidRPr="00710812">
        <w:t xml:space="preserve">et de montrer clairement qu'elle </w:t>
      </w:r>
      <w:r w:rsidR="00A30A56" w:rsidRPr="00710812">
        <w:t>joue un rôle essentiel</w:t>
      </w:r>
      <w:r w:rsidR="00742479" w:rsidRPr="00710812">
        <w:t xml:space="preserve"> </w:t>
      </w:r>
      <w:r w:rsidR="00A30A56" w:rsidRPr="00710812">
        <w:t>dans l'amélioration de</w:t>
      </w:r>
      <w:r w:rsidRPr="00710812">
        <w:t xml:space="preserve"> </w:t>
      </w:r>
      <w:r w:rsidR="00742479" w:rsidRPr="00710812">
        <w:t>l'accès et</w:t>
      </w:r>
      <w:r w:rsidR="00A30A56" w:rsidRPr="00710812">
        <w:t xml:space="preserve"> de</w:t>
      </w:r>
      <w:r w:rsidR="00742479" w:rsidRPr="00710812">
        <w:t xml:space="preserve"> l'utilisation de ces technologies au service du développement durable</w:t>
      </w:r>
      <w:r w:rsidRPr="00710812">
        <w:t xml:space="preserve">. </w:t>
      </w:r>
      <w:r w:rsidR="00997F8E" w:rsidRPr="00710812">
        <w:t xml:space="preserve">De plus, l'UIT s'efforcera d'exploiter les </w:t>
      </w:r>
      <w:r w:rsidR="001072DB" w:rsidRPr="00710812">
        <w:t xml:space="preserve">possibilités </w:t>
      </w:r>
      <w:r w:rsidR="00997F8E" w:rsidRPr="00710812">
        <w:t xml:space="preserve">internes et extérieures, afin </w:t>
      </w:r>
      <w:r w:rsidR="001072DB" w:rsidRPr="00710812">
        <w:t xml:space="preserve">d'accroître </w:t>
      </w:r>
      <w:r w:rsidR="00997F8E" w:rsidRPr="00710812">
        <w:t>la valeur ajoutée</w:t>
      </w:r>
      <w:r w:rsidR="00A30A56" w:rsidRPr="00710812">
        <w:t xml:space="preserve"> de ses</w:t>
      </w:r>
      <w:r w:rsidR="00997F8E" w:rsidRPr="00710812">
        <w:t xml:space="preserve"> services</w:t>
      </w:r>
      <w:r w:rsidR="00A30A56" w:rsidRPr="00710812">
        <w:t>, de ses produits et de ses</w:t>
      </w:r>
      <w:r w:rsidR="00997F8E" w:rsidRPr="00710812">
        <w:t xml:space="preserve"> initiatives</w:t>
      </w:r>
      <w:r w:rsidRPr="00710812">
        <w:t xml:space="preserve">. </w:t>
      </w:r>
      <w:r w:rsidR="00997F8E" w:rsidRPr="00710812">
        <w:t>Cependant</w:t>
      </w:r>
      <w:r w:rsidRPr="00710812">
        <w:t xml:space="preserve">, </w:t>
      </w:r>
      <w:r w:rsidR="00997F8E" w:rsidRPr="00710812">
        <w:t xml:space="preserve">pour jouer et conserver </w:t>
      </w:r>
      <w:r w:rsidR="001072DB" w:rsidRPr="00710812">
        <w:t xml:space="preserve">le </w:t>
      </w:r>
      <w:r w:rsidR="00997F8E" w:rsidRPr="00710812">
        <w:t xml:space="preserve">rôle essentiel </w:t>
      </w:r>
      <w:r w:rsidR="001072DB" w:rsidRPr="00710812">
        <w:t xml:space="preserve">qui est le sien </w:t>
      </w:r>
      <w:r w:rsidR="00997F8E" w:rsidRPr="00710812">
        <w:t xml:space="preserve">dans le secteur des télécommunications et des TIC, l'Union doit aussi </w:t>
      </w:r>
      <w:r w:rsidR="001072DB" w:rsidRPr="00710812">
        <w:t xml:space="preserve">s'employer à </w:t>
      </w:r>
      <w:r w:rsidR="00997F8E" w:rsidRPr="00710812">
        <w:t>remédier à ses faiblesses</w:t>
      </w:r>
      <w:r w:rsidRPr="00710812">
        <w:t xml:space="preserve"> </w:t>
      </w:r>
      <w:r w:rsidR="00997F8E" w:rsidRPr="00710812">
        <w:t xml:space="preserve">en tant qu'organisation et </w:t>
      </w:r>
      <w:r w:rsidR="001072DB" w:rsidRPr="00710812">
        <w:t xml:space="preserve">à </w:t>
      </w:r>
      <w:r w:rsidR="00997F8E" w:rsidRPr="00710812">
        <w:t>faire face aux menaces émergentes</w:t>
      </w:r>
      <w:r w:rsidRPr="00710812">
        <w:t xml:space="preserve">. </w:t>
      </w:r>
      <w:r w:rsidR="00997F8E" w:rsidRPr="00710812">
        <w:t>L'UIT a identifié, analysé et évalué les risques stratégiques au cours du processus de planification stratégique</w:t>
      </w:r>
      <w:r w:rsidRPr="00710812">
        <w:t xml:space="preserve"> (</w:t>
      </w:r>
      <w:r w:rsidR="00997F8E" w:rsidRPr="00710812">
        <w:t>qui fait partie du cadre global de gestion des risques</w:t>
      </w:r>
      <w:r w:rsidRPr="00710812">
        <w:t xml:space="preserve"> </w:t>
      </w:r>
      <w:r w:rsidR="00997F8E" w:rsidRPr="00710812">
        <w:t>de l'organisation</w:t>
      </w:r>
      <w:r w:rsidR="00C576E0" w:rsidRPr="00710812">
        <w:t>)</w:t>
      </w:r>
      <w:r w:rsidR="001072DB" w:rsidRPr="00710812">
        <w:t xml:space="preserve">, lesquels </w:t>
      </w:r>
      <w:r w:rsidR="00997F8E" w:rsidRPr="00710812">
        <w:t>sont présentés de manière plus détaillée dans cette analyse</w:t>
      </w:r>
      <w:r w:rsidRPr="00710812">
        <w:t>.</w:t>
      </w:r>
    </w:p>
    <w:p w14:paraId="075237AA" w14:textId="070603C7" w:rsidR="008C4FBA" w:rsidRPr="00710812" w:rsidRDefault="008C4FBA" w:rsidP="00710812">
      <w:pPr>
        <w:spacing w:after="240"/>
      </w:pPr>
      <w:r w:rsidRPr="00710812">
        <w:t>26</w:t>
      </w:r>
      <w:r w:rsidRPr="00710812">
        <w:tab/>
      </w:r>
      <w:r w:rsidR="00997F8E" w:rsidRPr="00710812">
        <w:t>De plus amples informations sur</w:t>
      </w:r>
      <w:r w:rsidR="001072DB" w:rsidRPr="00710812">
        <w:t xml:space="preserve"> l'analyse SWOT</w:t>
      </w:r>
      <w:r w:rsidR="00997F8E" w:rsidRPr="00710812">
        <w:t xml:space="preserve"> </w:t>
      </w:r>
      <w:r w:rsidR="001072DB" w:rsidRPr="00710812">
        <w:t>l(</w:t>
      </w:r>
      <w:r w:rsidR="00997F8E" w:rsidRPr="00710812">
        <w:t>forces</w:t>
      </w:r>
      <w:r w:rsidR="001072DB" w:rsidRPr="00710812">
        <w:t>,</w:t>
      </w:r>
      <w:r w:rsidR="00997F8E" w:rsidRPr="00710812">
        <w:t xml:space="preserve"> faiblesses</w:t>
      </w:r>
      <w:r w:rsidR="00C576E0" w:rsidRPr="00710812">
        <w:t>,</w:t>
      </w:r>
      <w:r w:rsidR="00997F8E" w:rsidRPr="00710812">
        <w:t xml:space="preserve"> </w:t>
      </w:r>
      <w:r w:rsidR="001072DB" w:rsidRPr="00710812">
        <w:t xml:space="preserve">possibilités </w:t>
      </w:r>
      <w:r w:rsidR="00997F8E" w:rsidRPr="00710812">
        <w:t>et menaces</w:t>
      </w:r>
      <w:r w:rsidR="001072DB" w:rsidRPr="00710812">
        <w:t>) pour l'UIT</w:t>
      </w:r>
      <w:r w:rsidRPr="00710812">
        <w:t xml:space="preserve"> </w:t>
      </w:r>
      <w:r w:rsidR="00997F8E" w:rsidRPr="00710812">
        <w:t>sont présentées dans les tableaux ci-dessous</w:t>
      </w:r>
      <w:r w:rsidRPr="00710812">
        <w:t>.</w:t>
      </w:r>
    </w:p>
    <w:tbl>
      <w:tblPr>
        <w:tblStyle w:val="TableGrid"/>
        <w:tblW w:w="9776" w:type="dxa"/>
        <w:tblCellMar>
          <w:top w:w="85" w:type="dxa"/>
          <w:left w:w="85" w:type="dxa"/>
          <w:bottom w:w="85" w:type="dxa"/>
          <w:right w:w="85" w:type="dxa"/>
        </w:tblCellMar>
        <w:tblLook w:val="04A0" w:firstRow="1" w:lastRow="0" w:firstColumn="1" w:lastColumn="0" w:noHBand="0" w:noVBand="1"/>
      </w:tblPr>
      <w:tblGrid>
        <w:gridCol w:w="5098"/>
        <w:gridCol w:w="4678"/>
      </w:tblGrid>
      <w:tr w:rsidR="008C4FBA" w:rsidRPr="00710812" w14:paraId="2331FB66" w14:textId="77777777" w:rsidTr="000C05D0">
        <w:trPr>
          <w:cantSplit/>
          <w:tblHeader/>
        </w:trPr>
        <w:tc>
          <w:tcPr>
            <w:tcW w:w="5098" w:type="dxa"/>
            <w:shd w:val="clear" w:color="auto" w:fill="D9D9D9" w:themeFill="background1" w:themeFillShade="D9"/>
          </w:tcPr>
          <w:p w14:paraId="33F05498" w14:textId="0CCBAA7C" w:rsidR="008C4FBA" w:rsidRPr="00710812" w:rsidRDefault="001072DB" w:rsidP="00775AA4">
            <w:pPr>
              <w:pStyle w:val="Tablehead"/>
            </w:pPr>
            <w:r w:rsidRPr="00710812">
              <w:t>Forces</w:t>
            </w:r>
          </w:p>
        </w:tc>
        <w:tc>
          <w:tcPr>
            <w:tcW w:w="4678" w:type="dxa"/>
            <w:tcBorders>
              <w:bottom w:val="single" w:sz="4" w:space="0" w:color="auto"/>
            </w:tcBorders>
            <w:shd w:val="clear" w:color="auto" w:fill="D9D9D9" w:themeFill="background1" w:themeFillShade="D9"/>
          </w:tcPr>
          <w:p w14:paraId="25EA28F5" w14:textId="7C580B91" w:rsidR="008C4FBA" w:rsidRPr="00710812" w:rsidRDefault="001072DB" w:rsidP="00775AA4">
            <w:pPr>
              <w:pStyle w:val="Tablehead"/>
            </w:pPr>
            <w:r w:rsidRPr="00710812">
              <w:t>F</w:t>
            </w:r>
            <w:r w:rsidR="008C4FBA" w:rsidRPr="00710812">
              <w:t>aibles</w:t>
            </w:r>
            <w:r w:rsidRPr="00710812">
              <w:t>ses</w:t>
            </w:r>
          </w:p>
        </w:tc>
      </w:tr>
      <w:tr w:rsidR="008C4FBA" w:rsidRPr="00710812" w14:paraId="5AE5DB5D" w14:textId="77777777" w:rsidTr="000C05D0">
        <w:trPr>
          <w:cantSplit/>
        </w:trPr>
        <w:tc>
          <w:tcPr>
            <w:tcW w:w="5098" w:type="dxa"/>
            <w:hideMark/>
          </w:tcPr>
          <w:p w14:paraId="4F863AF7" w14:textId="10FC976A" w:rsidR="008C4FBA" w:rsidRPr="00710812" w:rsidRDefault="008C4FBA" w:rsidP="00775AA4">
            <w:pPr>
              <w:pStyle w:val="Tabletext"/>
              <w:tabs>
                <w:tab w:val="left" w:pos="336"/>
              </w:tabs>
              <w:ind w:left="336" w:hanging="336"/>
              <w:rPr>
                <w:lang w:eastAsia="en-GB"/>
              </w:rPr>
            </w:pPr>
            <w:r w:rsidRPr="00710812">
              <w:rPr>
                <w:lang w:eastAsia="en-GB"/>
              </w:rPr>
              <w:t>–</w:t>
            </w:r>
            <w:r w:rsidRPr="00710812">
              <w:rPr>
                <w:lang w:eastAsia="en-GB"/>
              </w:rPr>
              <w:tab/>
            </w:r>
            <w:r w:rsidR="002045DB" w:rsidRPr="00710812">
              <w:rPr>
                <w:lang w:eastAsia="en-GB"/>
              </w:rPr>
              <w:t>Une spécialisation dans les</w:t>
            </w:r>
            <w:r w:rsidR="002F2265" w:rsidRPr="00710812">
              <w:rPr>
                <w:lang w:eastAsia="en-GB"/>
              </w:rPr>
              <w:t xml:space="preserve"> télécommunications/TIC</w:t>
            </w:r>
            <w:r w:rsidRPr="00710812">
              <w:rPr>
                <w:lang w:eastAsia="en-GB"/>
              </w:rPr>
              <w:t xml:space="preserve"> </w:t>
            </w:r>
            <w:r w:rsidR="002045DB" w:rsidRPr="00710812">
              <w:rPr>
                <w:lang w:eastAsia="en-GB"/>
              </w:rPr>
              <w:t>et une histoire longue de plus</w:t>
            </w:r>
            <w:r w:rsidR="002F2265" w:rsidRPr="00710812">
              <w:rPr>
                <w:lang w:eastAsia="en-GB"/>
              </w:rPr>
              <w:t xml:space="preserve"> de 150 ans</w:t>
            </w:r>
            <w:r w:rsidR="002045DB" w:rsidRPr="00710812">
              <w:rPr>
                <w:lang w:eastAsia="en-GB"/>
              </w:rPr>
              <w:t xml:space="preserve"> qui </w:t>
            </w:r>
            <w:r w:rsidR="00276C1A" w:rsidRPr="00710812">
              <w:rPr>
                <w:lang w:eastAsia="en-GB"/>
              </w:rPr>
              <w:t xml:space="preserve">donne à </w:t>
            </w:r>
            <w:r w:rsidR="002045DB" w:rsidRPr="00710812">
              <w:rPr>
                <w:lang w:eastAsia="en-GB"/>
              </w:rPr>
              <w:t xml:space="preserve">l'UIT </w:t>
            </w:r>
            <w:r w:rsidR="002F2265" w:rsidRPr="00710812">
              <w:rPr>
                <w:lang w:eastAsia="en-GB"/>
              </w:rPr>
              <w:t xml:space="preserve">une </w:t>
            </w:r>
            <w:r w:rsidR="00276C1A" w:rsidRPr="00710812">
              <w:rPr>
                <w:lang w:eastAsia="en-GB"/>
              </w:rPr>
              <w:t xml:space="preserve">place </w:t>
            </w:r>
            <w:r w:rsidRPr="00710812">
              <w:rPr>
                <w:lang w:eastAsia="en-GB"/>
              </w:rPr>
              <w:t xml:space="preserve">unique </w:t>
            </w:r>
            <w:r w:rsidR="002F2265" w:rsidRPr="00710812">
              <w:rPr>
                <w:lang w:eastAsia="en-GB"/>
              </w:rPr>
              <w:t>dans le système des Nations Unies</w:t>
            </w:r>
          </w:p>
          <w:p w14:paraId="6B90F76F" w14:textId="0CF230ED" w:rsidR="008C4FBA" w:rsidRPr="00710812" w:rsidRDefault="008C4FBA" w:rsidP="00D1332A">
            <w:pPr>
              <w:pStyle w:val="Tabletext"/>
              <w:tabs>
                <w:tab w:val="left" w:pos="336"/>
              </w:tabs>
              <w:ind w:left="336" w:hanging="336"/>
              <w:rPr>
                <w:lang w:eastAsia="en-GB"/>
              </w:rPr>
            </w:pPr>
            <w:r w:rsidRPr="00710812">
              <w:rPr>
                <w:lang w:eastAsia="en-GB"/>
              </w:rPr>
              <w:t>–</w:t>
            </w:r>
            <w:r w:rsidRPr="00710812">
              <w:rPr>
                <w:lang w:eastAsia="en-GB"/>
              </w:rPr>
              <w:tab/>
            </w:r>
            <w:r w:rsidR="002279DC" w:rsidRPr="00710812">
              <w:rPr>
                <w:lang w:eastAsia="en-GB"/>
              </w:rPr>
              <w:t>Un r</w:t>
            </w:r>
            <w:r w:rsidRPr="00710812">
              <w:rPr>
                <w:lang w:eastAsia="en-GB"/>
              </w:rPr>
              <w:t xml:space="preserve">ôle de </w:t>
            </w:r>
            <w:r w:rsidR="00982F1D" w:rsidRPr="00710812">
              <w:rPr>
                <w:lang w:eastAsia="en-GB"/>
              </w:rPr>
              <w:t>chef de file</w:t>
            </w:r>
            <w:r w:rsidRPr="00710812">
              <w:rPr>
                <w:lang w:eastAsia="en-GB"/>
              </w:rPr>
              <w:t xml:space="preserve"> </w:t>
            </w:r>
            <w:r w:rsidR="00AC2220" w:rsidRPr="00710812">
              <w:rPr>
                <w:lang w:eastAsia="en-GB"/>
              </w:rPr>
              <w:t>dans les activités visant à</w:t>
            </w:r>
            <w:r w:rsidR="002F2265" w:rsidRPr="00710812">
              <w:rPr>
                <w:lang w:eastAsia="en-GB"/>
              </w:rPr>
              <w:t xml:space="preserve"> </w:t>
            </w:r>
            <w:r w:rsidR="00AC2220" w:rsidRPr="00710812">
              <w:rPr>
                <w:lang w:eastAsia="en-GB"/>
              </w:rPr>
              <w:t>favoriser</w:t>
            </w:r>
            <w:r w:rsidRPr="00710812">
              <w:rPr>
                <w:lang w:eastAsia="en-GB"/>
              </w:rPr>
              <w:t xml:space="preserve"> l'utilisation des ressources des </w:t>
            </w:r>
            <w:r w:rsidR="002F2265" w:rsidRPr="00710812">
              <w:rPr>
                <w:lang w:eastAsia="en-GB"/>
              </w:rPr>
              <w:t>télécommunications/</w:t>
            </w:r>
            <w:r w:rsidRPr="00710812">
              <w:rPr>
                <w:lang w:eastAsia="en-GB"/>
              </w:rPr>
              <w:t xml:space="preserve">TIC </w:t>
            </w:r>
            <w:r w:rsidR="002F2265" w:rsidRPr="00710812">
              <w:rPr>
                <w:lang w:eastAsia="en-GB"/>
              </w:rPr>
              <w:t xml:space="preserve">et l'accès à ces ressources </w:t>
            </w:r>
            <w:r w:rsidRPr="00710812">
              <w:rPr>
                <w:lang w:eastAsia="en-GB"/>
              </w:rPr>
              <w:t>dans le monde entier, par le biais de règlements et de normes d'application universelle</w:t>
            </w:r>
          </w:p>
          <w:p w14:paraId="33715822" w14:textId="7CC4E85F" w:rsidR="008C4FBA" w:rsidRPr="00710812" w:rsidRDefault="008C4FBA" w:rsidP="00775AA4">
            <w:pPr>
              <w:pStyle w:val="Tabletext"/>
              <w:tabs>
                <w:tab w:val="left" w:pos="336"/>
              </w:tabs>
              <w:ind w:left="336" w:hanging="336"/>
              <w:rPr>
                <w:lang w:eastAsia="en-GB"/>
              </w:rPr>
            </w:pPr>
            <w:r w:rsidRPr="00710812">
              <w:rPr>
                <w:lang w:eastAsia="en-GB"/>
              </w:rPr>
              <w:t>–</w:t>
            </w:r>
            <w:r w:rsidRPr="00710812">
              <w:rPr>
                <w:lang w:eastAsia="en-GB"/>
              </w:rPr>
              <w:tab/>
            </w:r>
            <w:r w:rsidR="002279DC" w:rsidRPr="00710812">
              <w:rPr>
                <w:lang w:eastAsia="en-GB"/>
              </w:rPr>
              <w:t>Un</w:t>
            </w:r>
            <w:r w:rsidR="00D1332A" w:rsidRPr="00710812">
              <w:rPr>
                <w:lang w:eastAsia="en-GB"/>
              </w:rPr>
              <w:t xml:space="preserve"> </w:t>
            </w:r>
            <w:r w:rsidR="00276C1A" w:rsidRPr="00710812">
              <w:rPr>
                <w:lang w:eastAsia="en-GB"/>
              </w:rPr>
              <w:t>cadre</w:t>
            </w:r>
            <w:r w:rsidR="002F2265" w:rsidRPr="00710812">
              <w:rPr>
                <w:lang w:eastAsia="en-GB"/>
              </w:rPr>
              <w:t xml:space="preserve"> mondial digne de confiance et n</w:t>
            </w:r>
            <w:r w:rsidR="00EC10B9" w:rsidRPr="00710812">
              <w:rPr>
                <w:lang w:eastAsia="en-GB"/>
              </w:rPr>
              <w:t xml:space="preserve">eutre </w:t>
            </w:r>
            <w:r w:rsidR="00276C1A" w:rsidRPr="00710812">
              <w:rPr>
                <w:lang w:eastAsia="en-GB"/>
              </w:rPr>
              <w:t xml:space="preserve">associée à </w:t>
            </w:r>
            <w:r w:rsidR="00EC10B9" w:rsidRPr="00710812">
              <w:rPr>
                <w:lang w:eastAsia="en-GB"/>
              </w:rPr>
              <w:t>une</w:t>
            </w:r>
            <w:r w:rsidR="00276C1A" w:rsidRPr="00710812">
              <w:rPr>
                <w:lang w:eastAsia="en-GB"/>
              </w:rPr>
              <w:t xml:space="preserve"> image de</w:t>
            </w:r>
            <w:r w:rsidR="00EC10B9" w:rsidRPr="00710812">
              <w:rPr>
                <w:lang w:eastAsia="en-GB"/>
              </w:rPr>
              <w:t xml:space="preserve"> marque et une crédibilité reconnue</w:t>
            </w:r>
            <w:r w:rsidR="00DC2F94" w:rsidRPr="00710812">
              <w:rPr>
                <w:lang w:eastAsia="en-GB"/>
              </w:rPr>
              <w:t>s</w:t>
            </w:r>
            <w:r w:rsidR="00EC10B9" w:rsidRPr="00710812">
              <w:rPr>
                <w:lang w:eastAsia="en-GB"/>
              </w:rPr>
              <w:t xml:space="preserve"> au sein de la communauté internationale </w:t>
            </w:r>
            <w:r w:rsidR="00276C1A" w:rsidRPr="00710812">
              <w:rPr>
                <w:lang w:eastAsia="en-GB"/>
              </w:rPr>
              <w:t>pour faciliter la</w:t>
            </w:r>
            <w:r w:rsidR="006C5212" w:rsidRPr="00710812">
              <w:rPr>
                <w:lang w:eastAsia="en-GB"/>
              </w:rPr>
              <w:t xml:space="preserve"> réalisation des ODD et </w:t>
            </w:r>
            <w:r w:rsidR="00276C1A" w:rsidRPr="00710812">
              <w:rPr>
                <w:lang w:eastAsia="en-GB"/>
              </w:rPr>
              <w:t xml:space="preserve">la mise en œuvre </w:t>
            </w:r>
            <w:r w:rsidR="006C5212" w:rsidRPr="00710812">
              <w:rPr>
                <w:lang w:eastAsia="en-GB"/>
              </w:rPr>
              <w:t>d</w:t>
            </w:r>
            <w:r w:rsidR="00DC2F94" w:rsidRPr="00710812">
              <w:rPr>
                <w:lang w:eastAsia="en-GB"/>
              </w:rPr>
              <w:t xml:space="preserve">es </w:t>
            </w:r>
            <w:r w:rsidR="000C05D0">
              <w:rPr>
                <w:lang w:eastAsia="en-GB"/>
              </w:rPr>
              <w:t>grandes orientations du </w:t>
            </w:r>
            <w:r w:rsidR="00DC2F94" w:rsidRPr="00710812">
              <w:rPr>
                <w:lang w:eastAsia="en-GB"/>
              </w:rPr>
              <w:t>SMSI</w:t>
            </w:r>
          </w:p>
          <w:p w14:paraId="1E4EDF1B" w14:textId="4CF72512" w:rsidR="008C4FBA" w:rsidRPr="00710812" w:rsidRDefault="008C4FBA" w:rsidP="00775AA4">
            <w:pPr>
              <w:pStyle w:val="Tabletext"/>
              <w:tabs>
                <w:tab w:val="left" w:pos="336"/>
              </w:tabs>
              <w:ind w:left="336" w:hanging="336"/>
              <w:rPr>
                <w:lang w:eastAsia="en-GB"/>
              </w:rPr>
            </w:pPr>
            <w:r w:rsidRPr="00710812">
              <w:rPr>
                <w:lang w:eastAsia="en-GB"/>
              </w:rPr>
              <w:t>–</w:t>
            </w:r>
            <w:r w:rsidRPr="00710812">
              <w:rPr>
                <w:lang w:eastAsia="en-GB"/>
              </w:rPr>
              <w:tab/>
            </w:r>
            <w:r w:rsidR="00D805C9" w:rsidRPr="00710812">
              <w:rPr>
                <w:lang w:eastAsia="en-GB"/>
              </w:rPr>
              <w:t>Des membres nombreux et divers</w:t>
            </w:r>
            <w:r w:rsidR="00DC2F94" w:rsidRPr="00710812">
              <w:rPr>
                <w:lang w:eastAsia="en-GB"/>
              </w:rPr>
              <w:t xml:space="preserve"> </w:t>
            </w:r>
            <w:r w:rsidR="00990C9C" w:rsidRPr="00710812">
              <w:rPr>
                <w:lang w:eastAsia="en-GB"/>
              </w:rPr>
              <w:t xml:space="preserve">comprenant </w:t>
            </w:r>
            <w:r w:rsidR="00DC2F94" w:rsidRPr="00710812">
              <w:rPr>
                <w:lang w:eastAsia="en-GB"/>
              </w:rPr>
              <w:t>des gouvernements, des régulateurs, des entreprises et des</w:t>
            </w:r>
            <w:r w:rsidR="00D805C9" w:rsidRPr="00710812">
              <w:rPr>
                <w:lang w:eastAsia="en-GB"/>
              </w:rPr>
              <w:t xml:space="preserve"> établissements universitaires</w:t>
            </w:r>
            <w:r w:rsidR="00990C9C" w:rsidRPr="00710812">
              <w:rPr>
                <w:lang w:eastAsia="en-GB"/>
              </w:rPr>
              <w:t>, qui font de l'Union</w:t>
            </w:r>
            <w:r w:rsidR="00DC2F94" w:rsidRPr="00710812">
              <w:rPr>
                <w:lang w:eastAsia="en-GB"/>
              </w:rPr>
              <w:t xml:space="preserve"> un cadre unique pour les discussions multilatérales et les partenariats avec des parties prenantes d</w:t>
            </w:r>
            <w:r w:rsidR="00990C9C" w:rsidRPr="00710812">
              <w:rPr>
                <w:lang w:eastAsia="en-GB"/>
              </w:rPr>
              <w:t>e l'ensemble d</w:t>
            </w:r>
            <w:r w:rsidR="00DC2F94" w:rsidRPr="00710812">
              <w:rPr>
                <w:lang w:eastAsia="en-GB"/>
              </w:rPr>
              <w:t>u secteur des télécommunications/TIC</w:t>
            </w:r>
          </w:p>
          <w:p w14:paraId="52D1BE9D" w14:textId="20797891" w:rsidR="008C4FBA" w:rsidRPr="00710812" w:rsidRDefault="008C4FBA" w:rsidP="00775AA4">
            <w:pPr>
              <w:pStyle w:val="Tabletext"/>
              <w:tabs>
                <w:tab w:val="left" w:pos="336"/>
              </w:tabs>
              <w:ind w:left="336" w:hanging="336"/>
              <w:rPr>
                <w:lang w:eastAsia="en-GB"/>
              </w:rPr>
            </w:pPr>
            <w:r w:rsidRPr="00710812">
              <w:rPr>
                <w:lang w:eastAsia="en-GB"/>
              </w:rPr>
              <w:t>–</w:t>
            </w:r>
            <w:r w:rsidRPr="00710812">
              <w:rPr>
                <w:lang w:eastAsia="en-GB"/>
              </w:rPr>
              <w:tab/>
            </w:r>
            <w:r w:rsidR="00D7505A" w:rsidRPr="00710812">
              <w:rPr>
                <w:lang w:eastAsia="en-GB"/>
              </w:rPr>
              <w:t>Des missions très</w:t>
            </w:r>
            <w:r w:rsidR="000B253C" w:rsidRPr="00710812">
              <w:rPr>
                <w:lang w:eastAsia="en-GB"/>
              </w:rPr>
              <w:t xml:space="preserve"> divers</w:t>
            </w:r>
            <w:r w:rsidR="00D7505A" w:rsidRPr="00710812">
              <w:rPr>
                <w:lang w:eastAsia="en-GB"/>
              </w:rPr>
              <w:t>es</w:t>
            </w:r>
            <w:r w:rsidR="000B253C" w:rsidRPr="00710812">
              <w:rPr>
                <w:lang w:eastAsia="en-GB"/>
              </w:rPr>
              <w:t xml:space="preserve"> </w:t>
            </w:r>
            <w:r w:rsidR="00D7505A" w:rsidRPr="00710812">
              <w:rPr>
                <w:lang w:eastAsia="en-GB"/>
              </w:rPr>
              <w:t>confiées aux</w:t>
            </w:r>
            <w:r w:rsidR="000B253C" w:rsidRPr="00710812">
              <w:rPr>
                <w:lang w:eastAsia="en-GB"/>
              </w:rPr>
              <w:t xml:space="preserve"> Secteur</w:t>
            </w:r>
            <w:r w:rsidR="00D7505A" w:rsidRPr="00710812">
              <w:rPr>
                <w:lang w:eastAsia="en-GB"/>
              </w:rPr>
              <w:t>s</w:t>
            </w:r>
            <w:r w:rsidR="000B253C" w:rsidRPr="00710812">
              <w:rPr>
                <w:lang w:eastAsia="en-GB"/>
              </w:rPr>
              <w:t xml:space="preserve"> qui favorise</w:t>
            </w:r>
            <w:r w:rsidR="00D7505A" w:rsidRPr="00710812">
              <w:rPr>
                <w:lang w:eastAsia="en-GB"/>
              </w:rPr>
              <w:t>nt</w:t>
            </w:r>
            <w:r w:rsidR="000B253C" w:rsidRPr="00710812">
              <w:rPr>
                <w:lang w:eastAsia="en-GB"/>
              </w:rPr>
              <w:t xml:space="preserve"> </w:t>
            </w:r>
            <w:r w:rsidR="00D7505A" w:rsidRPr="00710812">
              <w:rPr>
                <w:lang w:eastAsia="en-GB"/>
              </w:rPr>
              <w:t>des activités portant sur tous les aspects</w:t>
            </w:r>
            <w:r w:rsidR="000B253C" w:rsidRPr="00710812">
              <w:rPr>
                <w:lang w:eastAsia="en-GB"/>
              </w:rPr>
              <w:t xml:space="preserve"> et complémentaires</w:t>
            </w:r>
            <w:r w:rsidRPr="00710812">
              <w:rPr>
                <w:lang w:eastAsia="en-GB"/>
              </w:rPr>
              <w:t xml:space="preserve"> </w:t>
            </w:r>
            <w:r w:rsidR="000B253C" w:rsidRPr="00710812">
              <w:rPr>
                <w:lang w:eastAsia="en-GB"/>
              </w:rPr>
              <w:t xml:space="preserve">pour </w:t>
            </w:r>
            <w:r w:rsidR="00D7505A" w:rsidRPr="00710812">
              <w:rPr>
                <w:lang w:eastAsia="en-GB"/>
              </w:rPr>
              <w:t xml:space="preserve">mener à bien </w:t>
            </w:r>
            <w:r w:rsidR="000B253C" w:rsidRPr="00710812">
              <w:rPr>
                <w:lang w:eastAsia="en-GB"/>
              </w:rPr>
              <w:t>la mission de l'UIT</w:t>
            </w:r>
          </w:p>
          <w:p w14:paraId="538A6287" w14:textId="47E87774" w:rsidR="008C4FBA" w:rsidRPr="00710812" w:rsidRDefault="008C4FBA" w:rsidP="00775AA4">
            <w:pPr>
              <w:pStyle w:val="Tabletext"/>
              <w:tabs>
                <w:tab w:val="left" w:pos="336"/>
              </w:tabs>
              <w:ind w:left="336" w:hanging="336"/>
              <w:rPr>
                <w:lang w:eastAsia="en-GB"/>
              </w:rPr>
            </w:pPr>
            <w:r w:rsidRPr="00710812">
              <w:rPr>
                <w:lang w:eastAsia="en-GB"/>
              </w:rPr>
              <w:t>–</w:t>
            </w:r>
            <w:r w:rsidRPr="00710812">
              <w:rPr>
                <w:lang w:eastAsia="en-GB"/>
              </w:rPr>
              <w:tab/>
            </w:r>
            <w:r w:rsidR="00D7505A" w:rsidRPr="00710812">
              <w:rPr>
                <w:lang w:eastAsia="en-GB"/>
              </w:rPr>
              <w:t>Solides c</w:t>
            </w:r>
            <w:r w:rsidR="000B253C" w:rsidRPr="00710812">
              <w:rPr>
                <w:lang w:eastAsia="en-GB"/>
              </w:rPr>
              <w:t>apacités techniques du personnel et des membres,</w:t>
            </w:r>
            <w:r w:rsidRPr="00710812">
              <w:rPr>
                <w:lang w:eastAsia="en-GB"/>
              </w:rPr>
              <w:t xml:space="preserve"> </w:t>
            </w:r>
            <w:r w:rsidR="000B253C" w:rsidRPr="00710812">
              <w:rPr>
                <w:lang w:eastAsia="en-GB"/>
              </w:rPr>
              <w:t>en particulier dans le cadre de leurs compétences fondamentales</w:t>
            </w:r>
          </w:p>
        </w:tc>
        <w:tc>
          <w:tcPr>
            <w:tcW w:w="4678" w:type="dxa"/>
            <w:tcBorders>
              <w:top w:val="single" w:sz="4" w:space="0" w:color="auto"/>
              <w:left w:val="nil"/>
              <w:right w:val="single" w:sz="4" w:space="0" w:color="auto"/>
            </w:tcBorders>
            <w:shd w:val="clear" w:color="auto" w:fill="auto"/>
          </w:tcPr>
          <w:p w14:paraId="7EF2B88B" w14:textId="567357BF" w:rsidR="008C4FBA" w:rsidRPr="00710812" w:rsidRDefault="008C4FBA" w:rsidP="00775AA4">
            <w:pPr>
              <w:pStyle w:val="Tabletext"/>
              <w:tabs>
                <w:tab w:val="left" w:pos="338"/>
              </w:tabs>
              <w:ind w:left="338" w:hanging="338"/>
              <w:rPr>
                <w:lang w:eastAsia="en-GB"/>
              </w:rPr>
            </w:pPr>
            <w:r w:rsidRPr="00710812">
              <w:rPr>
                <w:lang w:eastAsia="en-GB"/>
              </w:rPr>
              <w:t>–</w:t>
            </w:r>
            <w:r w:rsidRPr="00710812">
              <w:rPr>
                <w:lang w:eastAsia="en-GB"/>
              </w:rPr>
              <w:tab/>
            </w:r>
            <w:r w:rsidR="000B253C" w:rsidRPr="00710812">
              <w:rPr>
                <w:lang w:eastAsia="en-GB"/>
              </w:rPr>
              <w:t>Des inefficacités et</w:t>
            </w:r>
            <w:r w:rsidRPr="00710812">
              <w:rPr>
                <w:lang w:eastAsia="en-GB"/>
              </w:rPr>
              <w:t xml:space="preserve"> </w:t>
            </w:r>
            <w:r w:rsidR="000B253C" w:rsidRPr="00710812">
              <w:rPr>
                <w:lang w:eastAsia="en-GB"/>
              </w:rPr>
              <w:t>une bureaucratie qui conduisent à des</w:t>
            </w:r>
            <w:r w:rsidRPr="00710812">
              <w:rPr>
                <w:lang w:eastAsia="en-GB"/>
              </w:rPr>
              <w:t xml:space="preserve"> </w:t>
            </w:r>
            <w:r w:rsidR="000B253C" w:rsidRPr="00710812">
              <w:rPr>
                <w:lang w:eastAsia="en-GB"/>
              </w:rPr>
              <w:t xml:space="preserve">processus </w:t>
            </w:r>
            <w:r w:rsidR="00D7505A" w:rsidRPr="00710812">
              <w:rPr>
                <w:lang w:eastAsia="en-GB"/>
              </w:rPr>
              <w:t>sans vision global</w:t>
            </w:r>
            <w:r w:rsidR="000C05D0">
              <w:rPr>
                <w:lang w:eastAsia="en-GB"/>
              </w:rPr>
              <w:t>e</w:t>
            </w:r>
            <w:r w:rsidR="00D7505A" w:rsidRPr="00710812">
              <w:rPr>
                <w:lang w:eastAsia="en-GB"/>
              </w:rPr>
              <w:t xml:space="preserve"> </w:t>
            </w:r>
            <w:r w:rsidR="000B253C" w:rsidRPr="00710812">
              <w:rPr>
                <w:lang w:eastAsia="en-GB"/>
              </w:rPr>
              <w:t>et lents</w:t>
            </w:r>
          </w:p>
          <w:p w14:paraId="409EB517" w14:textId="51836EFF" w:rsidR="008C4FBA" w:rsidRPr="00710812" w:rsidRDefault="008C4FBA" w:rsidP="00775AA4">
            <w:pPr>
              <w:pStyle w:val="Tabletext"/>
              <w:tabs>
                <w:tab w:val="left" w:pos="338"/>
              </w:tabs>
              <w:ind w:left="338" w:hanging="338"/>
              <w:rPr>
                <w:lang w:eastAsia="en-GB"/>
              </w:rPr>
            </w:pPr>
            <w:r w:rsidRPr="00710812">
              <w:rPr>
                <w:lang w:eastAsia="en-GB"/>
              </w:rPr>
              <w:t>–</w:t>
            </w:r>
            <w:r w:rsidRPr="00710812">
              <w:rPr>
                <w:lang w:eastAsia="en-GB"/>
              </w:rPr>
              <w:tab/>
            </w:r>
            <w:r w:rsidR="000B253C" w:rsidRPr="00710812">
              <w:rPr>
                <w:lang w:eastAsia="en-GB"/>
              </w:rPr>
              <w:t>Une structure</w:t>
            </w:r>
            <w:r w:rsidRPr="00710812">
              <w:rPr>
                <w:lang w:eastAsia="en-GB"/>
              </w:rPr>
              <w:t xml:space="preserve"> </w:t>
            </w:r>
            <w:r w:rsidR="000B253C" w:rsidRPr="00710812">
              <w:rPr>
                <w:lang w:eastAsia="en-GB"/>
              </w:rPr>
              <w:t xml:space="preserve">de gouvernance complexe qui limite la souplesse de l'organisation et </w:t>
            </w:r>
            <w:r w:rsidR="00D805C9" w:rsidRPr="00710812">
              <w:rPr>
                <w:lang w:eastAsia="en-GB"/>
              </w:rPr>
              <w:t>la rapidité de la prise de décisions</w:t>
            </w:r>
          </w:p>
          <w:p w14:paraId="2396124B" w14:textId="4E67A2D7" w:rsidR="008C4FBA" w:rsidRPr="00710812" w:rsidRDefault="008C4FBA" w:rsidP="00775AA4">
            <w:pPr>
              <w:pStyle w:val="Tabletext"/>
              <w:tabs>
                <w:tab w:val="left" w:pos="338"/>
              </w:tabs>
              <w:ind w:left="338" w:hanging="338"/>
              <w:rPr>
                <w:lang w:eastAsia="en-GB"/>
              </w:rPr>
            </w:pPr>
            <w:r w:rsidRPr="00710812">
              <w:rPr>
                <w:lang w:eastAsia="en-GB"/>
              </w:rPr>
              <w:t>–</w:t>
            </w:r>
            <w:r w:rsidRPr="00710812">
              <w:rPr>
                <w:lang w:eastAsia="en-GB"/>
              </w:rPr>
              <w:tab/>
            </w:r>
            <w:r w:rsidR="00D805C9" w:rsidRPr="00710812">
              <w:rPr>
                <w:lang w:eastAsia="en-GB"/>
              </w:rPr>
              <w:t>Une a</w:t>
            </w:r>
            <w:r w:rsidR="000B253C" w:rsidRPr="00710812">
              <w:rPr>
                <w:lang w:eastAsia="en-GB"/>
              </w:rPr>
              <w:t>pproche cloisonnée avec une collaboration transversal</w:t>
            </w:r>
            <w:r w:rsidR="00D805C9" w:rsidRPr="00710812">
              <w:rPr>
                <w:lang w:eastAsia="en-GB"/>
              </w:rPr>
              <w:t>e</w:t>
            </w:r>
            <w:r w:rsidR="000B253C" w:rsidRPr="00710812">
              <w:rPr>
                <w:lang w:eastAsia="en-GB"/>
              </w:rPr>
              <w:t xml:space="preserve"> limitée</w:t>
            </w:r>
            <w:r w:rsidRPr="00710812">
              <w:rPr>
                <w:lang w:eastAsia="en-GB"/>
              </w:rPr>
              <w:t xml:space="preserve"> </w:t>
            </w:r>
            <w:r w:rsidR="000B253C" w:rsidRPr="00710812">
              <w:rPr>
                <w:lang w:eastAsia="en-GB"/>
              </w:rPr>
              <w:t>qui</w:t>
            </w:r>
            <w:r w:rsidRPr="00710812">
              <w:rPr>
                <w:lang w:eastAsia="en-GB"/>
              </w:rPr>
              <w:t xml:space="preserve"> </w:t>
            </w:r>
            <w:r w:rsidR="00D7505A" w:rsidRPr="00710812">
              <w:rPr>
                <w:lang w:eastAsia="en-GB"/>
              </w:rPr>
              <w:t>nui</w:t>
            </w:r>
            <w:r w:rsidR="007629C6" w:rsidRPr="00710812">
              <w:rPr>
                <w:lang w:eastAsia="en-GB"/>
              </w:rPr>
              <w:t>t aux</w:t>
            </w:r>
            <w:r w:rsidR="000B253C" w:rsidRPr="00710812">
              <w:rPr>
                <w:lang w:eastAsia="en-GB"/>
              </w:rPr>
              <w:t xml:space="preserve"> synergies potentielles et</w:t>
            </w:r>
            <w:r w:rsidR="007629C6" w:rsidRPr="00710812">
              <w:rPr>
                <w:lang w:eastAsia="en-GB"/>
              </w:rPr>
              <w:t xml:space="preserve"> à</w:t>
            </w:r>
            <w:r w:rsidR="000B253C" w:rsidRPr="00710812">
              <w:rPr>
                <w:lang w:eastAsia="en-GB"/>
              </w:rPr>
              <w:t xml:space="preserve"> l'efficacité opérationnelle</w:t>
            </w:r>
          </w:p>
          <w:p w14:paraId="4F48800B" w14:textId="37D06A0A" w:rsidR="008C4FBA" w:rsidRPr="00710812" w:rsidRDefault="008C4FBA" w:rsidP="00775AA4">
            <w:pPr>
              <w:pStyle w:val="Tabletext"/>
              <w:tabs>
                <w:tab w:val="left" w:pos="338"/>
              </w:tabs>
              <w:ind w:left="338" w:hanging="338"/>
              <w:rPr>
                <w:lang w:eastAsia="en-GB"/>
              </w:rPr>
            </w:pPr>
            <w:r w:rsidRPr="00710812">
              <w:rPr>
                <w:lang w:eastAsia="en-GB"/>
              </w:rPr>
              <w:t>–</w:t>
            </w:r>
            <w:r w:rsidRPr="00710812">
              <w:rPr>
                <w:lang w:eastAsia="en-GB"/>
              </w:rPr>
              <w:tab/>
            </w:r>
            <w:r w:rsidR="00D805C9" w:rsidRPr="00710812">
              <w:rPr>
                <w:lang w:eastAsia="en-GB"/>
              </w:rPr>
              <w:t>Une c</w:t>
            </w:r>
            <w:r w:rsidR="000B253C" w:rsidRPr="00710812">
              <w:rPr>
                <w:lang w:eastAsia="en-GB"/>
              </w:rPr>
              <w:t xml:space="preserve">ulture organisationnelle </w:t>
            </w:r>
            <w:r w:rsidR="00B37063" w:rsidRPr="00710812">
              <w:rPr>
                <w:lang w:eastAsia="en-GB"/>
              </w:rPr>
              <w:t xml:space="preserve">peu encline à </w:t>
            </w:r>
            <w:r w:rsidR="00D805C9" w:rsidRPr="00710812">
              <w:rPr>
                <w:lang w:eastAsia="en-GB"/>
              </w:rPr>
              <w:t>la prise de risques</w:t>
            </w:r>
            <w:r w:rsidR="007629C6" w:rsidRPr="00710812">
              <w:rPr>
                <w:lang w:eastAsia="en-GB"/>
              </w:rPr>
              <w:t>,</w:t>
            </w:r>
            <w:r w:rsidRPr="00710812">
              <w:rPr>
                <w:lang w:eastAsia="en-GB"/>
              </w:rPr>
              <w:t xml:space="preserve"> </w:t>
            </w:r>
            <w:r w:rsidR="007629C6" w:rsidRPr="00710812">
              <w:rPr>
                <w:lang w:eastAsia="en-GB"/>
              </w:rPr>
              <w:t xml:space="preserve">ce </w:t>
            </w:r>
            <w:r w:rsidR="00B37063" w:rsidRPr="00710812">
              <w:rPr>
                <w:lang w:eastAsia="en-GB"/>
              </w:rPr>
              <w:t xml:space="preserve">qui </w:t>
            </w:r>
            <w:r w:rsidR="00D805C9" w:rsidRPr="00710812">
              <w:rPr>
                <w:lang w:eastAsia="en-GB"/>
              </w:rPr>
              <w:t>freine</w:t>
            </w:r>
            <w:r w:rsidRPr="00710812">
              <w:rPr>
                <w:lang w:eastAsia="en-GB"/>
              </w:rPr>
              <w:t xml:space="preserve"> </w:t>
            </w:r>
            <w:r w:rsidR="00B37063" w:rsidRPr="00710812">
              <w:rPr>
                <w:lang w:eastAsia="en-GB"/>
              </w:rPr>
              <w:t xml:space="preserve">l'innovation et </w:t>
            </w:r>
            <w:r w:rsidR="007629C6" w:rsidRPr="00710812">
              <w:rPr>
                <w:lang w:eastAsia="en-GB"/>
              </w:rPr>
              <w:t>l'esprit d'initiative venant de la base</w:t>
            </w:r>
          </w:p>
          <w:p w14:paraId="2B64F3B3" w14:textId="28900FEA" w:rsidR="008C4FBA" w:rsidRPr="00710812" w:rsidRDefault="008C4FBA" w:rsidP="00775AA4">
            <w:pPr>
              <w:pStyle w:val="Tabletext"/>
              <w:tabs>
                <w:tab w:val="left" w:pos="338"/>
              </w:tabs>
              <w:ind w:left="338" w:hanging="338"/>
              <w:rPr>
                <w:lang w:eastAsia="en-GB"/>
              </w:rPr>
            </w:pPr>
            <w:r w:rsidRPr="00710812">
              <w:rPr>
                <w:lang w:eastAsia="en-GB"/>
              </w:rPr>
              <w:t>–</w:t>
            </w:r>
            <w:r w:rsidRPr="00710812">
              <w:rPr>
                <w:lang w:eastAsia="en-GB"/>
              </w:rPr>
              <w:tab/>
            </w:r>
            <w:r w:rsidR="007629C6" w:rsidRPr="00710812">
              <w:rPr>
                <w:lang w:eastAsia="en-GB"/>
              </w:rPr>
              <w:t xml:space="preserve">Une </w:t>
            </w:r>
            <w:r w:rsidR="00E12948" w:rsidRPr="00710812">
              <w:rPr>
                <w:lang w:eastAsia="en-GB"/>
              </w:rPr>
              <w:t>c</w:t>
            </w:r>
            <w:r w:rsidR="004355B9" w:rsidRPr="00710812">
              <w:rPr>
                <w:lang w:eastAsia="en-GB"/>
              </w:rPr>
              <w:t xml:space="preserve">apacité limitée </w:t>
            </w:r>
            <w:r w:rsidR="007629C6" w:rsidRPr="00710812">
              <w:rPr>
                <w:lang w:eastAsia="en-GB"/>
              </w:rPr>
              <w:t>à</w:t>
            </w:r>
            <w:r w:rsidR="004355B9" w:rsidRPr="00710812">
              <w:rPr>
                <w:lang w:eastAsia="en-GB"/>
              </w:rPr>
              <w:t xml:space="preserve"> m</w:t>
            </w:r>
            <w:r w:rsidR="00E12948" w:rsidRPr="00710812">
              <w:rPr>
                <w:lang w:eastAsia="en-GB"/>
              </w:rPr>
              <w:t>obilis</w:t>
            </w:r>
            <w:r w:rsidR="007629C6" w:rsidRPr="00710812">
              <w:rPr>
                <w:lang w:eastAsia="en-GB"/>
              </w:rPr>
              <w:t>er</w:t>
            </w:r>
            <w:r w:rsidR="00E12948" w:rsidRPr="00710812">
              <w:rPr>
                <w:lang w:eastAsia="en-GB"/>
              </w:rPr>
              <w:t xml:space="preserve"> des ressources</w:t>
            </w:r>
            <w:r w:rsidR="007629C6" w:rsidRPr="00710812">
              <w:rPr>
                <w:lang w:eastAsia="en-GB"/>
              </w:rPr>
              <w:t>, ce</w:t>
            </w:r>
            <w:r w:rsidR="00E12948" w:rsidRPr="00710812">
              <w:rPr>
                <w:lang w:eastAsia="en-GB"/>
              </w:rPr>
              <w:t xml:space="preserve"> </w:t>
            </w:r>
            <w:r w:rsidR="004355B9" w:rsidRPr="00710812">
              <w:rPr>
                <w:lang w:eastAsia="en-GB"/>
              </w:rPr>
              <w:t xml:space="preserve">qui </w:t>
            </w:r>
            <w:r w:rsidR="007629C6" w:rsidRPr="00710812">
              <w:rPr>
                <w:lang w:eastAsia="en-GB"/>
              </w:rPr>
              <w:t xml:space="preserve">limite la capacité de </w:t>
            </w:r>
            <w:r w:rsidR="004355B9" w:rsidRPr="00710812">
              <w:rPr>
                <w:lang w:eastAsia="en-GB"/>
              </w:rPr>
              <w:t>l'organisation</w:t>
            </w:r>
            <w:r w:rsidR="00E12948" w:rsidRPr="00710812">
              <w:rPr>
                <w:lang w:eastAsia="en-GB"/>
              </w:rPr>
              <w:t xml:space="preserve"> </w:t>
            </w:r>
            <w:r w:rsidR="007629C6" w:rsidRPr="00710812">
              <w:rPr>
                <w:lang w:eastAsia="en-GB"/>
              </w:rPr>
              <w:t xml:space="preserve">à </w:t>
            </w:r>
            <w:r w:rsidR="00E12948" w:rsidRPr="00710812">
              <w:rPr>
                <w:lang w:eastAsia="en-GB"/>
              </w:rPr>
              <w:t>aider davantage ses membres</w:t>
            </w:r>
          </w:p>
        </w:tc>
      </w:tr>
    </w:tbl>
    <w:p w14:paraId="1C93FDE9" w14:textId="65AE775C" w:rsidR="008C4FBA" w:rsidRPr="000C05D0" w:rsidRDefault="008C4FBA" w:rsidP="000C05D0">
      <w:pPr>
        <w:spacing w:before="240"/>
        <w:rPr>
          <w:sz w:val="2"/>
          <w:szCs w:val="2"/>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5105"/>
        <w:gridCol w:w="4524"/>
      </w:tblGrid>
      <w:tr w:rsidR="008C4FBA" w:rsidRPr="00710812" w14:paraId="1640AC2A" w14:textId="77777777" w:rsidTr="000C05D0">
        <w:trPr>
          <w:tblHeader/>
        </w:trPr>
        <w:tc>
          <w:tcPr>
            <w:tcW w:w="5105" w:type="dxa"/>
            <w:shd w:val="clear" w:color="auto" w:fill="D9D9D9" w:themeFill="background1" w:themeFillShade="D9"/>
          </w:tcPr>
          <w:p w14:paraId="33FA9522" w14:textId="39BF4A24" w:rsidR="008C4FBA" w:rsidRPr="00710812" w:rsidRDefault="00923483" w:rsidP="00775AA4">
            <w:pPr>
              <w:pStyle w:val="Tablehead"/>
            </w:pPr>
            <w:r w:rsidRPr="00710812">
              <w:t>Possibilités</w:t>
            </w:r>
          </w:p>
        </w:tc>
        <w:tc>
          <w:tcPr>
            <w:tcW w:w="4524" w:type="dxa"/>
            <w:tcBorders>
              <w:bottom w:val="single" w:sz="4" w:space="0" w:color="auto"/>
            </w:tcBorders>
            <w:shd w:val="clear" w:color="auto" w:fill="D9D9D9" w:themeFill="background1" w:themeFillShade="D9"/>
          </w:tcPr>
          <w:p w14:paraId="2F3819C0" w14:textId="62154D44" w:rsidR="008C4FBA" w:rsidRPr="00710812" w:rsidRDefault="008C4FBA" w:rsidP="00775AA4">
            <w:pPr>
              <w:pStyle w:val="Tablehead"/>
            </w:pPr>
            <w:r w:rsidRPr="00710812">
              <w:t>Menaces</w:t>
            </w:r>
          </w:p>
        </w:tc>
      </w:tr>
      <w:tr w:rsidR="008C4FBA" w:rsidRPr="00710812" w14:paraId="3761A040" w14:textId="77777777" w:rsidTr="000C05D0">
        <w:trPr>
          <w:tblHeader/>
        </w:trPr>
        <w:tc>
          <w:tcPr>
            <w:tcW w:w="5105" w:type="dxa"/>
            <w:hideMark/>
          </w:tcPr>
          <w:p w14:paraId="4A197514" w14:textId="3A702A28" w:rsidR="008C4FBA" w:rsidRPr="00710812" w:rsidRDefault="008C4FBA" w:rsidP="00775AA4">
            <w:pPr>
              <w:pStyle w:val="Tabletext"/>
              <w:ind w:left="336" w:hanging="336"/>
              <w:rPr>
                <w:lang w:eastAsia="en-GB"/>
              </w:rPr>
            </w:pPr>
            <w:r w:rsidRPr="00710812">
              <w:rPr>
                <w:lang w:eastAsia="en-GB"/>
              </w:rPr>
              <w:t>–</w:t>
            </w:r>
            <w:r w:rsidRPr="00710812">
              <w:rPr>
                <w:lang w:eastAsia="en-GB"/>
              </w:rPr>
              <w:tab/>
            </w:r>
            <w:r w:rsidR="00923483" w:rsidRPr="00710812">
              <w:rPr>
                <w:lang w:eastAsia="en-GB"/>
              </w:rPr>
              <w:t>Contribution accrue des</w:t>
            </w:r>
            <w:r w:rsidR="00666A1A" w:rsidRPr="00710812">
              <w:rPr>
                <w:lang w:eastAsia="en-GB"/>
              </w:rPr>
              <w:t xml:space="preserve"> télécommunications et </w:t>
            </w:r>
            <w:r w:rsidR="00923483" w:rsidRPr="00710812">
              <w:rPr>
                <w:lang w:eastAsia="en-GB"/>
              </w:rPr>
              <w:t xml:space="preserve">des </w:t>
            </w:r>
            <w:r w:rsidR="00666A1A" w:rsidRPr="00710812">
              <w:rPr>
                <w:lang w:eastAsia="en-GB"/>
              </w:rPr>
              <w:t>TIC au développement durable</w:t>
            </w:r>
            <w:r w:rsidR="00923483" w:rsidRPr="00710812">
              <w:rPr>
                <w:lang w:eastAsia="en-GB"/>
              </w:rPr>
              <w:t>,</w:t>
            </w:r>
            <w:r w:rsidR="00666A1A" w:rsidRPr="00710812">
              <w:rPr>
                <w:lang w:eastAsia="en-GB"/>
              </w:rPr>
              <w:t xml:space="preserve"> renfor</w:t>
            </w:r>
            <w:r w:rsidR="00923483" w:rsidRPr="00710812">
              <w:rPr>
                <w:lang w:eastAsia="en-GB"/>
              </w:rPr>
              <w:t>ça</w:t>
            </w:r>
            <w:r w:rsidR="00666A1A" w:rsidRPr="00710812">
              <w:rPr>
                <w:lang w:eastAsia="en-GB"/>
              </w:rPr>
              <w:t>nt ainsi le rôle de l'UIT dans la réalisation des ODD</w:t>
            </w:r>
          </w:p>
          <w:p w14:paraId="4DAD49BB" w14:textId="2D638FC0" w:rsidR="008C4FBA" w:rsidRPr="00710812" w:rsidRDefault="00666A1A" w:rsidP="00775AA4">
            <w:pPr>
              <w:pStyle w:val="Tabletext"/>
              <w:ind w:left="336" w:hanging="336"/>
              <w:rPr>
                <w:lang w:eastAsia="en-GB"/>
              </w:rPr>
            </w:pPr>
            <w:r w:rsidRPr="00710812">
              <w:rPr>
                <w:lang w:eastAsia="en-GB"/>
              </w:rPr>
              <w:t>–</w:t>
            </w:r>
            <w:r w:rsidRPr="00710812">
              <w:rPr>
                <w:lang w:eastAsia="en-GB"/>
              </w:rPr>
              <w:tab/>
            </w:r>
            <w:r w:rsidR="00923483" w:rsidRPr="00710812">
              <w:rPr>
                <w:lang w:eastAsia="en-GB"/>
              </w:rPr>
              <w:t>A</w:t>
            </w:r>
            <w:r w:rsidRPr="00710812">
              <w:rPr>
                <w:lang w:eastAsia="en-GB"/>
              </w:rPr>
              <w:t>ccélé</w:t>
            </w:r>
            <w:r w:rsidR="008C4FBA" w:rsidRPr="00710812">
              <w:rPr>
                <w:lang w:eastAsia="en-GB"/>
              </w:rPr>
              <w:t xml:space="preserve">ration </w:t>
            </w:r>
            <w:r w:rsidRPr="00710812">
              <w:rPr>
                <w:lang w:eastAsia="en-GB"/>
              </w:rPr>
              <w:t>du passage au numérique et de la transformation numérique</w:t>
            </w:r>
            <w:r w:rsidR="00923483" w:rsidRPr="00710812">
              <w:rPr>
                <w:lang w:eastAsia="en-GB"/>
              </w:rPr>
              <w:t xml:space="preserve"> en raison </w:t>
            </w:r>
            <w:r w:rsidR="000C05D0">
              <w:rPr>
                <w:lang w:eastAsia="en-GB"/>
              </w:rPr>
              <w:t xml:space="preserve">des </w:t>
            </w:r>
            <w:r w:rsidR="00923483" w:rsidRPr="00710812">
              <w:rPr>
                <w:lang w:eastAsia="en-GB"/>
              </w:rPr>
              <w:t>conséquences du COVID-19</w:t>
            </w:r>
            <w:r w:rsidR="008C4FBA" w:rsidRPr="00710812">
              <w:rPr>
                <w:lang w:eastAsia="en-GB"/>
              </w:rPr>
              <w:t xml:space="preserve">, </w:t>
            </w:r>
            <w:r w:rsidR="00923483" w:rsidRPr="00710812">
              <w:rPr>
                <w:lang w:eastAsia="en-GB"/>
              </w:rPr>
              <w:t xml:space="preserve">ce qui </w:t>
            </w:r>
            <w:r w:rsidRPr="00710812">
              <w:rPr>
                <w:lang w:eastAsia="en-GB"/>
              </w:rPr>
              <w:t>renforce l'importance des programmes</w:t>
            </w:r>
            <w:r w:rsidR="008C4FBA" w:rsidRPr="00710812">
              <w:rPr>
                <w:lang w:eastAsia="en-GB"/>
              </w:rPr>
              <w:t xml:space="preserve"> </w:t>
            </w:r>
            <w:r w:rsidRPr="00710812">
              <w:rPr>
                <w:lang w:eastAsia="en-GB"/>
              </w:rPr>
              <w:t>et de la plate-forme de l'UIT</w:t>
            </w:r>
          </w:p>
          <w:p w14:paraId="0BF27BC7" w14:textId="38D87D0B" w:rsidR="008C4FBA" w:rsidRPr="00710812" w:rsidRDefault="008C4FBA" w:rsidP="00775AA4">
            <w:pPr>
              <w:pStyle w:val="Tabletext"/>
              <w:ind w:left="336" w:hanging="336"/>
              <w:rPr>
                <w:lang w:eastAsia="en-GB"/>
              </w:rPr>
            </w:pPr>
            <w:r w:rsidRPr="00710812">
              <w:rPr>
                <w:lang w:eastAsia="en-GB"/>
              </w:rPr>
              <w:t>–</w:t>
            </w:r>
            <w:r w:rsidRPr="00710812">
              <w:rPr>
                <w:lang w:eastAsia="en-GB"/>
              </w:rPr>
              <w:tab/>
            </w:r>
            <w:r w:rsidR="002279DC" w:rsidRPr="00710812">
              <w:rPr>
                <w:lang w:eastAsia="en-GB"/>
              </w:rPr>
              <w:t>Des interactions accrues avec des</w:t>
            </w:r>
            <w:r w:rsidR="00666A1A" w:rsidRPr="00710812">
              <w:rPr>
                <w:lang w:eastAsia="en-GB"/>
              </w:rPr>
              <w:t xml:space="preserve"> nouvelles technologies et </w:t>
            </w:r>
            <w:r w:rsidR="002279DC" w:rsidRPr="00710812">
              <w:rPr>
                <w:lang w:eastAsia="en-GB"/>
              </w:rPr>
              <w:t>des</w:t>
            </w:r>
            <w:r w:rsidR="00666A1A" w:rsidRPr="00710812">
              <w:rPr>
                <w:lang w:eastAsia="en-GB"/>
              </w:rPr>
              <w:t xml:space="preserve"> groupes de parties prenantes, par exemple les jeunes, les femmes et les communautés marginalisées</w:t>
            </w:r>
            <w:r w:rsidR="002279DC" w:rsidRPr="00710812">
              <w:rPr>
                <w:lang w:eastAsia="en-GB"/>
              </w:rPr>
              <w:t>,</w:t>
            </w:r>
            <w:r w:rsidRPr="00710812">
              <w:rPr>
                <w:lang w:eastAsia="en-GB"/>
              </w:rPr>
              <w:t xml:space="preserve"> </w:t>
            </w:r>
            <w:r w:rsidR="002279DC" w:rsidRPr="00710812">
              <w:rPr>
                <w:lang w:eastAsia="en-GB"/>
              </w:rPr>
              <w:t>qui permettent</w:t>
            </w:r>
            <w:r w:rsidR="00666A1A" w:rsidRPr="00710812">
              <w:rPr>
                <w:lang w:eastAsia="en-GB"/>
              </w:rPr>
              <w:t xml:space="preserve"> de recueillir des points de vue divers sur les possibilités et les difficultés liées au passage au numérique</w:t>
            </w:r>
          </w:p>
          <w:p w14:paraId="708349E5" w14:textId="0B435FAB" w:rsidR="008C4FBA" w:rsidRPr="00710812" w:rsidRDefault="008C4FBA" w:rsidP="00775AA4">
            <w:pPr>
              <w:pStyle w:val="Tabletext"/>
              <w:ind w:left="336" w:hanging="336"/>
              <w:rPr>
                <w:lang w:eastAsia="en-GB"/>
              </w:rPr>
            </w:pPr>
            <w:r w:rsidRPr="00710812">
              <w:rPr>
                <w:lang w:eastAsia="en-GB"/>
              </w:rPr>
              <w:t>–</w:t>
            </w:r>
            <w:r w:rsidRPr="00710812">
              <w:rPr>
                <w:lang w:eastAsia="en-GB"/>
              </w:rPr>
              <w:tab/>
            </w:r>
            <w:r w:rsidR="00923483" w:rsidRPr="00710812">
              <w:rPr>
                <w:lang w:eastAsia="en-GB"/>
              </w:rPr>
              <w:t xml:space="preserve">Progression </w:t>
            </w:r>
            <w:r w:rsidR="00B17CB0" w:rsidRPr="00710812">
              <w:rPr>
                <w:lang w:eastAsia="en-GB"/>
              </w:rPr>
              <w:t>de</w:t>
            </w:r>
            <w:r w:rsidR="00923483" w:rsidRPr="00710812">
              <w:rPr>
                <w:lang w:eastAsia="en-GB"/>
              </w:rPr>
              <w:t>s</w:t>
            </w:r>
            <w:r w:rsidR="00B17CB0" w:rsidRPr="00710812">
              <w:rPr>
                <w:lang w:eastAsia="en-GB"/>
              </w:rPr>
              <w:t xml:space="preserve"> possibilités</w:t>
            </w:r>
            <w:r w:rsidRPr="00710812">
              <w:rPr>
                <w:lang w:eastAsia="en-GB"/>
              </w:rPr>
              <w:t xml:space="preserve"> </w:t>
            </w:r>
            <w:r w:rsidR="00923483" w:rsidRPr="00710812">
              <w:rPr>
                <w:lang w:eastAsia="en-GB"/>
              </w:rPr>
              <w:t>pour trouver de nouveaux</w:t>
            </w:r>
            <w:r w:rsidR="00B17CB0" w:rsidRPr="00710812">
              <w:rPr>
                <w:lang w:eastAsia="en-GB"/>
              </w:rPr>
              <w:t xml:space="preserve"> membres</w:t>
            </w:r>
            <w:r w:rsidRPr="00710812">
              <w:rPr>
                <w:lang w:eastAsia="en-GB"/>
              </w:rPr>
              <w:t xml:space="preserve"> </w:t>
            </w:r>
            <w:r w:rsidR="00B17CB0" w:rsidRPr="00710812">
              <w:rPr>
                <w:lang w:eastAsia="en-GB"/>
              </w:rPr>
              <w:t>et d'établir des partenariats</w:t>
            </w:r>
            <w:r w:rsidRPr="00710812">
              <w:rPr>
                <w:lang w:eastAsia="en-GB"/>
              </w:rPr>
              <w:t xml:space="preserve">, </w:t>
            </w:r>
            <w:r w:rsidR="00923483" w:rsidRPr="00710812">
              <w:rPr>
                <w:lang w:eastAsia="en-GB"/>
              </w:rPr>
              <w:t xml:space="preserve">du fait du </w:t>
            </w:r>
            <w:r w:rsidR="00666A1A" w:rsidRPr="00710812">
              <w:rPr>
                <w:lang w:eastAsia="en-GB"/>
              </w:rPr>
              <w:t>développement rapide de nouvelles entreprises et organisations dans l'environnement des télécommunications/TIC</w:t>
            </w:r>
            <w:r w:rsidR="00B17CB0" w:rsidRPr="00710812">
              <w:rPr>
                <w:lang w:eastAsia="en-GB"/>
              </w:rPr>
              <w:t xml:space="preserve"> grâce à la transformation numérique</w:t>
            </w:r>
          </w:p>
          <w:p w14:paraId="77B6D6C4" w14:textId="598B8187" w:rsidR="008C4FBA" w:rsidRPr="00710812" w:rsidRDefault="008C4FBA" w:rsidP="00775AA4">
            <w:pPr>
              <w:pStyle w:val="Tabletext"/>
              <w:ind w:left="336" w:hanging="336"/>
              <w:rPr>
                <w:lang w:eastAsia="en-GB"/>
              </w:rPr>
            </w:pPr>
            <w:r w:rsidRPr="00710812">
              <w:rPr>
                <w:lang w:eastAsia="en-GB"/>
              </w:rPr>
              <w:t>–</w:t>
            </w:r>
            <w:r w:rsidRPr="00710812">
              <w:rPr>
                <w:lang w:eastAsia="en-GB"/>
              </w:rPr>
              <w:tab/>
            </w:r>
            <w:r w:rsidR="00B17CB0" w:rsidRPr="00710812">
              <w:rPr>
                <w:lang w:eastAsia="en-GB"/>
              </w:rPr>
              <w:t>Expansion de</w:t>
            </w:r>
            <w:r w:rsidRPr="00710812">
              <w:rPr>
                <w:lang w:eastAsia="en-GB"/>
              </w:rPr>
              <w:t xml:space="preserve"> </w:t>
            </w:r>
            <w:r w:rsidR="00B17CB0" w:rsidRPr="00710812">
              <w:rPr>
                <w:lang w:eastAsia="en-GB"/>
              </w:rPr>
              <w:t>programmes numériques à l'échelle du système des Nations Unies</w:t>
            </w:r>
            <w:r w:rsidRPr="00710812">
              <w:rPr>
                <w:lang w:eastAsia="en-GB"/>
              </w:rPr>
              <w:t xml:space="preserve">, </w:t>
            </w:r>
            <w:r w:rsidR="00BB20A7" w:rsidRPr="00710812">
              <w:rPr>
                <w:lang w:eastAsia="en-GB"/>
              </w:rPr>
              <w:t>ce qui permet</w:t>
            </w:r>
            <w:r w:rsidRPr="00710812">
              <w:rPr>
                <w:lang w:eastAsia="en-GB"/>
              </w:rPr>
              <w:t xml:space="preserve"> </w:t>
            </w:r>
            <w:r w:rsidR="00B17CB0" w:rsidRPr="00710812">
              <w:rPr>
                <w:lang w:eastAsia="en-GB"/>
              </w:rPr>
              <w:t xml:space="preserve">à l'UIT </w:t>
            </w:r>
            <w:r w:rsidR="00923483" w:rsidRPr="00710812">
              <w:rPr>
                <w:lang w:eastAsia="en-GB"/>
              </w:rPr>
              <w:t xml:space="preserve">de tirer parti de </w:t>
            </w:r>
            <w:r w:rsidR="00B17CB0" w:rsidRPr="00710812">
              <w:rPr>
                <w:lang w:eastAsia="en-GB"/>
              </w:rPr>
              <w:t>ses connaissances spécialisées</w:t>
            </w:r>
            <w:r w:rsidR="00923483" w:rsidRPr="00710812">
              <w:rPr>
                <w:lang w:eastAsia="en-GB"/>
              </w:rPr>
              <w:t xml:space="preserve"> uniques</w:t>
            </w:r>
            <w:r w:rsidR="00B17CB0" w:rsidRPr="00710812">
              <w:rPr>
                <w:lang w:eastAsia="en-GB"/>
              </w:rPr>
              <w:t xml:space="preserve"> et de </w:t>
            </w:r>
            <w:r w:rsidR="00B14E0A" w:rsidRPr="00710812">
              <w:rPr>
                <w:lang w:eastAsia="en-GB"/>
              </w:rPr>
              <w:t>s</w:t>
            </w:r>
            <w:r w:rsidR="00923483" w:rsidRPr="00710812">
              <w:rPr>
                <w:lang w:eastAsia="en-GB"/>
              </w:rPr>
              <w:t>a</w:t>
            </w:r>
            <w:r w:rsidR="00B14E0A" w:rsidRPr="00710812">
              <w:rPr>
                <w:lang w:eastAsia="en-GB"/>
              </w:rPr>
              <w:t xml:space="preserve"> position</w:t>
            </w:r>
            <w:r w:rsidRPr="00710812">
              <w:rPr>
                <w:lang w:eastAsia="en-GB"/>
              </w:rPr>
              <w:t xml:space="preserve"> </w:t>
            </w:r>
            <w:r w:rsidR="00B17CB0" w:rsidRPr="00710812">
              <w:rPr>
                <w:lang w:eastAsia="en-GB"/>
              </w:rPr>
              <w:t>en tant</w:t>
            </w:r>
            <w:r w:rsidRPr="00710812">
              <w:rPr>
                <w:lang w:eastAsia="en-GB"/>
              </w:rPr>
              <w:t xml:space="preserve"> </w:t>
            </w:r>
            <w:r w:rsidR="00B17CB0" w:rsidRPr="00710812">
              <w:rPr>
                <w:lang w:eastAsia="en-GB"/>
              </w:rPr>
              <w:t>que</w:t>
            </w:r>
            <w:r w:rsidRPr="00710812">
              <w:rPr>
                <w:lang w:eastAsia="en-GB"/>
              </w:rPr>
              <w:t xml:space="preserve"> </w:t>
            </w:r>
            <w:r w:rsidR="00B17CB0" w:rsidRPr="00710812">
              <w:rPr>
                <w:lang w:eastAsia="en-GB"/>
              </w:rPr>
              <w:t>catalyseur principal des activités des autres institutions des Nations Unies</w:t>
            </w:r>
            <w:r w:rsidR="002279DC" w:rsidRPr="00710812">
              <w:rPr>
                <w:lang w:eastAsia="en-GB"/>
              </w:rPr>
              <w:t xml:space="preserve"> dans le domaine des télécommunications/TIC</w:t>
            </w:r>
          </w:p>
          <w:p w14:paraId="3C5A11B8" w14:textId="42F79215" w:rsidR="008C4FBA" w:rsidRPr="00710812" w:rsidRDefault="008C4FBA" w:rsidP="00775AA4">
            <w:pPr>
              <w:pStyle w:val="Tabletext"/>
              <w:ind w:left="336" w:hanging="336"/>
              <w:rPr>
                <w:lang w:eastAsia="en-GB"/>
              </w:rPr>
            </w:pPr>
            <w:r w:rsidRPr="00710812">
              <w:rPr>
                <w:lang w:eastAsia="en-GB"/>
              </w:rPr>
              <w:t>–</w:t>
            </w:r>
            <w:r w:rsidRPr="00710812">
              <w:rPr>
                <w:lang w:eastAsia="en-GB"/>
              </w:rPr>
              <w:tab/>
            </w:r>
            <w:r w:rsidR="00BB20A7" w:rsidRPr="00710812">
              <w:rPr>
                <w:lang w:eastAsia="en-GB"/>
              </w:rPr>
              <w:t>Une utilisation plus ciblée de la présence régionale de l'UIT pourrait</w:t>
            </w:r>
            <w:r w:rsidRPr="00710812">
              <w:rPr>
                <w:lang w:eastAsia="en-GB"/>
              </w:rPr>
              <w:t xml:space="preserve"> </w:t>
            </w:r>
            <w:r w:rsidR="00B14E0A" w:rsidRPr="00710812">
              <w:rPr>
                <w:lang w:eastAsia="en-GB"/>
              </w:rPr>
              <w:t>contribuer à améliorer</w:t>
            </w:r>
            <w:r w:rsidRPr="00710812">
              <w:rPr>
                <w:lang w:eastAsia="en-GB"/>
              </w:rPr>
              <w:t xml:space="preserve"> </w:t>
            </w:r>
            <w:r w:rsidR="00B14E0A" w:rsidRPr="00710812">
              <w:rPr>
                <w:lang w:eastAsia="en-GB"/>
              </w:rPr>
              <w:t>l'exécution de</w:t>
            </w:r>
            <w:r w:rsidR="00923483" w:rsidRPr="00710812">
              <w:rPr>
                <w:lang w:eastAsia="en-GB"/>
              </w:rPr>
              <w:t>s</w:t>
            </w:r>
            <w:r w:rsidR="00B14E0A" w:rsidRPr="00710812">
              <w:rPr>
                <w:lang w:eastAsia="en-GB"/>
              </w:rPr>
              <w:t xml:space="preserve"> programmes et l'obtention de résultats</w:t>
            </w:r>
          </w:p>
        </w:tc>
        <w:tc>
          <w:tcPr>
            <w:tcW w:w="4524" w:type="dxa"/>
            <w:tcBorders>
              <w:top w:val="single" w:sz="4" w:space="0" w:color="auto"/>
              <w:left w:val="nil"/>
              <w:right w:val="single" w:sz="4" w:space="0" w:color="auto"/>
            </w:tcBorders>
            <w:shd w:val="clear" w:color="auto" w:fill="auto"/>
          </w:tcPr>
          <w:p w14:paraId="666684B3" w14:textId="57F4FC12" w:rsidR="008C4FBA" w:rsidRPr="00710812" w:rsidRDefault="008C4FBA" w:rsidP="00775AA4">
            <w:pPr>
              <w:pStyle w:val="Tabletext"/>
              <w:ind w:left="398" w:hanging="398"/>
              <w:rPr>
                <w:lang w:eastAsia="en-GB"/>
              </w:rPr>
            </w:pPr>
            <w:r w:rsidRPr="00710812">
              <w:rPr>
                <w:lang w:eastAsia="en-GB"/>
              </w:rPr>
              <w:t>–</w:t>
            </w:r>
            <w:r w:rsidRPr="00710812">
              <w:rPr>
                <w:lang w:eastAsia="en-GB"/>
              </w:rPr>
              <w:tab/>
            </w:r>
            <w:r w:rsidR="00B14E0A" w:rsidRPr="00710812">
              <w:rPr>
                <w:lang w:eastAsia="en-GB"/>
              </w:rPr>
              <w:t>L'environnement des télécommunications/TIC et les besoins de développement</w:t>
            </w:r>
            <w:r w:rsidRPr="00710812">
              <w:rPr>
                <w:lang w:eastAsia="en-GB"/>
              </w:rPr>
              <w:t xml:space="preserve"> </w:t>
            </w:r>
            <w:r w:rsidR="00DE144A" w:rsidRPr="00710812">
              <w:t xml:space="preserve">pourraient </w:t>
            </w:r>
            <w:r w:rsidR="00B14E0A" w:rsidRPr="00710812">
              <w:t>évoluer trop rapidement pour que l'UIT</w:t>
            </w:r>
            <w:r w:rsidRPr="00710812">
              <w:rPr>
                <w:lang w:eastAsia="en-GB"/>
              </w:rPr>
              <w:t xml:space="preserve"> </w:t>
            </w:r>
            <w:r w:rsidR="00B14E0A" w:rsidRPr="00710812">
              <w:rPr>
                <w:lang w:eastAsia="en-GB"/>
              </w:rPr>
              <w:t>puisse adapter efficacement ses programmes et ses capacités,</w:t>
            </w:r>
            <w:r w:rsidRPr="00710812">
              <w:rPr>
                <w:lang w:eastAsia="en-GB"/>
              </w:rPr>
              <w:t xml:space="preserve"> </w:t>
            </w:r>
            <w:r w:rsidR="00B14E0A" w:rsidRPr="00710812">
              <w:rPr>
                <w:lang w:eastAsia="en-GB"/>
              </w:rPr>
              <w:t>et maintenir ainsi sa proposition de valeur</w:t>
            </w:r>
          </w:p>
          <w:p w14:paraId="05FDC476" w14:textId="56960955" w:rsidR="008C4FBA" w:rsidRPr="00710812" w:rsidRDefault="008C4FBA" w:rsidP="00775AA4">
            <w:pPr>
              <w:pStyle w:val="Tabletext"/>
              <w:tabs>
                <w:tab w:val="left" w:pos="398"/>
              </w:tabs>
              <w:ind w:left="398" w:hanging="398"/>
              <w:rPr>
                <w:lang w:eastAsia="en-GB"/>
              </w:rPr>
            </w:pPr>
            <w:r w:rsidRPr="00710812">
              <w:rPr>
                <w:lang w:eastAsia="en-GB"/>
              </w:rPr>
              <w:t>–</w:t>
            </w:r>
            <w:r w:rsidRPr="00710812">
              <w:rPr>
                <w:lang w:eastAsia="en-GB"/>
              </w:rPr>
              <w:tab/>
            </w:r>
            <w:r w:rsidR="00B14E0A" w:rsidRPr="00710812">
              <w:rPr>
                <w:lang w:eastAsia="en-GB"/>
              </w:rPr>
              <w:t xml:space="preserve">Le </w:t>
            </w:r>
            <w:r w:rsidR="00BD5B19" w:rsidRPr="00710812">
              <w:rPr>
                <w:lang w:eastAsia="en-GB"/>
              </w:rPr>
              <w:t>C</w:t>
            </w:r>
            <w:r w:rsidR="00DE144A" w:rsidRPr="00710812">
              <w:rPr>
                <w:lang w:eastAsia="en-GB"/>
              </w:rPr>
              <w:t>OVID</w:t>
            </w:r>
            <w:r w:rsidR="00BD5B19" w:rsidRPr="00710812">
              <w:rPr>
                <w:lang w:eastAsia="en-GB"/>
              </w:rPr>
              <w:t xml:space="preserve">-19 est à l'origine d'un </w:t>
            </w:r>
            <w:r w:rsidR="00B14E0A" w:rsidRPr="00710812">
              <w:rPr>
                <w:lang w:eastAsia="en-GB"/>
              </w:rPr>
              <w:t>ralentissement économique mondial</w:t>
            </w:r>
            <w:r w:rsidRPr="00710812">
              <w:rPr>
                <w:lang w:eastAsia="en-GB"/>
              </w:rPr>
              <w:t xml:space="preserve"> </w:t>
            </w:r>
            <w:r w:rsidR="00B14E0A" w:rsidRPr="00710812">
              <w:rPr>
                <w:lang w:eastAsia="en-GB"/>
              </w:rPr>
              <w:t>et</w:t>
            </w:r>
            <w:r w:rsidRPr="00710812">
              <w:rPr>
                <w:lang w:eastAsia="en-GB"/>
              </w:rPr>
              <w:t xml:space="preserve"> </w:t>
            </w:r>
            <w:r w:rsidR="00BD5B19" w:rsidRPr="00710812">
              <w:rPr>
                <w:lang w:eastAsia="en-GB"/>
              </w:rPr>
              <w:t>de</w:t>
            </w:r>
            <w:r w:rsidR="00B14E0A" w:rsidRPr="00710812">
              <w:rPr>
                <w:lang w:eastAsia="en-GB"/>
              </w:rPr>
              <w:t xml:space="preserve"> menaces pesant sur une croissance forte, équilibrée et continue </w:t>
            </w:r>
            <w:r w:rsidR="00BD5B19" w:rsidRPr="00710812">
              <w:rPr>
                <w:lang w:eastAsia="en-GB"/>
              </w:rPr>
              <w:t>qui</w:t>
            </w:r>
            <w:r w:rsidR="00D1332A" w:rsidRPr="00710812">
              <w:rPr>
                <w:lang w:eastAsia="en-GB"/>
              </w:rPr>
              <w:t xml:space="preserve"> </w:t>
            </w:r>
            <w:r w:rsidR="00DE144A" w:rsidRPr="00710812">
              <w:rPr>
                <w:lang w:eastAsia="en-GB"/>
              </w:rPr>
              <w:t>pourraient</w:t>
            </w:r>
            <w:r w:rsidR="008B6712" w:rsidRPr="00710812">
              <w:rPr>
                <w:lang w:eastAsia="en-GB"/>
              </w:rPr>
              <w:t xml:space="preserve"> </w:t>
            </w:r>
            <w:r w:rsidR="00B14E0A" w:rsidRPr="00710812">
              <w:rPr>
                <w:lang w:eastAsia="en-GB"/>
              </w:rPr>
              <w:t>limiter les ressources de l'UIT et sa capacité à atteindre ses buts stratégiques</w:t>
            </w:r>
          </w:p>
          <w:p w14:paraId="736698E3" w14:textId="35FC2119" w:rsidR="008C4FBA" w:rsidRPr="00710812" w:rsidRDefault="008C4FBA" w:rsidP="00775AA4">
            <w:pPr>
              <w:pStyle w:val="Tabletext"/>
              <w:tabs>
                <w:tab w:val="left" w:pos="398"/>
              </w:tabs>
              <w:ind w:left="398" w:hanging="398"/>
              <w:rPr>
                <w:lang w:eastAsia="en-GB"/>
              </w:rPr>
            </w:pPr>
            <w:r w:rsidRPr="00710812">
              <w:rPr>
                <w:lang w:eastAsia="en-GB"/>
              </w:rPr>
              <w:t>–</w:t>
            </w:r>
            <w:r w:rsidRPr="00710812">
              <w:rPr>
                <w:lang w:eastAsia="en-GB"/>
              </w:rPr>
              <w:tab/>
            </w:r>
            <w:r w:rsidR="00B14E0A" w:rsidRPr="00710812">
              <w:rPr>
                <w:lang w:eastAsia="en-GB"/>
              </w:rPr>
              <w:t xml:space="preserve">Dans un environnement </w:t>
            </w:r>
            <w:r w:rsidR="008B6712" w:rsidRPr="00710812">
              <w:rPr>
                <w:lang w:eastAsia="en-GB"/>
              </w:rPr>
              <w:t>qui évoluent</w:t>
            </w:r>
            <w:r w:rsidR="00B14E0A" w:rsidRPr="00710812">
              <w:rPr>
                <w:lang w:eastAsia="en-GB"/>
              </w:rPr>
              <w:t xml:space="preserve"> rapide</w:t>
            </w:r>
            <w:r w:rsidR="008B6712" w:rsidRPr="00710812">
              <w:rPr>
                <w:lang w:eastAsia="en-GB"/>
              </w:rPr>
              <w:t>ment</w:t>
            </w:r>
            <w:r w:rsidRPr="00710812">
              <w:rPr>
                <w:lang w:eastAsia="en-GB"/>
              </w:rPr>
              <w:t xml:space="preserve">, </w:t>
            </w:r>
            <w:r w:rsidR="00244DB8" w:rsidRPr="00710812">
              <w:rPr>
                <w:lang w:eastAsia="en-GB"/>
              </w:rPr>
              <w:t>les É</w:t>
            </w:r>
            <w:r w:rsidR="00B14E0A" w:rsidRPr="00710812">
              <w:rPr>
                <w:lang w:eastAsia="en-GB"/>
              </w:rPr>
              <w:t xml:space="preserve">tats Membres, les chefs d'entreprise, les autres institutions des Nations Unies et les organisations internationales </w:t>
            </w:r>
            <w:r w:rsidR="008B6712" w:rsidRPr="00710812">
              <w:rPr>
                <w:lang w:eastAsia="en-GB"/>
              </w:rPr>
              <w:t xml:space="preserve">pourraient </w:t>
            </w:r>
            <w:r w:rsidR="00BD5B19" w:rsidRPr="00710812">
              <w:rPr>
                <w:lang w:eastAsia="en-GB"/>
              </w:rPr>
              <w:t>saisir</w:t>
            </w:r>
            <w:r w:rsidRPr="00710812">
              <w:rPr>
                <w:lang w:eastAsia="en-GB"/>
              </w:rPr>
              <w:t xml:space="preserve"> </w:t>
            </w:r>
            <w:r w:rsidR="00BD5B19" w:rsidRPr="00710812">
              <w:rPr>
                <w:lang w:eastAsia="en-GB"/>
              </w:rPr>
              <w:t>une plus grande part</w:t>
            </w:r>
            <w:r w:rsidR="000B566C" w:rsidRPr="00710812">
              <w:rPr>
                <w:lang w:eastAsia="en-GB"/>
              </w:rPr>
              <w:t>ie</w:t>
            </w:r>
            <w:r w:rsidR="00BD5B19" w:rsidRPr="00710812">
              <w:rPr>
                <w:lang w:eastAsia="en-GB"/>
              </w:rPr>
              <w:t xml:space="preserve"> des nouvelles</w:t>
            </w:r>
            <w:r w:rsidR="00D1332A" w:rsidRPr="00710812">
              <w:rPr>
                <w:lang w:eastAsia="en-GB"/>
              </w:rPr>
              <w:t xml:space="preserve"> </w:t>
            </w:r>
            <w:r w:rsidR="008B6712" w:rsidRPr="00710812">
              <w:rPr>
                <w:lang w:eastAsia="en-GB"/>
              </w:rPr>
              <w:t>possibilités en matière d'établissement de règlements dans le domaine, d'</w:t>
            </w:r>
            <w:r w:rsidR="00BD5B19" w:rsidRPr="00710812">
              <w:rPr>
                <w:lang w:eastAsia="en-GB"/>
              </w:rPr>
              <w:t>élaboration de normes et de financement</w:t>
            </w:r>
            <w:r w:rsidR="008B6712" w:rsidRPr="00710812">
              <w:rPr>
                <w:lang w:eastAsia="en-GB"/>
              </w:rPr>
              <w:t>s</w:t>
            </w:r>
            <w:r w:rsidRPr="00710812">
              <w:rPr>
                <w:lang w:eastAsia="en-GB"/>
              </w:rPr>
              <w:t xml:space="preserve">, </w:t>
            </w:r>
            <w:r w:rsidR="00244DB8" w:rsidRPr="00710812">
              <w:rPr>
                <w:lang w:eastAsia="en-GB"/>
              </w:rPr>
              <w:t xml:space="preserve">ce qui </w:t>
            </w:r>
            <w:r w:rsidR="008B6712" w:rsidRPr="00710812">
              <w:rPr>
                <w:lang w:eastAsia="en-GB"/>
              </w:rPr>
              <w:t xml:space="preserve">pourrait rendre </w:t>
            </w:r>
            <w:r w:rsidR="00BD5B19" w:rsidRPr="00710812">
              <w:rPr>
                <w:lang w:eastAsia="en-GB"/>
              </w:rPr>
              <w:t>certaines activités de l'Union</w:t>
            </w:r>
            <w:r w:rsidR="008B6712" w:rsidRPr="00710812">
              <w:rPr>
                <w:lang w:eastAsia="en-GB"/>
              </w:rPr>
              <w:t xml:space="preserve"> moins pertinentes</w:t>
            </w:r>
          </w:p>
          <w:p w14:paraId="42043B3E" w14:textId="413DF3BC" w:rsidR="008C4FBA" w:rsidRPr="00710812" w:rsidRDefault="008C4FBA" w:rsidP="00775AA4">
            <w:pPr>
              <w:pStyle w:val="Tabletext"/>
              <w:tabs>
                <w:tab w:val="left" w:pos="398"/>
              </w:tabs>
              <w:ind w:left="398" w:hanging="398"/>
              <w:rPr>
                <w:lang w:eastAsia="en-GB"/>
              </w:rPr>
            </w:pPr>
            <w:r w:rsidRPr="00710812">
              <w:rPr>
                <w:lang w:eastAsia="en-GB"/>
              </w:rPr>
              <w:t>–</w:t>
            </w:r>
            <w:r w:rsidRPr="00710812">
              <w:rPr>
                <w:lang w:eastAsia="en-GB"/>
              </w:rPr>
              <w:tab/>
            </w:r>
            <w:r w:rsidR="00244DB8" w:rsidRPr="00710812">
              <w:rPr>
                <w:lang w:eastAsia="en-GB"/>
              </w:rPr>
              <w:t xml:space="preserve">Des orientations divergentes concernant </w:t>
            </w:r>
            <w:r w:rsidR="00424EDB" w:rsidRPr="00710812">
              <w:rPr>
                <w:lang w:eastAsia="en-GB"/>
              </w:rPr>
              <w:t>l'objet</w:t>
            </w:r>
            <w:r w:rsidR="00244DB8" w:rsidRPr="00710812">
              <w:rPr>
                <w:lang w:eastAsia="en-GB"/>
              </w:rPr>
              <w:t xml:space="preserve"> des travaux de l'UIT</w:t>
            </w:r>
            <w:r w:rsidRPr="00710812">
              <w:rPr>
                <w:lang w:eastAsia="en-GB"/>
              </w:rPr>
              <w:t xml:space="preserve"> </w:t>
            </w:r>
            <w:r w:rsidR="00424EDB" w:rsidRPr="00710812">
              <w:rPr>
                <w:lang w:eastAsia="en-GB"/>
              </w:rPr>
              <w:t>qui conduisent</w:t>
            </w:r>
            <w:r w:rsidRPr="00710812">
              <w:rPr>
                <w:lang w:eastAsia="en-GB"/>
              </w:rPr>
              <w:t xml:space="preserve"> </w:t>
            </w:r>
            <w:r w:rsidR="00424EDB" w:rsidRPr="00710812">
              <w:rPr>
                <w:lang w:eastAsia="en-GB"/>
              </w:rPr>
              <w:t>à une trop grande dispersion des ressources, ce qui risque d'affaiblir l'impact de l'UIT</w:t>
            </w:r>
          </w:p>
        </w:tc>
      </w:tr>
    </w:tbl>
    <w:p w14:paraId="0D88FD6E" w14:textId="77777777" w:rsidR="008C4FBA" w:rsidRPr="00710812" w:rsidRDefault="008C4FBA" w:rsidP="00DA1CC4">
      <w:pPr>
        <w:spacing w:before="840"/>
        <w:jc w:val="center"/>
      </w:pPr>
      <w:r w:rsidRPr="00710812">
        <w:t>______________</w:t>
      </w:r>
    </w:p>
    <w:sectPr w:rsidR="008C4FBA" w:rsidRPr="00710812" w:rsidSect="005C3890">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0434" w14:textId="77777777" w:rsidR="006C0693" w:rsidRDefault="006C0693">
      <w:r>
        <w:separator/>
      </w:r>
    </w:p>
  </w:endnote>
  <w:endnote w:type="continuationSeparator" w:id="0">
    <w:p w14:paraId="27BE4712" w14:textId="77777777" w:rsidR="006C0693" w:rsidRDefault="006C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9142" w14:textId="118744B6" w:rsidR="006C0693" w:rsidRDefault="00DA1CC4">
    <w:pPr>
      <w:pStyle w:val="Footer"/>
    </w:pPr>
    <w:r>
      <w:fldChar w:fldCharType="begin"/>
    </w:r>
    <w:r>
      <w:instrText xml:space="preserve"> FILENAME \p \* MERGEFORMAT </w:instrText>
    </w:r>
    <w:r>
      <w:fldChar w:fldCharType="separate"/>
    </w:r>
    <w:r w:rsidR="00494DD8">
      <w:t>P:\FRA\SG\CONSEIL\CWG-SFP\CWG-SFP2\000\003F.docx</w:t>
    </w:r>
    <w:r>
      <w:fldChar w:fldCharType="end"/>
    </w:r>
    <w:r w:rsidR="006C0693">
      <w:tab/>
    </w:r>
    <w:r w:rsidR="006C0693">
      <w:fldChar w:fldCharType="begin"/>
    </w:r>
    <w:r w:rsidR="006C0693">
      <w:instrText xml:space="preserve"> savedate \@ dd.MM.yy </w:instrText>
    </w:r>
    <w:r w:rsidR="006C0693">
      <w:fldChar w:fldCharType="separate"/>
    </w:r>
    <w:r>
      <w:t>21.12.21</w:t>
    </w:r>
    <w:r w:rsidR="006C0693">
      <w:fldChar w:fldCharType="end"/>
    </w:r>
    <w:r w:rsidR="006C0693">
      <w:tab/>
    </w:r>
    <w:r w:rsidR="006C0693">
      <w:fldChar w:fldCharType="begin"/>
    </w:r>
    <w:r w:rsidR="006C0693">
      <w:instrText xml:space="preserve"> printdate \@ dd.MM.yy </w:instrText>
    </w:r>
    <w:r w:rsidR="006C0693">
      <w:fldChar w:fldCharType="separate"/>
    </w:r>
    <w:r w:rsidR="00494DD8">
      <w:t>18.07.00</w:t>
    </w:r>
    <w:r w:rsidR="006C069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E5B0" w14:textId="401D3723" w:rsidR="006C0693" w:rsidRPr="00DA1CC4" w:rsidRDefault="00DA1CC4">
    <w:pPr>
      <w:pStyle w:val="Footer"/>
      <w:rPr>
        <w:color w:val="F2F2F2" w:themeColor="background1" w:themeShade="F2"/>
      </w:rPr>
    </w:pPr>
    <w:r w:rsidRPr="00DA1CC4">
      <w:rPr>
        <w:color w:val="F2F2F2" w:themeColor="background1" w:themeShade="F2"/>
      </w:rPr>
      <w:fldChar w:fldCharType="begin"/>
    </w:r>
    <w:r w:rsidRPr="00DA1CC4">
      <w:rPr>
        <w:color w:val="F2F2F2" w:themeColor="background1" w:themeShade="F2"/>
      </w:rPr>
      <w:instrText xml:space="preserve"> FILENAME \p \* MERGEFORMAT </w:instrText>
    </w:r>
    <w:r w:rsidRPr="00DA1CC4">
      <w:rPr>
        <w:color w:val="F2F2F2" w:themeColor="background1" w:themeShade="F2"/>
      </w:rPr>
      <w:fldChar w:fldCharType="separate"/>
    </w:r>
    <w:r w:rsidR="00494DD8" w:rsidRPr="00DA1CC4">
      <w:rPr>
        <w:color w:val="F2F2F2" w:themeColor="background1" w:themeShade="F2"/>
      </w:rPr>
      <w:t>P:\FRA\SG\CONSEIL\CWG-SFP\CWG-SFP2\000\003F.docx</w:t>
    </w:r>
    <w:r w:rsidRPr="00DA1CC4">
      <w:rPr>
        <w:color w:val="F2F2F2" w:themeColor="background1" w:themeShade="F2"/>
      </w:rPr>
      <w:fldChar w:fldCharType="end"/>
    </w:r>
    <w:r w:rsidR="006C0693" w:rsidRPr="00DA1CC4">
      <w:rPr>
        <w:color w:val="F2F2F2" w:themeColor="background1" w:themeShade="F2"/>
      </w:rPr>
      <w:t xml:space="preserve"> (499944)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9F3D" w14:textId="77777777" w:rsidR="006C0693" w:rsidRDefault="006C069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EAEFF" w14:textId="77777777" w:rsidR="006C0693" w:rsidRDefault="006C0693">
      <w:r>
        <w:t>____________________</w:t>
      </w:r>
    </w:p>
  </w:footnote>
  <w:footnote w:type="continuationSeparator" w:id="0">
    <w:p w14:paraId="19BEF5C7" w14:textId="77777777" w:rsidR="006C0693" w:rsidRDefault="006C0693">
      <w:r>
        <w:continuationSeparator/>
      </w:r>
    </w:p>
  </w:footnote>
  <w:footnote w:id="1">
    <w:p w14:paraId="0EA8CDE1" w14:textId="364797AC" w:rsidR="006C0693" w:rsidRPr="0029590B" w:rsidRDefault="006C0693" w:rsidP="004944FC">
      <w:pPr>
        <w:pStyle w:val="FootnoteText"/>
        <w:spacing w:before="0"/>
        <w:ind w:left="255" w:hanging="255"/>
        <w:rPr>
          <w:sz w:val="18"/>
          <w:szCs w:val="18"/>
        </w:rPr>
      </w:pPr>
      <w:r w:rsidRPr="002916BD">
        <w:rPr>
          <w:rStyle w:val="FootnoteReference"/>
          <w:sz w:val="18"/>
          <w:szCs w:val="18"/>
        </w:rPr>
        <w:footnoteRef/>
      </w:r>
      <w:r w:rsidRPr="0029590B">
        <w:rPr>
          <w:sz w:val="18"/>
          <w:szCs w:val="18"/>
        </w:rPr>
        <w:tab/>
      </w:r>
      <w:hyperlink r:id="rId1" w:history="1">
        <w:r w:rsidRPr="0029590B">
          <w:rPr>
            <w:rStyle w:val="Hyperlink"/>
          </w:rPr>
          <w:t>Nations Unies</w:t>
        </w:r>
      </w:hyperlink>
      <w:r w:rsidRPr="0029590B">
        <w:t xml:space="preserve">, </w:t>
      </w:r>
      <w:r>
        <w:t>juin</w:t>
      </w:r>
      <w:r w:rsidRPr="0029590B">
        <w:t xml:space="preserve"> 2020 (</w:t>
      </w:r>
      <w:hyperlink r:id="rId2" w:history="1">
        <w:r w:rsidRPr="0029590B">
          <w:rPr>
            <w:rStyle w:val="Hyperlink"/>
          </w:rPr>
          <w:t>https://undocs.org/A/74/821</w:t>
        </w:r>
      </w:hyperlink>
      <w:r w:rsidRPr="0029590B">
        <w:t>).</w:t>
      </w:r>
    </w:p>
  </w:footnote>
  <w:footnote w:id="2">
    <w:p w14:paraId="7CEEF239" w14:textId="6DEECBF0" w:rsidR="006C0693" w:rsidRPr="00F96E3D" w:rsidRDefault="006C0693" w:rsidP="004944FC">
      <w:pPr>
        <w:pStyle w:val="FootnoteText"/>
        <w:spacing w:before="0"/>
        <w:ind w:left="255" w:hanging="255"/>
        <w:rPr>
          <w:sz w:val="18"/>
          <w:szCs w:val="18"/>
        </w:rPr>
      </w:pPr>
      <w:r w:rsidRPr="002916BD">
        <w:rPr>
          <w:rStyle w:val="FootnoteReference"/>
          <w:sz w:val="18"/>
          <w:szCs w:val="18"/>
        </w:rPr>
        <w:footnoteRef/>
      </w:r>
      <w:r w:rsidRPr="00F96E3D">
        <w:rPr>
          <w:sz w:val="18"/>
          <w:szCs w:val="18"/>
        </w:rPr>
        <w:tab/>
      </w:r>
      <w:hyperlink r:id="rId3" w:history="1">
        <w:r w:rsidRPr="00F96E3D">
          <w:rPr>
            <w:rStyle w:val="Hyperlink"/>
          </w:rPr>
          <w:t xml:space="preserve">A/RES/75/1 </w:t>
        </w:r>
        <w:r w:rsidR="00D1332A" w:rsidRPr="00D1332A">
          <w:rPr>
            <w:rStyle w:val="Hyperlink"/>
          </w:rPr>
          <w:t>–</w:t>
        </w:r>
        <w:r w:rsidRPr="00F96E3D">
          <w:rPr>
            <w:rStyle w:val="Hyperlink"/>
          </w:rPr>
          <w:t xml:space="preserve"> E </w:t>
        </w:r>
        <w:r w:rsidR="00D1332A" w:rsidRPr="00D1332A">
          <w:rPr>
            <w:rStyle w:val="Hyperlink"/>
          </w:rPr>
          <w:t>–</w:t>
        </w:r>
        <w:r w:rsidRPr="00F96E3D">
          <w:rPr>
            <w:rStyle w:val="Hyperlink"/>
          </w:rPr>
          <w:t xml:space="preserve"> A/RES/75/1 -Desktop (undocs.org)</w:t>
        </w:r>
      </w:hyperlink>
      <w:r w:rsidRPr="00F96E3D">
        <w:t>.</w:t>
      </w:r>
    </w:p>
  </w:footnote>
  <w:footnote w:id="3">
    <w:p w14:paraId="75CF6B77" w14:textId="1A9A331E" w:rsidR="006C0693" w:rsidRPr="00F96E3D" w:rsidRDefault="006C0693" w:rsidP="004944FC">
      <w:pPr>
        <w:pStyle w:val="FootnoteText"/>
        <w:spacing w:before="0"/>
        <w:ind w:left="255" w:hanging="255"/>
        <w:rPr>
          <w:sz w:val="18"/>
          <w:szCs w:val="18"/>
        </w:rPr>
      </w:pPr>
      <w:r w:rsidRPr="002916BD">
        <w:rPr>
          <w:rStyle w:val="FootnoteReference"/>
          <w:sz w:val="18"/>
          <w:szCs w:val="18"/>
        </w:rPr>
        <w:footnoteRef/>
      </w:r>
      <w:r w:rsidRPr="00F96E3D">
        <w:rPr>
          <w:sz w:val="18"/>
          <w:szCs w:val="18"/>
        </w:rPr>
        <w:tab/>
      </w:r>
      <w:hyperlink r:id="rId4" w:history="1">
        <w:r w:rsidRPr="00F96E3D">
          <w:rPr>
            <w:rStyle w:val="Hyperlink"/>
          </w:rPr>
          <w:t>Nations Unies</w:t>
        </w:r>
      </w:hyperlink>
      <w:r w:rsidRPr="00F96E3D">
        <w:t>, septembre 2021.</w:t>
      </w:r>
    </w:p>
  </w:footnote>
  <w:footnote w:id="4">
    <w:p w14:paraId="484CAFF2" w14:textId="02A57CBE" w:rsidR="006C0693" w:rsidRPr="001518B6" w:rsidRDefault="006C0693" w:rsidP="004944FC">
      <w:pPr>
        <w:pStyle w:val="FootnoteText"/>
        <w:spacing w:before="0"/>
        <w:ind w:left="255" w:hanging="255"/>
        <w:rPr>
          <w:sz w:val="18"/>
          <w:szCs w:val="18"/>
        </w:rPr>
      </w:pPr>
      <w:r w:rsidRPr="00125C1F">
        <w:rPr>
          <w:rStyle w:val="FootnoteReference"/>
          <w:sz w:val="18"/>
          <w:szCs w:val="18"/>
        </w:rPr>
        <w:footnoteRef/>
      </w:r>
      <w:r w:rsidRPr="001518B6">
        <w:rPr>
          <w:sz w:val="18"/>
          <w:szCs w:val="18"/>
        </w:rPr>
        <w:tab/>
      </w:r>
      <w:hyperlink r:id="rId5" w:history="1">
        <w:r w:rsidRPr="001518B6">
          <w:rPr>
            <w:rStyle w:val="Hyperlink"/>
          </w:rPr>
          <w:t>Groupe des Nations Unies pour le développement durable</w:t>
        </w:r>
      </w:hyperlink>
      <w:r w:rsidRPr="001518B6">
        <w:t>, juin 2019.</w:t>
      </w:r>
    </w:p>
  </w:footnote>
  <w:footnote w:id="5">
    <w:p w14:paraId="4106C330" w14:textId="2308A160" w:rsidR="006C0693" w:rsidRPr="006C6357" w:rsidRDefault="006C0693" w:rsidP="004944FC">
      <w:pPr>
        <w:pStyle w:val="FootnoteText"/>
        <w:spacing w:before="0"/>
        <w:ind w:left="255" w:hanging="255"/>
        <w:rPr>
          <w:sz w:val="18"/>
          <w:szCs w:val="18"/>
        </w:rPr>
      </w:pPr>
      <w:r w:rsidRPr="00125C1F">
        <w:rPr>
          <w:rStyle w:val="FootnoteReference"/>
          <w:sz w:val="18"/>
          <w:szCs w:val="18"/>
        </w:rPr>
        <w:footnoteRef/>
      </w:r>
      <w:r w:rsidRPr="006C6357">
        <w:rPr>
          <w:sz w:val="18"/>
          <w:szCs w:val="18"/>
        </w:rPr>
        <w:tab/>
      </w:r>
      <w:hyperlink r:id="rId6" w:history="1">
        <w:r w:rsidRPr="006C6357">
          <w:rPr>
            <w:rStyle w:val="Hyperlink"/>
          </w:rPr>
          <w:t>Nations Unies</w:t>
        </w:r>
      </w:hyperlink>
      <w:r w:rsidRPr="006C6357">
        <w:t>, 1er février 2017.</w:t>
      </w:r>
    </w:p>
  </w:footnote>
  <w:footnote w:id="6">
    <w:p w14:paraId="5A54C079" w14:textId="1D1930D3" w:rsidR="006C0693" w:rsidRPr="006C6357" w:rsidRDefault="006C0693" w:rsidP="004944FC">
      <w:pPr>
        <w:pStyle w:val="FootnoteText"/>
        <w:spacing w:before="0"/>
        <w:ind w:left="255" w:hanging="255"/>
        <w:rPr>
          <w:sz w:val="18"/>
          <w:szCs w:val="18"/>
        </w:rPr>
      </w:pPr>
      <w:r w:rsidRPr="00125C1F">
        <w:rPr>
          <w:rStyle w:val="FootnoteReference"/>
          <w:sz w:val="18"/>
          <w:szCs w:val="18"/>
        </w:rPr>
        <w:footnoteRef/>
      </w:r>
      <w:r w:rsidRPr="006C6357">
        <w:tab/>
      </w:r>
      <w:hyperlink r:id="rId7" w:history="1">
        <w:r w:rsidRPr="006C6357">
          <w:rPr>
            <w:rStyle w:val="Hyperlink"/>
          </w:rPr>
          <w:t>Publication de l'UIT</w:t>
        </w:r>
      </w:hyperlink>
      <w:r w:rsidRPr="006C6357">
        <w:t xml:space="preserve">, </w:t>
      </w:r>
      <w:r>
        <w:t>juin</w:t>
      </w:r>
      <w:r w:rsidRPr="006C6357">
        <w:t xml:space="preserve"> 2021.</w:t>
      </w:r>
    </w:p>
  </w:footnote>
  <w:footnote w:id="7">
    <w:p w14:paraId="0068CB16" w14:textId="7C709463" w:rsidR="006C0693" w:rsidRPr="006C6357" w:rsidRDefault="006C0693" w:rsidP="004944FC">
      <w:pPr>
        <w:pStyle w:val="FootnoteText"/>
        <w:spacing w:before="0"/>
        <w:ind w:left="255" w:hanging="255"/>
        <w:rPr>
          <w:sz w:val="18"/>
          <w:szCs w:val="18"/>
        </w:rPr>
      </w:pPr>
      <w:r w:rsidRPr="00125C1F">
        <w:rPr>
          <w:rStyle w:val="FootnoteReference"/>
          <w:sz w:val="18"/>
          <w:szCs w:val="18"/>
        </w:rPr>
        <w:footnoteRef/>
      </w:r>
      <w:r w:rsidRPr="006C6357">
        <w:rPr>
          <w:sz w:val="18"/>
          <w:szCs w:val="18"/>
        </w:rPr>
        <w:tab/>
      </w:r>
      <w:hyperlink r:id="rId8" w:history="1">
        <w:r w:rsidRPr="006C6357">
          <w:rPr>
            <w:rStyle w:val="Hyperlink"/>
          </w:rPr>
          <w:t>Ericsson</w:t>
        </w:r>
      </w:hyperlink>
      <w:r w:rsidRPr="006C6357">
        <w:t>, avril 2020.</w:t>
      </w:r>
    </w:p>
  </w:footnote>
  <w:footnote w:id="8">
    <w:p w14:paraId="4F43B866" w14:textId="4BEB3125" w:rsidR="006C0693" w:rsidRPr="006C6357" w:rsidRDefault="006C0693" w:rsidP="004944FC">
      <w:pPr>
        <w:pStyle w:val="FootnoteText"/>
        <w:spacing w:before="0"/>
        <w:ind w:left="255" w:hanging="255"/>
        <w:rPr>
          <w:sz w:val="18"/>
          <w:szCs w:val="18"/>
        </w:rPr>
      </w:pPr>
      <w:r w:rsidRPr="00125C1F">
        <w:rPr>
          <w:rStyle w:val="FootnoteReference"/>
          <w:sz w:val="18"/>
          <w:szCs w:val="18"/>
        </w:rPr>
        <w:footnoteRef/>
      </w:r>
      <w:r w:rsidRPr="006C6357">
        <w:tab/>
      </w:r>
      <w:hyperlink r:id="rId9" w:history="1">
        <w:r w:rsidRPr="006C6357">
          <w:rPr>
            <w:rStyle w:val="Hyperlink"/>
          </w:rPr>
          <w:t>GSMA Intelligence</w:t>
        </w:r>
      </w:hyperlink>
      <w:r w:rsidRPr="006C6357">
        <w:t>, décembre 2020.</w:t>
      </w:r>
    </w:p>
  </w:footnote>
  <w:footnote w:id="9">
    <w:p w14:paraId="7405FDBD" w14:textId="25CB0BC7" w:rsidR="006C0693" w:rsidRPr="006C6357" w:rsidRDefault="006C0693" w:rsidP="004944FC">
      <w:pPr>
        <w:pStyle w:val="FootnoteText"/>
        <w:spacing w:before="0"/>
        <w:rPr>
          <w:sz w:val="18"/>
          <w:szCs w:val="18"/>
        </w:rPr>
      </w:pPr>
      <w:r w:rsidRPr="00125C1F">
        <w:rPr>
          <w:rStyle w:val="FootnoteReference"/>
          <w:sz w:val="18"/>
          <w:szCs w:val="18"/>
        </w:rPr>
        <w:footnoteRef/>
      </w:r>
      <w:r w:rsidRPr="006C6357">
        <w:rPr>
          <w:sz w:val="18"/>
          <w:szCs w:val="18"/>
        </w:rPr>
        <w:tab/>
      </w:r>
      <w:hyperlink r:id="rId10" w:history="1">
        <w:r w:rsidRPr="006C6357">
          <w:rPr>
            <w:rStyle w:val="Hyperlink"/>
          </w:rPr>
          <w:t>Deloitte</w:t>
        </w:r>
      </w:hyperlink>
      <w:r w:rsidRPr="006C6357">
        <w:t>, décembre 2020.</w:t>
      </w:r>
    </w:p>
  </w:footnote>
  <w:footnote w:id="10">
    <w:p w14:paraId="24E43E56" w14:textId="64CBB041" w:rsidR="006C0693" w:rsidRPr="006C6357" w:rsidRDefault="006C0693" w:rsidP="004944FC">
      <w:pPr>
        <w:pStyle w:val="FootnoteText"/>
        <w:spacing w:before="0"/>
        <w:rPr>
          <w:sz w:val="18"/>
          <w:szCs w:val="18"/>
        </w:rPr>
      </w:pPr>
      <w:r w:rsidRPr="00125C1F">
        <w:rPr>
          <w:rStyle w:val="FootnoteReference"/>
          <w:sz w:val="18"/>
          <w:szCs w:val="18"/>
        </w:rPr>
        <w:footnoteRef/>
      </w:r>
      <w:r w:rsidRPr="006C6357">
        <w:rPr>
          <w:sz w:val="18"/>
          <w:szCs w:val="18"/>
        </w:rPr>
        <w:tab/>
      </w:r>
      <w:hyperlink r:id="rId11" w:history="1">
        <w:r w:rsidRPr="006C6357">
          <w:rPr>
            <w:rStyle w:val="Hyperlink"/>
          </w:rPr>
          <w:t>McKinsey</w:t>
        </w:r>
      </w:hyperlink>
      <w:r w:rsidRPr="006C6357">
        <w:t>, juin 2021.</w:t>
      </w:r>
    </w:p>
  </w:footnote>
  <w:footnote w:id="11">
    <w:p w14:paraId="4B617964" w14:textId="4CDD2F60" w:rsidR="006C0693" w:rsidRPr="00125C1F" w:rsidRDefault="006C0693" w:rsidP="004944FC">
      <w:pPr>
        <w:tabs>
          <w:tab w:val="clear" w:pos="567"/>
          <w:tab w:val="left" w:pos="284"/>
        </w:tabs>
        <w:spacing w:before="0"/>
        <w:rPr>
          <w:b/>
          <w:sz w:val="18"/>
          <w:szCs w:val="18"/>
        </w:rPr>
      </w:pPr>
      <w:r w:rsidRPr="00125C1F">
        <w:rPr>
          <w:rStyle w:val="FootnoteReference"/>
          <w:sz w:val="18"/>
          <w:szCs w:val="18"/>
        </w:rPr>
        <w:footnoteRef/>
      </w:r>
      <w:r w:rsidRPr="00DF1A5B">
        <w:rPr>
          <w:rStyle w:val="FootnoteTextChar"/>
        </w:rPr>
        <w:tab/>
      </w:r>
      <w:hyperlink r:id="rId12" w:history="1">
        <w:r>
          <w:rPr>
            <w:rStyle w:val="Hyperlink"/>
          </w:rPr>
          <w:t>Publication de l'UIT</w:t>
        </w:r>
      </w:hyperlink>
      <w:r w:rsidRPr="00DF1A5B">
        <w:rPr>
          <w:rStyle w:val="FootnoteTextChar"/>
        </w:rPr>
        <w:t xml:space="preserve">, </w:t>
      </w:r>
      <w:r>
        <w:rPr>
          <w:rStyle w:val="FootnoteTextChar"/>
        </w:rPr>
        <w:t>juin</w:t>
      </w:r>
      <w:r w:rsidRPr="00DF1A5B">
        <w:rPr>
          <w:rStyle w:val="FootnoteTextChar"/>
        </w:rPr>
        <w:t xml:space="preserve"> 2021.</w:t>
      </w:r>
    </w:p>
  </w:footnote>
  <w:footnote w:id="12">
    <w:p w14:paraId="757ADCC6" w14:textId="29359F32" w:rsidR="006C0693" w:rsidRPr="002A3222" w:rsidRDefault="006C0693" w:rsidP="004944FC">
      <w:pPr>
        <w:pStyle w:val="FootnoteText"/>
        <w:spacing w:before="0"/>
        <w:rPr>
          <w:sz w:val="18"/>
          <w:szCs w:val="18"/>
        </w:rPr>
      </w:pPr>
      <w:r w:rsidRPr="00125C1F">
        <w:rPr>
          <w:rStyle w:val="FootnoteReference"/>
          <w:sz w:val="18"/>
          <w:szCs w:val="18"/>
        </w:rPr>
        <w:footnoteRef/>
      </w:r>
      <w:r w:rsidRPr="002A3222">
        <w:rPr>
          <w:sz w:val="18"/>
          <w:szCs w:val="18"/>
        </w:rPr>
        <w:tab/>
      </w:r>
      <w:hyperlink r:id="rId13" w:history="1">
        <w:r w:rsidRPr="002A3222">
          <w:rPr>
            <w:rStyle w:val="Hyperlink"/>
            <w:szCs w:val="24"/>
          </w:rPr>
          <w:t>GSMA Intelligence</w:t>
        </w:r>
      </w:hyperlink>
      <w:r w:rsidRPr="002A3222">
        <w:rPr>
          <w:szCs w:val="24"/>
        </w:rPr>
        <w:t xml:space="preserve">, </w:t>
      </w:r>
      <w:r>
        <w:rPr>
          <w:szCs w:val="24"/>
        </w:rPr>
        <w:t>décembre</w:t>
      </w:r>
      <w:r w:rsidRPr="002A3222">
        <w:rPr>
          <w:szCs w:val="24"/>
        </w:rPr>
        <w:t xml:space="preserve"> 2020.</w:t>
      </w:r>
    </w:p>
  </w:footnote>
  <w:footnote w:id="13">
    <w:p w14:paraId="19F1AC20" w14:textId="5A01F956" w:rsidR="006C0693" w:rsidRPr="00860F00" w:rsidRDefault="006C0693" w:rsidP="004944FC">
      <w:pPr>
        <w:pStyle w:val="FootnoteText"/>
        <w:spacing w:before="0"/>
        <w:rPr>
          <w:sz w:val="18"/>
          <w:szCs w:val="18"/>
        </w:rPr>
      </w:pPr>
      <w:r w:rsidRPr="00125C1F">
        <w:rPr>
          <w:rStyle w:val="FootnoteReference"/>
          <w:sz w:val="18"/>
          <w:szCs w:val="18"/>
        </w:rPr>
        <w:footnoteRef/>
      </w:r>
      <w:hyperlink r:id="rId14" w:history="1">
        <w:r w:rsidRPr="00860F00">
          <w:tab/>
        </w:r>
        <w:r w:rsidRPr="00860F00">
          <w:rPr>
            <w:rStyle w:val="Hyperlink"/>
          </w:rPr>
          <w:t>BCG</w:t>
        </w:r>
      </w:hyperlink>
      <w:r w:rsidRPr="00860F00">
        <w:t xml:space="preserve">, </w:t>
      </w:r>
      <w:r>
        <w:t>juin</w:t>
      </w:r>
      <w:r w:rsidRPr="00860F00">
        <w:t xml:space="preserve"> 2021.</w:t>
      </w:r>
    </w:p>
  </w:footnote>
  <w:footnote w:id="14">
    <w:p w14:paraId="28AC482D" w14:textId="5F926D65" w:rsidR="006C0693" w:rsidRPr="003E7BC6" w:rsidRDefault="006C0693" w:rsidP="004944FC">
      <w:pPr>
        <w:pStyle w:val="FootnoteText"/>
        <w:spacing w:before="0"/>
        <w:ind w:left="255" w:hanging="255"/>
        <w:rPr>
          <w:sz w:val="18"/>
          <w:szCs w:val="18"/>
        </w:rPr>
      </w:pPr>
      <w:r w:rsidRPr="00125C1F">
        <w:rPr>
          <w:rStyle w:val="FootnoteReference"/>
          <w:sz w:val="18"/>
          <w:szCs w:val="18"/>
        </w:rPr>
        <w:footnoteRef/>
      </w:r>
      <w:r w:rsidRPr="003E7BC6">
        <w:rPr>
          <w:sz w:val="18"/>
          <w:szCs w:val="18"/>
        </w:rPr>
        <w:tab/>
      </w:r>
      <w:hyperlink r:id="rId15" w:history="1">
        <w:r w:rsidRPr="003E7BC6">
          <w:rPr>
            <w:rStyle w:val="Hyperlink"/>
            <w:szCs w:val="24"/>
          </w:rPr>
          <w:t>Publication de l'UIT</w:t>
        </w:r>
      </w:hyperlink>
      <w:r w:rsidRPr="003E7BC6">
        <w:rPr>
          <w:szCs w:val="24"/>
        </w:rPr>
        <w:t>, juin 2021.</w:t>
      </w:r>
    </w:p>
  </w:footnote>
  <w:footnote w:id="15">
    <w:p w14:paraId="20942BF1" w14:textId="5CF29F32" w:rsidR="006C0693" w:rsidRPr="006800B1" w:rsidRDefault="006C0693" w:rsidP="004944FC">
      <w:pPr>
        <w:pStyle w:val="FootnoteText"/>
        <w:spacing w:before="0"/>
        <w:ind w:left="255" w:hanging="255"/>
        <w:rPr>
          <w:sz w:val="18"/>
          <w:szCs w:val="18"/>
        </w:rPr>
      </w:pPr>
      <w:r w:rsidRPr="00125C1F">
        <w:rPr>
          <w:rStyle w:val="FootnoteReference"/>
          <w:sz w:val="18"/>
          <w:szCs w:val="18"/>
        </w:rPr>
        <w:footnoteRef/>
      </w:r>
      <w:r w:rsidRPr="006800B1">
        <w:rPr>
          <w:sz w:val="18"/>
          <w:szCs w:val="18"/>
        </w:rPr>
        <w:tab/>
      </w:r>
      <w:hyperlink r:id="rId16" w:history="1">
        <w:r w:rsidR="006800B1" w:rsidRPr="006800B1">
          <w:rPr>
            <w:rStyle w:val="Hyperlink"/>
            <w:szCs w:val="24"/>
          </w:rPr>
          <w:t>Publication de l'UIT</w:t>
        </w:r>
      </w:hyperlink>
      <w:r w:rsidRPr="006800B1">
        <w:rPr>
          <w:szCs w:val="24"/>
        </w:rPr>
        <w:t xml:space="preserve">, </w:t>
      </w:r>
      <w:r w:rsidR="006800B1">
        <w:rPr>
          <w:szCs w:val="24"/>
        </w:rPr>
        <w:t>édition de 2021 du rapport</w:t>
      </w:r>
      <w:r w:rsidRPr="006800B1">
        <w:rPr>
          <w:szCs w:val="24"/>
        </w:rPr>
        <w:t xml:space="preserve"> </w:t>
      </w:r>
      <w:r w:rsidR="00037236">
        <w:rPr>
          <w:szCs w:val="24"/>
        </w:rPr>
        <w:t>"</w:t>
      </w:r>
      <w:r w:rsidR="006800B1">
        <w:rPr>
          <w:szCs w:val="24"/>
        </w:rPr>
        <w:t>Mesurer le développement numérique</w:t>
      </w:r>
      <w:r w:rsidRPr="006800B1">
        <w:rPr>
          <w:szCs w:val="24"/>
        </w:rPr>
        <w:t xml:space="preserve">: </w:t>
      </w:r>
      <w:r w:rsidR="006800B1" w:rsidRPr="006800B1">
        <w:rPr>
          <w:szCs w:val="24"/>
        </w:rPr>
        <w:t>faits et chiffres</w:t>
      </w:r>
      <w:r w:rsidR="00037236">
        <w:rPr>
          <w:szCs w:val="24"/>
        </w:rPr>
        <w:t>"</w:t>
      </w:r>
      <w:r w:rsidRPr="006800B1">
        <w:rPr>
          <w:szCs w:val="24"/>
        </w:rPr>
        <w:t xml:space="preserve">, </w:t>
      </w:r>
      <w:r w:rsidR="006800B1" w:rsidRPr="006800B1">
        <w:rPr>
          <w:szCs w:val="24"/>
        </w:rPr>
        <w:t>novembre</w:t>
      </w:r>
      <w:r w:rsidRPr="006800B1">
        <w:rPr>
          <w:szCs w:val="24"/>
        </w:rPr>
        <w:t xml:space="preserv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7CA2" w14:textId="77777777" w:rsidR="006C0693" w:rsidRDefault="006C0693">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3DEE42B8" w14:textId="77777777" w:rsidR="006C0693" w:rsidRDefault="006C0693">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ECB4" w14:textId="325AB102" w:rsidR="006C0693" w:rsidRDefault="006C0693" w:rsidP="00475FB3">
    <w:pPr>
      <w:pStyle w:val="Header"/>
    </w:pPr>
    <w:r>
      <w:fldChar w:fldCharType="begin"/>
    </w:r>
    <w:r>
      <w:instrText>PAGE</w:instrText>
    </w:r>
    <w:r>
      <w:fldChar w:fldCharType="separate"/>
    </w:r>
    <w:r w:rsidR="00C53E98">
      <w:rPr>
        <w:noProof/>
      </w:rPr>
      <w:t>10</w:t>
    </w:r>
    <w:r>
      <w:rPr>
        <w:noProof/>
      </w:rPr>
      <w:fldChar w:fldCharType="end"/>
    </w:r>
  </w:p>
  <w:p w14:paraId="0A457EC0" w14:textId="2D81E08E" w:rsidR="006C0693" w:rsidRDefault="006C0693" w:rsidP="00106B19">
    <w:pPr>
      <w:pStyle w:val="Header"/>
    </w:pPr>
    <w:r w:rsidRPr="00BC184F">
      <w:rPr>
        <w:bCs/>
      </w:rPr>
      <w:t>CWG-SFP-</w:t>
    </w:r>
    <w:r>
      <w:rPr>
        <w:bCs/>
      </w:rPr>
      <w:t>2</w:t>
    </w:r>
    <w:r w:rsidRPr="00BC184F">
      <w:rPr>
        <w:bCs/>
      </w:rPr>
      <w:t>/</w:t>
    </w:r>
    <w:r>
      <w:rPr>
        <w:bCs/>
      </w:rPr>
      <w:t>3</w:t>
    </w:r>
    <w:r w:rsidRPr="00BC184F">
      <w:rPr>
        <w:bC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B0221"/>
    <w:multiLevelType w:val="hybridMultilevel"/>
    <w:tmpl w:val="3304A0A6"/>
    <w:lvl w:ilvl="0" w:tplc="266C40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DCF"/>
    <w:rsid w:val="00012F53"/>
    <w:rsid w:val="00037236"/>
    <w:rsid w:val="000544AC"/>
    <w:rsid w:val="000B253C"/>
    <w:rsid w:val="000B566C"/>
    <w:rsid w:val="000C05D0"/>
    <w:rsid w:val="000D0D0A"/>
    <w:rsid w:val="000E4F62"/>
    <w:rsid w:val="00103163"/>
    <w:rsid w:val="00106B19"/>
    <w:rsid w:val="001072DB"/>
    <w:rsid w:val="00115D93"/>
    <w:rsid w:val="001247A8"/>
    <w:rsid w:val="00127696"/>
    <w:rsid w:val="00132398"/>
    <w:rsid w:val="00133975"/>
    <w:rsid w:val="001378C0"/>
    <w:rsid w:val="0015169B"/>
    <w:rsid w:val="001518B6"/>
    <w:rsid w:val="0018694A"/>
    <w:rsid w:val="0018714E"/>
    <w:rsid w:val="00197794"/>
    <w:rsid w:val="001A0857"/>
    <w:rsid w:val="001A3287"/>
    <w:rsid w:val="001A6508"/>
    <w:rsid w:val="001C73A8"/>
    <w:rsid w:val="001D4C31"/>
    <w:rsid w:val="001E4636"/>
    <w:rsid w:val="001E4D21"/>
    <w:rsid w:val="002045DB"/>
    <w:rsid w:val="00207CD1"/>
    <w:rsid w:val="002211E7"/>
    <w:rsid w:val="00226BE0"/>
    <w:rsid w:val="002279DC"/>
    <w:rsid w:val="0024026A"/>
    <w:rsid w:val="00242C49"/>
    <w:rsid w:val="00244DB8"/>
    <w:rsid w:val="00247563"/>
    <w:rsid w:val="002477A2"/>
    <w:rsid w:val="00263A51"/>
    <w:rsid w:val="00267E02"/>
    <w:rsid w:val="00276C1A"/>
    <w:rsid w:val="0029590B"/>
    <w:rsid w:val="002A2B48"/>
    <w:rsid w:val="002A3222"/>
    <w:rsid w:val="002A5D33"/>
    <w:rsid w:val="002A5D44"/>
    <w:rsid w:val="002E0BC4"/>
    <w:rsid w:val="002E6D1A"/>
    <w:rsid w:val="002F1B76"/>
    <w:rsid w:val="002F2265"/>
    <w:rsid w:val="0033568E"/>
    <w:rsid w:val="00355FF5"/>
    <w:rsid w:val="00357049"/>
    <w:rsid w:val="00361350"/>
    <w:rsid w:val="00375EAC"/>
    <w:rsid w:val="003A0C3C"/>
    <w:rsid w:val="003B2363"/>
    <w:rsid w:val="003C194D"/>
    <w:rsid w:val="003C3FAE"/>
    <w:rsid w:val="003E7BC6"/>
    <w:rsid w:val="003F199D"/>
    <w:rsid w:val="003F3C1A"/>
    <w:rsid w:val="004038CB"/>
    <w:rsid w:val="0040546F"/>
    <w:rsid w:val="00412D00"/>
    <w:rsid w:val="00421B7A"/>
    <w:rsid w:val="0042404A"/>
    <w:rsid w:val="00424EDB"/>
    <w:rsid w:val="00433EA3"/>
    <w:rsid w:val="004348B0"/>
    <w:rsid w:val="004355B9"/>
    <w:rsid w:val="0044618F"/>
    <w:rsid w:val="0046550E"/>
    <w:rsid w:val="0046769A"/>
    <w:rsid w:val="00475FB3"/>
    <w:rsid w:val="0048369D"/>
    <w:rsid w:val="00487C8C"/>
    <w:rsid w:val="004944FC"/>
    <w:rsid w:val="00494DD8"/>
    <w:rsid w:val="004978F0"/>
    <w:rsid w:val="004B6E5B"/>
    <w:rsid w:val="004C37A9"/>
    <w:rsid w:val="004D1D50"/>
    <w:rsid w:val="004D787F"/>
    <w:rsid w:val="004F205C"/>
    <w:rsid w:val="004F2518"/>
    <w:rsid w:val="004F259E"/>
    <w:rsid w:val="00511F1D"/>
    <w:rsid w:val="00512D8C"/>
    <w:rsid w:val="00516AB2"/>
    <w:rsid w:val="00520F36"/>
    <w:rsid w:val="00534080"/>
    <w:rsid w:val="00536114"/>
    <w:rsid w:val="00540615"/>
    <w:rsid w:val="00540A6D"/>
    <w:rsid w:val="00540C8C"/>
    <w:rsid w:val="00570E01"/>
    <w:rsid w:val="00571EEA"/>
    <w:rsid w:val="00575417"/>
    <w:rsid w:val="005768E1"/>
    <w:rsid w:val="0058338B"/>
    <w:rsid w:val="005971FE"/>
    <w:rsid w:val="005B1938"/>
    <w:rsid w:val="005B7C50"/>
    <w:rsid w:val="005C3890"/>
    <w:rsid w:val="005E0E26"/>
    <w:rsid w:val="005E149D"/>
    <w:rsid w:val="005E1514"/>
    <w:rsid w:val="005E6B15"/>
    <w:rsid w:val="005E7111"/>
    <w:rsid w:val="005F7BFE"/>
    <w:rsid w:val="00600017"/>
    <w:rsid w:val="006235CA"/>
    <w:rsid w:val="00641614"/>
    <w:rsid w:val="006470DB"/>
    <w:rsid w:val="00650280"/>
    <w:rsid w:val="00662C7B"/>
    <w:rsid w:val="006643AB"/>
    <w:rsid w:val="00666A1A"/>
    <w:rsid w:val="006800B1"/>
    <w:rsid w:val="00686BDA"/>
    <w:rsid w:val="00691B5F"/>
    <w:rsid w:val="006A5329"/>
    <w:rsid w:val="006C0693"/>
    <w:rsid w:val="006C5212"/>
    <w:rsid w:val="006C6357"/>
    <w:rsid w:val="006C6DB4"/>
    <w:rsid w:val="006D185E"/>
    <w:rsid w:val="00701BAB"/>
    <w:rsid w:val="00706FFD"/>
    <w:rsid w:val="00710812"/>
    <w:rsid w:val="007210CD"/>
    <w:rsid w:val="00732045"/>
    <w:rsid w:val="007369DB"/>
    <w:rsid w:val="00742479"/>
    <w:rsid w:val="00747455"/>
    <w:rsid w:val="007629C6"/>
    <w:rsid w:val="00775AA4"/>
    <w:rsid w:val="00785590"/>
    <w:rsid w:val="00794DCF"/>
    <w:rsid w:val="007956C2"/>
    <w:rsid w:val="007A187E"/>
    <w:rsid w:val="007A2BB1"/>
    <w:rsid w:val="007C72C2"/>
    <w:rsid w:val="007D4436"/>
    <w:rsid w:val="007D52E6"/>
    <w:rsid w:val="007F257A"/>
    <w:rsid w:val="007F3665"/>
    <w:rsid w:val="00800037"/>
    <w:rsid w:val="00806B88"/>
    <w:rsid w:val="008146AE"/>
    <w:rsid w:val="008169BF"/>
    <w:rsid w:val="008259ED"/>
    <w:rsid w:val="008262B1"/>
    <w:rsid w:val="0083391C"/>
    <w:rsid w:val="00860F00"/>
    <w:rsid w:val="00861D73"/>
    <w:rsid w:val="00862338"/>
    <w:rsid w:val="00897553"/>
    <w:rsid w:val="008A4E87"/>
    <w:rsid w:val="008B6712"/>
    <w:rsid w:val="008C4FBA"/>
    <w:rsid w:val="008C7CB4"/>
    <w:rsid w:val="008D76E6"/>
    <w:rsid w:val="008F2735"/>
    <w:rsid w:val="008F3CAD"/>
    <w:rsid w:val="008F5E12"/>
    <w:rsid w:val="00903EC8"/>
    <w:rsid w:val="009064EB"/>
    <w:rsid w:val="00912B1C"/>
    <w:rsid w:val="00923483"/>
    <w:rsid w:val="0092392D"/>
    <w:rsid w:val="00927CB4"/>
    <w:rsid w:val="0093010C"/>
    <w:rsid w:val="00931A1C"/>
    <w:rsid w:val="0093234A"/>
    <w:rsid w:val="0095004F"/>
    <w:rsid w:val="0097363B"/>
    <w:rsid w:val="00982F1D"/>
    <w:rsid w:val="00990C9C"/>
    <w:rsid w:val="00997F8E"/>
    <w:rsid w:val="009C307F"/>
    <w:rsid w:val="009C353C"/>
    <w:rsid w:val="009D50A6"/>
    <w:rsid w:val="009E2D52"/>
    <w:rsid w:val="009E7CB9"/>
    <w:rsid w:val="00A2113E"/>
    <w:rsid w:val="00A21B89"/>
    <w:rsid w:val="00A23A51"/>
    <w:rsid w:val="00A24607"/>
    <w:rsid w:val="00A25CD3"/>
    <w:rsid w:val="00A30A56"/>
    <w:rsid w:val="00A35919"/>
    <w:rsid w:val="00A658A9"/>
    <w:rsid w:val="00A709FE"/>
    <w:rsid w:val="00A82767"/>
    <w:rsid w:val="00AA332F"/>
    <w:rsid w:val="00AA7BBB"/>
    <w:rsid w:val="00AB64A8"/>
    <w:rsid w:val="00AC0266"/>
    <w:rsid w:val="00AC2220"/>
    <w:rsid w:val="00AD24EC"/>
    <w:rsid w:val="00AE1701"/>
    <w:rsid w:val="00AE6199"/>
    <w:rsid w:val="00AF7E45"/>
    <w:rsid w:val="00B14E0A"/>
    <w:rsid w:val="00B17CB0"/>
    <w:rsid w:val="00B207CA"/>
    <w:rsid w:val="00B309F9"/>
    <w:rsid w:val="00B32B60"/>
    <w:rsid w:val="00B37063"/>
    <w:rsid w:val="00B50CFF"/>
    <w:rsid w:val="00B606A4"/>
    <w:rsid w:val="00B61619"/>
    <w:rsid w:val="00B65A6C"/>
    <w:rsid w:val="00B71E44"/>
    <w:rsid w:val="00B74885"/>
    <w:rsid w:val="00B95206"/>
    <w:rsid w:val="00BB20A7"/>
    <w:rsid w:val="00BB4545"/>
    <w:rsid w:val="00BC184F"/>
    <w:rsid w:val="00BC7276"/>
    <w:rsid w:val="00BD56A7"/>
    <w:rsid w:val="00BD5873"/>
    <w:rsid w:val="00BD5B19"/>
    <w:rsid w:val="00BE7246"/>
    <w:rsid w:val="00C04BE3"/>
    <w:rsid w:val="00C25D29"/>
    <w:rsid w:val="00C27A7C"/>
    <w:rsid w:val="00C53E98"/>
    <w:rsid w:val="00C54C45"/>
    <w:rsid w:val="00C576E0"/>
    <w:rsid w:val="00C97B70"/>
    <w:rsid w:val="00CA08ED"/>
    <w:rsid w:val="00CC191B"/>
    <w:rsid w:val="00CD25F2"/>
    <w:rsid w:val="00CD2BC0"/>
    <w:rsid w:val="00CF147D"/>
    <w:rsid w:val="00CF183B"/>
    <w:rsid w:val="00D02D91"/>
    <w:rsid w:val="00D1332A"/>
    <w:rsid w:val="00D15183"/>
    <w:rsid w:val="00D357E6"/>
    <w:rsid w:val="00D375CD"/>
    <w:rsid w:val="00D443E6"/>
    <w:rsid w:val="00D553A2"/>
    <w:rsid w:val="00D7505A"/>
    <w:rsid w:val="00D774D3"/>
    <w:rsid w:val="00D805C9"/>
    <w:rsid w:val="00D904E8"/>
    <w:rsid w:val="00DA08C3"/>
    <w:rsid w:val="00DA1CC4"/>
    <w:rsid w:val="00DB4233"/>
    <w:rsid w:val="00DB5A3E"/>
    <w:rsid w:val="00DC22AA"/>
    <w:rsid w:val="00DC2F94"/>
    <w:rsid w:val="00DE0FBB"/>
    <w:rsid w:val="00DE144A"/>
    <w:rsid w:val="00DF1A5B"/>
    <w:rsid w:val="00DF74DD"/>
    <w:rsid w:val="00E12948"/>
    <w:rsid w:val="00E139F9"/>
    <w:rsid w:val="00E25AD0"/>
    <w:rsid w:val="00E46777"/>
    <w:rsid w:val="00E72EB7"/>
    <w:rsid w:val="00E91775"/>
    <w:rsid w:val="00E94030"/>
    <w:rsid w:val="00EA3272"/>
    <w:rsid w:val="00EB6350"/>
    <w:rsid w:val="00EC10B9"/>
    <w:rsid w:val="00ED262D"/>
    <w:rsid w:val="00F02EC6"/>
    <w:rsid w:val="00F10692"/>
    <w:rsid w:val="00F14D7E"/>
    <w:rsid w:val="00F15B57"/>
    <w:rsid w:val="00F2448B"/>
    <w:rsid w:val="00F427DB"/>
    <w:rsid w:val="00F64677"/>
    <w:rsid w:val="00F74B56"/>
    <w:rsid w:val="00F756F0"/>
    <w:rsid w:val="00F8296D"/>
    <w:rsid w:val="00F96E3D"/>
    <w:rsid w:val="00FA5EB1"/>
    <w:rsid w:val="00FA7439"/>
    <w:rsid w:val="00FC4EC0"/>
    <w:rsid w:val="00FD2586"/>
    <w:rsid w:val="00FD3CE6"/>
    <w:rsid w:val="00FE0A1F"/>
    <w:rsid w:val="00FF0181"/>
    <w:rsid w:val="00FF2E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58A5E"/>
  <w15:docId w15:val="{CF5057D0-2BE6-44A5-BFAB-2EBAEA6A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PlainTable4">
    <w:name w:val="Plain Table 4"/>
    <w:basedOn w:val="TableNormal"/>
    <w:uiPriority w:val="44"/>
    <w:rsid w:val="00794DCF"/>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B71E44"/>
    <w:rPr>
      <w:color w:val="605E5C"/>
      <w:shd w:val="clear" w:color="auto" w:fill="E1DFDD"/>
    </w:rPr>
  </w:style>
  <w:style w:type="character" w:customStyle="1" w:styleId="FootnoteTextChar">
    <w:name w:val="Footnote Text Char"/>
    <w:basedOn w:val="DefaultParagraphFont"/>
    <w:link w:val="FootnoteText"/>
    <w:uiPriority w:val="99"/>
    <w:rsid w:val="00B71E44"/>
    <w:rPr>
      <w:rFonts w:ascii="Calibri" w:hAnsi="Calibri"/>
      <w:sz w:val="24"/>
      <w:lang w:val="fr-FR" w:eastAsia="en-US"/>
    </w:rPr>
  </w:style>
  <w:style w:type="character" w:customStyle="1" w:styleId="Heading2Char">
    <w:name w:val="Heading 2 Char"/>
    <w:basedOn w:val="DefaultParagraphFont"/>
    <w:link w:val="Heading2"/>
    <w:rsid w:val="00127696"/>
    <w:rPr>
      <w:rFonts w:ascii="Calibri" w:hAnsi="Calibri"/>
      <w:b/>
      <w:sz w:val="24"/>
      <w:lang w:val="fr-FR" w:eastAsia="en-US"/>
    </w:rPr>
  </w:style>
  <w:style w:type="paragraph" w:styleId="NormalWeb">
    <w:name w:val="Normal (Web)"/>
    <w:basedOn w:val="Normal"/>
    <w:uiPriority w:val="99"/>
    <w:rsid w:val="006C6DB4"/>
    <w:pPr>
      <w:tabs>
        <w:tab w:val="clear" w:pos="567"/>
        <w:tab w:val="clear" w:pos="1134"/>
        <w:tab w:val="clear" w:pos="1701"/>
        <w:tab w:val="clear" w:pos="2268"/>
        <w:tab w:val="clear" w:pos="2835"/>
      </w:tabs>
      <w:overflowPunct/>
      <w:autoSpaceDE/>
      <w:autoSpaceDN/>
      <w:adjustRightInd/>
      <w:spacing w:before="0" w:after="120"/>
      <w:textAlignment w:val="auto"/>
    </w:pPr>
    <w:rPr>
      <w:rFonts w:ascii="Arial" w:hAnsi="Arial"/>
      <w:szCs w:val="24"/>
    </w:rPr>
  </w:style>
  <w:style w:type="table" w:styleId="TableGrid">
    <w:name w:val="Table Grid"/>
    <w:basedOn w:val="TableNormal"/>
    <w:uiPriority w:val="39"/>
    <w:rsid w:val="008C4FBA"/>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37063"/>
    <w:rPr>
      <w:sz w:val="16"/>
      <w:szCs w:val="16"/>
    </w:rPr>
  </w:style>
  <w:style w:type="paragraph" w:styleId="CommentText">
    <w:name w:val="annotation text"/>
    <w:basedOn w:val="Normal"/>
    <w:link w:val="CommentTextChar"/>
    <w:semiHidden/>
    <w:unhideWhenUsed/>
    <w:rsid w:val="00B37063"/>
    <w:rPr>
      <w:sz w:val="20"/>
    </w:rPr>
  </w:style>
  <w:style w:type="character" w:customStyle="1" w:styleId="CommentTextChar">
    <w:name w:val="Comment Text Char"/>
    <w:basedOn w:val="DefaultParagraphFont"/>
    <w:link w:val="CommentText"/>
    <w:semiHidden/>
    <w:rsid w:val="00B37063"/>
    <w:rPr>
      <w:rFonts w:ascii="Calibri" w:hAnsi="Calibri"/>
      <w:lang w:val="fr-FR" w:eastAsia="en-US"/>
    </w:rPr>
  </w:style>
  <w:style w:type="paragraph" w:styleId="CommentSubject">
    <w:name w:val="annotation subject"/>
    <w:basedOn w:val="CommentText"/>
    <w:next w:val="CommentText"/>
    <w:link w:val="CommentSubjectChar"/>
    <w:semiHidden/>
    <w:unhideWhenUsed/>
    <w:rsid w:val="00B37063"/>
    <w:rPr>
      <w:b/>
      <w:bCs/>
    </w:rPr>
  </w:style>
  <w:style w:type="character" w:customStyle="1" w:styleId="CommentSubjectChar">
    <w:name w:val="Comment Subject Char"/>
    <w:basedOn w:val="CommentTextChar"/>
    <w:link w:val="CommentSubject"/>
    <w:semiHidden/>
    <w:rsid w:val="00B37063"/>
    <w:rPr>
      <w:rFonts w:ascii="Calibri" w:hAnsi="Calibri"/>
      <w:b/>
      <w:bCs/>
      <w:lang w:val="fr-FR" w:eastAsia="en-US"/>
    </w:rPr>
  </w:style>
  <w:style w:type="paragraph" w:styleId="Revision">
    <w:name w:val="Revision"/>
    <w:hidden/>
    <w:uiPriority w:val="99"/>
    <w:semiHidden/>
    <w:rsid w:val="00B37063"/>
    <w:rPr>
      <w:rFonts w:ascii="Calibri" w:hAnsi="Calibri"/>
      <w:sz w:val="24"/>
      <w:lang w:val="fr-FR" w:eastAsia="en-US"/>
    </w:rPr>
  </w:style>
  <w:style w:type="paragraph" w:styleId="BalloonText">
    <w:name w:val="Balloon Text"/>
    <w:basedOn w:val="Normal"/>
    <w:link w:val="BalloonTextChar"/>
    <w:semiHidden/>
    <w:unhideWhenUsed/>
    <w:rsid w:val="00B3706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37063"/>
    <w:rPr>
      <w:rFonts w:ascii="Segoe UI" w:hAnsi="Segoe UI" w:cs="Segoe UI"/>
      <w:sz w:val="18"/>
      <w:szCs w:val="18"/>
      <w:lang w:val="fr-FR" w:eastAsia="en-US"/>
    </w:rPr>
  </w:style>
  <w:style w:type="character" w:customStyle="1" w:styleId="UnresolvedMention2">
    <w:name w:val="Unresolved Mention2"/>
    <w:basedOn w:val="DefaultParagraphFont"/>
    <w:uiPriority w:val="99"/>
    <w:semiHidden/>
    <w:unhideWhenUsed/>
    <w:rsid w:val="00D13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345132">
      <w:bodyDiv w:val="1"/>
      <w:marLeft w:val="0"/>
      <w:marRight w:val="0"/>
      <w:marTop w:val="0"/>
      <w:marBottom w:val="0"/>
      <w:divBdr>
        <w:top w:val="none" w:sz="0" w:space="0" w:color="auto"/>
        <w:left w:val="none" w:sz="0" w:space="0" w:color="auto"/>
        <w:bottom w:val="none" w:sz="0" w:space="0" w:color="auto"/>
        <w:right w:val="none" w:sz="0" w:space="0" w:color="auto"/>
      </w:divBdr>
      <w:divsChild>
        <w:div w:id="1633712348">
          <w:marLeft w:val="547"/>
          <w:marRight w:val="0"/>
          <w:marTop w:val="62"/>
          <w:marBottom w:val="0"/>
          <w:divBdr>
            <w:top w:val="none" w:sz="0" w:space="0" w:color="auto"/>
            <w:left w:val="none" w:sz="0" w:space="0" w:color="auto"/>
            <w:bottom w:val="none" w:sz="0" w:space="0" w:color="auto"/>
            <w:right w:val="none" w:sz="0" w:space="0" w:color="auto"/>
          </w:divBdr>
        </w:div>
      </w:divsChild>
    </w:div>
    <w:div w:id="1090588516">
      <w:bodyDiv w:val="1"/>
      <w:marLeft w:val="0"/>
      <w:marRight w:val="0"/>
      <w:marTop w:val="0"/>
      <w:marBottom w:val="0"/>
      <w:divBdr>
        <w:top w:val="none" w:sz="0" w:space="0" w:color="auto"/>
        <w:left w:val="none" w:sz="0" w:space="0" w:color="auto"/>
        <w:bottom w:val="none" w:sz="0" w:space="0" w:color="auto"/>
        <w:right w:val="none" w:sz="0" w:space="0" w:color="auto"/>
      </w:divBdr>
    </w:div>
    <w:div w:id="1821531303">
      <w:bodyDiv w:val="1"/>
      <w:marLeft w:val="0"/>
      <w:marRight w:val="0"/>
      <w:marTop w:val="0"/>
      <w:marBottom w:val="0"/>
      <w:divBdr>
        <w:top w:val="none" w:sz="0" w:space="0" w:color="auto"/>
        <w:left w:val="none" w:sz="0" w:space="0" w:color="auto"/>
        <w:bottom w:val="none" w:sz="0" w:space="0" w:color="auto"/>
        <w:right w:val="none" w:sz="0" w:space="0" w:color="auto"/>
      </w:divBdr>
      <w:divsChild>
        <w:div w:id="95220190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71-F.pdf"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ricsson.com/en/blog/2020/4/networks-adapting-data-traffic-new-normal" TargetMode="External"/><Relationship Id="rId13" Type="http://schemas.openxmlformats.org/officeDocument/2006/relationships/hyperlink" Target="https://data.gsmaintelligence.com/api-web/v2/research-file-download?id=58621970&amp;file=141220-Global-Mobile-Trends.pdf" TargetMode="External"/><Relationship Id="rId3" Type="http://schemas.openxmlformats.org/officeDocument/2006/relationships/hyperlink" Target="https://undocs.org/fr/A/RES/75/1" TargetMode="External"/><Relationship Id="rId7" Type="http://schemas.openxmlformats.org/officeDocument/2006/relationships/hyperlink" Target="https://www.itu.int/pub/D-PREF-EF.COV_ECO_IMPACT_B-2021" TargetMode="External"/><Relationship Id="rId12" Type="http://schemas.openxmlformats.org/officeDocument/2006/relationships/hyperlink" Target="https://www.itu.int/pub/D-PREF-EF.COV_ECO_IMPACT_B-2021" TargetMode="External"/><Relationship Id="rId2" Type="http://schemas.openxmlformats.org/officeDocument/2006/relationships/hyperlink" Target="https://undocs.org/fr/A/74/821" TargetMode="External"/><Relationship Id="rId16" Type="http://schemas.openxmlformats.org/officeDocument/2006/relationships/hyperlink" Target="https://www.itu.int/en/ITU-D/Statistics/Documents/facts/FactsFigures2021.pdf" TargetMode="External"/><Relationship Id="rId1" Type="http://schemas.openxmlformats.org/officeDocument/2006/relationships/hyperlink" Target="https://www.un.org/fr/content/digital-cooperation-roadmap/" TargetMode="External"/><Relationship Id="rId6" Type="http://schemas.openxmlformats.org/officeDocument/2006/relationships/hyperlink" Target="https://undocs.org/fr/A/RES/71/243" TargetMode="External"/><Relationship Id="rId11" Type="http://schemas.openxmlformats.org/officeDocument/2006/relationships/hyperlink" Target="https://www.mckinsey.com/business-functions/mckinsey-digital/our-insights/the-top-trends-in-tech" TargetMode="External"/><Relationship Id="rId5" Type="http://schemas.openxmlformats.org/officeDocument/2006/relationships/hyperlink" Target="https://unsdg.un.org/fr/2030-agenda/le-plan-cadre-de-cooperation" TargetMode="External"/><Relationship Id="rId15" Type="http://schemas.openxmlformats.org/officeDocument/2006/relationships/hyperlink" Target="https://www.itu.int/pub/D-PREF-EF.COV_ECO_IMPACT_B-2021" TargetMode="External"/><Relationship Id="rId10" Type="http://schemas.openxmlformats.org/officeDocument/2006/relationships/hyperlink" Target="https://www2.deloitte.com/content/dam/insights/articles/US93838_TMT_Predictions_2021/93838_TMT-predictions-2021-infographic.pdf" TargetMode="External"/><Relationship Id="rId4" Type="http://schemas.openxmlformats.org/officeDocument/2006/relationships/hyperlink" Target="https://www.un.org/fr/content/common-agenda-report/" TargetMode="External"/><Relationship Id="rId9" Type="http://schemas.openxmlformats.org/officeDocument/2006/relationships/hyperlink" Target="https://data.gsmaintelligence.com/api-web/v2/research-file-download?id=58621970&amp;file=141220-Global-Mobile-Trends.pdf" TargetMode="External"/><Relationship Id="rId14" Type="http://schemas.openxmlformats.org/officeDocument/2006/relationships/hyperlink" Target="https://www.bcg.com/en-gb/publications/2021/building-sustainable-telecommunications-compan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0</TotalTime>
  <Pages>10</Pages>
  <Words>4713</Words>
  <Characters>26731</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31382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du Secrétariat concernant l'annexe 2 de la Résolution 71: analyse de la situation</dc:title>
  <dc:subject>Council Working Group for Strategic and Financial Plans 2024-2027</dc:subject>
  <dc:creator>Chanavat, Emilie</dc:creator>
  <cp:keywords>CWG-SFP</cp:keywords>
  <dc:description/>
  <cp:lastModifiedBy>Xue, Kun</cp:lastModifiedBy>
  <cp:revision>2</cp:revision>
  <cp:lastPrinted>2000-07-18T08:55:00Z</cp:lastPrinted>
  <dcterms:created xsi:type="dcterms:W3CDTF">2021-12-22T11:41:00Z</dcterms:created>
  <dcterms:modified xsi:type="dcterms:W3CDTF">2021-12-22T11:41:00Z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