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BF9B0" w14:textId="77777777" w:rsidR="008456D5" w:rsidRDefault="00996B8C" w:rsidP="00996B8C">
      <w:pPr>
        <w:spacing w:before="0"/>
        <w:ind w:left="-1020"/>
      </w:pPr>
      <w:r>
        <w:rPr>
          <w:noProof/>
          <w:lang w:eastAsia="en-AU"/>
        </w:rPr>
        <w:drawing>
          <wp:inline distT="0" distB="0" distL="0" distR="0" wp14:anchorId="765801D6" wp14:editId="285E1FBA">
            <wp:extent cx="7652780" cy="1980000"/>
            <wp:effectExtent l="0" t="0" r="5715" b="1270"/>
            <wp:docPr id="12" name="Picture 12" descr="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partment of Infrastructure, Transport, Regional Development and Communication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52780" cy="1980000"/>
                    </a:xfrm>
                    <a:prstGeom prst="rect">
                      <a:avLst/>
                    </a:prstGeom>
                  </pic:spPr>
                </pic:pic>
              </a:graphicData>
            </a:graphic>
          </wp:inline>
        </w:drawing>
      </w:r>
    </w:p>
    <w:p w14:paraId="3E66C8B4" w14:textId="77777777" w:rsidR="00DE4FE2" w:rsidRPr="00BE3AD8" w:rsidRDefault="00693657" w:rsidP="00BE3AD8">
      <w:pPr>
        <w:pStyle w:val="Subtitle"/>
      </w:pPr>
      <w:r>
        <w:t xml:space="preserve">Best practices: </w:t>
      </w:r>
      <w:r w:rsidR="00B73E30">
        <w:t>Australia’s approach to keeping children safe online</w:t>
      </w:r>
    </w:p>
    <w:sdt>
      <w:sdtPr>
        <w:alias w:val="Publish Date"/>
        <w:tag w:val=""/>
        <w:id w:val="452527336"/>
        <w:placeholder>
          <w:docPart w:val="E3131887A7B04E629CC8BCE9FEFDB19C"/>
        </w:placeholder>
        <w:dataBinding w:prefixMappings="xmlns:ns0='http://schemas.microsoft.com/office/2006/coverPageProps' " w:xpath="/ns0:CoverPageProperties[1]/ns0:PublishDate[1]" w:storeItemID="{55AF091B-3C7A-41E3-B477-F2FDAA23CFDA}"/>
        <w:date w:fullDate="2021-12-01T00:00:00Z">
          <w:dateFormat w:val="MMMM yyyy"/>
          <w:lid w:val="en-AU"/>
          <w:storeMappedDataAs w:val="dateTime"/>
          <w:calendar w:val="gregorian"/>
        </w:date>
      </w:sdtPr>
      <w:sdtEndPr/>
      <w:sdtContent>
        <w:p w14:paraId="082E6D39" w14:textId="77777777" w:rsidR="00DE4FE2" w:rsidRDefault="00B73E30" w:rsidP="00DE4FE2">
          <w:pPr>
            <w:pStyle w:val="CoverDate"/>
          </w:pPr>
          <w:r>
            <w:t>December 2021</w:t>
          </w:r>
        </w:p>
      </w:sdtContent>
    </w:sdt>
    <w:p w14:paraId="7820D049" w14:textId="77777777" w:rsidR="00DE4FE2" w:rsidRDefault="00DE4FE2" w:rsidP="00D02062">
      <w:pPr>
        <w:pBdr>
          <w:bottom w:val="single" w:sz="4" w:space="1" w:color="C0D48F" w:themeColor="accent5"/>
        </w:pBdr>
      </w:pPr>
    </w:p>
    <w:p w14:paraId="1DE383A5" w14:textId="77777777" w:rsidR="00E95BA5" w:rsidRDefault="00E95BA5" w:rsidP="00E95BA5">
      <w:bookmarkStart w:id="0" w:name="_Toc49855348"/>
    </w:p>
    <w:p w14:paraId="42C988EA" w14:textId="77777777" w:rsidR="00E95BA5" w:rsidRDefault="00E95BA5" w:rsidP="00D02062">
      <w:pPr>
        <w:pStyle w:val="Heading1"/>
        <w:sectPr w:rsidR="00E95BA5" w:rsidSect="00996B8C">
          <w:headerReference w:type="even" r:id="rId13"/>
          <w:headerReference w:type="default" r:id="rId14"/>
          <w:footerReference w:type="even" r:id="rId15"/>
          <w:footerReference w:type="default" r:id="rId16"/>
          <w:footerReference w:type="first" r:id="rId17"/>
          <w:pgSz w:w="11906" w:h="16838" w:code="9"/>
          <w:pgMar w:top="0" w:right="1021" w:bottom="1021" w:left="1021" w:header="510" w:footer="567" w:gutter="0"/>
          <w:cols w:space="708"/>
          <w:titlePg/>
          <w:docGrid w:linePitch="360"/>
          <w15:footnoteColumns w:val="1"/>
        </w:sectPr>
      </w:pPr>
    </w:p>
    <w:bookmarkEnd w:id="0"/>
    <w:p w14:paraId="48964270" w14:textId="77777777" w:rsidR="005F794B" w:rsidRPr="005F794B" w:rsidRDefault="00B73E30" w:rsidP="00B73E30">
      <w:pPr>
        <w:pStyle w:val="Heading3"/>
      </w:pPr>
      <w:r>
        <w:t>Online Safety Act</w:t>
      </w:r>
    </w:p>
    <w:p w14:paraId="477F9CD3" w14:textId="77777777" w:rsidR="00B73E30" w:rsidRPr="00B73E30" w:rsidRDefault="00B73E30" w:rsidP="00B73E30">
      <w:pPr>
        <w:rPr>
          <w:rFonts w:ascii="Calibri" w:hAnsi="Calibri" w:cs="Calibri"/>
        </w:rPr>
      </w:pPr>
      <w:r w:rsidRPr="00B73E30">
        <w:rPr>
          <w:rFonts w:ascii="Calibri" w:hAnsi="Calibri" w:cs="Calibri"/>
          <w:color w:val="auto"/>
        </w:rPr>
        <w:t xml:space="preserve">Australia passed new legislation in 2021 that strengthens the existing online safety framework and provides 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 with greater powers to counter online harm and hold industry to account for the safety of their products and services. The new </w:t>
      </w:r>
      <w:hyperlink r:id="rId18" w:history="1">
        <w:r w:rsidRPr="00B73E30">
          <w:rPr>
            <w:rStyle w:val="Hyperlink"/>
            <w:rFonts w:ascii="Calibri" w:hAnsi="Calibri" w:cs="Calibri"/>
          </w:rPr>
          <w:t>Online Safety Act</w:t>
        </w:r>
      </w:hyperlink>
      <w:r w:rsidRPr="00B73E30">
        <w:rPr>
          <w:rFonts w:ascii="Calibri" w:hAnsi="Calibri" w:cs="Calibri"/>
          <w:color w:val="auto"/>
        </w:rPr>
        <w:t xml:space="preserve"> takes effect from 23 January 2022 and contains powers and functions for 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 relating to the protection of children, including:</w:t>
      </w:r>
    </w:p>
    <w:p w14:paraId="05B03834" w14:textId="65A85308" w:rsidR="00B73E30" w:rsidRPr="00B73E30" w:rsidRDefault="00B73E30" w:rsidP="005765C3">
      <w:pPr>
        <w:pStyle w:val="ListParagraph"/>
        <w:numPr>
          <w:ilvl w:val="0"/>
          <w:numId w:val="24"/>
        </w:numPr>
        <w:spacing w:after="120"/>
        <w:ind w:left="714" w:hanging="357"/>
        <w:rPr>
          <w:color w:val="auto"/>
        </w:rPr>
      </w:pPr>
      <w:r w:rsidRPr="00B73E30">
        <w:rPr>
          <w:rFonts w:ascii="Calibri" w:hAnsi="Calibri" w:cs="Calibri"/>
          <w:color w:val="auto"/>
        </w:rPr>
        <w:t xml:space="preserve">Administering a cyberbullying complaints scheme, including power to order the removal of </w:t>
      </w:r>
      <w:r w:rsidRPr="00B73E30">
        <w:rPr>
          <w:rFonts w:ascii="Calibri" w:hAnsi="Calibri" w:cs="Calibri"/>
          <w:b/>
          <w:bCs/>
          <w:color w:val="auto"/>
        </w:rPr>
        <w:t>cyberbullying material targeting an Australian child</w:t>
      </w:r>
      <w:r w:rsidRPr="00B73E30">
        <w:rPr>
          <w:rFonts w:ascii="Calibri" w:hAnsi="Calibri" w:cs="Calibri"/>
          <w:color w:val="auto"/>
        </w:rPr>
        <w:t>.</w:t>
      </w:r>
      <w:r w:rsidRPr="00B73E30">
        <w:rPr>
          <w:rFonts w:ascii="Calibri" w:hAnsi="Calibri" w:cs="Calibri"/>
        </w:rPr>
        <w:t xml:space="preserve"> </w:t>
      </w:r>
      <w:proofErr w:type="spellStart"/>
      <w:r w:rsidR="00A32077" w:rsidRPr="00A32077">
        <w:t>eSafety</w:t>
      </w:r>
      <w:proofErr w:type="spellEnd"/>
      <w:r w:rsidR="00A32077" w:rsidRPr="00A32077">
        <w:t xml:space="preserve"> has released </w:t>
      </w:r>
      <w:hyperlink r:id="rId19" w:history="1">
        <w:r w:rsidR="00A32077" w:rsidRPr="00A32077">
          <w:rPr>
            <w:rStyle w:val="Hyperlink"/>
          </w:rPr>
          <w:t>Regulatory Guidance</w:t>
        </w:r>
      </w:hyperlink>
      <w:r w:rsidR="00A32077" w:rsidRPr="00A32077">
        <w:t xml:space="preserve"> for the Online Content Scheme.</w:t>
      </w:r>
    </w:p>
    <w:p w14:paraId="5468C56F" w14:textId="74F524A5" w:rsidR="00B73E30" w:rsidRPr="00B73E30" w:rsidRDefault="00B73E30" w:rsidP="005765C3">
      <w:pPr>
        <w:pStyle w:val="ListParagraph"/>
        <w:numPr>
          <w:ilvl w:val="0"/>
          <w:numId w:val="24"/>
        </w:numPr>
        <w:spacing w:after="120"/>
        <w:ind w:left="714" w:hanging="357"/>
        <w:rPr>
          <w:rFonts w:ascii="Calibri" w:hAnsi="Calibri" w:cs="Calibri"/>
          <w:color w:val="auto"/>
        </w:rPr>
      </w:pPr>
      <w:r w:rsidRPr="00B73E30">
        <w:rPr>
          <w:rFonts w:ascii="Calibri" w:hAnsi="Calibri" w:cs="Calibri"/>
          <w:color w:val="auto"/>
        </w:rPr>
        <w:t>Administering an online content scheme</w:t>
      </w:r>
      <w:r w:rsidR="00A32077">
        <w:rPr>
          <w:rFonts w:ascii="Calibri" w:hAnsi="Calibri" w:cs="Calibri"/>
          <w:color w:val="auto"/>
        </w:rPr>
        <w:t xml:space="preserve"> to address illegal and restricted online content</w:t>
      </w:r>
      <w:r w:rsidRPr="00B73E30">
        <w:rPr>
          <w:rFonts w:ascii="Calibri" w:hAnsi="Calibri" w:cs="Calibri"/>
          <w:color w:val="auto"/>
        </w:rPr>
        <w:t>, including powers to order the removal of seriously harmful online material, such as</w:t>
      </w:r>
      <w:r w:rsidRPr="00B73E30">
        <w:rPr>
          <w:rFonts w:ascii="Calibri" w:hAnsi="Calibri" w:cs="Calibri"/>
          <w:b/>
          <w:bCs/>
          <w:color w:val="auto"/>
        </w:rPr>
        <w:t xml:space="preserve"> </w:t>
      </w:r>
      <w:hyperlink r:id="rId20" w:history="1">
        <w:r w:rsidRPr="00B73E30">
          <w:rPr>
            <w:rStyle w:val="Hyperlink"/>
            <w:rFonts w:ascii="Calibri" w:hAnsi="Calibri" w:cs="Calibri"/>
            <w:b/>
            <w:bCs/>
          </w:rPr>
          <w:t>child sexual abuse material</w:t>
        </w:r>
      </w:hyperlink>
      <w:r w:rsidRPr="00B73E30">
        <w:rPr>
          <w:rFonts w:ascii="Calibri" w:hAnsi="Calibri" w:cs="Calibri"/>
          <w:b/>
          <w:bCs/>
          <w:color w:val="auto"/>
        </w:rPr>
        <w:t xml:space="preserve">, </w:t>
      </w:r>
      <w:r w:rsidRPr="00B73E30">
        <w:rPr>
          <w:rFonts w:ascii="Calibri" w:hAnsi="Calibri" w:cs="Calibri"/>
          <w:color w:val="auto"/>
        </w:rPr>
        <w:t xml:space="preserve">no matter where it is hosted in the world, and to restrict certain online </w:t>
      </w:r>
      <w:r w:rsidRPr="00B73E30">
        <w:rPr>
          <w:rFonts w:ascii="Calibri" w:hAnsi="Calibri" w:cs="Calibri"/>
          <w:b/>
          <w:bCs/>
          <w:color w:val="auto"/>
        </w:rPr>
        <w:t>material that is inappropriate for children to access</w:t>
      </w:r>
      <w:r w:rsidRPr="00B73E30">
        <w:rPr>
          <w:rFonts w:ascii="Calibri" w:hAnsi="Calibri" w:cs="Calibri"/>
          <w:color w:val="auto"/>
        </w:rPr>
        <w:t xml:space="preserve">, such as graphically violent or sexually explicit content. </w:t>
      </w:r>
    </w:p>
    <w:p w14:paraId="526B030C" w14:textId="613A4A39" w:rsidR="00B73E30" w:rsidRPr="00B73E30" w:rsidRDefault="00B73E30" w:rsidP="005765C3">
      <w:pPr>
        <w:pStyle w:val="ListParagraph"/>
        <w:numPr>
          <w:ilvl w:val="0"/>
          <w:numId w:val="24"/>
        </w:numPr>
        <w:spacing w:after="120"/>
        <w:ind w:left="714" w:hanging="357"/>
        <w:rPr>
          <w:rFonts w:ascii="Calibri" w:hAnsi="Calibri" w:cs="Calibri"/>
          <w:color w:val="auto"/>
        </w:rPr>
      </w:pPr>
      <w:r w:rsidRPr="00B73E30">
        <w:rPr>
          <w:rFonts w:ascii="Calibri" w:hAnsi="Calibri" w:cs="Calibri"/>
          <w:color w:val="auto"/>
        </w:rPr>
        <w:t xml:space="preserve">Administering the image-based abuse scheme to assist victims who have had their intimate image shared without their consent. This scheme aims to help all Australians, </w:t>
      </w:r>
      <w:r w:rsidR="00257154">
        <w:rPr>
          <w:rFonts w:ascii="Calibri" w:hAnsi="Calibri" w:cs="Calibri"/>
          <w:color w:val="auto"/>
        </w:rPr>
        <w:t>including</w:t>
      </w:r>
      <w:r w:rsidRPr="00B73E30">
        <w:rPr>
          <w:rFonts w:ascii="Calibri" w:hAnsi="Calibri" w:cs="Calibri"/>
          <w:color w:val="auto"/>
        </w:rPr>
        <w:t xml:space="preserve"> children</w:t>
      </w:r>
      <w:r w:rsidR="00257154">
        <w:rPr>
          <w:rFonts w:ascii="Calibri" w:hAnsi="Calibri" w:cs="Calibri"/>
          <w:color w:val="auto"/>
        </w:rPr>
        <w:t>, who have experienced image</w:t>
      </w:r>
      <w:r w:rsidR="00257154">
        <w:rPr>
          <w:rFonts w:ascii="Calibri" w:hAnsi="Calibri" w:cs="Calibri"/>
          <w:color w:val="auto"/>
        </w:rPr>
        <w:noBreakHyphen/>
        <w:t>based</w:t>
      </w:r>
      <w:r w:rsidRPr="00B73E30">
        <w:rPr>
          <w:rFonts w:ascii="Calibri" w:hAnsi="Calibri" w:cs="Calibri"/>
          <w:color w:val="auto"/>
        </w:rPr>
        <w:t xml:space="preserve"> </w:t>
      </w:r>
      <w:r w:rsidRPr="00257154">
        <w:rPr>
          <w:rFonts w:ascii="Calibri" w:hAnsi="Calibri" w:cs="Calibri"/>
          <w:color w:val="auto"/>
        </w:rPr>
        <w:t>abuse.</w:t>
      </w:r>
      <w:r w:rsidR="00257154" w:rsidRPr="00257154">
        <w:rPr>
          <w:rFonts w:ascii="Calibri" w:hAnsi="Calibri" w:cs="Calibri"/>
          <w:color w:val="auto"/>
        </w:rPr>
        <w:t xml:space="preserve"> </w:t>
      </w:r>
      <w:proofErr w:type="spellStart"/>
      <w:r w:rsidR="00257154" w:rsidRPr="00257154">
        <w:t>eSafety</w:t>
      </w:r>
      <w:proofErr w:type="spellEnd"/>
      <w:r w:rsidR="00257154" w:rsidRPr="00257154">
        <w:t xml:space="preserve"> has released </w:t>
      </w:r>
      <w:hyperlink r:id="rId21" w:history="1">
        <w:r w:rsidR="00257154" w:rsidRPr="00257154">
          <w:rPr>
            <w:rStyle w:val="Hyperlink"/>
          </w:rPr>
          <w:t>Regulatory Guidance</w:t>
        </w:r>
      </w:hyperlink>
      <w:r w:rsidR="00257154" w:rsidRPr="00257154">
        <w:t xml:space="preserve"> for the Image-Based Abuse Scheme.</w:t>
      </w:r>
    </w:p>
    <w:p w14:paraId="6E60C763" w14:textId="165EACA5" w:rsidR="00B73E30" w:rsidRPr="00B73E30" w:rsidRDefault="00257154" w:rsidP="005765C3">
      <w:pPr>
        <w:pStyle w:val="ListParagraph"/>
        <w:numPr>
          <w:ilvl w:val="0"/>
          <w:numId w:val="24"/>
        </w:numPr>
        <w:spacing w:after="120"/>
        <w:ind w:left="714" w:hanging="357"/>
        <w:rPr>
          <w:rFonts w:ascii="Calibri" w:hAnsi="Calibri" w:cs="Calibri"/>
          <w:color w:val="auto"/>
        </w:rPr>
      </w:pPr>
      <w:r>
        <w:rPr>
          <w:rFonts w:ascii="Calibri" w:hAnsi="Calibri" w:cs="Calibri"/>
          <w:color w:val="auto"/>
        </w:rPr>
        <w:t xml:space="preserve">Providing </w:t>
      </w:r>
      <w:r>
        <w:rPr>
          <w:rFonts w:ascii="Calibri" w:hAnsi="Calibri" w:cs="Calibri"/>
          <w:b/>
          <w:color w:val="auto"/>
        </w:rPr>
        <w:t xml:space="preserve">educational resources and </w:t>
      </w:r>
      <w:proofErr w:type="gramStart"/>
      <w:r w:rsidRPr="00257154">
        <w:rPr>
          <w:rFonts w:ascii="Calibri" w:hAnsi="Calibri" w:cs="Calibri"/>
          <w:color w:val="auto"/>
        </w:rPr>
        <w:t>information</w:t>
      </w:r>
      <w:r>
        <w:rPr>
          <w:rFonts w:ascii="Calibri" w:hAnsi="Calibri" w:cs="Calibri"/>
          <w:color w:val="auto"/>
        </w:rPr>
        <w:t>, and</w:t>
      </w:r>
      <w:proofErr w:type="gramEnd"/>
      <w:r>
        <w:rPr>
          <w:rFonts w:ascii="Calibri" w:hAnsi="Calibri" w:cs="Calibri"/>
          <w:color w:val="auto"/>
        </w:rPr>
        <w:t xml:space="preserve"> c</w:t>
      </w:r>
      <w:r w:rsidR="00B73E30" w:rsidRPr="00257154">
        <w:rPr>
          <w:rFonts w:ascii="Calibri" w:hAnsi="Calibri" w:cs="Calibri"/>
          <w:color w:val="auto"/>
        </w:rPr>
        <w:t>onducting</w:t>
      </w:r>
      <w:r w:rsidR="00B73E30" w:rsidRPr="00B73E30">
        <w:rPr>
          <w:rFonts w:ascii="Calibri" w:hAnsi="Calibri" w:cs="Calibri"/>
          <w:color w:val="auto"/>
        </w:rPr>
        <w:t xml:space="preserve"> a range of </w:t>
      </w:r>
      <w:r w:rsidR="00B73E30" w:rsidRPr="00B73E30">
        <w:rPr>
          <w:rFonts w:ascii="Calibri" w:hAnsi="Calibri" w:cs="Calibri"/>
          <w:b/>
          <w:bCs/>
          <w:color w:val="auto"/>
        </w:rPr>
        <w:t>educational and promotional activities</w:t>
      </w:r>
      <w:r w:rsidR="00B73E30" w:rsidRPr="00B73E30">
        <w:rPr>
          <w:rFonts w:ascii="Calibri" w:hAnsi="Calibri" w:cs="Calibri"/>
          <w:color w:val="auto"/>
        </w:rPr>
        <w:t xml:space="preserve"> for children</w:t>
      </w:r>
      <w:r>
        <w:rPr>
          <w:rFonts w:ascii="Calibri" w:hAnsi="Calibri" w:cs="Calibri"/>
          <w:color w:val="auto"/>
        </w:rPr>
        <w:t>, parents, carers and educators,</w:t>
      </w:r>
      <w:r w:rsidR="00B73E30" w:rsidRPr="00B73E30">
        <w:rPr>
          <w:rFonts w:ascii="Calibri" w:hAnsi="Calibri" w:cs="Calibri"/>
          <w:color w:val="auto"/>
        </w:rPr>
        <w:t xml:space="preserve"> to raise awareness of online risks and encourage more positive experiences online. Further information is available at </w:t>
      </w:r>
      <w:hyperlink r:id="rId22" w:history="1">
        <w:r w:rsidR="00B73E30" w:rsidRPr="00B73E30">
          <w:rPr>
            <w:rStyle w:val="Hyperlink"/>
            <w:rFonts w:ascii="Calibri" w:hAnsi="Calibri" w:cs="Calibri"/>
          </w:rPr>
          <w:t>www.eSafety.gov.au</w:t>
        </w:r>
      </w:hyperlink>
      <w:r w:rsidR="00B73E30" w:rsidRPr="00B73E30">
        <w:rPr>
          <w:rFonts w:ascii="Calibri" w:hAnsi="Calibri" w:cs="Calibri"/>
          <w:color w:val="auto"/>
        </w:rPr>
        <w:t xml:space="preserve"> </w:t>
      </w:r>
    </w:p>
    <w:p w14:paraId="28ED0233" w14:textId="77777777" w:rsidR="00B73E30" w:rsidRPr="00B73E30" w:rsidRDefault="00B73E30" w:rsidP="00B73E30">
      <w:pPr>
        <w:spacing w:after="160" w:line="259" w:lineRule="auto"/>
        <w:rPr>
          <w:rFonts w:ascii="Calibri" w:eastAsia="Times New Roman" w:hAnsi="Calibri" w:cs="Calibri"/>
          <w:color w:val="auto"/>
          <w:lang w:eastAsia="en-AU"/>
        </w:rPr>
      </w:pPr>
      <w:r w:rsidRPr="00B73E30">
        <w:rPr>
          <w:rFonts w:ascii="Calibri" w:hAnsi="Calibri" w:cs="Calibri"/>
          <w:color w:val="auto"/>
        </w:rPr>
        <w:t xml:space="preserve">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 also has powers under the Act to request </w:t>
      </w:r>
      <w:r w:rsidRPr="00B73E30">
        <w:rPr>
          <w:rFonts w:ascii="Calibri" w:hAnsi="Calibri" w:cs="Calibri"/>
          <w:b/>
          <w:bCs/>
          <w:color w:val="auto"/>
        </w:rPr>
        <w:t>industry codes of practice</w:t>
      </w:r>
      <w:r w:rsidRPr="00B73E30">
        <w:rPr>
          <w:rFonts w:ascii="Calibri" w:hAnsi="Calibri" w:cs="Calibri"/>
          <w:color w:val="auto"/>
        </w:rPr>
        <w:t xml:space="preserve"> from the online services industry or to create </w:t>
      </w:r>
      <w:r w:rsidRPr="00B73E30">
        <w:rPr>
          <w:rFonts w:ascii="Calibri" w:hAnsi="Calibri" w:cs="Calibri"/>
          <w:b/>
          <w:bCs/>
          <w:color w:val="auto"/>
        </w:rPr>
        <w:t>industry standards</w:t>
      </w:r>
      <w:r w:rsidRPr="00B73E30">
        <w:rPr>
          <w:rFonts w:ascii="Calibri" w:hAnsi="Calibri" w:cs="Calibri"/>
          <w:color w:val="auto"/>
        </w:rPr>
        <w:t xml:space="preserve"> to deal with harmful online material. New codes of practice</w:t>
      </w:r>
      <w:r w:rsidRPr="00B73E30">
        <w:rPr>
          <w:rFonts w:ascii="Calibri" w:hAnsi="Calibri" w:cs="Calibri"/>
          <w:b/>
          <w:bCs/>
          <w:color w:val="auto"/>
        </w:rPr>
        <w:t xml:space="preserve"> </w:t>
      </w:r>
      <w:r w:rsidRPr="00B73E30">
        <w:rPr>
          <w:rFonts w:ascii="Calibri" w:hAnsi="Calibri" w:cs="Calibri"/>
          <w:color w:val="auto"/>
        </w:rPr>
        <w:t xml:space="preserve">are expected to raise the bar when it comes to the safety of Australians and should address issues like the detection and removal of illegal </w:t>
      </w:r>
      <w:proofErr w:type="gramStart"/>
      <w:r w:rsidRPr="00B73E30">
        <w:rPr>
          <w:rFonts w:ascii="Calibri" w:hAnsi="Calibri" w:cs="Calibri"/>
          <w:color w:val="auto"/>
        </w:rPr>
        <w:t>content, and</w:t>
      </w:r>
      <w:proofErr w:type="gramEnd"/>
      <w:r w:rsidRPr="00B73E30">
        <w:rPr>
          <w:rFonts w:ascii="Calibri" w:hAnsi="Calibri" w:cs="Calibri"/>
          <w:color w:val="auto"/>
        </w:rPr>
        <w:t xml:space="preserve"> put in place measures to shield children from inappropriate material. 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w:t>
      </w:r>
      <w:r>
        <w:rPr>
          <w:rFonts w:ascii="Calibri" w:hAnsi="Calibri" w:cs="Calibri"/>
          <w:color w:val="auto"/>
        </w:rPr>
        <w:t>’s</w:t>
      </w:r>
      <w:r w:rsidRPr="00B73E30">
        <w:rPr>
          <w:rFonts w:ascii="Calibri" w:hAnsi="Calibri" w:cs="Calibri"/>
          <w:color w:val="auto"/>
        </w:rPr>
        <w:t xml:space="preserve"> </w:t>
      </w:r>
      <w:hyperlink r:id="rId23" w:history="1">
        <w:r w:rsidRPr="00B73E30">
          <w:rPr>
            <w:rStyle w:val="Hyperlink"/>
            <w:rFonts w:ascii="Calibri" w:hAnsi="Calibri" w:cs="Calibri"/>
          </w:rPr>
          <w:t>Industry Codes Position Paper</w:t>
        </w:r>
      </w:hyperlink>
      <w:r w:rsidRPr="00B73E30">
        <w:rPr>
          <w:rFonts w:ascii="Calibri" w:eastAsia="Times New Roman" w:hAnsi="Calibri" w:cs="Calibri"/>
          <w:color w:val="auto"/>
          <w:lang w:eastAsia="en-AU"/>
        </w:rPr>
        <w:t xml:space="preserve"> includes a series of positions that outline the </w:t>
      </w:r>
      <w:proofErr w:type="spellStart"/>
      <w:r w:rsidRPr="00B73E30">
        <w:rPr>
          <w:rFonts w:ascii="Calibri" w:eastAsia="Times New Roman" w:hAnsi="Calibri" w:cs="Calibri"/>
          <w:color w:val="auto"/>
          <w:lang w:eastAsia="en-AU"/>
        </w:rPr>
        <w:t>eSafety</w:t>
      </w:r>
      <w:proofErr w:type="spellEnd"/>
      <w:r w:rsidRPr="00B73E30">
        <w:rPr>
          <w:rFonts w:ascii="Calibri" w:eastAsia="Times New Roman" w:hAnsi="Calibri" w:cs="Calibri"/>
          <w:color w:val="auto"/>
          <w:lang w:eastAsia="en-AU"/>
        </w:rPr>
        <w:t xml:space="preserve"> Commissioner's expectations for the development of codes, as well as its preferred</w:t>
      </w:r>
      <w:r w:rsidRPr="00B73E30">
        <w:rPr>
          <w:rFonts w:ascii="Calibri" w:eastAsia="Times New Roman" w:hAnsi="Calibri" w:cs="Calibri"/>
          <w:lang w:eastAsia="en-AU"/>
        </w:rPr>
        <w:t xml:space="preserve"> </w:t>
      </w:r>
      <w:r w:rsidRPr="00B73E30">
        <w:rPr>
          <w:rFonts w:ascii="Calibri" w:eastAsia="Times New Roman" w:hAnsi="Calibri" w:cs="Calibri"/>
          <w:color w:val="auto"/>
          <w:lang w:eastAsia="en-AU"/>
        </w:rPr>
        <w:t>outcomes-based model for the codes.</w:t>
      </w:r>
    </w:p>
    <w:p w14:paraId="277A20EA" w14:textId="77777777" w:rsidR="00B73E30" w:rsidRPr="00B73E30" w:rsidRDefault="00B73E30" w:rsidP="00B73E30">
      <w:pPr>
        <w:rPr>
          <w:rFonts w:ascii="Calibri" w:hAnsi="Calibri" w:cs="Calibri"/>
        </w:rPr>
      </w:pPr>
      <w:r w:rsidRPr="00B73E30">
        <w:rPr>
          <w:rFonts w:ascii="Calibri" w:hAnsi="Calibri" w:cs="Calibri"/>
          <w:color w:val="auto"/>
        </w:rPr>
        <w:t xml:space="preserve">The Act also includes a set of </w:t>
      </w:r>
      <w:r w:rsidRPr="00B73E30">
        <w:rPr>
          <w:rFonts w:ascii="Calibri" w:hAnsi="Calibri" w:cs="Calibri"/>
          <w:b/>
          <w:bCs/>
          <w:color w:val="auto"/>
        </w:rPr>
        <w:t>Basic Online Safety Expectations</w:t>
      </w:r>
      <w:r w:rsidRPr="00B73E30">
        <w:rPr>
          <w:rFonts w:ascii="Calibri" w:hAnsi="Calibri" w:cs="Calibri"/>
          <w:color w:val="auto"/>
        </w:rPr>
        <w:t xml:space="preserve"> which articulate the Government’s minimum safety expectations for online services, such as social media, gaming and online dating sites, </w:t>
      </w:r>
      <w:proofErr w:type="gramStart"/>
      <w:r w:rsidRPr="00B73E30">
        <w:rPr>
          <w:rFonts w:ascii="Calibri" w:hAnsi="Calibri" w:cs="Calibri"/>
          <w:color w:val="auto"/>
        </w:rPr>
        <w:t>websites</w:t>
      </w:r>
      <w:proofErr w:type="gramEnd"/>
      <w:r w:rsidRPr="00B73E30">
        <w:rPr>
          <w:rFonts w:ascii="Calibri" w:hAnsi="Calibri" w:cs="Calibri"/>
          <w:color w:val="auto"/>
        </w:rPr>
        <w:t xml:space="preserve"> and online messaging services. </w:t>
      </w:r>
      <w:r w:rsidRPr="00B73E30">
        <w:rPr>
          <w:rFonts w:ascii="Calibri" w:hAnsi="Calibri" w:cs="Calibri"/>
          <w:b/>
          <w:bCs/>
          <w:color w:val="auto"/>
        </w:rPr>
        <w:t>Mandatory reporting requirements</w:t>
      </w:r>
      <w:r w:rsidRPr="00B73E30">
        <w:rPr>
          <w:rFonts w:ascii="Calibri" w:hAnsi="Calibri" w:cs="Calibri"/>
          <w:color w:val="auto"/>
        </w:rPr>
        <w:t xml:space="preserve"> in the Act will allow 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 to require online service providers to provide specific information about online harms that occur on their platforms, what they are doing about it, and whether it is working. </w:t>
      </w:r>
    </w:p>
    <w:p w14:paraId="134D884D" w14:textId="77777777" w:rsidR="00B73E30" w:rsidRDefault="00B73E30" w:rsidP="00B73E30">
      <w:pPr>
        <w:rPr>
          <w:color w:val="auto"/>
        </w:rPr>
      </w:pPr>
      <w:r w:rsidRPr="00B73E30">
        <w:rPr>
          <w:rFonts w:ascii="Calibri" w:hAnsi="Calibri" w:cs="Calibri"/>
        </w:rPr>
        <w:t xml:space="preserve">The </w:t>
      </w:r>
      <w:proofErr w:type="spellStart"/>
      <w:r w:rsidRPr="00B73E30">
        <w:rPr>
          <w:rFonts w:ascii="Calibri" w:hAnsi="Calibri" w:cs="Calibri"/>
        </w:rPr>
        <w:t>eSafety</w:t>
      </w:r>
      <w:proofErr w:type="spellEnd"/>
      <w:r w:rsidRPr="00B73E30">
        <w:rPr>
          <w:rFonts w:ascii="Calibri" w:hAnsi="Calibri" w:cs="Calibri"/>
        </w:rPr>
        <w:t xml:space="preserve"> Commissioner’</w:t>
      </w:r>
      <w:r w:rsidRPr="00B73E30">
        <w:rPr>
          <w:color w:val="auto"/>
        </w:rPr>
        <w:t xml:space="preserve">s </w:t>
      </w:r>
      <w:hyperlink r:id="rId24" w:history="1">
        <w:r w:rsidRPr="00B73E30">
          <w:rPr>
            <w:rStyle w:val="Hyperlink"/>
            <w:rFonts w:ascii="Calibri" w:hAnsi="Calibri" w:cs="Calibri"/>
          </w:rPr>
          <w:t>Fact Sheet</w:t>
        </w:r>
      </w:hyperlink>
      <w:r w:rsidRPr="00B73E30">
        <w:rPr>
          <w:rStyle w:val="Hyperlink"/>
          <w:rFonts w:ascii="Calibri" w:hAnsi="Calibri" w:cs="Calibri"/>
        </w:rPr>
        <w:t xml:space="preserve"> </w:t>
      </w:r>
      <w:r w:rsidRPr="00B73E30">
        <w:rPr>
          <w:color w:val="auto"/>
        </w:rPr>
        <w:t>provides an overview of the reforms made under this Act.</w:t>
      </w:r>
    </w:p>
    <w:p w14:paraId="2072BCE7" w14:textId="77777777" w:rsidR="00B73E30" w:rsidRPr="00B73E30" w:rsidRDefault="00B73E30" w:rsidP="00B73E30">
      <w:pPr>
        <w:pStyle w:val="Heading3"/>
      </w:pPr>
      <w:r w:rsidRPr="00B73E30">
        <w:lastRenderedPageBreak/>
        <w:t>International cooperation</w:t>
      </w:r>
    </w:p>
    <w:p w14:paraId="6CC5B5F8" w14:textId="77777777" w:rsidR="00B73E30" w:rsidRPr="00B73E30" w:rsidRDefault="00B73E30" w:rsidP="00B73E30">
      <w:pPr>
        <w:spacing w:after="160" w:line="259" w:lineRule="auto"/>
        <w:rPr>
          <w:rFonts w:ascii="Calibri" w:eastAsia="Times New Roman" w:hAnsi="Calibri" w:cs="Calibri"/>
          <w:lang w:eastAsia="en-AU"/>
        </w:rPr>
      </w:pPr>
      <w:r w:rsidRPr="00B73E30">
        <w:rPr>
          <w:rFonts w:ascii="Calibri" w:hAnsi="Calibri" w:cs="Calibri"/>
          <w:color w:val="auto"/>
        </w:rPr>
        <w:t xml:space="preserve">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 </w:t>
      </w:r>
      <w:r w:rsidRPr="00B73E30">
        <w:rPr>
          <w:rFonts w:ascii="Calibri" w:eastAsia="Times New Roman" w:hAnsi="Calibri" w:cs="Calibri"/>
          <w:color w:val="auto"/>
          <w:lang w:eastAsia="en-AU"/>
        </w:rPr>
        <w:t xml:space="preserve">has powers to remove </w:t>
      </w:r>
      <w:r w:rsidRPr="00B73E30">
        <w:rPr>
          <w:rFonts w:ascii="Calibri" w:eastAsia="Times New Roman" w:hAnsi="Calibri" w:cs="Calibri"/>
          <w:b/>
          <w:color w:val="auto"/>
          <w:lang w:eastAsia="en-AU"/>
        </w:rPr>
        <w:t>illegal online content</w:t>
      </w:r>
      <w:r w:rsidRPr="00B73E30">
        <w:rPr>
          <w:rFonts w:ascii="Calibri" w:eastAsia="Times New Roman" w:hAnsi="Calibri" w:cs="Calibri"/>
          <w:color w:val="auto"/>
          <w:lang w:eastAsia="en-AU"/>
        </w:rPr>
        <w:t xml:space="preserve">, such as </w:t>
      </w:r>
      <w:hyperlink r:id="rId25" w:history="1">
        <w:r w:rsidRPr="00B73E30">
          <w:rPr>
            <w:rStyle w:val="Hyperlink"/>
            <w:rFonts w:ascii="Calibri" w:hAnsi="Calibri" w:cs="Calibri"/>
          </w:rPr>
          <w:t>child sexual abuse material</w:t>
        </w:r>
      </w:hyperlink>
      <w:r w:rsidRPr="00B73E30">
        <w:rPr>
          <w:rFonts w:ascii="Calibri" w:eastAsia="Times New Roman" w:hAnsi="Calibri" w:cs="Calibri"/>
          <w:color w:val="auto"/>
          <w:lang w:eastAsia="en-AU"/>
        </w:rPr>
        <w:t xml:space="preserve"> and Abhorrent Violent Material. For the most serious illegal content, </w:t>
      </w:r>
      <w:proofErr w:type="spellStart"/>
      <w:r w:rsidR="008F390B">
        <w:rPr>
          <w:rFonts w:ascii="Calibri" w:eastAsia="Times New Roman" w:hAnsi="Calibri" w:cs="Calibri"/>
          <w:color w:val="auto"/>
          <w:lang w:eastAsia="en-AU"/>
        </w:rPr>
        <w:t>eSafety</w:t>
      </w:r>
      <w:proofErr w:type="spellEnd"/>
      <w:r w:rsidR="008F390B" w:rsidRPr="00B73E30">
        <w:rPr>
          <w:rFonts w:ascii="Calibri" w:eastAsia="Times New Roman" w:hAnsi="Calibri" w:cs="Calibri"/>
          <w:color w:val="auto"/>
          <w:lang w:eastAsia="en-AU"/>
        </w:rPr>
        <w:t xml:space="preserve"> </w:t>
      </w:r>
      <w:r w:rsidRPr="00B73E30">
        <w:rPr>
          <w:rFonts w:ascii="Calibri" w:eastAsia="Times New Roman" w:hAnsi="Calibri" w:cs="Calibri"/>
          <w:color w:val="auto"/>
          <w:lang w:eastAsia="en-AU"/>
        </w:rPr>
        <w:t>work</w:t>
      </w:r>
      <w:r w:rsidR="008F390B">
        <w:rPr>
          <w:rFonts w:ascii="Calibri" w:eastAsia="Times New Roman" w:hAnsi="Calibri" w:cs="Calibri"/>
          <w:color w:val="auto"/>
          <w:lang w:eastAsia="en-AU"/>
        </w:rPr>
        <w:t>s</w:t>
      </w:r>
      <w:r w:rsidRPr="00B73E30">
        <w:rPr>
          <w:rFonts w:ascii="Calibri" w:eastAsia="Times New Roman" w:hAnsi="Calibri" w:cs="Calibri"/>
          <w:color w:val="auto"/>
          <w:lang w:eastAsia="en-AU"/>
        </w:rPr>
        <w:t xml:space="preserve"> with and alongside law enforcement agencies, and </w:t>
      </w:r>
      <w:proofErr w:type="gramStart"/>
      <w:r w:rsidRPr="00B73E30">
        <w:rPr>
          <w:rFonts w:ascii="Calibri" w:eastAsia="Times New Roman" w:hAnsi="Calibri" w:cs="Calibri"/>
          <w:color w:val="auto"/>
          <w:lang w:eastAsia="en-AU"/>
        </w:rPr>
        <w:t>in particular the</w:t>
      </w:r>
      <w:proofErr w:type="gramEnd"/>
      <w:r w:rsidRPr="00B73E30">
        <w:rPr>
          <w:rFonts w:ascii="Calibri" w:eastAsia="Times New Roman" w:hAnsi="Calibri" w:cs="Calibri"/>
          <w:color w:val="auto"/>
          <w:lang w:eastAsia="en-AU"/>
        </w:rPr>
        <w:t xml:space="preserve"> Australian Federal Police. </w:t>
      </w:r>
      <w:proofErr w:type="spellStart"/>
      <w:r w:rsidR="008F390B">
        <w:rPr>
          <w:rFonts w:ascii="Calibri" w:eastAsia="Times New Roman" w:hAnsi="Calibri" w:cs="Calibri"/>
          <w:color w:val="auto"/>
          <w:lang w:eastAsia="en-AU"/>
        </w:rPr>
        <w:t>eSafety</w:t>
      </w:r>
      <w:proofErr w:type="spellEnd"/>
      <w:r w:rsidR="008F390B" w:rsidRPr="00B73E30">
        <w:rPr>
          <w:rFonts w:ascii="Calibri" w:eastAsia="Times New Roman" w:hAnsi="Calibri" w:cs="Calibri"/>
          <w:color w:val="auto"/>
          <w:lang w:eastAsia="en-AU"/>
        </w:rPr>
        <w:t xml:space="preserve"> </w:t>
      </w:r>
      <w:r w:rsidRPr="00B73E30">
        <w:rPr>
          <w:rFonts w:ascii="Calibri" w:eastAsia="Times New Roman" w:hAnsi="Calibri" w:cs="Calibri"/>
          <w:color w:val="auto"/>
          <w:lang w:eastAsia="en-AU"/>
        </w:rPr>
        <w:t>also work</w:t>
      </w:r>
      <w:r w:rsidR="008F390B">
        <w:rPr>
          <w:rFonts w:ascii="Calibri" w:eastAsia="Times New Roman" w:hAnsi="Calibri" w:cs="Calibri"/>
          <w:color w:val="auto"/>
          <w:lang w:eastAsia="en-AU"/>
        </w:rPr>
        <w:t>s</w:t>
      </w:r>
      <w:r w:rsidRPr="00B73E30">
        <w:rPr>
          <w:rFonts w:ascii="Calibri" w:eastAsia="Times New Roman" w:hAnsi="Calibri" w:cs="Calibri"/>
          <w:color w:val="auto"/>
          <w:lang w:eastAsia="en-AU"/>
        </w:rPr>
        <w:t xml:space="preserve"> with </w:t>
      </w:r>
      <w:r w:rsidRPr="00B73E30">
        <w:rPr>
          <w:rFonts w:ascii="Calibri" w:eastAsia="Times New Roman" w:hAnsi="Calibri" w:cs="Calibri"/>
          <w:b/>
          <w:color w:val="auto"/>
          <w:lang w:eastAsia="en-AU"/>
        </w:rPr>
        <w:t>our international networks</w:t>
      </w:r>
      <w:r w:rsidRPr="00B73E30">
        <w:rPr>
          <w:rFonts w:ascii="Calibri" w:eastAsia="Times New Roman" w:hAnsi="Calibri" w:cs="Calibri"/>
          <w:color w:val="auto"/>
          <w:lang w:eastAsia="en-AU"/>
        </w:rPr>
        <w:t xml:space="preserve">, including the </w:t>
      </w:r>
      <w:hyperlink r:id="rId26" w:history="1">
        <w:r w:rsidRPr="00B73E30">
          <w:rPr>
            <w:rStyle w:val="Hyperlink"/>
            <w:rFonts w:ascii="Calibri" w:hAnsi="Calibri" w:cs="Calibri"/>
          </w:rPr>
          <w:t>International Association of Internet Hotlines</w:t>
        </w:r>
      </w:hyperlink>
      <w:r w:rsidRPr="00B73E30">
        <w:rPr>
          <w:rStyle w:val="Hyperlink"/>
        </w:rPr>
        <w:t xml:space="preserve"> </w:t>
      </w:r>
      <w:r w:rsidRPr="00B73E30">
        <w:rPr>
          <w:rFonts w:ascii="Calibri" w:eastAsia="Times New Roman" w:hAnsi="Calibri" w:cs="Calibri"/>
          <w:color w:val="auto"/>
          <w:lang w:eastAsia="en-AU"/>
        </w:rPr>
        <w:t xml:space="preserve">(INHOPE), to </w:t>
      </w:r>
      <w:r w:rsidRPr="00B73E30">
        <w:rPr>
          <w:rFonts w:ascii="Calibri" w:hAnsi="Calibri" w:cs="Calibri"/>
          <w:color w:val="auto"/>
        </w:rPr>
        <w:t>facilitate</w:t>
      </w:r>
      <w:r w:rsidRPr="00B73E30">
        <w:rPr>
          <w:rFonts w:ascii="Calibri" w:eastAsia="Times New Roman" w:hAnsi="Calibri" w:cs="Calibri"/>
          <w:color w:val="auto"/>
          <w:lang w:eastAsia="en-AU"/>
        </w:rPr>
        <w:t xml:space="preserve"> </w:t>
      </w:r>
      <w:r w:rsidRPr="00B73E30">
        <w:rPr>
          <w:rFonts w:ascii="Calibri" w:hAnsi="Calibri" w:cs="Calibri"/>
          <w:color w:val="auto"/>
        </w:rPr>
        <w:t>the</w:t>
      </w:r>
      <w:r w:rsidRPr="00B73E30">
        <w:rPr>
          <w:rFonts w:ascii="Calibri" w:eastAsia="Times New Roman" w:hAnsi="Calibri" w:cs="Calibri"/>
          <w:color w:val="auto"/>
          <w:lang w:eastAsia="en-AU"/>
        </w:rPr>
        <w:t xml:space="preserve"> rapid removal of illegal content wherever it is hosted. These types of partnerships and collaborative approaches are key to effective online regulation.</w:t>
      </w:r>
    </w:p>
    <w:p w14:paraId="77E2D2F1" w14:textId="77777777" w:rsidR="00B73E30" w:rsidRPr="00B73E30" w:rsidRDefault="00B73E30" w:rsidP="00B73E30">
      <w:pPr>
        <w:spacing w:after="160" w:line="259" w:lineRule="auto"/>
        <w:rPr>
          <w:rFonts w:ascii="Calibri" w:hAnsi="Calibri" w:cs="Calibri"/>
        </w:rPr>
      </w:pPr>
      <w:r w:rsidRPr="00B73E30">
        <w:rPr>
          <w:rFonts w:ascii="Calibri" w:hAnsi="Calibri" w:cs="Calibri"/>
          <w:color w:val="auto"/>
        </w:rPr>
        <w:t xml:space="preserve">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 also participates in the following, where it </w:t>
      </w:r>
      <w:r w:rsidRPr="00B73E30">
        <w:rPr>
          <w:rFonts w:ascii="Calibri" w:hAnsi="Calibri" w:cs="Calibri"/>
          <w:b/>
          <w:bCs/>
          <w:color w:val="auto"/>
        </w:rPr>
        <w:t>advocates for the rights of children and their protection</w:t>
      </w:r>
      <w:r w:rsidRPr="00B73E30">
        <w:rPr>
          <w:rFonts w:ascii="Calibri" w:hAnsi="Calibri" w:cs="Calibri"/>
          <w:color w:val="auto"/>
        </w:rPr>
        <w:t xml:space="preserve"> from violence and exploitation on the internet: World Economic Forum - Advancing Global Digital Content Safety Project, </w:t>
      </w:r>
      <w:proofErr w:type="spellStart"/>
      <w:r w:rsidRPr="00B73E30">
        <w:rPr>
          <w:rFonts w:ascii="Calibri" w:hAnsi="Calibri" w:cs="Calibri"/>
          <w:color w:val="auto"/>
        </w:rPr>
        <w:t>WePROTECT</w:t>
      </w:r>
      <w:proofErr w:type="spellEnd"/>
      <w:r w:rsidRPr="00B73E30">
        <w:rPr>
          <w:rFonts w:ascii="Calibri" w:hAnsi="Calibri" w:cs="Calibri"/>
          <w:color w:val="auto"/>
        </w:rPr>
        <w:t xml:space="preserve"> Global Alliance, Child Dignity Alliance, APAC Financial Coalition, </w:t>
      </w:r>
      <w:proofErr w:type="spellStart"/>
      <w:r w:rsidRPr="00B73E30">
        <w:rPr>
          <w:rFonts w:ascii="Calibri" w:hAnsi="Calibri" w:cs="Calibri"/>
          <w:color w:val="auto"/>
        </w:rPr>
        <w:t>eSafety</w:t>
      </w:r>
      <w:proofErr w:type="spellEnd"/>
      <w:r w:rsidRPr="00B73E30">
        <w:rPr>
          <w:rFonts w:ascii="Calibri" w:hAnsi="Calibri" w:cs="Calibri"/>
          <w:color w:val="auto"/>
        </w:rPr>
        <w:t xml:space="preserve"> Advisory Committee.</w:t>
      </w:r>
    </w:p>
    <w:p w14:paraId="53C35E76" w14:textId="77777777" w:rsidR="00B73E30" w:rsidRPr="00B73E30" w:rsidRDefault="00B73E30" w:rsidP="00B73E30">
      <w:pPr>
        <w:pStyle w:val="Heading3"/>
      </w:pPr>
      <w:r w:rsidRPr="00B73E30">
        <w:t>Safety by Design</w:t>
      </w:r>
    </w:p>
    <w:p w14:paraId="090BB8E6" w14:textId="77777777" w:rsidR="00B73E30" w:rsidRPr="00B73E30" w:rsidRDefault="00B73E30" w:rsidP="00B73E30">
      <w:pPr>
        <w:spacing w:after="0"/>
        <w:textAlignment w:val="baseline"/>
        <w:rPr>
          <w:rFonts w:ascii="Calibri" w:eastAsia="Times New Roman" w:hAnsi="Calibri" w:cs="Calibri"/>
          <w:color w:val="auto"/>
          <w:lang w:eastAsia="en-AU"/>
        </w:rPr>
      </w:pPr>
      <w:r w:rsidRPr="00B73E30">
        <w:rPr>
          <w:rFonts w:ascii="Calibri" w:hAnsi="Calibri" w:cs="Calibri"/>
          <w:color w:val="auto"/>
        </w:rPr>
        <w:t xml:space="preserve">The </w:t>
      </w:r>
      <w:proofErr w:type="spellStart"/>
      <w:r w:rsidRPr="00B73E30">
        <w:rPr>
          <w:rFonts w:ascii="Calibri" w:hAnsi="Calibri" w:cs="Calibri"/>
          <w:color w:val="auto"/>
        </w:rPr>
        <w:t>eSafety</w:t>
      </w:r>
      <w:proofErr w:type="spellEnd"/>
      <w:r w:rsidRPr="00B73E30">
        <w:rPr>
          <w:rFonts w:ascii="Calibri" w:hAnsi="Calibri" w:cs="Calibri"/>
          <w:color w:val="auto"/>
        </w:rPr>
        <w:t xml:space="preserve"> Commissioner</w:t>
      </w:r>
      <w:r w:rsidRPr="00B73E30">
        <w:rPr>
          <w:rFonts w:ascii="Calibri" w:hAnsi="Calibri" w:cs="Calibri"/>
        </w:rPr>
        <w:t>’s</w:t>
      </w:r>
      <w:r w:rsidRPr="00B73E30">
        <w:rPr>
          <w:rFonts w:ascii="Calibri" w:hAnsi="Calibri" w:cs="Calibri"/>
          <w:color w:val="auto"/>
        </w:rPr>
        <w:t xml:space="preserve"> </w:t>
      </w:r>
      <w:r w:rsidRPr="00B73E30">
        <w:rPr>
          <w:rFonts w:ascii="Calibri" w:eastAsia="Times New Roman" w:hAnsi="Calibri" w:cs="Calibri"/>
          <w:b/>
          <w:color w:val="auto"/>
          <w:lang w:eastAsia="en-AU"/>
        </w:rPr>
        <w:t>Safety by Design initiative</w:t>
      </w:r>
      <w:r w:rsidRPr="00B73E30">
        <w:rPr>
          <w:rFonts w:ascii="Calibri" w:eastAsia="Times New Roman" w:hAnsi="Calibri" w:cs="Calibri"/>
          <w:color w:val="auto"/>
          <w:lang w:eastAsia="en-AU"/>
        </w:rPr>
        <w:t xml:space="preserve"> encourages technology companies to anticipate, detect and eliminate online risks so digital environments are safer and more inclusive. It challenges technology companies to alter their design ethos. For many this means switching from a 'profit at all costs' approach to ‘moving thoughtfully’, investing in risk mitigation at the front-end and embedding user protections from the outset. This means </w:t>
      </w:r>
      <w:r w:rsidRPr="00B73E30">
        <w:rPr>
          <w:rFonts w:ascii="Calibri" w:eastAsia="Times New Roman" w:hAnsi="Calibri" w:cs="Calibri"/>
          <w:b/>
          <w:color w:val="auto"/>
          <w:lang w:eastAsia="en-AU"/>
        </w:rPr>
        <w:t>putting user safety and rights at the centre of design</w:t>
      </w:r>
      <w:r w:rsidRPr="00B73E30">
        <w:rPr>
          <w:rFonts w:ascii="Calibri" w:eastAsia="Times New Roman" w:hAnsi="Calibri" w:cs="Calibri"/>
          <w:color w:val="auto"/>
          <w:lang w:eastAsia="en-AU"/>
        </w:rPr>
        <w:t xml:space="preserve"> </w:t>
      </w:r>
      <w:r w:rsidRPr="00B73E30">
        <w:rPr>
          <w:rFonts w:ascii="Calibri" w:eastAsia="Times New Roman" w:hAnsi="Calibri" w:cs="Calibri"/>
          <w:b/>
          <w:color w:val="auto"/>
          <w:lang w:eastAsia="en-AU"/>
        </w:rPr>
        <w:t>and development of online products and services</w:t>
      </w:r>
      <w:r w:rsidRPr="00B73E30">
        <w:rPr>
          <w:rFonts w:ascii="Calibri" w:eastAsia="Times New Roman" w:hAnsi="Calibri" w:cs="Calibri"/>
          <w:color w:val="auto"/>
          <w:lang w:eastAsia="en-AU"/>
        </w:rPr>
        <w:t>, rather than retrofitting safeguards after harm has occurred. </w:t>
      </w:r>
    </w:p>
    <w:p w14:paraId="21C115D7" w14:textId="77777777" w:rsidR="00B73E30" w:rsidRPr="00B73E30" w:rsidRDefault="00B73E30" w:rsidP="00B73E30">
      <w:pPr>
        <w:spacing w:after="160" w:line="259" w:lineRule="auto"/>
        <w:rPr>
          <w:color w:val="auto"/>
        </w:rPr>
      </w:pPr>
      <w:r w:rsidRPr="00B73E30">
        <w:rPr>
          <w:color w:val="auto"/>
        </w:rPr>
        <w:t xml:space="preserve">Children and young people were a focal point in the development of the principles, as research shows that their rights in the online world are far from being met or addressed. This is despite the fact one in three internet users globally are </w:t>
      </w:r>
      <w:r w:rsidRPr="00B73E30">
        <w:rPr>
          <w:rFonts w:ascii="Calibri" w:hAnsi="Calibri" w:cs="Calibri"/>
          <w:color w:val="auto"/>
        </w:rPr>
        <w:t>children</w:t>
      </w:r>
      <w:r w:rsidRPr="00B73E30">
        <w:rPr>
          <w:color w:val="auto"/>
        </w:rPr>
        <w:t xml:space="preserve">, children are early adopters of online products and technology, and they are most vulnerable to the potentially harmful impacts. Accordingly, a </w:t>
      </w:r>
      <w:hyperlink r:id="rId27" w:history="1">
        <w:r w:rsidRPr="00B73E30">
          <w:rPr>
            <w:rStyle w:val="Hyperlink"/>
            <w:rFonts w:ascii="Calibri" w:hAnsi="Calibri" w:cs="Calibri"/>
          </w:rPr>
          <w:t>vision statement</w:t>
        </w:r>
      </w:hyperlink>
      <w:r w:rsidRPr="00B73E30">
        <w:rPr>
          <w:color w:val="auto"/>
        </w:rPr>
        <w:t xml:space="preserve"> was developed by children and young people to help articula</w:t>
      </w:r>
      <w:r w:rsidR="008F390B">
        <w:rPr>
          <w:color w:val="auto"/>
        </w:rPr>
        <w:t>te</w:t>
      </w:r>
      <w:r w:rsidRPr="00B73E30">
        <w:rPr>
          <w:color w:val="auto"/>
        </w:rPr>
        <w:t xml:space="preserve"> what they expected of the online industry to help users navigate the online world, freely and safely.</w:t>
      </w:r>
    </w:p>
    <w:p w14:paraId="076F9B1F" w14:textId="77777777" w:rsidR="00B73E30" w:rsidRPr="00E6025B" w:rsidRDefault="00B73E30" w:rsidP="00B73E30">
      <w:pPr>
        <w:pStyle w:val="Heading3"/>
        <w:rPr>
          <w:color w:val="auto"/>
          <w:sz w:val="24"/>
        </w:rPr>
      </w:pPr>
      <w:r w:rsidRPr="00B73E30">
        <w:t>Education and research</w:t>
      </w:r>
    </w:p>
    <w:p w14:paraId="5F9EA8B6" w14:textId="77777777" w:rsidR="00B73E30" w:rsidRPr="00B73E30" w:rsidRDefault="00B73E30" w:rsidP="00B73E30">
      <w:pPr>
        <w:pStyle w:val="paragraph"/>
        <w:spacing w:before="0" w:beforeAutospacing="0" w:after="0" w:afterAutospacing="0"/>
        <w:textAlignment w:val="baseline"/>
        <w:rPr>
          <w:rStyle w:val="eop"/>
          <w:rFonts w:asciiTheme="minorHAnsi" w:hAnsiTheme="minorHAnsi" w:cstheme="minorHAnsi"/>
          <w:sz w:val="20"/>
          <w:szCs w:val="20"/>
        </w:rPr>
      </w:pPr>
      <w:r w:rsidRPr="00B73E30">
        <w:rPr>
          <w:rFonts w:asciiTheme="minorHAnsi" w:hAnsiTheme="minorHAnsi" w:cstheme="minorHAnsi"/>
          <w:sz w:val="20"/>
          <w:szCs w:val="20"/>
          <w:lang w:eastAsia="en-US"/>
        </w:rPr>
        <w:t xml:space="preserve">The </w:t>
      </w:r>
      <w:proofErr w:type="spellStart"/>
      <w:r w:rsidRPr="00B73E30">
        <w:rPr>
          <w:rFonts w:asciiTheme="minorHAnsi" w:hAnsiTheme="minorHAnsi" w:cstheme="minorHAnsi"/>
          <w:sz w:val="20"/>
          <w:szCs w:val="20"/>
          <w:lang w:eastAsia="en-US"/>
        </w:rPr>
        <w:t>eSafety</w:t>
      </w:r>
      <w:proofErr w:type="spellEnd"/>
      <w:r w:rsidRPr="00B73E30">
        <w:rPr>
          <w:rFonts w:asciiTheme="minorHAnsi" w:hAnsiTheme="minorHAnsi" w:cstheme="minorHAnsi"/>
          <w:sz w:val="20"/>
          <w:szCs w:val="20"/>
          <w:lang w:eastAsia="en-US"/>
        </w:rPr>
        <w:t xml:space="preserve"> Commissioner </w:t>
      </w:r>
      <w:r w:rsidRPr="00B73E30">
        <w:rPr>
          <w:rStyle w:val="normaltextrun"/>
          <w:rFonts w:asciiTheme="minorHAnsi" w:eastAsiaTheme="majorEastAsia" w:hAnsiTheme="minorHAnsi" w:cstheme="minorHAnsi"/>
          <w:sz w:val="20"/>
          <w:szCs w:val="20"/>
        </w:rPr>
        <w:t>plays a key role in</w:t>
      </w:r>
      <w:r w:rsidRPr="00B73E30">
        <w:rPr>
          <w:rStyle w:val="normaltextrun"/>
          <w:rFonts w:asciiTheme="minorHAnsi" w:eastAsiaTheme="majorEastAsia" w:hAnsiTheme="minorHAnsi" w:cstheme="minorHAnsi"/>
          <w:b/>
          <w:sz w:val="20"/>
          <w:szCs w:val="20"/>
        </w:rPr>
        <w:t xml:space="preserve"> educating Australians to develop critical digital skills and stay safe</w:t>
      </w:r>
      <w:r w:rsidRPr="00B73E30">
        <w:rPr>
          <w:rStyle w:val="eop"/>
          <w:rFonts w:asciiTheme="minorHAnsi" w:hAnsiTheme="minorHAnsi" w:cstheme="minorHAnsi"/>
          <w:b/>
          <w:sz w:val="20"/>
          <w:szCs w:val="20"/>
        </w:rPr>
        <w:t> </w:t>
      </w:r>
      <w:r w:rsidRPr="00B73E30">
        <w:rPr>
          <w:rStyle w:val="normaltextrun"/>
          <w:rFonts w:asciiTheme="minorHAnsi" w:eastAsiaTheme="majorEastAsia" w:hAnsiTheme="minorHAnsi" w:cstheme="minorHAnsi"/>
          <w:b/>
          <w:sz w:val="20"/>
          <w:szCs w:val="20"/>
        </w:rPr>
        <w:t>online</w:t>
      </w:r>
      <w:r w:rsidRPr="00B73E30">
        <w:rPr>
          <w:rStyle w:val="normaltextrun"/>
          <w:rFonts w:asciiTheme="minorHAnsi" w:eastAsiaTheme="majorEastAsia" w:hAnsiTheme="minorHAnsi" w:cstheme="minorHAnsi"/>
          <w:sz w:val="20"/>
          <w:szCs w:val="20"/>
        </w:rPr>
        <w:t xml:space="preserve">. </w:t>
      </w:r>
      <w:proofErr w:type="spellStart"/>
      <w:r w:rsidR="008F390B">
        <w:rPr>
          <w:rStyle w:val="normaltextrun"/>
          <w:rFonts w:asciiTheme="minorHAnsi" w:eastAsiaTheme="majorEastAsia" w:hAnsiTheme="minorHAnsi" w:cstheme="minorHAnsi"/>
          <w:sz w:val="20"/>
          <w:szCs w:val="20"/>
        </w:rPr>
        <w:t>eSafety</w:t>
      </w:r>
      <w:proofErr w:type="spellEnd"/>
      <w:r w:rsidR="008F390B" w:rsidRPr="00B73E30">
        <w:rPr>
          <w:rStyle w:val="normaltextrun"/>
          <w:rFonts w:asciiTheme="minorHAnsi" w:eastAsiaTheme="majorEastAsia" w:hAnsiTheme="minorHAnsi" w:cstheme="minorHAnsi"/>
          <w:sz w:val="20"/>
          <w:szCs w:val="20"/>
        </w:rPr>
        <w:t xml:space="preserve"> </w:t>
      </w:r>
      <w:r w:rsidRPr="00B73E30">
        <w:rPr>
          <w:rStyle w:val="normaltextrun"/>
          <w:rFonts w:asciiTheme="minorHAnsi" w:eastAsiaTheme="majorEastAsia" w:hAnsiTheme="minorHAnsi" w:cstheme="minorHAnsi"/>
          <w:sz w:val="20"/>
          <w:szCs w:val="20"/>
        </w:rPr>
        <w:t>achieve</w:t>
      </w:r>
      <w:r w:rsidR="008F390B">
        <w:rPr>
          <w:rStyle w:val="normaltextrun"/>
          <w:rFonts w:asciiTheme="minorHAnsi" w:eastAsiaTheme="majorEastAsia" w:hAnsiTheme="minorHAnsi" w:cstheme="minorHAnsi"/>
          <w:sz w:val="20"/>
          <w:szCs w:val="20"/>
        </w:rPr>
        <w:t>s</w:t>
      </w:r>
      <w:r w:rsidRPr="00B73E30">
        <w:rPr>
          <w:rStyle w:val="normaltextrun"/>
          <w:rFonts w:asciiTheme="minorHAnsi" w:eastAsiaTheme="majorEastAsia" w:hAnsiTheme="minorHAnsi" w:cstheme="minorHAnsi"/>
          <w:sz w:val="20"/>
          <w:szCs w:val="20"/>
        </w:rPr>
        <w:t xml:space="preserve"> this through providing evidence-based information for all Australians, as well</w:t>
      </w:r>
      <w:r w:rsidRPr="00B73E30">
        <w:rPr>
          <w:rStyle w:val="eop"/>
          <w:rFonts w:asciiTheme="minorHAnsi" w:hAnsiTheme="minorHAnsi" w:cstheme="minorHAnsi"/>
          <w:sz w:val="20"/>
          <w:szCs w:val="20"/>
        </w:rPr>
        <w:t> </w:t>
      </w:r>
      <w:r w:rsidRPr="00B73E30">
        <w:rPr>
          <w:rStyle w:val="normaltextrun"/>
          <w:rFonts w:asciiTheme="minorHAnsi" w:eastAsiaTheme="majorEastAsia" w:hAnsiTheme="minorHAnsi" w:cstheme="minorHAnsi"/>
          <w:sz w:val="20"/>
          <w:szCs w:val="20"/>
        </w:rPr>
        <w:t xml:space="preserve">as tailored </w:t>
      </w:r>
      <w:r w:rsidRPr="00B73E30">
        <w:rPr>
          <w:rFonts w:asciiTheme="minorHAnsi" w:eastAsiaTheme="minorHAnsi" w:hAnsiTheme="minorHAnsi" w:cstheme="minorHAnsi"/>
          <w:sz w:val="20"/>
          <w:szCs w:val="20"/>
        </w:rPr>
        <w:t>programs</w:t>
      </w:r>
      <w:r w:rsidRPr="00B73E30">
        <w:rPr>
          <w:rStyle w:val="normaltextrun"/>
          <w:rFonts w:asciiTheme="minorHAnsi" w:eastAsiaTheme="majorEastAsia" w:hAnsiTheme="minorHAnsi" w:cstheme="minorHAnsi"/>
          <w:sz w:val="20"/>
          <w:szCs w:val="20"/>
        </w:rPr>
        <w:t xml:space="preserve"> and resources for those at greatest risk of online abuse.</w:t>
      </w:r>
      <w:r w:rsidRPr="00B73E30">
        <w:rPr>
          <w:rStyle w:val="eop"/>
          <w:rFonts w:asciiTheme="minorHAnsi" w:hAnsiTheme="minorHAnsi" w:cstheme="minorHAnsi"/>
          <w:sz w:val="20"/>
          <w:szCs w:val="20"/>
        </w:rPr>
        <w:t> </w:t>
      </w:r>
      <w:r w:rsidRPr="00B73E30">
        <w:rPr>
          <w:rStyle w:val="normaltextrun"/>
          <w:rFonts w:asciiTheme="minorHAnsi" w:eastAsiaTheme="majorEastAsia" w:hAnsiTheme="minorHAnsi" w:cstheme="minorHAnsi"/>
          <w:sz w:val="20"/>
          <w:szCs w:val="20"/>
        </w:rPr>
        <w:t>This includes advice for </w:t>
      </w:r>
      <w:hyperlink r:id="rId28" w:history="1">
        <w:r w:rsidRPr="00B73E30">
          <w:rPr>
            <w:rStyle w:val="Hyperlink"/>
            <w:rFonts w:asciiTheme="minorHAnsi" w:eastAsiaTheme="minorHAnsi" w:hAnsiTheme="minorHAnsi" w:cstheme="minorHAnsi"/>
            <w:sz w:val="20"/>
            <w:szCs w:val="20"/>
            <w:lang w:eastAsia="en-US"/>
          </w:rPr>
          <w:t>children</w:t>
        </w:r>
      </w:hyperlink>
      <w:r w:rsidRPr="00B73E30">
        <w:rPr>
          <w:rStyle w:val="normaltextrun"/>
          <w:rFonts w:asciiTheme="minorHAnsi" w:eastAsiaTheme="majorEastAsia" w:hAnsiTheme="minorHAnsi" w:cstheme="minorHAnsi"/>
          <w:sz w:val="20"/>
          <w:szCs w:val="20"/>
        </w:rPr>
        <w:t xml:space="preserve"> and </w:t>
      </w:r>
      <w:hyperlink r:id="rId29" w:history="1">
        <w:r w:rsidRPr="00B73E30">
          <w:rPr>
            <w:rStyle w:val="Hyperlink"/>
            <w:rFonts w:asciiTheme="minorHAnsi" w:eastAsiaTheme="minorHAnsi" w:hAnsiTheme="minorHAnsi" w:cstheme="minorHAnsi"/>
            <w:sz w:val="20"/>
            <w:szCs w:val="20"/>
            <w:lang w:eastAsia="en-US"/>
          </w:rPr>
          <w:t>young people</w:t>
        </w:r>
      </w:hyperlink>
      <w:r w:rsidRPr="00B73E30">
        <w:rPr>
          <w:rStyle w:val="normaltextrun"/>
          <w:rFonts w:asciiTheme="minorHAnsi" w:eastAsiaTheme="majorEastAsia" w:hAnsiTheme="minorHAnsi" w:cstheme="minorHAnsi"/>
          <w:sz w:val="20"/>
          <w:szCs w:val="20"/>
        </w:rPr>
        <w:t xml:space="preserve">, as well as their </w:t>
      </w:r>
      <w:hyperlink r:id="rId30" w:history="1">
        <w:r w:rsidRPr="00B73E30">
          <w:rPr>
            <w:rStyle w:val="Hyperlink"/>
            <w:rFonts w:asciiTheme="minorHAnsi" w:eastAsiaTheme="minorHAnsi" w:hAnsiTheme="minorHAnsi" w:cstheme="minorHAnsi"/>
            <w:sz w:val="20"/>
            <w:szCs w:val="20"/>
            <w:lang w:eastAsia="en-US"/>
          </w:rPr>
          <w:t>parents</w:t>
        </w:r>
      </w:hyperlink>
      <w:r w:rsidRPr="00B73E30">
        <w:rPr>
          <w:rStyle w:val="normaltextrun"/>
          <w:rFonts w:asciiTheme="minorHAnsi" w:eastAsiaTheme="majorEastAsia" w:hAnsiTheme="minorHAnsi" w:cstheme="minorHAnsi"/>
          <w:sz w:val="20"/>
          <w:szCs w:val="20"/>
        </w:rPr>
        <w:t xml:space="preserve">, carers and </w:t>
      </w:r>
      <w:hyperlink r:id="rId31" w:history="1">
        <w:r w:rsidRPr="00B73E30">
          <w:rPr>
            <w:rStyle w:val="Hyperlink"/>
            <w:rFonts w:asciiTheme="minorHAnsi" w:eastAsiaTheme="minorHAnsi" w:hAnsiTheme="minorHAnsi" w:cstheme="minorHAnsi"/>
            <w:sz w:val="20"/>
            <w:szCs w:val="20"/>
            <w:lang w:eastAsia="en-US"/>
          </w:rPr>
          <w:t>educators</w:t>
        </w:r>
      </w:hyperlink>
      <w:r w:rsidRPr="00B73E30">
        <w:rPr>
          <w:rStyle w:val="eop"/>
          <w:rFonts w:asciiTheme="minorHAnsi" w:hAnsiTheme="minorHAnsi" w:cstheme="minorHAnsi"/>
          <w:sz w:val="20"/>
          <w:szCs w:val="20"/>
        </w:rPr>
        <w:t xml:space="preserve">. </w:t>
      </w:r>
    </w:p>
    <w:p w14:paraId="64BB2DA6" w14:textId="77777777" w:rsidR="00B73E30" w:rsidRPr="00B73E30" w:rsidRDefault="00B73E30" w:rsidP="00B73E30">
      <w:pPr>
        <w:spacing w:after="160" w:line="259" w:lineRule="auto"/>
        <w:rPr>
          <w:rStyle w:val="eop"/>
          <w:rFonts w:eastAsia="Times New Roman" w:cstheme="minorHAnsi"/>
          <w:color w:val="auto"/>
          <w:lang w:eastAsia="en-AU"/>
        </w:rPr>
      </w:pPr>
      <w:r w:rsidRPr="00B73E30">
        <w:rPr>
          <w:rFonts w:cstheme="minorHAnsi"/>
          <w:color w:val="auto"/>
        </w:rPr>
        <w:t xml:space="preserve">The </w:t>
      </w:r>
      <w:proofErr w:type="spellStart"/>
      <w:r w:rsidRPr="00B73E30">
        <w:rPr>
          <w:rFonts w:cstheme="minorHAnsi"/>
          <w:color w:val="auto"/>
        </w:rPr>
        <w:t>eSafety</w:t>
      </w:r>
      <w:proofErr w:type="spellEnd"/>
      <w:r w:rsidRPr="00B73E30">
        <w:rPr>
          <w:rFonts w:cstheme="minorHAnsi"/>
          <w:color w:val="auto"/>
        </w:rPr>
        <w:t xml:space="preserve"> Commissioner </w:t>
      </w:r>
      <w:r w:rsidRPr="00B73E30">
        <w:rPr>
          <w:rStyle w:val="eop"/>
          <w:rFonts w:eastAsia="Times New Roman" w:cstheme="minorHAnsi"/>
          <w:color w:val="auto"/>
          <w:lang w:eastAsia="en-AU"/>
        </w:rPr>
        <w:t xml:space="preserve">also undertakes </w:t>
      </w:r>
      <w:hyperlink r:id="rId32">
        <w:r w:rsidRPr="00B73E30">
          <w:rPr>
            <w:rStyle w:val="Hyperlink"/>
            <w:rFonts w:cstheme="minorHAnsi"/>
          </w:rPr>
          <w:t>research</w:t>
        </w:r>
      </w:hyperlink>
      <w:r w:rsidRPr="00B73E30">
        <w:rPr>
          <w:rStyle w:val="eop"/>
          <w:rFonts w:eastAsia="Times New Roman" w:cstheme="minorHAnsi"/>
          <w:color w:val="auto"/>
          <w:lang w:eastAsia="en-AU"/>
        </w:rPr>
        <w:t xml:space="preserve"> to ensure our programs and resources are based on evidence. </w:t>
      </w:r>
      <w:proofErr w:type="spellStart"/>
      <w:r w:rsidR="008F390B">
        <w:rPr>
          <w:rStyle w:val="eop"/>
          <w:rFonts w:eastAsia="Times New Roman" w:cstheme="minorHAnsi"/>
          <w:color w:val="auto"/>
          <w:lang w:eastAsia="en-AU"/>
        </w:rPr>
        <w:t>eSafety</w:t>
      </w:r>
      <w:proofErr w:type="spellEnd"/>
      <w:r w:rsidR="008F390B" w:rsidRPr="00B73E30">
        <w:rPr>
          <w:rStyle w:val="eop"/>
          <w:rFonts w:eastAsia="Times New Roman" w:cstheme="minorHAnsi"/>
          <w:color w:val="auto"/>
          <w:lang w:eastAsia="en-AU"/>
        </w:rPr>
        <w:t xml:space="preserve"> </w:t>
      </w:r>
      <w:r w:rsidRPr="00B73E30">
        <w:rPr>
          <w:rStyle w:val="eop"/>
          <w:rFonts w:eastAsia="Times New Roman" w:cstheme="minorHAnsi"/>
          <w:color w:val="auto"/>
          <w:lang w:eastAsia="en-AU"/>
        </w:rPr>
        <w:t>support</w:t>
      </w:r>
      <w:r w:rsidR="008F390B">
        <w:rPr>
          <w:rStyle w:val="eop"/>
          <w:rFonts w:eastAsia="Times New Roman" w:cstheme="minorHAnsi"/>
          <w:color w:val="auto"/>
          <w:lang w:eastAsia="en-AU"/>
        </w:rPr>
        <w:t>s</w:t>
      </w:r>
      <w:r w:rsidRPr="00B73E30">
        <w:rPr>
          <w:rStyle w:val="eop"/>
          <w:rFonts w:eastAsia="Times New Roman" w:cstheme="minorHAnsi"/>
          <w:color w:val="auto"/>
          <w:lang w:eastAsia="en-AU"/>
        </w:rPr>
        <w:t>, encourage</w:t>
      </w:r>
      <w:r w:rsidR="008F390B">
        <w:rPr>
          <w:rStyle w:val="eop"/>
          <w:rFonts w:eastAsia="Times New Roman" w:cstheme="minorHAnsi"/>
          <w:color w:val="auto"/>
          <w:lang w:eastAsia="en-AU"/>
        </w:rPr>
        <w:t>s</w:t>
      </w:r>
      <w:r w:rsidRPr="00B73E30">
        <w:rPr>
          <w:rStyle w:val="eop"/>
          <w:rFonts w:eastAsia="Times New Roman" w:cstheme="minorHAnsi"/>
          <w:color w:val="auto"/>
          <w:lang w:eastAsia="en-AU"/>
        </w:rPr>
        <w:t xml:space="preserve">, </w:t>
      </w:r>
      <w:proofErr w:type="gramStart"/>
      <w:r w:rsidRPr="00B73E30">
        <w:rPr>
          <w:rStyle w:val="eop"/>
          <w:rFonts w:eastAsia="Times New Roman" w:cstheme="minorHAnsi"/>
          <w:color w:val="auto"/>
          <w:lang w:eastAsia="en-AU"/>
        </w:rPr>
        <w:t>conduct</w:t>
      </w:r>
      <w:r w:rsidR="008F390B">
        <w:rPr>
          <w:rStyle w:val="eop"/>
          <w:rFonts w:eastAsia="Times New Roman" w:cstheme="minorHAnsi"/>
          <w:color w:val="auto"/>
          <w:lang w:eastAsia="en-AU"/>
        </w:rPr>
        <w:t>s</w:t>
      </w:r>
      <w:proofErr w:type="gramEnd"/>
      <w:r w:rsidRPr="00B73E30">
        <w:rPr>
          <w:rStyle w:val="eop"/>
          <w:rFonts w:eastAsia="Times New Roman" w:cstheme="minorHAnsi"/>
          <w:color w:val="auto"/>
          <w:lang w:eastAsia="en-AU"/>
        </w:rPr>
        <w:t xml:space="preserve"> and evaluate</w:t>
      </w:r>
      <w:r w:rsidR="008F390B">
        <w:rPr>
          <w:rStyle w:val="eop"/>
          <w:rFonts w:eastAsia="Times New Roman" w:cstheme="minorHAnsi"/>
          <w:color w:val="auto"/>
          <w:lang w:eastAsia="en-AU"/>
        </w:rPr>
        <w:t>s</w:t>
      </w:r>
      <w:r w:rsidRPr="00B73E30">
        <w:rPr>
          <w:rStyle w:val="eop"/>
          <w:rFonts w:eastAsia="Times New Roman" w:cstheme="minorHAnsi"/>
          <w:color w:val="auto"/>
          <w:lang w:eastAsia="en-AU"/>
        </w:rPr>
        <w:t xml:space="preserve"> research about online safety for children. These include research on </w:t>
      </w:r>
      <w:hyperlink r:id="rId33">
        <w:r w:rsidRPr="00B73E30">
          <w:rPr>
            <w:rStyle w:val="Hyperlink"/>
            <w:rFonts w:cstheme="minorHAnsi"/>
          </w:rPr>
          <w:t>Digital lives of Aussie teens</w:t>
        </w:r>
      </w:hyperlink>
      <w:r w:rsidRPr="00B73E30">
        <w:rPr>
          <w:rStyle w:val="eop"/>
          <w:rFonts w:eastAsia="Times New Roman" w:cstheme="minorHAnsi"/>
          <w:color w:val="auto"/>
          <w:lang w:eastAsia="en-AU"/>
        </w:rPr>
        <w:t xml:space="preserve">, </w:t>
      </w:r>
      <w:hyperlink r:id="rId34">
        <w:r w:rsidRPr="00B73E30">
          <w:rPr>
            <w:rStyle w:val="Hyperlink"/>
            <w:rFonts w:cstheme="minorHAnsi"/>
          </w:rPr>
          <w:t>Youth and online gaming</w:t>
        </w:r>
      </w:hyperlink>
      <w:r w:rsidRPr="00B73E30">
        <w:rPr>
          <w:rStyle w:val="Hyperlink"/>
          <w:rFonts w:cstheme="minorHAnsi"/>
        </w:rPr>
        <w:t xml:space="preserve"> </w:t>
      </w:r>
      <w:r w:rsidRPr="00B73E30">
        <w:rPr>
          <w:rStyle w:val="eop"/>
          <w:rFonts w:eastAsia="Times New Roman" w:cstheme="minorHAnsi"/>
          <w:color w:val="auto"/>
          <w:lang w:eastAsia="en-AU"/>
        </w:rPr>
        <w:t xml:space="preserve">and </w:t>
      </w:r>
      <w:hyperlink r:id="rId35">
        <w:r w:rsidRPr="00B73E30">
          <w:rPr>
            <w:rStyle w:val="Hyperlink"/>
            <w:rFonts w:cstheme="minorHAnsi"/>
          </w:rPr>
          <w:t>Young people and sexting</w:t>
        </w:r>
      </w:hyperlink>
      <w:r w:rsidRPr="00B73E30">
        <w:rPr>
          <w:rStyle w:val="eop"/>
          <w:rFonts w:eastAsia="Times New Roman" w:cstheme="minorHAnsi"/>
          <w:color w:val="auto"/>
          <w:lang w:eastAsia="en-AU"/>
        </w:rPr>
        <w:t>.</w:t>
      </w:r>
    </w:p>
    <w:p w14:paraId="7BD329D8" w14:textId="77777777" w:rsidR="005765C3" w:rsidRPr="005F794B" w:rsidRDefault="005765C3" w:rsidP="005765C3">
      <w:pPr>
        <w:pStyle w:val="Heading3"/>
      </w:pPr>
      <w:r>
        <w:t>Additional resources</w:t>
      </w:r>
    </w:p>
    <w:p w14:paraId="6EF93CED" w14:textId="77777777" w:rsidR="005765C3" w:rsidRPr="00DD1947" w:rsidRDefault="005765C3" w:rsidP="005765C3">
      <w:pPr>
        <w:spacing w:after="0"/>
        <w:rPr>
          <w:rFonts w:asciiTheme="majorHAnsi" w:eastAsia="Calibri" w:hAnsiTheme="majorHAnsi" w:cstheme="majorHAnsi"/>
          <w:b/>
          <w:bCs/>
          <w:sz w:val="24"/>
          <w:lang w:val="en-GB"/>
        </w:rPr>
      </w:pPr>
      <w:r w:rsidRPr="00DD1947">
        <w:rPr>
          <w:rFonts w:asciiTheme="majorHAnsi" w:eastAsia="Calibri" w:hAnsiTheme="majorHAnsi" w:cstheme="majorHAnsi"/>
          <w:b/>
          <w:bCs/>
          <w:sz w:val="24"/>
          <w:lang w:val="en-GB"/>
        </w:rPr>
        <w:t>Resources for children</w:t>
      </w:r>
    </w:p>
    <w:p w14:paraId="6AA33ADE" w14:textId="77777777" w:rsidR="005765C3" w:rsidRPr="005765C3" w:rsidRDefault="0099761B" w:rsidP="005765C3">
      <w:pPr>
        <w:spacing w:after="120"/>
        <w:rPr>
          <w:rFonts w:asciiTheme="majorHAnsi" w:eastAsia="Calibri" w:hAnsiTheme="majorHAnsi" w:cstheme="majorHAnsi"/>
          <w:lang w:val="en-GB"/>
        </w:rPr>
      </w:pPr>
      <w:hyperlink r:id="rId36" w:history="1">
        <w:proofErr w:type="spellStart"/>
        <w:r w:rsidR="005765C3" w:rsidRPr="005765C3">
          <w:rPr>
            <w:rStyle w:val="Hyperlink"/>
            <w:rFonts w:asciiTheme="majorHAnsi" w:eastAsia="Calibri" w:hAnsiTheme="majorHAnsi" w:cstheme="majorHAnsi"/>
            <w:lang w:val="en-GB"/>
          </w:rPr>
          <w:t>eSafety</w:t>
        </w:r>
        <w:proofErr w:type="spellEnd"/>
        <w:r w:rsidR="005765C3" w:rsidRPr="005765C3">
          <w:rPr>
            <w:rStyle w:val="Hyperlink"/>
            <w:rFonts w:asciiTheme="majorHAnsi" w:eastAsia="Calibri" w:hAnsiTheme="majorHAnsi" w:cstheme="majorHAnsi"/>
            <w:lang w:val="en-GB"/>
          </w:rPr>
          <w:t xml:space="preserve"> Kids</w:t>
        </w:r>
      </w:hyperlink>
      <w:r w:rsidR="005765C3" w:rsidRPr="005765C3">
        <w:rPr>
          <w:rStyle w:val="Hyperlink"/>
          <w:rFonts w:asciiTheme="majorHAnsi" w:eastAsia="Calibri" w:hAnsiTheme="majorHAnsi" w:cstheme="majorHAnsi"/>
          <w:lang w:val="en-GB"/>
        </w:rPr>
        <w:t xml:space="preserve">: </w:t>
      </w:r>
      <w:r w:rsidR="005765C3" w:rsidRPr="005765C3">
        <w:rPr>
          <w:rFonts w:asciiTheme="majorHAnsi" w:eastAsia="Calibri" w:hAnsiTheme="majorHAnsi" w:cstheme="majorHAnsi"/>
          <w:lang w:val="en-GB"/>
        </w:rPr>
        <w:t xml:space="preserve">Interactive child friendly platform for children to learn about online </w:t>
      </w:r>
      <w:r w:rsidR="005765C3" w:rsidRPr="005765C3">
        <w:rPr>
          <w:rFonts w:ascii="Calibri" w:hAnsi="Calibri" w:cs="Calibri"/>
          <w:color w:val="auto"/>
        </w:rPr>
        <w:t>rights</w:t>
      </w:r>
      <w:r w:rsidR="005765C3" w:rsidRPr="005765C3">
        <w:rPr>
          <w:rFonts w:asciiTheme="majorHAnsi" w:eastAsia="Calibri" w:hAnsiTheme="majorHAnsi" w:cstheme="majorHAnsi"/>
          <w:lang w:val="en-GB"/>
        </w:rPr>
        <w:t xml:space="preserve"> and online safety, the role of the Australia’s </w:t>
      </w:r>
      <w:proofErr w:type="spellStart"/>
      <w:r w:rsidR="005765C3" w:rsidRPr="005765C3">
        <w:rPr>
          <w:rFonts w:asciiTheme="majorHAnsi" w:eastAsia="Calibri" w:hAnsiTheme="majorHAnsi" w:cstheme="majorHAnsi"/>
          <w:lang w:val="en-GB"/>
        </w:rPr>
        <w:t>eSafety</w:t>
      </w:r>
      <w:proofErr w:type="spellEnd"/>
      <w:r w:rsidR="005765C3" w:rsidRPr="005765C3">
        <w:rPr>
          <w:rFonts w:asciiTheme="majorHAnsi" w:eastAsia="Calibri" w:hAnsiTheme="majorHAnsi" w:cstheme="majorHAnsi"/>
          <w:lang w:val="en-GB"/>
        </w:rPr>
        <w:t xml:space="preserve"> Commissioner and to reach out for help related to online risks and harms. </w:t>
      </w:r>
    </w:p>
    <w:p w14:paraId="131650B6" w14:textId="77777777" w:rsidR="005765C3" w:rsidRPr="005765C3" w:rsidRDefault="0099761B" w:rsidP="005765C3">
      <w:pPr>
        <w:spacing w:after="120"/>
        <w:rPr>
          <w:rFonts w:asciiTheme="majorHAnsi" w:eastAsia="Calibri" w:hAnsiTheme="majorHAnsi" w:cstheme="majorHAnsi"/>
        </w:rPr>
      </w:pPr>
      <w:hyperlink r:id="rId37" w:history="1">
        <w:r w:rsidR="005765C3" w:rsidRPr="005765C3">
          <w:rPr>
            <w:rStyle w:val="Hyperlink"/>
            <w:rFonts w:asciiTheme="majorHAnsi" w:eastAsia="Calibri" w:hAnsiTheme="majorHAnsi" w:cstheme="majorHAnsi"/>
            <w:lang w:val="en-US"/>
          </w:rPr>
          <w:t>Swoosh, Glide and Rule Number 5 - online safety picture book</w:t>
        </w:r>
      </w:hyperlink>
      <w:r w:rsidR="005765C3" w:rsidRPr="005765C3">
        <w:rPr>
          <w:rStyle w:val="Hyperlink"/>
          <w:rFonts w:asciiTheme="majorHAnsi" w:eastAsia="Calibri" w:hAnsiTheme="majorHAnsi" w:cstheme="majorHAnsi"/>
          <w:lang w:val="en-US"/>
        </w:rPr>
        <w:t xml:space="preserve">: </w:t>
      </w:r>
      <w:r w:rsidR="005765C3" w:rsidRPr="005765C3">
        <w:rPr>
          <w:rFonts w:asciiTheme="majorHAnsi" w:eastAsia="Calibri" w:hAnsiTheme="majorHAnsi" w:cstheme="majorHAnsi"/>
        </w:rPr>
        <w:t xml:space="preserve">An online safety picture book about the adventures of a fun family sleepover for Swoosh and Glide with their sugar </w:t>
      </w:r>
      <w:r w:rsidR="005765C3" w:rsidRPr="005765C3">
        <w:rPr>
          <w:rFonts w:ascii="Calibri" w:hAnsi="Calibri" w:cs="Calibri"/>
          <w:color w:val="auto"/>
        </w:rPr>
        <w:t>glider</w:t>
      </w:r>
      <w:r w:rsidR="005765C3" w:rsidRPr="005765C3">
        <w:rPr>
          <w:rFonts w:asciiTheme="majorHAnsi" w:eastAsia="Calibri" w:hAnsiTheme="majorHAnsi" w:cstheme="majorHAnsi"/>
        </w:rPr>
        <w:t xml:space="preserve"> cousins, developed by Australia’s </w:t>
      </w:r>
      <w:proofErr w:type="spellStart"/>
      <w:r w:rsidR="005765C3" w:rsidRPr="005765C3">
        <w:rPr>
          <w:rFonts w:asciiTheme="majorHAnsi" w:eastAsia="Calibri" w:hAnsiTheme="majorHAnsi" w:cstheme="majorHAnsi"/>
        </w:rPr>
        <w:t>eSafety</w:t>
      </w:r>
      <w:proofErr w:type="spellEnd"/>
      <w:r w:rsidR="005765C3" w:rsidRPr="005765C3">
        <w:rPr>
          <w:rFonts w:asciiTheme="majorHAnsi" w:eastAsia="Calibri" w:hAnsiTheme="majorHAnsi" w:cstheme="majorHAnsi"/>
        </w:rPr>
        <w:t xml:space="preserve"> Commissioner. The picture book shares some of the common technology experiences of children, shows what to do when something unexpected happens on a screen and highlights safe online practices for the whole family. </w:t>
      </w:r>
    </w:p>
    <w:p w14:paraId="5A230578" w14:textId="77777777" w:rsidR="005765C3" w:rsidRPr="005765C3" w:rsidRDefault="0099761B" w:rsidP="005765C3">
      <w:pPr>
        <w:spacing w:after="120"/>
        <w:rPr>
          <w:rFonts w:asciiTheme="majorHAnsi" w:eastAsia="Calibri" w:hAnsiTheme="majorHAnsi" w:cstheme="majorHAnsi"/>
          <w:lang w:val="en-US"/>
        </w:rPr>
      </w:pPr>
      <w:hyperlink r:id="rId38" w:history="1">
        <w:r w:rsidR="005765C3" w:rsidRPr="005765C3">
          <w:rPr>
            <w:rStyle w:val="Hyperlink"/>
            <w:rFonts w:asciiTheme="majorHAnsi" w:eastAsia="Calibri" w:hAnsiTheme="majorHAnsi" w:cstheme="majorHAnsi"/>
          </w:rPr>
          <w:t>My family rules - online safety song</w:t>
        </w:r>
      </w:hyperlink>
      <w:r w:rsidR="005765C3" w:rsidRPr="005765C3">
        <w:rPr>
          <w:rStyle w:val="Hyperlink"/>
          <w:rFonts w:asciiTheme="majorHAnsi" w:eastAsia="Calibri" w:hAnsiTheme="majorHAnsi" w:cstheme="majorHAnsi"/>
        </w:rPr>
        <w:t xml:space="preserve">: </w:t>
      </w:r>
      <w:r w:rsidR="005765C3" w:rsidRPr="005765C3">
        <w:rPr>
          <w:rFonts w:asciiTheme="majorHAnsi" w:eastAsia="Calibri" w:hAnsiTheme="majorHAnsi" w:cstheme="majorHAnsi"/>
          <w:lang w:val="en-US"/>
        </w:rPr>
        <w:t xml:space="preserve">A fun online safety song for children. Sing along with the music video of My Family Rules. You can also listen to the soundtrack or </w:t>
      </w:r>
      <w:r w:rsidR="005765C3" w:rsidRPr="005765C3">
        <w:rPr>
          <w:rFonts w:ascii="Calibri" w:hAnsi="Calibri" w:cs="Calibri"/>
          <w:color w:val="auto"/>
        </w:rPr>
        <w:t>download</w:t>
      </w:r>
      <w:r w:rsidR="005765C3" w:rsidRPr="005765C3">
        <w:rPr>
          <w:rFonts w:asciiTheme="majorHAnsi" w:eastAsia="Calibri" w:hAnsiTheme="majorHAnsi" w:cstheme="majorHAnsi"/>
          <w:lang w:val="en-US"/>
        </w:rPr>
        <w:t xml:space="preserve"> and play the recordings and sheet music.</w:t>
      </w:r>
    </w:p>
    <w:p w14:paraId="0C95C502" w14:textId="77777777" w:rsidR="005765C3" w:rsidRPr="005765C3" w:rsidRDefault="0099761B" w:rsidP="005765C3">
      <w:pPr>
        <w:spacing w:after="120"/>
        <w:rPr>
          <w:rFonts w:asciiTheme="majorHAnsi" w:eastAsia="Calibri" w:hAnsiTheme="majorHAnsi" w:cstheme="majorHAnsi"/>
          <w:lang w:val="en-GB"/>
        </w:rPr>
      </w:pPr>
      <w:hyperlink r:id="rId39" w:history="1">
        <w:proofErr w:type="spellStart"/>
        <w:r w:rsidR="005765C3" w:rsidRPr="005765C3">
          <w:rPr>
            <w:rStyle w:val="Hyperlink"/>
            <w:rFonts w:asciiTheme="majorHAnsi" w:eastAsia="Calibri" w:hAnsiTheme="majorHAnsi" w:cstheme="majorHAnsi"/>
            <w:lang w:val="en-US"/>
          </w:rPr>
          <w:t>eSafety</w:t>
        </w:r>
        <w:proofErr w:type="spellEnd"/>
        <w:r w:rsidR="005765C3" w:rsidRPr="005765C3">
          <w:rPr>
            <w:rStyle w:val="Hyperlink"/>
            <w:rFonts w:asciiTheme="majorHAnsi" w:eastAsia="Calibri" w:hAnsiTheme="majorHAnsi" w:cstheme="majorHAnsi"/>
            <w:lang w:val="en-US"/>
          </w:rPr>
          <w:t xml:space="preserve"> Young People</w:t>
        </w:r>
      </w:hyperlink>
      <w:r w:rsidR="005765C3" w:rsidRPr="005765C3">
        <w:rPr>
          <w:rStyle w:val="Hyperlink"/>
          <w:rFonts w:asciiTheme="majorHAnsi" w:eastAsia="Calibri" w:hAnsiTheme="majorHAnsi" w:cstheme="majorHAnsi"/>
          <w:lang w:val="en-US"/>
        </w:rPr>
        <w:t xml:space="preserve">: </w:t>
      </w:r>
      <w:r w:rsidR="005765C3" w:rsidRPr="005765C3">
        <w:rPr>
          <w:rFonts w:asciiTheme="majorHAnsi" w:eastAsia="Calibri" w:hAnsiTheme="majorHAnsi" w:cstheme="majorHAnsi"/>
        </w:rPr>
        <w:t xml:space="preserve">Resources and information for </w:t>
      </w:r>
      <w:r w:rsidR="005765C3" w:rsidRPr="005765C3">
        <w:rPr>
          <w:rFonts w:ascii="Calibri" w:hAnsi="Calibri" w:cs="Calibri"/>
          <w:color w:val="auto"/>
        </w:rPr>
        <w:t>young</w:t>
      </w:r>
      <w:r w:rsidR="005765C3" w:rsidRPr="005765C3">
        <w:rPr>
          <w:rFonts w:asciiTheme="majorHAnsi" w:eastAsia="Calibri" w:hAnsiTheme="majorHAnsi" w:cstheme="majorHAnsi"/>
        </w:rPr>
        <w:t xml:space="preserve"> people to learn about online rights and online safety risks and harms.</w:t>
      </w:r>
    </w:p>
    <w:p w14:paraId="68B38D3B" w14:textId="77777777" w:rsidR="005765C3" w:rsidRPr="00DD1947" w:rsidRDefault="005765C3" w:rsidP="005765C3">
      <w:pPr>
        <w:spacing w:after="0"/>
        <w:rPr>
          <w:rFonts w:asciiTheme="majorHAnsi" w:eastAsia="Calibri" w:hAnsiTheme="majorHAnsi" w:cstheme="majorHAnsi"/>
          <w:b/>
          <w:bCs/>
          <w:sz w:val="24"/>
          <w:lang w:val="en-GB"/>
        </w:rPr>
      </w:pPr>
      <w:r w:rsidRPr="00DD1947">
        <w:rPr>
          <w:rFonts w:asciiTheme="majorHAnsi" w:eastAsia="Calibri" w:hAnsiTheme="majorHAnsi" w:cstheme="majorHAnsi"/>
          <w:b/>
          <w:bCs/>
          <w:sz w:val="24"/>
          <w:lang w:val="en-GB"/>
        </w:rPr>
        <w:t>Resources for parents and educators</w:t>
      </w:r>
    </w:p>
    <w:p w14:paraId="4B3DF06B" w14:textId="77777777" w:rsidR="005765C3" w:rsidRPr="005765C3" w:rsidRDefault="0099761B" w:rsidP="005765C3">
      <w:pPr>
        <w:rPr>
          <w:rFonts w:asciiTheme="majorHAnsi" w:eastAsia="Calibri" w:hAnsiTheme="majorHAnsi" w:cstheme="majorHAnsi"/>
        </w:rPr>
      </w:pPr>
      <w:hyperlink r:id="rId40" w:tgtFrame="_blank" w:history="1">
        <w:r w:rsidR="005765C3" w:rsidRPr="005765C3">
          <w:rPr>
            <w:rStyle w:val="Hyperlink"/>
            <w:rFonts w:asciiTheme="majorHAnsi" w:eastAsia="Calibri" w:hAnsiTheme="majorHAnsi" w:cstheme="majorHAnsi"/>
          </w:rPr>
          <w:t>Global online ​safety advice for parents and carers – COVID 19 pack​</w:t>
        </w:r>
      </w:hyperlink>
      <w:r w:rsidR="005765C3">
        <w:rPr>
          <w:rStyle w:val="Hyperlink"/>
          <w:rFonts w:asciiTheme="majorHAnsi" w:eastAsia="Calibri" w:hAnsiTheme="majorHAnsi" w:cstheme="majorHAnsi"/>
        </w:rPr>
        <w:t xml:space="preserve">: </w:t>
      </w:r>
      <w:r w:rsidR="005765C3" w:rsidRPr="005765C3">
        <w:rPr>
          <w:rFonts w:asciiTheme="majorHAnsi" w:eastAsia="Calibri" w:hAnsiTheme="majorHAnsi" w:cstheme="majorHAnsi"/>
        </w:rPr>
        <w:t>These booklets provide parents and carers anywhere is the world with information about managing their children's online safety during the Covid-19 pandemic.</w:t>
      </w:r>
    </w:p>
    <w:p w14:paraId="223D0680" w14:textId="77777777" w:rsidR="005765C3" w:rsidRPr="005765C3" w:rsidRDefault="0099761B" w:rsidP="005765C3">
      <w:pPr>
        <w:rPr>
          <w:rFonts w:asciiTheme="majorHAnsi" w:eastAsia="Calibri" w:hAnsiTheme="majorHAnsi" w:cstheme="majorHAnsi"/>
        </w:rPr>
      </w:pPr>
      <w:hyperlink r:id="rId41" w:history="1">
        <w:r w:rsidR="005765C3" w:rsidRPr="005765C3">
          <w:rPr>
            <w:rStyle w:val="Hyperlink"/>
            <w:rFonts w:asciiTheme="majorHAnsi" w:eastAsia="Calibri" w:hAnsiTheme="majorHAnsi" w:cstheme="majorHAnsi"/>
          </w:rPr>
          <w:t xml:space="preserve">Global online safety advice for young children, </w:t>
        </w:r>
        <w:proofErr w:type="gramStart"/>
        <w:r w:rsidR="005765C3" w:rsidRPr="005765C3">
          <w:rPr>
            <w:rStyle w:val="Hyperlink"/>
            <w:rFonts w:asciiTheme="majorHAnsi" w:eastAsia="Calibri" w:hAnsiTheme="majorHAnsi" w:cstheme="majorHAnsi"/>
          </w:rPr>
          <w:t>parents</w:t>
        </w:r>
        <w:proofErr w:type="gramEnd"/>
        <w:r w:rsidR="005765C3" w:rsidRPr="005765C3">
          <w:rPr>
            <w:rStyle w:val="Hyperlink"/>
            <w:rFonts w:asciiTheme="majorHAnsi" w:eastAsia="Calibri" w:hAnsiTheme="majorHAnsi" w:cstheme="majorHAnsi"/>
          </w:rPr>
          <w:t xml:space="preserve"> and carers</w:t>
        </w:r>
      </w:hyperlink>
      <w:r w:rsidR="005765C3">
        <w:rPr>
          <w:rStyle w:val="Hyperlink"/>
          <w:rFonts w:asciiTheme="majorHAnsi" w:eastAsia="Calibri" w:hAnsiTheme="majorHAnsi" w:cstheme="majorHAnsi"/>
        </w:rPr>
        <w:t xml:space="preserve">: </w:t>
      </w:r>
      <w:r w:rsidR="005765C3" w:rsidRPr="005765C3">
        <w:rPr>
          <w:rFonts w:asciiTheme="majorHAnsi" w:eastAsia="Calibri" w:hAnsiTheme="majorHAnsi" w:cstheme="majorHAnsi"/>
        </w:rPr>
        <w:t xml:space="preserve">Parents and carers will find information and practical tips in the online safety advice booklet. Download the editable PDF version of the booklet to add your country's local helplines and support service links. Parents and carers can encourage online safety by helping their children read the story puzzle book, understand the </w:t>
      </w:r>
      <w:proofErr w:type="gramStart"/>
      <w:r w:rsidR="005765C3" w:rsidRPr="005765C3">
        <w:rPr>
          <w:rFonts w:asciiTheme="majorHAnsi" w:eastAsia="Calibri" w:hAnsiTheme="majorHAnsi" w:cstheme="majorHAnsi"/>
        </w:rPr>
        <w:t>information</w:t>
      </w:r>
      <w:proofErr w:type="gramEnd"/>
      <w:r w:rsidR="005765C3" w:rsidRPr="005765C3">
        <w:rPr>
          <w:rFonts w:asciiTheme="majorHAnsi" w:eastAsia="Calibri" w:hAnsiTheme="majorHAnsi" w:cstheme="majorHAnsi"/>
        </w:rPr>
        <w:t xml:space="preserve"> and follow the instructions for the fun activities.</w:t>
      </w:r>
    </w:p>
    <w:p w14:paraId="1A2F16DF" w14:textId="77777777" w:rsidR="005765C3" w:rsidRPr="005765C3" w:rsidRDefault="005765C3" w:rsidP="005765C3">
      <w:pPr>
        <w:rPr>
          <w:rFonts w:asciiTheme="majorHAnsi" w:eastAsia="Calibri" w:hAnsiTheme="majorHAnsi" w:cstheme="majorHAnsi"/>
        </w:rPr>
      </w:pPr>
      <w:r w:rsidRPr="005765C3">
        <w:rPr>
          <w:rFonts w:asciiTheme="majorHAnsi" w:eastAsia="Calibri" w:hAnsiTheme="majorHAnsi" w:cstheme="majorHAnsi"/>
        </w:rPr>
        <w:t>​</w:t>
      </w:r>
      <w:hyperlink r:id="rId42" w:tgtFrame="_blank" w:history="1">
        <w:r w:rsidRPr="005765C3">
          <w:rPr>
            <w:rStyle w:val="Hyperlink"/>
            <w:rFonts w:asciiTheme="majorHAnsi" w:eastAsia="Calibri" w:hAnsiTheme="majorHAnsi" w:cstheme="majorHAnsi"/>
          </w:rPr>
          <w:t>Toolkit for Schools</w:t>
        </w:r>
      </w:hyperlink>
      <w:r>
        <w:rPr>
          <w:rStyle w:val="Hyperlink"/>
          <w:rFonts w:asciiTheme="majorHAnsi" w:eastAsia="Calibri" w:hAnsiTheme="majorHAnsi" w:cstheme="majorHAnsi"/>
        </w:rPr>
        <w:t xml:space="preserve">: </w:t>
      </w:r>
      <w:r w:rsidRPr="005765C3">
        <w:rPr>
          <w:rFonts w:asciiTheme="majorHAnsi" w:eastAsia="Calibri" w:hAnsiTheme="majorHAnsi" w:cstheme="majorHAnsi"/>
        </w:rPr>
        <w:t xml:space="preserve">The </w:t>
      </w:r>
      <w:proofErr w:type="spellStart"/>
      <w:r w:rsidRPr="005765C3">
        <w:rPr>
          <w:rFonts w:asciiTheme="majorHAnsi" w:eastAsia="Calibri" w:hAnsiTheme="majorHAnsi" w:cstheme="majorHAnsi"/>
        </w:rPr>
        <w:t>eSafety</w:t>
      </w:r>
      <w:proofErr w:type="spellEnd"/>
      <w:r w:rsidRPr="005765C3">
        <w:rPr>
          <w:rFonts w:asciiTheme="majorHAnsi" w:eastAsia="Calibri" w:hAnsiTheme="majorHAnsi" w:cstheme="majorHAnsi"/>
        </w:rPr>
        <w:t xml:space="preserve"> Toolkit for Schools was developed by Australia’s </w:t>
      </w:r>
      <w:proofErr w:type="spellStart"/>
      <w:r w:rsidRPr="005765C3">
        <w:rPr>
          <w:rFonts w:asciiTheme="majorHAnsi" w:eastAsia="Calibri" w:hAnsiTheme="majorHAnsi" w:cstheme="majorHAnsi"/>
        </w:rPr>
        <w:t>eSafety</w:t>
      </w:r>
      <w:proofErr w:type="spellEnd"/>
      <w:r w:rsidRPr="005765C3">
        <w:rPr>
          <w:rFonts w:asciiTheme="majorHAnsi" w:eastAsia="Calibri" w:hAnsiTheme="majorHAnsi" w:cstheme="majorHAnsi"/>
        </w:rPr>
        <w:t xml:space="preserve"> Commissioner and is designed to help school leaders create safer online environments. The Toolkit is flexible in its design so that schools can tailor how they use it, based on the needs of their community. </w:t>
      </w:r>
    </w:p>
    <w:p w14:paraId="1B8D2F99" w14:textId="77777777" w:rsidR="005765C3" w:rsidRPr="005765C3" w:rsidRDefault="0099761B" w:rsidP="005765C3">
      <w:pPr>
        <w:rPr>
          <w:rFonts w:asciiTheme="majorHAnsi" w:eastAsia="Calibri" w:hAnsiTheme="majorHAnsi" w:cstheme="majorHAnsi"/>
        </w:rPr>
      </w:pPr>
      <w:hyperlink r:id="rId43" w:tgtFrame="_blank" w:history="1">
        <w:r w:rsidR="005765C3" w:rsidRPr="005765C3">
          <w:rPr>
            <w:rStyle w:val="Hyperlink"/>
            <w:rFonts w:asciiTheme="majorHAnsi" w:eastAsia="Calibri" w:hAnsiTheme="majorHAnsi" w:cstheme="majorHAnsi"/>
          </w:rPr>
          <w:t>Early Years booklet: Online safety for under 5s</w:t>
        </w:r>
      </w:hyperlink>
      <w:r w:rsidR="005765C3">
        <w:rPr>
          <w:rStyle w:val="Hyperlink"/>
          <w:rFonts w:asciiTheme="majorHAnsi" w:eastAsia="Calibri" w:hAnsiTheme="majorHAnsi" w:cstheme="majorHAnsi"/>
        </w:rPr>
        <w:t xml:space="preserve">: </w:t>
      </w:r>
      <w:r w:rsidR="005765C3" w:rsidRPr="005765C3">
        <w:rPr>
          <w:rFonts w:asciiTheme="majorHAnsi" w:eastAsia="Calibri" w:hAnsiTheme="majorHAnsi" w:cstheme="majorHAnsi"/>
        </w:rPr>
        <w:t>This guide covers online safety issues for children from birth to 5 and includes a range of practical tips and advice on how to support and guide them to be safe online.</w:t>
      </w:r>
    </w:p>
    <w:p w14:paraId="1267B81B" w14:textId="77777777" w:rsidR="005765C3" w:rsidRPr="005765C3" w:rsidRDefault="005765C3" w:rsidP="005765C3">
      <w:pPr>
        <w:rPr>
          <w:rFonts w:asciiTheme="majorHAnsi" w:eastAsia="Calibri" w:hAnsiTheme="majorHAnsi" w:cstheme="majorHAnsi"/>
        </w:rPr>
      </w:pPr>
      <w:r w:rsidRPr="005765C3">
        <w:rPr>
          <w:rFonts w:asciiTheme="majorHAnsi" w:eastAsia="Calibri" w:hAnsiTheme="majorHAnsi" w:cstheme="majorHAnsi"/>
        </w:rPr>
        <w:t>​</w:t>
      </w:r>
      <w:hyperlink r:id="rId44" w:tgtFrame="_blank" w:history="1">
        <w:r w:rsidRPr="005765C3">
          <w:rPr>
            <w:rStyle w:val="Hyperlink"/>
            <w:rFonts w:asciiTheme="majorHAnsi" w:eastAsia="Calibri" w:hAnsiTheme="majorHAnsi" w:cstheme="majorHAnsi"/>
          </w:rPr>
          <w:t>Online safety education framework</w:t>
        </w:r>
      </w:hyperlink>
      <w:r>
        <w:rPr>
          <w:rStyle w:val="Hyperlink"/>
          <w:rFonts w:asciiTheme="majorHAnsi" w:eastAsia="Calibri" w:hAnsiTheme="majorHAnsi" w:cstheme="majorHAnsi"/>
        </w:rPr>
        <w:t xml:space="preserve">: </w:t>
      </w:r>
      <w:r w:rsidRPr="005765C3">
        <w:rPr>
          <w:rFonts w:asciiTheme="majorHAnsi" w:eastAsia="Calibri" w:hAnsiTheme="majorHAnsi" w:cstheme="majorHAnsi"/>
        </w:rPr>
        <w:t>Australia’s </w:t>
      </w:r>
      <w:proofErr w:type="spellStart"/>
      <w:r w:rsidRPr="005765C3">
        <w:rPr>
          <w:rFonts w:asciiTheme="majorHAnsi" w:eastAsia="Calibri" w:hAnsiTheme="majorHAnsi" w:cstheme="majorHAnsi"/>
        </w:rPr>
        <w:t>eSafety</w:t>
      </w:r>
      <w:proofErr w:type="spellEnd"/>
      <w:r w:rsidRPr="005765C3">
        <w:rPr>
          <w:rFonts w:asciiTheme="majorHAnsi" w:eastAsia="Calibri" w:hAnsiTheme="majorHAnsi" w:cstheme="majorHAnsi"/>
        </w:rPr>
        <w:t> Commissioner has developed a framework to guide future Australian school based online safety education initiatives and to help schools assess the quality of programs and approaches. This framework is based on research into existing best practice in online safety education, conducted in 2019 by Professor </w:t>
      </w:r>
      <w:proofErr w:type="spellStart"/>
      <w:r w:rsidRPr="005765C3">
        <w:rPr>
          <w:rFonts w:asciiTheme="majorHAnsi" w:eastAsia="Calibri" w:hAnsiTheme="majorHAnsi" w:cstheme="majorHAnsi"/>
        </w:rPr>
        <w:t>Kerryann</w:t>
      </w:r>
      <w:proofErr w:type="spellEnd"/>
      <w:r w:rsidRPr="005765C3">
        <w:rPr>
          <w:rFonts w:asciiTheme="majorHAnsi" w:eastAsia="Calibri" w:hAnsiTheme="majorHAnsi" w:cstheme="majorHAnsi"/>
        </w:rPr>
        <w:t> Walsh, QUT, in consultation with the </w:t>
      </w:r>
      <w:proofErr w:type="spellStart"/>
      <w:r w:rsidRPr="005765C3">
        <w:rPr>
          <w:rFonts w:asciiTheme="majorHAnsi" w:eastAsia="Calibri" w:hAnsiTheme="majorHAnsi" w:cstheme="majorHAnsi"/>
        </w:rPr>
        <w:t>eSafety</w:t>
      </w:r>
      <w:proofErr w:type="spellEnd"/>
      <w:r w:rsidRPr="005765C3">
        <w:rPr>
          <w:rFonts w:asciiTheme="majorHAnsi" w:eastAsia="Calibri" w:hAnsiTheme="majorHAnsi" w:cstheme="majorHAnsi"/>
        </w:rPr>
        <w:t> Commissioner.</w:t>
      </w:r>
    </w:p>
    <w:p w14:paraId="300EAE24" w14:textId="77777777" w:rsidR="005765C3" w:rsidRPr="005765C3" w:rsidRDefault="005765C3" w:rsidP="005765C3">
      <w:pPr>
        <w:rPr>
          <w:rFonts w:asciiTheme="majorHAnsi" w:eastAsia="Calibri" w:hAnsiTheme="majorHAnsi" w:cstheme="majorHAnsi"/>
        </w:rPr>
      </w:pPr>
      <w:r w:rsidRPr="005765C3">
        <w:rPr>
          <w:rFonts w:asciiTheme="majorHAnsi" w:eastAsia="Calibri" w:hAnsiTheme="majorHAnsi" w:cstheme="majorHAnsi"/>
        </w:rPr>
        <w:t>​</w:t>
      </w:r>
      <w:hyperlink r:id="rId45" w:tgtFrame="_blank" w:history="1">
        <w:r w:rsidRPr="005765C3">
          <w:rPr>
            <w:rStyle w:val="Hyperlink"/>
            <w:rFonts w:asciiTheme="majorHAnsi" w:eastAsia="Calibri" w:hAnsiTheme="majorHAnsi" w:cstheme="majorHAnsi"/>
          </w:rPr>
          <w:t>Digital parenting: National Survey, 2018</w:t>
        </w:r>
      </w:hyperlink>
      <w:r>
        <w:rPr>
          <w:rStyle w:val="Hyperlink"/>
          <w:rFonts w:asciiTheme="majorHAnsi" w:eastAsia="Calibri" w:hAnsiTheme="majorHAnsi" w:cstheme="majorHAnsi"/>
        </w:rPr>
        <w:t xml:space="preserve">: </w:t>
      </w:r>
      <w:r w:rsidRPr="005765C3">
        <w:rPr>
          <w:rFonts w:asciiTheme="majorHAnsi" w:eastAsia="Calibri" w:hAnsiTheme="majorHAnsi" w:cstheme="majorHAnsi"/>
        </w:rPr>
        <w:t xml:space="preserve">The report was the result of collaboration between </w:t>
      </w:r>
      <w:proofErr w:type="spellStart"/>
      <w:r w:rsidRPr="005765C3">
        <w:rPr>
          <w:rFonts w:asciiTheme="majorHAnsi" w:eastAsia="Calibri" w:hAnsiTheme="majorHAnsi" w:cstheme="majorHAnsi"/>
        </w:rPr>
        <w:t>eSafety</w:t>
      </w:r>
      <w:proofErr w:type="spellEnd"/>
      <w:r w:rsidRPr="005765C3">
        <w:rPr>
          <w:rFonts w:asciiTheme="majorHAnsi" w:eastAsia="Calibri" w:hAnsiTheme="majorHAnsi" w:cstheme="majorHAnsi"/>
        </w:rPr>
        <w:t xml:space="preserve"> in Australia, </w:t>
      </w:r>
      <w:proofErr w:type="spellStart"/>
      <w:r w:rsidRPr="005765C3">
        <w:rPr>
          <w:rFonts w:asciiTheme="majorHAnsi" w:eastAsia="Calibri" w:hAnsiTheme="majorHAnsi" w:cstheme="majorHAnsi"/>
        </w:rPr>
        <w:t>Netsafe</w:t>
      </w:r>
      <w:proofErr w:type="spellEnd"/>
      <w:r w:rsidRPr="005765C3">
        <w:rPr>
          <w:rFonts w:asciiTheme="majorHAnsi" w:eastAsia="Calibri" w:hAnsiTheme="majorHAnsi" w:cstheme="majorHAnsi"/>
        </w:rPr>
        <w:t xml:space="preserve"> in New Zealand and the Safer Internet Centre with the University of Plymouth in the United Kingdom (UK). It is part of an ongoing program of cross-agency online safety research. </w:t>
      </w:r>
    </w:p>
    <w:p w14:paraId="3E3B55BF" w14:textId="77777777" w:rsidR="005765C3" w:rsidRPr="005765C3" w:rsidRDefault="0099761B" w:rsidP="005765C3">
      <w:pPr>
        <w:rPr>
          <w:rFonts w:asciiTheme="majorHAnsi" w:eastAsia="Calibri" w:hAnsiTheme="majorHAnsi" w:cstheme="majorHAnsi"/>
        </w:rPr>
      </w:pPr>
      <w:hyperlink r:id="rId46" w:history="1">
        <w:proofErr w:type="spellStart"/>
        <w:r w:rsidR="005765C3" w:rsidRPr="005765C3">
          <w:rPr>
            <w:rStyle w:val="Hyperlink"/>
            <w:rFonts w:asciiTheme="majorHAnsi" w:eastAsia="Calibri" w:hAnsiTheme="majorHAnsi" w:cstheme="majorHAnsi"/>
            <w:lang w:val="en-US"/>
          </w:rPr>
          <w:t>eSafety</w:t>
        </w:r>
        <w:proofErr w:type="spellEnd"/>
        <w:r w:rsidR="005765C3" w:rsidRPr="005765C3">
          <w:rPr>
            <w:rStyle w:val="Hyperlink"/>
            <w:rFonts w:asciiTheme="majorHAnsi" w:eastAsia="Calibri" w:hAnsiTheme="majorHAnsi" w:cstheme="majorHAnsi"/>
            <w:lang w:val="en-US"/>
          </w:rPr>
          <w:t xml:space="preserve"> guide</w:t>
        </w:r>
      </w:hyperlink>
      <w:r w:rsidR="005765C3">
        <w:rPr>
          <w:rStyle w:val="Hyperlink"/>
          <w:rFonts w:asciiTheme="majorHAnsi" w:eastAsia="Calibri" w:hAnsiTheme="majorHAnsi" w:cstheme="majorHAnsi"/>
          <w:lang w:val="en-US"/>
        </w:rPr>
        <w:t xml:space="preserve">: </w:t>
      </w:r>
      <w:r w:rsidR="005765C3" w:rsidRPr="005765C3">
        <w:rPr>
          <w:rFonts w:asciiTheme="majorHAnsi" w:eastAsia="Calibri" w:hAnsiTheme="majorHAnsi" w:cstheme="majorHAnsi"/>
        </w:rPr>
        <w:t xml:space="preserve">Information about the latest games, </w:t>
      </w:r>
      <w:proofErr w:type="gramStart"/>
      <w:r w:rsidR="005765C3" w:rsidRPr="005765C3">
        <w:rPr>
          <w:rFonts w:asciiTheme="majorHAnsi" w:eastAsia="Calibri" w:hAnsiTheme="majorHAnsi" w:cstheme="majorHAnsi"/>
        </w:rPr>
        <w:t>apps</w:t>
      </w:r>
      <w:proofErr w:type="gramEnd"/>
      <w:r w:rsidR="005765C3" w:rsidRPr="005765C3">
        <w:rPr>
          <w:rFonts w:asciiTheme="majorHAnsi" w:eastAsia="Calibri" w:hAnsiTheme="majorHAnsi" w:cstheme="majorHAnsi"/>
        </w:rPr>
        <w:t xml:space="preserve"> and social media, including how to protect information and report inappropriate content. </w:t>
      </w:r>
    </w:p>
    <w:p w14:paraId="055562D9" w14:textId="77777777" w:rsidR="005765C3" w:rsidRPr="005765C3" w:rsidRDefault="0099761B" w:rsidP="005765C3">
      <w:pPr>
        <w:rPr>
          <w:rFonts w:asciiTheme="majorHAnsi" w:eastAsia="Calibri" w:hAnsiTheme="majorHAnsi" w:cstheme="majorHAnsi"/>
          <w:lang w:val="en-US"/>
        </w:rPr>
      </w:pPr>
      <w:hyperlink r:id="rId47" w:history="1">
        <w:r w:rsidR="005765C3" w:rsidRPr="005765C3">
          <w:rPr>
            <w:rStyle w:val="Hyperlink"/>
            <w:rFonts w:asciiTheme="majorHAnsi" w:eastAsia="Calibri" w:hAnsiTheme="majorHAnsi" w:cstheme="majorHAnsi"/>
            <w:lang w:val="en-US"/>
          </w:rPr>
          <w:t>Resources for educators including classroom resources</w:t>
        </w:r>
        <w:r w:rsidR="005765C3">
          <w:rPr>
            <w:rStyle w:val="Hyperlink"/>
            <w:rFonts w:asciiTheme="majorHAnsi" w:eastAsia="Calibri" w:hAnsiTheme="majorHAnsi" w:cstheme="majorHAnsi"/>
            <w:lang w:val="en-US"/>
          </w:rPr>
          <w:t xml:space="preserve">: </w:t>
        </w:r>
      </w:hyperlink>
      <w:r w:rsidR="005765C3" w:rsidRPr="005765C3">
        <w:rPr>
          <w:rFonts w:asciiTheme="majorHAnsi" w:eastAsia="Calibri" w:hAnsiTheme="majorHAnsi" w:cstheme="majorHAnsi"/>
        </w:rPr>
        <w:t>Resources designed to help schools and other educators teach and supplement online safety lessons.</w:t>
      </w:r>
    </w:p>
    <w:p w14:paraId="37BDC5DF" w14:textId="77777777" w:rsidR="005765C3" w:rsidRPr="005765C3" w:rsidRDefault="0099761B" w:rsidP="005765C3">
      <w:pPr>
        <w:rPr>
          <w:rFonts w:asciiTheme="majorHAnsi" w:eastAsia="Calibri" w:hAnsiTheme="majorHAnsi" w:cstheme="majorHAnsi"/>
        </w:rPr>
      </w:pPr>
      <w:hyperlink r:id="rId48" w:history="1">
        <w:r w:rsidR="005765C3" w:rsidRPr="005765C3">
          <w:rPr>
            <w:rStyle w:val="Hyperlink"/>
            <w:rFonts w:asciiTheme="majorHAnsi" w:eastAsia="Calibri" w:hAnsiTheme="majorHAnsi" w:cstheme="majorHAnsi"/>
            <w:lang w:val="en-US"/>
          </w:rPr>
          <w:t>Swoosh, Glide and Rule Number 5 picture book</w:t>
        </w:r>
      </w:hyperlink>
      <w:r w:rsidR="005765C3">
        <w:rPr>
          <w:rStyle w:val="Hyperlink"/>
          <w:rFonts w:asciiTheme="majorHAnsi" w:eastAsia="Calibri" w:hAnsiTheme="majorHAnsi" w:cstheme="majorHAnsi"/>
          <w:lang w:val="en-US"/>
        </w:rPr>
        <w:t xml:space="preserve">: </w:t>
      </w:r>
      <w:r w:rsidR="005765C3" w:rsidRPr="005765C3">
        <w:rPr>
          <w:rFonts w:asciiTheme="majorHAnsi" w:eastAsia="Calibri" w:hAnsiTheme="majorHAnsi" w:cstheme="majorHAnsi"/>
        </w:rPr>
        <w:t xml:space="preserve">An online safety picture book about the adventures of a fun family sleepover for Swoosh and Glide with their sugar glider cousins, developed by Australia’s </w:t>
      </w:r>
      <w:proofErr w:type="spellStart"/>
      <w:r w:rsidR="005765C3" w:rsidRPr="005765C3">
        <w:rPr>
          <w:rFonts w:asciiTheme="majorHAnsi" w:eastAsia="Calibri" w:hAnsiTheme="majorHAnsi" w:cstheme="majorHAnsi"/>
        </w:rPr>
        <w:t>eSafety</w:t>
      </w:r>
      <w:proofErr w:type="spellEnd"/>
      <w:r w:rsidR="005765C3" w:rsidRPr="005765C3">
        <w:rPr>
          <w:rFonts w:asciiTheme="majorHAnsi" w:eastAsia="Calibri" w:hAnsiTheme="majorHAnsi" w:cstheme="majorHAnsi"/>
        </w:rPr>
        <w:t xml:space="preserve"> Commissioner. The picture book shares some of the common technology experiences of children, shows what to do when something unexpected happens on a screen and highlights safe online practices for the whole family. </w:t>
      </w:r>
    </w:p>
    <w:p w14:paraId="065CC7D8" w14:textId="77777777" w:rsidR="005765C3" w:rsidRPr="005765C3" w:rsidRDefault="0099761B" w:rsidP="005765C3">
      <w:pPr>
        <w:textAlignment w:val="baseline"/>
        <w:rPr>
          <w:rFonts w:asciiTheme="majorHAnsi" w:eastAsia="Times New Roman" w:hAnsiTheme="majorHAnsi" w:cstheme="majorHAnsi"/>
          <w:lang w:eastAsia="en-AU"/>
        </w:rPr>
      </w:pPr>
      <w:hyperlink r:id="rId49" w:history="1">
        <w:r w:rsidR="005765C3" w:rsidRPr="005765C3">
          <w:rPr>
            <w:rStyle w:val="Hyperlink"/>
            <w:rFonts w:asciiTheme="majorHAnsi" w:eastAsia="Times New Roman" w:hAnsiTheme="majorHAnsi" w:cstheme="majorHAnsi"/>
            <w:lang w:eastAsia="en-AU"/>
          </w:rPr>
          <w:t>Diverse groups - including translations</w:t>
        </w:r>
      </w:hyperlink>
      <w:r w:rsidR="005765C3">
        <w:rPr>
          <w:rStyle w:val="Hyperlink"/>
          <w:rFonts w:asciiTheme="majorHAnsi" w:eastAsia="Times New Roman" w:hAnsiTheme="majorHAnsi" w:cstheme="majorHAnsi"/>
          <w:lang w:eastAsia="en-AU"/>
        </w:rPr>
        <w:t xml:space="preserve">: </w:t>
      </w:r>
      <w:r w:rsidR="005765C3" w:rsidRPr="005765C3">
        <w:rPr>
          <w:rFonts w:asciiTheme="majorHAnsi" w:eastAsia="Times New Roman" w:hAnsiTheme="majorHAnsi" w:cstheme="majorHAnsi"/>
          <w:lang w:eastAsia="en-AU"/>
        </w:rPr>
        <w:t>Online safety advice and resources translated for culturally and linguistically diverse individuals and communities.</w:t>
      </w:r>
    </w:p>
    <w:p w14:paraId="306B560D" w14:textId="77777777" w:rsidR="005765C3" w:rsidRPr="005765C3" w:rsidRDefault="005765C3" w:rsidP="005765C3">
      <w:pPr>
        <w:textAlignment w:val="baseline"/>
        <w:rPr>
          <w:rFonts w:asciiTheme="majorHAnsi" w:eastAsia="Times New Roman" w:hAnsiTheme="majorHAnsi" w:cstheme="majorHAnsi"/>
          <w:lang w:eastAsia="en-AU"/>
        </w:rPr>
      </w:pPr>
      <w:r w:rsidRPr="005765C3">
        <w:rPr>
          <w:rStyle w:val="Hyperlink"/>
          <w:rFonts w:asciiTheme="majorHAnsi" w:eastAsia="Times New Roman" w:hAnsiTheme="majorHAnsi" w:cstheme="majorHAnsi"/>
          <w:lang w:eastAsia="en-AU"/>
        </w:rPr>
        <w:t xml:space="preserve">Guide for </w:t>
      </w:r>
      <w:hyperlink r:id="rId50" w:history="1">
        <w:r w:rsidRPr="005765C3">
          <w:rPr>
            <w:rStyle w:val="Hyperlink"/>
            <w:rFonts w:asciiTheme="majorHAnsi" w:eastAsia="Times New Roman" w:hAnsiTheme="majorHAnsi" w:cstheme="majorHAnsi"/>
            <w:lang w:eastAsia="en-AU"/>
          </w:rPr>
          <w:t>Grandparents</w:t>
        </w:r>
      </w:hyperlink>
      <w:r>
        <w:rPr>
          <w:rStyle w:val="Hyperlink"/>
          <w:rFonts w:asciiTheme="majorHAnsi" w:eastAsia="Times New Roman" w:hAnsiTheme="majorHAnsi" w:cstheme="majorHAnsi"/>
          <w:lang w:eastAsia="en-AU"/>
        </w:rPr>
        <w:t xml:space="preserve">: </w:t>
      </w:r>
      <w:r w:rsidRPr="005765C3">
        <w:rPr>
          <w:rFonts w:asciiTheme="majorHAnsi" w:eastAsia="Times New Roman" w:hAnsiTheme="majorHAnsi" w:cstheme="majorHAnsi"/>
          <w:lang w:eastAsia="en-AU"/>
        </w:rPr>
        <w:t xml:space="preserve">Australia’s </w:t>
      </w:r>
      <w:proofErr w:type="spellStart"/>
      <w:r w:rsidRPr="005765C3">
        <w:rPr>
          <w:rFonts w:asciiTheme="majorHAnsi" w:eastAsia="Times New Roman" w:hAnsiTheme="majorHAnsi" w:cstheme="majorHAnsi"/>
          <w:lang w:eastAsia="en-AU"/>
        </w:rPr>
        <w:t>eSafety</w:t>
      </w:r>
      <w:proofErr w:type="spellEnd"/>
      <w:r w:rsidRPr="005765C3">
        <w:rPr>
          <w:rFonts w:asciiTheme="majorHAnsi" w:eastAsia="Times New Roman" w:hAnsiTheme="majorHAnsi" w:cstheme="majorHAnsi"/>
          <w:lang w:eastAsia="en-AU"/>
        </w:rPr>
        <w:t xml:space="preserve"> Commissioner has developed the ‘Online safety for grandparents and carers' guide, which has key advice about online safety issues that can affect children and young people. It includes a range of practical tips, to help talk about issues and manage them.</w:t>
      </w:r>
    </w:p>
    <w:p w14:paraId="20D10D7C" w14:textId="77777777" w:rsidR="005765C3" w:rsidRPr="005765C3" w:rsidRDefault="0099761B" w:rsidP="005765C3">
      <w:pPr>
        <w:rPr>
          <w:rFonts w:asciiTheme="majorHAnsi" w:eastAsia="Calibri" w:hAnsiTheme="majorHAnsi" w:cstheme="majorHAnsi"/>
        </w:rPr>
      </w:pPr>
      <w:hyperlink r:id="rId51" w:history="1">
        <w:r w:rsidR="005765C3" w:rsidRPr="005765C3">
          <w:rPr>
            <w:rStyle w:val="Hyperlink"/>
            <w:rFonts w:asciiTheme="majorHAnsi" w:eastAsia="Times New Roman" w:hAnsiTheme="majorHAnsi" w:cstheme="majorHAnsi"/>
            <w:lang w:eastAsia="en-AU"/>
          </w:rPr>
          <w:t>Best Practice Framework</w:t>
        </w:r>
      </w:hyperlink>
      <w:r w:rsidR="005765C3">
        <w:rPr>
          <w:rStyle w:val="Hyperlink"/>
          <w:rFonts w:asciiTheme="majorHAnsi" w:eastAsia="Times New Roman" w:hAnsiTheme="majorHAnsi" w:cstheme="majorHAnsi"/>
          <w:lang w:eastAsia="en-AU"/>
        </w:rPr>
        <w:t xml:space="preserve">: </w:t>
      </w:r>
      <w:r w:rsidR="005765C3" w:rsidRPr="005765C3">
        <w:rPr>
          <w:rFonts w:asciiTheme="majorHAnsi" w:eastAsia="Calibri" w:hAnsiTheme="majorHAnsi" w:cstheme="majorHAnsi"/>
        </w:rPr>
        <w:t>This framework was designed to support the development of online safety education in Australian schools with best practice principles, from Foundation to Year 12.</w:t>
      </w:r>
    </w:p>
    <w:p w14:paraId="0EFF22F2" w14:textId="77777777" w:rsidR="005765C3" w:rsidRPr="00DD1947" w:rsidRDefault="005765C3" w:rsidP="005765C3">
      <w:pPr>
        <w:spacing w:after="0"/>
        <w:rPr>
          <w:rFonts w:asciiTheme="majorHAnsi" w:eastAsia="Calibri" w:hAnsiTheme="majorHAnsi" w:cstheme="majorHAnsi"/>
          <w:b/>
          <w:bCs/>
          <w:sz w:val="24"/>
          <w:lang w:val="en-GB"/>
        </w:rPr>
      </w:pPr>
      <w:r w:rsidRPr="00DD1947">
        <w:rPr>
          <w:rFonts w:asciiTheme="majorHAnsi" w:eastAsia="Calibri" w:hAnsiTheme="majorHAnsi" w:cstheme="majorHAnsi"/>
          <w:b/>
          <w:bCs/>
          <w:sz w:val="24"/>
          <w:lang w:val="en-GB"/>
        </w:rPr>
        <w:t>Resources for policymakers</w:t>
      </w:r>
    </w:p>
    <w:p w14:paraId="6CEC49AB" w14:textId="77777777" w:rsidR="005765C3" w:rsidRPr="005765C3" w:rsidRDefault="0099761B" w:rsidP="005765C3">
      <w:pPr>
        <w:textAlignment w:val="baseline"/>
        <w:rPr>
          <w:rFonts w:asciiTheme="majorHAnsi" w:hAnsiTheme="majorHAnsi" w:cstheme="majorHAnsi"/>
        </w:rPr>
      </w:pPr>
      <w:hyperlink r:id="rId52" w:history="1">
        <w:r w:rsidR="005765C3" w:rsidRPr="005765C3">
          <w:rPr>
            <w:rStyle w:val="Hyperlink"/>
            <w:rFonts w:asciiTheme="majorHAnsi" w:hAnsiTheme="majorHAnsi" w:cstheme="majorHAnsi"/>
          </w:rPr>
          <w:t>Strategic Plan 2019-2022</w:t>
        </w:r>
      </w:hyperlink>
      <w:r w:rsidR="005765C3">
        <w:rPr>
          <w:rStyle w:val="Hyperlink"/>
          <w:rFonts w:asciiTheme="majorHAnsi" w:hAnsiTheme="majorHAnsi" w:cstheme="majorHAnsi"/>
        </w:rPr>
        <w:t xml:space="preserve">: </w:t>
      </w:r>
      <w:r w:rsidR="005765C3" w:rsidRPr="005765C3">
        <w:rPr>
          <w:rFonts w:asciiTheme="majorHAnsi" w:hAnsiTheme="majorHAnsi" w:cstheme="majorHAnsi"/>
        </w:rPr>
        <w:t xml:space="preserve">The </w:t>
      </w:r>
      <w:proofErr w:type="spellStart"/>
      <w:r w:rsidR="005765C3" w:rsidRPr="005765C3">
        <w:rPr>
          <w:rFonts w:asciiTheme="majorHAnsi" w:hAnsiTheme="majorHAnsi" w:cstheme="majorHAnsi"/>
        </w:rPr>
        <w:t>eSafety</w:t>
      </w:r>
      <w:proofErr w:type="spellEnd"/>
      <w:r w:rsidR="005765C3" w:rsidRPr="005765C3">
        <w:rPr>
          <w:rFonts w:asciiTheme="majorHAnsi" w:hAnsiTheme="majorHAnsi" w:cstheme="majorHAnsi"/>
        </w:rPr>
        <w:t xml:space="preserve"> Commissioner is Australia’s national independent regulator for online safety.</w:t>
      </w:r>
      <w:r w:rsidR="005765C3">
        <w:rPr>
          <w:rFonts w:asciiTheme="majorHAnsi" w:hAnsiTheme="majorHAnsi" w:cstheme="majorHAnsi"/>
        </w:rPr>
        <w:t xml:space="preserve"> </w:t>
      </w:r>
      <w:proofErr w:type="spellStart"/>
      <w:r w:rsidR="005765C3">
        <w:rPr>
          <w:rFonts w:asciiTheme="majorHAnsi" w:hAnsiTheme="majorHAnsi" w:cstheme="majorHAnsi"/>
        </w:rPr>
        <w:t>e</w:t>
      </w:r>
      <w:r w:rsidR="005765C3" w:rsidRPr="005765C3">
        <w:rPr>
          <w:rFonts w:asciiTheme="majorHAnsi" w:hAnsiTheme="majorHAnsi" w:cstheme="majorHAnsi"/>
        </w:rPr>
        <w:t>Safety</w:t>
      </w:r>
      <w:proofErr w:type="spellEnd"/>
      <w:r w:rsidR="005765C3" w:rsidRPr="005765C3">
        <w:rPr>
          <w:rFonts w:asciiTheme="majorHAnsi" w:hAnsiTheme="majorHAnsi" w:cstheme="majorHAnsi"/>
        </w:rPr>
        <w:t xml:space="preserve"> leads and coordinates online safety efforts across Commonwealth departments, </w:t>
      </w:r>
      <w:proofErr w:type="gramStart"/>
      <w:r w:rsidR="005765C3" w:rsidRPr="005765C3">
        <w:rPr>
          <w:rFonts w:asciiTheme="majorHAnsi" w:hAnsiTheme="majorHAnsi" w:cstheme="majorHAnsi"/>
        </w:rPr>
        <w:t>authorities</w:t>
      </w:r>
      <w:proofErr w:type="gramEnd"/>
      <w:r w:rsidR="005765C3" w:rsidRPr="005765C3">
        <w:rPr>
          <w:rFonts w:asciiTheme="majorHAnsi" w:hAnsiTheme="majorHAnsi" w:cstheme="majorHAnsi"/>
        </w:rPr>
        <w:t xml:space="preserve"> and agencies, and we engage with key online safety stakeholders internationally, to amplify our impact across borders. </w:t>
      </w:r>
      <w:proofErr w:type="spellStart"/>
      <w:r w:rsidR="005765C3" w:rsidRPr="005765C3">
        <w:rPr>
          <w:rFonts w:asciiTheme="majorHAnsi" w:hAnsiTheme="majorHAnsi" w:cstheme="majorHAnsi"/>
        </w:rPr>
        <w:t>eSafety</w:t>
      </w:r>
      <w:proofErr w:type="spellEnd"/>
      <w:r w:rsidR="005765C3" w:rsidRPr="005765C3">
        <w:rPr>
          <w:rFonts w:asciiTheme="majorHAnsi" w:hAnsiTheme="majorHAnsi" w:cstheme="majorHAnsi"/>
        </w:rPr>
        <w:t xml:space="preserve"> has worked to define its Mission, Vision and Values and create a dynamic strategic planning framework for 2019-2022.</w:t>
      </w:r>
    </w:p>
    <w:p w14:paraId="3FD32852" w14:textId="77777777" w:rsidR="005765C3" w:rsidRPr="005765C3" w:rsidRDefault="0099761B" w:rsidP="005765C3">
      <w:pPr>
        <w:textAlignment w:val="baseline"/>
        <w:rPr>
          <w:rFonts w:asciiTheme="majorHAnsi" w:hAnsiTheme="majorHAnsi" w:cstheme="majorHAnsi"/>
        </w:rPr>
      </w:pPr>
      <w:hyperlink r:id="rId53" w:history="1">
        <w:r w:rsidR="005765C3" w:rsidRPr="005765C3">
          <w:rPr>
            <w:rStyle w:val="Hyperlink"/>
            <w:rFonts w:asciiTheme="majorHAnsi" w:hAnsiTheme="majorHAnsi" w:cstheme="majorHAnsi"/>
          </w:rPr>
          <w:t>Safety by Design</w:t>
        </w:r>
      </w:hyperlink>
      <w:r w:rsidR="005765C3">
        <w:rPr>
          <w:rStyle w:val="Hyperlink"/>
          <w:rFonts w:asciiTheme="majorHAnsi" w:hAnsiTheme="majorHAnsi" w:cstheme="majorHAnsi"/>
        </w:rPr>
        <w:t xml:space="preserve">: </w:t>
      </w:r>
      <w:r w:rsidR="005765C3" w:rsidRPr="005765C3">
        <w:rPr>
          <w:rFonts w:asciiTheme="majorHAnsi" w:hAnsiTheme="majorHAnsi" w:cstheme="majorHAnsi"/>
        </w:rPr>
        <w:t xml:space="preserve">Safety by Design is the Australia’s </w:t>
      </w:r>
      <w:proofErr w:type="spellStart"/>
      <w:r w:rsidR="005765C3" w:rsidRPr="005765C3">
        <w:rPr>
          <w:rFonts w:asciiTheme="majorHAnsi" w:hAnsiTheme="majorHAnsi" w:cstheme="majorHAnsi"/>
        </w:rPr>
        <w:t>eSafety</w:t>
      </w:r>
      <w:proofErr w:type="spellEnd"/>
      <w:r w:rsidR="005765C3" w:rsidRPr="005765C3">
        <w:rPr>
          <w:rFonts w:asciiTheme="majorHAnsi" w:hAnsiTheme="majorHAnsi" w:cstheme="majorHAnsi"/>
        </w:rPr>
        <w:t xml:space="preserve"> Commissioners global initiative that puts user safety and rights at the centre of the design and development of online products and services. Research and consultation for Safety by Design began in 2018. It now includes:</w:t>
      </w:r>
    </w:p>
    <w:p w14:paraId="22BEADBA"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a set of </w:t>
      </w:r>
      <w:hyperlink r:id="rId54" w:history="1">
        <w:r w:rsidRPr="005765C3">
          <w:rPr>
            <w:rStyle w:val="Hyperlink"/>
            <w:rFonts w:asciiTheme="majorHAnsi" w:hAnsiTheme="majorHAnsi" w:cstheme="majorHAnsi"/>
          </w:rPr>
          <w:t>principles</w:t>
        </w:r>
      </w:hyperlink>
      <w:r w:rsidRPr="005765C3">
        <w:rPr>
          <w:rFonts w:asciiTheme="majorHAnsi" w:hAnsiTheme="majorHAnsi" w:cstheme="majorHAnsi"/>
        </w:rPr>
        <w:t xml:space="preserve"> that position user safety as a fundamental design consideration</w:t>
      </w:r>
    </w:p>
    <w:p w14:paraId="081B8D8B"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interactive </w:t>
      </w:r>
      <w:hyperlink r:id="rId55" w:history="1">
        <w:r w:rsidRPr="005765C3">
          <w:rPr>
            <w:rStyle w:val="Hyperlink"/>
            <w:rFonts w:asciiTheme="majorHAnsi" w:hAnsiTheme="majorHAnsi" w:cstheme="majorHAnsi"/>
          </w:rPr>
          <w:t>assessment tools</w:t>
        </w:r>
      </w:hyperlink>
      <w:r w:rsidRPr="005765C3">
        <w:rPr>
          <w:rFonts w:asciiTheme="majorHAnsi" w:hAnsiTheme="majorHAnsi" w:cstheme="majorHAnsi"/>
        </w:rPr>
        <w:t xml:space="preserve"> for enterprise and start up technology companies</w:t>
      </w:r>
    </w:p>
    <w:p w14:paraId="2411C039"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resources for </w:t>
      </w:r>
      <w:hyperlink r:id="rId56" w:history="1">
        <w:r w:rsidRPr="005765C3">
          <w:rPr>
            <w:rStyle w:val="Hyperlink"/>
            <w:rFonts w:asciiTheme="majorHAnsi" w:hAnsiTheme="majorHAnsi" w:cstheme="majorHAnsi"/>
          </w:rPr>
          <w:t>investors and financial entities</w:t>
        </w:r>
      </w:hyperlink>
    </w:p>
    <w:p w14:paraId="5808236C"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engagement with the </w:t>
      </w:r>
      <w:hyperlink r:id="rId57" w:history="1">
        <w:r w:rsidRPr="005765C3">
          <w:rPr>
            <w:rStyle w:val="Hyperlink"/>
            <w:rFonts w:asciiTheme="majorHAnsi" w:hAnsiTheme="majorHAnsi" w:cstheme="majorHAnsi"/>
          </w:rPr>
          <w:t>tertiary education sector</w:t>
        </w:r>
      </w:hyperlink>
      <w:r w:rsidRPr="005765C3">
        <w:rPr>
          <w:rFonts w:asciiTheme="majorHAnsi" w:hAnsiTheme="majorHAnsi" w:cstheme="majorHAnsi"/>
        </w:rPr>
        <w:t xml:space="preserve"> to embed Safety by Design into curricula around the world.</w:t>
      </w:r>
    </w:p>
    <w:p w14:paraId="4B43C279" w14:textId="77777777" w:rsidR="005765C3" w:rsidRPr="005765C3" w:rsidRDefault="005765C3" w:rsidP="005765C3">
      <w:pPr>
        <w:pStyle w:val="ListParagraph"/>
        <w:rPr>
          <w:rFonts w:asciiTheme="majorHAnsi" w:eastAsia="Calibri" w:hAnsiTheme="majorHAnsi" w:cstheme="majorHAnsi"/>
          <w:lang w:val="en-US"/>
        </w:rPr>
      </w:pPr>
    </w:p>
    <w:p w14:paraId="01886671" w14:textId="77777777" w:rsidR="005765C3" w:rsidRPr="005765C3" w:rsidRDefault="0099761B" w:rsidP="005765C3">
      <w:pPr>
        <w:textAlignment w:val="baseline"/>
        <w:rPr>
          <w:rFonts w:asciiTheme="majorHAnsi" w:eastAsia="Calibri" w:hAnsiTheme="majorHAnsi" w:cstheme="majorHAnsi"/>
        </w:rPr>
      </w:pPr>
      <w:hyperlink r:id="rId58" w:history="1">
        <w:r w:rsidR="005765C3" w:rsidRPr="005765C3">
          <w:rPr>
            <w:rStyle w:val="Hyperlink"/>
            <w:rFonts w:asciiTheme="majorHAnsi" w:eastAsia="Calibri" w:hAnsiTheme="majorHAnsi" w:cstheme="majorHAnsi"/>
            <w:lang w:val="en-US"/>
          </w:rPr>
          <w:t>Tech trends and challenges - position statements</w:t>
        </w:r>
      </w:hyperlink>
      <w:r w:rsidR="005765C3">
        <w:rPr>
          <w:rStyle w:val="Hyperlink"/>
          <w:rFonts w:asciiTheme="majorHAnsi" w:eastAsia="Calibri" w:hAnsiTheme="majorHAnsi" w:cstheme="majorHAnsi"/>
          <w:lang w:val="en-US"/>
        </w:rPr>
        <w:t xml:space="preserve">: </w:t>
      </w:r>
      <w:proofErr w:type="spellStart"/>
      <w:r w:rsidR="005765C3" w:rsidRPr="005765C3">
        <w:rPr>
          <w:rFonts w:asciiTheme="majorHAnsi" w:eastAsia="Calibri" w:hAnsiTheme="majorHAnsi" w:cstheme="majorHAnsi"/>
        </w:rPr>
        <w:t>eSafety</w:t>
      </w:r>
      <w:proofErr w:type="spellEnd"/>
      <w:r w:rsidR="005765C3" w:rsidRPr="005765C3">
        <w:rPr>
          <w:rFonts w:asciiTheme="majorHAnsi" w:eastAsia="Calibri" w:hAnsiTheme="majorHAnsi" w:cstheme="majorHAnsi"/>
        </w:rPr>
        <w:t xml:space="preserve"> continually scans for new research, policy, legislative and technical updates. These position statements reflect </w:t>
      </w:r>
      <w:proofErr w:type="spellStart"/>
      <w:r w:rsidR="005765C3" w:rsidRPr="005765C3">
        <w:rPr>
          <w:rFonts w:asciiTheme="majorHAnsi" w:eastAsia="Calibri" w:hAnsiTheme="majorHAnsi" w:cstheme="majorHAnsi"/>
        </w:rPr>
        <w:t>eSafety's</w:t>
      </w:r>
      <w:proofErr w:type="spellEnd"/>
      <w:r w:rsidR="005765C3" w:rsidRPr="005765C3">
        <w:rPr>
          <w:rFonts w:asciiTheme="majorHAnsi" w:eastAsia="Times New Roman" w:hAnsiTheme="majorHAnsi" w:cstheme="majorHAnsi"/>
          <w:color w:val="212529"/>
          <w:lang w:eastAsia="en-AU"/>
        </w:rPr>
        <w:t xml:space="preserve"> </w:t>
      </w:r>
      <w:r w:rsidR="005765C3" w:rsidRPr="005765C3">
        <w:rPr>
          <w:rFonts w:asciiTheme="majorHAnsi" w:eastAsia="Calibri" w:hAnsiTheme="majorHAnsi" w:cstheme="majorHAnsi"/>
        </w:rPr>
        <w:t xml:space="preserve">approach to selected tech trends and challenges. Various emerging issues are also discussed in </w:t>
      </w:r>
      <w:proofErr w:type="spellStart"/>
      <w:r w:rsidR="005765C3" w:rsidRPr="005765C3">
        <w:rPr>
          <w:rFonts w:asciiTheme="majorHAnsi" w:eastAsia="Calibri" w:hAnsiTheme="majorHAnsi" w:cstheme="majorHAnsi"/>
        </w:rPr>
        <w:t>eSafety</w:t>
      </w:r>
      <w:proofErr w:type="spellEnd"/>
      <w:r w:rsidR="005765C3" w:rsidRPr="005765C3">
        <w:rPr>
          <w:rFonts w:asciiTheme="majorHAnsi" w:eastAsia="Calibri" w:hAnsiTheme="majorHAnsi" w:cstheme="majorHAnsi"/>
        </w:rPr>
        <w:t> </w:t>
      </w:r>
      <w:hyperlink r:id="rId59" w:tooltip="Latest blogposts" w:history="1">
        <w:r w:rsidR="005765C3" w:rsidRPr="005765C3">
          <w:rPr>
            <w:rFonts w:asciiTheme="majorHAnsi" w:eastAsia="Calibri" w:hAnsiTheme="majorHAnsi" w:cstheme="majorHAnsi"/>
          </w:rPr>
          <w:t>blogposts</w:t>
        </w:r>
      </w:hyperlink>
      <w:r w:rsidR="005765C3" w:rsidRPr="005765C3">
        <w:rPr>
          <w:rFonts w:asciiTheme="majorHAnsi" w:eastAsia="Times New Roman" w:hAnsiTheme="majorHAnsi" w:cstheme="majorHAnsi"/>
          <w:color w:val="212529"/>
          <w:lang w:eastAsia="en-AU"/>
        </w:rPr>
        <w:t>.</w:t>
      </w:r>
    </w:p>
    <w:p w14:paraId="68CE9F4A" w14:textId="77777777" w:rsidR="005765C3" w:rsidRPr="005765C3" w:rsidRDefault="0099761B" w:rsidP="005765C3">
      <w:pPr>
        <w:rPr>
          <w:rFonts w:asciiTheme="majorHAnsi" w:eastAsia="Calibri" w:hAnsiTheme="majorHAnsi" w:cstheme="majorHAnsi"/>
        </w:rPr>
      </w:pPr>
      <w:hyperlink r:id="rId60" w:anchor="gsc.tab=0&amp;gsc.q=research&amp;gsc.page=1" w:history="1">
        <w:r w:rsidR="005765C3" w:rsidRPr="005765C3">
          <w:rPr>
            <w:rStyle w:val="Hyperlink"/>
            <w:rFonts w:asciiTheme="majorHAnsi" w:eastAsia="Calibri" w:hAnsiTheme="majorHAnsi" w:cstheme="majorHAnsi"/>
            <w:lang w:val="en-US"/>
          </w:rPr>
          <w:t>Research</w:t>
        </w:r>
      </w:hyperlink>
      <w:r w:rsidR="005765C3">
        <w:rPr>
          <w:rStyle w:val="Hyperlink"/>
          <w:rFonts w:asciiTheme="majorHAnsi" w:eastAsia="Calibri" w:hAnsiTheme="majorHAnsi" w:cstheme="majorHAnsi"/>
          <w:lang w:val="en-US"/>
        </w:rPr>
        <w:t xml:space="preserve">: </w:t>
      </w:r>
      <w:proofErr w:type="spellStart"/>
      <w:r w:rsidR="005765C3" w:rsidRPr="005765C3">
        <w:rPr>
          <w:rFonts w:asciiTheme="majorHAnsi" w:eastAsia="Calibri" w:hAnsiTheme="majorHAnsi" w:cstheme="majorHAnsi"/>
        </w:rPr>
        <w:t>eSafety</w:t>
      </w:r>
      <w:proofErr w:type="spellEnd"/>
      <w:r w:rsidR="005765C3" w:rsidRPr="005765C3">
        <w:rPr>
          <w:rFonts w:asciiTheme="majorHAnsi" w:eastAsia="Calibri" w:hAnsiTheme="majorHAnsi" w:cstheme="majorHAnsi"/>
        </w:rPr>
        <w:t xml:space="preserve"> undertakes research to ensure our programs and resources are based on evidence. We support, encourage, </w:t>
      </w:r>
      <w:proofErr w:type="gramStart"/>
      <w:r w:rsidR="005765C3" w:rsidRPr="005765C3">
        <w:rPr>
          <w:rFonts w:asciiTheme="majorHAnsi" w:eastAsia="Calibri" w:hAnsiTheme="majorHAnsi" w:cstheme="majorHAnsi"/>
        </w:rPr>
        <w:t>conduct</w:t>
      </w:r>
      <w:proofErr w:type="gramEnd"/>
      <w:r w:rsidR="005765C3" w:rsidRPr="005765C3">
        <w:rPr>
          <w:rFonts w:asciiTheme="majorHAnsi" w:eastAsia="Calibri" w:hAnsiTheme="majorHAnsi" w:cstheme="majorHAnsi"/>
        </w:rPr>
        <w:t xml:space="preserve"> and evaluate research about online safety for all.</w:t>
      </w:r>
    </w:p>
    <w:p w14:paraId="59C1DA76" w14:textId="77777777" w:rsidR="005765C3" w:rsidRPr="00970886" w:rsidRDefault="0099761B" w:rsidP="005765C3">
      <w:pPr>
        <w:textAlignment w:val="baseline"/>
        <w:rPr>
          <w:rFonts w:asciiTheme="majorHAnsi" w:eastAsia="Times New Roman" w:hAnsiTheme="majorHAnsi" w:cstheme="majorHAnsi"/>
          <w:color w:val="0000FF"/>
          <w:u w:val="single"/>
          <w:bdr w:val="none" w:sz="0" w:space="0" w:color="auto" w:frame="1"/>
          <w:lang w:eastAsia="en-AU"/>
        </w:rPr>
      </w:pPr>
      <w:hyperlink r:id="rId61" w:tgtFrame="_blank" w:history="1">
        <w:r w:rsidR="005765C3" w:rsidRPr="005765C3">
          <w:rPr>
            <w:rFonts w:asciiTheme="majorHAnsi" w:eastAsia="Times New Roman" w:hAnsiTheme="majorHAnsi" w:cstheme="majorHAnsi"/>
            <w:color w:val="0000FF"/>
            <w:u w:val="single"/>
            <w:bdr w:val="none" w:sz="0" w:space="0" w:color="auto" w:frame="1"/>
            <w:lang w:eastAsia="en-AU"/>
          </w:rPr>
          <w:t>Online safety education framework</w:t>
        </w:r>
      </w:hyperlink>
      <w:r w:rsidR="005765C3" w:rsidRPr="00A21BC0">
        <w:rPr>
          <w:rFonts w:asciiTheme="majorHAnsi" w:eastAsia="Times New Roman" w:hAnsiTheme="majorHAnsi" w:cstheme="majorHAnsi"/>
          <w:color w:val="0000FF"/>
          <w:u w:val="single"/>
          <w:bdr w:val="none" w:sz="0" w:space="0" w:color="auto" w:frame="1"/>
          <w:lang w:eastAsia="en-AU"/>
        </w:rPr>
        <w:t>, 2019</w:t>
      </w:r>
      <w:r w:rsidR="00970886">
        <w:rPr>
          <w:rFonts w:asciiTheme="majorHAnsi" w:eastAsia="Times New Roman" w:hAnsiTheme="majorHAnsi" w:cstheme="majorHAnsi"/>
          <w:color w:val="0000FF"/>
          <w:u w:val="single"/>
          <w:bdr w:val="none" w:sz="0" w:space="0" w:color="auto" w:frame="1"/>
          <w:lang w:eastAsia="en-AU"/>
        </w:rPr>
        <w:t xml:space="preserve">: </w:t>
      </w:r>
      <w:r w:rsidR="005765C3" w:rsidRPr="005765C3">
        <w:rPr>
          <w:rFonts w:asciiTheme="majorHAnsi" w:eastAsia="Times New Roman" w:hAnsiTheme="majorHAnsi" w:cstheme="majorHAnsi"/>
          <w:lang w:eastAsia="en-AU"/>
        </w:rPr>
        <w:t>The </w:t>
      </w:r>
      <w:proofErr w:type="spellStart"/>
      <w:r w:rsidR="005765C3" w:rsidRPr="005765C3">
        <w:rPr>
          <w:rFonts w:asciiTheme="majorHAnsi" w:eastAsia="Times New Roman" w:hAnsiTheme="majorHAnsi" w:cstheme="majorHAnsi"/>
          <w:lang w:eastAsia="en-AU"/>
        </w:rPr>
        <w:t>eSafety</w:t>
      </w:r>
      <w:proofErr w:type="spellEnd"/>
      <w:r w:rsidR="005765C3" w:rsidRPr="005765C3">
        <w:rPr>
          <w:rFonts w:asciiTheme="majorHAnsi" w:eastAsia="Times New Roman" w:hAnsiTheme="majorHAnsi" w:cstheme="majorHAnsi"/>
          <w:lang w:eastAsia="en-AU"/>
        </w:rPr>
        <w:t> Commissioner developed a framework to guide future Australian school based online safety education initiatives and to help schools assess the quality of programs and approaches. This framework is based on research into existing best practice in online safety education, conducted in 2019 by Professor </w:t>
      </w:r>
      <w:proofErr w:type="spellStart"/>
      <w:r w:rsidR="005765C3" w:rsidRPr="005765C3">
        <w:rPr>
          <w:rFonts w:asciiTheme="majorHAnsi" w:eastAsia="Times New Roman" w:hAnsiTheme="majorHAnsi" w:cstheme="majorHAnsi"/>
          <w:lang w:eastAsia="en-AU"/>
        </w:rPr>
        <w:t>Kerryann</w:t>
      </w:r>
      <w:proofErr w:type="spellEnd"/>
      <w:r w:rsidR="005765C3" w:rsidRPr="005765C3">
        <w:rPr>
          <w:rFonts w:asciiTheme="majorHAnsi" w:eastAsia="Times New Roman" w:hAnsiTheme="majorHAnsi" w:cstheme="majorHAnsi"/>
          <w:lang w:eastAsia="en-AU"/>
        </w:rPr>
        <w:t> Walsh, QUT, in consultation with the </w:t>
      </w:r>
      <w:proofErr w:type="spellStart"/>
      <w:r w:rsidR="005765C3" w:rsidRPr="005765C3">
        <w:rPr>
          <w:rFonts w:asciiTheme="majorHAnsi" w:eastAsia="Times New Roman" w:hAnsiTheme="majorHAnsi" w:cstheme="majorHAnsi"/>
          <w:lang w:eastAsia="en-AU"/>
        </w:rPr>
        <w:t>eSafety</w:t>
      </w:r>
      <w:proofErr w:type="spellEnd"/>
      <w:r w:rsidR="005765C3" w:rsidRPr="005765C3">
        <w:rPr>
          <w:rFonts w:asciiTheme="majorHAnsi" w:eastAsia="Times New Roman" w:hAnsiTheme="majorHAnsi" w:cstheme="majorHAnsi"/>
          <w:lang w:eastAsia="en-AU"/>
        </w:rPr>
        <w:t> Commissioner. </w:t>
      </w:r>
    </w:p>
    <w:p w14:paraId="7CE6BA7A" w14:textId="77777777" w:rsidR="005765C3" w:rsidRPr="005765C3" w:rsidRDefault="005765C3" w:rsidP="005765C3">
      <w:pPr>
        <w:textAlignment w:val="baseline"/>
        <w:rPr>
          <w:rFonts w:asciiTheme="majorHAnsi" w:eastAsia="Times New Roman" w:hAnsiTheme="majorHAnsi" w:cstheme="majorHAnsi"/>
          <w:lang w:eastAsia="en-AU"/>
        </w:rPr>
      </w:pPr>
      <w:r w:rsidRPr="005765C3">
        <w:rPr>
          <w:rFonts w:asciiTheme="majorHAnsi" w:eastAsia="Times New Roman" w:hAnsiTheme="majorHAnsi" w:cstheme="majorHAnsi"/>
          <w:lang w:eastAsia="en-AU"/>
        </w:rPr>
        <w:t> </w:t>
      </w:r>
      <w:hyperlink r:id="rId62" w:tgtFrame="_blank" w:history="1">
        <w:r w:rsidRPr="005765C3">
          <w:rPr>
            <w:rFonts w:asciiTheme="majorHAnsi" w:eastAsia="Times New Roman" w:hAnsiTheme="majorHAnsi" w:cstheme="majorHAnsi"/>
            <w:color w:val="0000FF"/>
            <w:u w:val="single"/>
            <w:bdr w:val="none" w:sz="0" w:space="0" w:color="auto" w:frame="1"/>
            <w:lang w:eastAsia="en-AU"/>
          </w:rPr>
          <w:t>Youth and digital dangers</w:t>
        </w:r>
      </w:hyperlink>
      <w:r w:rsidRPr="00A21BC0">
        <w:rPr>
          <w:rFonts w:asciiTheme="majorHAnsi" w:eastAsia="Times New Roman" w:hAnsiTheme="majorHAnsi" w:cstheme="majorHAnsi"/>
          <w:color w:val="0000FF"/>
          <w:u w:val="single"/>
          <w:bdr w:val="none" w:sz="0" w:space="0" w:color="auto" w:frame="1"/>
          <w:lang w:eastAsia="en-AU"/>
        </w:rPr>
        <w:t>, 2018</w:t>
      </w:r>
      <w:r w:rsidR="00970886">
        <w:rPr>
          <w:rFonts w:asciiTheme="majorHAnsi" w:eastAsia="Times New Roman" w:hAnsiTheme="majorHAnsi" w:cstheme="majorHAnsi"/>
          <w:color w:val="0000FF"/>
          <w:u w:val="single"/>
          <w:bdr w:val="none" w:sz="0" w:space="0" w:color="auto" w:frame="1"/>
          <w:lang w:eastAsia="en-AU"/>
        </w:rPr>
        <w:t>:</w:t>
      </w:r>
      <w:r w:rsidRPr="005765C3">
        <w:rPr>
          <w:rFonts w:asciiTheme="majorHAnsi" w:eastAsia="Times New Roman" w:hAnsiTheme="majorHAnsi" w:cstheme="majorHAnsi"/>
          <w:color w:val="16A0DB"/>
          <w:bdr w:val="none" w:sz="0" w:space="0" w:color="auto" w:frame="1"/>
          <w:lang w:eastAsia="en-AU"/>
        </w:rPr>
        <w:t> </w:t>
      </w:r>
      <w:r w:rsidRPr="005765C3">
        <w:rPr>
          <w:rFonts w:asciiTheme="majorHAnsi" w:eastAsia="Times New Roman" w:hAnsiTheme="majorHAnsi" w:cstheme="majorHAnsi"/>
          <w:lang w:eastAsia="en-AU"/>
        </w:rPr>
        <w:t>Data in this report is drawn from </w:t>
      </w:r>
      <w:proofErr w:type="spellStart"/>
      <w:r w:rsidRPr="005765C3">
        <w:rPr>
          <w:rFonts w:asciiTheme="majorHAnsi" w:eastAsia="Times New Roman" w:hAnsiTheme="majorHAnsi" w:cstheme="majorHAnsi"/>
          <w:lang w:eastAsia="en-AU"/>
        </w:rPr>
        <w:t>eSafety’s</w:t>
      </w:r>
      <w:proofErr w:type="spellEnd"/>
      <w:r w:rsidRPr="005765C3">
        <w:rPr>
          <w:rFonts w:asciiTheme="majorHAnsi" w:eastAsia="Times New Roman" w:hAnsiTheme="majorHAnsi" w:cstheme="majorHAnsi"/>
          <w:lang w:eastAsia="en-AU"/>
        </w:rPr>
        <w:t> 2017 Youth Digital Participation Survey. The research examines how young people aged 8 to 17 deal with issues such as</w:t>
      </w:r>
      <w:r w:rsidR="00970886" w:rsidRPr="005765C3">
        <w:rPr>
          <w:rFonts w:asciiTheme="majorHAnsi" w:eastAsia="Times New Roman" w:hAnsiTheme="majorHAnsi" w:cstheme="majorHAnsi"/>
          <w:lang w:eastAsia="en-AU"/>
        </w:rPr>
        <w:t>:  </w:t>
      </w:r>
      <w:r w:rsidRPr="005765C3">
        <w:rPr>
          <w:rFonts w:asciiTheme="majorHAnsi" w:eastAsia="Times New Roman" w:hAnsiTheme="majorHAnsi" w:cstheme="majorHAnsi"/>
          <w:lang w:eastAsia="en-AU"/>
        </w:rPr>
        <w:t> </w:t>
      </w:r>
    </w:p>
    <w:p w14:paraId="3A8CE3D0" w14:textId="77777777" w:rsidR="005765C3" w:rsidRPr="005765C3" w:rsidRDefault="005765C3" w:rsidP="005765C3">
      <w:pPr>
        <w:numPr>
          <w:ilvl w:val="0"/>
          <w:numId w:val="25"/>
        </w:numPr>
        <w:suppressAutoHyphens w:val="0"/>
        <w:spacing w:before="0" w:after="160" w:line="259" w:lineRule="auto"/>
        <w:ind w:left="840"/>
        <w:textAlignment w:val="baseline"/>
        <w:rPr>
          <w:rFonts w:asciiTheme="majorHAnsi" w:eastAsia="Times New Roman" w:hAnsiTheme="majorHAnsi" w:cstheme="majorHAnsi"/>
          <w:lang w:eastAsia="en-AU"/>
        </w:rPr>
      </w:pPr>
      <w:r w:rsidRPr="005765C3">
        <w:rPr>
          <w:rFonts w:asciiTheme="majorHAnsi" w:eastAsia="Times New Roman" w:hAnsiTheme="majorHAnsi" w:cstheme="majorHAnsi"/>
          <w:lang w:eastAsia="en-AU"/>
        </w:rPr>
        <w:t>managing their social media  </w:t>
      </w:r>
    </w:p>
    <w:p w14:paraId="4A0C8864" w14:textId="77777777" w:rsidR="005765C3" w:rsidRPr="005765C3" w:rsidRDefault="005765C3" w:rsidP="005765C3">
      <w:pPr>
        <w:numPr>
          <w:ilvl w:val="0"/>
          <w:numId w:val="25"/>
        </w:numPr>
        <w:suppressAutoHyphens w:val="0"/>
        <w:spacing w:before="0" w:after="160" w:line="259" w:lineRule="auto"/>
        <w:ind w:left="840"/>
        <w:textAlignment w:val="baseline"/>
        <w:rPr>
          <w:rFonts w:asciiTheme="majorHAnsi" w:eastAsia="Times New Roman" w:hAnsiTheme="majorHAnsi" w:cstheme="majorHAnsi"/>
          <w:lang w:eastAsia="en-AU"/>
        </w:rPr>
      </w:pPr>
      <w:r w:rsidRPr="005765C3">
        <w:rPr>
          <w:rFonts w:asciiTheme="majorHAnsi" w:eastAsia="Times New Roman" w:hAnsiTheme="majorHAnsi" w:cstheme="majorHAnsi"/>
          <w:lang w:eastAsia="en-AU"/>
        </w:rPr>
        <w:t>contact with strangers online  </w:t>
      </w:r>
    </w:p>
    <w:p w14:paraId="5DD93865" w14:textId="77777777" w:rsidR="005765C3" w:rsidRPr="005765C3" w:rsidRDefault="005765C3" w:rsidP="005765C3">
      <w:pPr>
        <w:numPr>
          <w:ilvl w:val="0"/>
          <w:numId w:val="25"/>
        </w:numPr>
        <w:suppressAutoHyphens w:val="0"/>
        <w:spacing w:before="0" w:after="160" w:line="259" w:lineRule="auto"/>
        <w:ind w:left="840"/>
        <w:textAlignment w:val="baseline"/>
        <w:rPr>
          <w:rFonts w:asciiTheme="majorHAnsi" w:eastAsia="Times New Roman" w:hAnsiTheme="majorHAnsi" w:cstheme="majorHAnsi"/>
          <w:lang w:eastAsia="en-AU"/>
        </w:rPr>
      </w:pPr>
      <w:r w:rsidRPr="005765C3">
        <w:rPr>
          <w:rFonts w:asciiTheme="majorHAnsi" w:eastAsia="Times New Roman" w:hAnsiTheme="majorHAnsi" w:cstheme="majorHAnsi"/>
          <w:lang w:eastAsia="en-AU"/>
        </w:rPr>
        <w:t>sharing of personal information and passwords  </w:t>
      </w:r>
    </w:p>
    <w:p w14:paraId="71557340" w14:textId="77777777" w:rsidR="005765C3" w:rsidRPr="005765C3" w:rsidRDefault="005765C3" w:rsidP="005765C3">
      <w:pPr>
        <w:numPr>
          <w:ilvl w:val="0"/>
          <w:numId w:val="25"/>
        </w:numPr>
        <w:suppressAutoHyphens w:val="0"/>
        <w:spacing w:before="0" w:after="160" w:line="259" w:lineRule="auto"/>
        <w:ind w:left="840"/>
        <w:textAlignment w:val="baseline"/>
        <w:rPr>
          <w:rFonts w:asciiTheme="majorHAnsi" w:eastAsia="Times New Roman" w:hAnsiTheme="majorHAnsi" w:cstheme="majorHAnsi"/>
          <w:lang w:eastAsia="en-AU"/>
        </w:rPr>
      </w:pPr>
      <w:r w:rsidRPr="005765C3">
        <w:rPr>
          <w:rFonts w:asciiTheme="majorHAnsi" w:eastAsia="Times New Roman" w:hAnsiTheme="majorHAnsi" w:cstheme="majorHAnsi"/>
          <w:lang w:eastAsia="en-AU"/>
        </w:rPr>
        <w:t>dealing with negative online experiences  </w:t>
      </w:r>
    </w:p>
    <w:p w14:paraId="7633420D" w14:textId="77777777" w:rsidR="005765C3" w:rsidRPr="005765C3" w:rsidRDefault="005765C3" w:rsidP="005765C3">
      <w:pPr>
        <w:textAlignment w:val="baseline"/>
        <w:rPr>
          <w:rFonts w:asciiTheme="majorHAnsi" w:eastAsia="Times New Roman" w:hAnsiTheme="majorHAnsi" w:cstheme="majorHAnsi"/>
          <w:lang w:eastAsia="en-AU"/>
        </w:rPr>
      </w:pPr>
      <w:r w:rsidRPr="005765C3">
        <w:rPr>
          <w:rFonts w:asciiTheme="majorHAnsi" w:eastAsia="Times New Roman" w:hAnsiTheme="majorHAnsi" w:cstheme="majorHAnsi"/>
          <w:lang w:eastAsia="en-AU"/>
        </w:rPr>
        <w:t>It also looks at how the negative experiences of young people compare to those of Australian adults.  </w:t>
      </w:r>
    </w:p>
    <w:p w14:paraId="2779EAD4" w14:textId="77777777" w:rsidR="005765C3" w:rsidRPr="00DD1947" w:rsidRDefault="005765C3" w:rsidP="005765C3">
      <w:pPr>
        <w:spacing w:after="0"/>
        <w:rPr>
          <w:rFonts w:asciiTheme="majorHAnsi" w:eastAsia="Calibri" w:hAnsiTheme="majorHAnsi" w:cstheme="majorHAnsi"/>
          <w:b/>
          <w:bCs/>
          <w:sz w:val="24"/>
          <w:lang w:val="en-GB"/>
        </w:rPr>
      </w:pPr>
      <w:r w:rsidRPr="00DD1947">
        <w:rPr>
          <w:rFonts w:asciiTheme="majorHAnsi" w:eastAsia="Calibri" w:hAnsiTheme="majorHAnsi" w:cstheme="majorHAnsi"/>
          <w:b/>
          <w:bCs/>
          <w:sz w:val="24"/>
          <w:lang w:val="en-GB"/>
        </w:rPr>
        <w:t>Resources for industry</w:t>
      </w:r>
    </w:p>
    <w:p w14:paraId="0B329578" w14:textId="77777777" w:rsidR="005765C3" w:rsidRPr="005765C3" w:rsidRDefault="0099761B" w:rsidP="005765C3">
      <w:pPr>
        <w:textAlignment w:val="baseline"/>
        <w:rPr>
          <w:rFonts w:asciiTheme="majorHAnsi" w:hAnsiTheme="majorHAnsi" w:cstheme="majorHAnsi"/>
        </w:rPr>
      </w:pPr>
      <w:hyperlink r:id="rId63" w:history="1">
        <w:r w:rsidR="005765C3" w:rsidRPr="005765C3">
          <w:rPr>
            <w:rStyle w:val="Hyperlink"/>
            <w:rFonts w:asciiTheme="majorHAnsi" w:hAnsiTheme="majorHAnsi" w:cstheme="majorHAnsi"/>
          </w:rPr>
          <w:t>Safety by Design</w:t>
        </w:r>
      </w:hyperlink>
      <w:r w:rsidR="00970886">
        <w:rPr>
          <w:rStyle w:val="Hyperlink"/>
          <w:rFonts w:asciiTheme="majorHAnsi" w:hAnsiTheme="majorHAnsi" w:cstheme="majorHAnsi"/>
        </w:rPr>
        <w:t xml:space="preserve">: </w:t>
      </w:r>
      <w:r w:rsidR="005765C3" w:rsidRPr="005765C3">
        <w:rPr>
          <w:rFonts w:asciiTheme="majorHAnsi" w:hAnsiTheme="majorHAnsi" w:cstheme="majorHAnsi"/>
        </w:rPr>
        <w:t xml:space="preserve">Safety by Design is the Australia’s </w:t>
      </w:r>
      <w:proofErr w:type="spellStart"/>
      <w:r w:rsidR="005765C3" w:rsidRPr="005765C3">
        <w:rPr>
          <w:rFonts w:asciiTheme="majorHAnsi" w:hAnsiTheme="majorHAnsi" w:cstheme="majorHAnsi"/>
        </w:rPr>
        <w:t>eSafety</w:t>
      </w:r>
      <w:proofErr w:type="spellEnd"/>
      <w:r w:rsidR="005765C3" w:rsidRPr="005765C3">
        <w:rPr>
          <w:rFonts w:asciiTheme="majorHAnsi" w:hAnsiTheme="majorHAnsi" w:cstheme="majorHAnsi"/>
        </w:rPr>
        <w:t xml:space="preserve"> Commissioners global initiative that puts user safety and rights at the centre of the design and development of online products and services. Research and consultation for Safety by Design began in 2018. It now includes:</w:t>
      </w:r>
    </w:p>
    <w:p w14:paraId="2E9CD6E4"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a set of </w:t>
      </w:r>
      <w:hyperlink r:id="rId64" w:history="1">
        <w:r w:rsidRPr="005765C3">
          <w:rPr>
            <w:rStyle w:val="Hyperlink"/>
            <w:rFonts w:asciiTheme="majorHAnsi" w:hAnsiTheme="majorHAnsi" w:cstheme="majorHAnsi"/>
          </w:rPr>
          <w:t>principles</w:t>
        </w:r>
      </w:hyperlink>
      <w:r w:rsidRPr="005765C3">
        <w:rPr>
          <w:rFonts w:asciiTheme="majorHAnsi" w:hAnsiTheme="majorHAnsi" w:cstheme="majorHAnsi"/>
        </w:rPr>
        <w:t xml:space="preserve"> that position user safety as a fundamental design consideration</w:t>
      </w:r>
    </w:p>
    <w:p w14:paraId="51ECA871"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interactive </w:t>
      </w:r>
      <w:hyperlink r:id="rId65" w:history="1">
        <w:r w:rsidRPr="005765C3">
          <w:rPr>
            <w:rStyle w:val="Hyperlink"/>
            <w:rFonts w:asciiTheme="majorHAnsi" w:hAnsiTheme="majorHAnsi" w:cstheme="majorHAnsi"/>
          </w:rPr>
          <w:t>assessment tools</w:t>
        </w:r>
      </w:hyperlink>
      <w:r w:rsidRPr="005765C3">
        <w:rPr>
          <w:rFonts w:asciiTheme="majorHAnsi" w:hAnsiTheme="majorHAnsi" w:cstheme="majorHAnsi"/>
        </w:rPr>
        <w:t xml:space="preserve"> for enterprise and start up technology companies</w:t>
      </w:r>
    </w:p>
    <w:p w14:paraId="7F06D90E"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resources for </w:t>
      </w:r>
      <w:hyperlink r:id="rId66" w:history="1">
        <w:r w:rsidRPr="005765C3">
          <w:rPr>
            <w:rStyle w:val="Hyperlink"/>
            <w:rFonts w:asciiTheme="majorHAnsi" w:hAnsiTheme="majorHAnsi" w:cstheme="majorHAnsi"/>
          </w:rPr>
          <w:t>investors and financial entities</w:t>
        </w:r>
      </w:hyperlink>
    </w:p>
    <w:p w14:paraId="44C1DE67" w14:textId="77777777" w:rsidR="005765C3" w:rsidRPr="005765C3" w:rsidRDefault="005765C3" w:rsidP="005765C3">
      <w:pPr>
        <w:pStyle w:val="ListParagraph"/>
        <w:numPr>
          <w:ilvl w:val="0"/>
          <w:numId w:val="26"/>
        </w:numPr>
        <w:spacing w:after="160" w:line="259" w:lineRule="auto"/>
        <w:contextualSpacing/>
        <w:textAlignment w:val="baseline"/>
        <w:rPr>
          <w:rFonts w:asciiTheme="majorHAnsi" w:hAnsiTheme="majorHAnsi" w:cstheme="majorHAnsi"/>
        </w:rPr>
      </w:pPr>
      <w:r w:rsidRPr="005765C3">
        <w:rPr>
          <w:rFonts w:asciiTheme="majorHAnsi" w:hAnsiTheme="majorHAnsi" w:cstheme="majorHAnsi"/>
        </w:rPr>
        <w:t xml:space="preserve">engagement with the </w:t>
      </w:r>
      <w:hyperlink r:id="rId67" w:history="1">
        <w:r w:rsidRPr="005765C3">
          <w:rPr>
            <w:rStyle w:val="Hyperlink"/>
            <w:rFonts w:asciiTheme="majorHAnsi" w:hAnsiTheme="majorHAnsi" w:cstheme="majorHAnsi"/>
          </w:rPr>
          <w:t>tertiary education sector</w:t>
        </w:r>
      </w:hyperlink>
      <w:r w:rsidRPr="005765C3">
        <w:rPr>
          <w:rFonts w:asciiTheme="majorHAnsi" w:hAnsiTheme="majorHAnsi" w:cstheme="majorHAnsi"/>
        </w:rPr>
        <w:t xml:space="preserve"> to embed Safety by Design into curricula around the world.</w:t>
      </w:r>
    </w:p>
    <w:p w14:paraId="5C7DFA0C" w14:textId="77777777" w:rsidR="005765C3" w:rsidRPr="005765C3" w:rsidRDefault="0099761B" w:rsidP="005765C3">
      <w:pPr>
        <w:textAlignment w:val="baseline"/>
        <w:rPr>
          <w:rFonts w:asciiTheme="majorHAnsi" w:eastAsia="Times New Roman" w:hAnsiTheme="majorHAnsi" w:cstheme="majorHAnsi"/>
          <w:lang w:eastAsia="en-AU"/>
        </w:rPr>
      </w:pPr>
      <w:hyperlink r:id="rId68" w:history="1">
        <w:r w:rsidR="005765C3" w:rsidRPr="005765C3">
          <w:rPr>
            <w:rStyle w:val="Hyperlink"/>
            <w:rFonts w:asciiTheme="majorHAnsi" w:eastAsia="Times New Roman" w:hAnsiTheme="majorHAnsi" w:cstheme="majorHAnsi"/>
            <w:lang w:eastAsia="en-AU"/>
          </w:rPr>
          <w:t>Safety by Design interactive assessment tools for enterprise and start up technology companies</w:t>
        </w:r>
      </w:hyperlink>
      <w:r w:rsidR="005765C3" w:rsidRPr="00970886">
        <w:rPr>
          <w:rStyle w:val="Hyperlink"/>
        </w:rPr>
        <w:t>, 2021</w:t>
      </w:r>
      <w:r w:rsidR="00970886">
        <w:rPr>
          <w:rStyle w:val="Hyperlink"/>
        </w:rPr>
        <w:t xml:space="preserve">: </w:t>
      </w:r>
      <w:r w:rsidR="005765C3" w:rsidRPr="005765C3">
        <w:rPr>
          <w:rFonts w:asciiTheme="majorHAnsi" w:eastAsia="Times New Roman" w:hAnsiTheme="majorHAnsi" w:cstheme="majorHAnsi"/>
          <w:lang w:eastAsia="en-AU"/>
        </w:rPr>
        <w:t xml:space="preserve">Tools to assess how well a company's systems, </w:t>
      </w:r>
      <w:proofErr w:type="gramStart"/>
      <w:r w:rsidR="005765C3" w:rsidRPr="005765C3">
        <w:rPr>
          <w:rFonts w:asciiTheme="majorHAnsi" w:eastAsia="Times New Roman" w:hAnsiTheme="majorHAnsi" w:cstheme="majorHAnsi"/>
          <w:lang w:eastAsia="en-AU"/>
        </w:rPr>
        <w:t>processes</w:t>
      </w:r>
      <w:proofErr w:type="gramEnd"/>
      <w:r w:rsidR="005765C3" w:rsidRPr="005765C3">
        <w:rPr>
          <w:rFonts w:asciiTheme="majorHAnsi" w:eastAsia="Times New Roman" w:hAnsiTheme="majorHAnsi" w:cstheme="majorHAnsi"/>
          <w:lang w:eastAsia="en-AU"/>
        </w:rPr>
        <w:t xml:space="preserve"> and practices support user safety. The tailored report and the suggested resources can be used to make improvements. The enterprise tool is for mid-tier companies (50 to 249 employees worldwide) and top-tier companies (250+ employees worldwide). The start-up tool is for early stage or start-up companies (1 to 49 employees worldwide).</w:t>
      </w:r>
    </w:p>
    <w:p w14:paraId="67EE7606" w14:textId="77777777" w:rsidR="005765C3" w:rsidRPr="005765C3" w:rsidRDefault="0099761B" w:rsidP="005765C3">
      <w:pPr>
        <w:rPr>
          <w:rFonts w:asciiTheme="majorHAnsi" w:hAnsiTheme="majorHAnsi" w:cstheme="majorHAnsi"/>
        </w:rPr>
      </w:pPr>
      <w:hyperlink r:id="rId69" w:history="1">
        <w:r w:rsidR="005765C3" w:rsidRPr="005765C3">
          <w:rPr>
            <w:rStyle w:val="Hyperlink"/>
            <w:rFonts w:asciiTheme="majorHAnsi" w:hAnsiTheme="majorHAnsi" w:cstheme="majorHAnsi"/>
            <w:lang w:val="en-US"/>
          </w:rPr>
          <w:t>Tech trends and challenges - position statements</w:t>
        </w:r>
      </w:hyperlink>
      <w:r w:rsidR="00970886">
        <w:rPr>
          <w:rStyle w:val="Hyperlink"/>
          <w:rFonts w:asciiTheme="majorHAnsi" w:hAnsiTheme="majorHAnsi" w:cstheme="majorHAnsi"/>
          <w:lang w:val="en-US"/>
        </w:rPr>
        <w:t xml:space="preserve">: </w:t>
      </w:r>
      <w:proofErr w:type="spellStart"/>
      <w:r w:rsidR="005765C3" w:rsidRPr="005765C3">
        <w:rPr>
          <w:rFonts w:asciiTheme="majorHAnsi" w:hAnsiTheme="majorHAnsi" w:cstheme="majorHAnsi"/>
        </w:rPr>
        <w:t>eSafety</w:t>
      </w:r>
      <w:proofErr w:type="spellEnd"/>
      <w:r w:rsidR="005765C3" w:rsidRPr="005765C3">
        <w:rPr>
          <w:rFonts w:asciiTheme="majorHAnsi" w:hAnsiTheme="majorHAnsi" w:cstheme="majorHAnsi"/>
        </w:rPr>
        <w:t xml:space="preserve"> continually scans for new research, policy, legislative and technical updates. These position statements reflect </w:t>
      </w:r>
      <w:proofErr w:type="spellStart"/>
      <w:r w:rsidR="005765C3" w:rsidRPr="005765C3">
        <w:rPr>
          <w:rFonts w:asciiTheme="majorHAnsi" w:hAnsiTheme="majorHAnsi" w:cstheme="majorHAnsi"/>
        </w:rPr>
        <w:t>eSafety's</w:t>
      </w:r>
      <w:proofErr w:type="spellEnd"/>
      <w:r w:rsidR="005765C3" w:rsidRPr="005765C3">
        <w:rPr>
          <w:rFonts w:asciiTheme="majorHAnsi" w:hAnsiTheme="majorHAnsi" w:cstheme="majorHAnsi"/>
        </w:rPr>
        <w:t xml:space="preserve"> approach to selected tech trends and challenges.</w:t>
      </w:r>
    </w:p>
    <w:p w14:paraId="4232B1F3" w14:textId="77777777" w:rsidR="005765C3" w:rsidRPr="005765C3" w:rsidRDefault="005765C3" w:rsidP="005765C3">
      <w:pPr>
        <w:rPr>
          <w:rFonts w:asciiTheme="majorHAnsi" w:hAnsiTheme="majorHAnsi" w:cstheme="majorHAnsi"/>
        </w:rPr>
      </w:pPr>
      <w:r w:rsidRPr="005765C3">
        <w:rPr>
          <w:rFonts w:asciiTheme="majorHAnsi" w:hAnsiTheme="majorHAnsi" w:cstheme="majorHAnsi"/>
        </w:rPr>
        <w:t xml:space="preserve">Various emerging issues are also discussed in </w:t>
      </w:r>
      <w:proofErr w:type="spellStart"/>
      <w:r w:rsidRPr="005765C3">
        <w:rPr>
          <w:rFonts w:asciiTheme="majorHAnsi" w:hAnsiTheme="majorHAnsi" w:cstheme="majorHAnsi"/>
        </w:rPr>
        <w:t>eSafety</w:t>
      </w:r>
      <w:proofErr w:type="spellEnd"/>
      <w:r w:rsidRPr="005765C3">
        <w:rPr>
          <w:rFonts w:asciiTheme="majorHAnsi" w:hAnsiTheme="majorHAnsi" w:cstheme="majorHAnsi"/>
        </w:rPr>
        <w:t> </w:t>
      </w:r>
      <w:hyperlink r:id="rId70" w:tooltip="Latest blogposts" w:history="1">
        <w:r w:rsidRPr="005765C3">
          <w:rPr>
            <w:rStyle w:val="Hyperlink"/>
            <w:rFonts w:asciiTheme="majorHAnsi" w:hAnsiTheme="majorHAnsi" w:cstheme="majorHAnsi"/>
          </w:rPr>
          <w:t>blogposts</w:t>
        </w:r>
      </w:hyperlink>
      <w:r w:rsidRPr="005765C3">
        <w:rPr>
          <w:rFonts w:asciiTheme="majorHAnsi" w:hAnsiTheme="majorHAnsi" w:cstheme="majorHAnsi"/>
        </w:rPr>
        <w:t>.</w:t>
      </w:r>
    </w:p>
    <w:p w14:paraId="2DE19517" w14:textId="77777777" w:rsidR="00B73E30" w:rsidRPr="005765C3" w:rsidRDefault="0099761B" w:rsidP="00970886">
      <w:pPr>
        <w:textAlignment w:val="baseline"/>
        <w:rPr>
          <w:rFonts w:asciiTheme="majorHAnsi" w:hAnsiTheme="majorHAnsi" w:cstheme="majorHAnsi"/>
        </w:rPr>
      </w:pPr>
      <w:hyperlink r:id="rId71" w:history="1">
        <w:r w:rsidR="005765C3" w:rsidRPr="005765C3">
          <w:rPr>
            <w:rStyle w:val="Hyperlink"/>
            <w:rFonts w:asciiTheme="majorHAnsi" w:eastAsia="Times New Roman" w:hAnsiTheme="majorHAnsi" w:cstheme="majorHAnsi"/>
            <w:lang w:eastAsia="en-AU"/>
          </w:rPr>
          <w:t>Diverse groups - including translations</w:t>
        </w:r>
      </w:hyperlink>
      <w:r w:rsidR="00970886">
        <w:rPr>
          <w:rStyle w:val="Hyperlink"/>
          <w:rFonts w:asciiTheme="majorHAnsi" w:eastAsia="Times New Roman" w:hAnsiTheme="majorHAnsi" w:cstheme="majorHAnsi"/>
          <w:lang w:eastAsia="en-AU"/>
        </w:rPr>
        <w:t xml:space="preserve">: </w:t>
      </w:r>
      <w:r w:rsidR="005765C3" w:rsidRPr="005765C3">
        <w:rPr>
          <w:rFonts w:asciiTheme="majorHAnsi" w:eastAsia="Times New Roman" w:hAnsiTheme="majorHAnsi" w:cstheme="majorHAnsi"/>
          <w:lang w:eastAsia="en-AU"/>
        </w:rPr>
        <w:t>Online safety advice and resources for culturally and linguistically diverse individuals and communities.</w:t>
      </w:r>
    </w:p>
    <w:sectPr w:rsidR="00B73E30" w:rsidRPr="005765C3" w:rsidSect="00B73E30">
      <w:type w:val="continuous"/>
      <w:pgSz w:w="11906" w:h="16838" w:code="9"/>
      <w:pgMar w:top="1021" w:right="1021" w:bottom="1021" w:left="1021" w:header="510" w:footer="567"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1BEF" w14:textId="77777777" w:rsidR="004473E7" w:rsidRDefault="004473E7" w:rsidP="008456D5">
      <w:pPr>
        <w:spacing w:before="0" w:after="0"/>
      </w:pPr>
      <w:r>
        <w:separator/>
      </w:r>
    </w:p>
  </w:endnote>
  <w:endnote w:type="continuationSeparator" w:id="0">
    <w:p w14:paraId="38EB70BF" w14:textId="77777777" w:rsidR="004473E7" w:rsidRDefault="004473E7"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B627" w14:textId="77777777" w:rsidR="00180B5B" w:rsidRDefault="00180B5B" w:rsidP="00180B5B">
    <w:pPr>
      <w:pStyle w:val="Footer"/>
      <w:spacing w:before="720"/>
      <w:jc w:val="right"/>
    </w:pPr>
    <w:r>
      <w:rPr>
        <w:noProof/>
        <w:lang w:eastAsia="en-AU"/>
      </w:rPr>
      <mc:AlternateContent>
        <mc:Choice Requires="wps">
          <w:drawing>
            <wp:anchor distT="0" distB="0" distL="114300" distR="114300" simplePos="0" relativeHeight="251680768" behindDoc="1" locked="1" layoutInCell="1" allowOverlap="1" wp14:anchorId="60144FCB" wp14:editId="06461211">
              <wp:simplePos x="0" y="0"/>
              <wp:positionH relativeFrom="page">
                <wp:align>left</wp:align>
              </wp:positionH>
              <wp:positionV relativeFrom="page">
                <wp:align>bottom</wp:align>
              </wp:positionV>
              <wp:extent cx="1007280" cy="539280"/>
              <wp:effectExtent l="0" t="0" r="2540" b="0"/>
              <wp:wrapNone/>
              <wp:docPr id="16" name="Text Box 16" descr="background" title="background"/>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7F84D9E7"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44FCB" id="_x0000_t202" coordsize="21600,21600" o:spt="202" path="m,l,21600r21600,l21600,xe">
              <v:stroke joinstyle="miter"/>
              <v:path gradientshapeok="t" o:connecttype="rect"/>
            </v:shapetype>
            <v:shape id="Text Box 16" o:spid="_x0000_s1026" type="#_x0000_t202" alt="Title: background - Description: background" style="position:absolute;left:0;text-align:left;margin-left:0;margin-top:0;width:79.3pt;height:42.45pt;z-index:-2516357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" filled="f" stroked="f" strokeweight=".5pt">
              <v:textbox inset="18mm,0,0,10mm">
                <w:txbxContent>
                  <w:p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79744" behindDoc="1" locked="1" layoutInCell="1" allowOverlap="1" wp14:anchorId="492FB831" wp14:editId="46BA1B79">
              <wp:simplePos x="0" y="0"/>
              <wp:positionH relativeFrom="page">
                <wp:align>left</wp:align>
              </wp:positionH>
              <wp:positionV relativeFrom="page">
                <wp:align>bottom</wp:align>
              </wp:positionV>
              <wp:extent cx="4320000" cy="539280"/>
              <wp:effectExtent l="0" t="0" r="4445" b="0"/>
              <wp:wrapNone/>
              <wp:docPr id="18" name="Text Box 18" descr="background" title="background"/>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showingPlcHdr/>
                            <w:dataBinding w:prefixMappings="xmlns:ns0='http://purl.org/dc/elements/1.1/' xmlns:ns1='http://schemas.openxmlformats.org/package/2006/metadata/core-properties' " w:xpath="/ns1:coreProperties[1]/ns0:title[1]" w:storeItemID="{6C3C8BC8-F283-45AE-878A-BAB7291924A1}"/>
                            <w:text/>
                          </w:sdtPr>
                          <w:sdtEndPr/>
                          <w:sdtContent>
                            <w:p w14:paraId="572B0DDD" w14:textId="626708A8" w:rsidR="00180B5B" w:rsidRDefault="00A32077" w:rsidP="00180B5B">
                              <w:pPr>
                                <w:pStyle w:val="Footer"/>
                              </w:pPr>
                              <w:r>
                                <w:t xml:space="preserve">     </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FB831" id="_x0000_t202" coordsize="21600,21600" o:spt="202" path="m,l,21600r21600,l21600,xe">
              <v:stroke joinstyle="miter"/>
              <v:path gradientshapeok="t" o:connecttype="rect"/>
            </v:shapetype>
            <v:shape id="Text Box 18" o:spid="_x0000_s1027" type="#_x0000_t202" alt="Title: background - Description: background" style="position:absolute;left:0;text-align:left;margin-left:0;margin-top:0;width:340.15pt;height:42.45pt;z-index:-25163673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" filled="f" stroked="f" strokeweight=".5pt">
              <v:textbox inset="28mm,0,0,10mm">
                <w:txbxContent>
                  <w:sdt>
                    <w:sdtPr>
                      <w:alias w:val="Title"/>
                      <w:tag w:val=""/>
                      <w:id w:val="-2054678285"/>
                      <w:showingPlcHdr/>
                      <w:dataBinding w:prefixMappings="xmlns:ns0='http://purl.org/dc/elements/1.1/' xmlns:ns1='http://schemas.openxmlformats.org/package/2006/metadata/core-properties' " w:xpath="/ns1:coreProperties[1]/ns0:title[1]" w:storeItemID="{6C3C8BC8-F283-45AE-878A-BAB7291924A1}"/>
                      <w:text/>
                    </w:sdtPr>
                    <w:sdtEndPr/>
                    <w:sdtContent>
                      <w:p w14:paraId="572B0DDD" w14:textId="626708A8" w:rsidR="00180B5B" w:rsidRDefault="00A32077" w:rsidP="00180B5B">
                        <w:pPr>
                          <w:pStyle w:val="Footer"/>
                        </w:pPr>
                        <w:r>
                          <w:t xml:space="preserve">     </w:t>
                        </w:r>
                      </w:p>
                    </w:sdtContent>
                  </w:sdt>
                </w:txbxContent>
              </v:textbox>
              <w10:wrap anchorx="page" anchory="page"/>
              <w10:anchorlock/>
            </v:shape>
          </w:pict>
        </mc:Fallback>
      </mc:AlternateContent>
    </w:r>
    <w:r>
      <w:rPr>
        <w:noProof/>
        <w:lang w:eastAsia="en-AU"/>
      </w:rPr>
      <w:drawing>
        <wp:anchor distT="0" distB="0" distL="114300" distR="114300" simplePos="0" relativeHeight="251678720" behindDoc="1" locked="1" layoutInCell="1" allowOverlap="1" wp14:anchorId="6CBCCB78" wp14:editId="21D6A49F">
          <wp:simplePos x="0" y="0"/>
          <wp:positionH relativeFrom="page">
            <wp:align>right</wp:align>
          </wp:positionH>
          <wp:positionV relativeFrom="page">
            <wp:align>bottom</wp:align>
          </wp:positionV>
          <wp:extent cx="10692000" cy="183240"/>
          <wp:effectExtent l="0" t="0" r="0" b="7620"/>
          <wp:wrapNone/>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3EB55" w14:textId="77777777" w:rsidR="008456D5" w:rsidRDefault="007A05BE" w:rsidP="00546218">
    <w:pPr>
      <w:pStyle w:val="Footer"/>
      <w:spacing w:before="720"/>
    </w:pPr>
    <w:r>
      <w:rPr>
        <w:noProof/>
        <w:lang w:eastAsia="en-AU"/>
      </w:rPr>
      <mc:AlternateContent>
        <mc:Choice Requires="wps">
          <w:drawing>
            <wp:anchor distT="0" distB="0" distL="114300" distR="114300" simplePos="0" relativeHeight="251662336" behindDoc="1" locked="1" layoutInCell="1" allowOverlap="1" wp14:anchorId="42761C23" wp14:editId="48224348">
              <wp:simplePos x="0" y="0"/>
              <wp:positionH relativeFrom="page">
                <wp:align>right</wp:align>
              </wp:positionH>
              <wp:positionV relativeFrom="page">
                <wp:align>bottom</wp:align>
              </wp:positionV>
              <wp:extent cx="1007640" cy="539640"/>
              <wp:effectExtent l="0" t="0" r="0" b="0"/>
              <wp:wrapNone/>
              <wp:docPr id="4" name="Text Box 4"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55110EDF" w14:textId="0F2FC3E3" w:rsidR="007A05BE" w:rsidRPr="007A05BE" w:rsidRDefault="007A05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257154">
                            <w:rPr>
                              <w:rStyle w:val="PageNumber"/>
                              <w:noProof/>
                            </w:rPr>
                            <w:t>4</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61C23" id="_x0000_t202" coordsize="21600,21600" o:spt="202" path="m,l,21600r21600,l21600,xe">
              <v:stroke joinstyle="miter"/>
              <v:path gradientshapeok="t" o:connecttype="rect"/>
            </v:shapetype>
            <v:shape id="Text Box 4" o:spid="_x0000_s1028" type="#_x0000_t202" alt="Title: background - Description: background" style="position:absolute;margin-left:28.15pt;margin-top:0;width:79.35pt;height:42.5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COJDCEMCAAB4BAAA&#10;DgAAAAAAAAAAAAAAAAAuAgAAZHJzL2Uyb0RvYy54bWxQSwECLQAUAAYACAAAACEARenxuNwAAAAE&#10;AQAADwAAAAAAAAAAAAAAAACdBAAAZHJzL2Rvd25yZXYueG1sUEsFBgAAAAAEAAQA8wAAAKYFAAAA&#10;AA==&#10;" filled="f" stroked="f" strokeweight=".5pt">
              <v:textbox inset="0,0,18mm,10mm">
                <w:txbxContent>
                  <w:p w14:paraId="55110EDF" w14:textId="0F2FC3E3" w:rsidR="007A05BE" w:rsidRPr="007A05BE" w:rsidRDefault="007A05BE"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257154">
                      <w:rPr>
                        <w:rStyle w:val="PageNumber"/>
                        <w:noProof/>
                      </w:rPr>
                      <w:t>4</w:t>
                    </w:r>
                    <w:r w:rsidRPr="007A05BE">
                      <w:rPr>
                        <w:rStyle w:val="PageNumber"/>
                      </w:rPr>
                      <w:fldChar w:fldCharType="end"/>
                    </w:r>
                  </w:p>
                </w:txbxContent>
              </v:textbox>
              <w10:wrap anchorx="page" anchory="page"/>
              <w10:anchorlock/>
            </v:shape>
          </w:pict>
        </mc:Fallback>
      </mc:AlternateContent>
    </w:r>
    <w:r>
      <w:rPr>
        <w:noProof/>
        <w:lang w:eastAsia="en-AU"/>
      </w:rPr>
      <w:drawing>
        <wp:anchor distT="0" distB="0" distL="114300" distR="114300" simplePos="0" relativeHeight="251659264" behindDoc="1" locked="1" layoutInCell="1" allowOverlap="1" wp14:anchorId="75602EEC" wp14:editId="05F51B5C">
          <wp:simplePos x="0" y="0"/>
          <wp:positionH relativeFrom="page">
            <wp:align>right</wp:align>
          </wp:positionH>
          <wp:positionV relativeFrom="page">
            <wp:align>bottom</wp:align>
          </wp:positionV>
          <wp:extent cx="10692000" cy="183240"/>
          <wp:effectExtent l="0" t="0" r="0" b="7620"/>
          <wp:wrapNone/>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5323" w14:textId="77777777" w:rsidR="00D02062" w:rsidRDefault="00D02062" w:rsidP="00D02062">
    <w:pPr>
      <w:pStyle w:val="Footer"/>
      <w:spacing w:before="720"/>
    </w:pPr>
    <w:r>
      <w:rPr>
        <w:noProof/>
        <w:lang w:eastAsia="en-AU"/>
      </w:rPr>
      <mc:AlternateContent>
        <mc:Choice Requires="wps">
          <w:drawing>
            <wp:anchor distT="0" distB="0" distL="114300" distR="114300" simplePos="0" relativeHeight="251676672" behindDoc="1" locked="1" layoutInCell="1" allowOverlap="1" wp14:anchorId="3D69F725" wp14:editId="253B0F93">
              <wp:simplePos x="0" y="0"/>
              <wp:positionH relativeFrom="page">
                <wp:align>right</wp:align>
              </wp:positionH>
              <wp:positionV relativeFrom="page">
                <wp:align>bottom</wp:align>
              </wp:positionV>
              <wp:extent cx="1007640" cy="539640"/>
              <wp:effectExtent l="0" t="0" r="0" b="0"/>
              <wp:wrapNone/>
              <wp:docPr id="6" name="Text Box 6"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57646D7F" w14:textId="3D55DA2C" w:rsidR="00D02062" w:rsidRPr="007A05BE" w:rsidRDefault="00D02062"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257154">
                            <w:rPr>
                              <w:rStyle w:val="PageNumber"/>
                              <w:noProof/>
                            </w:rPr>
                            <w:t>1</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9F725" id="_x0000_t202" coordsize="21600,21600" o:spt="202" path="m,l,21600r21600,l21600,xe">
              <v:stroke joinstyle="miter"/>
              <v:path gradientshapeok="t" o:connecttype="rect"/>
            </v:shapetype>
            <v:shape id="Text Box 6" o:spid="_x0000_s1029" type="#_x0000_t202" alt="Title: background - Description: background" style="position:absolute;margin-left:28.15pt;margin-top:0;width:79.35pt;height:42.5pt;z-index:-2516398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fcm78kMCAAB4BAAA&#10;DgAAAAAAAAAAAAAAAAAuAgAAZHJzL2Uyb0RvYy54bWxQSwECLQAUAAYACAAAACEARenxuNwAAAAE&#10;AQAADwAAAAAAAAAAAAAAAACdBAAAZHJzL2Rvd25yZXYueG1sUEsFBgAAAAAEAAQA8wAAAKYFAAAA&#10;AA==&#10;" filled="f" stroked="f" strokeweight=".5pt">
              <v:textbox inset="0,0,18mm,10mm">
                <w:txbxContent>
                  <w:p w14:paraId="57646D7F" w14:textId="3D55DA2C" w:rsidR="00D02062" w:rsidRPr="007A05BE" w:rsidRDefault="00D02062"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257154">
                      <w:rPr>
                        <w:rStyle w:val="PageNumber"/>
                        <w:noProof/>
                      </w:rPr>
                      <w:t>1</w:t>
                    </w:r>
                    <w:r w:rsidRPr="007A05BE">
                      <w:rPr>
                        <w:rStyle w:val="PageNumber"/>
                      </w:rPr>
                      <w:fldChar w:fldCharType="end"/>
                    </w:r>
                  </w:p>
                </w:txbxContent>
              </v:textbox>
              <w10:wrap anchorx="page" anchory="page"/>
              <w10:anchorlock/>
            </v:shape>
          </w:pict>
        </mc:Fallback>
      </mc:AlternateContent>
    </w:r>
    <w:r>
      <w:rPr>
        <w:noProof/>
        <w:lang w:eastAsia="en-AU"/>
      </w:rPr>
      <w:drawing>
        <wp:anchor distT="0" distB="0" distL="114300" distR="114300" simplePos="0" relativeHeight="251674624" behindDoc="1" locked="1" layoutInCell="1" allowOverlap="1" wp14:anchorId="5D6B3FCA" wp14:editId="767B0631">
          <wp:simplePos x="0" y="0"/>
          <wp:positionH relativeFrom="page">
            <wp:align>right</wp:align>
          </wp:positionH>
          <wp:positionV relativeFrom="page">
            <wp:align>bottom</wp:align>
          </wp:positionV>
          <wp:extent cx="10692000" cy="183240"/>
          <wp:effectExtent l="0" t="0" r="0" b="7620"/>
          <wp:wrapNone/>
          <wp:docPr id="5" name="Picture 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56B7" w14:textId="77777777" w:rsidR="004473E7" w:rsidRPr="005912BE" w:rsidRDefault="004473E7" w:rsidP="005912BE">
      <w:pPr>
        <w:spacing w:before="300"/>
        <w:rPr>
          <w:color w:val="4BB3B5" w:themeColor="accent2"/>
        </w:rPr>
      </w:pPr>
      <w:r>
        <w:rPr>
          <w:color w:val="4BB3B5" w:themeColor="accent2"/>
        </w:rPr>
        <w:t>----------</w:t>
      </w:r>
    </w:p>
  </w:footnote>
  <w:footnote w:type="continuationSeparator" w:id="0">
    <w:p w14:paraId="14088FA3" w14:textId="77777777" w:rsidR="004473E7" w:rsidRDefault="004473E7"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149B" w14:textId="77777777" w:rsidR="00180B5B" w:rsidRDefault="00A146EE"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4487" w14:textId="5FE2CAB7" w:rsidR="007A05BE" w:rsidRDefault="00E90C6D" w:rsidP="00546218">
    <w:pPr>
      <w:pStyle w:val="Header"/>
      <w:spacing w:after="1320"/>
    </w:pPr>
    <w:r>
      <w:fldChar w:fldCharType="begin"/>
    </w:r>
    <w:r>
      <w:instrText xml:space="preserve"> STYLEREF  "Heading 1" \l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98B0DC6"/>
    <w:multiLevelType w:val="hybridMultilevel"/>
    <w:tmpl w:val="38A6B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9970EB"/>
    <w:multiLevelType w:val="hybridMultilevel"/>
    <w:tmpl w:val="4F2E1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BC6142"/>
    <w:multiLevelType w:val="hybridMultilevel"/>
    <w:tmpl w:val="EFAAF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083BE1"/>
    <w:multiLevelType w:val="multilevel"/>
    <w:tmpl w:val="D726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30"/>
    <w:rsid w:val="0001430B"/>
    <w:rsid w:val="000E24BA"/>
    <w:rsid w:val="000E5674"/>
    <w:rsid w:val="001349C6"/>
    <w:rsid w:val="00180B5B"/>
    <w:rsid w:val="002254D5"/>
    <w:rsid w:val="0022611D"/>
    <w:rsid w:val="00257154"/>
    <w:rsid w:val="0026422D"/>
    <w:rsid w:val="00284164"/>
    <w:rsid w:val="002B3569"/>
    <w:rsid w:val="002B7197"/>
    <w:rsid w:val="002E1ADA"/>
    <w:rsid w:val="003720E9"/>
    <w:rsid w:val="003C625A"/>
    <w:rsid w:val="003F775D"/>
    <w:rsid w:val="00420F04"/>
    <w:rsid w:val="004473E7"/>
    <w:rsid w:val="00450D0E"/>
    <w:rsid w:val="00477E77"/>
    <w:rsid w:val="004F77AA"/>
    <w:rsid w:val="00541213"/>
    <w:rsid w:val="00546218"/>
    <w:rsid w:val="005653A9"/>
    <w:rsid w:val="005765C3"/>
    <w:rsid w:val="005912BE"/>
    <w:rsid w:val="005F794B"/>
    <w:rsid w:val="00611CC1"/>
    <w:rsid w:val="00614258"/>
    <w:rsid w:val="00686A7B"/>
    <w:rsid w:val="00693657"/>
    <w:rsid w:val="006A266A"/>
    <w:rsid w:val="006E1ECA"/>
    <w:rsid w:val="007A05BE"/>
    <w:rsid w:val="008067A1"/>
    <w:rsid w:val="008456D5"/>
    <w:rsid w:val="0084634B"/>
    <w:rsid w:val="008A1887"/>
    <w:rsid w:val="008B6A81"/>
    <w:rsid w:val="008E2A0D"/>
    <w:rsid w:val="008F390B"/>
    <w:rsid w:val="00970886"/>
    <w:rsid w:val="009909EC"/>
    <w:rsid w:val="00996B8C"/>
    <w:rsid w:val="0099761B"/>
    <w:rsid w:val="009B00F2"/>
    <w:rsid w:val="00A070A2"/>
    <w:rsid w:val="00A146EE"/>
    <w:rsid w:val="00A21BC0"/>
    <w:rsid w:val="00A32077"/>
    <w:rsid w:val="00A55479"/>
    <w:rsid w:val="00A95970"/>
    <w:rsid w:val="00AD7703"/>
    <w:rsid w:val="00B0484D"/>
    <w:rsid w:val="00B14AEF"/>
    <w:rsid w:val="00B42AC2"/>
    <w:rsid w:val="00B73E30"/>
    <w:rsid w:val="00BB3AAC"/>
    <w:rsid w:val="00BE3AD8"/>
    <w:rsid w:val="00CD233E"/>
    <w:rsid w:val="00CF6CFD"/>
    <w:rsid w:val="00D02062"/>
    <w:rsid w:val="00D5655E"/>
    <w:rsid w:val="00DD1947"/>
    <w:rsid w:val="00DE4362"/>
    <w:rsid w:val="00DE4FE2"/>
    <w:rsid w:val="00E04908"/>
    <w:rsid w:val="00E2218A"/>
    <w:rsid w:val="00E90C6D"/>
    <w:rsid w:val="00E94FDD"/>
    <w:rsid w:val="00E95BA5"/>
    <w:rsid w:val="00F11869"/>
    <w:rsid w:val="00F1428D"/>
    <w:rsid w:val="00F67CDB"/>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38DEA"/>
  <w15:chartTrackingRefBased/>
  <w15:docId w15:val="{B2402C44-CABE-453A-85E9-60FD85EC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ECA"/>
    <w:pPr>
      <w:suppressAutoHyphens/>
    </w:pPr>
    <w:rPr>
      <w:kern w:val="12"/>
    </w:r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996B8C"/>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996B8C"/>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spacing w:before="0"/>
      <w:ind w:left="-1020" w:firstLine="1020"/>
    </w:pPr>
    <w:rPr>
      <w:rFonts w:cs="Times New Roman (Body CS)"/>
      <w:caps/>
      <w:color w:val="6D7989" w:themeColor="accent4" w:themeShade="BF"/>
      <w:sz w:val="21"/>
    </w:rPr>
  </w:style>
  <w:style w:type="character" w:customStyle="1" w:styleId="ListParagraphChar">
    <w:name w:val="List Paragraph Char"/>
    <w:aliases w:val="List Paragraph1 Char,Recommendation Char,bullet point list Char,List Paragraph11 Char,List Paragraph2 Char,Bulleted Para Char,CV text Char,Dot pt Char,F5 List Paragraph Char,FooterText Char,L Char,List Paragraph111 Char"/>
    <w:basedOn w:val="DefaultParagraphFont"/>
    <w:link w:val="ListParagraph"/>
    <w:uiPriority w:val="34"/>
    <w:locked/>
    <w:rsid w:val="00B73E30"/>
  </w:style>
  <w:style w:type="paragraph" w:styleId="ListParagraph">
    <w:name w:val="List Paragraph"/>
    <w:aliases w:val="List Paragraph1,Recommendation,bullet point list,List Paragraph11,List Paragraph2,Bulleted Para,CV text,Dot pt,F5 List Paragraph,FooterText,L,List Paragraph111,Medium Grid 1 - Accent 21,NFP GP Bulleted List,Numbered Paragraph,Table text"/>
    <w:basedOn w:val="Normal"/>
    <w:link w:val="ListParagraphChar"/>
    <w:uiPriority w:val="34"/>
    <w:qFormat/>
    <w:rsid w:val="00B73E30"/>
    <w:pPr>
      <w:suppressAutoHyphens w:val="0"/>
      <w:spacing w:before="0" w:after="0"/>
      <w:ind w:left="720"/>
    </w:pPr>
    <w:rPr>
      <w:kern w:val="0"/>
    </w:rPr>
  </w:style>
  <w:style w:type="paragraph" w:customStyle="1" w:styleId="paragraph">
    <w:name w:val="paragraph"/>
    <w:basedOn w:val="Normal"/>
    <w:rsid w:val="00B73E30"/>
    <w:pPr>
      <w:suppressAutoHyphens w:val="0"/>
      <w:spacing w:before="100" w:beforeAutospacing="1" w:after="100" w:afterAutospacing="1"/>
    </w:pPr>
    <w:rPr>
      <w:rFonts w:ascii="Times New Roman" w:eastAsia="Times New Roman" w:hAnsi="Times New Roman" w:cs="Times New Roman"/>
      <w:color w:val="auto"/>
      <w:kern w:val="0"/>
      <w:sz w:val="24"/>
      <w:szCs w:val="24"/>
      <w:lang w:eastAsia="en-AU"/>
    </w:rPr>
  </w:style>
  <w:style w:type="character" w:customStyle="1" w:styleId="normaltextrun">
    <w:name w:val="normaltextrun"/>
    <w:basedOn w:val="DefaultParagraphFont"/>
    <w:rsid w:val="00B73E30"/>
  </w:style>
  <w:style w:type="character" w:customStyle="1" w:styleId="eop">
    <w:name w:val="eop"/>
    <w:basedOn w:val="DefaultParagraphFont"/>
    <w:rsid w:val="00B73E30"/>
  </w:style>
  <w:style w:type="paragraph" w:styleId="BalloonText">
    <w:name w:val="Balloon Text"/>
    <w:basedOn w:val="Normal"/>
    <w:link w:val="BalloonTextChar"/>
    <w:uiPriority w:val="99"/>
    <w:semiHidden/>
    <w:unhideWhenUsed/>
    <w:rsid w:val="00DD194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947"/>
    <w:rPr>
      <w:rFonts w:ascii="Segoe UI" w:hAnsi="Segoe UI" w:cs="Segoe UI"/>
      <w:kern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safety.gov.au/newsroom/media-releases/twenty-years-fighting-child-sexual-abuse-online" TargetMode="External"/><Relationship Id="rId21" Type="http://schemas.openxmlformats.org/officeDocument/2006/relationships/hyperlink" Target="https://www.esafety.gov.au/sites/default/files/2021-11/OSA%20-%20IBA%20Scheme%20Regulatory%20Guidance.pdf" TargetMode="External"/><Relationship Id="rId42" Type="http://schemas.openxmlformats.org/officeDocument/2006/relationships/hyperlink" Target="https://www.esafety.gov.au/educators/toolkit-schools" TargetMode="External"/><Relationship Id="rId47" Type="http://schemas.openxmlformats.org/officeDocument/2006/relationships/hyperlink" Target="https://www.esafety.gov.au/educators" TargetMode="External"/><Relationship Id="rId63" Type="http://schemas.openxmlformats.org/officeDocument/2006/relationships/hyperlink" Target="https://www.esafety.gov.au/about-us/safety-by-design" TargetMode="External"/><Relationship Id="rId68" Type="http://schemas.openxmlformats.org/officeDocument/2006/relationships/hyperlink" Target="https://www.esafety.gov.au/about-us/safety-by-design"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esafety.gov.au/young-people" TargetMode="External"/><Relationship Id="rId11" Type="http://schemas.openxmlformats.org/officeDocument/2006/relationships/endnotes" Target="endnotes.xml"/><Relationship Id="rId24" Type="http://schemas.openxmlformats.org/officeDocument/2006/relationships/hyperlink" Target="https://www.esafety.gov.au/sites/default/files/2021-07/Online%20Safety%20Act%20-%20Fact%20sheet.pdf" TargetMode="External"/><Relationship Id="rId32" Type="http://schemas.openxmlformats.org/officeDocument/2006/relationships/hyperlink" Target="https://www.esafety.gov.au/research" TargetMode="External"/><Relationship Id="rId37" Type="http://schemas.openxmlformats.org/officeDocument/2006/relationships/hyperlink" Target="https://www.esafety.gov.au/parents/children-under-5/picture-book-and-song" TargetMode="External"/><Relationship Id="rId40" Type="http://schemas.openxmlformats.org/officeDocument/2006/relationships/hyperlink" Target="https://www.itu.int/en/ITU-D/Cybersecurity/Documents/COP/E-Keeping%20children%20safe%20online%20during%20the%20COVID-19%20pandemic.pdf" TargetMode="External"/><Relationship Id="rId45" Type="http://schemas.openxmlformats.org/officeDocument/2006/relationships/hyperlink" Target="https://www.esafety.gov.au/about-us/research/digital-parenting" TargetMode="External"/><Relationship Id="rId53" Type="http://schemas.openxmlformats.org/officeDocument/2006/relationships/hyperlink" Target="https://www.esafety.gov.au/about-us/safety-by-design" TargetMode="External"/><Relationship Id="rId58" Type="http://schemas.openxmlformats.org/officeDocument/2006/relationships/hyperlink" Target="https://www.esafety.gov.au/about-us/tech-trends-and-challenges" TargetMode="External"/><Relationship Id="rId66" Type="http://schemas.openxmlformats.org/officeDocument/2006/relationships/hyperlink" Target="https://www.esafety.gov.au/about-us/safety-by-design/investors"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esafety.gov.au/sites/default/files/2019-11/Online%20safety%20education%20framework%20-%20fact%20sheet.pdf" TargetMode="External"/><Relationship Id="rId19" Type="http://schemas.openxmlformats.org/officeDocument/2006/relationships/hyperlink" Target="https://www.esafety.gov.au/about-us/who-we-are/regulatory-schemes" TargetMode="External"/><Relationship Id="rId14" Type="http://schemas.openxmlformats.org/officeDocument/2006/relationships/header" Target="header2.xml"/><Relationship Id="rId22" Type="http://schemas.openxmlformats.org/officeDocument/2006/relationships/hyperlink" Target="http://www.eSafety.gov.au" TargetMode="External"/><Relationship Id="rId27" Type="http://schemas.openxmlformats.org/officeDocument/2006/relationships/hyperlink" Target="https://www.esafety.gov.au/sites/default/files/2019-10/SBD%20-%20Vision%20for%20young%20people.pdf" TargetMode="External"/><Relationship Id="rId30" Type="http://schemas.openxmlformats.org/officeDocument/2006/relationships/hyperlink" Target="https://www.esafety.gov.au/parents/children-under-5/esafety-early-years-overview" TargetMode="External"/><Relationship Id="rId35" Type="http://schemas.openxmlformats.org/officeDocument/2006/relationships/hyperlink" Target="https://www.esafety.gov.au/research/young-people-sexting" TargetMode="External"/><Relationship Id="rId43" Type="http://schemas.openxmlformats.org/officeDocument/2006/relationships/hyperlink" Target="https://www.esafety.gov.au/sites/default/files/2020-02/Early-years-booklet.pdf" TargetMode="External"/><Relationship Id="rId48" Type="http://schemas.openxmlformats.org/officeDocument/2006/relationships/hyperlink" Target="https://www.esafety.gov.au/parents/children-under-5/picture-book-and-song" TargetMode="External"/><Relationship Id="rId56" Type="http://schemas.openxmlformats.org/officeDocument/2006/relationships/hyperlink" Target="https://www.esafety.gov.au/about-us/safety-by-design/investors" TargetMode="External"/><Relationship Id="rId64" Type="http://schemas.openxmlformats.org/officeDocument/2006/relationships/hyperlink" Target="https://www.esafety.gov.au/about-us/safety-by-design/principles-and-background" TargetMode="External"/><Relationship Id="rId69" Type="http://schemas.openxmlformats.org/officeDocument/2006/relationships/hyperlink" Target="https://www.esafety.gov.au/about-us/tech-trends-and-challenges" TargetMode="External"/><Relationship Id="rId8" Type="http://schemas.openxmlformats.org/officeDocument/2006/relationships/settings" Target="settings.xml"/><Relationship Id="rId51" Type="http://schemas.openxmlformats.org/officeDocument/2006/relationships/hyperlink" Target="https://www.esafety.gov.au/about-us/research/best-practice-framework-for-online-safety-education"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s://www.esafety.gov.au/report/illegal-harmful-content/the-actions-we-can-take" TargetMode="External"/><Relationship Id="rId33" Type="http://schemas.openxmlformats.org/officeDocument/2006/relationships/hyperlink" Target="https://www.esafety.gov.au/research/digital-lives-aussie-teens" TargetMode="External"/><Relationship Id="rId38" Type="http://schemas.openxmlformats.org/officeDocument/2006/relationships/hyperlink" Target="https://www.esafety.gov.au/parents/children-under-5/picture-book-and-song/my-family-rules" TargetMode="External"/><Relationship Id="rId46" Type="http://schemas.openxmlformats.org/officeDocument/2006/relationships/hyperlink" Target="https://www.esafety.gov.au/key-issues/esafety-guide" TargetMode="External"/><Relationship Id="rId59" Type="http://schemas.openxmlformats.org/officeDocument/2006/relationships/hyperlink" Target="https://www.esafety.gov.au/about-us/blog" TargetMode="External"/><Relationship Id="rId67" Type="http://schemas.openxmlformats.org/officeDocument/2006/relationships/hyperlink" Target="https://www.esafety.gov.au/about-us/safety-by-design/tertiary-education" TargetMode="External"/><Relationship Id="rId20" Type="http://schemas.openxmlformats.org/officeDocument/2006/relationships/hyperlink" Target="https://www.esafety.gov.au/report/illegal-harmful-content/the-actions-we-can-take" TargetMode="External"/><Relationship Id="rId41" Type="http://schemas.openxmlformats.org/officeDocument/2006/relationships/hyperlink" Target="https://www.esafety.gov.au/key-issues/tailored-advice/international/advice-parents/early-years-advice" TargetMode="External"/><Relationship Id="rId54" Type="http://schemas.openxmlformats.org/officeDocument/2006/relationships/hyperlink" Target="https://www.esafety.gov.au/about-us/safety-by-design/principles-and-background" TargetMode="External"/><Relationship Id="rId62" Type="http://schemas.openxmlformats.org/officeDocument/2006/relationships/hyperlink" Target="https://www.esafety.gov.au/about-us/research/youth-digital-dangers" TargetMode="External"/><Relationship Id="rId70" Type="http://schemas.openxmlformats.org/officeDocument/2006/relationships/hyperlink" Target="https://www.esafety.gov.au/about-us/blo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safety.gov.au/about-us/consultation-cooperation/industry-codes-position-paper" TargetMode="External"/><Relationship Id="rId28" Type="http://schemas.openxmlformats.org/officeDocument/2006/relationships/hyperlink" Target="https://www.esafety.gov.au/kids" TargetMode="External"/><Relationship Id="rId36" Type="http://schemas.openxmlformats.org/officeDocument/2006/relationships/hyperlink" Target="https://www.esafety.gov.au/kids" TargetMode="External"/><Relationship Id="rId49" Type="http://schemas.openxmlformats.org/officeDocument/2006/relationships/hyperlink" Target="https://www.esafety.gov.au/diverse-groups" TargetMode="External"/><Relationship Id="rId57" Type="http://schemas.openxmlformats.org/officeDocument/2006/relationships/hyperlink" Target="https://www.esafety.gov.au/about-us/safety-by-design/tertiary-education" TargetMode="External"/><Relationship Id="rId10" Type="http://schemas.openxmlformats.org/officeDocument/2006/relationships/footnotes" Target="footnotes.xml"/><Relationship Id="rId31" Type="http://schemas.openxmlformats.org/officeDocument/2006/relationships/hyperlink" Target="https://www.esafety.gov.au/educators" TargetMode="External"/><Relationship Id="rId44" Type="http://schemas.openxmlformats.org/officeDocument/2006/relationships/hyperlink" Target="https://www.esafety.gov.au/sites/default/files/2019-11/Online%20safety%20education%20framework%20-%20fact%20sheet.pdf" TargetMode="External"/><Relationship Id="rId52" Type="http://schemas.openxmlformats.org/officeDocument/2006/relationships/hyperlink" Target="https://www.esafety.gov.au/sites/default/files/2019-10/eSafety%20Strategy%20Plan.pdf" TargetMode="External"/><Relationship Id="rId60" Type="http://schemas.openxmlformats.org/officeDocument/2006/relationships/hyperlink" Target="https://www.esafety.gov.au/search?query=research" TargetMode="External"/><Relationship Id="rId65" Type="http://schemas.openxmlformats.org/officeDocument/2006/relationships/hyperlink" Target="https://www.esafety.gov.au/about-us/safety-by-design/assessment-tools"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au/Details/C2021A00076" TargetMode="External"/><Relationship Id="rId39" Type="http://schemas.openxmlformats.org/officeDocument/2006/relationships/hyperlink" Target="https://www.esafety.gov.au/young-people" TargetMode="External"/><Relationship Id="rId34" Type="http://schemas.openxmlformats.org/officeDocument/2006/relationships/hyperlink" Target="https://www.esafety.gov.au/research/youth-online-gaming-state-of-play" TargetMode="External"/><Relationship Id="rId50" Type="http://schemas.openxmlformats.org/officeDocument/2006/relationships/hyperlink" Target="https://www.esafety.gov.au/seniors/online-safety-grandparents-carers" TargetMode="External"/><Relationship Id="rId55" Type="http://schemas.openxmlformats.org/officeDocument/2006/relationships/hyperlink" Target="https://www.esafety.gov.au/about-us/safety-by-design/assessment-tools" TargetMode="External"/><Relationship Id="rId7" Type="http://schemas.openxmlformats.org/officeDocument/2006/relationships/styles" Target="styles.xml"/><Relationship Id="rId71" Type="http://schemas.openxmlformats.org/officeDocument/2006/relationships/hyperlink" Target="https://www.esafety.gov.au/diverse-group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DEPT\DoITRDC%20Document--18february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131887A7B04E629CC8BCE9FEFDB19C"/>
        <w:category>
          <w:name w:val="General"/>
          <w:gallery w:val="placeholder"/>
        </w:category>
        <w:types>
          <w:type w:val="bbPlcHdr"/>
        </w:types>
        <w:behaviors>
          <w:behavior w:val="content"/>
        </w:behaviors>
        <w:guid w:val="{10FF61E0-55E6-4607-9AB3-F63B9C2E6B33}"/>
      </w:docPartPr>
      <w:docPartBody>
        <w:p w:rsidR="00E06229" w:rsidRDefault="00E06229">
          <w:pPr>
            <w:pStyle w:val="E3131887A7B04E629CC8BCE9FEFDB19C"/>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29"/>
    <w:rsid w:val="00B54243"/>
    <w:rsid w:val="00E06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131887A7B04E629CC8BCE9FEFDB19C">
    <w:name w:val="E3131887A7B04E629CC8BCE9FEFDB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63C4AD8D7CF824DA8A783FED5BDF74A" ma:contentTypeVersion="0" ma:contentTypeDescription="Create a new document." ma:contentTypeScope="" ma:versionID="3ab363e74cfe6c021ffc35022ee2d1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D90DE6-FB72-4C50-9C01-5160D13392B4}">
  <ds:schemaRefs>
    <ds:schemaRef ds:uri="http://schemas.openxmlformats.org/officeDocument/2006/bibliography"/>
  </ds:schemaRefs>
</ds:datastoreItem>
</file>

<file path=customXml/itemProps3.xml><?xml version="1.0" encoding="utf-8"?>
<ds:datastoreItem xmlns:ds="http://schemas.openxmlformats.org/officeDocument/2006/customXml" ds:itemID="{5F14B784-02E3-470E-80B5-BAAB539CEA4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67B7B8B-BCF9-4178-9924-452C66CA3E1D}">
  <ds:schemaRefs>
    <ds:schemaRef ds:uri="http://schemas.microsoft.com/sharepoint/v3/contenttype/forms"/>
  </ds:schemaRefs>
</ds:datastoreItem>
</file>

<file path=customXml/itemProps5.xml><?xml version="1.0" encoding="utf-8"?>
<ds:datastoreItem xmlns:ds="http://schemas.openxmlformats.org/officeDocument/2006/customXml" ds:itemID="{64BABB9D-2FCB-4FB2-9FB7-8C4CCE984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DoITRDC Document--18february2021.dotx</Template>
  <TotalTime>1</TotalTime>
  <Pages>4</Pages>
  <Words>2839</Words>
  <Characters>16184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&amp; Regional Development</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Bennett, Nicola</dc:creator>
  <cp:keywords/>
  <dc:description/>
  <cp:lastModifiedBy>Brouard, Ricarda</cp:lastModifiedBy>
  <cp:revision>2</cp:revision>
  <dcterms:created xsi:type="dcterms:W3CDTF">2022-01-10T10:56:00Z</dcterms:created>
  <dcterms:modified xsi:type="dcterms:W3CDTF">2022-01-10T10:56:00Z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0x010100363C4AD8D7CF824DA8A783FED5BDF74A</vt:lpwstr>
  </property>
  <property fmtid="{D5CDD505-2E9C-101B-9397-08002B2CF9AE}" pid="3" name="TrimRevisionNumber">
    <vt:i4>2</vt:i4>
  </property>
</Properties>
</file>