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Y="-674"/>
        <w:tblW w:w="10314" w:type="dxa"/>
        <w:tblLayout w:type="fixed"/>
        <w:tblLook w:val="0000" w:firstRow="0" w:lastRow="0" w:firstColumn="0" w:lastColumn="0" w:noHBand="0" w:noVBand="0"/>
      </w:tblPr>
      <w:tblGrid>
        <w:gridCol w:w="6096"/>
        <w:gridCol w:w="4218"/>
      </w:tblGrid>
      <w:tr w:rsidR="005F153A" w14:paraId="3E4374D6" w14:textId="77777777" w:rsidTr="00CA20F2">
        <w:trPr>
          <w:cantSplit/>
        </w:trPr>
        <w:tc>
          <w:tcPr>
            <w:tcW w:w="6096" w:type="dxa"/>
            <w:vAlign w:val="center"/>
          </w:tcPr>
          <w:p w14:paraId="39F05024" w14:textId="4991C6F4" w:rsidR="005F153A" w:rsidRPr="00D613F6" w:rsidRDefault="000F2E67" w:rsidP="0076620B">
            <w:pPr>
              <w:rPr>
                <w:b/>
                <w:position w:val="6"/>
                <w:sz w:val="26"/>
                <w:szCs w:val="26"/>
              </w:rPr>
            </w:pPr>
            <w:bookmarkStart w:id="0" w:name="dc06"/>
            <w:bookmarkEnd w:id="0"/>
            <w:r w:rsidRPr="000F2E67">
              <w:rPr>
                <w:b/>
                <w:position w:val="6"/>
                <w:sz w:val="30"/>
                <w:szCs w:val="30"/>
              </w:rPr>
              <w:t>Council Working Group on</w:t>
            </w:r>
            <w:r w:rsidR="005B02E4">
              <w:rPr>
                <w:b/>
                <w:position w:val="6"/>
                <w:sz w:val="30"/>
                <w:szCs w:val="30"/>
              </w:rPr>
              <w:t xml:space="preserve"> </w:t>
            </w:r>
            <w:r w:rsidR="00C66376">
              <w:rPr>
                <w:b/>
                <w:position w:val="6"/>
                <w:sz w:val="30"/>
                <w:szCs w:val="30"/>
              </w:rPr>
              <w:t>Child Online Protection</w:t>
            </w:r>
            <w:r w:rsidR="00994E08">
              <w:rPr>
                <w:b/>
                <w:position w:val="6"/>
                <w:sz w:val="30"/>
                <w:szCs w:val="30"/>
              </w:rPr>
              <w:br/>
            </w:r>
            <w:r w:rsidR="00C66376">
              <w:rPr>
                <w:rFonts w:cstheme="minorHAnsi"/>
                <w:b/>
                <w:spacing w:val="-2"/>
                <w:sz w:val="24"/>
                <w:szCs w:val="24"/>
              </w:rPr>
              <w:t>1</w:t>
            </w:r>
            <w:r w:rsidR="00857FF1" w:rsidRPr="00857FF1">
              <w:rPr>
                <w:rFonts w:cstheme="minorHAnsi"/>
                <w:b/>
                <w:spacing w:val="-2"/>
                <w:sz w:val="24"/>
                <w:szCs w:val="24"/>
              </w:rPr>
              <w:t>8</w:t>
            </w:r>
            <w:r w:rsidR="00CA20F2" w:rsidRPr="00857FF1">
              <w:rPr>
                <w:rFonts w:cstheme="minorHAnsi"/>
                <w:b/>
                <w:spacing w:val="-2"/>
                <w:sz w:val="24"/>
                <w:szCs w:val="24"/>
              </w:rPr>
              <w:t>th</w:t>
            </w:r>
            <w:r w:rsidR="001B506B" w:rsidRPr="00857FF1">
              <w:rPr>
                <w:rFonts w:cstheme="minorHAnsi"/>
                <w:b/>
                <w:spacing w:val="-2"/>
                <w:sz w:val="24"/>
                <w:szCs w:val="24"/>
              </w:rPr>
              <w:t xml:space="preserve"> meeting </w:t>
            </w:r>
            <w:r w:rsidR="001B506B" w:rsidRPr="00857FF1">
              <w:rPr>
                <w:rFonts w:eastAsia="Calibri" w:cstheme="minorHAnsi"/>
                <w:b/>
                <w:color w:val="000000"/>
                <w:spacing w:val="-2"/>
                <w:sz w:val="24"/>
                <w:szCs w:val="24"/>
              </w:rPr>
              <w:t>–</w:t>
            </w:r>
            <w:r w:rsidR="00EC27C2">
              <w:rPr>
                <w:rFonts w:eastAsia="Calibri" w:cstheme="minorHAnsi"/>
                <w:b/>
                <w:color w:val="000000"/>
                <w:spacing w:val="-2"/>
                <w:sz w:val="24"/>
                <w:szCs w:val="24"/>
              </w:rPr>
              <w:t xml:space="preserve"> Virtual</w:t>
            </w:r>
            <w:r w:rsidR="00857FF1" w:rsidRPr="00857FF1">
              <w:rPr>
                <w:rFonts w:eastAsia="Calibri" w:cstheme="minorHAnsi"/>
                <w:b/>
                <w:color w:val="000000"/>
                <w:spacing w:val="-2"/>
                <w:sz w:val="24"/>
                <w:szCs w:val="24"/>
              </w:rPr>
              <w:t xml:space="preserve">, </w:t>
            </w:r>
            <w:r w:rsidR="00857FF1" w:rsidRPr="00857FF1">
              <w:rPr>
                <w:rFonts w:cstheme="minorHAnsi"/>
                <w:b/>
                <w:spacing w:val="-2"/>
                <w:sz w:val="24"/>
                <w:szCs w:val="24"/>
              </w:rPr>
              <w:t>1</w:t>
            </w:r>
            <w:r w:rsidR="00C66376">
              <w:rPr>
                <w:rFonts w:cstheme="minorHAnsi"/>
                <w:b/>
                <w:spacing w:val="-2"/>
                <w:sz w:val="24"/>
                <w:szCs w:val="24"/>
              </w:rPr>
              <w:t>2</w:t>
            </w:r>
            <w:r w:rsidR="004B6FBE" w:rsidRPr="00857FF1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="00857FF1" w:rsidRPr="00857FF1">
              <w:rPr>
                <w:rFonts w:cstheme="minorHAnsi"/>
                <w:b/>
                <w:spacing w:val="-2"/>
                <w:sz w:val="24"/>
                <w:szCs w:val="24"/>
              </w:rPr>
              <w:t>January</w:t>
            </w:r>
            <w:r w:rsidR="0076620B" w:rsidRPr="00857FF1">
              <w:rPr>
                <w:rFonts w:cstheme="minorHAnsi"/>
                <w:b/>
                <w:spacing w:val="-2"/>
                <w:sz w:val="24"/>
                <w:szCs w:val="24"/>
              </w:rPr>
              <w:t xml:space="preserve"> 20</w:t>
            </w:r>
            <w:r w:rsidR="000E334D" w:rsidRPr="00857FF1">
              <w:rPr>
                <w:rFonts w:cstheme="minorHAnsi"/>
                <w:b/>
                <w:spacing w:val="-2"/>
                <w:sz w:val="24"/>
                <w:szCs w:val="24"/>
              </w:rPr>
              <w:t>2</w:t>
            </w:r>
            <w:r w:rsidR="00857FF1" w:rsidRPr="00857FF1">
              <w:rPr>
                <w:rFonts w:cstheme="minorHAnsi"/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4218" w:type="dxa"/>
          </w:tcPr>
          <w:p w14:paraId="533F4B95" w14:textId="77777777" w:rsidR="005F153A" w:rsidRPr="00D613F6" w:rsidRDefault="00CA20F2" w:rsidP="00CA20F2">
            <w:pPr>
              <w:spacing w:before="120" w:line="240" w:lineRule="atLeast"/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221E3885" wp14:editId="7C6B1570">
                  <wp:extent cx="682321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croppe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2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3A" w:rsidRPr="00617BE4" w14:paraId="055501BD" w14:textId="77777777" w:rsidTr="0036762C">
        <w:trPr>
          <w:cantSplit/>
        </w:trPr>
        <w:tc>
          <w:tcPr>
            <w:tcW w:w="6096" w:type="dxa"/>
            <w:tcBorders>
              <w:top w:val="single" w:sz="12" w:space="0" w:color="auto"/>
            </w:tcBorders>
          </w:tcPr>
          <w:p w14:paraId="3CE60A30" w14:textId="77777777" w:rsidR="005F153A" w:rsidRPr="00D613F6" w:rsidRDefault="005F153A" w:rsidP="00CA20F2">
            <w:pPr>
              <w:snapToGrid w:val="0"/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4218" w:type="dxa"/>
            <w:tcBorders>
              <w:top w:val="single" w:sz="12" w:space="0" w:color="auto"/>
            </w:tcBorders>
          </w:tcPr>
          <w:p w14:paraId="6021A21C" w14:textId="77777777" w:rsidR="005F153A" w:rsidRPr="00D613F6" w:rsidRDefault="005F153A" w:rsidP="00CA20F2">
            <w:pPr>
              <w:snapToGrid w:val="0"/>
              <w:spacing w:after="0" w:line="240" w:lineRule="auto"/>
              <w:ind w:left="209"/>
              <w:rPr>
                <w:rFonts w:ascii="Verdana" w:hAnsi="Verdana"/>
              </w:rPr>
            </w:pPr>
          </w:p>
        </w:tc>
      </w:tr>
      <w:tr w:rsidR="005F153A" w:rsidRPr="00D4587B" w14:paraId="414CFCAF" w14:textId="77777777" w:rsidTr="0036762C">
        <w:trPr>
          <w:cantSplit/>
          <w:trHeight w:val="23"/>
        </w:trPr>
        <w:tc>
          <w:tcPr>
            <w:tcW w:w="6096" w:type="dxa"/>
            <w:vMerge w:val="restart"/>
          </w:tcPr>
          <w:p w14:paraId="293062EA" w14:textId="77777777" w:rsidR="005F153A" w:rsidRPr="00D613F6" w:rsidRDefault="005F153A" w:rsidP="00CA20F2">
            <w:pPr>
              <w:snapToGrid w:val="0"/>
              <w:spacing w:after="0" w:line="240" w:lineRule="auto"/>
              <w:rPr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4218" w:type="dxa"/>
          </w:tcPr>
          <w:p w14:paraId="404F67C6" w14:textId="153BE1DB" w:rsidR="005F153A" w:rsidRPr="00CA20F2" w:rsidRDefault="005F153A" w:rsidP="0076620B">
            <w:pPr>
              <w:snapToGrid w:val="0"/>
              <w:spacing w:after="0" w:line="240" w:lineRule="auto"/>
              <w:ind w:left="57"/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</w:pPr>
            <w:r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 xml:space="preserve">Document </w:t>
            </w:r>
            <w:r w:rsidR="00F45331"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C</w:t>
            </w:r>
            <w:r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WG-</w:t>
            </w:r>
            <w:r w:rsidR="00C66376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COP</w:t>
            </w:r>
            <w:r w:rsidR="0036762C"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-</w:t>
            </w:r>
            <w:r w:rsidR="00C66376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1</w:t>
            </w:r>
            <w:r w:rsidR="00857FF1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8</w:t>
            </w:r>
            <w:r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/</w:t>
            </w:r>
            <w:r w:rsidR="00D4587B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INF/9</w:t>
            </w:r>
            <w:r w:rsidR="006B460D" w:rsidRPr="00CA20F2">
              <w:rPr>
                <w:rFonts w:cstheme="minorHAnsi"/>
                <w:b/>
                <w:spacing w:val="-4"/>
                <w:sz w:val="24"/>
                <w:szCs w:val="24"/>
                <w:lang w:val="de-CH"/>
              </w:rPr>
              <w:t>-E</w:t>
            </w:r>
          </w:p>
        </w:tc>
      </w:tr>
      <w:tr w:rsidR="005F153A" w:rsidRPr="00E544AC" w14:paraId="738CA7AF" w14:textId="77777777" w:rsidTr="0036762C">
        <w:trPr>
          <w:cantSplit/>
          <w:trHeight w:val="23"/>
        </w:trPr>
        <w:tc>
          <w:tcPr>
            <w:tcW w:w="6096" w:type="dxa"/>
            <w:vMerge/>
          </w:tcPr>
          <w:p w14:paraId="418692AD" w14:textId="77777777" w:rsidR="005F153A" w:rsidRPr="00D613F6" w:rsidRDefault="005F153A" w:rsidP="00CA20F2">
            <w:pPr>
              <w:snapToGrid w:val="0"/>
              <w:spacing w:after="0" w:line="240" w:lineRule="auto"/>
              <w:rPr>
                <w:b/>
                <w:lang w:val="de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4218" w:type="dxa"/>
          </w:tcPr>
          <w:p w14:paraId="62B5CD2A" w14:textId="652D12A1" w:rsidR="005F153A" w:rsidRPr="00CA20F2" w:rsidRDefault="00D4587B" w:rsidP="0076620B">
            <w:pPr>
              <w:snapToGrid w:val="0"/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 January 2022</w:t>
            </w:r>
          </w:p>
        </w:tc>
      </w:tr>
      <w:tr w:rsidR="005F153A" w:rsidRPr="00E544AC" w14:paraId="1438B3DD" w14:textId="77777777" w:rsidTr="0036762C">
        <w:trPr>
          <w:cantSplit/>
          <w:trHeight w:val="80"/>
        </w:trPr>
        <w:tc>
          <w:tcPr>
            <w:tcW w:w="6096" w:type="dxa"/>
            <w:vMerge/>
          </w:tcPr>
          <w:p w14:paraId="7609E632" w14:textId="77777777" w:rsidR="005F153A" w:rsidRPr="00E544AC" w:rsidRDefault="005F153A" w:rsidP="00CA20F2">
            <w:pPr>
              <w:snapToGrid w:val="0"/>
              <w:spacing w:after="0" w:line="240" w:lineRule="auto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4218" w:type="dxa"/>
          </w:tcPr>
          <w:p w14:paraId="74D115A8" w14:textId="77777777" w:rsidR="005F153A" w:rsidRPr="00CA20F2" w:rsidRDefault="005F153A" w:rsidP="00CA20F2">
            <w:pPr>
              <w:snapToGrid w:val="0"/>
              <w:spacing w:after="0" w:line="240" w:lineRule="auto"/>
              <w:ind w:left="57"/>
              <w:rPr>
                <w:rFonts w:cstheme="minorHAnsi"/>
                <w:b/>
                <w:sz w:val="24"/>
                <w:szCs w:val="24"/>
              </w:rPr>
            </w:pPr>
            <w:r w:rsidRPr="00CA20F2">
              <w:rPr>
                <w:rFonts w:cstheme="minorHAnsi"/>
                <w:b/>
                <w:sz w:val="24"/>
                <w:szCs w:val="24"/>
              </w:rPr>
              <w:t>English only</w:t>
            </w:r>
          </w:p>
        </w:tc>
      </w:tr>
      <w:bookmarkEnd w:id="5"/>
      <w:tr w:rsidR="00857FF1" w:rsidRPr="00E544AC" w14:paraId="274ACDD0" w14:textId="77777777" w:rsidTr="00056F6B">
        <w:trPr>
          <w:cantSplit/>
          <w:trHeight w:val="80"/>
        </w:trPr>
        <w:tc>
          <w:tcPr>
            <w:tcW w:w="10314" w:type="dxa"/>
            <w:gridSpan w:val="2"/>
          </w:tcPr>
          <w:p w14:paraId="20E90AAA" w14:textId="1CB4C198" w:rsidR="00857FF1" w:rsidRPr="000F2E67" w:rsidRDefault="00D4587B" w:rsidP="00056F6B">
            <w:pPr>
              <w:pStyle w:val="Source"/>
              <w:framePr w:hSpace="0" w:wrap="auto" w:hAnchor="text" w:yAlign="inline"/>
            </w:pPr>
            <w:r>
              <w:t>Note</w:t>
            </w:r>
            <w:r w:rsidR="00857FF1">
              <w:t xml:space="preserve"> by </w:t>
            </w:r>
            <w:r>
              <w:t>Brazil on the activities of the COP initiative</w:t>
            </w:r>
          </w:p>
        </w:tc>
      </w:tr>
      <w:tr w:rsidR="00857FF1" w:rsidRPr="00E544AC" w14:paraId="051AB311" w14:textId="77777777" w:rsidTr="00056F6B">
        <w:trPr>
          <w:cantSplit/>
          <w:trHeight w:val="80"/>
        </w:trPr>
        <w:tc>
          <w:tcPr>
            <w:tcW w:w="10314" w:type="dxa"/>
            <w:gridSpan w:val="2"/>
          </w:tcPr>
          <w:p w14:paraId="7BC664EC" w14:textId="4C9ACABD" w:rsidR="00857FF1" w:rsidRPr="000F2E67" w:rsidRDefault="00D4587B" w:rsidP="00056F6B">
            <w:pPr>
              <w:pStyle w:val="Title1"/>
              <w:framePr w:hSpace="0" w:wrap="auto" w:hAnchor="text" w:yAlign="inline"/>
            </w:pPr>
            <w:r>
              <w:t>COP Experience of Brazil</w:t>
            </w:r>
          </w:p>
        </w:tc>
      </w:tr>
      <w:tr w:rsidR="00857FF1" w:rsidRPr="00E544AC" w14:paraId="755E6669" w14:textId="77777777" w:rsidTr="00056F6B">
        <w:trPr>
          <w:cantSplit/>
          <w:trHeight w:val="80"/>
        </w:trPr>
        <w:tc>
          <w:tcPr>
            <w:tcW w:w="10314" w:type="dxa"/>
            <w:gridSpan w:val="2"/>
          </w:tcPr>
          <w:p w14:paraId="6C543411" w14:textId="77777777" w:rsidR="00857FF1" w:rsidRDefault="00857FF1" w:rsidP="00056F6B">
            <w:pPr>
              <w:pStyle w:val="Title1"/>
              <w:framePr w:hSpace="0" w:wrap="auto" w:hAnchor="text" w:yAlign="inline"/>
            </w:pPr>
          </w:p>
        </w:tc>
      </w:tr>
    </w:tbl>
    <w:p w14:paraId="7BF0599B" w14:textId="77777777" w:rsidR="00D4587B" w:rsidRDefault="00D4587B" w:rsidP="00D4587B">
      <w:pPr>
        <w:pStyle w:val="normalWSIS"/>
        <w:numPr>
          <w:ilvl w:val="0"/>
          <w:numId w:val="0"/>
        </w:numPr>
        <w:ind w:left="540" w:hanging="360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Information on the first result about the experience of Brazil in Child Online Protection.</w:t>
      </w:r>
    </w:p>
    <w:p w14:paraId="4EAA979A" w14:textId="77777777" w:rsidR="00D4587B" w:rsidRDefault="00D4587B" w:rsidP="00D4587B">
      <w:pPr>
        <w:pStyle w:val="normalWSIS"/>
        <w:numPr>
          <w:ilvl w:val="0"/>
          <w:numId w:val="0"/>
        </w:numPr>
        <w:ind w:left="180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A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iming to carry out publicity to raise awareness/orientation of the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children's public regarding the safe use of the Internet and other Information and Communication Technologies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and to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expand the reach of protective measures for children in the online environment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Anatel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proposed a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Project for the use of resources </w:t>
      </w:r>
      <w:r>
        <w:rPr>
          <w:rFonts w:asciiTheme="minorHAnsi" w:hAnsiTheme="minorHAnsi" w:cstheme="minorHAnsi"/>
          <w:sz w:val="24"/>
          <w:szCs w:val="24"/>
          <w:lang w:val="en-GB"/>
        </w:rPr>
        <w:t>using the financial resources from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 the Diffuse Rights </w:t>
      </w:r>
      <w:proofErr w:type="spellStart"/>
      <w:r w:rsidRPr="00863DE9">
        <w:rPr>
          <w:rFonts w:asciiTheme="minorHAnsi" w:hAnsiTheme="minorHAnsi" w:cstheme="minorHAnsi"/>
          <w:sz w:val="24"/>
          <w:szCs w:val="24"/>
          <w:lang w:val="en-GB"/>
        </w:rPr>
        <w:t>Defense</w:t>
      </w:r>
      <w:proofErr w:type="spellEnd"/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 Fund </w:t>
      </w:r>
      <w:r>
        <w:rPr>
          <w:rFonts w:asciiTheme="minorHAnsi" w:hAnsiTheme="minorHAnsi" w:cstheme="minorHAnsi"/>
          <w:sz w:val="24"/>
          <w:szCs w:val="24"/>
          <w:lang w:val="en-GB"/>
        </w:rPr>
        <w:t>–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 FDD</w:t>
      </w:r>
      <w:r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0186D860" w14:textId="23E42B95" w:rsidR="00D4587B" w:rsidRPr="00863DE9" w:rsidRDefault="00D4587B" w:rsidP="00D4587B">
      <w:pPr>
        <w:pStyle w:val="normalWSIS"/>
        <w:numPr>
          <w:ilvl w:val="0"/>
          <w:numId w:val="0"/>
        </w:numPr>
        <w:ind w:left="180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The first step about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Anatel´s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proposal was the submission of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 the question to other technical areas involved with the topic, in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special the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Anatel´s</w:t>
      </w:r>
      <w:proofErr w:type="spellEnd"/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 Technical Group on Cyber Security (GT-</w:t>
      </w:r>
      <w:proofErr w:type="spellStart"/>
      <w:r w:rsidRPr="00863DE9">
        <w:rPr>
          <w:rFonts w:asciiTheme="minorHAnsi" w:hAnsiTheme="minorHAnsi" w:cstheme="minorHAnsi"/>
          <w:sz w:val="24"/>
          <w:szCs w:val="24"/>
          <w:lang w:val="en-GB"/>
        </w:rPr>
        <w:t>Ciber</w:t>
      </w:r>
      <w:proofErr w:type="spellEnd"/>
      <w:r w:rsidRPr="00863DE9">
        <w:rPr>
          <w:rFonts w:asciiTheme="minorHAnsi" w:hAnsiTheme="minorHAnsi" w:cstheme="minorHAnsi"/>
          <w:sz w:val="24"/>
          <w:szCs w:val="24"/>
          <w:lang w:val="en-GB"/>
        </w:rPr>
        <w:t>), concluding that it would be opportune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to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present a proposal for action on the safe use of the internet and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ICTs, envisioning the elaboration of a specific project for public awareness/orientation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childish.</w:t>
      </w:r>
    </w:p>
    <w:p w14:paraId="2D277DCB" w14:textId="0368B90B" w:rsidR="00D4587B" w:rsidRPr="00863DE9" w:rsidRDefault="00D4587B" w:rsidP="00D4587B">
      <w:pPr>
        <w:pStyle w:val="normalWSIS"/>
        <w:numPr>
          <w:ilvl w:val="0"/>
          <w:numId w:val="0"/>
        </w:numPr>
        <w:ind w:left="180"/>
        <w:rPr>
          <w:rFonts w:asciiTheme="minorHAnsi" w:hAnsiTheme="minorHAnsi" w:cstheme="minorHAnsi"/>
          <w:sz w:val="24"/>
          <w:szCs w:val="24"/>
          <w:lang w:val="en-GB"/>
        </w:rPr>
      </w:pPr>
      <w:r w:rsidRPr="00863DE9">
        <w:rPr>
          <w:rFonts w:asciiTheme="minorHAnsi" w:hAnsiTheme="minorHAnsi" w:cstheme="minorHAnsi"/>
          <w:sz w:val="24"/>
          <w:szCs w:val="24"/>
          <w:lang w:val="en-GB"/>
        </w:rPr>
        <w:t>Internationally, the project w</w:t>
      </w:r>
      <w:r>
        <w:rPr>
          <w:rFonts w:asciiTheme="minorHAnsi" w:hAnsiTheme="minorHAnsi" w:cstheme="minorHAnsi"/>
          <w:sz w:val="24"/>
          <w:szCs w:val="24"/>
          <w:lang w:val="en-GB"/>
        </w:rPr>
        <w:t>ould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 be supported by </w:t>
      </w:r>
      <w:r>
        <w:rPr>
          <w:rFonts w:asciiTheme="minorHAnsi" w:hAnsiTheme="minorHAnsi" w:cstheme="minorHAnsi"/>
          <w:sz w:val="24"/>
          <w:szCs w:val="24"/>
          <w:lang w:val="en-GB"/>
        </w:rPr>
        <w:t>documents of the ITU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Children's Online Protection (COP)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Initiative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, Protection of Children Online</w:t>
      </w:r>
    </w:p>
    <w:p w14:paraId="5F11A0F3" w14:textId="77777777" w:rsidR="00D4587B" w:rsidRPr="00863DE9" w:rsidRDefault="00D4587B" w:rsidP="00D4587B">
      <w:pPr>
        <w:pStyle w:val="normalWSIS"/>
        <w:numPr>
          <w:ilvl w:val="0"/>
          <w:numId w:val="0"/>
        </w:numPr>
        <w:ind w:left="180"/>
        <w:rPr>
          <w:rFonts w:asciiTheme="minorHAnsi" w:hAnsiTheme="minorHAnsi" w:cstheme="minorHAnsi"/>
          <w:sz w:val="24"/>
          <w:szCs w:val="24"/>
          <w:lang w:val="en-GB"/>
        </w:rPr>
      </w:pPr>
      <w:r w:rsidRPr="00863DE9">
        <w:rPr>
          <w:rFonts w:asciiTheme="minorHAnsi" w:hAnsiTheme="minorHAnsi" w:cstheme="minorHAnsi"/>
          <w:sz w:val="24"/>
          <w:szCs w:val="24"/>
          <w:lang w:val="en-GB"/>
        </w:rPr>
        <w:t>The choice of the children's audience was not random. The Guide to Policy Making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ITU public policies (Guidelines for </w:t>
      </w:r>
      <w:proofErr w:type="gramStart"/>
      <w:r w:rsidRPr="00863DE9">
        <w:rPr>
          <w:rFonts w:asciiTheme="minorHAnsi" w:hAnsiTheme="minorHAnsi" w:cstheme="minorHAnsi"/>
          <w:sz w:val="24"/>
          <w:szCs w:val="24"/>
          <w:lang w:val="en-GB"/>
        </w:rPr>
        <w:t>policy-makers</w:t>
      </w:r>
      <w:proofErr w:type="gramEnd"/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 on Child Online Protec on 2020) properly emphasizes that although adults and children are exposed to the risks and dangers of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i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n the digital environment, children are a much more vulnerable population, including some more vulnerable groups than others, such as children with disabilities.</w:t>
      </w:r>
    </w:p>
    <w:p w14:paraId="42586534" w14:textId="25DD8BA8" w:rsidR="00D4587B" w:rsidRDefault="00D4587B" w:rsidP="00D4587B">
      <w:pPr>
        <w:pStyle w:val="normalWSIS"/>
        <w:numPr>
          <w:ilvl w:val="0"/>
          <w:numId w:val="0"/>
        </w:numPr>
        <w:ind w:left="180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he Guidelines of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ITU also work with the idea of risks and damages, and present as the main threats, the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related to content and manipulation (exposure to inappropriate and criminal content; exposure to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incomplete and incorrect information; and exposure to content filtered by algorithms); related to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contact with adults and other children (cyberbullying, defamation, harassment, discrimination, paedophilia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online, coercion etc.); and related to the child's own conduct (disrespect for their rights and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rights of third parties, disclosure of personal data, excessive use of the internet, etc.) </w:t>
      </w:r>
    </w:p>
    <w:p w14:paraId="542F52A8" w14:textId="77777777" w:rsidR="00D4587B" w:rsidRDefault="00D4587B" w:rsidP="00D4587B">
      <w:pPr>
        <w:pStyle w:val="normalWSIS"/>
        <w:numPr>
          <w:ilvl w:val="0"/>
          <w:numId w:val="0"/>
        </w:numPr>
        <w:ind w:left="180"/>
        <w:rPr>
          <w:rFonts w:asciiTheme="minorHAnsi" w:hAnsiTheme="minorHAnsi" w:cstheme="minorHAnsi"/>
          <w:sz w:val="24"/>
          <w:szCs w:val="24"/>
          <w:lang w:val="en-GB"/>
        </w:rPr>
      </w:pPr>
      <w:r w:rsidRPr="00863DE9">
        <w:rPr>
          <w:rFonts w:asciiTheme="minorHAnsi" w:hAnsiTheme="minorHAnsi" w:cstheme="minorHAnsi"/>
          <w:sz w:val="24"/>
          <w:szCs w:val="24"/>
          <w:lang w:val="en-GB"/>
        </w:rPr>
        <w:t>About damage, the Guidelines point out as the main ones, following a study by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UNICEF self-harm and self-abuse; exposure to inappropriate materials (violent,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extremists, gambling etc.); radicalization (hate speech); sexual abuse and exploitation; violation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of personal injury; cyberbullying and harassment.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3682DDE9" w14:textId="77777777" w:rsidR="00D4587B" w:rsidRDefault="00D4587B" w:rsidP="00D4587B">
      <w:pPr>
        <w:pStyle w:val="normalWSIS"/>
        <w:numPr>
          <w:ilvl w:val="0"/>
          <w:numId w:val="0"/>
        </w:numPr>
        <w:ind w:left="180"/>
        <w:rPr>
          <w:rFonts w:asciiTheme="minorHAnsi" w:hAnsiTheme="minorHAnsi" w:cstheme="minorHAnsi"/>
          <w:sz w:val="24"/>
          <w:szCs w:val="24"/>
          <w:lang w:val="en-GB"/>
        </w:rPr>
      </w:pPr>
      <w:r w:rsidRPr="00863DE9">
        <w:rPr>
          <w:rFonts w:asciiTheme="minorHAnsi" w:hAnsiTheme="minorHAnsi" w:cstheme="minorHAnsi"/>
          <w:sz w:val="24"/>
          <w:szCs w:val="24"/>
          <w:lang w:val="en-GB"/>
        </w:rPr>
        <w:lastRenderedPageBreak/>
        <w:t xml:space="preserve">Therefore, </w:t>
      </w:r>
      <w:proofErr w:type="spellStart"/>
      <w:r w:rsidRPr="00863DE9">
        <w:rPr>
          <w:rFonts w:asciiTheme="minorHAnsi" w:hAnsiTheme="minorHAnsi" w:cstheme="minorHAnsi"/>
          <w:sz w:val="24"/>
          <w:szCs w:val="24"/>
          <w:lang w:val="en-GB"/>
        </w:rPr>
        <w:t>Anatel</w:t>
      </w:r>
      <w:proofErr w:type="spellEnd"/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 found it opportune to carry out a large advertising action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focused on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 xml:space="preserve"> children aiming to massively disseminate useful information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63DE9">
        <w:rPr>
          <w:rFonts w:asciiTheme="minorHAnsi" w:hAnsiTheme="minorHAnsi" w:cstheme="minorHAnsi"/>
          <w:sz w:val="24"/>
          <w:szCs w:val="24"/>
          <w:lang w:val="en-GB"/>
        </w:rPr>
        <w:t>on the safe use of the internet and other ICTs.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5587F62E" w14:textId="77777777" w:rsidR="00D4587B" w:rsidRDefault="00D4587B" w:rsidP="00D4587B">
      <w:pPr>
        <w:pStyle w:val="normalWSIS"/>
        <w:numPr>
          <w:ilvl w:val="0"/>
          <w:numId w:val="0"/>
        </w:numPr>
        <w:ind w:left="180"/>
        <w:rPr>
          <w:rFonts w:cstheme="minorHAnsi"/>
          <w:sz w:val="24"/>
          <w:szCs w:val="24"/>
          <w:lang w:val="en-GB"/>
        </w:rPr>
      </w:pPr>
      <w:r w:rsidRPr="00863DE9">
        <w:rPr>
          <w:rFonts w:cstheme="minorHAnsi"/>
          <w:sz w:val="24"/>
          <w:szCs w:val="24"/>
          <w:lang w:val="en-GB"/>
        </w:rPr>
        <w:t xml:space="preserve">As a result, the first product of this project was the translation </w:t>
      </w:r>
      <w:r>
        <w:rPr>
          <w:rFonts w:cstheme="minorHAnsi"/>
          <w:sz w:val="24"/>
          <w:szCs w:val="24"/>
          <w:lang w:val="en-GB"/>
        </w:rPr>
        <w:t xml:space="preserve">to Portuguese </w:t>
      </w:r>
      <w:r w:rsidRPr="00863DE9">
        <w:rPr>
          <w:rFonts w:cstheme="minorHAnsi"/>
          <w:sz w:val="24"/>
          <w:szCs w:val="24"/>
          <w:lang w:val="en-GB"/>
        </w:rPr>
        <w:t>of the ITU Guidelines to disseminate it to different audiences</w:t>
      </w:r>
      <w:r>
        <w:rPr>
          <w:rFonts w:cstheme="minorHAnsi"/>
          <w:sz w:val="24"/>
          <w:szCs w:val="24"/>
          <w:lang w:val="en-GB"/>
        </w:rPr>
        <w:t xml:space="preserve"> in Brazil</w:t>
      </w:r>
      <w:r w:rsidRPr="00863DE9">
        <w:rPr>
          <w:rFonts w:cstheme="minorHAnsi"/>
          <w:sz w:val="24"/>
          <w:szCs w:val="24"/>
          <w:lang w:val="en-GB"/>
        </w:rPr>
        <w:t>, so that, although it is part of a larger FDD project, it has an end</w:t>
      </w:r>
      <w:r>
        <w:rPr>
          <w:rFonts w:cstheme="minorHAnsi"/>
          <w:sz w:val="24"/>
          <w:szCs w:val="24"/>
          <w:lang w:val="en-GB"/>
        </w:rPr>
        <w:t xml:space="preserve"> itself</w:t>
      </w:r>
      <w:r w:rsidRPr="00863DE9">
        <w:rPr>
          <w:rFonts w:cstheme="minorHAnsi"/>
          <w:sz w:val="24"/>
          <w:szCs w:val="24"/>
          <w:lang w:val="en-GB"/>
        </w:rPr>
        <w:t>.</w:t>
      </w:r>
    </w:p>
    <w:p w14:paraId="5BFC27F0" w14:textId="77777777" w:rsidR="00D4587B" w:rsidRDefault="00D4587B" w:rsidP="00D4587B">
      <w:pPr>
        <w:pStyle w:val="normalWSIS"/>
        <w:numPr>
          <w:ilvl w:val="0"/>
          <w:numId w:val="0"/>
        </w:numPr>
        <w:ind w:left="180"/>
        <w:rPr>
          <w:rFonts w:cstheme="minorHAnsi"/>
          <w:sz w:val="24"/>
          <w:szCs w:val="24"/>
          <w:lang w:val="en-GB"/>
        </w:rPr>
      </w:pPr>
      <w:r w:rsidRPr="00863DE9">
        <w:rPr>
          <w:rFonts w:cstheme="minorHAnsi"/>
          <w:sz w:val="24"/>
          <w:szCs w:val="24"/>
          <w:lang w:val="en-GB"/>
        </w:rPr>
        <w:t xml:space="preserve">Thus, with funding from FDCO/United Kingdom based on the Memorandum of Understanding signed </w:t>
      </w:r>
      <w:r>
        <w:rPr>
          <w:rFonts w:cstheme="minorHAnsi"/>
          <w:sz w:val="24"/>
          <w:szCs w:val="24"/>
          <w:lang w:val="en-GB"/>
        </w:rPr>
        <w:t xml:space="preserve">between the British Embassy and </w:t>
      </w:r>
      <w:proofErr w:type="spellStart"/>
      <w:r>
        <w:rPr>
          <w:rFonts w:cstheme="minorHAnsi"/>
          <w:sz w:val="24"/>
          <w:szCs w:val="24"/>
          <w:lang w:val="en-GB"/>
        </w:rPr>
        <w:t>Anatel</w:t>
      </w:r>
      <w:proofErr w:type="spellEnd"/>
      <w:r>
        <w:rPr>
          <w:rFonts w:cstheme="minorHAnsi"/>
          <w:sz w:val="24"/>
          <w:szCs w:val="24"/>
          <w:lang w:val="en-GB"/>
        </w:rPr>
        <w:t xml:space="preserve"> in</w:t>
      </w:r>
      <w:r w:rsidRPr="00863DE9">
        <w:rPr>
          <w:rFonts w:cstheme="minorHAnsi"/>
          <w:sz w:val="24"/>
          <w:szCs w:val="24"/>
          <w:lang w:val="en-GB"/>
        </w:rPr>
        <w:t xml:space="preserve"> 2020, the translation of the guides was carried out.</w:t>
      </w:r>
      <w:r>
        <w:rPr>
          <w:rFonts w:cstheme="minorHAnsi"/>
          <w:sz w:val="24"/>
          <w:szCs w:val="24"/>
          <w:lang w:val="en-GB"/>
        </w:rPr>
        <w:t xml:space="preserve"> Additionally, r</w:t>
      </w:r>
      <w:r w:rsidRPr="00863DE9">
        <w:rPr>
          <w:rFonts w:cstheme="minorHAnsi"/>
          <w:sz w:val="24"/>
          <w:szCs w:val="24"/>
          <w:lang w:val="en-GB"/>
        </w:rPr>
        <w:t>esources from the Brazilian Internet Steering Committee (CGI.br) were used for layout and printing to make the material available in Portuguese both in virtual and physical versions.</w:t>
      </w:r>
    </w:p>
    <w:p w14:paraId="73950B3C" w14:textId="77777777" w:rsidR="00D4587B" w:rsidRPr="00863DE9" w:rsidRDefault="00D4587B" w:rsidP="00D4587B">
      <w:pPr>
        <w:pStyle w:val="normalWSIS"/>
        <w:numPr>
          <w:ilvl w:val="0"/>
          <w:numId w:val="0"/>
        </w:numPr>
        <w:ind w:left="180"/>
        <w:jc w:val="center"/>
        <w:rPr>
          <w:rFonts w:eastAsia="Times New Roman" w:cs="Calibri"/>
          <w:bCs/>
          <w:sz w:val="24"/>
          <w:szCs w:val="24"/>
        </w:rPr>
      </w:pPr>
      <w:r w:rsidRPr="00A45E4A">
        <w:rPr>
          <w:rFonts w:ascii="Times New Roman" w:eastAsia="Times New Roman" w:hAnsi="Times New Roman" w:cs="Calibri"/>
          <w:sz w:val="24"/>
          <w:szCs w:val="24"/>
        </w:rPr>
        <w:t>________________</w:t>
      </w:r>
    </w:p>
    <w:sectPr w:rsidR="00D4587B" w:rsidRPr="00863DE9" w:rsidSect="00857FF1">
      <w:headerReference w:type="default" r:id="rId13"/>
      <w:footerReference w:type="first" r:id="rId14"/>
      <w:pgSz w:w="11901" w:h="16840" w:code="9"/>
      <w:pgMar w:top="1418" w:right="1077" w:bottom="851" w:left="1077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753F6" w14:textId="77777777" w:rsidR="00655BE6" w:rsidRDefault="00655BE6">
      <w:r>
        <w:separator/>
      </w:r>
    </w:p>
  </w:endnote>
  <w:endnote w:type="continuationSeparator" w:id="0">
    <w:p w14:paraId="04354392" w14:textId="77777777" w:rsidR="00655BE6" w:rsidRDefault="00655BE6">
      <w:r>
        <w:continuationSeparator/>
      </w:r>
    </w:p>
  </w:endnote>
  <w:endnote w:type="continuationNotice" w:id="1">
    <w:p w14:paraId="369D70DE" w14:textId="77777777" w:rsidR="00655BE6" w:rsidRDefault="00655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E5AC" w14:textId="5571EF0F" w:rsidR="0036762C" w:rsidRDefault="0036762C" w:rsidP="00D47CF9">
    <w:pPr>
      <w:spacing w:before="120"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315A" w14:textId="77777777" w:rsidR="00655BE6" w:rsidRDefault="00655BE6">
      <w:r>
        <w:separator/>
      </w:r>
    </w:p>
  </w:footnote>
  <w:footnote w:type="continuationSeparator" w:id="0">
    <w:p w14:paraId="27DC91FF" w14:textId="77777777" w:rsidR="00655BE6" w:rsidRDefault="00655BE6">
      <w:r>
        <w:continuationSeparator/>
      </w:r>
    </w:p>
  </w:footnote>
  <w:footnote w:type="continuationNotice" w:id="1">
    <w:p w14:paraId="5F1F32D7" w14:textId="77777777" w:rsidR="00655BE6" w:rsidRDefault="00655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2971" w14:textId="64BE2DC0" w:rsidR="004B6FBE" w:rsidRDefault="0036762C" w:rsidP="00857FF1">
    <w:pPr>
      <w:pStyle w:val="Header"/>
      <w:spacing w:after="120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3B0E70">
      <w:rPr>
        <w:noProof/>
      </w:rPr>
      <w:t>2</w:t>
    </w:r>
    <w:r>
      <w:rPr>
        <w:noProof/>
      </w:rPr>
      <w:fldChar w:fldCharType="end"/>
    </w:r>
    <w:r w:rsidR="00857FF1">
      <w:rPr>
        <w:noProof/>
      </w:rPr>
      <w:br/>
      <w:t>CWG-</w:t>
    </w:r>
    <w:r w:rsidR="00C66376">
      <w:rPr>
        <w:noProof/>
      </w:rPr>
      <w:t>COP</w:t>
    </w:r>
    <w:r w:rsidR="00857FF1">
      <w:rPr>
        <w:noProof/>
      </w:rPr>
      <w:t>-</w:t>
    </w:r>
    <w:r w:rsidR="00C66376">
      <w:rPr>
        <w:noProof/>
      </w:rPr>
      <w:t>1</w:t>
    </w:r>
    <w:r w:rsidR="00857FF1">
      <w:rPr>
        <w:noProof/>
      </w:rPr>
      <w:t>8/</w:t>
    </w:r>
    <w:r w:rsidR="00D4587B">
      <w:rPr>
        <w:noProof/>
      </w:rPr>
      <w:t>INF/9</w:t>
    </w:r>
    <w:r w:rsidR="00857FF1">
      <w:rPr>
        <w:noProof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0E3561"/>
    <w:multiLevelType w:val="hybridMultilevel"/>
    <w:tmpl w:val="48D0ADFC"/>
    <w:lvl w:ilvl="0" w:tplc="0BB4327E">
      <w:start w:val="1"/>
      <w:numFmt w:val="decimal"/>
      <w:pStyle w:val="normalWSIS"/>
      <w:lvlText w:val="%1."/>
      <w:lvlJc w:val="left"/>
      <w:pPr>
        <w:ind w:left="540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  <w:lang w:val="en-GB"/>
      </w:rPr>
    </w:lvl>
    <w:lvl w:ilvl="1" w:tplc="04090019">
      <w:start w:val="1"/>
      <w:numFmt w:val="lowerLetter"/>
      <w:lvlText w:val="%2."/>
      <w:lvlJc w:val="left"/>
      <w:pPr>
        <w:ind w:left="-2247" w:hanging="360"/>
      </w:pPr>
    </w:lvl>
    <w:lvl w:ilvl="2" w:tplc="0409001B">
      <w:start w:val="1"/>
      <w:numFmt w:val="lowerRoman"/>
      <w:lvlText w:val="%3."/>
      <w:lvlJc w:val="right"/>
      <w:pPr>
        <w:ind w:left="-1527" w:hanging="180"/>
      </w:pPr>
    </w:lvl>
    <w:lvl w:ilvl="3" w:tplc="0409000F">
      <w:start w:val="1"/>
      <w:numFmt w:val="decimal"/>
      <w:lvlText w:val="%4."/>
      <w:lvlJc w:val="left"/>
      <w:pPr>
        <w:ind w:left="-807" w:hanging="360"/>
      </w:pPr>
    </w:lvl>
    <w:lvl w:ilvl="4" w:tplc="04090019">
      <w:start w:val="1"/>
      <w:numFmt w:val="lowerLetter"/>
      <w:lvlText w:val="%5."/>
      <w:lvlJc w:val="left"/>
      <w:pPr>
        <w:ind w:left="-87" w:hanging="360"/>
      </w:pPr>
    </w:lvl>
    <w:lvl w:ilvl="5" w:tplc="04090001">
      <w:start w:val="1"/>
      <w:numFmt w:val="bullet"/>
      <w:lvlText w:val=""/>
      <w:lvlJc w:val="left"/>
      <w:pPr>
        <w:ind w:left="888" w:hanging="435"/>
      </w:pPr>
      <w:rPr>
        <w:rFonts w:ascii="Symbol" w:hAnsi="Symbol" w:hint="default"/>
        <w:color w:val="auto"/>
      </w:rPr>
    </w:lvl>
    <w:lvl w:ilvl="6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2073" w:hanging="360"/>
      </w:pPr>
    </w:lvl>
    <w:lvl w:ilvl="8" w:tplc="0409001B">
      <w:start w:val="1"/>
      <w:numFmt w:val="lowerRoman"/>
      <w:lvlText w:val="%9."/>
      <w:lvlJc w:val="right"/>
      <w:pPr>
        <w:ind w:left="2793" w:hanging="180"/>
      </w:pPr>
    </w:lvl>
  </w:abstractNum>
  <w:abstractNum w:abstractNumId="2" w15:restartNumberingAfterBreak="0">
    <w:nsid w:val="3A324FD7"/>
    <w:multiLevelType w:val="hybridMultilevel"/>
    <w:tmpl w:val="29E2400C"/>
    <w:lvl w:ilvl="0" w:tplc="73366FAA">
      <w:start w:val="1"/>
      <w:numFmt w:val="lowerLetter"/>
      <w:lvlText w:val="%1)"/>
      <w:lvlJc w:val="left"/>
      <w:pPr>
        <w:ind w:left="794" w:hanging="43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94323"/>
    <w:multiLevelType w:val="hybridMultilevel"/>
    <w:tmpl w:val="98D00B94"/>
    <w:lvl w:ilvl="0" w:tplc="476081AE">
      <w:start w:val="1"/>
      <w:numFmt w:val="bullet"/>
      <w:lvlText w:val="o"/>
      <w:lvlJc w:val="left"/>
      <w:pPr>
        <w:ind w:left="851" w:hanging="494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C310E9"/>
    <w:multiLevelType w:val="hybridMultilevel"/>
    <w:tmpl w:val="C1CC51CE"/>
    <w:lvl w:ilvl="0" w:tplc="05E8FC6E">
      <w:start w:val="1"/>
      <w:numFmt w:val="bullet"/>
      <w:lvlText w:val="o"/>
      <w:lvlJc w:val="left"/>
      <w:pPr>
        <w:ind w:left="794" w:hanging="43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BD23589"/>
    <w:multiLevelType w:val="hybridMultilevel"/>
    <w:tmpl w:val="582C2998"/>
    <w:lvl w:ilvl="0" w:tplc="C4EAD058">
      <w:start w:val="1"/>
      <w:numFmt w:val="lowerRoman"/>
      <w:lvlText w:val="%1."/>
      <w:lvlJc w:val="right"/>
      <w:pPr>
        <w:ind w:left="794" w:hanging="434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CE3EC23A">
      <w:start w:val="1"/>
      <w:numFmt w:val="lowerRoman"/>
      <w:lvlText w:val="%3."/>
      <w:lvlJc w:val="right"/>
      <w:pPr>
        <w:ind w:left="794" w:hanging="437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76EF1"/>
    <w:multiLevelType w:val="hybridMultilevel"/>
    <w:tmpl w:val="B70E485C"/>
    <w:lvl w:ilvl="0" w:tplc="20000003">
      <w:start w:val="1"/>
      <w:numFmt w:val="bullet"/>
      <w:lvlText w:val="o"/>
      <w:lvlJc w:val="left"/>
      <w:pPr>
        <w:ind w:left="1157" w:hanging="80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C6"/>
    <w:rsid w:val="00000257"/>
    <w:rsid w:val="00001A9C"/>
    <w:rsid w:val="000038C4"/>
    <w:rsid w:val="00007F7F"/>
    <w:rsid w:val="00010C32"/>
    <w:rsid w:val="00010F48"/>
    <w:rsid w:val="000147CA"/>
    <w:rsid w:val="00015FB1"/>
    <w:rsid w:val="0001781D"/>
    <w:rsid w:val="0002197D"/>
    <w:rsid w:val="00021DF9"/>
    <w:rsid w:val="0002607F"/>
    <w:rsid w:val="000264BE"/>
    <w:rsid w:val="000268B0"/>
    <w:rsid w:val="00027767"/>
    <w:rsid w:val="0003282D"/>
    <w:rsid w:val="00047F0D"/>
    <w:rsid w:val="00052578"/>
    <w:rsid w:val="00052886"/>
    <w:rsid w:val="00052EB0"/>
    <w:rsid w:val="00053C26"/>
    <w:rsid w:val="00053FE3"/>
    <w:rsid w:val="00054724"/>
    <w:rsid w:val="000548E3"/>
    <w:rsid w:val="0006023C"/>
    <w:rsid w:val="00060990"/>
    <w:rsid w:val="0006108F"/>
    <w:rsid w:val="00061780"/>
    <w:rsid w:val="00065E3D"/>
    <w:rsid w:val="000720AB"/>
    <w:rsid w:val="0007733F"/>
    <w:rsid w:val="000811C5"/>
    <w:rsid w:val="0008236A"/>
    <w:rsid w:val="00086FC8"/>
    <w:rsid w:val="000929FF"/>
    <w:rsid w:val="00093ACA"/>
    <w:rsid w:val="000A1688"/>
    <w:rsid w:val="000A5071"/>
    <w:rsid w:val="000B4C95"/>
    <w:rsid w:val="000C20DC"/>
    <w:rsid w:val="000C2A2E"/>
    <w:rsid w:val="000C2C28"/>
    <w:rsid w:val="000C4839"/>
    <w:rsid w:val="000D1EC9"/>
    <w:rsid w:val="000D746E"/>
    <w:rsid w:val="000E0B2E"/>
    <w:rsid w:val="000E334D"/>
    <w:rsid w:val="000E6444"/>
    <w:rsid w:val="000E6F49"/>
    <w:rsid w:val="000E738E"/>
    <w:rsid w:val="000F2E67"/>
    <w:rsid w:val="000F366F"/>
    <w:rsid w:val="000F7587"/>
    <w:rsid w:val="0010077D"/>
    <w:rsid w:val="00100FFB"/>
    <w:rsid w:val="001012BC"/>
    <w:rsid w:val="0010361A"/>
    <w:rsid w:val="0010375B"/>
    <w:rsid w:val="001054A9"/>
    <w:rsid w:val="00111A8A"/>
    <w:rsid w:val="001158FB"/>
    <w:rsid w:val="001164E6"/>
    <w:rsid w:val="001217CF"/>
    <w:rsid w:val="00121D0F"/>
    <w:rsid w:val="00122205"/>
    <w:rsid w:val="0012767B"/>
    <w:rsid w:val="00130BEC"/>
    <w:rsid w:val="0014173E"/>
    <w:rsid w:val="00143AFF"/>
    <w:rsid w:val="00151F6B"/>
    <w:rsid w:val="001668F0"/>
    <w:rsid w:val="0017057A"/>
    <w:rsid w:val="001743A1"/>
    <w:rsid w:val="00175D3F"/>
    <w:rsid w:val="001778D9"/>
    <w:rsid w:val="00193826"/>
    <w:rsid w:val="00194AC8"/>
    <w:rsid w:val="001962CD"/>
    <w:rsid w:val="001A1E52"/>
    <w:rsid w:val="001A43BB"/>
    <w:rsid w:val="001B0D22"/>
    <w:rsid w:val="001B17B9"/>
    <w:rsid w:val="001B3FBE"/>
    <w:rsid w:val="001B506B"/>
    <w:rsid w:val="001B5EDA"/>
    <w:rsid w:val="001B776D"/>
    <w:rsid w:val="001B7A37"/>
    <w:rsid w:val="001C154A"/>
    <w:rsid w:val="001C230E"/>
    <w:rsid w:val="001C2863"/>
    <w:rsid w:val="001C36A8"/>
    <w:rsid w:val="001C4440"/>
    <w:rsid w:val="001C533D"/>
    <w:rsid w:val="001D16E1"/>
    <w:rsid w:val="001D27FE"/>
    <w:rsid w:val="001D6882"/>
    <w:rsid w:val="001D69BE"/>
    <w:rsid w:val="001D6BE4"/>
    <w:rsid w:val="001E4BD2"/>
    <w:rsid w:val="001E56AD"/>
    <w:rsid w:val="001E5885"/>
    <w:rsid w:val="001E5B3B"/>
    <w:rsid w:val="00200486"/>
    <w:rsid w:val="00200CD5"/>
    <w:rsid w:val="0020692F"/>
    <w:rsid w:val="002070AD"/>
    <w:rsid w:val="00207123"/>
    <w:rsid w:val="002079BE"/>
    <w:rsid w:val="0021145F"/>
    <w:rsid w:val="00212BF7"/>
    <w:rsid w:val="00214150"/>
    <w:rsid w:val="0022078A"/>
    <w:rsid w:val="002228D5"/>
    <w:rsid w:val="0022556C"/>
    <w:rsid w:val="00231E1D"/>
    <w:rsid w:val="00234D49"/>
    <w:rsid w:val="00236174"/>
    <w:rsid w:val="0024200E"/>
    <w:rsid w:val="002427C0"/>
    <w:rsid w:val="00243040"/>
    <w:rsid w:val="00251AC8"/>
    <w:rsid w:val="00253185"/>
    <w:rsid w:val="00253744"/>
    <w:rsid w:val="0026019F"/>
    <w:rsid w:val="00260D49"/>
    <w:rsid w:val="00261ACE"/>
    <w:rsid w:val="0026646E"/>
    <w:rsid w:val="00266D8D"/>
    <w:rsid w:val="002773E1"/>
    <w:rsid w:val="0028438C"/>
    <w:rsid w:val="00287A13"/>
    <w:rsid w:val="00291555"/>
    <w:rsid w:val="00291F7C"/>
    <w:rsid w:val="00292EB7"/>
    <w:rsid w:val="002A09B4"/>
    <w:rsid w:val="002A173B"/>
    <w:rsid w:val="002A264E"/>
    <w:rsid w:val="002A6B9A"/>
    <w:rsid w:val="002B4498"/>
    <w:rsid w:val="002B4C20"/>
    <w:rsid w:val="002B7F6E"/>
    <w:rsid w:val="002D0F7E"/>
    <w:rsid w:val="002E04CE"/>
    <w:rsid w:val="002E581D"/>
    <w:rsid w:val="002E5B9B"/>
    <w:rsid w:val="002F150A"/>
    <w:rsid w:val="003010A1"/>
    <w:rsid w:val="00302584"/>
    <w:rsid w:val="00302B27"/>
    <w:rsid w:val="00306388"/>
    <w:rsid w:val="00307AF2"/>
    <w:rsid w:val="00312766"/>
    <w:rsid w:val="00313660"/>
    <w:rsid w:val="003149DC"/>
    <w:rsid w:val="00315C60"/>
    <w:rsid w:val="0031621F"/>
    <w:rsid w:val="00332B82"/>
    <w:rsid w:val="003341A5"/>
    <w:rsid w:val="00335193"/>
    <w:rsid w:val="00342898"/>
    <w:rsid w:val="00344CAA"/>
    <w:rsid w:val="00344DC5"/>
    <w:rsid w:val="0034736F"/>
    <w:rsid w:val="00347E04"/>
    <w:rsid w:val="003573BA"/>
    <w:rsid w:val="00366DC6"/>
    <w:rsid w:val="0036762C"/>
    <w:rsid w:val="00374C2C"/>
    <w:rsid w:val="0037552B"/>
    <w:rsid w:val="0038108B"/>
    <w:rsid w:val="003834F8"/>
    <w:rsid w:val="00383935"/>
    <w:rsid w:val="0038562C"/>
    <w:rsid w:val="00390067"/>
    <w:rsid w:val="00391655"/>
    <w:rsid w:val="003917D7"/>
    <w:rsid w:val="00394C20"/>
    <w:rsid w:val="003A4FC0"/>
    <w:rsid w:val="003B0E70"/>
    <w:rsid w:val="003B306B"/>
    <w:rsid w:val="003B63AE"/>
    <w:rsid w:val="003C1B04"/>
    <w:rsid w:val="003C441A"/>
    <w:rsid w:val="003D1349"/>
    <w:rsid w:val="003D1F22"/>
    <w:rsid w:val="003D38E2"/>
    <w:rsid w:val="003D7FD9"/>
    <w:rsid w:val="003E071A"/>
    <w:rsid w:val="003E74D8"/>
    <w:rsid w:val="003E7E4F"/>
    <w:rsid w:val="003F36AF"/>
    <w:rsid w:val="003F6014"/>
    <w:rsid w:val="003F7794"/>
    <w:rsid w:val="00401FA7"/>
    <w:rsid w:val="00403A79"/>
    <w:rsid w:val="00405880"/>
    <w:rsid w:val="00405A0C"/>
    <w:rsid w:val="004061AF"/>
    <w:rsid w:val="00406379"/>
    <w:rsid w:val="00406503"/>
    <w:rsid w:val="00406D07"/>
    <w:rsid w:val="004110D2"/>
    <w:rsid w:val="0041154D"/>
    <w:rsid w:val="00412020"/>
    <w:rsid w:val="00417936"/>
    <w:rsid w:val="00423041"/>
    <w:rsid w:val="004232D9"/>
    <w:rsid w:val="004268D5"/>
    <w:rsid w:val="004303C3"/>
    <w:rsid w:val="00431D53"/>
    <w:rsid w:val="00431EA7"/>
    <w:rsid w:val="00434926"/>
    <w:rsid w:val="0043494A"/>
    <w:rsid w:val="004351D8"/>
    <w:rsid w:val="0043742A"/>
    <w:rsid w:val="00441E09"/>
    <w:rsid w:val="00453636"/>
    <w:rsid w:val="00455626"/>
    <w:rsid w:val="0045624E"/>
    <w:rsid w:val="00457B00"/>
    <w:rsid w:val="00463A64"/>
    <w:rsid w:val="00471036"/>
    <w:rsid w:val="00473B64"/>
    <w:rsid w:val="00477A11"/>
    <w:rsid w:val="004812CB"/>
    <w:rsid w:val="004855FD"/>
    <w:rsid w:val="00486CB6"/>
    <w:rsid w:val="004944DB"/>
    <w:rsid w:val="00496213"/>
    <w:rsid w:val="004A0CD0"/>
    <w:rsid w:val="004B6FBE"/>
    <w:rsid w:val="004C1A8E"/>
    <w:rsid w:val="004C4DBE"/>
    <w:rsid w:val="004C53CF"/>
    <w:rsid w:val="004C72E3"/>
    <w:rsid w:val="004D1794"/>
    <w:rsid w:val="004D3913"/>
    <w:rsid w:val="004D48DF"/>
    <w:rsid w:val="004E2A9A"/>
    <w:rsid w:val="004E5922"/>
    <w:rsid w:val="004E59D9"/>
    <w:rsid w:val="004F5D70"/>
    <w:rsid w:val="00502CCA"/>
    <w:rsid w:val="005070D4"/>
    <w:rsid w:val="00510FAF"/>
    <w:rsid w:val="00513A75"/>
    <w:rsid w:val="00524EF4"/>
    <w:rsid w:val="00530D10"/>
    <w:rsid w:val="005325DA"/>
    <w:rsid w:val="00532C41"/>
    <w:rsid w:val="00533490"/>
    <w:rsid w:val="00533519"/>
    <w:rsid w:val="0053382F"/>
    <w:rsid w:val="005364C3"/>
    <w:rsid w:val="00536CF3"/>
    <w:rsid w:val="0054047D"/>
    <w:rsid w:val="00545DD0"/>
    <w:rsid w:val="005523DF"/>
    <w:rsid w:val="00555C6E"/>
    <w:rsid w:val="00555E2A"/>
    <w:rsid w:val="00566BFF"/>
    <w:rsid w:val="00570FC0"/>
    <w:rsid w:val="00571DB9"/>
    <w:rsid w:val="00575631"/>
    <w:rsid w:val="0057653D"/>
    <w:rsid w:val="00580A4A"/>
    <w:rsid w:val="00581062"/>
    <w:rsid w:val="005816C5"/>
    <w:rsid w:val="00582047"/>
    <w:rsid w:val="00586ABC"/>
    <w:rsid w:val="005940F0"/>
    <w:rsid w:val="0059492C"/>
    <w:rsid w:val="005A000B"/>
    <w:rsid w:val="005A09AC"/>
    <w:rsid w:val="005A39BB"/>
    <w:rsid w:val="005A3ABC"/>
    <w:rsid w:val="005A58DC"/>
    <w:rsid w:val="005B02E4"/>
    <w:rsid w:val="005B231B"/>
    <w:rsid w:val="005B5D4C"/>
    <w:rsid w:val="005C295A"/>
    <w:rsid w:val="005C3310"/>
    <w:rsid w:val="005C3678"/>
    <w:rsid w:val="005C510E"/>
    <w:rsid w:val="005C51C0"/>
    <w:rsid w:val="005C55D0"/>
    <w:rsid w:val="005C6602"/>
    <w:rsid w:val="005D010A"/>
    <w:rsid w:val="005D23BD"/>
    <w:rsid w:val="005D55E2"/>
    <w:rsid w:val="005D676E"/>
    <w:rsid w:val="005D7FBC"/>
    <w:rsid w:val="005E4B0A"/>
    <w:rsid w:val="005E6248"/>
    <w:rsid w:val="005F0DAC"/>
    <w:rsid w:val="005F153A"/>
    <w:rsid w:val="005F3C9A"/>
    <w:rsid w:val="005F42CA"/>
    <w:rsid w:val="005F43BC"/>
    <w:rsid w:val="005F6E60"/>
    <w:rsid w:val="005F716F"/>
    <w:rsid w:val="005F7189"/>
    <w:rsid w:val="005F7C2E"/>
    <w:rsid w:val="006006FD"/>
    <w:rsid w:val="00602355"/>
    <w:rsid w:val="00607F0B"/>
    <w:rsid w:val="00611188"/>
    <w:rsid w:val="00616D37"/>
    <w:rsid w:val="00617346"/>
    <w:rsid w:val="006204DB"/>
    <w:rsid w:val="00623E67"/>
    <w:rsid w:val="00624887"/>
    <w:rsid w:val="00626262"/>
    <w:rsid w:val="00630805"/>
    <w:rsid w:val="00635161"/>
    <w:rsid w:val="006367B6"/>
    <w:rsid w:val="006377C7"/>
    <w:rsid w:val="0064055B"/>
    <w:rsid w:val="00642B5B"/>
    <w:rsid w:val="006463AB"/>
    <w:rsid w:val="006477FD"/>
    <w:rsid w:val="00655BE6"/>
    <w:rsid w:val="00656B2D"/>
    <w:rsid w:val="00661E22"/>
    <w:rsid w:val="00665F5E"/>
    <w:rsid w:val="0066704D"/>
    <w:rsid w:val="00671D68"/>
    <w:rsid w:val="006720AA"/>
    <w:rsid w:val="0067474B"/>
    <w:rsid w:val="00683733"/>
    <w:rsid w:val="00683C44"/>
    <w:rsid w:val="00692A3E"/>
    <w:rsid w:val="00692FA4"/>
    <w:rsid w:val="00696709"/>
    <w:rsid w:val="006978E5"/>
    <w:rsid w:val="006A02E2"/>
    <w:rsid w:val="006A079F"/>
    <w:rsid w:val="006A0E15"/>
    <w:rsid w:val="006A15AC"/>
    <w:rsid w:val="006A2F0C"/>
    <w:rsid w:val="006A6D99"/>
    <w:rsid w:val="006B361F"/>
    <w:rsid w:val="006B39E1"/>
    <w:rsid w:val="006B460D"/>
    <w:rsid w:val="006C1682"/>
    <w:rsid w:val="006C2B40"/>
    <w:rsid w:val="006C364F"/>
    <w:rsid w:val="006C5D53"/>
    <w:rsid w:val="006D18A0"/>
    <w:rsid w:val="006D42F1"/>
    <w:rsid w:val="006D5D09"/>
    <w:rsid w:val="006D70C6"/>
    <w:rsid w:val="006E0FF3"/>
    <w:rsid w:val="006E36F1"/>
    <w:rsid w:val="006E39B8"/>
    <w:rsid w:val="006F059A"/>
    <w:rsid w:val="006F2163"/>
    <w:rsid w:val="006F5ACB"/>
    <w:rsid w:val="007003D6"/>
    <w:rsid w:val="0070262F"/>
    <w:rsid w:val="00704271"/>
    <w:rsid w:val="00713A1D"/>
    <w:rsid w:val="007156E4"/>
    <w:rsid w:val="00717F6C"/>
    <w:rsid w:val="0072067D"/>
    <w:rsid w:val="00721EED"/>
    <w:rsid w:val="007270D0"/>
    <w:rsid w:val="00733871"/>
    <w:rsid w:val="007339D5"/>
    <w:rsid w:val="00734285"/>
    <w:rsid w:val="00750401"/>
    <w:rsid w:val="0076010E"/>
    <w:rsid w:val="00764696"/>
    <w:rsid w:val="0076620B"/>
    <w:rsid w:val="0077353C"/>
    <w:rsid w:val="00775A12"/>
    <w:rsid w:val="00776D75"/>
    <w:rsid w:val="00783E51"/>
    <w:rsid w:val="0078643F"/>
    <w:rsid w:val="00790E9D"/>
    <w:rsid w:val="007944BB"/>
    <w:rsid w:val="0079453B"/>
    <w:rsid w:val="007962C2"/>
    <w:rsid w:val="00797D46"/>
    <w:rsid w:val="007A5462"/>
    <w:rsid w:val="007A54BE"/>
    <w:rsid w:val="007B1D6C"/>
    <w:rsid w:val="007B3243"/>
    <w:rsid w:val="007B3BF2"/>
    <w:rsid w:val="007B7E45"/>
    <w:rsid w:val="007C05A7"/>
    <w:rsid w:val="007C102C"/>
    <w:rsid w:val="007C34B0"/>
    <w:rsid w:val="007C5CDF"/>
    <w:rsid w:val="007C7752"/>
    <w:rsid w:val="007E1149"/>
    <w:rsid w:val="007E33CE"/>
    <w:rsid w:val="007E6398"/>
    <w:rsid w:val="007E754E"/>
    <w:rsid w:val="007E77C1"/>
    <w:rsid w:val="007F1EAE"/>
    <w:rsid w:val="007F5448"/>
    <w:rsid w:val="007F5590"/>
    <w:rsid w:val="007F7EDA"/>
    <w:rsid w:val="008002FF"/>
    <w:rsid w:val="00802ED1"/>
    <w:rsid w:val="00803EC9"/>
    <w:rsid w:val="0080441F"/>
    <w:rsid w:val="00804996"/>
    <w:rsid w:val="0080713C"/>
    <w:rsid w:val="00811AE1"/>
    <w:rsid w:val="008151AA"/>
    <w:rsid w:val="00816221"/>
    <w:rsid w:val="00816507"/>
    <w:rsid w:val="00821976"/>
    <w:rsid w:val="0082335C"/>
    <w:rsid w:val="008233F9"/>
    <w:rsid w:val="00831D35"/>
    <w:rsid w:val="0083200C"/>
    <w:rsid w:val="00833DC2"/>
    <w:rsid w:val="00835CD6"/>
    <w:rsid w:val="0084292A"/>
    <w:rsid w:val="00842DFD"/>
    <w:rsid w:val="008446CA"/>
    <w:rsid w:val="008449BB"/>
    <w:rsid w:val="0084622B"/>
    <w:rsid w:val="00853371"/>
    <w:rsid w:val="008543CD"/>
    <w:rsid w:val="00857FF1"/>
    <w:rsid w:val="00861F9C"/>
    <w:rsid w:val="00872804"/>
    <w:rsid w:val="008749C8"/>
    <w:rsid w:val="0088059A"/>
    <w:rsid w:val="00887F43"/>
    <w:rsid w:val="00891BFC"/>
    <w:rsid w:val="00893BBD"/>
    <w:rsid w:val="00894A9C"/>
    <w:rsid w:val="00897007"/>
    <w:rsid w:val="008A0AAD"/>
    <w:rsid w:val="008A0F72"/>
    <w:rsid w:val="008A2445"/>
    <w:rsid w:val="008A292E"/>
    <w:rsid w:val="008A4F01"/>
    <w:rsid w:val="008B2C85"/>
    <w:rsid w:val="008B56C2"/>
    <w:rsid w:val="008C173B"/>
    <w:rsid w:val="008C2C8E"/>
    <w:rsid w:val="008D18C5"/>
    <w:rsid w:val="008D1B8D"/>
    <w:rsid w:val="008D1DB1"/>
    <w:rsid w:val="008D45D6"/>
    <w:rsid w:val="008E27E9"/>
    <w:rsid w:val="008E28FB"/>
    <w:rsid w:val="008E3915"/>
    <w:rsid w:val="008E74F8"/>
    <w:rsid w:val="008F0348"/>
    <w:rsid w:val="00902E96"/>
    <w:rsid w:val="009039E6"/>
    <w:rsid w:val="0090735D"/>
    <w:rsid w:val="00907F6E"/>
    <w:rsid w:val="00911D35"/>
    <w:rsid w:val="00911D37"/>
    <w:rsid w:val="0091462A"/>
    <w:rsid w:val="009152F8"/>
    <w:rsid w:val="009158E2"/>
    <w:rsid w:val="0091691F"/>
    <w:rsid w:val="009208B2"/>
    <w:rsid w:val="00921BD2"/>
    <w:rsid w:val="009325E5"/>
    <w:rsid w:val="00932DC2"/>
    <w:rsid w:val="00933184"/>
    <w:rsid w:val="00941F8F"/>
    <w:rsid w:val="009468B8"/>
    <w:rsid w:val="00946B12"/>
    <w:rsid w:val="00946D2C"/>
    <w:rsid w:val="00952D9C"/>
    <w:rsid w:val="009537F8"/>
    <w:rsid w:val="009538DC"/>
    <w:rsid w:val="009579CD"/>
    <w:rsid w:val="00957F67"/>
    <w:rsid w:val="009605B2"/>
    <w:rsid w:val="00960A81"/>
    <w:rsid w:val="00962DE5"/>
    <w:rsid w:val="00964048"/>
    <w:rsid w:val="009640AB"/>
    <w:rsid w:val="00967173"/>
    <w:rsid w:val="00973FB5"/>
    <w:rsid w:val="00977945"/>
    <w:rsid w:val="00981751"/>
    <w:rsid w:val="00981C18"/>
    <w:rsid w:val="00990CB4"/>
    <w:rsid w:val="009914AD"/>
    <w:rsid w:val="00994E08"/>
    <w:rsid w:val="009A0436"/>
    <w:rsid w:val="009A5599"/>
    <w:rsid w:val="009A68D0"/>
    <w:rsid w:val="009A7E6E"/>
    <w:rsid w:val="009B2CB2"/>
    <w:rsid w:val="009B7A6D"/>
    <w:rsid w:val="009C38EC"/>
    <w:rsid w:val="009C53AB"/>
    <w:rsid w:val="009C7808"/>
    <w:rsid w:val="009D06FA"/>
    <w:rsid w:val="009D6205"/>
    <w:rsid w:val="009D6E05"/>
    <w:rsid w:val="009E0E57"/>
    <w:rsid w:val="009E6DA4"/>
    <w:rsid w:val="009E788E"/>
    <w:rsid w:val="009F6474"/>
    <w:rsid w:val="00A004BB"/>
    <w:rsid w:val="00A01278"/>
    <w:rsid w:val="00A017C1"/>
    <w:rsid w:val="00A03373"/>
    <w:rsid w:val="00A034D1"/>
    <w:rsid w:val="00A036B8"/>
    <w:rsid w:val="00A10925"/>
    <w:rsid w:val="00A10EFD"/>
    <w:rsid w:val="00A10EFE"/>
    <w:rsid w:val="00A12C2C"/>
    <w:rsid w:val="00A14D06"/>
    <w:rsid w:val="00A241C3"/>
    <w:rsid w:val="00A26C2E"/>
    <w:rsid w:val="00A26EF2"/>
    <w:rsid w:val="00A3221E"/>
    <w:rsid w:val="00A37145"/>
    <w:rsid w:val="00A40EC9"/>
    <w:rsid w:val="00A4220F"/>
    <w:rsid w:val="00A4381A"/>
    <w:rsid w:val="00A43E66"/>
    <w:rsid w:val="00A46705"/>
    <w:rsid w:val="00A467F7"/>
    <w:rsid w:val="00A47D6B"/>
    <w:rsid w:val="00A53763"/>
    <w:rsid w:val="00A538E3"/>
    <w:rsid w:val="00A5763D"/>
    <w:rsid w:val="00A60890"/>
    <w:rsid w:val="00A62722"/>
    <w:rsid w:val="00A66A91"/>
    <w:rsid w:val="00A66CCC"/>
    <w:rsid w:val="00A70CB6"/>
    <w:rsid w:val="00A714BD"/>
    <w:rsid w:val="00A77A06"/>
    <w:rsid w:val="00A819C3"/>
    <w:rsid w:val="00A8726B"/>
    <w:rsid w:val="00A93C72"/>
    <w:rsid w:val="00A95D42"/>
    <w:rsid w:val="00A962C3"/>
    <w:rsid w:val="00A973E2"/>
    <w:rsid w:val="00AA5CFE"/>
    <w:rsid w:val="00AB1A29"/>
    <w:rsid w:val="00AC37B1"/>
    <w:rsid w:val="00AC6047"/>
    <w:rsid w:val="00AC7956"/>
    <w:rsid w:val="00AD6268"/>
    <w:rsid w:val="00AE1811"/>
    <w:rsid w:val="00AE72AF"/>
    <w:rsid w:val="00AF2C12"/>
    <w:rsid w:val="00AF50A8"/>
    <w:rsid w:val="00B012E8"/>
    <w:rsid w:val="00B02AB0"/>
    <w:rsid w:val="00B13CEA"/>
    <w:rsid w:val="00B15C66"/>
    <w:rsid w:val="00B22946"/>
    <w:rsid w:val="00B25573"/>
    <w:rsid w:val="00B32122"/>
    <w:rsid w:val="00B33E2C"/>
    <w:rsid w:val="00B36FB3"/>
    <w:rsid w:val="00B46BB7"/>
    <w:rsid w:val="00B50536"/>
    <w:rsid w:val="00B52617"/>
    <w:rsid w:val="00B548BE"/>
    <w:rsid w:val="00B60E2E"/>
    <w:rsid w:val="00B628B6"/>
    <w:rsid w:val="00B648E7"/>
    <w:rsid w:val="00B660AC"/>
    <w:rsid w:val="00B70A2D"/>
    <w:rsid w:val="00B70AF5"/>
    <w:rsid w:val="00B70B6B"/>
    <w:rsid w:val="00B71491"/>
    <w:rsid w:val="00B7485F"/>
    <w:rsid w:val="00B83F99"/>
    <w:rsid w:val="00B915C1"/>
    <w:rsid w:val="00B921B1"/>
    <w:rsid w:val="00B92D6B"/>
    <w:rsid w:val="00B9352F"/>
    <w:rsid w:val="00B97A98"/>
    <w:rsid w:val="00BA02C1"/>
    <w:rsid w:val="00BA4B96"/>
    <w:rsid w:val="00BA7BE0"/>
    <w:rsid w:val="00BB09A2"/>
    <w:rsid w:val="00BB0AE6"/>
    <w:rsid w:val="00BB1545"/>
    <w:rsid w:val="00BB16E4"/>
    <w:rsid w:val="00BB21AD"/>
    <w:rsid w:val="00BB46DF"/>
    <w:rsid w:val="00BB4B1A"/>
    <w:rsid w:val="00BB5F5E"/>
    <w:rsid w:val="00BB611D"/>
    <w:rsid w:val="00BC1480"/>
    <w:rsid w:val="00BC30E9"/>
    <w:rsid w:val="00BC4228"/>
    <w:rsid w:val="00BD6AF4"/>
    <w:rsid w:val="00BD6DF5"/>
    <w:rsid w:val="00BE175D"/>
    <w:rsid w:val="00BE2648"/>
    <w:rsid w:val="00BE364F"/>
    <w:rsid w:val="00BE4BC7"/>
    <w:rsid w:val="00BE5EDE"/>
    <w:rsid w:val="00BE71E9"/>
    <w:rsid w:val="00BE7737"/>
    <w:rsid w:val="00BF3543"/>
    <w:rsid w:val="00BF3A0C"/>
    <w:rsid w:val="00C03ACA"/>
    <w:rsid w:val="00C07674"/>
    <w:rsid w:val="00C077B4"/>
    <w:rsid w:val="00C13CAA"/>
    <w:rsid w:val="00C13CBB"/>
    <w:rsid w:val="00C16177"/>
    <w:rsid w:val="00C201B9"/>
    <w:rsid w:val="00C24302"/>
    <w:rsid w:val="00C243FF"/>
    <w:rsid w:val="00C25ADC"/>
    <w:rsid w:val="00C25D00"/>
    <w:rsid w:val="00C318C0"/>
    <w:rsid w:val="00C37F17"/>
    <w:rsid w:val="00C40E80"/>
    <w:rsid w:val="00C4710B"/>
    <w:rsid w:val="00C62E1A"/>
    <w:rsid w:val="00C64BBF"/>
    <w:rsid w:val="00C64EB2"/>
    <w:rsid w:val="00C657EE"/>
    <w:rsid w:val="00C66376"/>
    <w:rsid w:val="00C70729"/>
    <w:rsid w:val="00C71595"/>
    <w:rsid w:val="00C73FEA"/>
    <w:rsid w:val="00C863F7"/>
    <w:rsid w:val="00C86BA0"/>
    <w:rsid w:val="00C9084A"/>
    <w:rsid w:val="00CA20F2"/>
    <w:rsid w:val="00CA2A06"/>
    <w:rsid w:val="00CA3CB2"/>
    <w:rsid w:val="00CA3F8B"/>
    <w:rsid w:val="00CA5798"/>
    <w:rsid w:val="00CA59F0"/>
    <w:rsid w:val="00CB0190"/>
    <w:rsid w:val="00CB0AAF"/>
    <w:rsid w:val="00CB5E62"/>
    <w:rsid w:val="00CB6567"/>
    <w:rsid w:val="00CB7672"/>
    <w:rsid w:val="00CB7CCD"/>
    <w:rsid w:val="00CC0448"/>
    <w:rsid w:val="00CC2C8B"/>
    <w:rsid w:val="00CC597D"/>
    <w:rsid w:val="00CD01A7"/>
    <w:rsid w:val="00CD04E4"/>
    <w:rsid w:val="00CD098D"/>
    <w:rsid w:val="00CD6E42"/>
    <w:rsid w:val="00CE036F"/>
    <w:rsid w:val="00CE6DF3"/>
    <w:rsid w:val="00CF049D"/>
    <w:rsid w:val="00CF1CD3"/>
    <w:rsid w:val="00CF3EA5"/>
    <w:rsid w:val="00D02CC5"/>
    <w:rsid w:val="00D03809"/>
    <w:rsid w:val="00D03FE6"/>
    <w:rsid w:val="00D078F2"/>
    <w:rsid w:val="00D13E8A"/>
    <w:rsid w:val="00D14744"/>
    <w:rsid w:val="00D15326"/>
    <w:rsid w:val="00D15F1E"/>
    <w:rsid w:val="00D1632D"/>
    <w:rsid w:val="00D24CF3"/>
    <w:rsid w:val="00D35A9D"/>
    <w:rsid w:val="00D44BB2"/>
    <w:rsid w:val="00D45050"/>
    <w:rsid w:val="00D452A3"/>
    <w:rsid w:val="00D4587B"/>
    <w:rsid w:val="00D47CF9"/>
    <w:rsid w:val="00D50491"/>
    <w:rsid w:val="00D5205D"/>
    <w:rsid w:val="00D55BA5"/>
    <w:rsid w:val="00D565B5"/>
    <w:rsid w:val="00D56BEF"/>
    <w:rsid w:val="00D57D04"/>
    <w:rsid w:val="00D60A90"/>
    <w:rsid w:val="00D626A2"/>
    <w:rsid w:val="00D65D0F"/>
    <w:rsid w:val="00D67FAE"/>
    <w:rsid w:val="00D70819"/>
    <w:rsid w:val="00D70C72"/>
    <w:rsid w:val="00D70EE0"/>
    <w:rsid w:val="00D73265"/>
    <w:rsid w:val="00D82F11"/>
    <w:rsid w:val="00D834CC"/>
    <w:rsid w:val="00D8573B"/>
    <w:rsid w:val="00D91684"/>
    <w:rsid w:val="00D93F41"/>
    <w:rsid w:val="00D96222"/>
    <w:rsid w:val="00D97EE0"/>
    <w:rsid w:val="00DA0B97"/>
    <w:rsid w:val="00DA2A5C"/>
    <w:rsid w:val="00DA5BBE"/>
    <w:rsid w:val="00DAE366"/>
    <w:rsid w:val="00DB00C3"/>
    <w:rsid w:val="00DB054A"/>
    <w:rsid w:val="00DB37C3"/>
    <w:rsid w:val="00DB5C1D"/>
    <w:rsid w:val="00DB6291"/>
    <w:rsid w:val="00DB701F"/>
    <w:rsid w:val="00DC740F"/>
    <w:rsid w:val="00DD0E84"/>
    <w:rsid w:val="00DD0F20"/>
    <w:rsid w:val="00DD4270"/>
    <w:rsid w:val="00DD551F"/>
    <w:rsid w:val="00DD7F74"/>
    <w:rsid w:val="00DE0161"/>
    <w:rsid w:val="00DE2E35"/>
    <w:rsid w:val="00DE6AB7"/>
    <w:rsid w:val="00DF7B4D"/>
    <w:rsid w:val="00E00223"/>
    <w:rsid w:val="00E01D38"/>
    <w:rsid w:val="00E023F8"/>
    <w:rsid w:val="00E02AF4"/>
    <w:rsid w:val="00E04BBC"/>
    <w:rsid w:val="00E0648E"/>
    <w:rsid w:val="00E06E45"/>
    <w:rsid w:val="00E1258E"/>
    <w:rsid w:val="00E1668A"/>
    <w:rsid w:val="00E2007F"/>
    <w:rsid w:val="00E30DF6"/>
    <w:rsid w:val="00E33E37"/>
    <w:rsid w:val="00E44ED4"/>
    <w:rsid w:val="00E450ED"/>
    <w:rsid w:val="00E50795"/>
    <w:rsid w:val="00E507AC"/>
    <w:rsid w:val="00E5592F"/>
    <w:rsid w:val="00E55EFC"/>
    <w:rsid w:val="00E57DBA"/>
    <w:rsid w:val="00E6031C"/>
    <w:rsid w:val="00E6198A"/>
    <w:rsid w:val="00E652C7"/>
    <w:rsid w:val="00E8066A"/>
    <w:rsid w:val="00E87721"/>
    <w:rsid w:val="00E90EA7"/>
    <w:rsid w:val="00E950B1"/>
    <w:rsid w:val="00E95A03"/>
    <w:rsid w:val="00E97D5E"/>
    <w:rsid w:val="00EA1E39"/>
    <w:rsid w:val="00EA3A6C"/>
    <w:rsid w:val="00EA5FFD"/>
    <w:rsid w:val="00EA751F"/>
    <w:rsid w:val="00EB1578"/>
    <w:rsid w:val="00EB47FF"/>
    <w:rsid w:val="00EB67D1"/>
    <w:rsid w:val="00EB7CDE"/>
    <w:rsid w:val="00EC27C2"/>
    <w:rsid w:val="00EC7457"/>
    <w:rsid w:val="00ED3A2F"/>
    <w:rsid w:val="00EE27ED"/>
    <w:rsid w:val="00EE2DD2"/>
    <w:rsid w:val="00EF3901"/>
    <w:rsid w:val="00EF430C"/>
    <w:rsid w:val="00EF4B60"/>
    <w:rsid w:val="00F0400A"/>
    <w:rsid w:val="00F05197"/>
    <w:rsid w:val="00F06256"/>
    <w:rsid w:val="00F063E8"/>
    <w:rsid w:val="00F06CEE"/>
    <w:rsid w:val="00F07006"/>
    <w:rsid w:val="00F13DB9"/>
    <w:rsid w:val="00F147F9"/>
    <w:rsid w:val="00F1697D"/>
    <w:rsid w:val="00F2080E"/>
    <w:rsid w:val="00F22AF9"/>
    <w:rsid w:val="00F31532"/>
    <w:rsid w:val="00F339FB"/>
    <w:rsid w:val="00F37B8E"/>
    <w:rsid w:val="00F40E12"/>
    <w:rsid w:val="00F45331"/>
    <w:rsid w:val="00F47396"/>
    <w:rsid w:val="00F52927"/>
    <w:rsid w:val="00F55548"/>
    <w:rsid w:val="00F567E9"/>
    <w:rsid w:val="00F57E7D"/>
    <w:rsid w:val="00F60D6B"/>
    <w:rsid w:val="00F63237"/>
    <w:rsid w:val="00F63983"/>
    <w:rsid w:val="00F70AE5"/>
    <w:rsid w:val="00F739A8"/>
    <w:rsid w:val="00F810B3"/>
    <w:rsid w:val="00F81790"/>
    <w:rsid w:val="00F84989"/>
    <w:rsid w:val="00F8521F"/>
    <w:rsid w:val="00F85428"/>
    <w:rsid w:val="00F87D4E"/>
    <w:rsid w:val="00F91073"/>
    <w:rsid w:val="00F91B39"/>
    <w:rsid w:val="00F93469"/>
    <w:rsid w:val="00F93F8E"/>
    <w:rsid w:val="00FA0E59"/>
    <w:rsid w:val="00FA1C6D"/>
    <w:rsid w:val="00FA3BE3"/>
    <w:rsid w:val="00FA473A"/>
    <w:rsid w:val="00FB022C"/>
    <w:rsid w:val="00FB0912"/>
    <w:rsid w:val="00FB21E2"/>
    <w:rsid w:val="00FC30CC"/>
    <w:rsid w:val="00FD1433"/>
    <w:rsid w:val="00FE1C5A"/>
    <w:rsid w:val="00FE5D70"/>
    <w:rsid w:val="00FE6802"/>
    <w:rsid w:val="00FE6FD2"/>
    <w:rsid w:val="00FF2F3B"/>
    <w:rsid w:val="00FF54E3"/>
    <w:rsid w:val="110F5302"/>
    <w:rsid w:val="15C3A95A"/>
    <w:rsid w:val="16F19F33"/>
    <w:rsid w:val="185BC5BC"/>
    <w:rsid w:val="22840125"/>
    <w:rsid w:val="26DAC713"/>
    <w:rsid w:val="28BA3A05"/>
    <w:rsid w:val="30A6A90C"/>
    <w:rsid w:val="339DDA52"/>
    <w:rsid w:val="4C68464B"/>
    <w:rsid w:val="4E3A59D8"/>
    <w:rsid w:val="4F58EA65"/>
    <w:rsid w:val="56F54D2E"/>
    <w:rsid w:val="572BA27D"/>
    <w:rsid w:val="57862F0F"/>
    <w:rsid w:val="5A0CEEAA"/>
    <w:rsid w:val="63439E3F"/>
    <w:rsid w:val="65F44738"/>
    <w:rsid w:val="68491161"/>
    <w:rsid w:val="6AA986DF"/>
    <w:rsid w:val="6E11A738"/>
    <w:rsid w:val="6FAB1117"/>
    <w:rsid w:val="777A961E"/>
    <w:rsid w:val="77E4E901"/>
    <w:rsid w:val="786D4323"/>
    <w:rsid w:val="7DE09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C7495F7"/>
  <w15:docId w15:val="{ABF04F1B-6CAB-4823-85FD-2AEC424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8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15FB1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015FB1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015FB1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015FB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15FB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15FB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015FB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015FB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015FB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D4587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4587B"/>
  </w:style>
  <w:style w:type="paragraph" w:styleId="Header">
    <w:name w:val="header"/>
    <w:basedOn w:val="Normal"/>
    <w:rsid w:val="00015FB1"/>
    <w:pPr>
      <w:jc w:val="center"/>
    </w:pPr>
    <w:rPr>
      <w:sz w:val="18"/>
    </w:rPr>
  </w:style>
  <w:style w:type="paragraph" w:styleId="Footer">
    <w:name w:val="footer"/>
    <w:basedOn w:val="Normal"/>
    <w:rsid w:val="00015FB1"/>
    <w:pPr>
      <w:tabs>
        <w:tab w:val="left" w:pos="5954"/>
        <w:tab w:val="right" w:pos="9639"/>
      </w:tabs>
    </w:pPr>
    <w:rPr>
      <w:caps/>
      <w:noProof/>
      <w:sz w:val="16"/>
    </w:rPr>
  </w:style>
  <w:style w:type="character" w:styleId="Hyperlink">
    <w:name w:val="Hyperlink"/>
    <w:basedOn w:val="DefaultParagraphFont"/>
    <w:rsid w:val="00015FB1"/>
    <w:rPr>
      <w:color w:val="0000FF"/>
      <w:u w:val="single"/>
    </w:rPr>
  </w:style>
  <w:style w:type="table" w:styleId="TableGrid">
    <w:name w:val="Table Grid"/>
    <w:basedOn w:val="TableNormal"/>
    <w:rsid w:val="00B9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1EE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15FB1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5A3ABC"/>
  </w:style>
  <w:style w:type="paragraph" w:styleId="NormalWeb">
    <w:name w:val="Normal (Web)"/>
    <w:basedOn w:val="Normal"/>
    <w:uiPriority w:val="99"/>
    <w:rsid w:val="00AC7956"/>
    <w:pPr>
      <w:spacing w:after="150" w:line="348" w:lineRule="auto"/>
    </w:pPr>
    <w:rPr>
      <w:rFonts w:ascii="Times New Roman" w:hAnsi="Times New Roman"/>
      <w:color w:val="303030"/>
    </w:rPr>
  </w:style>
  <w:style w:type="character" w:styleId="Strong">
    <w:name w:val="Strong"/>
    <w:uiPriority w:val="22"/>
    <w:qFormat/>
    <w:rsid w:val="00AC7956"/>
    <w:rPr>
      <w:b/>
      <w:bCs/>
    </w:rPr>
  </w:style>
  <w:style w:type="character" w:styleId="CommentReference">
    <w:name w:val="annotation reference"/>
    <w:semiHidden/>
    <w:rsid w:val="006367B6"/>
    <w:rPr>
      <w:sz w:val="16"/>
      <w:szCs w:val="16"/>
    </w:rPr>
  </w:style>
  <w:style w:type="paragraph" w:styleId="CommentText">
    <w:name w:val="annotation text"/>
    <w:basedOn w:val="Normal"/>
    <w:semiHidden/>
    <w:rsid w:val="006367B6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67B6"/>
    <w:rPr>
      <w:b/>
      <w:bCs/>
    </w:rPr>
  </w:style>
  <w:style w:type="character" w:customStyle="1" w:styleId="stdnobr">
    <w:name w:val="std nobr"/>
    <w:basedOn w:val="DefaultParagraphFont"/>
    <w:rsid w:val="00B13CEA"/>
  </w:style>
  <w:style w:type="paragraph" w:styleId="ListParagraph">
    <w:name w:val="List Paragraph"/>
    <w:basedOn w:val="Normal"/>
    <w:uiPriority w:val="34"/>
    <w:qFormat/>
    <w:rsid w:val="0080713C"/>
    <w:pPr>
      <w:ind w:left="720"/>
    </w:pPr>
  </w:style>
  <w:style w:type="character" w:customStyle="1" w:styleId="Heading3Char">
    <w:name w:val="Heading 3 Char"/>
    <w:link w:val="Heading3"/>
    <w:rsid w:val="005F716F"/>
    <w:rPr>
      <w:rFonts w:ascii="Calibri" w:eastAsia="Times New Roman" w:hAnsi="Calibri"/>
      <w:b/>
      <w:sz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8002FF"/>
  </w:style>
  <w:style w:type="character" w:styleId="Emphasis">
    <w:name w:val="Emphasis"/>
    <w:uiPriority w:val="20"/>
    <w:qFormat/>
    <w:rsid w:val="008002FF"/>
    <w:rPr>
      <w:i/>
      <w:iCs/>
    </w:rPr>
  </w:style>
  <w:style w:type="paragraph" w:styleId="Revision">
    <w:name w:val="Revision"/>
    <w:hidden/>
    <w:uiPriority w:val="99"/>
    <w:semiHidden/>
    <w:rsid w:val="00962DE5"/>
    <w:rPr>
      <w:rFonts w:ascii="Arial" w:hAnsi="Arial"/>
      <w:sz w:val="22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BF3543"/>
    <w:rPr>
      <w:rFonts w:ascii="Calibri" w:eastAsia="Times New Roman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96213"/>
    <w:rPr>
      <w:rFonts w:ascii="Calibri" w:eastAsia="Times New Roman" w:hAnsi="Calibri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96213"/>
    <w:rPr>
      <w:rFonts w:ascii="Calibri" w:eastAsia="Times New Roman" w:hAnsi="Calibri"/>
      <w:b/>
      <w:sz w:val="24"/>
      <w:lang w:val="en-GB" w:eastAsia="en-US"/>
    </w:rPr>
  </w:style>
  <w:style w:type="paragraph" w:customStyle="1" w:styleId="text-sm-justify">
    <w:name w:val="text-sm-justify"/>
    <w:basedOn w:val="Normal"/>
    <w:rsid w:val="0049621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con">
    <w:name w:val="icon"/>
    <w:basedOn w:val="DefaultParagraphFont"/>
    <w:rsid w:val="00496213"/>
  </w:style>
  <w:style w:type="paragraph" w:styleId="NoSpacing">
    <w:name w:val="No Spacing"/>
    <w:uiPriority w:val="1"/>
    <w:qFormat/>
    <w:rsid w:val="00A422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customStyle="1" w:styleId="Source">
    <w:name w:val="Source"/>
    <w:basedOn w:val="Normal"/>
    <w:next w:val="Title1"/>
    <w:autoRedefine/>
    <w:rsid w:val="00FF54E3"/>
    <w:pPr>
      <w:framePr w:hSpace="181" w:wrap="around" w:hAnchor="margin" w:y="-674"/>
      <w:spacing w:before="720" w:after="120" w:line="240" w:lineRule="auto"/>
      <w:jc w:val="center"/>
    </w:pPr>
    <w:rPr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6762C"/>
    <w:rPr>
      <w:rFonts w:ascii="Calibri" w:eastAsia="Times New Roman" w:hAnsi="Calibr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6762C"/>
    <w:rPr>
      <w:rFonts w:ascii="Calibri" w:eastAsia="Times New Roman" w:hAnsi="Calibr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6762C"/>
    <w:rPr>
      <w:rFonts w:ascii="Calibri" w:eastAsia="Times New Roman" w:hAnsi="Calibr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6762C"/>
    <w:rPr>
      <w:rFonts w:ascii="Calibri" w:eastAsia="Times New Roman" w:hAnsi="Calibr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6762C"/>
    <w:rPr>
      <w:rFonts w:ascii="Calibri" w:eastAsia="Times New Roman" w:hAnsi="Calibri"/>
      <w:b/>
      <w:sz w:val="24"/>
      <w:lang w:val="en-GB" w:eastAsia="en-US"/>
    </w:rPr>
  </w:style>
  <w:style w:type="paragraph" w:styleId="TOC8">
    <w:name w:val="toc 8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015FB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15FB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15FB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015FB1"/>
    <w:pPr>
      <w:ind w:left="1698"/>
    </w:pPr>
  </w:style>
  <w:style w:type="paragraph" w:styleId="Index6">
    <w:name w:val="index 6"/>
    <w:basedOn w:val="Normal"/>
    <w:next w:val="Normal"/>
    <w:rsid w:val="00015FB1"/>
    <w:pPr>
      <w:ind w:left="1415"/>
    </w:pPr>
  </w:style>
  <w:style w:type="paragraph" w:styleId="Index5">
    <w:name w:val="index 5"/>
    <w:basedOn w:val="Normal"/>
    <w:next w:val="Normal"/>
    <w:rsid w:val="00015FB1"/>
    <w:pPr>
      <w:ind w:left="1132"/>
    </w:pPr>
  </w:style>
  <w:style w:type="paragraph" w:styleId="Index4">
    <w:name w:val="index 4"/>
    <w:basedOn w:val="Normal"/>
    <w:next w:val="Normal"/>
    <w:rsid w:val="00015FB1"/>
    <w:pPr>
      <w:ind w:left="849"/>
    </w:pPr>
  </w:style>
  <w:style w:type="paragraph" w:styleId="Index3">
    <w:name w:val="index 3"/>
    <w:basedOn w:val="Normal"/>
    <w:next w:val="Normal"/>
    <w:rsid w:val="00015FB1"/>
    <w:pPr>
      <w:ind w:left="566"/>
    </w:pPr>
  </w:style>
  <w:style w:type="paragraph" w:styleId="Index2">
    <w:name w:val="index 2"/>
    <w:basedOn w:val="Normal"/>
    <w:next w:val="Normal"/>
    <w:rsid w:val="00015FB1"/>
    <w:pPr>
      <w:ind w:left="283"/>
    </w:pPr>
  </w:style>
  <w:style w:type="paragraph" w:styleId="Index1">
    <w:name w:val="index 1"/>
    <w:basedOn w:val="Normal"/>
    <w:next w:val="Normal"/>
    <w:rsid w:val="00015FB1"/>
  </w:style>
  <w:style w:type="character" w:styleId="LineNumber">
    <w:name w:val="line number"/>
    <w:basedOn w:val="DefaultParagraphFont"/>
    <w:rsid w:val="00015FB1"/>
  </w:style>
  <w:style w:type="paragraph" w:styleId="IndexHeading">
    <w:name w:val="index heading"/>
    <w:basedOn w:val="Normal"/>
    <w:next w:val="Index1"/>
    <w:rsid w:val="00015FB1"/>
  </w:style>
  <w:style w:type="character" w:styleId="FootnoteReference">
    <w:name w:val="footnote reference"/>
    <w:basedOn w:val="DefaultParagraphFont"/>
    <w:rsid w:val="00015FB1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015FB1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basedOn w:val="DefaultParagraphFont"/>
    <w:link w:val="FootnoteText"/>
    <w:rsid w:val="0036762C"/>
    <w:rPr>
      <w:rFonts w:ascii="Calibri" w:eastAsia="Times New Roman" w:hAnsi="Calibri"/>
      <w:sz w:val="24"/>
      <w:lang w:val="en-GB" w:eastAsia="en-US"/>
    </w:rPr>
  </w:style>
  <w:style w:type="paragraph" w:styleId="NormalIndent">
    <w:name w:val="Normal Indent"/>
    <w:basedOn w:val="Normal"/>
    <w:rsid w:val="00015FB1"/>
    <w:pPr>
      <w:ind w:left="567"/>
    </w:pPr>
  </w:style>
  <w:style w:type="paragraph" w:customStyle="1" w:styleId="enumlev1">
    <w:name w:val="enumlev1"/>
    <w:basedOn w:val="Normal"/>
    <w:rsid w:val="00015FB1"/>
    <w:pPr>
      <w:spacing w:before="86"/>
      <w:ind w:left="567" w:hanging="567"/>
    </w:pPr>
  </w:style>
  <w:style w:type="paragraph" w:customStyle="1" w:styleId="enumlev2">
    <w:name w:val="enumlev2"/>
    <w:basedOn w:val="enumlev1"/>
    <w:rsid w:val="00015FB1"/>
    <w:pPr>
      <w:ind w:left="1134"/>
    </w:pPr>
  </w:style>
  <w:style w:type="paragraph" w:customStyle="1" w:styleId="enumlev3">
    <w:name w:val="enumlev3"/>
    <w:basedOn w:val="enumlev2"/>
    <w:rsid w:val="00015FB1"/>
    <w:pPr>
      <w:ind w:left="1701"/>
    </w:pPr>
  </w:style>
  <w:style w:type="paragraph" w:customStyle="1" w:styleId="Normalaftertitle">
    <w:name w:val="Normal after title"/>
    <w:basedOn w:val="Normal"/>
    <w:next w:val="Normal"/>
    <w:rsid w:val="00015FB1"/>
    <w:pPr>
      <w:spacing w:before="240"/>
    </w:pPr>
  </w:style>
  <w:style w:type="paragraph" w:customStyle="1" w:styleId="Equation">
    <w:name w:val="Equation"/>
    <w:basedOn w:val="Normal"/>
    <w:rsid w:val="00015FB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15FB1"/>
    <w:pPr>
      <w:tabs>
        <w:tab w:val="left" w:pos="6663"/>
      </w:tabs>
    </w:pPr>
  </w:style>
  <w:style w:type="paragraph" w:customStyle="1" w:styleId="toc0">
    <w:name w:val="toc 0"/>
    <w:basedOn w:val="Normal"/>
    <w:next w:val="TOC1"/>
    <w:rsid w:val="00015FB1"/>
    <w:pPr>
      <w:tabs>
        <w:tab w:val="right" w:pos="9781"/>
      </w:tabs>
    </w:pPr>
    <w:rPr>
      <w:b/>
    </w:rPr>
  </w:style>
  <w:style w:type="paragraph" w:styleId="List">
    <w:name w:val="List"/>
    <w:basedOn w:val="Normal"/>
    <w:rsid w:val="00015FB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015FB1"/>
    <w:pPr>
      <w:spacing w:before="600"/>
      <w:jc w:val="center"/>
    </w:pPr>
    <w:rPr>
      <w:caps/>
      <w:sz w:val="28"/>
    </w:rPr>
  </w:style>
  <w:style w:type="paragraph" w:customStyle="1" w:styleId="meeting">
    <w:name w:val="meeting"/>
    <w:basedOn w:val="Head"/>
    <w:next w:val="Head"/>
    <w:rsid w:val="00015FB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015FB1"/>
    <w:pPr>
      <w:ind w:left="1134" w:hanging="1134"/>
    </w:pPr>
  </w:style>
  <w:style w:type="paragraph" w:customStyle="1" w:styleId="Object">
    <w:name w:val="Object"/>
    <w:basedOn w:val="Subject"/>
    <w:next w:val="Subject"/>
    <w:rsid w:val="00015FB1"/>
  </w:style>
  <w:style w:type="paragraph" w:customStyle="1" w:styleId="Data">
    <w:name w:val="Data"/>
    <w:basedOn w:val="Subject"/>
    <w:next w:val="Subject"/>
    <w:rsid w:val="00015FB1"/>
  </w:style>
  <w:style w:type="paragraph" w:customStyle="1" w:styleId="Reasons">
    <w:name w:val="Reasons"/>
    <w:basedOn w:val="Normal"/>
    <w:rsid w:val="00015FB1"/>
  </w:style>
  <w:style w:type="paragraph" w:customStyle="1" w:styleId="FirstFooter">
    <w:name w:val="FirstFooter"/>
    <w:basedOn w:val="Footer"/>
    <w:rsid w:val="00015FB1"/>
    <w:rPr>
      <w:caps w:val="0"/>
    </w:rPr>
  </w:style>
  <w:style w:type="paragraph" w:customStyle="1" w:styleId="Note">
    <w:name w:val="Note"/>
    <w:basedOn w:val="Normal"/>
    <w:rsid w:val="00015FB1"/>
    <w:pPr>
      <w:tabs>
        <w:tab w:val="left" w:pos="851"/>
      </w:tabs>
    </w:pPr>
  </w:style>
  <w:style w:type="paragraph" w:styleId="TOC9">
    <w:name w:val="toc 9"/>
    <w:basedOn w:val="TOC4"/>
    <w:rsid w:val="00015FB1"/>
  </w:style>
  <w:style w:type="paragraph" w:customStyle="1" w:styleId="Headingb">
    <w:name w:val="Heading_b"/>
    <w:basedOn w:val="Heading3"/>
    <w:next w:val="Normal"/>
    <w:rsid w:val="00015FB1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015FB1"/>
    <w:pPr>
      <w:framePr w:wrap="around"/>
      <w:spacing w:before="240"/>
    </w:pPr>
    <w:rPr>
      <w:b/>
      <w:caps/>
    </w:rPr>
  </w:style>
  <w:style w:type="paragraph" w:customStyle="1" w:styleId="Title2">
    <w:name w:val="Title 2"/>
    <w:basedOn w:val="Source"/>
    <w:next w:val="Title3"/>
    <w:rsid w:val="00015FB1"/>
    <w:pPr>
      <w:framePr w:wrap="around"/>
      <w:spacing w:before="240"/>
    </w:pPr>
    <w:rPr>
      <w:b/>
      <w:caps/>
    </w:rPr>
  </w:style>
  <w:style w:type="paragraph" w:customStyle="1" w:styleId="Title3">
    <w:name w:val="Title 3"/>
    <w:basedOn w:val="Title2"/>
    <w:next w:val="Normalaftertitle"/>
    <w:rsid w:val="00015FB1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015FB1"/>
    <w:pPr>
      <w:framePr w:wrap="around"/>
    </w:pPr>
    <w:rPr>
      <w:b w:val="0"/>
    </w:rPr>
  </w:style>
  <w:style w:type="paragraph" w:customStyle="1" w:styleId="dnum">
    <w:name w:val="dnum"/>
    <w:basedOn w:val="Normal"/>
    <w:rsid w:val="00015FB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15FB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orlang">
    <w:name w:val="dorlang"/>
    <w:basedOn w:val="Normal"/>
    <w:rsid w:val="00015FB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AnnexNo">
    <w:name w:val="Annex_No"/>
    <w:basedOn w:val="Normal"/>
    <w:next w:val="Annexref"/>
    <w:rsid w:val="00015FB1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15FB1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15FB1"/>
    <w:pPr>
      <w:jc w:val="center"/>
    </w:pPr>
  </w:style>
  <w:style w:type="paragraph" w:customStyle="1" w:styleId="AppendixNo">
    <w:name w:val="Appendix_No"/>
    <w:basedOn w:val="AnnexNo"/>
    <w:next w:val="Appendixref"/>
    <w:rsid w:val="00015FB1"/>
  </w:style>
  <w:style w:type="paragraph" w:customStyle="1" w:styleId="Appendixtitle">
    <w:name w:val="Appendix_title"/>
    <w:basedOn w:val="Annextitle"/>
    <w:next w:val="Normal"/>
    <w:rsid w:val="00015FB1"/>
  </w:style>
  <w:style w:type="paragraph" w:customStyle="1" w:styleId="Appendixref">
    <w:name w:val="Appendix_ref"/>
    <w:basedOn w:val="Annexref"/>
    <w:next w:val="Appendixtitle"/>
    <w:rsid w:val="00015FB1"/>
  </w:style>
  <w:style w:type="paragraph" w:customStyle="1" w:styleId="Call">
    <w:name w:val="Call"/>
    <w:basedOn w:val="Normal"/>
    <w:next w:val="Normal"/>
    <w:rsid w:val="00015FB1"/>
    <w:pPr>
      <w:keepNext/>
      <w:keepLines/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015FB1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015FB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015FB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15FB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15FB1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15FB1"/>
    <w:pPr>
      <w:spacing w:before="60" w:after="60"/>
    </w:pPr>
  </w:style>
  <w:style w:type="paragraph" w:customStyle="1" w:styleId="Figurelegend">
    <w:name w:val="Figure_legend"/>
    <w:basedOn w:val="Normal"/>
    <w:rsid w:val="00015FB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015FB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015FB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015FB1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015FB1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015FB1"/>
  </w:style>
  <w:style w:type="paragraph" w:customStyle="1" w:styleId="Parttitle">
    <w:name w:val="Part_title"/>
    <w:basedOn w:val="Annextitle"/>
    <w:next w:val="Partref"/>
    <w:rsid w:val="00015FB1"/>
  </w:style>
  <w:style w:type="paragraph" w:customStyle="1" w:styleId="Partref">
    <w:name w:val="Part_ref"/>
    <w:basedOn w:val="Annexref"/>
    <w:next w:val="Normalaftertitle"/>
    <w:rsid w:val="00015FB1"/>
  </w:style>
  <w:style w:type="paragraph" w:customStyle="1" w:styleId="RecNo">
    <w:name w:val="Rec_No"/>
    <w:basedOn w:val="Normal"/>
    <w:next w:val="Rectitle"/>
    <w:rsid w:val="00015FB1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15FB1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15FB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15FB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15FB1"/>
  </w:style>
  <w:style w:type="paragraph" w:customStyle="1" w:styleId="QuestionNo">
    <w:name w:val="Question_No"/>
    <w:basedOn w:val="RecNo"/>
    <w:next w:val="Questiontitle"/>
    <w:rsid w:val="00015FB1"/>
  </w:style>
  <w:style w:type="paragraph" w:customStyle="1" w:styleId="Questionref">
    <w:name w:val="Question_ref"/>
    <w:basedOn w:val="Recref"/>
    <w:next w:val="Questiondate"/>
    <w:rsid w:val="00015FB1"/>
  </w:style>
  <w:style w:type="paragraph" w:customStyle="1" w:styleId="Questiontitle">
    <w:name w:val="Question_title"/>
    <w:basedOn w:val="Rectitle"/>
    <w:next w:val="Questionref"/>
    <w:rsid w:val="00015FB1"/>
  </w:style>
  <w:style w:type="paragraph" w:customStyle="1" w:styleId="Reftext">
    <w:name w:val="Ref_text"/>
    <w:basedOn w:val="Normal"/>
    <w:rsid w:val="00015FB1"/>
    <w:pPr>
      <w:ind w:left="567" w:hanging="567"/>
    </w:pPr>
  </w:style>
  <w:style w:type="paragraph" w:customStyle="1" w:styleId="Reftitle">
    <w:name w:val="Ref_title"/>
    <w:basedOn w:val="Normal"/>
    <w:next w:val="Reftext"/>
    <w:rsid w:val="00015FB1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15FB1"/>
  </w:style>
  <w:style w:type="paragraph" w:customStyle="1" w:styleId="RepNo">
    <w:name w:val="Rep_No"/>
    <w:basedOn w:val="RecNo"/>
    <w:next w:val="Reptitle"/>
    <w:rsid w:val="00015FB1"/>
  </w:style>
  <w:style w:type="paragraph" w:customStyle="1" w:styleId="Reptitle">
    <w:name w:val="Rep_title"/>
    <w:basedOn w:val="Rectitle"/>
    <w:next w:val="Repref"/>
    <w:rsid w:val="00015FB1"/>
  </w:style>
  <w:style w:type="paragraph" w:customStyle="1" w:styleId="Repref">
    <w:name w:val="Rep_ref"/>
    <w:basedOn w:val="Recref"/>
    <w:next w:val="Repdate"/>
    <w:rsid w:val="00015FB1"/>
  </w:style>
  <w:style w:type="paragraph" w:customStyle="1" w:styleId="Resdate">
    <w:name w:val="Res_date"/>
    <w:basedOn w:val="Recdate"/>
    <w:next w:val="Normalaftertitle"/>
    <w:rsid w:val="00015FB1"/>
  </w:style>
  <w:style w:type="paragraph" w:customStyle="1" w:styleId="ResNo">
    <w:name w:val="Res_No"/>
    <w:basedOn w:val="AnnexNo"/>
    <w:next w:val="Restitle"/>
    <w:rsid w:val="00015FB1"/>
  </w:style>
  <w:style w:type="paragraph" w:customStyle="1" w:styleId="Restitle">
    <w:name w:val="Res_title"/>
    <w:basedOn w:val="Annextitle"/>
    <w:next w:val="Normal"/>
    <w:rsid w:val="00015FB1"/>
  </w:style>
  <w:style w:type="paragraph" w:customStyle="1" w:styleId="Resref">
    <w:name w:val="Res_ref"/>
    <w:basedOn w:val="Recref"/>
    <w:next w:val="Resdate"/>
    <w:rsid w:val="00015FB1"/>
  </w:style>
  <w:style w:type="paragraph" w:customStyle="1" w:styleId="SectionNo">
    <w:name w:val="Section_No"/>
    <w:basedOn w:val="AnnexNo"/>
    <w:next w:val="Sectiontitle"/>
    <w:rsid w:val="00015FB1"/>
  </w:style>
  <w:style w:type="paragraph" w:customStyle="1" w:styleId="Sectiontitle">
    <w:name w:val="Section_title"/>
    <w:basedOn w:val="Normal"/>
    <w:next w:val="Normalaftertitle"/>
    <w:rsid w:val="00015FB1"/>
    <w:rPr>
      <w:sz w:val="28"/>
    </w:rPr>
  </w:style>
  <w:style w:type="paragraph" w:customStyle="1" w:styleId="SpecialFooter">
    <w:name w:val="Special Footer"/>
    <w:basedOn w:val="Footer"/>
    <w:rsid w:val="00015FB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15FB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015FB1"/>
    <w:pPr>
      <w:spacing w:before="120"/>
    </w:pPr>
  </w:style>
  <w:style w:type="paragraph" w:customStyle="1" w:styleId="Tableref">
    <w:name w:val="Table_ref"/>
    <w:basedOn w:val="Normal"/>
    <w:next w:val="Tabletitle"/>
    <w:rsid w:val="00015FB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015FB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15FB1"/>
    <w:pPr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15FB1"/>
    <w:pPr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015FB1"/>
  </w:style>
  <w:style w:type="paragraph" w:customStyle="1" w:styleId="Chaptitle">
    <w:name w:val="Chap_title"/>
    <w:basedOn w:val="Arttitle"/>
    <w:next w:val="Normal"/>
    <w:rsid w:val="00015FB1"/>
  </w:style>
  <w:style w:type="paragraph" w:customStyle="1" w:styleId="Table">
    <w:name w:val="Table_#"/>
    <w:basedOn w:val="Normal"/>
    <w:next w:val="Normal"/>
    <w:rsid w:val="00015FB1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9D6205"/>
    <w:rPr>
      <w:color w:val="605E5C"/>
      <w:shd w:val="clear" w:color="auto" w:fill="E1DFDD"/>
    </w:rPr>
  </w:style>
  <w:style w:type="paragraph" w:customStyle="1" w:styleId="normalWSIS">
    <w:name w:val="normal WSIS"/>
    <w:basedOn w:val="ListParagraph"/>
    <w:link w:val="normalWSISChar"/>
    <w:qFormat/>
    <w:rsid w:val="00D4587B"/>
    <w:pPr>
      <w:numPr>
        <w:numId w:val="8"/>
      </w:numPr>
      <w:tabs>
        <w:tab w:val="left" w:pos="426"/>
      </w:tabs>
      <w:spacing w:before="120" w:after="200" w:line="240" w:lineRule="auto"/>
      <w:jc w:val="both"/>
    </w:pPr>
    <w:rPr>
      <w:rFonts w:ascii="Calibri" w:eastAsia="SimSun" w:hAnsi="Calibri" w:cs="Arial"/>
      <w:lang w:val="en-US"/>
    </w:rPr>
  </w:style>
  <w:style w:type="character" w:customStyle="1" w:styleId="normalWSISChar">
    <w:name w:val="normal WSIS Char"/>
    <w:basedOn w:val="DefaultParagraphFont"/>
    <w:link w:val="normalWSIS"/>
    <w:rsid w:val="00D4587B"/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9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8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3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0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36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61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43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2135173052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389546352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59253080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80997662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  <w:div w:id="43136416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9142449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</w:divsChild>
            </w:div>
          </w:divsChild>
        </w:div>
        <w:div w:id="547844424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989947031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15800152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139153930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413160843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5801804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8330267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7246711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31678829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374883996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32734027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91813200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0324898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894584999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94719320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5572561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CC388B33F74A908FE526995B606B" ma:contentTypeVersion="0" ma:contentTypeDescription="Create a new document." ma:contentTypeScope="" ma:versionID="f8bc379bbd3eca3b2cf284620d6388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B7ADF-EB5F-4537-943F-279F722AEB45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953B8A-51B0-421C-9219-ED12AB0AD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E8DB8-ECA4-431A-910F-5B372D368F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FA38D-6E00-4CBA-9460-488FB9AE4C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AD19C0-88F4-4209-AEC4-671848A5D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ITU Normal.dot</vt:lpstr>
    </vt:vector>
  </TitlesOfParts>
  <Company>International Telecommunication Union (ITU)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by Brazil on the activities of the COP initiative - COP experience of Brazil</dc:title>
  <dc:subject>Council Working Group on Child Online Protection</dc:subject>
  <dc:creator>Brouard, Ricarda</dc:creator>
  <cp:keywords>CWG-COP</cp:keywords>
  <cp:lastModifiedBy>Brouard, Ricarda</cp:lastModifiedBy>
  <cp:revision>2</cp:revision>
  <cp:lastPrinted>2021-08-23T14:13:00Z</cp:lastPrinted>
  <dcterms:created xsi:type="dcterms:W3CDTF">2022-01-05T09:03:00Z</dcterms:created>
  <dcterms:modified xsi:type="dcterms:W3CDTF">2022-01-05T09:03:00Z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ocHome">
    <vt:i4>-1556540486</vt:i4>
  </property>
  <property fmtid="{D5CDD505-2E9C-101B-9397-08002B2CF9AE}" pid="4" name="ContentTypeId">
    <vt:lpwstr>0x0101004EB0CC388B33F74A908FE526995B606B</vt:lpwstr>
  </property>
</Properties>
</file>