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6662CE" w:rsidRPr="00DF0E32" w14:paraId="4D911375" w14:textId="77777777" w:rsidTr="00B41AC1">
        <w:trPr>
          <w:cantSplit/>
        </w:trPr>
        <w:tc>
          <w:tcPr>
            <w:tcW w:w="6487" w:type="dxa"/>
          </w:tcPr>
          <w:p w14:paraId="4EE63F4D" w14:textId="0AE9E684" w:rsidR="00233B55" w:rsidRPr="009C68A2" w:rsidRDefault="006662CE" w:rsidP="00552178">
            <w:pPr>
              <w:spacing w:before="360" w:line="240" w:lineRule="atLeast"/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9C68A2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C</w:t>
            </w:r>
            <w:r w:rsidR="005D1BAC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ouncil 20</w:t>
            </w:r>
            <w:r w:rsidR="00946585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2</w:t>
            </w:r>
            <w:r w:rsidR="00C51BE5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2</w:t>
            </w:r>
          </w:p>
          <w:p w14:paraId="72173DD1" w14:textId="5E7486FA" w:rsidR="006662CE" w:rsidRPr="00C51BE5" w:rsidRDefault="00C51BE5" w:rsidP="005D1BAC">
            <w:pPr>
              <w:spacing w:before="0" w:after="48" w:line="240" w:lineRule="atLeast"/>
              <w:rPr>
                <w:rFonts w:asciiTheme="minorHAnsi" w:hAnsiTheme="minorHAnsi" w:cstheme="minorHAnsi"/>
                <w:b/>
                <w:bCs/>
                <w:position w:val="6"/>
                <w:sz w:val="28"/>
                <w:szCs w:val="28"/>
              </w:rPr>
            </w:pPr>
            <w:r w:rsidRPr="00C51BE5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en-US"/>
              </w:rPr>
              <w:t>Final meeting, Bucharest, 24 September 2022</w:t>
            </w:r>
          </w:p>
        </w:tc>
        <w:tc>
          <w:tcPr>
            <w:tcW w:w="3402" w:type="dxa"/>
          </w:tcPr>
          <w:p w14:paraId="00AB7AC2" w14:textId="3AD4CF9A" w:rsidR="006662CE" w:rsidRPr="00DF0E32" w:rsidRDefault="00C07FE8" w:rsidP="006662CE">
            <w:pPr>
              <w:spacing w:before="0" w:line="240" w:lineRule="atLeast"/>
              <w:rPr>
                <w:rFonts w:asciiTheme="minorHAnsi" w:hAnsiTheme="minorHAnsi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12D0C42" wp14:editId="083BF42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2CE" w:rsidRPr="00DF0E32" w14:paraId="1EAA536A" w14:textId="77777777" w:rsidTr="00B41AC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1A44513" w14:textId="77777777" w:rsidR="006662CE" w:rsidRPr="00DF0E32" w:rsidRDefault="006662CE" w:rsidP="00E61151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5FAB97A" w14:textId="77777777" w:rsidR="006662CE" w:rsidRPr="00DF0E32" w:rsidRDefault="006662CE" w:rsidP="00E61151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6662CE" w:rsidRPr="00DF0E32" w14:paraId="217C4D44" w14:textId="77777777" w:rsidTr="00B41AC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74ED809" w14:textId="77777777" w:rsidR="006662CE" w:rsidRPr="00DF0E32" w:rsidRDefault="006662CE" w:rsidP="00E61151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C29287" w14:textId="77777777" w:rsidR="006662CE" w:rsidRPr="00DF0E32" w:rsidRDefault="006662CE" w:rsidP="00E61151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3458CC" w:rsidRPr="003458CC" w14:paraId="5813274F" w14:textId="77777777" w:rsidTr="00B41AC1">
        <w:trPr>
          <w:cantSplit/>
          <w:trHeight w:val="23"/>
        </w:trPr>
        <w:tc>
          <w:tcPr>
            <w:tcW w:w="6487" w:type="dxa"/>
            <w:vMerge w:val="restart"/>
          </w:tcPr>
          <w:p w14:paraId="38ACE5DF" w14:textId="77777777" w:rsidR="006662CE" w:rsidRPr="00DF0E32" w:rsidRDefault="006662CE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 w:val="20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402" w:type="dxa"/>
          </w:tcPr>
          <w:p w14:paraId="5BFB7061" w14:textId="127C599C" w:rsidR="006662CE" w:rsidRPr="00E028E1" w:rsidRDefault="006662CE" w:rsidP="004E6189">
            <w:pPr>
              <w:tabs>
                <w:tab w:val="left" w:pos="851"/>
                <w:tab w:val="right" w:pos="2904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r w:rsidRPr="00E028E1">
              <w:rPr>
                <w:rFonts w:asciiTheme="minorHAnsi" w:hAnsiTheme="minorHAnsi"/>
                <w:b/>
                <w:szCs w:val="24"/>
              </w:rPr>
              <w:t>Document C</w:t>
            </w:r>
            <w:r w:rsidR="00946585" w:rsidRPr="00E028E1">
              <w:rPr>
                <w:rFonts w:asciiTheme="minorHAnsi" w:hAnsiTheme="minorHAnsi"/>
                <w:b/>
                <w:szCs w:val="24"/>
              </w:rPr>
              <w:t>2</w:t>
            </w:r>
            <w:r w:rsidR="00C51BE5">
              <w:rPr>
                <w:rFonts w:asciiTheme="minorHAnsi" w:hAnsiTheme="minorHAnsi"/>
                <w:b/>
                <w:szCs w:val="24"/>
              </w:rPr>
              <w:t>2</w:t>
            </w:r>
            <w:r w:rsidRPr="00E028E1">
              <w:rPr>
                <w:rFonts w:asciiTheme="minorHAnsi" w:hAnsiTheme="minorHAnsi"/>
                <w:b/>
                <w:szCs w:val="24"/>
              </w:rPr>
              <w:t>/</w:t>
            </w:r>
            <w:r w:rsidR="008D19FB" w:rsidRPr="00E028E1">
              <w:rPr>
                <w:rFonts w:asciiTheme="minorHAnsi" w:hAnsiTheme="minorHAnsi"/>
                <w:b/>
                <w:szCs w:val="24"/>
              </w:rPr>
              <w:t>INF/</w:t>
            </w:r>
            <w:r w:rsidR="00E028E1" w:rsidRPr="00E028E1">
              <w:rPr>
                <w:rFonts w:asciiTheme="minorHAnsi" w:hAnsiTheme="minorHAnsi"/>
                <w:b/>
                <w:szCs w:val="24"/>
              </w:rPr>
              <w:t>1</w:t>
            </w:r>
            <w:r w:rsidR="00C51BE5">
              <w:rPr>
                <w:rFonts w:asciiTheme="minorHAnsi" w:hAnsiTheme="minorHAnsi"/>
                <w:b/>
                <w:szCs w:val="24"/>
              </w:rPr>
              <w:t>7</w:t>
            </w:r>
          </w:p>
        </w:tc>
      </w:tr>
      <w:tr w:rsidR="003458CC" w:rsidRPr="003458CC" w14:paraId="196CD1D1" w14:textId="77777777" w:rsidTr="00B41AC1">
        <w:trPr>
          <w:cantSplit/>
          <w:trHeight w:val="23"/>
        </w:trPr>
        <w:tc>
          <w:tcPr>
            <w:tcW w:w="6487" w:type="dxa"/>
            <w:vMerge/>
          </w:tcPr>
          <w:p w14:paraId="71D7D504" w14:textId="77777777" w:rsidR="006662CE" w:rsidRPr="00DF0E32" w:rsidRDefault="006662CE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0013FA0F" w14:textId="75AA4C37" w:rsidR="006662CE" w:rsidRPr="00E028E1" w:rsidRDefault="00C51BE5" w:rsidP="004E6189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94363E">
              <w:rPr>
                <w:rFonts w:asciiTheme="minorHAnsi" w:hAnsiTheme="minorHAnsi"/>
                <w:b/>
                <w:szCs w:val="24"/>
              </w:rPr>
              <w:t>2</w:t>
            </w:r>
            <w:r w:rsidR="0094363E">
              <w:rPr>
                <w:rFonts w:asciiTheme="minorHAnsi" w:hAnsiTheme="minorHAnsi"/>
                <w:b/>
                <w:szCs w:val="24"/>
              </w:rPr>
              <w:t>5</w:t>
            </w:r>
            <w:r w:rsidR="00E028E1" w:rsidRPr="0094363E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94363E">
              <w:rPr>
                <w:rFonts w:asciiTheme="minorHAnsi" w:hAnsiTheme="minorHAnsi"/>
                <w:b/>
                <w:szCs w:val="24"/>
              </w:rPr>
              <w:t>July</w:t>
            </w:r>
            <w:r w:rsidR="00E028E1" w:rsidRPr="0094363E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6662CE" w:rsidRPr="0094363E">
              <w:rPr>
                <w:rFonts w:asciiTheme="minorHAnsi" w:hAnsiTheme="minorHAnsi"/>
                <w:b/>
                <w:szCs w:val="24"/>
              </w:rPr>
              <w:t>20</w:t>
            </w:r>
            <w:r w:rsidR="00946585" w:rsidRPr="0094363E">
              <w:rPr>
                <w:rFonts w:asciiTheme="minorHAnsi" w:hAnsiTheme="minorHAnsi"/>
                <w:b/>
                <w:szCs w:val="24"/>
              </w:rPr>
              <w:t>2</w:t>
            </w:r>
            <w:r w:rsidRPr="0094363E">
              <w:rPr>
                <w:rFonts w:asciiTheme="minorHAnsi" w:hAnsiTheme="minorHAnsi"/>
                <w:b/>
                <w:szCs w:val="24"/>
              </w:rPr>
              <w:t>2</w:t>
            </w:r>
          </w:p>
        </w:tc>
      </w:tr>
      <w:tr w:rsidR="003458CC" w:rsidRPr="003458CC" w14:paraId="73CEFFAA" w14:textId="77777777" w:rsidTr="00B41AC1">
        <w:trPr>
          <w:cantSplit/>
          <w:trHeight w:val="23"/>
        </w:trPr>
        <w:tc>
          <w:tcPr>
            <w:tcW w:w="6487" w:type="dxa"/>
            <w:vMerge/>
          </w:tcPr>
          <w:p w14:paraId="7EB9F386" w14:textId="77777777" w:rsidR="006662CE" w:rsidRPr="00DF0E32" w:rsidRDefault="006662CE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3EC056CE" w14:textId="77777777" w:rsidR="006662CE" w:rsidRPr="009C655B" w:rsidRDefault="006662CE" w:rsidP="006662CE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English only</w:t>
            </w:r>
          </w:p>
        </w:tc>
      </w:tr>
      <w:tr w:rsidR="006662CE" w:rsidRPr="00DF0E32" w14:paraId="2C8696BD" w14:textId="77777777" w:rsidTr="00B41AC1">
        <w:trPr>
          <w:cantSplit/>
        </w:trPr>
        <w:tc>
          <w:tcPr>
            <w:tcW w:w="9889" w:type="dxa"/>
            <w:gridSpan w:val="2"/>
          </w:tcPr>
          <w:p w14:paraId="67330D00" w14:textId="77777777" w:rsidR="006662CE" w:rsidRPr="000D54C5" w:rsidRDefault="000C59DB" w:rsidP="00E61151">
            <w:pPr>
              <w:pStyle w:val="Source"/>
              <w:spacing w:before="720"/>
              <w:rPr>
                <w:rFonts w:asciiTheme="minorHAnsi" w:hAnsiTheme="minorHAnsi"/>
              </w:rPr>
            </w:pPr>
            <w:bookmarkStart w:id="6" w:name="dsource" w:colFirst="0" w:colLast="0"/>
            <w:bookmarkEnd w:id="5"/>
            <w:r w:rsidRPr="000D54C5">
              <w:rPr>
                <w:rFonts w:asciiTheme="minorHAnsi" w:hAnsiTheme="minorHAnsi"/>
              </w:rPr>
              <w:t xml:space="preserve">Note by the </w:t>
            </w:r>
            <w:r w:rsidR="006662CE" w:rsidRPr="000D54C5">
              <w:rPr>
                <w:rFonts w:asciiTheme="minorHAnsi" w:hAnsiTheme="minorHAnsi"/>
              </w:rPr>
              <w:t>Secretary-General</w:t>
            </w:r>
          </w:p>
        </w:tc>
      </w:tr>
      <w:tr w:rsidR="006662CE" w:rsidRPr="00DF0E32" w14:paraId="1E3B5C58" w14:textId="77777777" w:rsidTr="00B41AC1">
        <w:trPr>
          <w:cantSplit/>
        </w:trPr>
        <w:tc>
          <w:tcPr>
            <w:tcW w:w="9889" w:type="dxa"/>
            <w:gridSpan w:val="2"/>
          </w:tcPr>
          <w:p w14:paraId="4D9D14FF" w14:textId="27F76C96" w:rsidR="006662CE" w:rsidRPr="00773E62" w:rsidRDefault="006662CE" w:rsidP="00F9539D">
            <w:pPr>
              <w:pStyle w:val="Title1"/>
              <w:rPr>
                <w:rFonts w:asciiTheme="minorHAnsi" w:hAnsiTheme="minorHAnsi"/>
              </w:rPr>
            </w:pPr>
            <w:bookmarkStart w:id="7" w:name="dtitle1" w:colFirst="0" w:colLast="0"/>
            <w:bookmarkEnd w:id="6"/>
            <w:r w:rsidRPr="00DF0E32">
              <w:rPr>
                <w:rFonts w:asciiTheme="minorHAnsi" w:hAnsiTheme="minorHAnsi"/>
              </w:rPr>
              <w:t xml:space="preserve">situation of </w:t>
            </w:r>
            <w:r w:rsidR="0034551A" w:rsidRPr="00DF0E32">
              <w:rPr>
                <w:rFonts w:asciiTheme="minorHAnsi" w:hAnsiTheme="minorHAnsi"/>
              </w:rPr>
              <w:t>ARREARS</w:t>
            </w:r>
            <w:r w:rsidRPr="00DF0E32">
              <w:rPr>
                <w:rFonts w:asciiTheme="minorHAnsi" w:hAnsiTheme="minorHAnsi"/>
              </w:rPr>
              <w:t xml:space="preserve"> of the union</w:t>
            </w:r>
            <w:r w:rsidR="00F9539D">
              <w:rPr>
                <w:rFonts w:asciiTheme="minorHAnsi" w:hAnsiTheme="minorHAnsi"/>
              </w:rPr>
              <w:br/>
            </w:r>
            <w:r w:rsidR="00314C6F">
              <w:rPr>
                <w:rFonts w:asciiTheme="minorHAnsi" w:hAnsiTheme="minorHAnsi"/>
              </w:rPr>
              <w:t>AT</w:t>
            </w:r>
            <w:r w:rsidRPr="00773E62">
              <w:rPr>
                <w:rFonts w:asciiTheme="minorHAnsi" w:hAnsiTheme="minorHAnsi"/>
              </w:rPr>
              <w:t xml:space="preserve"> </w:t>
            </w:r>
            <w:r w:rsidR="009968F6" w:rsidRPr="00773E62">
              <w:rPr>
                <w:rFonts w:asciiTheme="minorHAnsi" w:hAnsiTheme="minorHAnsi"/>
              </w:rPr>
              <w:t>3</w:t>
            </w:r>
            <w:r w:rsidR="00C51BE5">
              <w:rPr>
                <w:rFonts w:asciiTheme="minorHAnsi" w:hAnsiTheme="minorHAnsi"/>
              </w:rPr>
              <w:t>0</w:t>
            </w:r>
            <w:r w:rsidR="009B1943" w:rsidRPr="00773E62">
              <w:rPr>
                <w:rFonts w:asciiTheme="minorHAnsi" w:hAnsiTheme="minorHAnsi"/>
              </w:rPr>
              <w:t xml:space="preserve"> </w:t>
            </w:r>
            <w:r w:rsidR="00C51BE5">
              <w:rPr>
                <w:rFonts w:asciiTheme="minorHAnsi" w:hAnsiTheme="minorHAnsi"/>
              </w:rPr>
              <w:t>JUNE</w:t>
            </w:r>
            <w:r w:rsidR="009968F6" w:rsidRPr="00773E62">
              <w:rPr>
                <w:rFonts w:asciiTheme="minorHAnsi" w:hAnsiTheme="minorHAnsi"/>
              </w:rPr>
              <w:t xml:space="preserve"> 20</w:t>
            </w:r>
            <w:r w:rsidR="00946585">
              <w:rPr>
                <w:rFonts w:asciiTheme="minorHAnsi" w:hAnsiTheme="minorHAnsi"/>
              </w:rPr>
              <w:t>2</w:t>
            </w:r>
            <w:r w:rsidR="00C51BE5">
              <w:rPr>
                <w:rFonts w:asciiTheme="minorHAnsi" w:hAnsiTheme="minorHAnsi"/>
              </w:rPr>
              <w:t>2</w:t>
            </w:r>
          </w:p>
        </w:tc>
      </w:tr>
    </w:tbl>
    <w:bookmarkEnd w:id="7"/>
    <w:p w14:paraId="21F9B20C" w14:textId="2075DBC0" w:rsidR="006662CE" w:rsidRPr="00932FF4" w:rsidRDefault="00112931" w:rsidP="00E61151">
      <w:pPr>
        <w:tabs>
          <w:tab w:val="left" w:pos="567"/>
        </w:tabs>
        <w:spacing w:before="480" w:after="120"/>
        <w:rPr>
          <w:rFonts w:asciiTheme="minorHAnsi" w:hAnsiTheme="minorHAnsi"/>
          <w:szCs w:val="24"/>
        </w:rPr>
      </w:pPr>
      <w:r w:rsidRPr="00932FF4">
        <w:rPr>
          <w:rFonts w:asciiTheme="minorHAnsi" w:hAnsiTheme="minorHAnsi"/>
          <w:szCs w:val="24"/>
        </w:rPr>
        <w:t>1</w:t>
      </w:r>
      <w:r w:rsidRPr="00932FF4">
        <w:rPr>
          <w:rFonts w:asciiTheme="minorHAnsi" w:hAnsiTheme="minorHAnsi"/>
          <w:szCs w:val="24"/>
        </w:rPr>
        <w:tab/>
      </w:r>
      <w:r w:rsidR="006662CE" w:rsidRPr="00932FF4">
        <w:rPr>
          <w:rFonts w:asciiTheme="minorHAnsi" w:hAnsiTheme="minorHAnsi"/>
          <w:szCs w:val="24"/>
        </w:rPr>
        <w:t xml:space="preserve">This document provides an update of the situation of debtors of </w:t>
      </w:r>
      <w:r w:rsidR="00FD028C" w:rsidRPr="00932FF4">
        <w:rPr>
          <w:rFonts w:asciiTheme="minorHAnsi" w:hAnsiTheme="minorHAnsi"/>
          <w:szCs w:val="24"/>
        </w:rPr>
        <w:t>the Union in respect of arrears (</w:t>
      </w:r>
      <w:r w:rsidR="00EF451D" w:rsidRPr="00932FF4">
        <w:rPr>
          <w:rFonts w:asciiTheme="minorHAnsi" w:hAnsiTheme="minorHAnsi"/>
          <w:szCs w:val="24"/>
        </w:rPr>
        <w:t xml:space="preserve">Contributions, Publications, </w:t>
      </w:r>
      <w:r w:rsidR="00FD028C" w:rsidRPr="00932FF4">
        <w:rPr>
          <w:rFonts w:asciiTheme="minorHAnsi" w:hAnsiTheme="minorHAnsi"/>
          <w:szCs w:val="24"/>
        </w:rPr>
        <w:t>Satellite Network Filings</w:t>
      </w:r>
      <w:r w:rsidR="00946585" w:rsidRPr="00932FF4">
        <w:rPr>
          <w:rFonts w:asciiTheme="minorHAnsi" w:hAnsiTheme="minorHAnsi"/>
          <w:szCs w:val="24"/>
        </w:rPr>
        <w:t xml:space="preserve">, </w:t>
      </w:r>
      <w:r w:rsidR="00EF451D" w:rsidRPr="00932FF4">
        <w:rPr>
          <w:rFonts w:asciiTheme="minorHAnsi" w:hAnsiTheme="minorHAnsi"/>
          <w:szCs w:val="24"/>
        </w:rPr>
        <w:t>Miscellaneous Invoices</w:t>
      </w:r>
      <w:r w:rsidR="00946585" w:rsidRPr="00932FF4">
        <w:rPr>
          <w:rFonts w:asciiTheme="minorHAnsi" w:hAnsiTheme="minorHAnsi"/>
          <w:szCs w:val="24"/>
        </w:rPr>
        <w:t xml:space="preserve"> and UIFN</w:t>
      </w:r>
      <w:r w:rsidR="00FD028C" w:rsidRPr="00932FF4">
        <w:rPr>
          <w:rFonts w:asciiTheme="minorHAnsi" w:hAnsiTheme="minorHAnsi"/>
          <w:szCs w:val="24"/>
        </w:rPr>
        <w:t>),</w:t>
      </w:r>
      <w:r w:rsidR="006662CE" w:rsidRPr="00932FF4">
        <w:rPr>
          <w:rFonts w:asciiTheme="minorHAnsi" w:hAnsiTheme="minorHAnsi"/>
          <w:szCs w:val="24"/>
        </w:rPr>
        <w:t xml:space="preserve"> special arrears accounts and cancelled special arrears accounts</w:t>
      </w:r>
      <w:r w:rsidR="000135EC" w:rsidRPr="00932FF4">
        <w:rPr>
          <w:rFonts w:asciiTheme="minorHAnsi" w:hAnsiTheme="minorHAnsi"/>
          <w:szCs w:val="24"/>
        </w:rPr>
        <w:t>,</w:t>
      </w:r>
      <w:r w:rsidR="006662CE" w:rsidRPr="00932FF4">
        <w:rPr>
          <w:rFonts w:asciiTheme="minorHAnsi" w:hAnsiTheme="minorHAnsi"/>
          <w:szCs w:val="24"/>
        </w:rPr>
        <w:t xml:space="preserve"> </w:t>
      </w:r>
      <w:proofErr w:type="gramStart"/>
      <w:r w:rsidR="00314C6F" w:rsidRPr="00932FF4">
        <w:rPr>
          <w:rFonts w:asciiTheme="minorHAnsi" w:hAnsiTheme="minorHAnsi"/>
          <w:szCs w:val="24"/>
        </w:rPr>
        <w:t>at</w:t>
      </w:r>
      <w:proofErr w:type="gramEnd"/>
      <w:r w:rsidR="006662CE" w:rsidRPr="00932FF4">
        <w:rPr>
          <w:rFonts w:asciiTheme="minorHAnsi" w:hAnsiTheme="minorHAnsi"/>
          <w:szCs w:val="24"/>
        </w:rPr>
        <w:t xml:space="preserve"> </w:t>
      </w:r>
      <w:r w:rsidR="009968F6" w:rsidRPr="00932FF4">
        <w:rPr>
          <w:rFonts w:asciiTheme="minorHAnsi" w:hAnsiTheme="minorHAnsi"/>
          <w:szCs w:val="24"/>
        </w:rPr>
        <w:t>3</w:t>
      </w:r>
      <w:r w:rsidR="00C51BE5">
        <w:rPr>
          <w:rFonts w:asciiTheme="minorHAnsi" w:hAnsiTheme="minorHAnsi"/>
          <w:szCs w:val="24"/>
        </w:rPr>
        <w:t>0</w:t>
      </w:r>
      <w:r w:rsidR="00034163" w:rsidRPr="00932FF4">
        <w:rPr>
          <w:rFonts w:asciiTheme="minorHAnsi" w:hAnsiTheme="minorHAnsi"/>
          <w:szCs w:val="24"/>
        </w:rPr>
        <w:t xml:space="preserve"> </w:t>
      </w:r>
      <w:r w:rsidR="00C51BE5">
        <w:rPr>
          <w:rFonts w:asciiTheme="minorHAnsi" w:hAnsiTheme="minorHAnsi"/>
          <w:szCs w:val="24"/>
        </w:rPr>
        <w:t>June</w:t>
      </w:r>
      <w:r w:rsidR="005D1BAC" w:rsidRPr="00932FF4">
        <w:rPr>
          <w:rFonts w:asciiTheme="minorHAnsi" w:hAnsiTheme="minorHAnsi"/>
          <w:szCs w:val="24"/>
        </w:rPr>
        <w:t xml:space="preserve"> 20</w:t>
      </w:r>
      <w:r w:rsidR="00946585" w:rsidRPr="00932FF4">
        <w:rPr>
          <w:rFonts w:asciiTheme="minorHAnsi" w:hAnsiTheme="minorHAnsi"/>
          <w:szCs w:val="24"/>
        </w:rPr>
        <w:t>2</w:t>
      </w:r>
      <w:r w:rsidR="00C51BE5">
        <w:rPr>
          <w:rFonts w:asciiTheme="minorHAnsi" w:hAnsiTheme="minorHAnsi"/>
          <w:szCs w:val="24"/>
        </w:rPr>
        <w:t>2</w:t>
      </w:r>
      <w:r w:rsidR="006662CE" w:rsidRPr="00932FF4">
        <w:rPr>
          <w:rFonts w:asciiTheme="minorHAnsi" w:hAnsiTheme="minorHAnsi"/>
          <w:szCs w:val="24"/>
        </w:rPr>
        <w:t>.</w:t>
      </w:r>
    </w:p>
    <w:p w14:paraId="6B263860" w14:textId="264656FF" w:rsidR="006662CE" w:rsidRPr="00932FF4" w:rsidRDefault="00112931" w:rsidP="00F9539D">
      <w:pPr>
        <w:tabs>
          <w:tab w:val="left" w:pos="567"/>
        </w:tabs>
        <w:spacing w:before="0" w:after="120"/>
        <w:ind w:right="567"/>
        <w:rPr>
          <w:rFonts w:asciiTheme="minorHAnsi" w:hAnsiTheme="minorHAnsi"/>
          <w:szCs w:val="24"/>
        </w:rPr>
      </w:pPr>
      <w:r w:rsidRPr="00932FF4">
        <w:rPr>
          <w:rFonts w:asciiTheme="minorHAnsi" w:hAnsiTheme="minorHAnsi"/>
          <w:szCs w:val="24"/>
        </w:rPr>
        <w:t>2</w:t>
      </w:r>
      <w:r w:rsidR="006662CE" w:rsidRPr="00932FF4">
        <w:rPr>
          <w:rFonts w:asciiTheme="minorHAnsi" w:hAnsiTheme="minorHAnsi"/>
          <w:szCs w:val="24"/>
        </w:rPr>
        <w:tab/>
      </w:r>
      <w:r w:rsidR="000135EC" w:rsidRPr="00CB61B1">
        <w:rPr>
          <w:rFonts w:asciiTheme="minorHAnsi" w:hAnsiTheme="minorHAnsi"/>
          <w:szCs w:val="24"/>
        </w:rPr>
        <w:t xml:space="preserve">On </w:t>
      </w:r>
      <w:r w:rsidR="009968F6" w:rsidRPr="00CB61B1">
        <w:rPr>
          <w:rFonts w:asciiTheme="minorHAnsi" w:hAnsiTheme="minorHAnsi"/>
          <w:szCs w:val="24"/>
        </w:rPr>
        <w:t>3</w:t>
      </w:r>
      <w:r w:rsidR="00C51BE5" w:rsidRPr="00CB61B1">
        <w:rPr>
          <w:rFonts w:asciiTheme="minorHAnsi" w:hAnsiTheme="minorHAnsi"/>
          <w:szCs w:val="24"/>
        </w:rPr>
        <w:t>0</w:t>
      </w:r>
      <w:r w:rsidR="008F222E" w:rsidRPr="00CB61B1">
        <w:rPr>
          <w:rFonts w:asciiTheme="minorHAnsi" w:hAnsiTheme="minorHAnsi"/>
          <w:szCs w:val="24"/>
        </w:rPr>
        <w:t xml:space="preserve"> </w:t>
      </w:r>
      <w:r w:rsidR="00C51BE5" w:rsidRPr="00CB61B1">
        <w:rPr>
          <w:rFonts w:asciiTheme="minorHAnsi" w:hAnsiTheme="minorHAnsi"/>
          <w:szCs w:val="24"/>
        </w:rPr>
        <w:t>June</w:t>
      </w:r>
      <w:r w:rsidR="005D1BAC" w:rsidRPr="00CB61B1">
        <w:rPr>
          <w:rFonts w:asciiTheme="minorHAnsi" w:hAnsiTheme="minorHAnsi"/>
          <w:szCs w:val="24"/>
        </w:rPr>
        <w:t xml:space="preserve"> 20</w:t>
      </w:r>
      <w:r w:rsidR="00946585" w:rsidRPr="00CB61B1">
        <w:rPr>
          <w:rFonts w:asciiTheme="minorHAnsi" w:hAnsiTheme="minorHAnsi"/>
          <w:szCs w:val="24"/>
        </w:rPr>
        <w:t>2</w:t>
      </w:r>
      <w:r w:rsidR="00C51BE5" w:rsidRPr="00CB61B1">
        <w:rPr>
          <w:rFonts w:asciiTheme="minorHAnsi" w:hAnsiTheme="minorHAnsi"/>
          <w:szCs w:val="24"/>
        </w:rPr>
        <w:t>2</w:t>
      </w:r>
      <w:r w:rsidR="006662CE" w:rsidRPr="00CB61B1">
        <w:rPr>
          <w:rFonts w:asciiTheme="minorHAnsi" w:hAnsiTheme="minorHAnsi"/>
          <w:szCs w:val="24"/>
        </w:rPr>
        <w:t>, arrears amounted to CHF </w:t>
      </w:r>
      <w:r w:rsidR="0072033C" w:rsidRPr="00CB61B1">
        <w:rPr>
          <w:rFonts w:asciiTheme="minorHAnsi" w:hAnsiTheme="minorHAnsi"/>
          <w:szCs w:val="24"/>
        </w:rPr>
        <w:t>37</w:t>
      </w:r>
      <w:r w:rsidR="00BE1908" w:rsidRPr="00CB61B1">
        <w:rPr>
          <w:rFonts w:asciiTheme="minorHAnsi" w:hAnsiTheme="minorHAnsi"/>
          <w:szCs w:val="24"/>
        </w:rPr>
        <w:t> </w:t>
      </w:r>
      <w:r w:rsidR="0072033C" w:rsidRPr="00CB61B1">
        <w:rPr>
          <w:rFonts w:asciiTheme="minorHAnsi" w:hAnsiTheme="minorHAnsi"/>
          <w:szCs w:val="24"/>
        </w:rPr>
        <w:t>464</w:t>
      </w:r>
      <w:r w:rsidR="00BE1908" w:rsidRPr="00CB61B1">
        <w:rPr>
          <w:rFonts w:asciiTheme="minorHAnsi" w:hAnsiTheme="minorHAnsi"/>
          <w:szCs w:val="24"/>
        </w:rPr>
        <w:t> </w:t>
      </w:r>
      <w:r w:rsidR="0072033C" w:rsidRPr="00CB61B1">
        <w:rPr>
          <w:rFonts w:asciiTheme="minorHAnsi" w:hAnsiTheme="minorHAnsi"/>
          <w:szCs w:val="24"/>
        </w:rPr>
        <w:t>901</w:t>
      </w:r>
      <w:r w:rsidR="003E2F0E" w:rsidRPr="00CB61B1">
        <w:rPr>
          <w:rFonts w:asciiTheme="minorHAnsi" w:hAnsiTheme="minorHAnsi"/>
          <w:szCs w:val="24"/>
        </w:rPr>
        <w:t>.</w:t>
      </w:r>
      <w:r w:rsidR="00EF02AB" w:rsidRPr="00CB61B1">
        <w:rPr>
          <w:rFonts w:asciiTheme="minorHAnsi" w:hAnsiTheme="minorHAnsi"/>
          <w:szCs w:val="24"/>
        </w:rPr>
        <w:t>2</w:t>
      </w:r>
      <w:r w:rsidR="0072033C" w:rsidRPr="00CB61B1">
        <w:rPr>
          <w:rFonts w:asciiTheme="minorHAnsi" w:hAnsiTheme="minorHAnsi"/>
          <w:szCs w:val="24"/>
        </w:rPr>
        <w:t>9</w:t>
      </w:r>
      <w:r w:rsidR="006662CE" w:rsidRPr="00CB61B1">
        <w:rPr>
          <w:rFonts w:asciiTheme="minorHAnsi" w:hAnsiTheme="minorHAnsi"/>
          <w:szCs w:val="24"/>
        </w:rPr>
        <w:t>, as compared with CHF </w:t>
      </w:r>
      <w:r w:rsidR="0072033C" w:rsidRPr="00CB61B1">
        <w:rPr>
          <w:rFonts w:asciiTheme="minorHAnsi" w:hAnsiTheme="minorHAnsi"/>
          <w:szCs w:val="24"/>
        </w:rPr>
        <w:t>39</w:t>
      </w:r>
      <w:r w:rsidR="000F303D" w:rsidRPr="00CB61B1">
        <w:rPr>
          <w:rFonts w:asciiTheme="minorHAnsi" w:hAnsiTheme="minorHAnsi"/>
          <w:szCs w:val="24"/>
        </w:rPr>
        <w:t> </w:t>
      </w:r>
      <w:r w:rsidR="0072033C" w:rsidRPr="00CB61B1">
        <w:rPr>
          <w:rFonts w:asciiTheme="minorHAnsi" w:hAnsiTheme="minorHAnsi"/>
          <w:szCs w:val="24"/>
        </w:rPr>
        <w:t>992</w:t>
      </w:r>
      <w:r w:rsidR="004952C1" w:rsidRPr="00CB61B1">
        <w:rPr>
          <w:rFonts w:asciiTheme="minorHAnsi" w:hAnsiTheme="minorHAnsi"/>
          <w:szCs w:val="24"/>
        </w:rPr>
        <w:t> </w:t>
      </w:r>
      <w:r w:rsidR="0072033C" w:rsidRPr="00CB61B1">
        <w:rPr>
          <w:rFonts w:asciiTheme="minorHAnsi" w:hAnsiTheme="minorHAnsi"/>
          <w:szCs w:val="24"/>
        </w:rPr>
        <w:t>290</w:t>
      </w:r>
      <w:r w:rsidR="00EA290B" w:rsidRPr="00CB61B1">
        <w:rPr>
          <w:rFonts w:asciiTheme="minorHAnsi" w:hAnsiTheme="minorHAnsi"/>
          <w:szCs w:val="24"/>
        </w:rPr>
        <w:t>.</w:t>
      </w:r>
      <w:r w:rsidR="00CA04AB" w:rsidRPr="00CB61B1">
        <w:rPr>
          <w:rFonts w:asciiTheme="minorHAnsi" w:hAnsiTheme="minorHAnsi"/>
          <w:szCs w:val="24"/>
        </w:rPr>
        <w:t>0</w:t>
      </w:r>
      <w:r w:rsidR="0072033C" w:rsidRPr="00CB61B1">
        <w:rPr>
          <w:rFonts w:asciiTheme="minorHAnsi" w:hAnsiTheme="minorHAnsi"/>
          <w:szCs w:val="24"/>
        </w:rPr>
        <w:t>5</w:t>
      </w:r>
      <w:r w:rsidR="006662CE" w:rsidRPr="00CB61B1">
        <w:rPr>
          <w:rFonts w:asciiTheme="minorHAnsi" w:hAnsiTheme="minorHAnsi"/>
          <w:szCs w:val="24"/>
        </w:rPr>
        <w:t xml:space="preserve"> </w:t>
      </w:r>
      <w:r w:rsidR="000135EC" w:rsidRPr="00CB61B1">
        <w:rPr>
          <w:rFonts w:asciiTheme="minorHAnsi" w:hAnsiTheme="minorHAnsi"/>
          <w:szCs w:val="24"/>
        </w:rPr>
        <w:t>on</w:t>
      </w:r>
      <w:r w:rsidR="006662CE" w:rsidRPr="00CB61B1">
        <w:rPr>
          <w:rFonts w:asciiTheme="minorHAnsi" w:hAnsiTheme="minorHAnsi"/>
          <w:szCs w:val="24"/>
        </w:rPr>
        <w:t xml:space="preserve"> 31</w:t>
      </w:r>
      <w:r w:rsidR="00BE1908" w:rsidRPr="00CB61B1">
        <w:rPr>
          <w:rFonts w:asciiTheme="minorHAnsi" w:hAnsiTheme="minorHAnsi"/>
          <w:szCs w:val="24"/>
        </w:rPr>
        <w:t> </w:t>
      </w:r>
      <w:r w:rsidR="00EF451D" w:rsidRPr="00CB61B1">
        <w:rPr>
          <w:rFonts w:asciiTheme="minorHAnsi" w:hAnsiTheme="minorHAnsi"/>
          <w:szCs w:val="24"/>
        </w:rPr>
        <w:t>December</w:t>
      </w:r>
      <w:r w:rsidR="00117E2D" w:rsidRPr="00CB61B1">
        <w:rPr>
          <w:rFonts w:asciiTheme="minorHAnsi" w:hAnsiTheme="minorHAnsi"/>
          <w:szCs w:val="24"/>
        </w:rPr>
        <w:t xml:space="preserve"> </w:t>
      </w:r>
      <w:r w:rsidR="00EA152F" w:rsidRPr="00CB61B1">
        <w:rPr>
          <w:rFonts w:asciiTheme="minorHAnsi" w:hAnsiTheme="minorHAnsi"/>
          <w:szCs w:val="24"/>
        </w:rPr>
        <w:t>20</w:t>
      </w:r>
      <w:r w:rsidR="00EA3941" w:rsidRPr="00CB61B1">
        <w:rPr>
          <w:rFonts w:asciiTheme="minorHAnsi" w:hAnsiTheme="minorHAnsi"/>
          <w:szCs w:val="24"/>
        </w:rPr>
        <w:t>2</w:t>
      </w:r>
      <w:r w:rsidR="00C51BE5" w:rsidRPr="00CB61B1">
        <w:rPr>
          <w:rFonts w:asciiTheme="minorHAnsi" w:hAnsiTheme="minorHAnsi"/>
          <w:szCs w:val="24"/>
        </w:rPr>
        <w:t>1</w:t>
      </w:r>
      <w:r w:rsidR="006662CE" w:rsidRPr="00CB61B1">
        <w:rPr>
          <w:rFonts w:asciiTheme="minorHAnsi" w:hAnsiTheme="minorHAnsi"/>
          <w:szCs w:val="24"/>
        </w:rPr>
        <w:t xml:space="preserve">. </w:t>
      </w:r>
      <w:r w:rsidR="00BE1908" w:rsidRPr="00CB61B1">
        <w:rPr>
          <w:rFonts w:asciiTheme="minorHAnsi" w:hAnsiTheme="minorHAnsi"/>
          <w:szCs w:val="24"/>
        </w:rPr>
        <w:t xml:space="preserve"> </w:t>
      </w:r>
      <w:r w:rsidR="006662CE" w:rsidRPr="00CB61B1">
        <w:rPr>
          <w:rFonts w:asciiTheme="minorHAnsi" w:hAnsiTheme="minorHAnsi"/>
          <w:szCs w:val="24"/>
        </w:rPr>
        <w:t>This represents a</w:t>
      </w:r>
      <w:r w:rsidR="00EA152F" w:rsidRPr="00CB61B1">
        <w:rPr>
          <w:rFonts w:asciiTheme="minorHAnsi" w:hAnsiTheme="minorHAnsi"/>
          <w:szCs w:val="24"/>
        </w:rPr>
        <w:t xml:space="preserve"> decrease o</w:t>
      </w:r>
      <w:r w:rsidR="006662CE" w:rsidRPr="00CB61B1">
        <w:rPr>
          <w:rFonts w:asciiTheme="minorHAnsi" w:hAnsiTheme="minorHAnsi"/>
          <w:szCs w:val="24"/>
        </w:rPr>
        <w:t xml:space="preserve">f </w:t>
      </w:r>
      <w:r w:rsidR="0072033C" w:rsidRPr="00CB61B1">
        <w:rPr>
          <w:rFonts w:asciiTheme="minorHAnsi" w:hAnsiTheme="minorHAnsi"/>
          <w:szCs w:val="24"/>
        </w:rPr>
        <w:t>6</w:t>
      </w:r>
      <w:r w:rsidR="005463AD" w:rsidRPr="00CB61B1">
        <w:rPr>
          <w:rFonts w:asciiTheme="minorHAnsi" w:hAnsiTheme="minorHAnsi"/>
          <w:szCs w:val="24"/>
        </w:rPr>
        <w:t>.</w:t>
      </w:r>
      <w:r w:rsidR="0072033C" w:rsidRPr="00CB61B1">
        <w:rPr>
          <w:rFonts w:asciiTheme="minorHAnsi" w:hAnsiTheme="minorHAnsi"/>
          <w:szCs w:val="24"/>
        </w:rPr>
        <w:t>3</w:t>
      </w:r>
      <w:r w:rsidR="00EF02AB" w:rsidRPr="00CB61B1">
        <w:rPr>
          <w:rFonts w:asciiTheme="minorHAnsi" w:hAnsiTheme="minorHAnsi"/>
          <w:szCs w:val="24"/>
        </w:rPr>
        <w:t>2</w:t>
      </w:r>
      <w:r w:rsidR="009C655B" w:rsidRPr="00CB61B1">
        <w:rPr>
          <w:rFonts w:asciiTheme="minorHAnsi" w:hAnsiTheme="minorHAnsi"/>
          <w:szCs w:val="24"/>
        </w:rPr>
        <w:t> per </w:t>
      </w:r>
      <w:r w:rsidR="009C655B" w:rsidRPr="00932FF4">
        <w:rPr>
          <w:rFonts w:asciiTheme="minorHAnsi" w:hAnsiTheme="minorHAnsi"/>
          <w:szCs w:val="24"/>
        </w:rPr>
        <w:t>cent.</w:t>
      </w:r>
    </w:p>
    <w:p w14:paraId="23262CEE" w14:textId="7D59C7AD" w:rsidR="006662CE" w:rsidRPr="00932FF4" w:rsidRDefault="00112931" w:rsidP="00F9539D">
      <w:pPr>
        <w:tabs>
          <w:tab w:val="left" w:pos="567"/>
        </w:tabs>
        <w:spacing w:before="0" w:after="120"/>
        <w:rPr>
          <w:rFonts w:asciiTheme="minorHAnsi" w:hAnsiTheme="minorHAnsi"/>
          <w:szCs w:val="24"/>
        </w:rPr>
      </w:pPr>
      <w:r w:rsidRPr="00932FF4">
        <w:rPr>
          <w:rFonts w:asciiTheme="minorHAnsi" w:hAnsiTheme="minorHAnsi"/>
          <w:szCs w:val="24"/>
        </w:rPr>
        <w:t>3</w:t>
      </w:r>
      <w:r w:rsidR="006662CE" w:rsidRPr="00932FF4">
        <w:rPr>
          <w:rFonts w:asciiTheme="minorHAnsi" w:hAnsiTheme="minorHAnsi"/>
          <w:szCs w:val="24"/>
        </w:rPr>
        <w:tab/>
        <w:t xml:space="preserve">The situation of arrears, special arrears accounts and cancelled special arrears accounts </w:t>
      </w:r>
      <w:proofErr w:type="gramStart"/>
      <w:r w:rsidR="006662CE" w:rsidRPr="00932FF4">
        <w:rPr>
          <w:rFonts w:asciiTheme="minorHAnsi" w:hAnsiTheme="minorHAnsi"/>
          <w:szCs w:val="24"/>
        </w:rPr>
        <w:t>a</w:t>
      </w:r>
      <w:r w:rsidR="00FE3D5F" w:rsidRPr="00932FF4">
        <w:rPr>
          <w:rFonts w:asciiTheme="minorHAnsi" w:hAnsiTheme="minorHAnsi"/>
          <w:szCs w:val="24"/>
        </w:rPr>
        <w:t>t</w:t>
      </w:r>
      <w:proofErr w:type="gramEnd"/>
      <w:r w:rsidR="000135EC" w:rsidRPr="00932FF4">
        <w:rPr>
          <w:rFonts w:asciiTheme="minorHAnsi" w:hAnsiTheme="minorHAnsi"/>
          <w:szCs w:val="24"/>
        </w:rPr>
        <w:t xml:space="preserve"> </w:t>
      </w:r>
      <w:r w:rsidR="009968F6" w:rsidRPr="00932FF4">
        <w:rPr>
          <w:rFonts w:asciiTheme="minorHAnsi" w:hAnsiTheme="minorHAnsi"/>
          <w:szCs w:val="24"/>
        </w:rPr>
        <w:t>3</w:t>
      </w:r>
      <w:r w:rsidR="00C51BE5">
        <w:rPr>
          <w:rFonts w:asciiTheme="minorHAnsi" w:hAnsiTheme="minorHAnsi"/>
          <w:szCs w:val="24"/>
        </w:rPr>
        <w:t>0</w:t>
      </w:r>
      <w:r w:rsidR="00FE3D5F" w:rsidRPr="00932FF4">
        <w:rPr>
          <w:rFonts w:asciiTheme="minorHAnsi" w:hAnsiTheme="minorHAnsi"/>
          <w:szCs w:val="24"/>
        </w:rPr>
        <w:t> </w:t>
      </w:r>
      <w:r w:rsidR="00C51BE5">
        <w:rPr>
          <w:rFonts w:asciiTheme="minorHAnsi" w:hAnsiTheme="minorHAnsi"/>
          <w:szCs w:val="24"/>
        </w:rPr>
        <w:t>June</w:t>
      </w:r>
      <w:r w:rsidR="005D1BAC" w:rsidRPr="00932FF4">
        <w:rPr>
          <w:rFonts w:asciiTheme="minorHAnsi" w:hAnsiTheme="minorHAnsi"/>
          <w:szCs w:val="24"/>
        </w:rPr>
        <w:t xml:space="preserve"> 20</w:t>
      </w:r>
      <w:r w:rsidR="00946585" w:rsidRPr="00932FF4">
        <w:rPr>
          <w:rFonts w:asciiTheme="minorHAnsi" w:hAnsiTheme="minorHAnsi"/>
          <w:szCs w:val="24"/>
        </w:rPr>
        <w:t>2</w:t>
      </w:r>
      <w:r w:rsidR="00C51BE5">
        <w:rPr>
          <w:rFonts w:asciiTheme="minorHAnsi" w:hAnsiTheme="minorHAnsi"/>
          <w:szCs w:val="24"/>
        </w:rPr>
        <w:t xml:space="preserve">2 </w:t>
      </w:r>
      <w:r w:rsidR="006662CE" w:rsidRPr="00932FF4">
        <w:rPr>
          <w:rFonts w:asciiTheme="minorHAnsi" w:hAnsiTheme="minorHAnsi"/>
          <w:szCs w:val="24"/>
        </w:rPr>
        <w:t xml:space="preserve">is given </w:t>
      </w:r>
      <w:r w:rsidR="00314C6F" w:rsidRPr="00932FF4">
        <w:rPr>
          <w:rFonts w:asciiTheme="minorHAnsi" w:hAnsiTheme="minorHAnsi"/>
          <w:szCs w:val="24"/>
        </w:rPr>
        <w:t>at</w:t>
      </w:r>
      <w:r w:rsidR="00C71C5C" w:rsidRPr="00932FF4">
        <w:rPr>
          <w:rFonts w:asciiTheme="minorHAnsi" w:hAnsiTheme="minorHAnsi"/>
          <w:szCs w:val="24"/>
        </w:rPr>
        <w:t xml:space="preserve"> </w:t>
      </w:r>
      <w:r w:rsidR="006662CE" w:rsidRPr="00932FF4">
        <w:rPr>
          <w:rFonts w:asciiTheme="minorHAnsi" w:hAnsiTheme="minorHAnsi"/>
          <w:szCs w:val="24"/>
        </w:rPr>
        <w:t>Annex</w:t>
      </w:r>
      <w:r w:rsidR="00183AF7" w:rsidRPr="00932FF4">
        <w:rPr>
          <w:rFonts w:asciiTheme="minorHAnsi" w:hAnsiTheme="minorHAnsi"/>
          <w:szCs w:val="24"/>
        </w:rPr>
        <w:t xml:space="preserve"> as follows</w:t>
      </w:r>
      <w:r w:rsidR="002B603E" w:rsidRPr="00932FF4">
        <w:rPr>
          <w:rFonts w:asciiTheme="minorHAnsi" w:hAnsiTheme="minorHAnsi"/>
          <w:szCs w:val="24"/>
        </w:rPr>
        <w:t>:</w:t>
      </w:r>
    </w:p>
    <w:tbl>
      <w:tblPr>
        <w:tblW w:w="9365" w:type="dxa"/>
        <w:jc w:val="center"/>
        <w:tblLook w:val="04A0" w:firstRow="1" w:lastRow="0" w:firstColumn="1" w:lastColumn="0" w:noHBand="0" w:noVBand="1"/>
      </w:tblPr>
      <w:tblGrid>
        <w:gridCol w:w="4942"/>
        <w:gridCol w:w="266"/>
        <w:gridCol w:w="4157"/>
      </w:tblGrid>
      <w:tr w:rsidR="00721619" w:rsidRPr="00721619" w14:paraId="5C0DEBFC" w14:textId="77777777" w:rsidTr="00F9539D">
        <w:trPr>
          <w:trHeight w:val="288"/>
          <w:jc w:val="center"/>
        </w:trPr>
        <w:tc>
          <w:tcPr>
            <w:tcW w:w="9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022B" w14:textId="77777777" w:rsidR="00721619" w:rsidRPr="00721619" w:rsidRDefault="00721619" w:rsidP="00E611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SUMMARY: SITUATION OF ARREARS AT 30.06.2022</w:t>
            </w:r>
          </w:p>
        </w:tc>
      </w:tr>
      <w:tr w:rsidR="00721619" w:rsidRPr="00721619" w14:paraId="181B3494" w14:textId="77777777" w:rsidTr="00F9539D">
        <w:trPr>
          <w:trHeight w:val="288"/>
          <w:jc w:val="center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FD83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51B2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01F7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721619" w:rsidRPr="00721619" w14:paraId="7C1C905F" w14:textId="77777777" w:rsidTr="00F9539D">
        <w:trPr>
          <w:trHeight w:val="432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CCF0E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AMOUNTS DUE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03C40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603B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Swiss Francs</w:t>
            </w:r>
          </w:p>
        </w:tc>
      </w:tr>
      <w:tr w:rsidR="00721619" w:rsidRPr="00721619" w14:paraId="5ADFAE25" w14:textId="77777777" w:rsidTr="00F9539D">
        <w:trPr>
          <w:trHeight w:val="288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7DA7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Contributions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544B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BF59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17,767,616.86</w:t>
            </w:r>
          </w:p>
        </w:tc>
      </w:tr>
      <w:tr w:rsidR="00721619" w:rsidRPr="00721619" w14:paraId="360D56BD" w14:textId="77777777" w:rsidTr="00F9539D">
        <w:trPr>
          <w:trHeight w:val="288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A22C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Publications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5EED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AE59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95,380.10</w:t>
            </w:r>
          </w:p>
        </w:tc>
      </w:tr>
      <w:tr w:rsidR="00721619" w:rsidRPr="00721619" w14:paraId="7B1E10B0" w14:textId="77777777" w:rsidTr="00F9539D">
        <w:trPr>
          <w:trHeight w:val="288"/>
          <w:jc w:val="center"/>
        </w:trPr>
        <w:tc>
          <w:tcPr>
            <w:tcW w:w="52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5524C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Satellite Network Filings (SNF)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0BF3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267,294.25</w:t>
            </w:r>
          </w:p>
        </w:tc>
      </w:tr>
      <w:tr w:rsidR="00721619" w:rsidRPr="00721619" w14:paraId="70520298" w14:textId="77777777" w:rsidTr="00F9539D">
        <w:trPr>
          <w:trHeight w:val="288"/>
          <w:jc w:val="center"/>
        </w:trPr>
        <w:tc>
          <w:tcPr>
            <w:tcW w:w="52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31E9B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Miscellaneous Invoices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0517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64,589.74</w:t>
            </w:r>
          </w:p>
        </w:tc>
      </w:tr>
      <w:tr w:rsidR="00721619" w:rsidRPr="00721619" w14:paraId="03FC8578" w14:textId="77777777" w:rsidTr="00F9539D">
        <w:trPr>
          <w:trHeight w:val="288"/>
          <w:jc w:val="center"/>
        </w:trPr>
        <w:tc>
          <w:tcPr>
            <w:tcW w:w="52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A66C0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Universal International Freephone Number (UIFN) Invoices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8C05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20,800.00</w:t>
            </w:r>
          </w:p>
        </w:tc>
      </w:tr>
      <w:tr w:rsidR="00721619" w:rsidRPr="00721619" w14:paraId="13F1B673" w14:textId="77777777" w:rsidTr="00F9539D">
        <w:trPr>
          <w:trHeight w:val="288"/>
          <w:jc w:val="center"/>
        </w:trPr>
        <w:tc>
          <w:tcPr>
            <w:tcW w:w="52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90492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Special Arrears Accounts (Repayment Agreements)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0FC73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8,317,801.13</w:t>
            </w:r>
          </w:p>
        </w:tc>
      </w:tr>
      <w:tr w:rsidR="00721619" w:rsidRPr="00721619" w14:paraId="3241EC0E" w14:textId="77777777" w:rsidTr="00F9539D">
        <w:trPr>
          <w:trHeight w:val="579"/>
          <w:jc w:val="center"/>
        </w:trPr>
        <w:tc>
          <w:tcPr>
            <w:tcW w:w="52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181E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Cancelled Special Arrears Accounts (Repayment Agreements Cancelled for non-payment)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1588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10,931,419.21</w:t>
            </w:r>
          </w:p>
        </w:tc>
      </w:tr>
      <w:tr w:rsidR="00721619" w:rsidRPr="00721619" w14:paraId="2DA7F9FE" w14:textId="77777777" w:rsidTr="00F9539D">
        <w:trPr>
          <w:trHeight w:val="480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9B346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TOTAL ARREARS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4444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21619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DB9C" w14:textId="77777777" w:rsidR="00721619" w:rsidRPr="00721619" w:rsidRDefault="00721619" w:rsidP="007216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</w:pPr>
            <w:r w:rsidRPr="0072161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37,464,901.29</w:t>
            </w:r>
          </w:p>
        </w:tc>
      </w:tr>
    </w:tbl>
    <w:p w14:paraId="1DCA9199" w14:textId="3B136791" w:rsidR="00915AE3" w:rsidRPr="00CE64E0" w:rsidRDefault="006662CE" w:rsidP="00E61151">
      <w:pPr>
        <w:spacing w:before="1440"/>
        <w:rPr>
          <w:rFonts w:ascii="Calibri" w:eastAsia="SimSun" w:hAnsi="Calibri"/>
          <w:lang w:val="en-US"/>
        </w:rPr>
      </w:pPr>
      <w:r w:rsidRPr="00E61151">
        <w:rPr>
          <w:rFonts w:asciiTheme="minorHAnsi" w:hAnsiTheme="minorHAnsi"/>
          <w:b/>
          <w:bCs/>
          <w:i/>
          <w:iCs/>
          <w:szCs w:val="24"/>
        </w:rPr>
        <w:t>Annex</w:t>
      </w:r>
      <w:r w:rsidRPr="00E61151">
        <w:rPr>
          <w:rFonts w:asciiTheme="minorHAnsi" w:hAnsiTheme="minorHAnsi"/>
          <w:i/>
          <w:iCs/>
          <w:szCs w:val="24"/>
        </w:rPr>
        <w:t>: 1</w:t>
      </w:r>
      <w:r w:rsidR="00071D2B" w:rsidRPr="00DF0E32">
        <w:br w:type="page"/>
      </w:r>
      <w:r w:rsidR="002D494B" w:rsidRPr="00CE64E0">
        <w:rPr>
          <w:rFonts w:ascii="Calibri" w:eastAsia="SimSun" w:hAnsi="Calibri"/>
          <w:lang w:val="en-US"/>
        </w:rPr>
        <w:lastRenderedPageBreak/>
        <w:t>ANNEX</w:t>
      </w:r>
    </w:p>
    <w:p w14:paraId="7F406EF3" w14:textId="77777777" w:rsidR="002D494B" w:rsidRPr="00B645F5" w:rsidRDefault="002D494B" w:rsidP="00B645F5">
      <w:pPr>
        <w:pStyle w:val="Annextitle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240"/>
        <w:rPr>
          <w:rFonts w:ascii="Calibri" w:eastAsia="SimSun" w:hAnsi="Calibri"/>
          <w:lang w:val="en-US"/>
        </w:rPr>
      </w:pPr>
      <w:r w:rsidRPr="00B645F5">
        <w:rPr>
          <w:rFonts w:ascii="Calibri" w:eastAsia="SimSun" w:hAnsi="Calibri"/>
          <w:lang w:val="en-US"/>
        </w:rPr>
        <w:t>AMOUNTS DUE IN RESPECT OF CONTRIBUTIONS AND PUBLICATIONS</w:t>
      </w:r>
    </w:p>
    <w:p w14:paraId="65ED4E58" w14:textId="4C898495" w:rsidR="001279AE" w:rsidRDefault="001011C5" w:rsidP="002812C0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Swiss Francs</w:t>
      </w:r>
    </w:p>
    <w:p w14:paraId="52B03500" w14:textId="77777777" w:rsidR="001011C5" w:rsidRDefault="001011C5" w:rsidP="002812C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460"/>
        <w:gridCol w:w="1600"/>
        <w:gridCol w:w="1497"/>
        <w:gridCol w:w="1340"/>
        <w:gridCol w:w="1497"/>
      </w:tblGrid>
      <w:tr w:rsidR="006126D1" w:rsidRPr="006126D1" w14:paraId="2A1DFC85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887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A. Member States of the Union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BC8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7B6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Contributions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481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Publications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4A1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</w:t>
            </w:r>
          </w:p>
        </w:tc>
      </w:tr>
      <w:tr w:rsidR="006126D1" w:rsidRPr="006126D1" w14:paraId="638A84B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3B9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7EA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7C2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5DE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2A5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632452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28D7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Antigua and Barbuda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DDE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1987-2020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03E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2,334,028.65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304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46,146.35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BD3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2,380,175.00</w:t>
            </w:r>
          </w:p>
        </w:tc>
      </w:tr>
      <w:tr w:rsidR="006126D1" w:rsidRPr="006126D1" w14:paraId="27DCF5D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365A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Brazil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569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9F8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6,791.65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B36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A0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6,791.65</w:t>
            </w:r>
          </w:p>
        </w:tc>
      </w:tr>
      <w:tr w:rsidR="006126D1" w:rsidRPr="006126D1" w14:paraId="203AA1F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F82D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Central African Republic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84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2015-2020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AB2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23,456.96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346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59B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23,456.96</w:t>
            </w:r>
          </w:p>
        </w:tc>
      </w:tr>
      <w:tr w:rsidR="006126D1" w:rsidRPr="006126D1" w14:paraId="0E520D9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42FD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Chad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EE6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ADD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63,821.40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7CD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75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63,821.40</w:t>
            </w:r>
          </w:p>
        </w:tc>
      </w:tr>
      <w:tr w:rsidR="006126D1" w:rsidRPr="006126D1" w14:paraId="2D9B220B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F885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Chile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0D1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91C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8,427.00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AE3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860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8,427.00</w:t>
            </w:r>
          </w:p>
        </w:tc>
      </w:tr>
      <w:tr w:rsidR="006126D1" w:rsidRPr="006126D1" w14:paraId="5238BCC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5CAB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Comoros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128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05F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44,394.45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63D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500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44,394.45</w:t>
            </w:r>
          </w:p>
        </w:tc>
      </w:tr>
      <w:tr w:rsidR="006126D1" w:rsidRPr="006126D1" w14:paraId="496DEB1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E62B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Dem. Rep. of the Congo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43E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AF9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71,084.25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F00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EA8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71,084.25</w:t>
            </w:r>
          </w:p>
        </w:tc>
      </w:tr>
      <w:tr w:rsidR="006126D1" w:rsidRPr="006126D1" w14:paraId="0B0C799D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03F8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Dominica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C8A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2001-2020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7C3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590,108.65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0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435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590,108.65</w:t>
            </w:r>
          </w:p>
        </w:tc>
      </w:tr>
      <w:tr w:rsidR="006126D1" w:rsidRPr="006126D1" w14:paraId="33CACBA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22C1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Equatorial Guinea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4C3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8AC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137,907.35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17D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263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137,907.35</w:t>
            </w:r>
          </w:p>
        </w:tc>
      </w:tr>
      <w:tr w:rsidR="006126D1" w:rsidRPr="006126D1" w14:paraId="082E23D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4481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Gabon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ACE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71F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74,945.09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D15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BA1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74,945.09</w:t>
            </w:r>
          </w:p>
        </w:tc>
      </w:tr>
      <w:tr w:rsidR="006126D1" w:rsidRPr="006126D1" w14:paraId="24EB3B6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2177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Gambia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360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7A7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9,289.05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4C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38C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9,289.05</w:t>
            </w:r>
          </w:p>
        </w:tc>
      </w:tr>
      <w:tr w:rsidR="006126D1" w:rsidRPr="006126D1" w14:paraId="485C91E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2987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Guinea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C47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2014-2020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913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74,625.25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4EA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17.20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6A1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74,642.45</w:t>
            </w:r>
          </w:p>
        </w:tc>
      </w:tr>
      <w:tr w:rsidR="006126D1" w:rsidRPr="006126D1" w14:paraId="75A3C8E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6E7B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Guinea-Bissau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67A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EA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21,225.50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B31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452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21,225.50</w:t>
            </w:r>
          </w:p>
        </w:tc>
      </w:tr>
      <w:tr w:rsidR="006126D1" w:rsidRPr="006126D1" w14:paraId="2154D70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00B2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Honduras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D0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3A8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8,110.76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316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EBA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8,110.76</w:t>
            </w:r>
          </w:p>
        </w:tc>
      </w:tr>
      <w:tr w:rsidR="006126D1" w:rsidRPr="006126D1" w14:paraId="657CD73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96A7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Iran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A2B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ED0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5,597.00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DA2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848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5,597.00</w:t>
            </w:r>
          </w:p>
        </w:tc>
      </w:tr>
      <w:tr w:rsidR="006126D1" w:rsidRPr="006126D1" w14:paraId="7D28630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9F39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Iraq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87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C67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24,011.10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6EF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96A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24,011.10</w:t>
            </w:r>
          </w:p>
        </w:tc>
      </w:tr>
      <w:tr w:rsidR="006126D1" w:rsidRPr="006126D1" w14:paraId="49369AF2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AEB2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Libya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8C8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2014-2020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300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1,924,250.25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12C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A2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1,924,250.25</w:t>
            </w:r>
          </w:p>
        </w:tc>
      </w:tr>
      <w:tr w:rsidR="006126D1" w:rsidRPr="006126D1" w14:paraId="460C77F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3194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Marshall Islands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405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F08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6,189.65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1C1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AA2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6,189.65</w:t>
            </w:r>
          </w:p>
        </w:tc>
      </w:tr>
      <w:tr w:rsidR="006126D1" w:rsidRPr="006126D1" w14:paraId="71C1F4D8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2757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Nauru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A4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1991-2020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258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1,944,365.50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BD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A19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1,944,365.50</w:t>
            </w:r>
          </w:p>
        </w:tc>
      </w:tr>
      <w:tr w:rsidR="006126D1" w:rsidRPr="006126D1" w14:paraId="236A52C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AFE4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Nicaragua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B9C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2015-2020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3A6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605,527.90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2D0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0E5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605,527.90</w:t>
            </w:r>
          </w:p>
        </w:tc>
      </w:tr>
      <w:tr w:rsidR="006126D1" w:rsidRPr="006126D1" w14:paraId="0D17FF6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5C20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Pakistan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7EE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066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257,631.83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F2D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FB6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257,631.83</w:t>
            </w:r>
          </w:p>
        </w:tc>
      </w:tr>
      <w:tr w:rsidR="006126D1" w:rsidRPr="006126D1" w14:paraId="6577AD8D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BE4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Sierra Leone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810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CDD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42,451.05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0C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320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42,451.05</w:t>
            </w:r>
          </w:p>
        </w:tc>
      </w:tr>
      <w:tr w:rsidR="006126D1" w:rsidRPr="006126D1" w14:paraId="14DC361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9DBD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Tunisia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2E0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2015-2020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E21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23,008.10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750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5E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23,008.10</w:t>
            </w:r>
          </w:p>
        </w:tc>
      </w:tr>
      <w:tr w:rsidR="006126D1" w:rsidRPr="006126D1" w14:paraId="0C92387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3CE0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Venezuela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827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13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1,991,494.49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125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4CC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1,991,494.49</w:t>
            </w:r>
          </w:p>
        </w:tc>
      </w:tr>
      <w:tr w:rsidR="006126D1" w:rsidRPr="006126D1" w14:paraId="5670D34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D4D0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Yemen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D66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B9E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45,342.90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0C5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150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45,342.90</w:t>
            </w:r>
          </w:p>
        </w:tc>
      </w:tr>
      <w:tr w:rsidR="006126D1" w:rsidRPr="006126D1" w14:paraId="01D63D4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6694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361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3CDE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10,338,085.78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F7C8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46,163.55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802F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10,384,249.33</w:t>
            </w:r>
          </w:p>
        </w:tc>
      </w:tr>
      <w:tr w:rsidR="006126D1" w:rsidRPr="006126D1" w14:paraId="3455378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9D7F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D16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F2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AA7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144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E939E4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083D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B. Sector Members and other entities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DA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2E1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Contributions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14F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Publications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634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</w:t>
            </w:r>
          </w:p>
        </w:tc>
      </w:tr>
      <w:tr w:rsidR="006126D1" w:rsidRPr="006126D1" w14:paraId="1A497BB1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C749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B56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033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584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BE8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5EF2100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AFAB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Afghanistan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ED0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17F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1FF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7B5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39E13B3B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D986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Afghan Wireless Communication, Kabul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D30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A58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540.25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0A6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1F1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540.25</w:t>
            </w:r>
          </w:p>
        </w:tc>
      </w:tr>
      <w:tr w:rsidR="006126D1" w:rsidRPr="006126D1" w14:paraId="662F06C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A19E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Algeria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9A1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692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EBB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4F7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658D0F8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341F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 - Centre de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dévelop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</w:t>
            </w:r>
            <w:proofErr w:type="gramStart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des tech</w:t>
            </w:r>
            <w:proofErr w:type="gramEnd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. avancées, Alger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02B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D3A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2,925.00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C27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6C0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2,925.00</w:t>
            </w:r>
          </w:p>
        </w:tc>
      </w:tr>
      <w:tr w:rsidR="006126D1" w:rsidRPr="006126D1" w14:paraId="12542D2C" w14:textId="77777777" w:rsidTr="006126D1">
        <w:trPr>
          <w:trHeight w:val="555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87BD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Institut National de la Poste et des </w:t>
            </w:r>
            <w:proofErr w:type="gramStart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Technologies  de</w:t>
            </w:r>
            <w:proofErr w:type="gramEnd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l'Information et de la Comm., Alger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4A95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847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3,881.15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AD9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4F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3,881.15</w:t>
            </w:r>
          </w:p>
        </w:tc>
      </w:tr>
      <w:tr w:rsidR="006126D1" w:rsidRPr="006126D1" w14:paraId="3620DE9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5BC2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Australia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6BA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80F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20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C58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2EB1407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778C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NewSat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Limited Pty. Ltd., Sydney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602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AD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5,300.10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D8A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4C1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5,300.10</w:t>
            </w:r>
          </w:p>
        </w:tc>
      </w:tr>
      <w:tr w:rsidR="006126D1" w:rsidRPr="006126D1" w14:paraId="4F388B1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2BF7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Bahrain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9095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36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06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831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AA122A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C5EE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Gateway Gulf LLC, Manama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269B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4D2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7,828.75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8E9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A85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7,828.75</w:t>
            </w:r>
          </w:p>
        </w:tc>
      </w:tr>
      <w:tr w:rsidR="006126D1" w:rsidRPr="006126D1" w14:paraId="7DEE089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AA0A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Botswana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086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456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BFD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384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08F2E83F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C21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Botswana Fibre Networks,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Garborone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08A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4B6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11,590.55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B2F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94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11,590.55</w:t>
            </w:r>
          </w:p>
        </w:tc>
      </w:tr>
      <w:tr w:rsidR="006126D1" w:rsidRPr="006126D1" w14:paraId="6BF37B9D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A71A0" w14:textId="77777777" w:rsid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  <w:p w14:paraId="69C4725B" w14:textId="471E6AF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Brazil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F31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622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11A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7F2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0BF824C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A39A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FINATEL, Santa Rita do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val="es-ES" w:eastAsia="en-GB"/>
              </w:rPr>
              <w:t>Sapucaí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CDF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12A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A5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8E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</w:tr>
      <w:tr w:rsidR="006126D1" w:rsidRPr="006126D1" w14:paraId="3AF0A33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6859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Cambodia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88F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10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590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216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6641045F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3632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Chuan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Wei Co.,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Ldt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., Phnom Penh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C3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F68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8,490.25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418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CEF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8,490.25</w:t>
            </w:r>
          </w:p>
        </w:tc>
      </w:tr>
      <w:tr w:rsidR="006126D1" w:rsidRPr="006126D1" w14:paraId="2E2627C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194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China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9F0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0CE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3A8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39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0D70F0E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13FB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PCCW Limited, Hong Kong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6D07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2002-2006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FFE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1,207,679.35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5A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0E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1,207,679.35</w:t>
            </w:r>
          </w:p>
        </w:tc>
      </w:tr>
      <w:tr w:rsidR="006126D1" w:rsidRPr="006126D1" w14:paraId="42157FE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5823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Yong Xin Hua Yun Cultural, Beijing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049D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DE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33,960.80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97F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2A8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33,960.80</w:t>
            </w:r>
          </w:p>
        </w:tc>
      </w:tr>
      <w:tr w:rsidR="006126D1" w:rsidRPr="006126D1" w14:paraId="2275A92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900C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Colombia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6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A84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858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9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3E0F198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817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Universidad ICESI, Cali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CA1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9D3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732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FBD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</w:tr>
      <w:tr w:rsidR="006126D1" w:rsidRPr="006126D1" w14:paraId="771AF3AD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13E8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Côte d'Ivoire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2AB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A97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306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57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2D2965D8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31C9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Associat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des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Consommat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de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Télécomm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., Abidjan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F10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4C0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9,777.40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2C5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15F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9,777.40</w:t>
            </w:r>
          </w:p>
        </w:tc>
      </w:tr>
      <w:tr w:rsidR="006126D1" w:rsidRPr="006126D1" w14:paraId="053D5442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4E37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Côte d'Ivoire Telecom, Abidjan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177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2002-2006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CB6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928,422.20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125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F28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928,422.20</w:t>
            </w:r>
          </w:p>
        </w:tc>
      </w:tr>
      <w:tr w:rsidR="006126D1" w:rsidRPr="006126D1" w14:paraId="2EE28EE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628A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Dominican Republic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EC0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8BB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888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755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8DBEB84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21D3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Univ. Autónoma de Sto. Domingo, Sto. Domingo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E89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2E1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2,106.75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1F0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920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2,106.75</w:t>
            </w:r>
          </w:p>
        </w:tc>
      </w:tr>
      <w:tr w:rsidR="006126D1" w:rsidRPr="006126D1" w14:paraId="7588C1A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6D9A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Egypt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C0E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205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4DC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AA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4498E7E0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A8BA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Egypt-Japan University of Science and Technology, Alexandria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20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3C8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0FC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ED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</w:tr>
      <w:tr w:rsidR="006126D1" w:rsidRPr="006126D1" w14:paraId="7755AFD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44EF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Orange Egypt, Cairo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7A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B9A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2,390.75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7F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37E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2,390.75</w:t>
            </w:r>
          </w:p>
        </w:tc>
      </w:tr>
      <w:tr w:rsidR="006126D1" w:rsidRPr="006126D1" w14:paraId="58E4E8A1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BEA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Equatorial Guinea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36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DA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E89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E1E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B82324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D4B8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GETESA, Malabo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F24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856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2,138.72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B02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BBA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2,138.72</w:t>
            </w:r>
          </w:p>
        </w:tc>
      </w:tr>
      <w:tr w:rsidR="006126D1" w:rsidRPr="006126D1" w14:paraId="6AC587B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F157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Estonia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9FD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C47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B60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68E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30FF1D9F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4711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Clementvale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Baltic, Tallinn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51B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31C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10,377.14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221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B54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10,377.14</w:t>
            </w:r>
          </w:p>
        </w:tc>
      </w:tr>
      <w:tr w:rsidR="006126D1" w:rsidRPr="006126D1" w14:paraId="7AF1719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01DA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Fiji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4EA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60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491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B2A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5B55034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FF3B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South Pacific Commission, Suva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8EE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D7D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6,605.60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205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275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6,605.60</w:t>
            </w:r>
          </w:p>
        </w:tc>
      </w:tr>
      <w:tr w:rsidR="006126D1" w:rsidRPr="006126D1" w14:paraId="3DB13E5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A8A4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Finland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84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60C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21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CFE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0DD6D968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2676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Octagon Telecom Oy (Ex. Oy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Cubio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 Ltd.), Helsinki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B5C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50D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14,223.42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1A2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200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14,223.42</w:t>
            </w:r>
          </w:p>
        </w:tc>
      </w:tr>
      <w:tr w:rsidR="006126D1" w:rsidRPr="006126D1" w14:paraId="71AF72F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F1FF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France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B8A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8C2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978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EA1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39AD576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9E03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LegalBox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, Paris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900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2016-2017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215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17,217.13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89B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C2F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17,217.13</w:t>
            </w:r>
          </w:p>
        </w:tc>
      </w:tr>
      <w:tr w:rsidR="006126D1" w:rsidRPr="006126D1" w14:paraId="7DB7E56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E67E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PMI Conseil,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Luynes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E0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DC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5,292.65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304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AE0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5,292.65</w:t>
            </w:r>
          </w:p>
        </w:tc>
      </w:tr>
      <w:tr w:rsidR="006126D1" w:rsidRPr="006126D1" w14:paraId="1A95A96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8F27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Ghana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84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9D3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1E0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68A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49296EFF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0D35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Regional Maritime University, Accra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CBA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8A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2,644.86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272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FA2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2,644.86</w:t>
            </w:r>
          </w:p>
        </w:tc>
      </w:tr>
      <w:tr w:rsidR="006126D1" w:rsidRPr="006126D1" w14:paraId="129A917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4108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Subah Infosolutions Ghana Limited, Accra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76A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220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7,022.50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A72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9C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7,022.50</w:t>
            </w:r>
          </w:p>
        </w:tc>
      </w:tr>
      <w:tr w:rsidR="006126D1" w:rsidRPr="006126D1" w14:paraId="08F02CC5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C3EB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Honduras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548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C7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BB7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E6C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51F6339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22CF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UNITEC, Tegucigalpa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46A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A55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3,483.75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126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FA0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3,483.75</w:t>
            </w:r>
          </w:p>
        </w:tc>
      </w:tr>
      <w:tr w:rsidR="006126D1" w:rsidRPr="006126D1" w14:paraId="2219F7F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504A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Hungary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B01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72F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37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B3C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2467C6E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9E06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Budapest University of Technology and Economics, Budapest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689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6A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4,867.65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340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D1E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4,867.65</w:t>
            </w:r>
          </w:p>
        </w:tc>
      </w:tr>
      <w:tr w:rsidR="006126D1" w:rsidRPr="006126D1" w14:paraId="33FECA4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08F5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MCNTelecom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Budapest (Ex. Tel2tel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Kft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789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0D3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13,884.10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31C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729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13,884.10</w:t>
            </w:r>
          </w:p>
        </w:tc>
      </w:tr>
      <w:tr w:rsidR="006126D1" w:rsidRPr="006126D1" w14:paraId="0D5C2221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2C61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India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F32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EC8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42C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7B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6ECF2E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6143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Amity Institute of Telecom Eng., Noida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861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900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2,603.25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F93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88E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2,603.25</w:t>
            </w:r>
          </w:p>
        </w:tc>
      </w:tr>
      <w:tr w:rsidR="006126D1" w:rsidRPr="006126D1" w14:paraId="437299B2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F9FF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Centre for Internet and Society, Bangalore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F5D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2014-2015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D97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5,873.60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CB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708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5,873.60</w:t>
            </w:r>
          </w:p>
        </w:tc>
      </w:tr>
      <w:tr w:rsidR="006126D1" w:rsidRPr="006126D1" w14:paraId="6CD9B991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F082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Centre for Study of Science, Technology and Policy, Bangalore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56E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A5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2,106.75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B8C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9CD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2,106.75</w:t>
            </w:r>
          </w:p>
        </w:tc>
      </w:tr>
      <w:tr w:rsidR="006126D1" w:rsidRPr="006126D1" w14:paraId="5D84C37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0DFF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HRM Inst. of Tech. &amp; Management, New Delhi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F7E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30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2,530.45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91C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0C6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2,530.45</w:t>
            </w:r>
          </w:p>
        </w:tc>
      </w:tr>
      <w:tr w:rsidR="006126D1" w:rsidRPr="006126D1" w14:paraId="3F220165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B1288" w14:textId="77777777" w:rsidR="006126D1" w:rsidRPr="0094363E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94363E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- Luna </w:t>
            </w:r>
            <w:proofErr w:type="spellStart"/>
            <w:r w:rsidRPr="0094363E">
              <w:rPr>
                <w:rFonts w:ascii="Calibri" w:hAnsi="Calibri" w:cs="Calibri"/>
                <w:sz w:val="22"/>
                <w:szCs w:val="22"/>
                <w:lang w:val="fr-FR" w:eastAsia="en-GB"/>
              </w:rPr>
              <w:t>Ergonomics</w:t>
            </w:r>
            <w:proofErr w:type="spellEnd"/>
            <w:r w:rsidRPr="0094363E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94363E">
              <w:rPr>
                <w:rFonts w:ascii="Calibri" w:hAnsi="Calibri" w:cs="Calibri"/>
                <w:sz w:val="22"/>
                <w:szCs w:val="22"/>
                <w:lang w:val="fr-FR" w:eastAsia="en-GB"/>
              </w:rPr>
              <w:t>Pvt</w:t>
            </w:r>
            <w:proofErr w:type="spellEnd"/>
            <w:r w:rsidRPr="0094363E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. Ltd., </w:t>
            </w:r>
            <w:proofErr w:type="spellStart"/>
            <w:r w:rsidRPr="0094363E">
              <w:rPr>
                <w:rFonts w:ascii="Calibri" w:hAnsi="Calibri" w:cs="Calibri"/>
                <w:sz w:val="22"/>
                <w:szCs w:val="22"/>
                <w:lang w:val="fr-FR" w:eastAsia="en-GB"/>
              </w:rPr>
              <w:t>Noida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C51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13D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7,385.60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1A8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AD6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7,385.60</w:t>
            </w:r>
          </w:p>
        </w:tc>
      </w:tr>
      <w:tr w:rsidR="006126D1" w:rsidRPr="006126D1" w14:paraId="6D924CA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C4E8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Raitel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Corporation of India Ltd., New Delhi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FB1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72B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6,573.15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2D7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737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6,573.15</w:t>
            </w:r>
          </w:p>
        </w:tc>
      </w:tr>
      <w:tr w:rsidR="006126D1" w:rsidRPr="006126D1" w14:paraId="43B7991B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EFD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Sinhgad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Tech. Education Society, Pune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320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2011-2012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9E6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4,966.85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35F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A01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4,966.85</w:t>
            </w:r>
          </w:p>
        </w:tc>
      </w:tr>
      <w:tr w:rsidR="006126D1" w:rsidRPr="006126D1" w14:paraId="330B88B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98489" w14:textId="77777777" w:rsidR="006126D1" w:rsidRPr="0094363E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94363E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- Tata Communications Ltd., New Delhi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72E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0E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6,573.15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6B5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1AB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6,573.15</w:t>
            </w:r>
          </w:p>
        </w:tc>
      </w:tr>
      <w:tr w:rsidR="006126D1" w:rsidRPr="006126D1" w14:paraId="7BDC063F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9A59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Vihaan Networks Ltd., Gurgaon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226B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F47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59,158.20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90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DB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59,158.20</w:t>
            </w:r>
          </w:p>
        </w:tc>
      </w:tr>
      <w:tr w:rsidR="006126D1" w:rsidRPr="006126D1" w14:paraId="575378D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8BD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Iran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486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2C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9ED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9BC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5192A0A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0800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Faculty of Applied Science of Post and Telecommunication, Tehran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E91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678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2,106.75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B0A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0F7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2,106.75</w:t>
            </w:r>
          </w:p>
        </w:tc>
      </w:tr>
      <w:tr w:rsidR="006126D1" w:rsidRPr="006126D1" w14:paraId="17683387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EB69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Iran University of Science &amp; Technology, Tehran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D3E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902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2,106.75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04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C74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2,106.75</w:t>
            </w:r>
          </w:p>
        </w:tc>
      </w:tr>
      <w:tr w:rsidR="006126D1" w:rsidRPr="006126D1" w14:paraId="28F16CA5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D81E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Iranian Net Communications &amp; Electronic Services Co., Tehran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8BA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43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20A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33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</w:tr>
      <w:tr w:rsidR="006126D1" w:rsidRPr="006126D1" w14:paraId="2D4748EF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1B57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Monenco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Iran, Tehran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0AB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294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2,106.75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937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DE3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2,106.75</w:t>
            </w:r>
          </w:p>
        </w:tc>
      </w:tr>
      <w:tr w:rsidR="006126D1" w:rsidRPr="006126D1" w14:paraId="51B920A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5BCB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Israel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5B5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446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5D8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327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0F369EE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7377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IP Light,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Petach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Tikva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511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85F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13,884.10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5D4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F1E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13,884.10</w:t>
            </w:r>
          </w:p>
        </w:tc>
      </w:tr>
      <w:tr w:rsidR="006126D1" w:rsidRPr="006126D1" w14:paraId="167D1CE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A2E2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JpU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Io. Ltd.,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Petach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Tikva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C4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547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4,118.93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C51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6F2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4,118.93</w:t>
            </w:r>
          </w:p>
        </w:tc>
      </w:tr>
      <w:tr w:rsidR="006126D1" w:rsidRPr="006126D1" w14:paraId="7146009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AE62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Sckipio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Technologies S.I. Ltd., Ramat Gan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E89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D55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11,320.25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921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4E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11,320.25</w:t>
            </w:r>
          </w:p>
        </w:tc>
      </w:tr>
      <w:tr w:rsidR="006126D1" w:rsidRPr="006126D1" w14:paraId="39526D38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1FF3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TangoTec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, Il Haifa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CB8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2015-2016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53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11,880.85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E7E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138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11,880.85</w:t>
            </w:r>
          </w:p>
        </w:tc>
      </w:tr>
      <w:tr w:rsidR="006126D1" w:rsidRPr="006126D1" w14:paraId="31CAD2B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4D50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Italy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A6F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12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AE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6E6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6126D1" w:rsidRPr="006126D1" w14:paraId="09B4BBB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1743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Tor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Vergata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Univeristy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of Rome,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55D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E5D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1C5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F86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</w:tr>
      <w:tr w:rsidR="006126D1" w:rsidRPr="006126D1" w14:paraId="1B96222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1768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Jordan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E5B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D6A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B1F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EB2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5FB1446F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7D40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Middle East Communications (MEC), Amman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14E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13B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8,329.60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7B5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CDD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8,329.60</w:t>
            </w:r>
          </w:p>
        </w:tc>
      </w:tr>
      <w:tr w:rsidR="006126D1" w:rsidRPr="006126D1" w14:paraId="6181E888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B514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Talal Abu-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Ghazaleh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&amp; Co., Amman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13C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2006-2007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338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19,207.85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760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601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19,207.85</w:t>
            </w:r>
          </w:p>
        </w:tc>
      </w:tr>
      <w:tr w:rsidR="006126D1" w:rsidRPr="006126D1" w14:paraId="0B80978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2A09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Kenya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A6D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417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D36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76A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592F29F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2962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Intersat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Africa Limited, Nairobi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03C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2010-2012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9AB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7,173.50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ACF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E40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7,173.50</w:t>
            </w:r>
          </w:p>
        </w:tc>
      </w:tr>
      <w:tr w:rsidR="006126D1" w:rsidRPr="006126D1" w14:paraId="2487DA5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2AC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Telcom Kenya Limited, Nairobi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5D4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2005-2007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7CB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394,397.55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C30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DCB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394,397.55</w:t>
            </w:r>
          </w:p>
        </w:tc>
      </w:tr>
      <w:tr w:rsidR="006126D1" w:rsidRPr="006126D1" w14:paraId="7E3E6C8B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EE38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Korea (Rep. of)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F82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ADC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8AE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B72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40821F08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709B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Ericsson-LG, Anyang-Shi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20E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185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16,624.55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180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58F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16,624.55</w:t>
            </w:r>
          </w:p>
        </w:tc>
      </w:tr>
      <w:tr w:rsidR="006126D1" w:rsidRPr="006126D1" w14:paraId="7630EAA6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D3B1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Graduate School of Public Administration, Seoul National University, Seoul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C7C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030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8A5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10C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</w:tr>
      <w:tr w:rsidR="006126D1" w:rsidRPr="006126D1" w14:paraId="71114892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6D76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Kyrgyzstan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FA1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06F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440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66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C021AED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9F2F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Kyrgyztelecom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OJSC, Bishkek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A7C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2016-2017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7AC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7,688.35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A15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90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7,688.35</w:t>
            </w:r>
          </w:p>
        </w:tc>
      </w:tr>
      <w:tr w:rsidR="006126D1" w:rsidRPr="006126D1" w14:paraId="1DA366E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FE73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Lebanon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F3C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642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EE1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2F9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50A17EF0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0741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Telecommunications Regulatory Authority, Beirut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F9C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92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27,179.05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FD6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B0E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27,179.05</w:t>
            </w:r>
          </w:p>
        </w:tc>
      </w:tr>
      <w:tr w:rsidR="006126D1" w:rsidRPr="006126D1" w14:paraId="479989B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FAD4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Lesotho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72C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25E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B2F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90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62EC539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465C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Econet Telecom Lesotho, Maseru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82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41C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744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248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</w:tr>
      <w:tr w:rsidR="006126D1" w:rsidRPr="006126D1" w14:paraId="17B87E5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FAE0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Libya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45F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2B9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58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BEE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2974F16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44C1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Libyana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Mobile Phone Company, Tripoli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35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2010-2012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C20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76,454.55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C30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F0D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76,454.55</w:t>
            </w:r>
          </w:p>
        </w:tc>
      </w:tr>
      <w:tr w:rsidR="006126D1" w:rsidRPr="006126D1" w14:paraId="24DED66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C3B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Luxembourg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B9D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50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CD9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90A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0DEF3AE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3DE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Luxembourg Space Telecomm, Luxembourg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66D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5F1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39,294.55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D1C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F83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39,294.55</w:t>
            </w:r>
          </w:p>
        </w:tc>
      </w:tr>
      <w:tr w:rsidR="006126D1" w:rsidRPr="006126D1" w14:paraId="37226A9D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3C9D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Mali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5A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98B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59C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20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1EF58A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0E0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Orange Mali SA, Bamako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E1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94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70,925.45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2E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35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70,925.45</w:t>
            </w:r>
          </w:p>
        </w:tc>
      </w:tr>
      <w:tr w:rsidR="006126D1" w:rsidRPr="006126D1" w14:paraId="42A090F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8EAC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Mauritania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56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522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E18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F51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3C0EF10A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68DC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Agence de Promotion de l'Accès Universel aux Services (APAUS), Nouakchott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E5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3A1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6,967.55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73C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76A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6,967.55</w:t>
            </w:r>
          </w:p>
        </w:tc>
      </w:tr>
      <w:tr w:rsidR="006126D1" w:rsidRPr="006126D1" w14:paraId="2A18FAD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1E1D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Chinguitel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SA, Nouakchott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49A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2013-2015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31A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5,897.80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D7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FD9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5,897.80</w:t>
            </w:r>
          </w:p>
        </w:tc>
      </w:tr>
      <w:tr w:rsidR="006126D1" w:rsidRPr="006126D1" w14:paraId="7B2D5C2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507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Mexico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8B1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270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304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1F1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109323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5BAE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CANITEC, Mexico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35A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2011-2013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9D5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6,752.00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D42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934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6,752.00</w:t>
            </w:r>
          </w:p>
        </w:tc>
      </w:tr>
      <w:tr w:rsidR="006126D1" w:rsidRPr="006126D1" w14:paraId="51A1D8C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7122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Pakistan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31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CDE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CEE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CE9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5D1A22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5A37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CMPak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Limited, Islamabad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7C1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CF4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2,925.00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941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FE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2,925.00</w:t>
            </w:r>
          </w:p>
        </w:tc>
      </w:tr>
      <w:tr w:rsidR="006126D1" w:rsidRPr="006126D1" w14:paraId="715ECC8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5665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 xml:space="preserve"> - e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Worlwide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Group, Islamabad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D53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2011-2013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EAE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6,652.65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BD0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6B3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6,652.65</w:t>
            </w:r>
          </w:p>
        </w:tc>
      </w:tr>
      <w:tr w:rsidR="006126D1" w:rsidRPr="006126D1" w14:paraId="2D9061C1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8B7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proofErr w:type="spellStart"/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Papoua</w:t>
            </w:r>
            <w:proofErr w:type="spellEnd"/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 New Guinea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F1E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E9C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609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41A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65956116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2FFA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Awal Telecommunications Corp. Ltd., Port Moresby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A20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CF4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4,549.64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217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DFA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4,549.64</w:t>
            </w:r>
          </w:p>
        </w:tc>
      </w:tr>
      <w:tr w:rsidR="006126D1" w:rsidRPr="006126D1" w14:paraId="269AE2D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A6B2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Qatar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68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50F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584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38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49BF9D5B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C10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Ooredoo, Doha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FE5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47F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76,806.35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B77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9AE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76,806.35</w:t>
            </w:r>
          </w:p>
        </w:tc>
      </w:tr>
      <w:tr w:rsidR="006126D1" w:rsidRPr="006126D1" w14:paraId="7CDD52D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80F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Republic of Rwanda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E2C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2FA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DBB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A34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0A409A0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454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Univ. of Rwanda, College and Tech., Kigali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2ED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5A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2,299.55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7E4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664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2,299.55</w:t>
            </w:r>
          </w:p>
        </w:tc>
      </w:tr>
      <w:tr w:rsidR="006126D1" w:rsidRPr="006126D1" w14:paraId="139AB8ED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17EB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Russian Federation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341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ACC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E2A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C9E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627933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5284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IRPO ACISO, Moscow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E16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CE3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5,861.95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C46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CA7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5,861.95</w:t>
            </w:r>
          </w:p>
        </w:tc>
      </w:tr>
      <w:tr w:rsidR="006126D1" w:rsidRPr="006126D1" w14:paraId="69A81F4B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7B0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Mobix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Chip LLC, Moscow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BA1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D12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16,600.70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CC5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F32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16,600.70</w:t>
            </w:r>
          </w:p>
        </w:tc>
      </w:tr>
      <w:tr w:rsidR="006126D1" w:rsidRPr="006126D1" w14:paraId="3366AE9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5717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Sao Tome and Principe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A75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42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AD0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03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E1BCE7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493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Unitel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, STP, Sao Tome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A10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8D7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EF9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56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</w:tr>
      <w:tr w:rsidR="006126D1" w:rsidRPr="006126D1" w14:paraId="24F7EEB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CAD1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Saudi Arabia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D02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339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313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F6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224A646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D797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Electronia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Ltd., Al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Khubar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5AD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2008-2010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FCC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7,849.45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845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9E8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7,849.45</w:t>
            </w:r>
          </w:p>
        </w:tc>
      </w:tr>
      <w:tr w:rsidR="006126D1" w:rsidRPr="006126D1" w14:paraId="2272F3F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9827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Tuwaiq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 Company, Riyadh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66B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B0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88,595.00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80B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1CF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88,595.00</w:t>
            </w:r>
          </w:p>
        </w:tc>
      </w:tr>
      <w:tr w:rsidR="006126D1" w:rsidRPr="006126D1" w14:paraId="52779B3D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5F6D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Senegal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559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BC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E6C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B8C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2F5B8EEB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B5C4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Expresso Telecom, Dakar-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Ponty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304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63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2,108.70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A5F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CAF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2,108.70</w:t>
            </w:r>
          </w:p>
        </w:tc>
      </w:tr>
      <w:tr w:rsidR="006126D1" w:rsidRPr="006126D1" w14:paraId="751980D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6ACC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Initiative Africaine des Tech. Avancées, Dakar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4AB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502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2,046.60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DEA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CD3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2,046.60</w:t>
            </w:r>
          </w:p>
        </w:tc>
      </w:tr>
      <w:tr w:rsidR="006126D1" w:rsidRPr="006126D1" w14:paraId="3557A8DD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F9BE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Le Consortium du Service Universel (CSU), Dakar Medina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EB5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4CE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9,267.65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95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C59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9,267.65</w:t>
            </w:r>
          </w:p>
        </w:tc>
      </w:tr>
      <w:tr w:rsidR="006126D1" w:rsidRPr="006126D1" w14:paraId="35156162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07E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Sudan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8FD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4AC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910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9AF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0E189A15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5AA0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Garden City College for Science &amp; Technology, Khartoum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3FB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040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3,928.90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A6F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EF1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3,928.90</w:t>
            </w:r>
          </w:p>
        </w:tc>
      </w:tr>
      <w:tr w:rsidR="006126D1" w:rsidRPr="006126D1" w14:paraId="2F6FB19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BBEB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Open University of Sudan, Khartoum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51D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B41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3,928.90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99A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2CD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3,928.90</w:t>
            </w:r>
          </w:p>
        </w:tc>
      </w:tr>
      <w:tr w:rsidR="006126D1" w:rsidRPr="006126D1" w14:paraId="1A56F041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CB42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Pulse Company Ltd., Khartoum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8B1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CC3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5,518.95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4D1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AB8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5,518.95</w:t>
            </w:r>
          </w:p>
        </w:tc>
      </w:tr>
      <w:tr w:rsidR="006126D1" w:rsidRPr="006126D1" w14:paraId="06999D7F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BB1A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Sudatel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Telecom Group, Khartoum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047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2018-2020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6CC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483.65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95D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001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483.65</w:t>
            </w:r>
          </w:p>
        </w:tc>
      </w:tr>
      <w:tr w:rsidR="006126D1" w:rsidRPr="006126D1" w14:paraId="73A080B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BBF8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University of Khartoum, Khartoum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158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B49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3,928.90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6C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C8C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3,928.90</w:t>
            </w:r>
          </w:p>
        </w:tc>
      </w:tr>
      <w:tr w:rsidR="006126D1" w:rsidRPr="006126D1" w14:paraId="23A8A30B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6C11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Sweden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D29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8D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6C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0BE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775DC7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395B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GlobeTouch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AB, Stockholm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7A9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453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14,717.15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842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D45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14,717.15</w:t>
            </w:r>
          </w:p>
        </w:tc>
      </w:tr>
      <w:tr w:rsidR="006126D1" w:rsidRPr="006126D1" w14:paraId="08D503A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7FED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Switzerland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A7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6E5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EAC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77F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3839538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8B50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High-Tech Bridge SA, Geneva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348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92A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F82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D7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</w:tr>
      <w:tr w:rsidR="006126D1" w:rsidRPr="006126D1" w14:paraId="519752B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5C9C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Syrian Arab Republic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43B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73D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D2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D93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39FE479D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D5627" w14:textId="77777777" w:rsidR="006126D1" w:rsidRPr="0094363E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94363E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- </w:t>
            </w:r>
            <w:proofErr w:type="spellStart"/>
            <w:r w:rsidRPr="0094363E">
              <w:rPr>
                <w:rFonts w:ascii="Calibri" w:hAnsi="Calibri" w:cs="Calibri"/>
                <w:sz w:val="22"/>
                <w:szCs w:val="22"/>
                <w:lang w:val="fr-FR" w:eastAsia="en-GB"/>
              </w:rPr>
              <w:t>Syriatel</w:t>
            </w:r>
            <w:proofErr w:type="spellEnd"/>
            <w:r w:rsidRPr="0094363E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Mobile Telecom SA, </w:t>
            </w:r>
            <w:proofErr w:type="spellStart"/>
            <w:r w:rsidRPr="0094363E">
              <w:rPr>
                <w:rFonts w:ascii="Calibri" w:hAnsi="Calibri" w:cs="Calibri"/>
                <w:sz w:val="22"/>
                <w:szCs w:val="22"/>
                <w:lang w:val="fr-FR" w:eastAsia="en-GB"/>
              </w:rPr>
              <w:t>Damascus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F2E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695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9A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936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</w:tr>
      <w:tr w:rsidR="006126D1" w:rsidRPr="006126D1" w14:paraId="522166E5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E206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Tunisia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35D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168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07D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F3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083ABDA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550D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Agence Tunisienne d'Internet (ATI),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D07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C5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15,255.80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393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9D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15,255.80</w:t>
            </w:r>
          </w:p>
        </w:tc>
      </w:tr>
      <w:tr w:rsidR="006126D1" w:rsidRPr="006126D1" w14:paraId="4F28164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ACB2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Ecole Nationale d'Ingénieurs de Tunis,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209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2011-2012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D62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13,293.39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ECD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B6F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13,293.39</w:t>
            </w:r>
          </w:p>
        </w:tc>
      </w:tr>
      <w:tr w:rsidR="006126D1" w:rsidRPr="006126D1" w14:paraId="5271A3D8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BED8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Ecole Supérieure des Communications de Tunis (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Sup'Com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),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02F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F2E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2,530.10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69F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2CD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2,530.10</w:t>
            </w:r>
          </w:p>
        </w:tc>
      </w:tr>
      <w:tr w:rsidR="006126D1" w:rsidRPr="006126D1" w14:paraId="6D83775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85C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Orascom Telecom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Tunisie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49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5C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6,573.15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CC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0D8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6,573.15</w:t>
            </w:r>
          </w:p>
        </w:tc>
      </w:tr>
      <w:tr w:rsidR="006126D1" w:rsidRPr="006126D1" w14:paraId="3CA4A0B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7443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Prisma,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B20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2015-2018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BA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13,448.00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4EE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B59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13,448.00</w:t>
            </w:r>
          </w:p>
        </w:tc>
      </w:tr>
      <w:tr w:rsidR="006126D1" w:rsidRPr="006126D1" w14:paraId="7D1B4CD5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5BF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Telnet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Technocentre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6A3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2012-2017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C76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14,759.45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B66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3EA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14,759.45</w:t>
            </w:r>
          </w:p>
        </w:tc>
      </w:tr>
      <w:tr w:rsidR="006126D1" w:rsidRPr="006126D1" w14:paraId="1F6605BF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F8D5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Ukraine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6D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DB7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692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B9C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251EE051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721B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Ukrainian National Information Systems, Kiev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AB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2014-2015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DF9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24,160.99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810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1B6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24,160.99</w:t>
            </w:r>
          </w:p>
        </w:tc>
      </w:tr>
      <w:tr w:rsidR="006126D1" w:rsidRPr="006126D1" w14:paraId="242F2318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0545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Arab Emirates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BAC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C24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E5C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B24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67B98D6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2118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Teralight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FZ LLC, Dubai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6E2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FA4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5,518.95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324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B7F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5,518.95</w:t>
            </w:r>
          </w:p>
        </w:tc>
      </w:tr>
      <w:tr w:rsidR="006126D1" w:rsidRPr="006126D1" w14:paraId="05288E16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355B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Kingdom of Great Britain and Northern Ireland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C2B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D42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731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4FE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2280B25F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F94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KRE Corporate Recovery LLP (Ex. ICO Satellite Limited), Berks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6FD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898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26,815.50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E4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92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26,815.50</w:t>
            </w:r>
          </w:p>
        </w:tc>
      </w:tr>
      <w:tr w:rsidR="006126D1" w:rsidRPr="006126D1" w14:paraId="5A6FF8AF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7A1A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 xml:space="preserve"> - Malden Electronics, Ewell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83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6E5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14,717.15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A3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A0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14,717.15</w:t>
            </w:r>
          </w:p>
        </w:tc>
      </w:tr>
      <w:tr w:rsidR="006126D1" w:rsidRPr="006126D1" w14:paraId="251A5C2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431B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Tinklabs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Limited, London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C85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A3E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10,685.92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35C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F11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10,685.92</w:t>
            </w:r>
          </w:p>
        </w:tc>
      </w:tr>
      <w:tr w:rsidR="006126D1" w:rsidRPr="006126D1" w14:paraId="67C83C5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EC2C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States of America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080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2C1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2F6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02A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6126D1" w:rsidRPr="006126D1" w14:paraId="233C7911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F187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Actiontec Electronics, Inc., Sunnyvale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5EA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FDB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23,456.90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70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383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23,456.90</w:t>
            </w:r>
          </w:p>
        </w:tc>
      </w:tr>
      <w:tr w:rsidR="006126D1" w:rsidRPr="006126D1" w14:paraId="5286B688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D532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Analog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Devices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Inc., San José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A7B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887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11,320.25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3D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E33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11,320.25</w:t>
            </w:r>
          </w:p>
        </w:tc>
      </w:tr>
      <w:tr w:rsidR="006126D1" w:rsidRPr="006126D1" w14:paraId="47A1204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55B6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Animatele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New York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F3C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212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19,694.85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47D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A9A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19,694.85</w:t>
            </w:r>
          </w:p>
        </w:tc>
      </w:tr>
      <w:tr w:rsidR="006126D1" w:rsidRPr="006126D1" w14:paraId="6293CF11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FBE2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AOL, New York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864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2002-2003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725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239,793.75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3D8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1B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239,793.75</w:t>
            </w:r>
          </w:p>
        </w:tc>
      </w:tr>
      <w:tr w:rsidR="006126D1" w:rsidRPr="006126D1" w14:paraId="5D13B95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B987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Applied Micro Circuits Corporation, Andover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E10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BFC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41,652.20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274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F36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41,652.20</w:t>
            </w:r>
          </w:p>
        </w:tc>
      </w:tr>
      <w:tr w:rsidR="006126D1" w:rsidRPr="006126D1" w14:paraId="1DDC03D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AF88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Compuware Corporation, Detroit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3C4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2009-2010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175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15,836.40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D44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6A6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15,836.40</w:t>
            </w:r>
          </w:p>
        </w:tc>
      </w:tr>
      <w:tr w:rsidR="006126D1" w:rsidRPr="006126D1" w14:paraId="62CC061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CD91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ConceroConnect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L3C, Park City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8D8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D1D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11,700.15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A50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F6C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11,700.15</w:t>
            </w:r>
          </w:p>
        </w:tc>
      </w:tr>
      <w:tr w:rsidR="006126D1" w:rsidRPr="006126D1" w14:paraId="4B1DD86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2531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Continental Automotive Systems, Deer Park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255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7D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6,554.33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24B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1FE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6,554.33</w:t>
            </w:r>
          </w:p>
        </w:tc>
      </w:tr>
      <w:tr w:rsidR="006126D1" w:rsidRPr="006126D1" w14:paraId="6307CF2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4C3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Conversay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, Redmond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15C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EB9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94,531.20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B7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88C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94,531.20</w:t>
            </w:r>
          </w:p>
        </w:tc>
      </w:tr>
      <w:tr w:rsidR="006126D1" w:rsidRPr="006126D1" w14:paraId="784163F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2EB4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Covad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 Company, San José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C48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2001-2002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944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150,172.60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95A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BE5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150,172.60</w:t>
            </w:r>
          </w:p>
        </w:tc>
      </w:tr>
      <w:tr w:rsidR="006126D1" w:rsidRPr="006126D1" w14:paraId="6B864EA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6129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Cypress Semiconductor Corp., San José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11E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2004-2005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956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45,005.75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58C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BC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45,005.75</w:t>
            </w:r>
          </w:p>
        </w:tc>
      </w:tr>
      <w:tr w:rsidR="006126D1" w:rsidRPr="006126D1" w14:paraId="11B9299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5144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E-MAC Corporation, Arlington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6C2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2005-2007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8F2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57,166.10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9E5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610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57,166.10</w:t>
            </w:r>
          </w:p>
        </w:tc>
      </w:tr>
      <w:tr w:rsidR="006126D1" w:rsidRPr="006126D1" w14:paraId="2D6B99DB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CA77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eCurrency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, Oakland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9F5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F87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37,157.80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C77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54A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37,157.80</w:t>
            </w:r>
          </w:p>
        </w:tc>
      </w:tr>
      <w:tr w:rsidR="006126D1" w:rsidRPr="006126D1" w14:paraId="01AC5F3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A44D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Ellipsat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Washington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F31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D28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10,204.95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A98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A5B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10,204.95</w:t>
            </w:r>
          </w:p>
        </w:tc>
      </w:tr>
      <w:tr w:rsidR="006126D1" w:rsidRPr="006126D1" w14:paraId="1D71EB6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D77C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EnVerv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Milpitas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F87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7E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15,600.20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2B1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818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15,600.20</w:t>
            </w:r>
          </w:p>
        </w:tc>
      </w:tr>
      <w:tr w:rsidR="006126D1" w:rsidRPr="006126D1" w14:paraId="020CEA42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0E1C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Georgia Institute of Technology, Atlanta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5A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0EB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B09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55F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4,213.50</w:t>
            </w:r>
          </w:p>
        </w:tc>
      </w:tr>
      <w:tr w:rsidR="006126D1" w:rsidRPr="006126D1" w14:paraId="54880CCD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38D5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Graphnet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New York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1DC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1987-2002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C1A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1,739,186.95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25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F50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1,739,186.95</w:t>
            </w:r>
          </w:p>
        </w:tc>
      </w:tr>
      <w:tr w:rsidR="006126D1" w:rsidRPr="006126D1" w14:paraId="56C59A1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FF1D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Ikanos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Communications, Red Bank NJ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5E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2A8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44,151.35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33B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10A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44,151.35</w:t>
            </w:r>
          </w:p>
        </w:tc>
      </w:tr>
      <w:tr w:rsidR="006126D1" w:rsidRPr="006126D1" w14:paraId="5571172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5C39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ITXC Corporation, Princeton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6FA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2004-2007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91A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81,160.40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EB3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841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81,160.40</w:t>
            </w:r>
          </w:p>
        </w:tc>
      </w:tr>
      <w:tr w:rsidR="006126D1" w:rsidRPr="006126D1" w14:paraId="5017C86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27CC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Lightwaves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Austin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967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627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22,129.15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3AE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C1C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22,129.15</w:t>
            </w:r>
          </w:p>
        </w:tc>
      </w:tr>
      <w:tr w:rsidR="006126D1" w:rsidRPr="006126D1" w14:paraId="3218209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569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Nextwave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Wireless Inc., San Diego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93C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EFD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37,326.25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14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3E7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37,326.25</w:t>
            </w:r>
          </w:p>
        </w:tc>
      </w:tr>
      <w:tr w:rsidR="006126D1" w:rsidRPr="006126D1" w14:paraId="6487ECD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8088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Nortel Networks USA, Richardson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95D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D9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29,812.50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34A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F53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29,812.50</w:t>
            </w:r>
          </w:p>
        </w:tc>
      </w:tr>
      <w:tr w:rsidR="006126D1" w:rsidRPr="006126D1" w14:paraId="193FF289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5ADE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Oration Technologies Inc., Omaha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45F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E0A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11,320.25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A8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D45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11,320.25</w:t>
            </w:r>
          </w:p>
        </w:tc>
      </w:tr>
      <w:tr w:rsidR="006126D1" w:rsidRPr="006126D1" w14:paraId="4D56593D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83EF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Ossia Inc., Bellevue WA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A7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2ED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39,597.10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A36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9F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39,597.10</w:t>
            </w:r>
          </w:p>
        </w:tc>
      </w:tr>
      <w:tr w:rsidR="006126D1" w:rsidRPr="006126D1" w14:paraId="4803A647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A506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Range Networks, Inc., Santa Clara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5D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3DB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16,582.60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38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9FC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16,582.60</w:t>
            </w:r>
          </w:p>
        </w:tc>
      </w:tr>
      <w:tr w:rsidR="006126D1" w:rsidRPr="006126D1" w14:paraId="772D372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EDDE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Razoom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Palo Alto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37F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66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20,876.55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73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01F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20,876.55</w:t>
            </w:r>
          </w:p>
        </w:tc>
      </w:tr>
      <w:tr w:rsidR="006126D1" w:rsidRPr="006126D1" w14:paraId="4574808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B0C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Space Systems Loral, Palo Alto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B1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6BD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12,356.80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40A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BBF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12,356.80</w:t>
            </w:r>
          </w:p>
        </w:tc>
      </w:tr>
      <w:tr w:rsidR="006126D1" w:rsidRPr="006126D1" w14:paraId="4B519828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4582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Tektronix, Inc., Beaverton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62C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3B6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12,980.40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246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2CF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12,980.40</w:t>
            </w:r>
          </w:p>
        </w:tc>
      </w:tr>
      <w:tr w:rsidR="006126D1" w:rsidRPr="006126D1" w14:paraId="2EAEA0A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7189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The Village Group Inc., Waltham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0FF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0A7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17,629.70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3BC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6FD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17,629.70</w:t>
            </w:r>
          </w:p>
        </w:tc>
      </w:tr>
      <w:tr w:rsidR="006126D1" w:rsidRPr="006126D1" w14:paraId="6CCC5F62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6628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Toda Network Corporation, San Francisco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23B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F61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6,178.40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571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41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6,178.40</w:t>
            </w:r>
          </w:p>
        </w:tc>
      </w:tr>
      <w:tr w:rsidR="006126D1" w:rsidRPr="006126D1" w14:paraId="6E05A7A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42DB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UTStarcom, Inc., Fremont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636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2004-2010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460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70,464.15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259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2F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70,464.15</w:t>
            </w:r>
          </w:p>
        </w:tc>
      </w:tr>
      <w:tr w:rsidR="006126D1" w:rsidRPr="006126D1" w14:paraId="2DF00F7B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D6E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Visible Energy Inc., Palo Alto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FEA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CAA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19,136.20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1F8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096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19,136.20</w:t>
            </w:r>
          </w:p>
        </w:tc>
      </w:tr>
      <w:tr w:rsidR="006126D1" w:rsidRPr="006126D1" w14:paraId="2256D78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A67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Vocal Technologies Ltd., Amherst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9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1998-2002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7B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499,715.90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6C1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544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499,715.90</w:t>
            </w:r>
          </w:p>
        </w:tc>
      </w:tr>
      <w:tr w:rsidR="006126D1" w:rsidRPr="006126D1" w14:paraId="02CD5A4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247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Xerox Ltd., Washington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1CA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2004-2007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1A9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95,676.75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10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FC4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95,676.75</w:t>
            </w:r>
          </w:p>
        </w:tc>
      </w:tr>
      <w:tr w:rsidR="006126D1" w:rsidRPr="006126D1" w14:paraId="5DC75DF6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E0C2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Uzbekistan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CEE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F84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36C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435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5D06980" w14:textId="77777777" w:rsidTr="006126D1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C7BD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Tashkent University of Information Technologies, Tashkent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A6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59D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3,100.50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8E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81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3,100.50</w:t>
            </w:r>
          </w:p>
        </w:tc>
      </w:tr>
      <w:tr w:rsidR="006126D1" w:rsidRPr="006126D1" w14:paraId="67EF6DC1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C147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Venezuela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DF3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0DA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D2B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D92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25A1E36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274F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CANTV, Caracas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A24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DA5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93,338.45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D1F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566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93,338.45</w:t>
            </w:r>
          </w:p>
        </w:tc>
      </w:tr>
      <w:tr w:rsidR="006126D1" w:rsidRPr="006126D1" w14:paraId="4B56F7F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D3B7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Zambia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DAD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447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659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1C4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09308AD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4102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Airtel Zambia, Lusaka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C4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4B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100,776.65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4A1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4CC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100,776.65</w:t>
            </w:r>
          </w:p>
        </w:tc>
      </w:tr>
      <w:tr w:rsidR="006126D1" w:rsidRPr="006126D1" w14:paraId="4BD94CA1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B850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Zimbabwe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D0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8D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4AB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5AA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05E5769E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D95A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TelOne (Pvt) Limited, Harare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075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2016-2018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DFC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31,289.17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F96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42F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31,289.17</w:t>
            </w:r>
          </w:p>
        </w:tc>
      </w:tr>
      <w:tr w:rsidR="006126D1" w:rsidRPr="006126D1" w14:paraId="0EEF416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4350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University of Zimbabwe, Harare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59F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1B1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26,722.45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B9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4DF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26,722.45</w:t>
            </w:r>
          </w:p>
        </w:tc>
      </w:tr>
      <w:tr w:rsidR="006126D1" w:rsidRPr="006126D1" w14:paraId="1AECF8C3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D784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Resolution 99 (Rev. Dubai, 2018)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A79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3D9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E61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82C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EEA384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011B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Palestine Technical University,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Tulkarem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F1F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7E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AD7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02E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</w:tr>
      <w:tr w:rsidR="006126D1" w:rsidRPr="006126D1" w14:paraId="371701DA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C9FC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704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F812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7,403,101.69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B81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D2F2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7,403,101.69</w:t>
            </w:r>
          </w:p>
        </w:tc>
      </w:tr>
      <w:tr w:rsidR="006126D1" w:rsidRPr="006126D1" w14:paraId="64F962D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EC6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94A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094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2F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7E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324B2F0B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2722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C. Other Debtors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3E8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48B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Contributions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4FA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Publications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404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</w:t>
            </w:r>
          </w:p>
        </w:tc>
      </w:tr>
      <w:tr w:rsidR="006126D1" w:rsidRPr="006126D1" w14:paraId="4D35C722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897A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E52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4DE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56C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210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730E295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5490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 &amp; C Marine Combine,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Mumbay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7E0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201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359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48,443.95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E70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48,443.95</w:t>
            </w:r>
          </w:p>
        </w:tc>
      </w:tr>
      <w:tr w:rsidR="006126D1" w:rsidRPr="006126D1" w14:paraId="499399D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16A7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0B5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94C2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BEAC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48,443.95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9E5D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48,443.95</w:t>
            </w:r>
          </w:p>
        </w:tc>
      </w:tr>
      <w:tr w:rsidR="006126D1" w:rsidRPr="006126D1" w14:paraId="5759E50C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279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D. Other Debtors*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980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C058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26,429.39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D384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772.60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5D28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27,201.99</w:t>
            </w:r>
          </w:p>
        </w:tc>
      </w:tr>
      <w:tr w:rsidR="006126D1" w:rsidRPr="006126D1" w14:paraId="16A28D84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F38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03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4A9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A77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A94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67406ACE" w14:textId="77777777" w:rsidTr="006126D1">
        <w:trPr>
          <w:trHeight w:val="330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BC56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at 30.06.2022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344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C527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17,767,616.86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5AFA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95,380.10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0412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17,862,996.96</w:t>
            </w:r>
          </w:p>
        </w:tc>
      </w:tr>
      <w:tr w:rsidR="006126D1" w:rsidRPr="006126D1" w14:paraId="0468D8D3" w14:textId="77777777" w:rsidTr="006126D1">
        <w:trPr>
          <w:trHeight w:val="135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416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84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91D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BB3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882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51BD2C10" w14:textId="77777777" w:rsidTr="006126D1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C0E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59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BD3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6D4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20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5F12DB92" w14:textId="77777777" w:rsidTr="006126D1">
        <w:trPr>
          <w:trHeight w:val="21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427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 xml:space="preserve">* Includes debtors with amounts below CHF 5 000 for Member States of the Union and CHF 2000 for Sector Members, </w:t>
            </w:r>
          </w:p>
        </w:tc>
      </w:tr>
      <w:tr w:rsidR="006126D1" w:rsidRPr="006126D1" w14:paraId="5C4C634F" w14:textId="77777777" w:rsidTr="006126D1">
        <w:trPr>
          <w:trHeight w:val="2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520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 xml:space="preserve">   other entities or organizations and other debtors.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605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C1B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7AF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438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</w:tbl>
    <w:p w14:paraId="3E605D4B" w14:textId="4964AC98" w:rsidR="002B1EC7" w:rsidRDefault="00694F0E" w:rsidP="00466363">
      <w:r>
        <w:br w:type="page"/>
      </w:r>
    </w:p>
    <w:p w14:paraId="742DAADC" w14:textId="77777777" w:rsidR="00A34974" w:rsidRDefault="00A34974" w:rsidP="00466363"/>
    <w:p w14:paraId="402AD484" w14:textId="4D7F69CF" w:rsidR="004C1C45" w:rsidRDefault="004C1C45" w:rsidP="008C0D62">
      <w:pPr>
        <w:ind w:right="-142"/>
        <w:rPr>
          <w:rFonts w:asciiTheme="minorHAnsi" w:hAnsiTheme="minorHAnsi"/>
        </w:rPr>
      </w:pP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2819"/>
        <w:gridCol w:w="3789"/>
        <w:gridCol w:w="1110"/>
        <w:gridCol w:w="1502"/>
      </w:tblGrid>
      <w:tr w:rsidR="006126D1" w:rsidRPr="006126D1" w14:paraId="44BDB40C" w14:textId="77777777" w:rsidTr="006126D1">
        <w:trPr>
          <w:trHeight w:val="690"/>
          <w:jc w:val="center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C19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bookmarkStart w:id="8" w:name="RANGE!A1:D17"/>
            <w:r w:rsidRPr="006126D1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INVOICES ESTABLISHED FOR SATELLITE NETWORK FILINGS</w:t>
            </w:r>
            <w:bookmarkEnd w:id="8"/>
          </w:p>
        </w:tc>
      </w:tr>
      <w:tr w:rsidR="006126D1" w:rsidRPr="006126D1" w14:paraId="1D8D8159" w14:textId="77777777" w:rsidTr="006126D1">
        <w:trPr>
          <w:trHeight w:val="15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0E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907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075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12D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42A84442" w14:textId="77777777" w:rsidTr="006126D1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F27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Notifying Administration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0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Operating Entity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1F5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554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Amount due in CHF</w:t>
            </w:r>
          </w:p>
        </w:tc>
      </w:tr>
      <w:tr w:rsidR="006126D1" w:rsidRPr="006126D1" w14:paraId="203A89EB" w14:textId="77777777" w:rsidTr="006126D1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6C0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China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DA8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Radio Regulatory Department (RRD), Ministry of Information Industry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5D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9D1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106.60</w:t>
            </w:r>
          </w:p>
        </w:tc>
      </w:tr>
      <w:tr w:rsidR="006126D1" w:rsidRPr="006126D1" w14:paraId="135779BC" w14:textId="77777777" w:rsidTr="006126D1">
        <w:trPr>
          <w:trHeight w:val="192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AFB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0C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77C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9A5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22F86210" w14:textId="77777777" w:rsidTr="006126D1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5E66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Nigeria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C4033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Federal Ministry of Communication Technology, Abuja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BFEA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4B31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2,586.80</w:t>
            </w:r>
          </w:p>
        </w:tc>
      </w:tr>
      <w:tr w:rsidR="006126D1" w:rsidRPr="006126D1" w14:paraId="77737D13" w14:textId="77777777" w:rsidTr="006126D1">
        <w:trPr>
          <w:trHeight w:val="195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6C35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013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7789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9976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33BFE51F" w14:textId="77777777" w:rsidTr="006126D1">
        <w:trPr>
          <w:trHeight w:val="579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236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Russian Federation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42B7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EA SAT Closed Joint Stock Company, Moscow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48FC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CC8C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111,005.75</w:t>
            </w:r>
          </w:p>
        </w:tc>
      </w:tr>
      <w:tr w:rsidR="006126D1" w:rsidRPr="006126D1" w14:paraId="49D9B6B1" w14:textId="77777777" w:rsidTr="006126D1">
        <w:trPr>
          <w:trHeight w:val="192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593C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C32F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F20E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E8BE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79AE6999" w14:textId="77777777" w:rsidTr="006126D1">
        <w:trPr>
          <w:trHeight w:val="579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290B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Tunisia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B6DCA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Ministère des Technologies de la Communication, Tunis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CC0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F849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327.20</w:t>
            </w:r>
          </w:p>
        </w:tc>
      </w:tr>
      <w:tr w:rsidR="006126D1" w:rsidRPr="006126D1" w14:paraId="5793C24D" w14:textId="77777777" w:rsidTr="006126D1">
        <w:trPr>
          <w:trHeight w:val="195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5FD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9CC03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6E70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9EAD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0D314F56" w14:textId="77777777" w:rsidTr="006126D1">
        <w:trPr>
          <w:trHeight w:val="579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1EFA5" w14:textId="38E43B71" w:rsidR="006126D1" w:rsidRPr="006126D1" w:rsidRDefault="0023199B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States of America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3677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Intelsat US LLC, Mclean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4B72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3A0E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39.35</w:t>
            </w:r>
          </w:p>
        </w:tc>
      </w:tr>
      <w:tr w:rsidR="006126D1" w:rsidRPr="006126D1" w14:paraId="0D58FC21" w14:textId="77777777" w:rsidTr="006126D1">
        <w:trPr>
          <w:trHeight w:val="579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D424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5565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Leading Technologies, LLC, Washington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D532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C684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153,155.70</w:t>
            </w:r>
          </w:p>
        </w:tc>
      </w:tr>
      <w:tr w:rsidR="006126D1" w:rsidRPr="006126D1" w14:paraId="4E6200C3" w14:textId="77777777" w:rsidTr="006126D1">
        <w:trPr>
          <w:trHeight w:val="579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D486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5F0C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Steptoe &amp; Johnson LLP, Washington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68D0D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108F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72.85</w:t>
            </w:r>
          </w:p>
        </w:tc>
      </w:tr>
      <w:tr w:rsidR="006126D1" w:rsidRPr="006126D1" w14:paraId="01C58D43" w14:textId="77777777" w:rsidTr="006126D1">
        <w:trPr>
          <w:trHeight w:val="51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D8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Arrears at 30.06.2022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3C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A7A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F66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267,294.25</w:t>
            </w:r>
          </w:p>
        </w:tc>
      </w:tr>
      <w:tr w:rsidR="006126D1" w:rsidRPr="006126D1" w14:paraId="34DC9101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ED8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11A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708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F4D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2DB452C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65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25C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655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765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A00C52A" w14:textId="77777777" w:rsidTr="006126D1">
        <w:trPr>
          <w:trHeight w:val="684"/>
          <w:jc w:val="center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60B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MISCELLANEOUS INVOICES</w:t>
            </w:r>
          </w:p>
        </w:tc>
      </w:tr>
      <w:tr w:rsidR="006126D1" w:rsidRPr="006126D1" w14:paraId="5421F7CC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D74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210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E52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CF1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32DE2A5B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C8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E4B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A92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10B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Amount due</w:t>
            </w:r>
          </w:p>
        </w:tc>
      </w:tr>
      <w:tr w:rsidR="006126D1" w:rsidRPr="006126D1" w14:paraId="2DC4AA3F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BD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27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6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D1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in CHF</w:t>
            </w:r>
          </w:p>
        </w:tc>
      </w:tr>
      <w:tr w:rsidR="006126D1" w:rsidRPr="006126D1" w14:paraId="131E2319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0F4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France (International Org.)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C8D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OECD, Paris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ED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722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2,029.74</w:t>
            </w:r>
          </w:p>
        </w:tc>
      </w:tr>
      <w:tr w:rsidR="006126D1" w:rsidRPr="006126D1" w14:paraId="761623A8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5380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Saudi Arabia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2EBA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Saudi Telecom, Riyadh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7960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43A8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62,560.00</w:t>
            </w:r>
          </w:p>
        </w:tc>
      </w:tr>
      <w:tr w:rsidR="006126D1" w:rsidRPr="006126D1" w14:paraId="1E26FF76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2E35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8251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3F52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1383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798EB610" w14:textId="77777777" w:rsidTr="006126D1">
        <w:trPr>
          <w:trHeight w:val="504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050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Arrears at 30.06.2022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32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0F6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D58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64,589.74</w:t>
            </w:r>
          </w:p>
        </w:tc>
      </w:tr>
    </w:tbl>
    <w:p w14:paraId="2C0AF667" w14:textId="77777777" w:rsidR="004C1C45" w:rsidRDefault="004C1C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7EE06FD" w14:textId="77777777" w:rsidR="004C1C45" w:rsidRDefault="004C1C45" w:rsidP="00A34974">
      <w:pPr>
        <w:spacing w:after="240"/>
        <w:ind w:right="-142"/>
        <w:rPr>
          <w:rFonts w:asciiTheme="minorHAnsi" w:hAnsiTheme="minorHAnsi"/>
        </w:rPr>
      </w:pP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2762"/>
        <w:gridCol w:w="4657"/>
        <w:gridCol w:w="663"/>
        <w:gridCol w:w="1757"/>
      </w:tblGrid>
      <w:tr w:rsidR="006126D1" w:rsidRPr="006126D1" w14:paraId="46B766F4" w14:textId="77777777" w:rsidTr="006126D1">
        <w:trPr>
          <w:trHeight w:val="600"/>
          <w:jc w:val="center"/>
        </w:trPr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9CF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Cs w:val="24"/>
                <w:lang w:eastAsia="en-GB"/>
              </w:rPr>
              <w:t xml:space="preserve">    </w:t>
            </w:r>
            <w:bookmarkStart w:id="9" w:name="RANGE!C1:F20"/>
            <w:r w:rsidRPr="006126D1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UNIVERSAL INTERNATIONAL FREEPHONE NUMBERS (UIFN) INVOICES</w:t>
            </w:r>
            <w:bookmarkEnd w:id="9"/>
          </w:p>
        </w:tc>
      </w:tr>
      <w:tr w:rsidR="006126D1" w:rsidRPr="006126D1" w14:paraId="08FCCA66" w14:textId="77777777" w:rsidTr="006126D1">
        <w:trPr>
          <w:trHeight w:val="585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5737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Country 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B410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A3DC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B06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Amount due in CHF</w:t>
            </w:r>
          </w:p>
        </w:tc>
      </w:tr>
      <w:tr w:rsidR="006126D1" w:rsidRPr="006126D1" w14:paraId="63888CC0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ED502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ARGENTINA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2871E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es-ES" w:eastAsia="en-GB"/>
              </w:rPr>
              <w:t>Telefónica de Argentina S.A. (TASA)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6C2A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62D6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200.00</w:t>
            </w:r>
          </w:p>
        </w:tc>
      </w:tr>
      <w:tr w:rsidR="006126D1" w:rsidRPr="006126D1" w14:paraId="3A39A1F5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8C94C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BRAZIL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3F61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Telecom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Itália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Móbile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S.p.A. (TIM)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40C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7E1A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7451B524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07145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CHINA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A4FDE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HKBN Enterprise Solutions HK Limited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CDFF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8827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400.00</w:t>
            </w:r>
          </w:p>
        </w:tc>
      </w:tr>
      <w:tr w:rsidR="006126D1" w:rsidRPr="006126D1" w14:paraId="25558E9A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9F22D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COLOMBIA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82FD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Telefónica S.A.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09C6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1C1B7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500.00</w:t>
            </w:r>
          </w:p>
        </w:tc>
      </w:tr>
      <w:tr w:rsidR="006126D1" w:rsidRPr="006126D1" w14:paraId="58949AAF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4C678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FRANCE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2CD87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Altice France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879E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9BA1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200.00</w:t>
            </w:r>
          </w:p>
        </w:tc>
      </w:tr>
      <w:tr w:rsidR="006126D1" w:rsidRPr="006126D1" w14:paraId="1A6FC677" w14:textId="77777777" w:rsidTr="006126D1">
        <w:trPr>
          <w:trHeight w:val="576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FF0A5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HONDURAS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3D3CA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es-ES" w:eastAsia="en-GB"/>
              </w:rPr>
              <w:t>Empresa Hondureña de Telecomunicaciones (HONDUTEL)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C5B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DD4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2FAB40D6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1D79D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ISRAEL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D889F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Bezeq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International Ltd.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2C16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21DB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11,200.00</w:t>
            </w:r>
          </w:p>
        </w:tc>
      </w:tr>
      <w:tr w:rsidR="006126D1" w:rsidRPr="006126D1" w14:paraId="1FA80F54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E32A8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ITALY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3869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Eutelia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S.p.A.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FFB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C1AA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1,000.00</w:t>
            </w:r>
          </w:p>
        </w:tc>
      </w:tr>
      <w:tr w:rsidR="006126D1" w:rsidRPr="006126D1" w14:paraId="50D96B96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60D10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LATVIA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3EAB6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SIA LATTELEKOM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2E71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902B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7839AFA1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013C2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NEW ZEALAND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6E464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Vodafone New Zealand LTD.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B6AB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99C3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4DE61D47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13BD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PERU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FADC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es-ES" w:eastAsia="en-GB"/>
              </w:rPr>
              <w:t>Telefónica del Perú S.A.A.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A534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AB1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300.00</w:t>
            </w:r>
          </w:p>
        </w:tc>
      </w:tr>
      <w:tr w:rsidR="006126D1" w:rsidRPr="006126D1" w14:paraId="69FA6554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FE0E6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SPAIN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7C391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Telecable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 Asturias SA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660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881D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2B5D0179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0E3F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UNITED KINGDOM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D75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KCOM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36EF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5F7B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500.00</w:t>
            </w:r>
          </w:p>
        </w:tc>
      </w:tr>
      <w:tr w:rsidR="006126D1" w:rsidRPr="006126D1" w14:paraId="17FCAB7A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0E38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EF40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PTGI International Carrier Services Ltd.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4F29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C0F8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300.00</w:t>
            </w:r>
          </w:p>
        </w:tc>
      </w:tr>
      <w:tr w:rsidR="006126D1" w:rsidRPr="006126D1" w14:paraId="0DCE0C0B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4B1D5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UNITED STATES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1A8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ComoreTel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Holdings Ltd.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5BBA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BC4E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18132642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B0BCF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E27B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International Telecom Ltd.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5BAF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1A35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5,600.00</w:t>
            </w:r>
          </w:p>
        </w:tc>
      </w:tr>
      <w:tr w:rsidR="006126D1" w:rsidRPr="006126D1" w14:paraId="21ABEF4D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6CF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6126D1">
              <w:rPr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357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F360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82B2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5DD79DDB" w14:textId="77777777" w:rsidTr="006126D1">
        <w:trPr>
          <w:trHeight w:val="45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340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 Arrears at 30.06.2022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1400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D83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362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20,800.00</w:t>
            </w:r>
          </w:p>
        </w:tc>
      </w:tr>
    </w:tbl>
    <w:p w14:paraId="78EE354E" w14:textId="77777777" w:rsidR="004C1C45" w:rsidRDefault="004C1C45" w:rsidP="008C0D62">
      <w:pPr>
        <w:ind w:right="-142"/>
        <w:rPr>
          <w:rFonts w:asciiTheme="minorHAnsi" w:hAnsiTheme="minorHAnsi"/>
        </w:rPr>
      </w:pPr>
    </w:p>
    <w:p w14:paraId="67122D9C" w14:textId="4AE27669" w:rsidR="004C1C45" w:rsidRPr="00DF0E32" w:rsidRDefault="004C1C45" w:rsidP="008C0D62">
      <w:pPr>
        <w:ind w:right="-142"/>
        <w:rPr>
          <w:rFonts w:asciiTheme="minorHAnsi" w:hAnsiTheme="minorHAnsi"/>
        </w:rPr>
        <w:sectPr w:rsidR="004C1C45" w:rsidRPr="00DF0E32" w:rsidSect="007B5F77">
          <w:headerReference w:type="default" r:id="rId12"/>
          <w:footerReference w:type="first" r:id="rId13"/>
          <w:pgSz w:w="11907" w:h="16834" w:code="9"/>
          <w:pgMar w:top="1134" w:right="1134" w:bottom="851" w:left="1134" w:header="720" w:footer="720" w:gutter="0"/>
          <w:cols w:space="720"/>
          <w:titlePg/>
        </w:sectPr>
      </w:pPr>
    </w:p>
    <w:p w14:paraId="47B5B420" w14:textId="3EE47943" w:rsidR="00FE6278" w:rsidRDefault="00FE6278" w:rsidP="00F53A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textAlignment w:val="auto"/>
        <w:rPr>
          <w:rFonts w:asciiTheme="minorHAnsi" w:hAnsiTheme="minorHAnsi"/>
          <w:b/>
          <w:bCs/>
        </w:rPr>
      </w:pPr>
    </w:p>
    <w:tbl>
      <w:tblPr>
        <w:tblW w:w="13140" w:type="dxa"/>
        <w:jc w:val="center"/>
        <w:tblLook w:val="04A0" w:firstRow="1" w:lastRow="0" w:firstColumn="1" w:lastColumn="0" w:noHBand="0" w:noVBand="1"/>
      </w:tblPr>
      <w:tblGrid>
        <w:gridCol w:w="3220"/>
        <w:gridCol w:w="1695"/>
        <w:gridCol w:w="1584"/>
        <w:gridCol w:w="1367"/>
        <w:gridCol w:w="1420"/>
        <w:gridCol w:w="1260"/>
        <w:gridCol w:w="1254"/>
        <w:gridCol w:w="1340"/>
      </w:tblGrid>
      <w:tr w:rsidR="006126D1" w:rsidRPr="006126D1" w14:paraId="4621F848" w14:textId="77777777" w:rsidTr="006126D1">
        <w:trPr>
          <w:trHeight w:val="276"/>
          <w:jc w:val="center"/>
        </w:trPr>
        <w:tc>
          <w:tcPr>
            <w:tcW w:w="1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4893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bookmarkStart w:id="10" w:name="RANGE!A1:O18"/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AMOUNTS DUE IN RESPECT OF SPECIAL ARREARS ACCOUNTS (REPAYMENT AGREEMENTS)</w:t>
            </w:r>
            <w:bookmarkEnd w:id="1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825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</w:tr>
      <w:tr w:rsidR="006126D1" w:rsidRPr="006126D1" w14:paraId="5BA5EFBF" w14:textId="77777777" w:rsidTr="006126D1">
        <w:trPr>
          <w:trHeight w:val="276"/>
          <w:jc w:val="center"/>
        </w:trPr>
        <w:tc>
          <w:tcPr>
            <w:tcW w:w="10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B03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Swiss Francs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AB9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7A4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61FB425" w14:textId="77777777" w:rsidTr="006126D1">
        <w:trPr>
          <w:trHeight w:val="55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4DF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Member States - Sector Members/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3BC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PP Resolutions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BBE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Transfer to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3D6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Balance 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C398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Movements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8218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Interest/   Write off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DD8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Payments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BD4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Balance at</w:t>
            </w:r>
          </w:p>
        </w:tc>
      </w:tr>
      <w:tr w:rsidR="006126D1" w:rsidRPr="006126D1" w14:paraId="4ED0426B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B79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Companies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3F5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203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Special Arrears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7A2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31.12.2021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0F6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7EB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2022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0BD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7E7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30.06.2022</w:t>
            </w:r>
          </w:p>
        </w:tc>
      </w:tr>
      <w:tr w:rsidR="006126D1" w:rsidRPr="006126D1" w14:paraId="2EA522E3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DCB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03C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35C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Account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BB2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B94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F18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760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25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5689274E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298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Member States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937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DB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8D2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ECA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E0A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097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BF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75B73F3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5C91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Sudan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0EE9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Res.  38 PP 1989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F0D1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567,047.95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436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6,028.45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21B9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40C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6F2B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9AA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6,028.45</w:t>
            </w:r>
          </w:p>
        </w:tc>
      </w:tr>
      <w:tr w:rsidR="006126D1" w:rsidRPr="006126D1" w14:paraId="4549D3FF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FA1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Congo (Rep. of the)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CCE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Res.  41 - 2018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883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1,730,027.81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C54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1,392,974.13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93B2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C7C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0BB8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-84,263.42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B20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1,308,710.71</w:t>
            </w:r>
          </w:p>
        </w:tc>
      </w:tr>
      <w:tr w:rsidR="006126D1" w:rsidRPr="006126D1" w14:paraId="11F5896D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C2D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Somalia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815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Res.  41 - 2017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8D0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2,093,262.73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BFC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2,082,345.27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0F6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2,082,345.27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22B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22AA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-62,584.81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8CB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2,019,760.46</w:t>
            </w:r>
          </w:p>
        </w:tc>
      </w:tr>
      <w:tr w:rsidR="006126D1" w:rsidRPr="006126D1" w14:paraId="35A1D4E1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C38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Liberia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32C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Res.  41 - 2020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0E3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4,833,356.64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ED6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4,615,222.27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4922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8D6C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4C25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-3,814.63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B3C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4,611,407.64</w:t>
            </w:r>
          </w:p>
        </w:tc>
      </w:tr>
      <w:tr w:rsidR="006126D1" w:rsidRPr="006126D1" w14:paraId="1C535D6E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9CE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Gambia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D3C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Res.  41 - 2022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CB5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104,522.45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B5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6AD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104,522.45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27B9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C469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16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104,522.45</w:t>
            </w:r>
          </w:p>
        </w:tc>
      </w:tr>
      <w:tr w:rsidR="006126D1" w:rsidRPr="006126D1" w14:paraId="694C564D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0A5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Vanuatu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B37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Res.  41 - 2022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28A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109,915.91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63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35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109,915.91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B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0B02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-19,362.09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6F2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90,553.82</w:t>
            </w:r>
          </w:p>
        </w:tc>
      </w:tr>
      <w:tr w:rsidR="006126D1" w:rsidRPr="006126D1" w14:paraId="7CEA6A40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C31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C0D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D0A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FE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15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8D0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1A4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4D1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3F4A8AF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1AB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Sector Members/Companies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69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351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AE5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0FA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26C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7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8BC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50677F1B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0A2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60E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323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860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D78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D16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06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26E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4EDE091" w14:textId="77777777" w:rsidTr="006126D1">
        <w:trPr>
          <w:trHeight w:val="55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4184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 xml:space="preserve">Cameroon Telecom. (CAMTEL), </w:t>
            </w:r>
            <w:proofErr w:type="spellStart"/>
            <w:r w:rsidRPr="006126D1">
              <w:rPr>
                <w:rFonts w:ascii="Calibri" w:hAnsi="Calibri" w:cs="Calibri"/>
                <w:sz w:val="20"/>
                <w:lang w:eastAsia="en-GB"/>
              </w:rPr>
              <w:t>Yaounde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EF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Res.  41 - 2021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585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190,283.70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913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176,817.60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FC5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7E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A0B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49F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sz w:val="20"/>
                <w:lang w:eastAsia="en-GB"/>
              </w:rPr>
              <w:t>176,817.60</w:t>
            </w:r>
          </w:p>
        </w:tc>
      </w:tr>
      <w:tr w:rsidR="006126D1" w:rsidRPr="006126D1" w14:paraId="413A060D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0D1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134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888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4E9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BB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D3E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9EB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472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6D5B702D" w14:textId="77777777" w:rsidTr="006126D1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FAD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Total </w:t>
            </w:r>
            <w:proofErr w:type="gramStart"/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>at</w:t>
            </w:r>
            <w:proofErr w:type="gramEnd"/>
            <w:r w:rsidRPr="006126D1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 30 June 2022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B77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F8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9,628,417.19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1E13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6,191,042.45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2BB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2,296,783.63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B7F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80E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-170,024.95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DEE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8,317,801.13</w:t>
            </w:r>
          </w:p>
        </w:tc>
      </w:tr>
    </w:tbl>
    <w:p w14:paraId="20CC0C04" w14:textId="77777777" w:rsidR="00FE6278" w:rsidRDefault="00FE6278" w:rsidP="00FE6278">
      <w:pPr>
        <w:snapToGrid w:val="0"/>
        <w:spacing w:before="0"/>
        <w:rPr>
          <w:rFonts w:asciiTheme="minorHAnsi" w:hAnsiTheme="minorHAnsi"/>
          <w:b/>
          <w:bCs/>
        </w:rPr>
      </w:pPr>
    </w:p>
    <w:p w14:paraId="472EC85E" w14:textId="77777777" w:rsidR="0059684A" w:rsidRDefault="00902CB7" w:rsidP="005968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tbl>
      <w:tblPr>
        <w:tblW w:w="13140" w:type="dxa"/>
        <w:jc w:val="center"/>
        <w:tblLook w:val="04A0" w:firstRow="1" w:lastRow="0" w:firstColumn="1" w:lastColumn="0" w:noHBand="0" w:noVBand="1"/>
      </w:tblPr>
      <w:tblGrid>
        <w:gridCol w:w="3219"/>
        <w:gridCol w:w="1613"/>
        <w:gridCol w:w="1843"/>
        <w:gridCol w:w="1539"/>
        <w:gridCol w:w="1420"/>
        <w:gridCol w:w="874"/>
        <w:gridCol w:w="1292"/>
        <w:gridCol w:w="1387"/>
      </w:tblGrid>
      <w:tr w:rsidR="0059684A" w:rsidRPr="0059684A" w14:paraId="4FEF75FD" w14:textId="77777777" w:rsidTr="0059684A">
        <w:trPr>
          <w:trHeight w:val="276"/>
          <w:jc w:val="center"/>
        </w:trPr>
        <w:tc>
          <w:tcPr>
            <w:tcW w:w="1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92B4" w14:textId="77777777" w:rsidR="00CB61B1" w:rsidRDefault="00CB61B1" w:rsidP="00F53A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  <w:p w14:paraId="68C99909" w14:textId="1D100013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AMOUNTS DUE IN RESPECT OF CANCELLED SPECIAL ARREARS ACCOUNTS (REPAYMENT AGREEMENTS CANCELLED FOR NON-PAYMENT)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D4C6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</w:tr>
      <w:tr w:rsidR="0059684A" w:rsidRPr="0059684A" w14:paraId="0023D501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3E62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F66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EE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F21F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2D28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4394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739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C31B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</w:tr>
      <w:tr w:rsidR="0059684A" w:rsidRPr="0059684A" w14:paraId="1941B255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33F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Member States - Sector Members/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A7AD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PP Resolutions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7B2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Transfer to Canc.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6E5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Balance 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1DE49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Movements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6D9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Interest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06E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Payments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DB74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Balance at</w:t>
            </w:r>
          </w:p>
        </w:tc>
      </w:tr>
      <w:tr w:rsidR="0059684A" w:rsidRPr="0059684A" w14:paraId="5652B0F9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1B68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Companies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24EB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37CC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Special Arrears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3A38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31.12.2021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3728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2022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D7F0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2022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0D4B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E0C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30.06.2022</w:t>
            </w:r>
          </w:p>
        </w:tc>
      </w:tr>
      <w:tr w:rsidR="0059684A" w:rsidRPr="0059684A" w14:paraId="7D9A8CFA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2995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0CE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B03D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Account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087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FA06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6E48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792D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95F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9684A" w:rsidRPr="0059684A" w14:paraId="7A27DB54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CD8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Member States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0536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9AD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3898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CBA6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947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82E8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F604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9684A" w:rsidRPr="0059684A" w14:paraId="77269BD0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2A96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AD1B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E53D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586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90A4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D10D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A1A9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A43C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9684A" w:rsidRPr="0059684A" w14:paraId="5DE6B979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6AE2" w14:textId="0B02C355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Nicaragua*</w:t>
            </w:r>
            <w:r>
              <w:rPr>
                <w:rFonts w:ascii="Calibri" w:hAnsi="Calibri" w:cs="Calibri"/>
                <w:sz w:val="20"/>
                <w:lang w:eastAsia="en-GB"/>
              </w:rPr>
              <w:t>*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1E5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Res.  41 - 2016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D3D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1,462,488.98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C056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2,074,242.43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5AB0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FBA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678D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47F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2,074,242.43</w:t>
            </w:r>
          </w:p>
        </w:tc>
      </w:tr>
      <w:tr w:rsidR="0059684A" w:rsidRPr="0059684A" w14:paraId="3112CD55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376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Equatorial Guinea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C86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Res.  41 - 2018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F9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118,043.75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E12B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140,592.05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157F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921C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2872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62F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140,592.05</w:t>
            </w:r>
          </w:p>
        </w:tc>
      </w:tr>
      <w:tr w:rsidR="0059684A" w:rsidRPr="0059684A" w14:paraId="47ADAED5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138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Comoros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70EC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Res.  41 - 2019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D4C5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210,094.66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448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236,062.36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3BC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F69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591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B294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236,062.36</w:t>
            </w:r>
          </w:p>
        </w:tc>
      </w:tr>
      <w:tr w:rsidR="0059684A" w:rsidRPr="0059684A" w14:paraId="41ECCAAD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FDC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Gambia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209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Res.  41 - 2019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342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255,414.83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8AA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286,984.13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69D5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-104,522.45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F48F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62C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-182,461.68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DFC2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</w:tr>
      <w:tr w:rsidR="0059684A" w:rsidRPr="0059684A" w14:paraId="698A617D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275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Guinea-Bissau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FBF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Res.  41 - 2019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FD0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4,416,613.50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E36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4,962,506.90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31E4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EB5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26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4BA2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4,962,506.90</w:t>
            </w:r>
          </w:p>
        </w:tc>
      </w:tr>
      <w:tr w:rsidR="0059684A" w:rsidRPr="0059684A" w14:paraId="04D761F3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D7D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Sierra Leone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493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Res.  41 - 2019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E6FF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2,731,266.28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5ED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3,068,850.83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78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8484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935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82B0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3,068,850.83</w:t>
            </w:r>
          </w:p>
        </w:tc>
      </w:tr>
      <w:tr w:rsidR="0059684A" w:rsidRPr="0059684A" w14:paraId="337F1CA9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49B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Central African Republic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ED24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Res.  41 - 2020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663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109,952.30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AB7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118,278.25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D45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1592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35C7B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976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118,278.25</w:t>
            </w:r>
          </w:p>
        </w:tc>
      </w:tr>
      <w:tr w:rsidR="0059684A" w:rsidRPr="0059684A" w14:paraId="15094869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509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Gabon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935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Res.  41 - 2020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578F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267,633.89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D27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286,528.84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8D40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34F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2D5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552C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286,528.84</w:t>
            </w:r>
          </w:p>
        </w:tc>
      </w:tr>
      <w:tr w:rsidR="0059684A" w:rsidRPr="0059684A" w14:paraId="301E57D3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AC4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Somalia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DCBD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Res.  41 - 2021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2589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2,093,262.73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E1A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2,082,345.27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425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-2,082,345.27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3975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31146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871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</w:tr>
      <w:tr w:rsidR="0059684A" w:rsidRPr="0059684A" w14:paraId="1E884060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0FE6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A0A8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060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0355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88DB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D26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482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3C6F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9684A" w:rsidRPr="0059684A" w14:paraId="6164C809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526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Sector Members/Companies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339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DF69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07C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D782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8B7D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1E9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5B1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9684A" w:rsidRPr="0059684A" w14:paraId="51A93C7D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DCE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8FB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2F6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A7C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7932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4416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E06C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86AB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9684A" w:rsidRPr="0059684A" w14:paraId="6C2EA816" w14:textId="77777777" w:rsidTr="0059684A">
        <w:trPr>
          <w:trHeight w:val="552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2769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proofErr w:type="spellStart"/>
            <w:r w:rsidRPr="0059684A">
              <w:rPr>
                <w:rFonts w:ascii="Calibri" w:hAnsi="Calibri" w:cs="Calibri"/>
                <w:sz w:val="20"/>
                <w:lang w:eastAsia="en-GB"/>
              </w:rPr>
              <w:t>Apprentissages</w:t>
            </w:r>
            <w:proofErr w:type="spellEnd"/>
            <w:r w:rsidRPr="0059684A">
              <w:rPr>
                <w:rFonts w:ascii="Calibri" w:hAnsi="Calibri" w:cs="Calibri"/>
                <w:sz w:val="20"/>
                <w:lang w:eastAsia="en-GB"/>
              </w:rPr>
              <w:t xml:space="preserve"> sans Frontières, Switzerland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E110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Res.  41 - 2016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0AF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6,658.15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6BC9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9,177.50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F7D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4D85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D3A9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D69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9,177.50</w:t>
            </w:r>
          </w:p>
        </w:tc>
      </w:tr>
      <w:tr w:rsidR="0059684A" w:rsidRPr="0059684A" w14:paraId="49C543D5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3571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proofErr w:type="spellStart"/>
            <w:r w:rsidRPr="0059684A">
              <w:rPr>
                <w:rFonts w:ascii="Calibri" w:hAnsi="Calibri" w:cs="Calibri"/>
                <w:sz w:val="20"/>
                <w:lang w:eastAsia="en-GB"/>
              </w:rPr>
              <w:t>Ellipsat</w:t>
            </w:r>
            <w:proofErr w:type="spellEnd"/>
            <w:r w:rsidRPr="0059684A">
              <w:rPr>
                <w:rFonts w:ascii="Calibri" w:hAnsi="Calibri" w:cs="Calibri"/>
                <w:sz w:val="20"/>
                <w:lang w:eastAsia="en-GB"/>
              </w:rPr>
              <w:t xml:space="preserve"> Inc., United States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1EEF2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Res.  41 - 2017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8739C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27,865.90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7FC44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35,180.05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5995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7F62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EACF8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E5BD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sz w:val="20"/>
                <w:lang w:eastAsia="en-GB"/>
              </w:rPr>
              <w:t>35,180.05</w:t>
            </w:r>
          </w:p>
        </w:tc>
      </w:tr>
      <w:tr w:rsidR="0059684A" w:rsidRPr="0059684A" w14:paraId="7032C5FF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8133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7189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9F7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F05C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EC22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D828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172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00FD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9684A" w:rsidRPr="0059684A" w14:paraId="48299F6E" w14:textId="77777777" w:rsidTr="0059684A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AA8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Total </w:t>
            </w:r>
            <w:proofErr w:type="gramStart"/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>at</w:t>
            </w:r>
            <w:proofErr w:type="gramEnd"/>
            <w:r w:rsidRPr="0059684A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 30 June 2022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6759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746E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11,699,294.97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19B85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13,300,748.61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04F3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-2,186,867.72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AAA0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FDA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-182,461.68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CE41" w14:textId="77777777" w:rsidR="0059684A" w:rsidRPr="0059684A" w:rsidRDefault="0059684A" w:rsidP="00596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59684A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10,931,419.21</w:t>
            </w:r>
          </w:p>
        </w:tc>
      </w:tr>
    </w:tbl>
    <w:p w14:paraId="22780FA1" w14:textId="652D0A95" w:rsidR="0059684A" w:rsidRPr="0059684A" w:rsidRDefault="0059684A" w:rsidP="002528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ind w:left="992"/>
        <w:textAlignment w:val="auto"/>
        <w:rPr>
          <w:rFonts w:asciiTheme="minorHAnsi" w:hAnsiTheme="minorHAnsi"/>
          <w:sz w:val="20"/>
        </w:rPr>
      </w:pPr>
      <w:r w:rsidRPr="0059684A">
        <w:rPr>
          <w:rFonts w:asciiTheme="minorHAnsi" w:hAnsiTheme="minorHAnsi"/>
          <w:sz w:val="20"/>
        </w:rPr>
        <w:t xml:space="preserve">** Nicaragua signed </w:t>
      </w:r>
      <w:r>
        <w:rPr>
          <w:rFonts w:asciiTheme="minorHAnsi" w:hAnsiTheme="minorHAnsi"/>
          <w:sz w:val="20"/>
        </w:rPr>
        <w:t>a repayment agreement with the Union and recovered its right to vote in July 2022.</w:t>
      </w:r>
    </w:p>
    <w:p w14:paraId="6F592239" w14:textId="667F6260" w:rsidR="00EC0B3E" w:rsidRPr="00EA2565" w:rsidRDefault="00EC0B3E" w:rsidP="002528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40"/>
        <w:jc w:val="center"/>
        <w:textAlignment w:val="auto"/>
        <w:rPr>
          <w:rFonts w:asciiTheme="minorHAnsi" w:hAnsiTheme="minorHAnsi"/>
        </w:rPr>
      </w:pPr>
      <w:r w:rsidRPr="00EA2565">
        <w:rPr>
          <w:rFonts w:asciiTheme="minorHAnsi" w:hAnsiTheme="minorHAnsi"/>
        </w:rPr>
        <w:t>________________</w:t>
      </w:r>
    </w:p>
    <w:sectPr w:rsidR="00EC0B3E" w:rsidRPr="00EA2565" w:rsidSect="00D54C14">
      <w:headerReference w:type="default" r:id="rId14"/>
      <w:headerReference w:type="first" r:id="rId15"/>
      <w:footerReference w:type="first" r:id="rId16"/>
      <w:pgSz w:w="16834" w:h="11907" w:orient="landscape" w:code="9"/>
      <w:pgMar w:top="426" w:right="1134" w:bottom="284" w:left="851" w:header="436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4569" w14:textId="77777777" w:rsidR="00FD2923" w:rsidRDefault="00FD2923">
      <w:r>
        <w:separator/>
      </w:r>
    </w:p>
  </w:endnote>
  <w:endnote w:type="continuationSeparator" w:id="0">
    <w:p w14:paraId="02810CFB" w14:textId="77777777" w:rsidR="00FD2923" w:rsidRDefault="00FD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96FE" w14:textId="77777777" w:rsidR="00D17C5D" w:rsidRPr="00ED5747" w:rsidRDefault="00D17C5D" w:rsidP="00ED5747">
    <w:pPr>
      <w:spacing w:after="120"/>
      <w:jc w:val="center"/>
      <w:rPr>
        <w:rFonts w:asciiTheme="minorHAnsi" w:hAnsiTheme="minorHAnsi" w:cstheme="minorHAnsi"/>
        <w:sz w:val="22"/>
        <w:szCs w:val="22"/>
      </w:rPr>
    </w:pPr>
    <w:r w:rsidRPr="00ED5747">
      <w:rPr>
        <w:rFonts w:asciiTheme="minorHAnsi" w:hAnsiTheme="minorHAnsi" w:cstheme="minorHAnsi"/>
        <w:sz w:val="22"/>
        <w:szCs w:val="22"/>
      </w:rPr>
      <w:t xml:space="preserve">• </w:t>
    </w:r>
    <w:hyperlink r:id="rId1" w:history="1">
      <w:r w:rsidRPr="00ED5747">
        <w:rPr>
          <w:rStyle w:val="Hyperlink"/>
          <w:rFonts w:asciiTheme="minorHAnsi" w:hAnsiTheme="minorHAnsi" w:cstheme="minorHAnsi"/>
          <w:sz w:val="22"/>
          <w:szCs w:val="22"/>
        </w:rPr>
        <w:t>http://www.itu.int/council</w:t>
      </w:r>
    </w:hyperlink>
    <w:r w:rsidRPr="00ED5747">
      <w:rPr>
        <w:rFonts w:asciiTheme="minorHAnsi" w:hAnsiTheme="minorHAnsi" w:cstheme="minorHAnsi"/>
        <w:sz w:val="22"/>
        <w:szCs w:val="22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46F7" w14:textId="77777777" w:rsidR="00D17C5D" w:rsidRPr="00ED5747" w:rsidRDefault="00D17C5D" w:rsidP="00ED5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6B8B" w14:textId="77777777" w:rsidR="00FD2923" w:rsidRDefault="00FD2923">
      <w:r>
        <w:t>____________________</w:t>
      </w:r>
    </w:p>
    <w:p w14:paraId="0C04AC82" w14:textId="77777777" w:rsidR="00FD2923" w:rsidRDefault="00FD2923"/>
  </w:footnote>
  <w:footnote w:type="continuationSeparator" w:id="0">
    <w:p w14:paraId="755615E9" w14:textId="77777777" w:rsidR="00FD2923" w:rsidRDefault="00FD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2093" w14:textId="77777777" w:rsidR="00D17C5D" w:rsidRPr="00452046" w:rsidRDefault="00D17C5D" w:rsidP="007E7BDC">
    <w:pPr>
      <w:pStyle w:val="Header"/>
      <w:rPr>
        <w:rStyle w:val="PageNumber"/>
        <w:rFonts w:ascii="Calibri" w:hAnsi="Calibri"/>
        <w:szCs w:val="18"/>
        <w:lang w:val="es-ES"/>
      </w:rPr>
    </w:pPr>
    <w:r w:rsidRPr="00452046">
      <w:rPr>
        <w:rStyle w:val="PageNumber"/>
        <w:rFonts w:ascii="Calibri" w:hAnsi="Calibri"/>
        <w:szCs w:val="18"/>
      </w:rPr>
      <w:fldChar w:fldCharType="begin"/>
    </w:r>
    <w:r w:rsidRPr="00452046">
      <w:rPr>
        <w:rStyle w:val="PageNumber"/>
        <w:rFonts w:ascii="Calibri" w:hAnsi="Calibri"/>
        <w:szCs w:val="18"/>
      </w:rPr>
      <w:instrText xml:space="preserve"> PAGE </w:instrText>
    </w:r>
    <w:r w:rsidRPr="00452046">
      <w:rPr>
        <w:rStyle w:val="PageNumber"/>
        <w:rFonts w:ascii="Calibri" w:hAnsi="Calibri"/>
        <w:szCs w:val="18"/>
      </w:rPr>
      <w:fldChar w:fldCharType="separate"/>
    </w:r>
    <w:r w:rsidRPr="00452046">
      <w:rPr>
        <w:rStyle w:val="PageNumber"/>
        <w:rFonts w:ascii="Calibri" w:hAnsi="Calibri"/>
        <w:noProof/>
        <w:szCs w:val="18"/>
      </w:rPr>
      <w:t>2</w:t>
    </w:r>
    <w:r w:rsidRPr="00452046">
      <w:rPr>
        <w:rStyle w:val="PageNumber"/>
        <w:rFonts w:ascii="Calibri" w:hAnsi="Calibri"/>
        <w:szCs w:val="18"/>
      </w:rPr>
      <w:fldChar w:fldCharType="end"/>
    </w:r>
    <w:r w:rsidRPr="00452046">
      <w:rPr>
        <w:rStyle w:val="PageNumber"/>
        <w:rFonts w:ascii="Calibri" w:hAnsi="Calibri"/>
        <w:szCs w:val="18"/>
      </w:rPr>
      <w:t>/</w:t>
    </w:r>
    <w:r w:rsidRPr="00452046">
      <w:rPr>
        <w:rStyle w:val="PageNumber"/>
        <w:rFonts w:ascii="Calibri" w:hAnsi="Calibri"/>
        <w:noProof/>
        <w:szCs w:val="18"/>
      </w:rPr>
      <w:fldChar w:fldCharType="begin"/>
    </w:r>
    <w:r w:rsidRPr="00452046">
      <w:rPr>
        <w:rStyle w:val="PageNumber"/>
        <w:rFonts w:ascii="Calibri" w:hAnsi="Calibri"/>
        <w:noProof/>
        <w:szCs w:val="18"/>
      </w:rPr>
      <w:instrText xml:space="preserve"> NUMPAGES   \* MERGEFORMAT </w:instrText>
    </w:r>
    <w:r w:rsidRPr="00452046">
      <w:rPr>
        <w:rStyle w:val="PageNumber"/>
        <w:rFonts w:ascii="Calibri" w:hAnsi="Calibri"/>
        <w:noProof/>
        <w:szCs w:val="18"/>
      </w:rPr>
      <w:fldChar w:fldCharType="separate"/>
    </w:r>
    <w:r w:rsidRPr="00452046">
      <w:rPr>
        <w:rStyle w:val="PageNumber"/>
        <w:rFonts w:ascii="Calibri" w:hAnsi="Calibri"/>
        <w:noProof/>
        <w:szCs w:val="18"/>
      </w:rPr>
      <w:t>10</w:t>
    </w:r>
    <w:r w:rsidRPr="00452046">
      <w:rPr>
        <w:rStyle w:val="PageNumber"/>
        <w:rFonts w:ascii="Calibri" w:hAnsi="Calibri"/>
        <w:noProof/>
        <w:szCs w:val="18"/>
      </w:rPr>
      <w:fldChar w:fldCharType="end"/>
    </w:r>
  </w:p>
  <w:p w14:paraId="46A16598" w14:textId="6F320328" w:rsidR="00D17C5D" w:rsidRDefault="00D17C5D" w:rsidP="008F1D88">
    <w:pPr>
      <w:pStyle w:val="Header"/>
      <w:rPr>
        <w:rStyle w:val="PageNumber"/>
        <w:rFonts w:ascii="Calibri" w:hAnsi="Calibri"/>
        <w:sz w:val="20"/>
        <w:lang w:val="es-ES"/>
      </w:rPr>
    </w:pPr>
    <w:r w:rsidRPr="00452046">
      <w:rPr>
        <w:rStyle w:val="PageNumber"/>
        <w:rFonts w:ascii="Calibri" w:hAnsi="Calibri"/>
        <w:szCs w:val="18"/>
        <w:lang w:val="es-ES"/>
      </w:rPr>
      <w:t>C2</w:t>
    </w:r>
    <w:r w:rsidR="00D90D5A" w:rsidRPr="00452046">
      <w:rPr>
        <w:rStyle w:val="PageNumber"/>
        <w:rFonts w:ascii="Calibri" w:hAnsi="Calibri"/>
        <w:szCs w:val="18"/>
        <w:lang w:val="es-ES"/>
      </w:rPr>
      <w:t>2</w:t>
    </w:r>
    <w:r w:rsidRPr="00452046">
      <w:rPr>
        <w:rStyle w:val="PageNumber"/>
        <w:rFonts w:ascii="Calibri" w:hAnsi="Calibri"/>
        <w:szCs w:val="18"/>
        <w:lang w:val="es-ES"/>
      </w:rPr>
      <w:t>/INF/</w:t>
    </w:r>
    <w:r w:rsidR="00E028E1" w:rsidRPr="00452046">
      <w:rPr>
        <w:rStyle w:val="PageNumber"/>
        <w:rFonts w:ascii="Calibri" w:hAnsi="Calibri"/>
        <w:szCs w:val="18"/>
        <w:lang w:val="es-ES"/>
      </w:rPr>
      <w:t>1</w:t>
    </w:r>
    <w:r w:rsidR="00D90D5A" w:rsidRPr="00452046">
      <w:rPr>
        <w:rStyle w:val="PageNumber"/>
        <w:rFonts w:ascii="Calibri" w:hAnsi="Calibri"/>
        <w:szCs w:val="18"/>
        <w:lang w:val="es-ES"/>
      </w:rPr>
      <w:t>7</w:t>
    </w:r>
  </w:p>
  <w:p w14:paraId="38C348EB" w14:textId="77777777" w:rsidR="00D17C5D" w:rsidRPr="00656511" w:rsidRDefault="00D17C5D" w:rsidP="003F5B35">
    <w:pPr>
      <w:pStyle w:val="Header"/>
      <w:rPr>
        <w:sz w:val="22"/>
        <w:szCs w:val="22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B2EE" w14:textId="77777777" w:rsidR="00D17C5D" w:rsidRPr="00656511" w:rsidRDefault="00D17C5D" w:rsidP="007E7BDC">
    <w:pPr>
      <w:pStyle w:val="Header"/>
      <w:rPr>
        <w:rStyle w:val="PageNumber"/>
        <w:rFonts w:ascii="Calibri" w:hAnsi="Calibri"/>
        <w:sz w:val="20"/>
        <w:lang w:val="es-ES"/>
      </w:rPr>
    </w:pPr>
    <w:r w:rsidRPr="00EE71AA">
      <w:rPr>
        <w:rStyle w:val="PageNumber"/>
        <w:rFonts w:ascii="Calibri" w:hAnsi="Calibri"/>
        <w:sz w:val="20"/>
      </w:rPr>
      <w:fldChar w:fldCharType="begin"/>
    </w:r>
    <w:r w:rsidRPr="00EE71AA">
      <w:rPr>
        <w:rStyle w:val="PageNumber"/>
        <w:rFonts w:ascii="Calibri" w:hAnsi="Calibri"/>
        <w:sz w:val="20"/>
      </w:rPr>
      <w:instrText xml:space="preserve"> PAGE </w:instrText>
    </w:r>
    <w:r w:rsidRPr="00EE71AA">
      <w:rPr>
        <w:rStyle w:val="PageNumber"/>
        <w:rFonts w:ascii="Calibri" w:hAnsi="Calibri"/>
        <w:sz w:val="20"/>
      </w:rPr>
      <w:fldChar w:fldCharType="separate"/>
    </w:r>
    <w:r>
      <w:rPr>
        <w:rStyle w:val="PageNumber"/>
        <w:rFonts w:ascii="Calibri" w:hAnsi="Calibri"/>
        <w:noProof/>
        <w:sz w:val="20"/>
      </w:rPr>
      <w:t>10</w:t>
    </w:r>
    <w:r w:rsidRPr="00EE71AA">
      <w:rPr>
        <w:rStyle w:val="PageNumber"/>
        <w:rFonts w:ascii="Calibri" w:hAnsi="Calibri"/>
        <w:sz w:val="20"/>
      </w:rPr>
      <w:fldChar w:fldCharType="end"/>
    </w:r>
    <w:r>
      <w:rPr>
        <w:rStyle w:val="PageNumber"/>
        <w:rFonts w:ascii="Calibri" w:hAnsi="Calibri"/>
        <w:sz w:val="20"/>
      </w:rPr>
      <w:t>/</w:t>
    </w:r>
    <w:r>
      <w:rPr>
        <w:rStyle w:val="PageNumber"/>
        <w:rFonts w:ascii="Calibri" w:hAnsi="Calibri"/>
        <w:noProof/>
        <w:sz w:val="20"/>
      </w:rPr>
      <w:fldChar w:fldCharType="begin"/>
    </w:r>
    <w:r>
      <w:rPr>
        <w:rStyle w:val="PageNumber"/>
        <w:rFonts w:ascii="Calibri" w:hAnsi="Calibri"/>
        <w:noProof/>
        <w:sz w:val="20"/>
      </w:rPr>
      <w:instrText xml:space="preserve"> NUMPAGES   \* MERGEFORMAT </w:instrText>
    </w:r>
    <w:r>
      <w:rPr>
        <w:rStyle w:val="PageNumber"/>
        <w:rFonts w:ascii="Calibri" w:hAnsi="Calibri"/>
        <w:noProof/>
        <w:sz w:val="20"/>
      </w:rPr>
      <w:fldChar w:fldCharType="separate"/>
    </w:r>
    <w:r>
      <w:rPr>
        <w:rStyle w:val="PageNumber"/>
        <w:rFonts w:ascii="Calibri" w:hAnsi="Calibri"/>
        <w:noProof/>
        <w:sz w:val="20"/>
      </w:rPr>
      <w:t>10</w:t>
    </w:r>
    <w:r>
      <w:rPr>
        <w:rStyle w:val="PageNumber"/>
        <w:rFonts w:ascii="Calibri" w:hAnsi="Calibri"/>
        <w:noProof/>
        <w:sz w:val="20"/>
      </w:rPr>
      <w:fldChar w:fldCharType="end"/>
    </w:r>
  </w:p>
  <w:p w14:paraId="6EE80E4E" w14:textId="7DAA1FCD" w:rsidR="00D17C5D" w:rsidRDefault="00D17C5D" w:rsidP="006157C7">
    <w:pPr>
      <w:pStyle w:val="Header"/>
      <w:rPr>
        <w:rStyle w:val="PageNumber"/>
        <w:rFonts w:ascii="Calibri" w:hAnsi="Calibri"/>
        <w:sz w:val="20"/>
        <w:lang w:val="es-ES"/>
      </w:rPr>
    </w:pPr>
    <w:r w:rsidRPr="00656511">
      <w:rPr>
        <w:rStyle w:val="PageNumber"/>
        <w:rFonts w:ascii="Calibri" w:hAnsi="Calibri"/>
        <w:sz w:val="20"/>
        <w:lang w:val="es-ES"/>
      </w:rPr>
      <w:t>C</w:t>
    </w:r>
    <w:r>
      <w:rPr>
        <w:rStyle w:val="PageNumber"/>
        <w:rFonts w:ascii="Calibri" w:hAnsi="Calibri"/>
        <w:sz w:val="20"/>
        <w:lang w:val="es-ES"/>
      </w:rPr>
      <w:t>2</w:t>
    </w:r>
    <w:r w:rsidR="00EC0B3E">
      <w:rPr>
        <w:rStyle w:val="PageNumber"/>
        <w:rFonts w:ascii="Calibri" w:hAnsi="Calibri"/>
        <w:sz w:val="20"/>
        <w:lang w:val="es-ES"/>
      </w:rPr>
      <w:t>2</w:t>
    </w:r>
    <w:r w:rsidRPr="00656511">
      <w:rPr>
        <w:rStyle w:val="PageNumber"/>
        <w:rFonts w:ascii="Calibri" w:hAnsi="Calibri"/>
        <w:sz w:val="20"/>
        <w:lang w:val="es-ES"/>
      </w:rPr>
      <w:t>/INF/</w:t>
    </w:r>
    <w:r w:rsidR="00EC0B3E">
      <w:rPr>
        <w:rStyle w:val="PageNumber"/>
        <w:rFonts w:ascii="Calibri" w:hAnsi="Calibri"/>
        <w:sz w:val="20"/>
        <w:lang w:val="es-ES"/>
      </w:rPr>
      <w:t>17</w:t>
    </w:r>
  </w:p>
  <w:p w14:paraId="5779A8DE" w14:textId="77777777" w:rsidR="00D17C5D" w:rsidRPr="00656511" w:rsidRDefault="00D17C5D" w:rsidP="003F5B35">
    <w:pPr>
      <w:pStyle w:val="Header"/>
      <w:rPr>
        <w:sz w:val="22"/>
        <w:szCs w:val="2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6465" w14:textId="77777777" w:rsidR="00D17C5D" w:rsidRDefault="00D17C5D" w:rsidP="003F5B35">
    <w:pPr>
      <w:pStyle w:val="Header"/>
      <w:rPr>
        <w:rStyle w:val="PageNumber"/>
        <w:rFonts w:asciiTheme="minorHAnsi" w:hAnsiTheme="minorHAnsi"/>
        <w:noProof/>
        <w:sz w:val="20"/>
      </w:rPr>
    </w:pPr>
    <w:r w:rsidRPr="00F152AF">
      <w:rPr>
        <w:rStyle w:val="PageNumber"/>
        <w:rFonts w:asciiTheme="minorHAnsi" w:hAnsiTheme="minorHAnsi"/>
        <w:sz w:val="20"/>
      </w:rPr>
      <w:fldChar w:fldCharType="begin"/>
    </w:r>
    <w:r w:rsidRPr="00F152AF">
      <w:rPr>
        <w:rStyle w:val="PageNumber"/>
        <w:rFonts w:asciiTheme="minorHAnsi" w:hAnsiTheme="minorHAnsi"/>
        <w:sz w:val="20"/>
      </w:rPr>
      <w:instrText xml:space="preserve"> PAGE </w:instrText>
    </w:r>
    <w:r w:rsidRPr="00F152AF">
      <w:rPr>
        <w:rStyle w:val="PageNumber"/>
        <w:rFonts w:asciiTheme="minorHAnsi" w:hAnsiTheme="minorHAnsi"/>
        <w:sz w:val="20"/>
      </w:rPr>
      <w:fldChar w:fldCharType="separate"/>
    </w:r>
    <w:r>
      <w:rPr>
        <w:rStyle w:val="PageNumber"/>
        <w:rFonts w:asciiTheme="minorHAnsi" w:hAnsiTheme="minorHAnsi"/>
        <w:noProof/>
        <w:sz w:val="20"/>
      </w:rPr>
      <w:t>9</w:t>
    </w:r>
    <w:r w:rsidRPr="00F152AF">
      <w:rPr>
        <w:rStyle w:val="PageNumber"/>
        <w:rFonts w:asciiTheme="minorHAnsi" w:hAnsiTheme="minorHAnsi"/>
        <w:sz w:val="20"/>
      </w:rPr>
      <w:fldChar w:fldCharType="end"/>
    </w:r>
    <w:r>
      <w:rPr>
        <w:rStyle w:val="PageNumber"/>
        <w:rFonts w:asciiTheme="minorHAnsi" w:hAnsiTheme="minorHAnsi"/>
        <w:sz w:val="20"/>
      </w:rPr>
      <w:t>/</w:t>
    </w:r>
    <w:r>
      <w:rPr>
        <w:rStyle w:val="PageNumber"/>
        <w:rFonts w:asciiTheme="minorHAnsi" w:hAnsiTheme="minorHAnsi"/>
        <w:noProof/>
        <w:sz w:val="20"/>
      </w:rPr>
      <w:fldChar w:fldCharType="begin"/>
    </w:r>
    <w:r>
      <w:rPr>
        <w:rStyle w:val="PageNumber"/>
        <w:rFonts w:asciiTheme="minorHAnsi" w:hAnsiTheme="minorHAnsi"/>
        <w:noProof/>
        <w:sz w:val="20"/>
      </w:rPr>
      <w:instrText xml:space="preserve"> NUMPAGES   \* MERGEFORMAT </w:instrText>
    </w:r>
    <w:r>
      <w:rPr>
        <w:rStyle w:val="PageNumber"/>
        <w:rFonts w:asciiTheme="minorHAnsi" w:hAnsiTheme="minorHAnsi"/>
        <w:noProof/>
        <w:sz w:val="20"/>
      </w:rPr>
      <w:fldChar w:fldCharType="separate"/>
    </w:r>
    <w:r>
      <w:rPr>
        <w:rStyle w:val="PageNumber"/>
        <w:rFonts w:asciiTheme="minorHAnsi" w:hAnsiTheme="minorHAnsi"/>
        <w:noProof/>
        <w:sz w:val="20"/>
      </w:rPr>
      <w:t>10</w:t>
    </w:r>
    <w:r>
      <w:rPr>
        <w:rStyle w:val="PageNumber"/>
        <w:rFonts w:asciiTheme="minorHAnsi" w:hAnsiTheme="minorHAnsi"/>
        <w:noProof/>
        <w:sz w:val="20"/>
      </w:rPr>
      <w:fldChar w:fldCharType="end"/>
    </w:r>
  </w:p>
  <w:p w14:paraId="1EA2460B" w14:textId="73B1568B" w:rsidR="00D17C5D" w:rsidRPr="00FD7AE1" w:rsidRDefault="00D17C5D" w:rsidP="00D62B9B">
    <w:pPr>
      <w:pStyle w:val="Header"/>
    </w:pPr>
    <w:r w:rsidRPr="00656511">
      <w:rPr>
        <w:rStyle w:val="PageNumber"/>
        <w:rFonts w:ascii="Calibri" w:hAnsi="Calibri"/>
        <w:sz w:val="20"/>
        <w:lang w:val="es-ES"/>
      </w:rPr>
      <w:t>C</w:t>
    </w:r>
    <w:r>
      <w:rPr>
        <w:rStyle w:val="PageNumber"/>
        <w:rFonts w:ascii="Calibri" w:hAnsi="Calibri"/>
        <w:sz w:val="20"/>
        <w:lang w:val="es-ES"/>
      </w:rPr>
      <w:t>2</w:t>
    </w:r>
    <w:r w:rsidR="00D90D5A">
      <w:rPr>
        <w:rStyle w:val="PageNumber"/>
        <w:rFonts w:ascii="Calibri" w:hAnsi="Calibri"/>
        <w:sz w:val="20"/>
        <w:lang w:val="es-ES"/>
      </w:rPr>
      <w:t>2</w:t>
    </w:r>
    <w:r w:rsidRPr="00656511">
      <w:rPr>
        <w:rStyle w:val="PageNumber"/>
        <w:rFonts w:ascii="Calibri" w:hAnsi="Calibri"/>
        <w:sz w:val="20"/>
        <w:lang w:val="es-ES"/>
      </w:rPr>
      <w:t>/INF/</w:t>
    </w:r>
    <w:r w:rsidR="00E028E1">
      <w:rPr>
        <w:rStyle w:val="PageNumber"/>
        <w:rFonts w:ascii="Calibri" w:hAnsi="Calibri"/>
        <w:sz w:val="20"/>
        <w:lang w:val="es-ES"/>
      </w:rPr>
      <w:t>1</w:t>
    </w:r>
    <w:r w:rsidR="00D90D5A">
      <w:rPr>
        <w:rStyle w:val="PageNumber"/>
        <w:rFonts w:ascii="Calibri" w:hAnsi="Calibri"/>
        <w:sz w:val="20"/>
        <w:lang w:val="es-E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D5657E0"/>
    <w:lvl w:ilvl="0">
      <w:numFmt w:val="decimal"/>
      <w:lvlText w:val="*"/>
      <w:lvlJc w:val="left"/>
    </w:lvl>
  </w:abstractNum>
  <w:abstractNum w:abstractNumId="2" w15:restartNumberingAfterBreak="0">
    <w:nsid w:val="04F13C95"/>
    <w:multiLevelType w:val="hybridMultilevel"/>
    <w:tmpl w:val="E200B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B6CF9"/>
    <w:multiLevelType w:val="multilevel"/>
    <w:tmpl w:val="E5A6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3D71"/>
    <w:multiLevelType w:val="hybridMultilevel"/>
    <w:tmpl w:val="F070C022"/>
    <w:lvl w:ilvl="0" w:tplc="45D8CD7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B220E"/>
    <w:multiLevelType w:val="hybridMultilevel"/>
    <w:tmpl w:val="D374A626"/>
    <w:lvl w:ilvl="0" w:tplc="2F6493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23F93"/>
    <w:multiLevelType w:val="hybridMultilevel"/>
    <w:tmpl w:val="5D62E8CA"/>
    <w:lvl w:ilvl="0" w:tplc="4DAEA1A2">
      <w:start w:val="58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F6A6B"/>
    <w:multiLevelType w:val="multilevel"/>
    <w:tmpl w:val="B5DEB21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14B7544"/>
    <w:multiLevelType w:val="hybridMultilevel"/>
    <w:tmpl w:val="6AD4C3E4"/>
    <w:lvl w:ilvl="0" w:tplc="DE9A4B04">
      <w:start w:val="58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4019A4"/>
    <w:multiLevelType w:val="multilevel"/>
    <w:tmpl w:val="E5A6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35585A"/>
    <w:multiLevelType w:val="hybridMultilevel"/>
    <w:tmpl w:val="0832DFA4"/>
    <w:lvl w:ilvl="0" w:tplc="7310A6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B6C73"/>
    <w:multiLevelType w:val="hybridMultilevel"/>
    <w:tmpl w:val="3C3C5204"/>
    <w:lvl w:ilvl="0" w:tplc="97900DFE">
      <w:start w:val="583"/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41452B6A"/>
    <w:multiLevelType w:val="hybridMultilevel"/>
    <w:tmpl w:val="ED6C0AC4"/>
    <w:lvl w:ilvl="0" w:tplc="CC48A25A">
      <w:start w:val="583"/>
      <w:numFmt w:val="bullet"/>
      <w:lvlText w:val=""/>
      <w:lvlJc w:val="left"/>
      <w:pPr>
        <w:ind w:left="133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3" w15:restartNumberingAfterBreak="0">
    <w:nsid w:val="47A430E5"/>
    <w:multiLevelType w:val="hybridMultilevel"/>
    <w:tmpl w:val="BE5C409C"/>
    <w:lvl w:ilvl="0" w:tplc="A28203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805FA"/>
    <w:multiLevelType w:val="hybridMultilevel"/>
    <w:tmpl w:val="0824C5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C70830"/>
    <w:multiLevelType w:val="hybridMultilevel"/>
    <w:tmpl w:val="32ECE488"/>
    <w:lvl w:ilvl="0" w:tplc="2F76432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8681A"/>
    <w:multiLevelType w:val="hybridMultilevel"/>
    <w:tmpl w:val="A322EBC6"/>
    <w:lvl w:ilvl="0" w:tplc="623890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D06E5"/>
    <w:multiLevelType w:val="hybridMultilevel"/>
    <w:tmpl w:val="4DE4BA0E"/>
    <w:lvl w:ilvl="0" w:tplc="983484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544FD"/>
    <w:multiLevelType w:val="singleLevel"/>
    <w:tmpl w:val="E07A61C4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A13163A"/>
    <w:multiLevelType w:val="hybridMultilevel"/>
    <w:tmpl w:val="E5A6CC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93415BE"/>
    <w:multiLevelType w:val="hybridMultilevel"/>
    <w:tmpl w:val="5FAE316A"/>
    <w:lvl w:ilvl="0" w:tplc="9FEC908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857933">
    <w:abstractNumId w:val="0"/>
  </w:num>
  <w:num w:numId="2" w16cid:durableId="578564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225423">
    <w:abstractNumId w:val="18"/>
    <w:lvlOverride w:ilvl="0">
      <w:startOverride w:val="1"/>
    </w:lvlOverride>
  </w:num>
  <w:num w:numId="4" w16cid:durableId="5018240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60989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128511">
    <w:abstractNumId w:val="1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60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7" w16cid:durableId="210699183">
    <w:abstractNumId w:val="10"/>
  </w:num>
  <w:num w:numId="8" w16cid:durableId="475336662">
    <w:abstractNumId w:val="2"/>
  </w:num>
  <w:num w:numId="9" w16cid:durableId="1677265920">
    <w:abstractNumId w:val="14"/>
  </w:num>
  <w:num w:numId="10" w16cid:durableId="1878271156">
    <w:abstractNumId w:val="20"/>
  </w:num>
  <w:num w:numId="11" w16cid:durableId="1733117379">
    <w:abstractNumId w:val="3"/>
  </w:num>
  <w:num w:numId="12" w16cid:durableId="2104765512">
    <w:abstractNumId w:val="9"/>
  </w:num>
  <w:num w:numId="13" w16cid:durableId="2060323160">
    <w:abstractNumId w:val="21"/>
  </w:num>
  <w:num w:numId="14" w16cid:durableId="2009137665">
    <w:abstractNumId w:val="13"/>
  </w:num>
  <w:num w:numId="15" w16cid:durableId="1597983446">
    <w:abstractNumId w:val="4"/>
  </w:num>
  <w:num w:numId="16" w16cid:durableId="2048291">
    <w:abstractNumId w:val="15"/>
  </w:num>
  <w:num w:numId="17" w16cid:durableId="728068107">
    <w:abstractNumId w:val="5"/>
  </w:num>
  <w:num w:numId="18" w16cid:durableId="1823424351">
    <w:abstractNumId w:val="16"/>
  </w:num>
  <w:num w:numId="19" w16cid:durableId="2044671666">
    <w:abstractNumId w:val="17"/>
  </w:num>
  <w:num w:numId="20" w16cid:durableId="1544251534">
    <w:abstractNumId w:val="12"/>
  </w:num>
  <w:num w:numId="21" w16cid:durableId="1297369186">
    <w:abstractNumId w:val="6"/>
  </w:num>
  <w:num w:numId="22" w16cid:durableId="229586706">
    <w:abstractNumId w:val="8"/>
  </w:num>
  <w:num w:numId="23" w16cid:durableId="1740250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8C"/>
    <w:rsid w:val="000017A9"/>
    <w:rsid w:val="00004FA3"/>
    <w:rsid w:val="0000552C"/>
    <w:rsid w:val="00007991"/>
    <w:rsid w:val="00011EED"/>
    <w:rsid w:val="000135EC"/>
    <w:rsid w:val="0001370C"/>
    <w:rsid w:val="0001714B"/>
    <w:rsid w:val="00021128"/>
    <w:rsid w:val="0002485B"/>
    <w:rsid w:val="00030592"/>
    <w:rsid w:val="00034163"/>
    <w:rsid w:val="00034818"/>
    <w:rsid w:val="00041ADD"/>
    <w:rsid w:val="000463DC"/>
    <w:rsid w:val="00047C51"/>
    <w:rsid w:val="00047E78"/>
    <w:rsid w:val="000511C5"/>
    <w:rsid w:val="00052D05"/>
    <w:rsid w:val="00053203"/>
    <w:rsid w:val="000548F8"/>
    <w:rsid w:val="00054FCC"/>
    <w:rsid w:val="00060762"/>
    <w:rsid w:val="0006212C"/>
    <w:rsid w:val="000644D4"/>
    <w:rsid w:val="00065739"/>
    <w:rsid w:val="000661E5"/>
    <w:rsid w:val="00067261"/>
    <w:rsid w:val="000701AA"/>
    <w:rsid w:val="00071D2B"/>
    <w:rsid w:val="0007324C"/>
    <w:rsid w:val="0007572A"/>
    <w:rsid w:val="00080135"/>
    <w:rsid w:val="00085CF2"/>
    <w:rsid w:val="00086098"/>
    <w:rsid w:val="00086FE2"/>
    <w:rsid w:val="0008783D"/>
    <w:rsid w:val="00093544"/>
    <w:rsid w:val="000A0022"/>
    <w:rsid w:val="000A0E93"/>
    <w:rsid w:val="000A0F9D"/>
    <w:rsid w:val="000B1705"/>
    <w:rsid w:val="000B6C95"/>
    <w:rsid w:val="000C3B47"/>
    <w:rsid w:val="000C59DB"/>
    <w:rsid w:val="000C7FA4"/>
    <w:rsid w:val="000D54C5"/>
    <w:rsid w:val="000E7F8D"/>
    <w:rsid w:val="000F26D9"/>
    <w:rsid w:val="000F303D"/>
    <w:rsid w:val="000F48E0"/>
    <w:rsid w:val="001011C5"/>
    <w:rsid w:val="0010332E"/>
    <w:rsid w:val="00107C4D"/>
    <w:rsid w:val="00110701"/>
    <w:rsid w:val="00111688"/>
    <w:rsid w:val="001121F5"/>
    <w:rsid w:val="00112931"/>
    <w:rsid w:val="00113AB3"/>
    <w:rsid w:val="00114066"/>
    <w:rsid w:val="0011425E"/>
    <w:rsid w:val="001154E6"/>
    <w:rsid w:val="00117E2D"/>
    <w:rsid w:val="00121405"/>
    <w:rsid w:val="0012208D"/>
    <w:rsid w:val="00126FA1"/>
    <w:rsid w:val="00126FF8"/>
    <w:rsid w:val="001279AE"/>
    <w:rsid w:val="00132941"/>
    <w:rsid w:val="00147129"/>
    <w:rsid w:val="00147158"/>
    <w:rsid w:val="00150E85"/>
    <w:rsid w:val="00152E24"/>
    <w:rsid w:val="0015300D"/>
    <w:rsid w:val="001565AB"/>
    <w:rsid w:val="00164782"/>
    <w:rsid w:val="001675C7"/>
    <w:rsid w:val="00172065"/>
    <w:rsid w:val="00172621"/>
    <w:rsid w:val="0017539C"/>
    <w:rsid w:val="0017609F"/>
    <w:rsid w:val="001774A3"/>
    <w:rsid w:val="00180C1E"/>
    <w:rsid w:val="00183AF7"/>
    <w:rsid w:val="0018514F"/>
    <w:rsid w:val="001874A8"/>
    <w:rsid w:val="0019198D"/>
    <w:rsid w:val="00197D6B"/>
    <w:rsid w:val="001A07F3"/>
    <w:rsid w:val="001A184A"/>
    <w:rsid w:val="001A6393"/>
    <w:rsid w:val="001B14E8"/>
    <w:rsid w:val="001B1CA2"/>
    <w:rsid w:val="001B24C0"/>
    <w:rsid w:val="001B3ABD"/>
    <w:rsid w:val="001B4930"/>
    <w:rsid w:val="001B7EF8"/>
    <w:rsid w:val="001C00E2"/>
    <w:rsid w:val="001C628E"/>
    <w:rsid w:val="001D5BFC"/>
    <w:rsid w:val="001D7334"/>
    <w:rsid w:val="001E0F7B"/>
    <w:rsid w:val="001E2B7F"/>
    <w:rsid w:val="001E47D9"/>
    <w:rsid w:val="001F0EF6"/>
    <w:rsid w:val="001F23ED"/>
    <w:rsid w:val="001F381F"/>
    <w:rsid w:val="001F4FD0"/>
    <w:rsid w:val="001F504E"/>
    <w:rsid w:val="001F5322"/>
    <w:rsid w:val="00215606"/>
    <w:rsid w:val="00226CB6"/>
    <w:rsid w:val="002300C6"/>
    <w:rsid w:val="00231596"/>
    <w:rsid w:val="0023199B"/>
    <w:rsid w:val="002335F0"/>
    <w:rsid w:val="00233B55"/>
    <w:rsid w:val="00237F92"/>
    <w:rsid w:val="002528D5"/>
    <w:rsid w:val="002579E1"/>
    <w:rsid w:val="00265875"/>
    <w:rsid w:val="0027174D"/>
    <w:rsid w:val="0027303B"/>
    <w:rsid w:val="00273FD1"/>
    <w:rsid w:val="00280CE9"/>
    <w:rsid w:val="0028109B"/>
    <w:rsid w:val="002812C0"/>
    <w:rsid w:val="00281ADA"/>
    <w:rsid w:val="00281FA4"/>
    <w:rsid w:val="00283F46"/>
    <w:rsid w:val="00290B80"/>
    <w:rsid w:val="00292D86"/>
    <w:rsid w:val="002936E5"/>
    <w:rsid w:val="002A16D1"/>
    <w:rsid w:val="002A1D6D"/>
    <w:rsid w:val="002A470C"/>
    <w:rsid w:val="002A4974"/>
    <w:rsid w:val="002B0823"/>
    <w:rsid w:val="002B1EC7"/>
    <w:rsid w:val="002B603E"/>
    <w:rsid w:val="002B7B2B"/>
    <w:rsid w:val="002C1C7A"/>
    <w:rsid w:val="002C392F"/>
    <w:rsid w:val="002D2697"/>
    <w:rsid w:val="002D494B"/>
    <w:rsid w:val="002E2EA0"/>
    <w:rsid w:val="002E40A1"/>
    <w:rsid w:val="002E6EFF"/>
    <w:rsid w:val="002F0AD7"/>
    <w:rsid w:val="002F4590"/>
    <w:rsid w:val="002F55F5"/>
    <w:rsid w:val="002F6C29"/>
    <w:rsid w:val="0030261D"/>
    <w:rsid w:val="003043AC"/>
    <w:rsid w:val="003133B2"/>
    <w:rsid w:val="00314C6F"/>
    <w:rsid w:val="003211B4"/>
    <w:rsid w:val="00325A49"/>
    <w:rsid w:val="00333E29"/>
    <w:rsid w:val="00336173"/>
    <w:rsid w:val="00342237"/>
    <w:rsid w:val="00344803"/>
    <w:rsid w:val="0034531D"/>
    <w:rsid w:val="0034551A"/>
    <w:rsid w:val="003458CC"/>
    <w:rsid w:val="00347510"/>
    <w:rsid w:val="003548F5"/>
    <w:rsid w:val="003569F7"/>
    <w:rsid w:val="00364172"/>
    <w:rsid w:val="00364F7F"/>
    <w:rsid w:val="003709FD"/>
    <w:rsid w:val="00374F4C"/>
    <w:rsid w:val="003823A6"/>
    <w:rsid w:val="0038338A"/>
    <w:rsid w:val="00383F05"/>
    <w:rsid w:val="003860A9"/>
    <w:rsid w:val="00386B71"/>
    <w:rsid w:val="003942D4"/>
    <w:rsid w:val="003958A8"/>
    <w:rsid w:val="003A18FF"/>
    <w:rsid w:val="003B081D"/>
    <w:rsid w:val="003B2F92"/>
    <w:rsid w:val="003B65C6"/>
    <w:rsid w:val="003C6566"/>
    <w:rsid w:val="003D42D9"/>
    <w:rsid w:val="003D61C1"/>
    <w:rsid w:val="003E0126"/>
    <w:rsid w:val="003E2F0E"/>
    <w:rsid w:val="003E4344"/>
    <w:rsid w:val="003F14C6"/>
    <w:rsid w:val="003F5B35"/>
    <w:rsid w:val="00402D21"/>
    <w:rsid w:val="004139B1"/>
    <w:rsid w:val="00417ABB"/>
    <w:rsid w:val="004221CB"/>
    <w:rsid w:val="0042358C"/>
    <w:rsid w:val="0042432B"/>
    <w:rsid w:val="00427C37"/>
    <w:rsid w:val="00433CE8"/>
    <w:rsid w:val="004369F2"/>
    <w:rsid w:val="00441764"/>
    <w:rsid w:val="00442269"/>
    <w:rsid w:val="00442A94"/>
    <w:rsid w:val="004462A7"/>
    <w:rsid w:val="0045005F"/>
    <w:rsid w:val="00452046"/>
    <w:rsid w:val="004544D9"/>
    <w:rsid w:val="00461CA6"/>
    <w:rsid w:val="00461E4A"/>
    <w:rsid w:val="00464B29"/>
    <w:rsid w:val="00465F58"/>
    <w:rsid w:val="00466363"/>
    <w:rsid w:val="00467490"/>
    <w:rsid w:val="00471BF1"/>
    <w:rsid w:val="00476759"/>
    <w:rsid w:val="00483794"/>
    <w:rsid w:val="00486CA1"/>
    <w:rsid w:val="004921C8"/>
    <w:rsid w:val="0049472B"/>
    <w:rsid w:val="004949EF"/>
    <w:rsid w:val="004952C1"/>
    <w:rsid w:val="004A6080"/>
    <w:rsid w:val="004B2C32"/>
    <w:rsid w:val="004B65D2"/>
    <w:rsid w:val="004C002A"/>
    <w:rsid w:val="004C018B"/>
    <w:rsid w:val="004C1C45"/>
    <w:rsid w:val="004C4F99"/>
    <w:rsid w:val="004C5C15"/>
    <w:rsid w:val="004C6845"/>
    <w:rsid w:val="004D0A51"/>
    <w:rsid w:val="004E0799"/>
    <w:rsid w:val="004E2EA5"/>
    <w:rsid w:val="004E30CD"/>
    <w:rsid w:val="004E55AB"/>
    <w:rsid w:val="004E5EE6"/>
    <w:rsid w:val="004E6189"/>
    <w:rsid w:val="004F4D4F"/>
    <w:rsid w:val="00500302"/>
    <w:rsid w:val="0050223C"/>
    <w:rsid w:val="0050416F"/>
    <w:rsid w:val="0050686C"/>
    <w:rsid w:val="00515903"/>
    <w:rsid w:val="00516A82"/>
    <w:rsid w:val="00520416"/>
    <w:rsid w:val="005247C7"/>
    <w:rsid w:val="005271E1"/>
    <w:rsid w:val="00531811"/>
    <w:rsid w:val="005318AF"/>
    <w:rsid w:val="00533E3A"/>
    <w:rsid w:val="005463AD"/>
    <w:rsid w:val="00547F1C"/>
    <w:rsid w:val="00551649"/>
    <w:rsid w:val="00552178"/>
    <w:rsid w:val="00564FBC"/>
    <w:rsid w:val="0056746C"/>
    <w:rsid w:val="005770F2"/>
    <w:rsid w:val="00582442"/>
    <w:rsid w:val="00585DE7"/>
    <w:rsid w:val="005860CA"/>
    <w:rsid w:val="00586ED8"/>
    <w:rsid w:val="00593824"/>
    <w:rsid w:val="0059684A"/>
    <w:rsid w:val="005A28CB"/>
    <w:rsid w:val="005A321D"/>
    <w:rsid w:val="005A4C45"/>
    <w:rsid w:val="005A7837"/>
    <w:rsid w:val="005B5ADC"/>
    <w:rsid w:val="005C277A"/>
    <w:rsid w:val="005C4AB5"/>
    <w:rsid w:val="005C4FBD"/>
    <w:rsid w:val="005C5608"/>
    <w:rsid w:val="005C790D"/>
    <w:rsid w:val="005D1BAC"/>
    <w:rsid w:val="005D75FA"/>
    <w:rsid w:val="005E743B"/>
    <w:rsid w:val="005F07B3"/>
    <w:rsid w:val="005F20ED"/>
    <w:rsid w:val="005F7A55"/>
    <w:rsid w:val="0060043C"/>
    <w:rsid w:val="006126D1"/>
    <w:rsid w:val="00612F1B"/>
    <w:rsid w:val="006157C7"/>
    <w:rsid w:val="0061653B"/>
    <w:rsid w:val="0062368C"/>
    <w:rsid w:val="006270EA"/>
    <w:rsid w:val="00627547"/>
    <w:rsid w:val="006350D5"/>
    <w:rsid w:val="006414C6"/>
    <w:rsid w:val="00647E31"/>
    <w:rsid w:val="00647F70"/>
    <w:rsid w:val="00656511"/>
    <w:rsid w:val="00656A4F"/>
    <w:rsid w:val="00662984"/>
    <w:rsid w:val="00664461"/>
    <w:rsid w:val="006662CE"/>
    <w:rsid w:val="00666BCB"/>
    <w:rsid w:val="00672D75"/>
    <w:rsid w:val="0067487A"/>
    <w:rsid w:val="00676C3E"/>
    <w:rsid w:val="00681C82"/>
    <w:rsid w:val="00685018"/>
    <w:rsid w:val="0068532E"/>
    <w:rsid w:val="0069212B"/>
    <w:rsid w:val="0069295A"/>
    <w:rsid w:val="00694F0E"/>
    <w:rsid w:val="006A5F0C"/>
    <w:rsid w:val="006A7454"/>
    <w:rsid w:val="006A7CDA"/>
    <w:rsid w:val="006B4FF2"/>
    <w:rsid w:val="006B6DCC"/>
    <w:rsid w:val="006C6E27"/>
    <w:rsid w:val="006C7086"/>
    <w:rsid w:val="006D0595"/>
    <w:rsid w:val="006D4C52"/>
    <w:rsid w:val="006E0AE9"/>
    <w:rsid w:val="006E7314"/>
    <w:rsid w:val="006F4083"/>
    <w:rsid w:val="00700877"/>
    <w:rsid w:val="00702738"/>
    <w:rsid w:val="0070453D"/>
    <w:rsid w:val="00707D51"/>
    <w:rsid w:val="0071098D"/>
    <w:rsid w:val="00711311"/>
    <w:rsid w:val="0071161D"/>
    <w:rsid w:val="00712D7C"/>
    <w:rsid w:val="00715B10"/>
    <w:rsid w:val="00717F5C"/>
    <w:rsid w:val="0072033C"/>
    <w:rsid w:val="007209AD"/>
    <w:rsid w:val="00721619"/>
    <w:rsid w:val="007237B8"/>
    <w:rsid w:val="00726DB3"/>
    <w:rsid w:val="007303CF"/>
    <w:rsid w:val="00735B0C"/>
    <w:rsid w:val="00741DCE"/>
    <w:rsid w:val="00743863"/>
    <w:rsid w:val="00747969"/>
    <w:rsid w:val="00754673"/>
    <w:rsid w:val="00766419"/>
    <w:rsid w:val="00771696"/>
    <w:rsid w:val="00773C80"/>
    <w:rsid w:val="00773E62"/>
    <w:rsid w:val="00775165"/>
    <w:rsid w:val="00782BB2"/>
    <w:rsid w:val="00784D27"/>
    <w:rsid w:val="00784EC0"/>
    <w:rsid w:val="00785A17"/>
    <w:rsid w:val="00787D7F"/>
    <w:rsid w:val="00793D48"/>
    <w:rsid w:val="00795524"/>
    <w:rsid w:val="00796C17"/>
    <w:rsid w:val="007A1620"/>
    <w:rsid w:val="007A2BE1"/>
    <w:rsid w:val="007A2DB5"/>
    <w:rsid w:val="007A71DE"/>
    <w:rsid w:val="007B1D53"/>
    <w:rsid w:val="007B225D"/>
    <w:rsid w:val="007B503C"/>
    <w:rsid w:val="007B5F77"/>
    <w:rsid w:val="007C485E"/>
    <w:rsid w:val="007C4E2F"/>
    <w:rsid w:val="007C6C94"/>
    <w:rsid w:val="007C7096"/>
    <w:rsid w:val="007D4436"/>
    <w:rsid w:val="007E560F"/>
    <w:rsid w:val="007E64E8"/>
    <w:rsid w:val="007E7BDC"/>
    <w:rsid w:val="007F2124"/>
    <w:rsid w:val="007F5608"/>
    <w:rsid w:val="0080002E"/>
    <w:rsid w:val="00800268"/>
    <w:rsid w:val="00801CD2"/>
    <w:rsid w:val="008077A8"/>
    <w:rsid w:val="00810274"/>
    <w:rsid w:val="00816AA6"/>
    <w:rsid w:val="00817DF3"/>
    <w:rsid w:val="00821F91"/>
    <w:rsid w:val="00824335"/>
    <w:rsid w:val="00825228"/>
    <w:rsid w:val="00827316"/>
    <w:rsid w:val="00830C63"/>
    <w:rsid w:val="00832064"/>
    <w:rsid w:val="0083581B"/>
    <w:rsid w:val="00837A9E"/>
    <w:rsid w:val="00844684"/>
    <w:rsid w:val="00845FAF"/>
    <w:rsid w:val="00865F53"/>
    <w:rsid w:val="00872D58"/>
    <w:rsid w:val="00880EC6"/>
    <w:rsid w:val="0088709D"/>
    <w:rsid w:val="00893703"/>
    <w:rsid w:val="008945CA"/>
    <w:rsid w:val="0089691E"/>
    <w:rsid w:val="008A36C0"/>
    <w:rsid w:val="008A6980"/>
    <w:rsid w:val="008B4E24"/>
    <w:rsid w:val="008B7D70"/>
    <w:rsid w:val="008C0D62"/>
    <w:rsid w:val="008C1951"/>
    <w:rsid w:val="008C29A7"/>
    <w:rsid w:val="008C37A4"/>
    <w:rsid w:val="008D19FB"/>
    <w:rsid w:val="008D2405"/>
    <w:rsid w:val="008D50A0"/>
    <w:rsid w:val="008D5395"/>
    <w:rsid w:val="008D6E47"/>
    <w:rsid w:val="008E1D2F"/>
    <w:rsid w:val="008E1E87"/>
    <w:rsid w:val="008E62D3"/>
    <w:rsid w:val="008F0DF1"/>
    <w:rsid w:val="008F1730"/>
    <w:rsid w:val="008F1D88"/>
    <w:rsid w:val="008F2069"/>
    <w:rsid w:val="008F222E"/>
    <w:rsid w:val="00902CB7"/>
    <w:rsid w:val="00904700"/>
    <w:rsid w:val="00910E1A"/>
    <w:rsid w:val="00911105"/>
    <w:rsid w:val="00914B65"/>
    <w:rsid w:val="00915AE3"/>
    <w:rsid w:val="009173EF"/>
    <w:rsid w:val="00923BBF"/>
    <w:rsid w:val="009241AA"/>
    <w:rsid w:val="0092450E"/>
    <w:rsid w:val="00925213"/>
    <w:rsid w:val="00926D6F"/>
    <w:rsid w:val="00930BC0"/>
    <w:rsid w:val="00932906"/>
    <w:rsid w:val="00932FF4"/>
    <w:rsid w:val="00935815"/>
    <w:rsid w:val="00936416"/>
    <w:rsid w:val="009376D0"/>
    <w:rsid w:val="009419E5"/>
    <w:rsid w:val="00941AEC"/>
    <w:rsid w:val="009433FB"/>
    <w:rsid w:val="0094363E"/>
    <w:rsid w:val="00946585"/>
    <w:rsid w:val="00946932"/>
    <w:rsid w:val="00950964"/>
    <w:rsid w:val="00953ED0"/>
    <w:rsid w:val="00955E6E"/>
    <w:rsid w:val="009610D5"/>
    <w:rsid w:val="00961B0B"/>
    <w:rsid w:val="00964430"/>
    <w:rsid w:val="00965E6C"/>
    <w:rsid w:val="00966F59"/>
    <w:rsid w:val="0097329E"/>
    <w:rsid w:val="00977D40"/>
    <w:rsid w:val="00986833"/>
    <w:rsid w:val="0099285D"/>
    <w:rsid w:val="009968F6"/>
    <w:rsid w:val="009A3DA1"/>
    <w:rsid w:val="009A6005"/>
    <w:rsid w:val="009B1943"/>
    <w:rsid w:val="009B397E"/>
    <w:rsid w:val="009B5F2F"/>
    <w:rsid w:val="009C0FFC"/>
    <w:rsid w:val="009C51DD"/>
    <w:rsid w:val="009C63FD"/>
    <w:rsid w:val="009C655B"/>
    <w:rsid w:val="009C68A2"/>
    <w:rsid w:val="009D118E"/>
    <w:rsid w:val="009D35FB"/>
    <w:rsid w:val="009D4593"/>
    <w:rsid w:val="009D6DAD"/>
    <w:rsid w:val="009E17BD"/>
    <w:rsid w:val="009E49C5"/>
    <w:rsid w:val="009F2E2B"/>
    <w:rsid w:val="009F6210"/>
    <w:rsid w:val="009F758D"/>
    <w:rsid w:val="009F7665"/>
    <w:rsid w:val="00A01095"/>
    <w:rsid w:val="00A014FD"/>
    <w:rsid w:val="00A04CEC"/>
    <w:rsid w:val="00A11F2D"/>
    <w:rsid w:val="00A26B68"/>
    <w:rsid w:val="00A27F92"/>
    <w:rsid w:val="00A34974"/>
    <w:rsid w:val="00A361E1"/>
    <w:rsid w:val="00A40695"/>
    <w:rsid w:val="00A4784E"/>
    <w:rsid w:val="00A479FC"/>
    <w:rsid w:val="00A5319F"/>
    <w:rsid w:val="00A54CA6"/>
    <w:rsid w:val="00A55622"/>
    <w:rsid w:val="00A716B3"/>
    <w:rsid w:val="00A72278"/>
    <w:rsid w:val="00A72D12"/>
    <w:rsid w:val="00A73DFE"/>
    <w:rsid w:val="00A74E22"/>
    <w:rsid w:val="00A762D5"/>
    <w:rsid w:val="00A80620"/>
    <w:rsid w:val="00A83C2F"/>
    <w:rsid w:val="00A83C8F"/>
    <w:rsid w:val="00A870DA"/>
    <w:rsid w:val="00A94508"/>
    <w:rsid w:val="00A97D3D"/>
    <w:rsid w:val="00AA535A"/>
    <w:rsid w:val="00AA614E"/>
    <w:rsid w:val="00AA68E7"/>
    <w:rsid w:val="00AC7A64"/>
    <w:rsid w:val="00AD438E"/>
    <w:rsid w:val="00AD58CB"/>
    <w:rsid w:val="00AE0511"/>
    <w:rsid w:val="00AE066A"/>
    <w:rsid w:val="00AE0EDC"/>
    <w:rsid w:val="00AE4153"/>
    <w:rsid w:val="00AF4E1E"/>
    <w:rsid w:val="00B0006B"/>
    <w:rsid w:val="00B0675E"/>
    <w:rsid w:val="00B123D8"/>
    <w:rsid w:val="00B12996"/>
    <w:rsid w:val="00B12CB8"/>
    <w:rsid w:val="00B255A7"/>
    <w:rsid w:val="00B31500"/>
    <w:rsid w:val="00B40A81"/>
    <w:rsid w:val="00B412D8"/>
    <w:rsid w:val="00B41515"/>
    <w:rsid w:val="00B41AC1"/>
    <w:rsid w:val="00B41E5C"/>
    <w:rsid w:val="00B43B3F"/>
    <w:rsid w:val="00B44910"/>
    <w:rsid w:val="00B50F62"/>
    <w:rsid w:val="00B530DD"/>
    <w:rsid w:val="00B564F1"/>
    <w:rsid w:val="00B63448"/>
    <w:rsid w:val="00B645F5"/>
    <w:rsid w:val="00B666BB"/>
    <w:rsid w:val="00B72267"/>
    <w:rsid w:val="00B744BC"/>
    <w:rsid w:val="00B76EB6"/>
    <w:rsid w:val="00B824C8"/>
    <w:rsid w:val="00B876AF"/>
    <w:rsid w:val="00B90EB8"/>
    <w:rsid w:val="00B96480"/>
    <w:rsid w:val="00BA08B9"/>
    <w:rsid w:val="00BD032B"/>
    <w:rsid w:val="00BD1238"/>
    <w:rsid w:val="00BD201F"/>
    <w:rsid w:val="00BD48F6"/>
    <w:rsid w:val="00BD53EF"/>
    <w:rsid w:val="00BE1908"/>
    <w:rsid w:val="00BE2640"/>
    <w:rsid w:val="00BE42E7"/>
    <w:rsid w:val="00BE43E0"/>
    <w:rsid w:val="00BE7AE8"/>
    <w:rsid w:val="00BF0E5E"/>
    <w:rsid w:val="00BF2427"/>
    <w:rsid w:val="00BF2E93"/>
    <w:rsid w:val="00BF4642"/>
    <w:rsid w:val="00C01189"/>
    <w:rsid w:val="00C01571"/>
    <w:rsid w:val="00C070A6"/>
    <w:rsid w:val="00C07FE8"/>
    <w:rsid w:val="00C10544"/>
    <w:rsid w:val="00C136AB"/>
    <w:rsid w:val="00C13921"/>
    <w:rsid w:val="00C14E0D"/>
    <w:rsid w:val="00C2139D"/>
    <w:rsid w:val="00C22C5B"/>
    <w:rsid w:val="00C249DF"/>
    <w:rsid w:val="00C34BEF"/>
    <w:rsid w:val="00C374DE"/>
    <w:rsid w:val="00C40CC4"/>
    <w:rsid w:val="00C50E63"/>
    <w:rsid w:val="00C51BE5"/>
    <w:rsid w:val="00C57425"/>
    <w:rsid w:val="00C71C5C"/>
    <w:rsid w:val="00C901FE"/>
    <w:rsid w:val="00C91274"/>
    <w:rsid w:val="00C91662"/>
    <w:rsid w:val="00C94677"/>
    <w:rsid w:val="00C97BDE"/>
    <w:rsid w:val="00CA04AB"/>
    <w:rsid w:val="00CA1B90"/>
    <w:rsid w:val="00CA2278"/>
    <w:rsid w:val="00CA28E1"/>
    <w:rsid w:val="00CA3298"/>
    <w:rsid w:val="00CA4C8C"/>
    <w:rsid w:val="00CA5FEC"/>
    <w:rsid w:val="00CA6393"/>
    <w:rsid w:val="00CB1B0B"/>
    <w:rsid w:val="00CB5560"/>
    <w:rsid w:val="00CB61B1"/>
    <w:rsid w:val="00CC648C"/>
    <w:rsid w:val="00CC6770"/>
    <w:rsid w:val="00CC7950"/>
    <w:rsid w:val="00CD0C08"/>
    <w:rsid w:val="00CD172C"/>
    <w:rsid w:val="00CD29C3"/>
    <w:rsid w:val="00CD3130"/>
    <w:rsid w:val="00CD483E"/>
    <w:rsid w:val="00CD65E9"/>
    <w:rsid w:val="00CE27F9"/>
    <w:rsid w:val="00CE3765"/>
    <w:rsid w:val="00CE4EA5"/>
    <w:rsid w:val="00CE64E0"/>
    <w:rsid w:val="00CF158B"/>
    <w:rsid w:val="00CF33F3"/>
    <w:rsid w:val="00CF3B9E"/>
    <w:rsid w:val="00CF7305"/>
    <w:rsid w:val="00D00FA7"/>
    <w:rsid w:val="00D01861"/>
    <w:rsid w:val="00D03545"/>
    <w:rsid w:val="00D03BA9"/>
    <w:rsid w:val="00D06183"/>
    <w:rsid w:val="00D1114C"/>
    <w:rsid w:val="00D1178D"/>
    <w:rsid w:val="00D12270"/>
    <w:rsid w:val="00D13B38"/>
    <w:rsid w:val="00D17C5D"/>
    <w:rsid w:val="00D20269"/>
    <w:rsid w:val="00D2219A"/>
    <w:rsid w:val="00D22C42"/>
    <w:rsid w:val="00D24A1B"/>
    <w:rsid w:val="00D33CCE"/>
    <w:rsid w:val="00D41D58"/>
    <w:rsid w:val="00D46AF0"/>
    <w:rsid w:val="00D54C14"/>
    <w:rsid w:val="00D5725F"/>
    <w:rsid w:val="00D62B9B"/>
    <w:rsid w:val="00D642C1"/>
    <w:rsid w:val="00D66BA3"/>
    <w:rsid w:val="00D73819"/>
    <w:rsid w:val="00D7568E"/>
    <w:rsid w:val="00D75A21"/>
    <w:rsid w:val="00D85F30"/>
    <w:rsid w:val="00D8631E"/>
    <w:rsid w:val="00D90D5A"/>
    <w:rsid w:val="00D918A1"/>
    <w:rsid w:val="00D92038"/>
    <w:rsid w:val="00D9220C"/>
    <w:rsid w:val="00D968D6"/>
    <w:rsid w:val="00D96B6F"/>
    <w:rsid w:val="00DB013D"/>
    <w:rsid w:val="00DB205E"/>
    <w:rsid w:val="00DC21D5"/>
    <w:rsid w:val="00DC7FFD"/>
    <w:rsid w:val="00DD3B28"/>
    <w:rsid w:val="00DE0EF1"/>
    <w:rsid w:val="00DE3FF1"/>
    <w:rsid w:val="00DE640D"/>
    <w:rsid w:val="00DF0E32"/>
    <w:rsid w:val="00DF7AF6"/>
    <w:rsid w:val="00E028E1"/>
    <w:rsid w:val="00E06E8B"/>
    <w:rsid w:val="00E10E80"/>
    <w:rsid w:val="00E112DA"/>
    <w:rsid w:val="00E124F0"/>
    <w:rsid w:val="00E21410"/>
    <w:rsid w:val="00E240E8"/>
    <w:rsid w:val="00E26F26"/>
    <w:rsid w:val="00E30DBC"/>
    <w:rsid w:val="00E33090"/>
    <w:rsid w:val="00E3580A"/>
    <w:rsid w:val="00E37DC0"/>
    <w:rsid w:val="00E40187"/>
    <w:rsid w:val="00E41C14"/>
    <w:rsid w:val="00E4204D"/>
    <w:rsid w:val="00E50AE0"/>
    <w:rsid w:val="00E51C9D"/>
    <w:rsid w:val="00E52B24"/>
    <w:rsid w:val="00E5651B"/>
    <w:rsid w:val="00E57EEF"/>
    <w:rsid w:val="00E61151"/>
    <w:rsid w:val="00E63DAC"/>
    <w:rsid w:val="00E64944"/>
    <w:rsid w:val="00E65828"/>
    <w:rsid w:val="00E675CE"/>
    <w:rsid w:val="00E70FEA"/>
    <w:rsid w:val="00E81C06"/>
    <w:rsid w:val="00E8436B"/>
    <w:rsid w:val="00E855F9"/>
    <w:rsid w:val="00E91D28"/>
    <w:rsid w:val="00E933D3"/>
    <w:rsid w:val="00E9743B"/>
    <w:rsid w:val="00EA1137"/>
    <w:rsid w:val="00EA152F"/>
    <w:rsid w:val="00EA2565"/>
    <w:rsid w:val="00EA290B"/>
    <w:rsid w:val="00EA3941"/>
    <w:rsid w:val="00EB2232"/>
    <w:rsid w:val="00EB23E1"/>
    <w:rsid w:val="00EB2B50"/>
    <w:rsid w:val="00EB5888"/>
    <w:rsid w:val="00EB5A31"/>
    <w:rsid w:val="00EB6EC7"/>
    <w:rsid w:val="00EC0B3E"/>
    <w:rsid w:val="00EC2C7C"/>
    <w:rsid w:val="00ED2CFC"/>
    <w:rsid w:val="00ED553F"/>
    <w:rsid w:val="00ED5747"/>
    <w:rsid w:val="00EE5D25"/>
    <w:rsid w:val="00EE71AA"/>
    <w:rsid w:val="00EF02AB"/>
    <w:rsid w:val="00EF451D"/>
    <w:rsid w:val="00F0042A"/>
    <w:rsid w:val="00F0313A"/>
    <w:rsid w:val="00F0406F"/>
    <w:rsid w:val="00F05063"/>
    <w:rsid w:val="00F07B80"/>
    <w:rsid w:val="00F106BB"/>
    <w:rsid w:val="00F152AF"/>
    <w:rsid w:val="00F2150A"/>
    <w:rsid w:val="00F3295E"/>
    <w:rsid w:val="00F3567D"/>
    <w:rsid w:val="00F36F06"/>
    <w:rsid w:val="00F41200"/>
    <w:rsid w:val="00F43977"/>
    <w:rsid w:val="00F470BE"/>
    <w:rsid w:val="00F52415"/>
    <w:rsid w:val="00F53AD4"/>
    <w:rsid w:val="00F55323"/>
    <w:rsid w:val="00F636DA"/>
    <w:rsid w:val="00F6615E"/>
    <w:rsid w:val="00F71639"/>
    <w:rsid w:val="00F83B66"/>
    <w:rsid w:val="00F9539D"/>
    <w:rsid w:val="00FA0423"/>
    <w:rsid w:val="00FA2423"/>
    <w:rsid w:val="00FA4963"/>
    <w:rsid w:val="00FA639F"/>
    <w:rsid w:val="00FA794D"/>
    <w:rsid w:val="00FB1C02"/>
    <w:rsid w:val="00FC0E67"/>
    <w:rsid w:val="00FD028C"/>
    <w:rsid w:val="00FD2923"/>
    <w:rsid w:val="00FD6391"/>
    <w:rsid w:val="00FD676D"/>
    <w:rsid w:val="00FD7A20"/>
    <w:rsid w:val="00FD7AE1"/>
    <w:rsid w:val="00FE0447"/>
    <w:rsid w:val="00FE3D5F"/>
    <w:rsid w:val="00FE6278"/>
    <w:rsid w:val="00FE77D2"/>
    <w:rsid w:val="00FF2F68"/>
    <w:rsid w:val="00FF523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A4FE6"/>
  <w15:docId w15:val="{EFEB8477-0C1F-4A64-A1D2-F1208B0F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A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85A17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85A17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85A17"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rsid w:val="00785A1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85A17"/>
    <w:pPr>
      <w:outlineLvl w:val="4"/>
    </w:pPr>
  </w:style>
  <w:style w:type="paragraph" w:styleId="Heading6">
    <w:name w:val="heading 6"/>
    <w:basedOn w:val="Heading4"/>
    <w:next w:val="Normal"/>
    <w:qFormat/>
    <w:rsid w:val="00785A17"/>
    <w:pPr>
      <w:outlineLvl w:val="5"/>
    </w:pPr>
  </w:style>
  <w:style w:type="paragraph" w:styleId="Heading7">
    <w:name w:val="heading 7"/>
    <w:basedOn w:val="Heading6"/>
    <w:next w:val="Normal"/>
    <w:qFormat/>
    <w:rsid w:val="00785A17"/>
    <w:pPr>
      <w:outlineLvl w:val="6"/>
    </w:pPr>
  </w:style>
  <w:style w:type="paragraph" w:styleId="Heading8">
    <w:name w:val="heading 8"/>
    <w:basedOn w:val="Heading6"/>
    <w:next w:val="Normal"/>
    <w:qFormat/>
    <w:rsid w:val="00785A17"/>
    <w:pPr>
      <w:outlineLvl w:val="7"/>
    </w:pPr>
  </w:style>
  <w:style w:type="paragraph" w:styleId="Heading9">
    <w:name w:val="heading 9"/>
    <w:basedOn w:val="Heading6"/>
    <w:next w:val="Normal"/>
    <w:qFormat/>
    <w:rsid w:val="00785A1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785A17"/>
  </w:style>
  <w:style w:type="paragraph" w:styleId="TOC4">
    <w:name w:val="toc 4"/>
    <w:basedOn w:val="TOC3"/>
    <w:rsid w:val="00785A17"/>
    <w:pPr>
      <w:spacing w:before="80"/>
    </w:pPr>
  </w:style>
  <w:style w:type="paragraph" w:styleId="TOC3">
    <w:name w:val="toc 3"/>
    <w:basedOn w:val="TOC2"/>
    <w:rsid w:val="00785A17"/>
  </w:style>
  <w:style w:type="paragraph" w:styleId="TOC2">
    <w:name w:val="toc 2"/>
    <w:basedOn w:val="TOC1"/>
    <w:rsid w:val="00785A17"/>
    <w:pPr>
      <w:spacing w:before="160"/>
    </w:pPr>
  </w:style>
  <w:style w:type="paragraph" w:styleId="TOC1">
    <w:name w:val="toc 1"/>
    <w:basedOn w:val="Normal"/>
    <w:rsid w:val="00785A1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85A17"/>
  </w:style>
  <w:style w:type="paragraph" w:styleId="TOC6">
    <w:name w:val="toc 6"/>
    <w:basedOn w:val="TOC4"/>
    <w:rsid w:val="00785A17"/>
  </w:style>
  <w:style w:type="paragraph" w:styleId="TOC5">
    <w:name w:val="toc 5"/>
    <w:basedOn w:val="TOC4"/>
    <w:rsid w:val="00785A17"/>
  </w:style>
  <w:style w:type="paragraph" w:styleId="Index7">
    <w:name w:val="index 7"/>
    <w:basedOn w:val="Normal"/>
    <w:next w:val="Normal"/>
    <w:rsid w:val="00785A17"/>
    <w:pPr>
      <w:ind w:left="1698"/>
    </w:pPr>
  </w:style>
  <w:style w:type="paragraph" w:styleId="Index6">
    <w:name w:val="index 6"/>
    <w:basedOn w:val="Normal"/>
    <w:next w:val="Normal"/>
    <w:rsid w:val="00785A17"/>
    <w:pPr>
      <w:ind w:left="1415"/>
    </w:pPr>
  </w:style>
  <w:style w:type="paragraph" w:styleId="Index5">
    <w:name w:val="index 5"/>
    <w:basedOn w:val="Normal"/>
    <w:next w:val="Normal"/>
    <w:rsid w:val="00785A17"/>
    <w:pPr>
      <w:ind w:left="1132"/>
    </w:pPr>
  </w:style>
  <w:style w:type="paragraph" w:styleId="Index4">
    <w:name w:val="index 4"/>
    <w:basedOn w:val="Normal"/>
    <w:next w:val="Normal"/>
    <w:rsid w:val="00785A17"/>
    <w:pPr>
      <w:ind w:left="849"/>
    </w:pPr>
  </w:style>
  <w:style w:type="paragraph" w:styleId="Index3">
    <w:name w:val="index 3"/>
    <w:basedOn w:val="Normal"/>
    <w:next w:val="Normal"/>
    <w:rsid w:val="00785A17"/>
    <w:pPr>
      <w:ind w:left="566"/>
    </w:pPr>
  </w:style>
  <w:style w:type="paragraph" w:styleId="Index2">
    <w:name w:val="index 2"/>
    <w:basedOn w:val="Normal"/>
    <w:next w:val="Normal"/>
    <w:rsid w:val="00785A17"/>
    <w:pPr>
      <w:ind w:left="283"/>
    </w:pPr>
  </w:style>
  <w:style w:type="paragraph" w:styleId="Index1">
    <w:name w:val="index 1"/>
    <w:basedOn w:val="Normal"/>
    <w:next w:val="Normal"/>
    <w:rsid w:val="00785A17"/>
  </w:style>
  <w:style w:type="character" w:styleId="LineNumber">
    <w:name w:val="line number"/>
    <w:basedOn w:val="DefaultParagraphFont"/>
    <w:rsid w:val="00785A17"/>
  </w:style>
  <w:style w:type="paragraph" w:styleId="IndexHeading">
    <w:name w:val="index heading"/>
    <w:basedOn w:val="Normal"/>
    <w:next w:val="Index1"/>
    <w:rsid w:val="00785A17"/>
  </w:style>
  <w:style w:type="paragraph" w:styleId="Footer">
    <w:name w:val="footer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85A17"/>
    <w:rPr>
      <w:position w:val="6"/>
      <w:sz w:val="18"/>
    </w:rPr>
  </w:style>
  <w:style w:type="paragraph" w:styleId="FootnoteText">
    <w:name w:val="footnote text"/>
    <w:basedOn w:val="Normal"/>
    <w:rsid w:val="00785A17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785A17"/>
    <w:pPr>
      <w:ind w:left="794"/>
    </w:pPr>
  </w:style>
  <w:style w:type="paragraph" w:customStyle="1" w:styleId="enumlev1">
    <w:name w:val="enumlev1"/>
    <w:basedOn w:val="Normal"/>
    <w:rsid w:val="00785A1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85A17"/>
    <w:pPr>
      <w:ind w:left="1191" w:hanging="397"/>
    </w:pPr>
  </w:style>
  <w:style w:type="paragraph" w:customStyle="1" w:styleId="enumlev3">
    <w:name w:val="enumlev3"/>
    <w:basedOn w:val="enumlev2"/>
    <w:rsid w:val="00785A17"/>
    <w:pPr>
      <w:ind w:left="1588"/>
    </w:pPr>
  </w:style>
  <w:style w:type="paragraph" w:customStyle="1" w:styleId="Normalaftertitle">
    <w:name w:val="Normal after title"/>
    <w:basedOn w:val="Normal"/>
    <w:next w:val="Normal"/>
    <w:rsid w:val="00785A17"/>
    <w:pPr>
      <w:spacing w:before="320"/>
    </w:pPr>
  </w:style>
  <w:style w:type="paragraph" w:customStyle="1" w:styleId="Equation">
    <w:name w:val="Equation"/>
    <w:basedOn w:val="Normal"/>
    <w:rsid w:val="00785A1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85A1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85A1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85A1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85A17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785A1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85A1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85A17"/>
  </w:style>
  <w:style w:type="paragraph" w:customStyle="1" w:styleId="Data">
    <w:name w:val="Data"/>
    <w:basedOn w:val="Subject"/>
    <w:next w:val="Subject"/>
    <w:rsid w:val="00785A17"/>
  </w:style>
  <w:style w:type="paragraph" w:customStyle="1" w:styleId="Reasons">
    <w:name w:val="Reasons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785A17"/>
    <w:rPr>
      <w:color w:val="0000FF"/>
      <w:u w:val="single"/>
    </w:rPr>
  </w:style>
  <w:style w:type="paragraph" w:customStyle="1" w:styleId="FirstFooter">
    <w:name w:val="FirstFooter"/>
    <w:basedOn w:val="Footer"/>
    <w:rsid w:val="00785A1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85A17"/>
  </w:style>
  <w:style w:type="paragraph" w:customStyle="1" w:styleId="Headingb">
    <w:name w:val="Heading_b"/>
    <w:basedOn w:val="Heading3"/>
    <w:next w:val="Normal"/>
    <w:rsid w:val="00785A1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785A1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85A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85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85A1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85A17"/>
    <w:rPr>
      <w:b/>
    </w:rPr>
  </w:style>
  <w:style w:type="paragraph" w:customStyle="1" w:styleId="dnum">
    <w:name w:val="dnum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785A1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rsid w:val="00785A1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785A1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785A1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85A17"/>
  </w:style>
  <w:style w:type="paragraph" w:customStyle="1" w:styleId="Appendixtitle">
    <w:name w:val="Appendix_title"/>
    <w:basedOn w:val="Annextitle"/>
    <w:next w:val="Appendixref"/>
    <w:rsid w:val="00785A17"/>
  </w:style>
  <w:style w:type="paragraph" w:customStyle="1" w:styleId="Appendixref">
    <w:name w:val="Appendix_ref"/>
    <w:basedOn w:val="Annexref"/>
    <w:next w:val="Normalaftertitle"/>
    <w:rsid w:val="00785A17"/>
  </w:style>
  <w:style w:type="paragraph" w:customStyle="1" w:styleId="Call">
    <w:name w:val="Call"/>
    <w:basedOn w:val="Normal"/>
    <w:next w:val="Normal"/>
    <w:rsid w:val="00785A1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85A17"/>
    <w:rPr>
      <w:vertAlign w:val="superscript"/>
    </w:rPr>
  </w:style>
  <w:style w:type="paragraph" w:customStyle="1" w:styleId="Equationlegend">
    <w:name w:val="Equation_legend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85A1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85A1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85A17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785A1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85A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785A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85A1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85A1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85A1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85A17"/>
  </w:style>
  <w:style w:type="paragraph" w:customStyle="1" w:styleId="PartNo">
    <w:name w:val="Part_No"/>
    <w:basedOn w:val="AnnexNo"/>
    <w:next w:val="Parttitle"/>
    <w:rsid w:val="00785A17"/>
  </w:style>
  <w:style w:type="paragraph" w:customStyle="1" w:styleId="Parttitle">
    <w:name w:val="Part_title"/>
    <w:basedOn w:val="Annextitle"/>
    <w:next w:val="Partref"/>
    <w:rsid w:val="00785A17"/>
  </w:style>
  <w:style w:type="paragraph" w:customStyle="1" w:styleId="Partref">
    <w:name w:val="Part_ref"/>
    <w:basedOn w:val="Annexref"/>
    <w:next w:val="Normalaftertitle"/>
    <w:rsid w:val="00785A17"/>
  </w:style>
  <w:style w:type="paragraph" w:customStyle="1" w:styleId="RecNo">
    <w:name w:val="Rec_No"/>
    <w:basedOn w:val="Normal"/>
    <w:next w:val="Rectitle"/>
    <w:rsid w:val="00785A1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785A1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85A1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85A17"/>
  </w:style>
  <w:style w:type="paragraph" w:customStyle="1" w:styleId="QuestionNo">
    <w:name w:val="Question_No"/>
    <w:basedOn w:val="RecNo"/>
    <w:next w:val="Questiontitle"/>
    <w:rsid w:val="00785A17"/>
  </w:style>
  <w:style w:type="paragraph" w:customStyle="1" w:styleId="Questiontitle">
    <w:name w:val="Question_title"/>
    <w:basedOn w:val="Rectitle"/>
    <w:next w:val="Questionref"/>
    <w:rsid w:val="00785A17"/>
  </w:style>
  <w:style w:type="paragraph" w:customStyle="1" w:styleId="Questionref">
    <w:name w:val="Question_ref"/>
    <w:basedOn w:val="Recref"/>
    <w:next w:val="Questiondate"/>
    <w:rsid w:val="00785A17"/>
  </w:style>
  <w:style w:type="paragraph" w:customStyle="1" w:styleId="Reftext">
    <w:name w:val="Ref_text"/>
    <w:basedOn w:val="Normal"/>
    <w:rsid w:val="00785A17"/>
    <w:pPr>
      <w:ind w:left="794" w:hanging="794"/>
    </w:pPr>
  </w:style>
  <w:style w:type="paragraph" w:customStyle="1" w:styleId="Reftitle">
    <w:name w:val="Ref_title"/>
    <w:basedOn w:val="Normal"/>
    <w:next w:val="Reftext"/>
    <w:rsid w:val="00785A1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85A17"/>
  </w:style>
  <w:style w:type="paragraph" w:customStyle="1" w:styleId="RepNo">
    <w:name w:val="Rep_No"/>
    <w:basedOn w:val="RecNo"/>
    <w:next w:val="Reptitle"/>
    <w:rsid w:val="00785A17"/>
  </w:style>
  <w:style w:type="paragraph" w:customStyle="1" w:styleId="Reptitle">
    <w:name w:val="Rep_title"/>
    <w:basedOn w:val="Rectitle"/>
    <w:next w:val="Repref"/>
    <w:rsid w:val="00785A17"/>
  </w:style>
  <w:style w:type="paragraph" w:customStyle="1" w:styleId="Repref">
    <w:name w:val="Rep_ref"/>
    <w:basedOn w:val="Recref"/>
    <w:next w:val="Repdate"/>
    <w:rsid w:val="00785A17"/>
  </w:style>
  <w:style w:type="paragraph" w:customStyle="1" w:styleId="Resdate">
    <w:name w:val="Res_date"/>
    <w:basedOn w:val="Recdate"/>
    <w:next w:val="Normalaftertitle"/>
    <w:rsid w:val="00785A17"/>
  </w:style>
  <w:style w:type="paragraph" w:customStyle="1" w:styleId="ResNo">
    <w:name w:val="Res_No"/>
    <w:basedOn w:val="RecNo"/>
    <w:next w:val="Restitle"/>
    <w:rsid w:val="00785A17"/>
  </w:style>
  <w:style w:type="paragraph" w:customStyle="1" w:styleId="Restitle">
    <w:name w:val="Res_title"/>
    <w:basedOn w:val="Rectitle"/>
    <w:next w:val="Resref"/>
    <w:rsid w:val="00785A17"/>
  </w:style>
  <w:style w:type="paragraph" w:customStyle="1" w:styleId="Resref">
    <w:name w:val="Res_ref"/>
    <w:basedOn w:val="Recref"/>
    <w:next w:val="Resdate"/>
    <w:rsid w:val="00785A17"/>
  </w:style>
  <w:style w:type="paragraph" w:customStyle="1" w:styleId="SectionNo">
    <w:name w:val="Section_No"/>
    <w:basedOn w:val="AnnexNo"/>
    <w:next w:val="Sectiontitle"/>
    <w:rsid w:val="00785A17"/>
  </w:style>
  <w:style w:type="paragraph" w:customStyle="1" w:styleId="Sectiontitle">
    <w:name w:val="Section_title"/>
    <w:basedOn w:val="Normal"/>
    <w:next w:val="Normalaftertitle"/>
    <w:rsid w:val="00785A17"/>
    <w:rPr>
      <w:sz w:val="28"/>
    </w:rPr>
  </w:style>
  <w:style w:type="paragraph" w:customStyle="1" w:styleId="SpecialFooter">
    <w:name w:val="Special Footer"/>
    <w:basedOn w:val="Footer"/>
    <w:rsid w:val="00785A1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85A1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85A17"/>
    <w:pPr>
      <w:spacing w:before="120"/>
    </w:pPr>
  </w:style>
  <w:style w:type="paragraph" w:customStyle="1" w:styleId="Tableref">
    <w:name w:val="Table_ref"/>
    <w:basedOn w:val="Normal"/>
    <w:next w:val="Tabletitle"/>
    <w:rsid w:val="00785A1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85A1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85A1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85A17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85A1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785A17"/>
  </w:style>
  <w:style w:type="paragraph" w:styleId="BodyText">
    <w:name w:val="Body Text"/>
    <w:basedOn w:val="Normal"/>
    <w:rsid w:val="006662CE"/>
    <w:pPr>
      <w:jc w:val="both"/>
    </w:pPr>
    <w:rPr>
      <w:lang w:val="fr-CH"/>
    </w:rPr>
  </w:style>
  <w:style w:type="paragraph" w:styleId="BalloonText">
    <w:name w:val="Balloon Text"/>
    <w:basedOn w:val="Normal"/>
    <w:semiHidden/>
    <w:rsid w:val="00AE0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F58"/>
    <w:pPr>
      <w:ind w:left="720"/>
      <w:contextualSpacing/>
    </w:pPr>
  </w:style>
  <w:style w:type="paragraph" w:customStyle="1" w:styleId="font5">
    <w:name w:val="font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xl66">
    <w:name w:val="xl6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9C0FFC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9C0FFC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88">
    <w:name w:val="xl8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89">
    <w:name w:val="xl8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table" w:styleId="TableGrid">
    <w:name w:val="Table Grid"/>
    <w:basedOn w:val="TableNormal"/>
    <w:rsid w:val="0009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0">
    <w:name w:val="xl90"/>
    <w:basedOn w:val="Normal"/>
    <w:rsid w:val="00A361E1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msonormal0">
    <w:name w:val="msonormal"/>
    <w:basedOn w:val="Normal"/>
    <w:rsid w:val="006126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0" ma:contentTypeDescription="Create a new document." ma:contentTypeScope="" ma:versionID="b93828a8d50a7183b5d759f5d981bd6a">
  <xsd:schema xmlns:xsd="http://www.w3.org/2001/XMLSchema" xmlns:xs="http://www.w3.org/2001/XMLSchema" xmlns:p="http://schemas.microsoft.com/office/2006/metadata/properties" xmlns:ns2="d523d8b4-15d9-487b-a77a-d7a7f82925c6" targetNamespace="http://schemas.microsoft.com/office/2006/metadata/properties" ma:root="true" ma:fieldsID="d2af208428f7fea00ceecdc2958879db" ns2:_="">
    <xsd:import namespace="d523d8b4-15d9-487b-a77a-d7a7f8292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7DF2A-C439-4B03-B0DE-C47923AE49A3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D717677B-85BD-4A88-8431-BA0727B4F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80D05-268C-4121-86F1-91EAEA855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4A2AE-A8C9-4A84-8C8E-9688E5EF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2366</Words>
  <Characters>15613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of arrears of the Union at 31 March 2020</vt:lpstr>
    </vt:vector>
  </TitlesOfParts>
  <Manager>General Secretariat - Pool</Manager>
  <Company>International Telecommunication Union (ITU)</Company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of arrears of the Union at 22 June 2022</dc:title>
  <dc:subject>Council 2022</dc:subject>
  <dc:creator>Note by the Secretary-General</dc:creator>
  <cp:keywords>Council 2022, C22, C-2022</cp:keywords>
  <dc:description/>
  <cp:lastModifiedBy>Brouard, Ricarda</cp:lastModifiedBy>
  <cp:revision>14</cp:revision>
  <cp:lastPrinted>2019-04-10T14:26:00Z</cp:lastPrinted>
  <dcterms:created xsi:type="dcterms:W3CDTF">2022-07-25T13:33:00Z</dcterms:created>
  <dcterms:modified xsi:type="dcterms:W3CDTF">2022-07-26T14:07:00Z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C07/EP/001-E</vt:lpwstr>
  </property>
  <property fmtid="{D5CDD505-2E9C-101B-9397-08002B2CF9AE}" pid="3" name="Docdate">
    <vt:lpwstr>26 April 2007</vt:lpwstr>
  </property>
  <property fmtid="{D5CDD505-2E9C-101B-9397-08002B2CF9AE}" pid="4" name="Docorlang">
    <vt:lpwstr>Original: English only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Note by the Secretary-General</vt:lpwstr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